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94F2E" w14:textId="77777777" w:rsidR="000C14F3" w:rsidRDefault="00000000">
      <w:pPr>
        <w:spacing w:before="79"/>
        <w:ind w:left="139"/>
        <w:rPr>
          <w:b/>
          <w:sz w:val="24"/>
        </w:rPr>
      </w:pPr>
      <w:r>
        <w:rPr>
          <w:b/>
          <w:sz w:val="24"/>
        </w:rPr>
        <w:t>U.S.</w:t>
      </w:r>
      <w:r>
        <w:rPr>
          <w:b/>
          <w:spacing w:val="-3"/>
          <w:sz w:val="24"/>
        </w:rPr>
        <w:t xml:space="preserve"> </w:t>
      </w:r>
      <w:r>
        <w:rPr>
          <w:b/>
          <w:sz w:val="24"/>
        </w:rPr>
        <w:t>DEPARTMENT</w:t>
      </w:r>
      <w:r>
        <w:rPr>
          <w:b/>
          <w:spacing w:val="-2"/>
          <w:sz w:val="24"/>
        </w:rPr>
        <w:t xml:space="preserve"> </w:t>
      </w:r>
      <w:r>
        <w:rPr>
          <w:b/>
          <w:sz w:val="24"/>
        </w:rPr>
        <w:t>OF</w:t>
      </w:r>
      <w:r>
        <w:rPr>
          <w:b/>
          <w:spacing w:val="-3"/>
          <w:sz w:val="24"/>
        </w:rPr>
        <w:t xml:space="preserve"> </w:t>
      </w:r>
      <w:r>
        <w:rPr>
          <w:b/>
          <w:spacing w:val="-4"/>
          <w:sz w:val="24"/>
        </w:rPr>
        <w:t>LABOR</w:t>
      </w:r>
    </w:p>
    <w:p w14:paraId="4D7F55AD" w14:textId="77777777" w:rsidR="000C14F3" w:rsidRDefault="00000000">
      <w:pPr>
        <w:spacing w:before="141"/>
        <w:ind w:left="139"/>
        <w:rPr>
          <w:b/>
          <w:sz w:val="24"/>
        </w:rPr>
      </w:pPr>
      <w:r>
        <w:rPr>
          <w:b/>
          <w:sz w:val="24"/>
        </w:rPr>
        <w:t>Bureau</w:t>
      </w:r>
      <w:r>
        <w:rPr>
          <w:b/>
          <w:spacing w:val="-3"/>
          <w:sz w:val="24"/>
        </w:rPr>
        <w:t xml:space="preserve"> </w:t>
      </w:r>
      <w:r>
        <w:rPr>
          <w:b/>
          <w:sz w:val="24"/>
        </w:rPr>
        <w:t>of</w:t>
      </w:r>
      <w:r>
        <w:rPr>
          <w:b/>
          <w:spacing w:val="-2"/>
          <w:sz w:val="24"/>
        </w:rPr>
        <w:t xml:space="preserve"> </w:t>
      </w:r>
      <w:r>
        <w:rPr>
          <w:b/>
          <w:sz w:val="24"/>
        </w:rPr>
        <w:t>International</w:t>
      </w:r>
      <w:r>
        <w:rPr>
          <w:b/>
          <w:spacing w:val="-3"/>
          <w:sz w:val="24"/>
        </w:rPr>
        <w:t xml:space="preserve"> </w:t>
      </w:r>
      <w:r>
        <w:rPr>
          <w:b/>
          <w:sz w:val="24"/>
        </w:rPr>
        <w:t>Labor</w:t>
      </w:r>
      <w:r>
        <w:rPr>
          <w:b/>
          <w:spacing w:val="-2"/>
          <w:sz w:val="24"/>
        </w:rPr>
        <w:t xml:space="preserve"> Affairs</w:t>
      </w:r>
    </w:p>
    <w:p w14:paraId="2906B001" w14:textId="77777777" w:rsidR="000C14F3" w:rsidRDefault="000C14F3">
      <w:pPr>
        <w:pStyle w:val="BodyText"/>
        <w:spacing w:before="199"/>
        <w:ind w:left="0"/>
        <w:rPr>
          <w:b/>
        </w:rPr>
      </w:pPr>
    </w:p>
    <w:p w14:paraId="009AEE42" w14:textId="77777777" w:rsidR="000C14F3" w:rsidRDefault="00000000">
      <w:pPr>
        <w:spacing w:before="1"/>
        <w:ind w:left="139"/>
        <w:rPr>
          <w:b/>
          <w:sz w:val="24"/>
        </w:rPr>
      </w:pPr>
      <w:r>
        <w:rPr>
          <w:b/>
          <w:sz w:val="24"/>
        </w:rPr>
        <w:t>Program</w:t>
      </w:r>
      <w:r>
        <w:rPr>
          <w:b/>
          <w:spacing w:val="-2"/>
          <w:sz w:val="24"/>
        </w:rPr>
        <w:t xml:space="preserve"> Office:</w:t>
      </w:r>
    </w:p>
    <w:p w14:paraId="52B30FED" w14:textId="77777777" w:rsidR="000C14F3" w:rsidRDefault="00000000">
      <w:pPr>
        <w:pStyle w:val="BodyText"/>
        <w:spacing w:before="19"/>
      </w:pPr>
      <w:r>
        <w:rPr>
          <w:spacing w:val="-4"/>
        </w:rPr>
        <w:t>OCFT</w:t>
      </w:r>
    </w:p>
    <w:p w14:paraId="3A76C88C" w14:textId="77777777" w:rsidR="000C14F3" w:rsidRDefault="000C14F3">
      <w:pPr>
        <w:pStyle w:val="BodyText"/>
        <w:spacing w:before="21"/>
        <w:ind w:left="0"/>
      </w:pPr>
    </w:p>
    <w:p w14:paraId="79F872CE" w14:textId="77777777" w:rsidR="000C14F3" w:rsidRDefault="00000000">
      <w:pPr>
        <w:spacing w:before="1"/>
        <w:ind w:left="139" w:right="253"/>
        <w:rPr>
          <w:sz w:val="24"/>
        </w:rPr>
      </w:pPr>
      <w:r>
        <w:rPr>
          <w:b/>
          <w:sz w:val="24"/>
        </w:rPr>
        <w:t>Notice of Availability of Funds and Funding Opportunity Announcement for</w:t>
      </w:r>
      <w:r>
        <w:rPr>
          <w:sz w:val="24"/>
        </w:rPr>
        <w:t>: Reducing Barriers</w:t>
      </w:r>
      <w:r>
        <w:rPr>
          <w:spacing w:val="-3"/>
          <w:sz w:val="24"/>
        </w:rPr>
        <w:t xml:space="preserve"> </w:t>
      </w:r>
      <w:r>
        <w:rPr>
          <w:sz w:val="24"/>
        </w:rPr>
        <w:t>that</w:t>
      </w:r>
      <w:r>
        <w:rPr>
          <w:spacing w:val="-3"/>
          <w:sz w:val="24"/>
        </w:rPr>
        <w:t xml:space="preserve"> </w:t>
      </w:r>
      <w:r>
        <w:rPr>
          <w:sz w:val="24"/>
        </w:rPr>
        <w:t>Impede</w:t>
      </w:r>
      <w:r>
        <w:rPr>
          <w:spacing w:val="-2"/>
          <w:sz w:val="24"/>
        </w:rPr>
        <w:t xml:space="preserve"> </w:t>
      </w:r>
      <w:r>
        <w:rPr>
          <w:sz w:val="24"/>
        </w:rPr>
        <w:t>Access</w:t>
      </w:r>
      <w:r>
        <w:rPr>
          <w:spacing w:val="-3"/>
          <w:sz w:val="24"/>
        </w:rPr>
        <w:t xml:space="preserve"> </w:t>
      </w:r>
      <w:r>
        <w:rPr>
          <w:sz w:val="24"/>
        </w:rPr>
        <w:t>to</w:t>
      </w:r>
      <w:r>
        <w:rPr>
          <w:spacing w:val="-3"/>
          <w:sz w:val="24"/>
        </w:rPr>
        <w:t xml:space="preserve"> </w:t>
      </w:r>
      <w:r>
        <w:rPr>
          <w:sz w:val="24"/>
        </w:rPr>
        <w:t>Education</w:t>
      </w:r>
      <w:r>
        <w:rPr>
          <w:spacing w:val="-3"/>
          <w:sz w:val="24"/>
        </w:rPr>
        <w:t xml:space="preserve"> </w:t>
      </w:r>
      <w:r>
        <w:rPr>
          <w:sz w:val="24"/>
        </w:rPr>
        <w:t>and</w:t>
      </w:r>
      <w:r>
        <w:rPr>
          <w:spacing w:val="-3"/>
          <w:sz w:val="24"/>
        </w:rPr>
        <w:t xml:space="preserve"> </w:t>
      </w:r>
      <w:r>
        <w:rPr>
          <w:sz w:val="24"/>
        </w:rPr>
        <w:t>Decent</w:t>
      </w:r>
      <w:r>
        <w:rPr>
          <w:spacing w:val="-3"/>
          <w:sz w:val="24"/>
        </w:rPr>
        <w:t xml:space="preserve"> </w:t>
      </w:r>
      <w:r>
        <w:rPr>
          <w:sz w:val="24"/>
        </w:rPr>
        <w:t>Work</w:t>
      </w:r>
      <w:r>
        <w:rPr>
          <w:spacing w:val="-3"/>
          <w:sz w:val="24"/>
        </w:rPr>
        <w:t xml:space="preserve"> </w:t>
      </w:r>
      <w:r>
        <w:rPr>
          <w:sz w:val="24"/>
        </w:rPr>
        <w:t>for</w:t>
      </w:r>
      <w:r>
        <w:rPr>
          <w:spacing w:val="-4"/>
          <w:sz w:val="24"/>
        </w:rPr>
        <w:t xml:space="preserve"> </w:t>
      </w:r>
      <w:r>
        <w:rPr>
          <w:sz w:val="24"/>
        </w:rPr>
        <w:t>LGBTQI+</w:t>
      </w:r>
      <w:r>
        <w:rPr>
          <w:spacing w:val="-4"/>
          <w:sz w:val="24"/>
        </w:rPr>
        <w:t xml:space="preserve"> </w:t>
      </w:r>
      <w:r>
        <w:rPr>
          <w:sz w:val="24"/>
        </w:rPr>
        <w:t>Youth</w:t>
      </w:r>
      <w:r>
        <w:rPr>
          <w:spacing w:val="-3"/>
          <w:sz w:val="24"/>
        </w:rPr>
        <w:t xml:space="preserve"> </w:t>
      </w:r>
      <w:r>
        <w:rPr>
          <w:sz w:val="24"/>
        </w:rPr>
        <w:t>in</w:t>
      </w:r>
      <w:r>
        <w:rPr>
          <w:spacing w:val="-3"/>
          <w:sz w:val="24"/>
        </w:rPr>
        <w:t xml:space="preserve"> </w:t>
      </w:r>
      <w:r>
        <w:rPr>
          <w:sz w:val="24"/>
        </w:rPr>
        <w:t>Brazil</w:t>
      </w:r>
      <w:r>
        <w:rPr>
          <w:spacing w:val="-3"/>
          <w:sz w:val="24"/>
        </w:rPr>
        <w:t xml:space="preserve"> </w:t>
      </w:r>
      <w:r>
        <w:rPr>
          <w:sz w:val="24"/>
        </w:rPr>
        <w:t>and the Latin American and Caribbean Region</w:t>
      </w:r>
    </w:p>
    <w:p w14:paraId="4B5941C5" w14:textId="77777777" w:rsidR="000C14F3" w:rsidRDefault="00000000">
      <w:pPr>
        <w:pStyle w:val="Heading4"/>
        <w:spacing w:before="276"/>
      </w:pPr>
      <w:r>
        <w:rPr>
          <w:noProof/>
        </w:rPr>
        <mc:AlternateContent>
          <mc:Choice Requires="wps">
            <w:drawing>
              <wp:anchor distT="0" distB="0" distL="0" distR="0" simplePos="0" relativeHeight="15728640" behindDoc="0" locked="0" layoutInCell="1" allowOverlap="1" wp14:anchorId="1D062559" wp14:editId="0FD39B41">
                <wp:simplePos x="0" y="0"/>
                <wp:positionH relativeFrom="page">
                  <wp:posOffset>2362193</wp:posOffset>
                </wp:positionH>
                <wp:positionV relativeFrom="paragraph">
                  <wp:posOffset>333351</wp:posOffset>
                </wp:positionV>
                <wp:extent cx="6858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798" y="0"/>
                              </a:lnTo>
                            </a:path>
                          </a:pathLst>
                        </a:custGeom>
                        <a:ln w="1066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61A6AA" id="Graphic 2" o:spid="_x0000_s1026" style="position:absolute;margin-left:186pt;margin-top:26.25pt;width:5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" path="m,l685798,e" filled="f" strokeweight=".29631mm">
                <v:path arrowok="t"/>
                <w10:wrap anchorx="page"/>
              </v:shape>
            </w:pict>
          </mc:Fallback>
        </mc:AlternateContent>
      </w:r>
      <w:r>
        <w:t>Announcement</w:t>
      </w:r>
      <w:r>
        <w:rPr>
          <w:spacing w:val="-8"/>
        </w:rPr>
        <w:t xml:space="preserve"> </w:t>
      </w:r>
      <w:r>
        <w:rPr>
          <w:spacing w:val="-4"/>
        </w:rPr>
        <w:t>Type:</w:t>
      </w:r>
    </w:p>
    <w:p w14:paraId="3A3D0300" w14:textId="77777777" w:rsidR="000C14F3" w:rsidRDefault="00000000">
      <w:pPr>
        <w:spacing w:before="276"/>
        <w:ind w:left="139"/>
        <w:rPr>
          <w:sz w:val="24"/>
        </w:rPr>
      </w:pPr>
      <w:r>
        <w:rPr>
          <w:b/>
          <w:sz w:val="24"/>
        </w:rPr>
        <w:t>Funding</w:t>
      </w:r>
      <w:r>
        <w:rPr>
          <w:b/>
          <w:spacing w:val="-7"/>
          <w:sz w:val="24"/>
        </w:rPr>
        <w:t xml:space="preserve"> </w:t>
      </w:r>
      <w:r>
        <w:rPr>
          <w:b/>
          <w:sz w:val="24"/>
        </w:rPr>
        <w:t>Opportunity</w:t>
      </w:r>
      <w:r>
        <w:rPr>
          <w:b/>
          <w:spacing w:val="-5"/>
          <w:sz w:val="24"/>
        </w:rPr>
        <w:t xml:space="preserve"> </w:t>
      </w:r>
      <w:r>
        <w:rPr>
          <w:b/>
          <w:sz w:val="24"/>
        </w:rPr>
        <w:t>Number:</w:t>
      </w:r>
      <w:r>
        <w:rPr>
          <w:b/>
          <w:spacing w:val="51"/>
          <w:sz w:val="24"/>
        </w:rPr>
        <w:t xml:space="preserve"> </w:t>
      </w:r>
      <w:r>
        <w:rPr>
          <w:sz w:val="24"/>
        </w:rPr>
        <w:t>FOA-ILAB-24-</w:t>
      </w:r>
      <w:r>
        <w:rPr>
          <w:spacing w:val="-7"/>
          <w:sz w:val="24"/>
        </w:rPr>
        <w:t>32</w:t>
      </w:r>
    </w:p>
    <w:p w14:paraId="51A8E812" w14:textId="77777777" w:rsidR="000C14F3" w:rsidRDefault="000C14F3">
      <w:pPr>
        <w:pStyle w:val="BodyText"/>
        <w:ind w:left="0"/>
      </w:pPr>
    </w:p>
    <w:p w14:paraId="57DBE8E8" w14:textId="77777777" w:rsidR="000C14F3" w:rsidRDefault="00000000">
      <w:pPr>
        <w:pStyle w:val="Heading4"/>
        <w:rPr>
          <w:b w:val="0"/>
        </w:rPr>
      </w:pPr>
      <w:r>
        <w:t>Assistance</w:t>
      </w:r>
      <w:r>
        <w:rPr>
          <w:spacing w:val="-4"/>
        </w:rPr>
        <w:t xml:space="preserve"> </w:t>
      </w:r>
      <w:r>
        <w:t>Listing</w:t>
      </w:r>
      <w:r>
        <w:rPr>
          <w:spacing w:val="-3"/>
        </w:rPr>
        <w:t xml:space="preserve"> </w:t>
      </w:r>
      <w:r>
        <w:t>Number:</w:t>
      </w:r>
      <w:r>
        <w:rPr>
          <w:spacing w:val="-3"/>
        </w:rPr>
        <w:t xml:space="preserve"> </w:t>
      </w:r>
      <w:r>
        <w:rPr>
          <w:b w:val="0"/>
          <w:spacing w:val="-2"/>
        </w:rPr>
        <w:t>17.401</w:t>
      </w:r>
    </w:p>
    <w:p w14:paraId="2A82FB7A" w14:textId="77777777" w:rsidR="000C14F3" w:rsidRDefault="000C14F3">
      <w:pPr>
        <w:pStyle w:val="BodyText"/>
        <w:ind w:left="0"/>
      </w:pPr>
    </w:p>
    <w:p w14:paraId="7DF64012" w14:textId="77777777" w:rsidR="000C14F3" w:rsidRDefault="000C14F3">
      <w:pPr>
        <w:pStyle w:val="BodyText"/>
        <w:spacing w:before="2"/>
        <w:ind w:left="0"/>
      </w:pPr>
    </w:p>
    <w:p w14:paraId="6B05010D" w14:textId="77777777" w:rsidR="000C14F3" w:rsidRDefault="00000000">
      <w:pPr>
        <w:pStyle w:val="BodyText"/>
        <w:ind w:right="149"/>
      </w:pPr>
      <w:r>
        <w:rPr>
          <w:b/>
        </w:rPr>
        <w:t>Key</w:t>
      </w:r>
      <w:r>
        <w:rPr>
          <w:b/>
          <w:spacing w:val="-3"/>
        </w:rPr>
        <w:t xml:space="preserve"> </w:t>
      </w:r>
      <w:r>
        <w:rPr>
          <w:b/>
        </w:rPr>
        <w:t>Dates:</w:t>
      </w:r>
      <w:r>
        <w:rPr>
          <w:b/>
          <w:spacing w:val="-4"/>
        </w:rPr>
        <w:t xml:space="preserve"> </w:t>
      </w:r>
      <w:r>
        <w:t>The</w:t>
      </w:r>
      <w:r>
        <w:rPr>
          <w:spacing w:val="-4"/>
        </w:rPr>
        <w:t xml:space="preserve"> </w:t>
      </w:r>
      <w:r>
        <w:t>closing</w:t>
      </w:r>
      <w:r>
        <w:rPr>
          <w:spacing w:val="-3"/>
        </w:rPr>
        <w:t xml:space="preserve"> </w:t>
      </w:r>
      <w:r>
        <w:t>date</w:t>
      </w:r>
      <w:r>
        <w:rPr>
          <w:spacing w:val="-4"/>
        </w:rPr>
        <w:t xml:space="preserve"> </w:t>
      </w:r>
      <w:r>
        <w:t>for</w:t>
      </w:r>
      <w:r>
        <w:rPr>
          <w:spacing w:val="-4"/>
        </w:rPr>
        <w:t xml:space="preserve"> </w:t>
      </w:r>
      <w:r>
        <w:t>receipt</w:t>
      </w:r>
      <w:r>
        <w:rPr>
          <w:spacing w:val="-5"/>
        </w:rPr>
        <w:t xml:space="preserve"> </w:t>
      </w:r>
      <w:r>
        <w:t>of</w:t>
      </w:r>
      <w:r>
        <w:rPr>
          <w:spacing w:val="-2"/>
        </w:rPr>
        <w:t xml:space="preserve"> </w:t>
      </w:r>
      <w:r>
        <w:t>applications</w:t>
      </w:r>
      <w:r>
        <w:rPr>
          <w:spacing w:val="-3"/>
        </w:rPr>
        <w:t xml:space="preserve"> </w:t>
      </w:r>
      <w:r>
        <w:t>under</w:t>
      </w:r>
      <w:r>
        <w:rPr>
          <w:spacing w:val="-2"/>
        </w:rPr>
        <w:t xml:space="preserve"> </w:t>
      </w:r>
      <w:r>
        <w:t>this</w:t>
      </w:r>
      <w:r>
        <w:rPr>
          <w:spacing w:val="-3"/>
        </w:rPr>
        <w:t xml:space="preserve"> </w:t>
      </w:r>
      <w:r>
        <w:t>announcement</w:t>
      </w:r>
      <w:r>
        <w:rPr>
          <w:spacing w:val="-3"/>
        </w:rPr>
        <w:t xml:space="preserve"> </w:t>
      </w:r>
      <w:r>
        <w:t>is</w:t>
      </w:r>
      <w:r>
        <w:rPr>
          <w:spacing w:val="-3"/>
        </w:rPr>
        <w:t xml:space="preserve"> </w:t>
      </w:r>
      <w:r>
        <w:t>10/11/2024. Applications must be received no later than 11:59 p.m. Eastern Time.</w:t>
      </w:r>
    </w:p>
    <w:p w14:paraId="3A063C25" w14:textId="77777777" w:rsidR="000C14F3" w:rsidRDefault="000C14F3">
      <w:pPr>
        <w:pStyle w:val="BodyText"/>
        <w:ind w:left="0"/>
      </w:pPr>
    </w:p>
    <w:p w14:paraId="1C3E2AFD" w14:textId="77777777" w:rsidR="000C14F3" w:rsidRDefault="00000000">
      <w:pPr>
        <w:pStyle w:val="BodyText"/>
      </w:pPr>
      <w:r>
        <w:t>All</w:t>
      </w:r>
      <w:r>
        <w:rPr>
          <w:spacing w:val="-3"/>
        </w:rPr>
        <w:t xml:space="preserve"> </w:t>
      </w:r>
      <w:r>
        <w:t>technical</w:t>
      </w:r>
      <w:r>
        <w:rPr>
          <w:spacing w:val="-3"/>
        </w:rPr>
        <w:t xml:space="preserve"> </w:t>
      </w:r>
      <w:r>
        <w:t>questions</w:t>
      </w:r>
      <w:r>
        <w:rPr>
          <w:spacing w:val="-3"/>
        </w:rPr>
        <w:t xml:space="preserve"> </w:t>
      </w:r>
      <w:r>
        <w:t>related</w:t>
      </w:r>
      <w:r>
        <w:rPr>
          <w:spacing w:val="-3"/>
        </w:rPr>
        <w:t xml:space="preserve"> </w:t>
      </w:r>
      <w:r>
        <w:t>to</w:t>
      </w:r>
      <w:r>
        <w:rPr>
          <w:spacing w:val="-3"/>
        </w:rPr>
        <w:t xml:space="preserve"> </w:t>
      </w:r>
      <w:r>
        <w:t>the</w:t>
      </w:r>
      <w:r>
        <w:rPr>
          <w:spacing w:val="-4"/>
        </w:rPr>
        <w:t xml:space="preserve"> </w:t>
      </w:r>
      <w:r>
        <w:t>content</w:t>
      </w:r>
      <w:r>
        <w:rPr>
          <w:spacing w:val="-3"/>
        </w:rPr>
        <w:t xml:space="preserve"> </w:t>
      </w:r>
      <w:r>
        <w:t>of</w:t>
      </w:r>
      <w:r>
        <w:rPr>
          <w:spacing w:val="-4"/>
        </w:rPr>
        <w:t xml:space="preserve"> </w:t>
      </w:r>
      <w:r>
        <w:t>this</w:t>
      </w:r>
      <w:r>
        <w:rPr>
          <w:spacing w:val="-3"/>
        </w:rPr>
        <w:t xml:space="preserve"> </w:t>
      </w:r>
      <w:r>
        <w:t>Funding</w:t>
      </w:r>
      <w:r>
        <w:rPr>
          <w:spacing w:val="-3"/>
        </w:rPr>
        <w:t xml:space="preserve"> </w:t>
      </w:r>
      <w:r>
        <w:t>Opportunity</w:t>
      </w:r>
      <w:r>
        <w:rPr>
          <w:spacing w:val="-3"/>
        </w:rPr>
        <w:t xml:space="preserve"> </w:t>
      </w:r>
      <w:r>
        <w:t>Announcement</w:t>
      </w:r>
      <w:r>
        <w:rPr>
          <w:spacing w:val="-3"/>
        </w:rPr>
        <w:t xml:space="preserve"> </w:t>
      </w:r>
      <w:r>
        <w:t>(FOA) must be submitted no later than 10 business days prior to the close date of the FOA.</w:t>
      </w:r>
    </w:p>
    <w:p w14:paraId="1803F3B2" w14:textId="77777777" w:rsidR="000C14F3" w:rsidRDefault="000C14F3">
      <w:pPr>
        <w:pStyle w:val="BodyText"/>
        <w:ind w:left="0"/>
      </w:pPr>
    </w:p>
    <w:p w14:paraId="6AA8A796" w14:textId="77777777" w:rsidR="000C14F3" w:rsidRDefault="000C14F3">
      <w:pPr>
        <w:pStyle w:val="BodyText"/>
        <w:spacing w:before="5"/>
        <w:ind w:left="0"/>
      </w:pPr>
    </w:p>
    <w:p w14:paraId="633220F9" w14:textId="77777777" w:rsidR="000C14F3" w:rsidRDefault="00000000">
      <w:pPr>
        <w:pStyle w:val="BodyText"/>
      </w:pPr>
      <w:r>
        <w:t>Award</w:t>
      </w:r>
      <w:r>
        <w:rPr>
          <w:spacing w:val="-2"/>
        </w:rPr>
        <w:t xml:space="preserve"> </w:t>
      </w:r>
      <w:r>
        <w:t>decisions</w:t>
      </w:r>
      <w:r>
        <w:rPr>
          <w:spacing w:val="-1"/>
        </w:rPr>
        <w:t xml:space="preserve"> </w:t>
      </w:r>
      <w:r>
        <w:t>are</w:t>
      </w:r>
      <w:r>
        <w:rPr>
          <w:spacing w:val="-2"/>
        </w:rPr>
        <w:t xml:space="preserve"> </w:t>
      </w:r>
      <w:r>
        <w:t>expected</w:t>
      </w:r>
      <w:r>
        <w:rPr>
          <w:spacing w:val="-1"/>
        </w:rPr>
        <w:t xml:space="preserve"> </w:t>
      </w:r>
      <w:r>
        <w:t>to</w:t>
      </w:r>
      <w:r>
        <w:rPr>
          <w:spacing w:val="-1"/>
        </w:rPr>
        <w:t xml:space="preserve"> </w:t>
      </w:r>
      <w:r>
        <w:t>be made</w:t>
      </w:r>
      <w:r>
        <w:rPr>
          <w:spacing w:val="-2"/>
        </w:rPr>
        <w:t xml:space="preserve"> </w:t>
      </w:r>
      <w:r>
        <w:t>between</w:t>
      </w:r>
      <w:r>
        <w:rPr>
          <w:spacing w:val="-1"/>
        </w:rPr>
        <w:t xml:space="preserve"> </w:t>
      </w:r>
      <w:r>
        <w:t>09/30/2024</w:t>
      </w:r>
      <w:r>
        <w:rPr>
          <w:spacing w:val="-1"/>
        </w:rPr>
        <w:t xml:space="preserve"> </w:t>
      </w:r>
      <w:r>
        <w:t>and</w:t>
      </w:r>
      <w:r>
        <w:rPr>
          <w:spacing w:val="-1"/>
        </w:rPr>
        <w:t xml:space="preserve"> </w:t>
      </w:r>
      <w:r>
        <w:rPr>
          <w:spacing w:val="-2"/>
        </w:rPr>
        <w:t>12/31/2024.</w:t>
      </w:r>
    </w:p>
    <w:p w14:paraId="1527D77D" w14:textId="77777777" w:rsidR="000C14F3" w:rsidRDefault="000C14F3">
      <w:pPr>
        <w:pStyle w:val="BodyText"/>
        <w:ind w:left="0"/>
      </w:pPr>
    </w:p>
    <w:p w14:paraId="34828085" w14:textId="77777777" w:rsidR="000C14F3" w:rsidRDefault="00000000">
      <w:pPr>
        <w:pStyle w:val="Heading4"/>
        <w:ind w:right="339"/>
        <w:jc w:val="both"/>
      </w:pPr>
      <w:r>
        <w:t>The</w:t>
      </w:r>
      <w:r>
        <w:rPr>
          <w:spacing w:val="-2"/>
        </w:rPr>
        <w:t xml:space="preserve"> </w:t>
      </w:r>
      <w:r>
        <w:t>Department</w:t>
      </w:r>
      <w:r>
        <w:rPr>
          <w:spacing w:val="-4"/>
        </w:rPr>
        <w:t xml:space="preserve"> </w:t>
      </w:r>
      <w:r>
        <w:t>will</w:t>
      </w:r>
      <w:r>
        <w:rPr>
          <w:spacing w:val="-3"/>
        </w:rPr>
        <w:t xml:space="preserve"> </w:t>
      </w:r>
      <w:r>
        <w:t>make</w:t>
      </w:r>
      <w:r>
        <w:rPr>
          <w:spacing w:val="-4"/>
        </w:rPr>
        <w:t xml:space="preserve"> </w:t>
      </w:r>
      <w:r>
        <w:t>its</w:t>
      </w:r>
      <w:r>
        <w:rPr>
          <w:spacing w:val="-3"/>
        </w:rPr>
        <w:t xml:space="preserve"> </w:t>
      </w:r>
      <w:r>
        <w:t>best</w:t>
      </w:r>
      <w:r>
        <w:rPr>
          <w:spacing w:val="-4"/>
        </w:rPr>
        <w:t xml:space="preserve"> </w:t>
      </w:r>
      <w:r>
        <w:t>efforts</w:t>
      </w:r>
      <w:r>
        <w:rPr>
          <w:spacing w:val="-3"/>
        </w:rPr>
        <w:t xml:space="preserve"> </w:t>
      </w:r>
      <w:r>
        <w:t>to</w:t>
      </w:r>
      <w:r>
        <w:rPr>
          <w:spacing w:val="-3"/>
        </w:rPr>
        <w:t xml:space="preserve"> </w:t>
      </w:r>
      <w:r>
        <w:t>make</w:t>
      </w:r>
      <w:r>
        <w:rPr>
          <w:spacing w:val="-4"/>
        </w:rPr>
        <w:t xml:space="preserve"> </w:t>
      </w:r>
      <w:r>
        <w:t>award</w:t>
      </w:r>
      <w:r>
        <w:rPr>
          <w:spacing w:val="-3"/>
        </w:rPr>
        <w:t xml:space="preserve"> </w:t>
      </w:r>
      <w:r>
        <w:t>decisions</w:t>
      </w:r>
      <w:r>
        <w:rPr>
          <w:spacing w:val="-3"/>
        </w:rPr>
        <w:t xml:space="preserve"> </w:t>
      </w:r>
      <w:r>
        <w:t>within</w:t>
      </w:r>
      <w:r>
        <w:rPr>
          <w:spacing w:val="-5"/>
        </w:rPr>
        <w:t xml:space="preserve"> </w:t>
      </w:r>
      <w:r>
        <w:t>this</w:t>
      </w:r>
      <w:r>
        <w:rPr>
          <w:spacing w:val="-3"/>
        </w:rPr>
        <w:t xml:space="preserve"> </w:t>
      </w:r>
      <w:r>
        <w:t>timeframe, but please be aware that there are a variety of circumstances that may result in</w:t>
      </w:r>
      <w:r>
        <w:rPr>
          <w:spacing w:val="-1"/>
        </w:rPr>
        <w:t xml:space="preserve"> </w:t>
      </w:r>
      <w:r>
        <w:t>a later or earlier than expected award decision.</w:t>
      </w:r>
    </w:p>
    <w:p w14:paraId="0D894B4E" w14:textId="77777777" w:rsidR="000C14F3" w:rsidRDefault="000C14F3">
      <w:pPr>
        <w:pStyle w:val="BodyText"/>
        <w:ind w:left="0"/>
        <w:rPr>
          <w:b/>
        </w:rPr>
      </w:pPr>
    </w:p>
    <w:p w14:paraId="671AB2C5" w14:textId="77777777" w:rsidR="000C14F3" w:rsidRDefault="00000000">
      <w:pPr>
        <w:pStyle w:val="BodyText"/>
        <w:ind w:right="253"/>
      </w:pPr>
      <w:r>
        <w:rPr>
          <w:noProof/>
        </w:rPr>
        <mc:AlternateContent>
          <mc:Choice Requires="wps">
            <w:drawing>
              <wp:anchor distT="0" distB="0" distL="0" distR="0" simplePos="0" relativeHeight="15729152" behindDoc="0" locked="0" layoutInCell="1" allowOverlap="1" wp14:anchorId="43F7D0DF" wp14:editId="1514E710">
                <wp:simplePos x="0" y="0"/>
                <wp:positionH relativeFrom="page">
                  <wp:posOffset>3060192</wp:posOffset>
                </wp:positionH>
                <wp:positionV relativeFrom="paragraph">
                  <wp:posOffset>162468</wp:posOffset>
                </wp:positionV>
                <wp:extent cx="147383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835" cy="1270"/>
                        </a:xfrm>
                        <a:custGeom>
                          <a:avLst/>
                          <a:gdLst/>
                          <a:ahLst/>
                          <a:cxnLst/>
                          <a:rect l="l" t="t" r="r" b="b"/>
                          <a:pathLst>
                            <a:path w="1473835">
                              <a:moveTo>
                                <a:pt x="0" y="0"/>
                              </a:moveTo>
                              <a:lnTo>
                                <a:pt x="1473708" y="0"/>
                              </a:lnTo>
                            </a:path>
                          </a:pathLst>
                        </a:custGeom>
                        <a:ln w="762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2C5670D2" id="Graphic 3" o:spid="_x0000_s1026" style="position:absolute;margin-left:240.95pt;margin-top:12.8pt;width:116.0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473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" path="m,l1473708,e" filled="f" strokecolor="blue" strokeweight=".6pt">
                <v:path arrowok="t"/>
                <w10:wrap anchorx="page"/>
              </v:shape>
            </w:pict>
          </mc:Fallback>
        </mc:AlternateContent>
      </w:r>
      <w:r>
        <w:rPr>
          <w:b/>
        </w:rPr>
        <w:t>To</w:t>
      </w:r>
      <w:r>
        <w:rPr>
          <w:b/>
          <w:spacing w:val="-4"/>
        </w:rPr>
        <w:t xml:space="preserve"> </w:t>
      </w:r>
      <w:r>
        <w:rPr>
          <w:b/>
        </w:rPr>
        <w:t>apply:</w:t>
      </w:r>
      <w:r>
        <w:rPr>
          <w:b/>
          <w:spacing w:val="-5"/>
        </w:rPr>
        <w:t xml:space="preserve"> </w:t>
      </w:r>
      <w:r>
        <w:t>Submit</w:t>
      </w:r>
      <w:r>
        <w:rPr>
          <w:spacing w:val="-4"/>
        </w:rPr>
        <w:t xml:space="preserve"> </w:t>
      </w:r>
      <w:r>
        <w:t>applications</w:t>
      </w:r>
      <w:r>
        <w:rPr>
          <w:spacing w:val="-4"/>
        </w:rPr>
        <w:t xml:space="preserve"> </w:t>
      </w:r>
      <w:r>
        <w:t>via</w:t>
      </w:r>
      <w:r>
        <w:rPr>
          <w:spacing w:val="-5"/>
        </w:rPr>
        <w:t xml:space="preserve"> </w:t>
      </w:r>
      <w:r>
        <w:rPr>
          <w:color w:val="0000FF"/>
        </w:rPr>
        <w:t>https://</w:t>
      </w:r>
      <w:hyperlink r:id="rId7">
        <w:r>
          <w:rPr>
            <w:color w:val="0000FF"/>
          </w:rPr>
          <w:t>www.grants.gov/</w:t>
        </w:r>
      </w:hyperlink>
      <w:r>
        <w:rPr>
          <w:color w:val="0000FF"/>
          <w:spacing w:val="-4"/>
        </w:rPr>
        <w:t xml:space="preserve"> </w:t>
      </w:r>
      <w:r>
        <w:t>in</w:t>
      </w:r>
      <w:r>
        <w:rPr>
          <w:spacing w:val="-4"/>
        </w:rPr>
        <w:t xml:space="preserve"> </w:t>
      </w:r>
      <w:r>
        <w:t>response</w:t>
      </w:r>
      <w:r>
        <w:rPr>
          <w:spacing w:val="-3"/>
        </w:rPr>
        <w:t xml:space="preserve"> </w:t>
      </w:r>
      <w:r>
        <w:t>to</w:t>
      </w:r>
      <w:r>
        <w:rPr>
          <w:spacing w:val="-4"/>
        </w:rPr>
        <w:t xml:space="preserve"> </w:t>
      </w:r>
      <w:r>
        <w:t>this</w:t>
      </w:r>
      <w:r>
        <w:rPr>
          <w:spacing w:val="-4"/>
        </w:rPr>
        <w:t xml:space="preserve"> </w:t>
      </w:r>
      <w:r>
        <w:t>funding opportunity number.</w:t>
      </w:r>
    </w:p>
    <w:p w14:paraId="06491BB1" w14:textId="77777777" w:rsidR="000C14F3" w:rsidRDefault="000C14F3">
      <w:pPr>
        <w:pStyle w:val="BodyText"/>
        <w:ind w:left="0"/>
      </w:pPr>
    </w:p>
    <w:p w14:paraId="3DB80CE6" w14:textId="77777777" w:rsidR="000C14F3" w:rsidRDefault="00000000">
      <w:pPr>
        <w:pStyle w:val="BodyText"/>
        <w:jc w:val="both"/>
      </w:pPr>
      <w:r>
        <w:t>Please</w:t>
      </w:r>
      <w:r>
        <w:rPr>
          <w:spacing w:val="-3"/>
        </w:rPr>
        <w:t xml:space="preserve"> </w:t>
      </w:r>
      <w:r>
        <w:t>refer</w:t>
      </w:r>
      <w:r>
        <w:rPr>
          <w:spacing w:val="-2"/>
        </w:rPr>
        <w:t xml:space="preserve"> </w:t>
      </w:r>
      <w:r>
        <w:t>to</w:t>
      </w:r>
      <w:r>
        <w:rPr>
          <w:spacing w:val="-2"/>
        </w:rPr>
        <w:t xml:space="preserve"> </w:t>
      </w:r>
      <w:r>
        <w:t>Section</w:t>
      </w:r>
      <w:r>
        <w:rPr>
          <w:spacing w:val="-1"/>
        </w:rPr>
        <w:t xml:space="preserve"> </w:t>
      </w:r>
      <w:r>
        <w:t>IV</w:t>
      </w:r>
      <w:r>
        <w:rPr>
          <w:spacing w:val="-2"/>
        </w:rPr>
        <w:t xml:space="preserve"> </w:t>
      </w:r>
      <w:r>
        <w:t>for</w:t>
      </w:r>
      <w:r>
        <w:rPr>
          <w:spacing w:val="-3"/>
        </w:rPr>
        <w:t xml:space="preserve"> </w:t>
      </w:r>
      <w:r>
        <w:t>application</w:t>
      </w:r>
      <w:r>
        <w:rPr>
          <w:spacing w:val="-1"/>
        </w:rPr>
        <w:t xml:space="preserve"> </w:t>
      </w:r>
      <w:r>
        <w:t>submission</w:t>
      </w:r>
      <w:r>
        <w:rPr>
          <w:spacing w:val="-1"/>
        </w:rPr>
        <w:t xml:space="preserve"> </w:t>
      </w:r>
      <w:r>
        <w:rPr>
          <w:spacing w:val="-2"/>
        </w:rPr>
        <w:t>instructions.</w:t>
      </w:r>
    </w:p>
    <w:p w14:paraId="58D3A4DA" w14:textId="77777777" w:rsidR="000C14F3" w:rsidRDefault="00000000">
      <w:pPr>
        <w:pStyle w:val="Heading1"/>
        <w:tabs>
          <w:tab w:val="left" w:pos="9523"/>
        </w:tabs>
        <w:spacing w:before="180"/>
        <w:ind w:left="185"/>
      </w:pPr>
      <w:bookmarkStart w:id="0" w:name="_TOC_250037"/>
      <w:r>
        <w:rPr>
          <w:color w:val="000000"/>
          <w:shd w:val="clear" w:color="auto" w:fill="BCDFFB"/>
        </w:rPr>
        <w:t>EXECUTIVE</w:t>
      </w:r>
      <w:r>
        <w:rPr>
          <w:color w:val="000000"/>
          <w:spacing w:val="-4"/>
          <w:shd w:val="clear" w:color="auto" w:fill="BCDFFB"/>
        </w:rPr>
        <w:t xml:space="preserve"> </w:t>
      </w:r>
      <w:r>
        <w:rPr>
          <w:color w:val="000000"/>
          <w:spacing w:val="-2"/>
          <w:shd w:val="clear" w:color="auto" w:fill="BCDFFB"/>
        </w:rPr>
        <w:t>SUMMARY</w:t>
      </w:r>
      <w:bookmarkEnd w:id="0"/>
      <w:r>
        <w:rPr>
          <w:color w:val="000000"/>
          <w:shd w:val="clear" w:color="auto" w:fill="BCDFFB"/>
        </w:rPr>
        <w:tab/>
      </w:r>
    </w:p>
    <w:p w14:paraId="4A681C1B" w14:textId="77777777" w:rsidR="000C14F3" w:rsidRDefault="00000000">
      <w:pPr>
        <w:pStyle w:val="BodyText"/>
        <w:spacing w:before="59"/>
        <w:ind w:right="253"/>
      </w:pPr>
      <w:r>
        <w:t>The Bureau of International Labor Affairs (ILAB), U.S. Department of Labor (USDOL, or the Department), announces the availability of approximately $4,000,000 total costs (subject to the availability of Federal funds) for 1 cooperative agreement(s) to fund a technical assistance project(s)</w:t>
      </w:r>
      <w:r>
        <w:rPr>
          <w:spacing w:val="-4"/>
        </w:rPr>
        <w:t xml:space="preserve"> </w:t>
      </w:r>
      <w:r>
        <w:t>to</w:t>
      </w:r>
      <w:r>
        <w:rPr>
          <w:spacing w:val="-3"/>
        </w:rPr>
        <w:t xml:space="preserve"> </w:t>
      </w:r>
      <w:r>
        <w:t>improve</w:t>
      </w:r>
      <w:r>
        <w:rPr>
          <w:spacing w:val="-4"/>
        </w:rPr>
        <w:t xml:space="preserve"> </w:t>
      </w:r>
      <w:r>
        <w:t>implementation</w:t>
      </w:r>
      <w:r>
        <w:rPr>
          <w:spacing w:val="-3"/>
        </w:rPr>
        <w:t xml:space="preserve"> </w:t>
      </w:r>
      <w:r>
        <w:t>of</w:t>
      </w:r>
      <w:r>
        <w:rPr>
          <w:spacing w:val="-4"/>
        </w:rPr>
        <w:t xml:space="preserve"> </w:t>
      </w:r>
      <w:r>
        <w:t>laws,</w:t>
      </w:r>
      <w:r>
        <w:rPr>
          <w:spacing w:val="-3"/>
        </w:rPr>
        <w:t xml:space="preserve"> </w:t>
      </w:r>
      <w:r>
        <w:t>policies,</w:t>
      </w:r>
      <w:r>
        <w:rPr>
          <w:spacing w:val="-3"/>
        </w:rPr>
        <w:t xml:space="preserve"> </w:t>
      </w:r>
      <w:r>
        <w:t>and</w:t>
      </w:r>
      <w:r>
        <w:rPr>
          <w:spacing w:val="-3"/>
        </w:rPr>
        <w:t xml:space="preserve"> </w:t>
      </w:r>
      <w:r>
        <w:t>national</w:t>
      </w:r>
      <w:r>
        <w:rPr>
          <w:spacing w:val="-3"/>
        </w:rPr>
        <w:t xml:space="preserve"> </w:t>
      </w:r>
      <w:r>
        <w:t>plans</w:t>
      </w:r>
      <w:r>
        <w:rPr>
          <w:spacing w:val="-3"/>
        </w:rPr>
        <w:t xml:space="preserve"> </w:t>
      </w:r>
      <w:r>
        <w:t>to</w:t>
      </w:r>
      <w:r>
        <w:rPr>
          <w:spacing w:val="-3"/>
        </w:rPr>
        <w:t xml:space="preserve"> </w:t>
      </w:r>
      <w:r>
        <w:t>reduce</w:t>
      </w:r>
      <w:r>
        <w:rPr>
          <w:spacing w:val="-4"/>
        </w:rPr>
        <w:t xml:space="preserve"> </w:t>
      </w:r>
      <w:r>
        <w:t>barriers</w:t>
      </w:r>
      <w:r>
        <w:rPr>
          <w:spacing w:val="-3"/>
        </w:rPr>
        <w:t xml:space="preserve"> </w:t>
      </w:r>
      <w:r>
        <w:t>that impede access to education and decent work for lesbian, gay, bisexual, transgender, queer, intersex,</w:t>
      </w:r>
      <w:r>
        <w:rPr>
          <w:spacing w:val="-3"/>
        </w:rPr>
        <w:t xml:space="preserve"> </w:t>
      </w:r>
      <w:r>
        <w:t>and</w:t>
      </w:r>
      <w:r>
        <w:rPr>
          <w:spacing w:val="-3"/>
        </w:rPr>
        <w:t xml:space="preserve"> </w:t>
      </w:r>
      <w:r>
        <w:t>other</w:t>
      </w:r>
      <w:r>
        <w:rPr>
          <w:spacing w:val="-4"/>
        </w:rPr>
        <w:t xml:space="preserve"> </w:t>
      </w:r>
      <w:r>
        <w:t>identities</w:t>
      </w:r>
      <w:r>
        <w:rPr>
          <w:spacing w:val="-3"/>
        </w:rPr>
        <w:t xml:space="preserve"> </w:t>
      </w:r>
      <w:r>
        <w:t>(LGBTQI+)</w:t>
      </w:r>
      <w:r>
        <w:rPr>
          <w:spacing w:val="-2"/>
        </w:rPr>
        <w:t xml:space="preserve"> </w:t>
      </w:r>
      <w:r>
        <w:t>youth</w:t>
      </w:r>
      <w:r>
        <w:rPr>
          <w:spacing w:val="-3"/>
        </w:rPr>
        <w:t xml:space="preserve"> </w:t>
      </w:r>
      <w:r>
        <w:t>in</w:t>
      </w:r>
      <w:r>
        <w:rPr>
          <w:spacing w:val="-3"/>
        </w:rPr>
        <w:t xml:space="preserve"> </w:t>
      </w:r>
      <w:r>
        <w:t>Brazil</w:t>
      </w:r>
      <w:r>
        <w:rPr>
          <w:spacing w:val="-5"/>
        </w:rPr>
        <w:t xml:space="preserve"> </w:t>
      </w:r>
      <w:r>
        <w:t>and</w:t>
      </w:r>
      <w:r>
        <w:rPr>
          <w:spacing w:val="-3"/>
        </w:rPr>
        <w:t xml:space="preserve"> </w:t>
      </w:r>
      <w:r>
        <w:t>the</w:t>
      </w:r>
      <w:r>
        <w:rPr>
          <w:spacing w:val="-4"/>
        </w:rPr>
        <w:t xml:space="preserve"> </w:t>
      </w:r>
      <w:r>
        <w:t>Latin</w:t>
      </w:r>
      <w:r>
        <w:rPr>
          <w:spacing w:val="-3"/>
        </w:rPr>
        <w:t xml:space="preserve"> </w:t>
      </w:r>
      <w:r>
        <w:t>American</w:t>
      </w:r>
      <w:r>
        <w:rPr>
          <w:spacing w:val="-3"/>
        </w:rPr>
        <w:t xml:space="preserve"> </w:t>
      </w:r>
      <w:r>
        <w:t>and</w:t>
      </w:r>
      <w:r>
        <w:rPr>
          <w:spacing w:val="-3"/>
        </w:rPr>
        <w:t xml:space="preserve"> </w:t>
      </w:r>
      <w:r>
        <w:t>Caribbean (LAC) Region. The project will also foster the exchange of best practices and lessons learned through south-south cooperation with one or more countries in the LAC region.</w:t>
      </w:r>
    </w:p>
    <w:p w14:paraId="170B1AA4" w14:textId="77777777" w:rsidR="000C14F3" w:rsidRDefault="000C14F3">
      <w:pPr>
        <w:sectPr w:rsidR="000C14F3">
          <w:footerReference w:type="default" r:id="rId8"/>
          <w:type w:val="continuous"/>
          <w:pgSz w:w="12240" w:h="15840"/>
          <w:pgMar w:top="1360" w:right="1300" w:bottom="1260" w:left="1300" w:header="0" w:footer="1063" w:gutter="0"/>
          <w:pgNumType w:start="1"/>
          <w:cols w:space="720"/>
        </w:sectPr>
      </w:pPr>
    </w:p>
    <w:p w14:paraId="2009CF76" w14:textId="77777777" w:rsidR="000C14F3" w:rsidRDefault="000C14F3">
      <w:pPr>
        <w:pStyle w:val="BodyText"/>
        <w:spacing w:before="175"/>
        <w:ind w:left="0"/>
      </w:pPr>
    </w:p>
    <w:p w14:paraId="33689917" w14:textId="77777777" w:rsidR="000C14F3" w:rsidRDefault="00000000">
      <w:pPr>
        <w:pStyle w:val="BodyText"/>
        <w:spacing w:before="1"/>
      </w:pPr>
      <w:r>
        <w:t>The</w:t>
      </w:r>
      <w:r>
        <w:rPr>
          <w:spacing w:val="-2"/>
        </w:rPr>
        <w:t xml:space="preserve"> </w:t>
      </w:r>
      <w:r>
        <w:t>duration</w:t>
      </w:r>
      <w:r>
        <w:rPr>
          <w:spacing w:val="-1"/>
        </w:rPr>
        <w:t xml:space="preserve"> </w:t>
      </w:r>
      <w:r>
        <w:t>of</w:t>
      </w:r>
      <w:r>
        <w:rPr>
          <w:spacing w:val="-1"/>
        </w:rPr>
        <w:t xml:space="preserve"> </w:t>
      </w:r>
      <w:r>
        <w:t>the</w:t>
      </w:r>
      <w:r>
        <w:rPr>
          <w:spacing w:val="-2"/>
        </w:rPr>
        <w:t xml:space="preserve"> </w:t>
      </w:r>
      <w:r>
        <w:t>project will</w:t>
      </w:r>
      <w:r>
        <w:rPr>
          <w:spacing w:val="-3"/>
        </w:rPr>
        <w:t xml:space="preserve"> </w:t>
      </w:r>
      <w:r>
        <w:t>be 48 months</w:t>
      </w:r>
      <w:r>
        <w:rPr>
          <w:spacing w:val="-1"/>
        </w:rPr>
        <w:t xml:space="preserve"> </w:t>
      </w:r>
      <w:r>
        <w:t>from the effective</w:t>
      </w:r>
      <w:r>
        <w:rPr>
          <w:spacing w:val="-2"/>
        </w:rPr>
        <w:t xml:space="preserve"> </w:t>
      </w:r>
      <w:r>
        <w:t>date</w:t>
      </w:r>
      <w:r>
        <w:rPr>
          <w:spacing w:val="-1"/>
        </w:rPr>
        <w:t xml:space="preserve"> </w:t>
      </w:r>
      <w:r>
        <w:t>of</w:t>
      </w:r>
      <w:r>
        <w:rPr>
          <w:spacing w:val="-2"/>
        </w:rPr>
        <w:t xml:space="preserve"> </w:t>
      </w:r>
      <w:r>
        <w:t>the</w:t>
      </w:r>
      <w:r>
        <w:rPr>
          <w:spacing w:val="-1"/>
        </w:rPr>
        <w:t xml:space="preserve"> </w:t>
      </w:r>
      <w:r>
        <w:rPr>
          <w:spacing w:val="-2"/>
        </w:rPr>
        <w:t>award.</w:t>
      </w:r>
    </w:p>
    <w:p w14:paraId="4EC5DC2C" w14:textId="77777777" w:rsidR="000C14F3" w:rsidRDefault="00000000">
      <w:pPr>
        <w:pStyle w:val="BodyText"/>
        <w:spacing w:before="139"/>
        <w:ind w:right="253"/>
      </w:pPr>
      <w:r>
        <w:t>Eligible applicants include any commercial, international, educational, or non-profit organizations,</w:t>
      </w:r>
      <w:r>
        <w:rPr>
          <w:spacing w:val="-6"/>
        </w:rPr>
        <w:t xml:space="preserve"> </w:t>
      </w:r>
      <w:r>
        <w:t>including</w:t>
      </w:r>
      <w:r>
        <w:rPr>
          <w:spacing w:val="-6"/>
        </w:rPr>
        <w:t xml:space="preserve"> </w:t>
      </w:r>
      <w:r>
        <w:t>any</w:t>
      </w:r>
      <w:r>
        <w:rPr>
          <w:spacing w:val="-6"/>
        </w:rPr>
        <w:t xml:space="preserve"> </w:t>
      </w:r>
      <w:r>
        <w:t>faith-based</w:t>
      </w:r>
      <w:r>
        <w:rPr>
          <w:spacing w:val="-6"/>
        </w:rPr>
        <w:t xml:space="preserve"> </w:t>
      </w:r>
      <w:r>
        <w:t>organizations,</w:t>
      </w:r>
      <w:r>
        <w:rPr>
          <w:spacing w:val="-6"/>
        </w:rPr>
        <w:t xml:space="preserve"> </w:t>
      </w:r>
      <w:r>
        <w:t>community-based</w:t>
      </w:r>
      <w:r>
        <w:rPr>
          <w:spacing w:val="-6"/>
        </w:rPr>
        <w:t xml:space="preserve"> </w:t>
      </w:r>
      <w:r>
        <w:t>organizations,</w:t>
      </w:r>
      <w:r>
        <w:rPr>
          <w:spacing w:val="-6"/>
        </w:rPr>
        <w:t xml:space="preserve"> </w:t>
      </w:r>
      <w:r>
        <w:t>or public</w:t>
      </w:r>
      <w:r>
        <w:rPr>
          <w:spacing w:val="-5"/>
        </w:rPr>
        <w:t xml:space="preserve"> </w:t>
      </w:r>
      <w:r>
        <w:t>international</w:t>
      </w:r>
      <w:r>
        <w:rPr>
          <w:spacing w:val="-4"/>
        </w:rPr>
        <w:t xml:space="preserve"> </w:t>
      </w:r>
      <w:r>
        <w:t>organizations</w:t>
      </w:r>
      <w:r>
        <w:rPr>
          <w:spacing w:val="-4"/>
        </w:rPr>
        <w:t xml:space="preserve"> </w:t>
      </w:r>
      <w:r>
        <w:t>(PIOs).</w:t>
      </w:r>
      <w:r>
        <w:rPr>
          <w:spacing w:val="-4"/>
        </w:rPr>
        <w:t xml:space="preserve"> </w:t>
      </w:r>
      <w:r>
        <w:t>Please</w:t>
      </w:r>
      <w:r>
        <w:rPr>
          <w:spacing w:val="-5"/>
        </w:rPr>
        <w:t xml:space="preserve"> </w:t>
      </w:r>
      <w:r>
        <w:t>see</w:t>
      </w:r>
      <w:r>
        <w:rPr>
          <w:spacing w:val="-3"/>
        </w:rPr>
        <w:t xml:space="preserve"> </w:t>
      </w:r>
      <w:r>
        <w:t>section</w:t>
      </w:r>
      <w:r>
        <w:rPr>
          <w:spacing w:val="-4"/>
        </w:rPr>
        <w:t xml:space="preserve"> </w:t>
      </w:r>
      <w:r>
        <w:t>III</w:t>
      </w:r>
      <w:r>
        <w:rPr>
          <w:spacing w:val="-5"/>
        </w:rPr>
        <w:t xml:space="preserve"> </w:t>
      </w:r>
      <w:r>
        <w:t>of</w:t>
      </w:r>
      <w:r>
        <w:rPr>
          <w:spacing w:val="-5"/>
        </w:rPr>
        <w:t xml:space="preserve"> </w:t>
      </w:r>
      <w:r>
        <w:t>this</w:t>
      </w:r>
      <w:r>
        <w:rPr>
          <w:spacing w:val="-4"/>
        </w:rPr>
        <w:t xml:space="preserve"> </w:t>
      </w:r>
      <w:r>
        <w:t>funding</w:t>
      </w:r>
      <w:r>
        <w:rPr>
          <w:spacing w:val="-4"/>
        </w:rPr>
        <w:t xml:space="preserve"> </w:t>
      </w:r>
      <w:r>
        <w:t>opportunity announcement for complete eligibility requirements.</w:t>
      </w:r>
    </w:p>
    <w:p w14:paraId="179C7581" w14:textId="77777777" w:rsidR="000C14F3" w:rsidRDefault="00000000">
      <w:pPr>
        <w:pStyle w:val="BodyText"/>
        <w:spacing w:before="142"/>
        <w:ind w:right="253"/>
      </w:pPr>
      <w:r>
        <w:t>The project goal is to reduce vulnerability of LGBTQI+ youth to child labor, forced labor, and other forms of labor exploitation. To improve implementation of laws, policies, and national plans</w:t>
      </w:r>
      <w:r>
        <w:rPr>
          <w:spacing w:val="-3"/>
        </w:rPr>
        <w:t xml:space="preserve"> </w:t>
      </w:r>
      <w:r>
        <w:t>to</w:t>
      </w:r>
      <w:r>
        <w:rPr>
          <w:spacing w:val="-3"/>
        </w:rPr>
        <w:t xml:space="preserve"> </w:t>
      </w:r>
      <w:r>
        <w:t>reduce</w:t>
      </w:r>
      <w:r>
        <w:rPr>
          <w:spacing w:val="-4"/>
        </w:rPr>
        <w:t xml:space="preserve"> </w:t>
      </w:r>
      <w:r>
        <w:t>barriers</w:t>
      </w:r>
      <w:r>
        <w:rPr>
          <w:spacing w:val="-3"/>
        </w:rPr>
        <w:t xml:space="preserve"> </w:t>
      </w:r>
      <w:r>
        <w:t>that</w:t>
      </w:r>
      <w:r>
        <w:rPr>
          <w:spacing w:val="-3"/>
        </w:rPr>
        <w:t xml:space="preserve"> </w:t>
      </w:r>
      <w:r>
        <w:t>impede</w:t>
      </w:r>
      <w:r>
        <w:rPr>
          <w:spacing w:val="-4"/>
        </w:rPr>
        <w:t xml:space="preserve"> </w:t>
      </w:r>
      <w:r>
        <w:t>access</w:t>
      </w:r>
      <w:r>
        <w:rPr>
          <w:spacing w:val="-3"/>
        </w:rPr>
        <w:t xml:space="preserve"> </w:t>
      </w:r>
      <w:r>
        <w:t>to</w:t>
      </w:r>
      <w:r>
        <w:rPr>
          <w:spacing w:val="-3"/>
        </w:rPr>
        <w:t xml:space="preserve"> </w:t>
      </w:r>
      <w:r>
        <w:t>education</w:t>
      </w:r>
      <w:r>
        <w:rPr>
          <w:spacing w:val="-3"/>
        </w:rPr>
        <w:t xml:space="preserve"> </w:t>
      </w:r>
      <w:r>
        <w:t>and</w:t>
      </w:r>
      <w:r>
        <w:rPr>
          <w:spacing w:val="-3"/>
        </w:rPr>
        <w:t xml:space="preserve"> </w:t>
      </w:r>
      <w:r>
        <w:t>decent</w:t>
      </w:r>
      <w:r>
        <w:rPr>
          <w:spacing w:val="-3"/>
        </w:rPr>
        <w:t xml:space="preserve"> </w:t>
      </w:r>
      <w:r>
        <w:t>work</w:t>
      </w:r>
      <w:r>
        <w:rPr>
          <w:position w:val="7"/>
          <w:sz w:val="16"/>
        </w:rPr>
        <w:t>1</w:t>
      </w:r>
      <w:r>
        <w:rPr>
          <w:spacing w:val="15"/>
          <w:position w:val="7"/>
          <w:sz w:val="16"/>
        </w:rPr>
        <w:t xml:space="preserve"> </w:t>
      </w:r>
      <w:r>
        <w:t>for</w:t>
      </w:r>
      <w:r>
        <w:rPr>
          <w:spacing w:val="-2"/>
        </w:rPr>
        <w:t xml:space="preserve"> </w:t>
      </w:r>
      <w:r>
        <w:t>LGBTQI+</w:t>
      </w:r>
      <w:r>
        <w:rPr>
          <w:spacing w:val="-2"/>
        </w:rPr>
        <w:t xml:space="preserve"> </w:t>
      </w:r>
      <w:r>
        <w:t>youth</w:t>
      </w:r>
      <w:r>
        <w:rPr>
          <w:position w:val="7"/>
          <w:sz w:val="16"/>
        </w:rPr>
        <w:t>2</w:t>
      </w:r>
      <w:r>
        <w:t>, the project should accomplish the following outcomes:</w:t>
      </w:r>
    </w:p>
    <w:p w14:paraId="68549074" w14:textId="77777777" w:rsidR="000C14F3" w:rsidRDefault="00000000">
      <w:pPr>
        <w:pStyle w:val="BodyText"/>
        <w:tabs>
          <w:tab w:val="left" w:pos="859"/>
        </w:tabs>
        <w:spacing w:before="156"/>
        <w:ind w:left="859" w:right="548" w:hanging="348"/>
      </w:pPr>
      <w:r>
        <w:rPr>
          <w:noProof/>
          <w:position w:val="2"/>
        </w:rPr>
        <w:drawing>
          <wp:inline distT="0" distB="0" distL="0" distR="0" wp14:anchorId="5DF10171" wp14:editId="01D12179">
            <wp:extent cx="54863" cy="5486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Outcome</w:t>
      </w:r>
      <w:r>
        <w:rPr>
          <w:spacing w:val="-3"/>
        </w:rPr>
        <w:t xml:space="preserve"> </w:t>
      </w:r>
      <w:r>
        <w:t>1:</w:t>
      </w:r>
      <w:r>
        <w:rPr>
          <w:spacing w:val="-6"/>
        </w:rPr>
        <w:t xml:space="preserve"> </w:t>
      </w:r>
      <w:r>
        <w:t>Improved</w:t>
      </w:r>
      <w:r>
        <w:rPr>
          <w:spacing w:val="-4"/>
        </w:rPr>
        <w:t xml:space="preserve"> </w:t>
      </w:r>
      <w:r>
        <w:t>knowledge</w:t>
      </w:r>
      <w:r>
        <w:rPr>
          <w:spacing w:val="-3"/>
        </w:rPr>
        <w:t xml:space="preserve"> </w:t>
      </w:r>
      <w:r>
        <w:t>among</w:t>
      </w:r>
      <w:r>
        <w:rPr>
          <w:spacing w:val="-4"/>
        </w:rPr>
        <w:t xml:space="preserve"> </w:t>
      </w:r>
      <w:r>
        <w:t>key</w:t>
      </w:r>
      <w:r>
        <w:rPr>
          <w:spacing w:val="-4"/>
        </w:rPr>
        <w:t xml:space="preserve"> </w:t>
      </w:r>
      <w:r>
        <w:t>labor</w:t>
      </w:r>
      <w:r>
        <w:rPr>
          <w:spacing w:val="-5"/>
        </w:rPr>
        <w:t xml:space="preserve"> </w:t>
      </w:r>
      <w:r>
        <w:t>stakeholders</w:t>
      </w:r>
      <w:r>
        <w:rPr>
          <w:position w:val="7"/>
          <w:sz w:val="16"/>
        </w:rPr>
        <w:t>3</w:t>
      </w:r>
      <w:r>
        <w:rPr>
          <w:spacing w:val="14"/>
          <w:position w:val="7"/>
          <w:sz w:val="16"/>
        </w:rPr>
        <w:t xml:space="preserve"> </w:t>
      </w:r>
      <w:r>
        <w:t>about</w:t>
      </w:r>
      <w:r>
        <w:rPr>
          <w:spacing w:val="-4"/>
        </w:rPr>
        <w:t xml:space="preserve"> </w:t>
      </w:r>
      <w:r>
        <w:t>the</w:t>
      </w:r>
      <w:r>
        <w:rPr>
          <w:spacing w:val="-5"/>
        </w:rPr>
        <w:t xml:space="preserve"> </w:t>
      </w:r>
      <w:r>
        <w:t>barriers</w:t>
      </w:r>
      <w:r>
        <w:rPr>
          <w:spacing w:val="-4"/>
        </w:rPr>
        <w:t xml:space="preserve"> </w:t>
      </w:r>
      <w:r>
        <w:t>to education and access to decent work among LGBTQI+ youth.</w:t>
      </w:r>
    </w:p>
    <w:p w14:paraId="0F36B3FF" w14:textId="77777777" w:rsidR="000C14F3" w:rsidRDefault="00000000">
      <w:pPr>
        <w:pStyle w:val="BodyText"/>
        <w:tabs>
          <w:tab w:val="left" w:pos="859"/>
        </w:tabs>
        <w:spacing w:before="38"/>
        <w:ind w:left="859" w:right="454" w:hanging="348"/>
      </w:pPr>
      <w:r>
        <w:rPr>
          <w:noProof/>
          <w:position w:val="2"/>
        </w:rPr>
        <w:drawing>
          <wp:inline distT="0" distB="0" distL="0" distR="0" wp14:anchorId="4EFDD521" wp14:editId="7AE63957">
            <wp:extent cx="54863" cy="548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Outcome</w:t>
      </w:r>
      <w:r>
        <w:rPr>
          <w:spacing w:val="-3"/>
        </w:rPr>
        <w:t xml:space="preserve"> </w:t>
      </w:r>
      <w:r>
        <w:t>2:</w:t>
      </w:r>
      <w:r>
        <w:rPr>
          <w:spacing w:val="-6"/>
        </w:rPr>
        <w:t xml:space="preserve"> </w:t>
      </w:r>
      <w:r>
        <w:t>Increased</w:t>
      </w:r>
      <w:r>
        <w:rPr>
          <w:spacing w:val="-4"/>
        </w:rPr>
        <w:t xml:space="preserve"> </w:t>
      </w:r>
      <w:r>
        <w:t>coordination</w:t>
      </w:r>
      <w:r>
        <w:rPr>
          <w:spacing w:val="-4"/>
        </w:rPr>
        <w:t xml:space="preserve"> </w:t>
      </w:r>
      <w:r>
        <w:t>among</w:t>
      </w:r>
      <w:r>
        <w:rPr>
          <w:spacing w:val="-4"/>
        </w:rPr>
        <w:t xml:space="preserve"> </w:t>
      </w:r>
      <w:r>
        <w:t>key</w:t>
      </w:r>
      <w:r>
        <w:rPr>
          <w:spacing w:val="-4"/>
        </w:rPr>
        <w:t xml:space="preserve"> </w:t>
      </w:r>
      <w:r>
        <w:t>labor</w:t>
      </w:r>
      <w:r>
        <w:rPr>
          <w:spacing w:val="-3"/>
        </w:rPr>
        <w:t xml:space="preserve"> </w:t>
      </w:r>
      <w:r>
        <w:t>stakeholders</w:t>
      </w:r>
      <w:r>
        <w:rPr>
          <w:spacing w:val="-4"/>
        </w:rPr>
        <w:t xml:space="preserve"> </w:t>
      </w:r>
      <w:r>
        <w:t>to</w:t>
      </w:r>
      <w:r>
        <w:rPr>
          <w:spacing w:val="-4"/>
        </w:rPr>
        <w:t xml:space="preserve"> </w:t>
      </w:r>
      <w:r>
        <w:t>increase</w:t>
      </w:r>
      <w:r>
        <w:rPr>
          <w:spacing w:val="-5"/>
        </w:rPr>
        <w:t xml:space="preserve"> </w:t>
      </w:r>
      <w:r>
        <w:t>access</w:t>
      </w:r>
      <w:r>
        <w:rPr>
          <w:spacing w:val="-4"/>
        </w:rPr>
        <w:t xml:space="preserve"> </w:t>
      </w:r>
      <w:r>
        <w:t>to decent work opportunities for LGBTQI+ youth.</w:t>
      </w:r>
    </w:p>
    <w:p w14:paraId="40A3E8CC" w14:textId="77777777" w:rsidR="000C14F3" w:rsidRDefault="00000000">
      <w:pPr>
        <w:pStyle w:val="BodyText"/>
        <w:tabs>
          <w:tab w:val="left" w:pos="859"/>
        </w:tabs>
        <w:spacing w:before="36"/>
        <w:ind w:left="859" w:right="149" w:hanging="348"/>
        <w:rPr>
          <w:sz w:val="16"/>
        </w:rPr>
      </w:pPr>
      <w:r>
        <w:rPr>
          <w:noProof/>
          <w:position w:val="2"/>
        </w:rPr>
        <w:drawing>
          <wp:inline distT="0" distB="0" distL="0" distR="0" wp14:anchorId="6D32B417" wp14:editId="4D33CF5D">
            <wp:extent cx="54863" cy="5486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Outcome</w:t>
      </w:r>
      <w:r>
        <w:rPr>
          <w:spacing w:val="-3"/>
        </w:rPr>
        <w:t xml:space="preserve"> </w:t>
      </w:r>
      <w:r>
        <w:t>3:</w:t>
      </w:r>
      <w:r>
        <w:rPr>
          <w:spacing w:val="-6"/>
        </w:rPr>
        <w:t xml:space="preserve"> </w:t>
      </w:r>
      <w:r>
        <w:t>Increased</w:t>
      </w:r>
      <w:r>
        <w:rPr>
          <w:spacing w:val="-4"/>
        </w:rPr>
        <w:t xml:space="preserve"> </w:t>
      </w:r>
      <w:r>
        <w:t>capacity</w:t>
      </w:r>
      <w:r>
        <w:rPr>
          <w:spacing w:val="-4"/>
        </w:rPr>
        <w:t xml:space="preserve"> </w:t>
      </w:r>
      <w:r>
        <w:t>of</w:t>
      </w:r>
      <w:r>
        <w:rPr>
          <w:spacing w:val="-3"/>
        </w:rPr>
        <w:t xml:space="preserve"> </w:t>
      </w:r>
      <w:r>
        <w:t>LGBTQI+</w:t>
      </w:r>
      <w:r>
        <w:rPr>
          <w:spacing w:val="-3"/>
        </w:rPr>
        <w:t xml:space="preserve"> </w:t>
      </w:r>
      <w:r>
        <w:t>key</w:t>
      </w:r>
      <w:r>
        <w:rPr>
          <w:spacing w:val="-4"/>
        </w:rPr>
        <w:t xml:space="preserve"> </w:t>
      </w:r>
      <w:r>
        <w:t>labor</w:t>
      </w:r>
      <w:r>
        <w:rPr>
          <w:spacing w:val="-3"/>
        </w:rPr>
        <w:t xml:space="preserve"> </w:t>
      </w:r>
      <w:r>
        <w:t>stakeholders</w:t>
      </w:r>
      <w:r>
        <w:rPr>
          <w:spacing w:val="-7"/>
        </w:rPr>
        <w:t xml:space="preserve"> </w:t>
      </w:r>
      <w:r>
        <w:t>to</w:t>
      </w:r>
      <w:r>
        <w:rPr>
          <w:spacing w:val="-4"/>
        </w:rPr>
        <w:t xml:space="preserve"> </w:t>
      </w:r>
      <w:r>
        <w:t>provide</w:t>
      </w:r>
      <w:r>
        <w:rPr>
          <w:spacing w:val="-3"/>
        </w:rPr>
        <w:t xml:space="preserve"> </w:t>
      </w:r>
      <w:r>
        <w:t>LGBTQI+ youth with safe and affirming environments.</w:t>
      </w:r>
      <w:r>
        <w:rPr>
          <w:position w:val="7"/>
          <w:sz w:val="16"/>
        </w:rPr>
        <w:t>4</w:t>
      </w:r>
    </w:p>
    <w:p w14:paraId="6B26A58F" w14:textId="77777777" w:rsidR="000C14F3" w:rsidRDefault="00000000">
      <w:pPr>
        <w:pStyle w:val="BodyText"/>
        <w:spacing w:before="151"/>
        <w:ind w:right="253"/>
      </w:pPr>
      <w:r>
        <w:t>In support of the Joint U.S.-Brazil Statement on the Partnership for Workers’ Rights</w:t>
      </w:r>
      <w:r>
        <w:rPr>
          <w:position w:val="7"/>
          <w:sz w:val="16"/>
        </w:rPr>
        <w:t>5</w:t>
      </w:r>
      <w:r>
        <w:rPr>
          <w:spacing w:val="80"/>
          <w:position w:val="7"/>
          <w:sz w:val="16"/>
        </w:rPr>
        <w:t xml:space="preserve"> </w:t>
      </w:r>
      <w:r>
        <w:t>and the Memorandum</w:t>
      </w:r>
      <w:r>
        <w:rPr>
          <w:spacing w:val="-3"/>
        </w:rPr>
        <w:t xml:space="preserve"> </w:t>
      </w:r>
      <w:r>
        <w:t>on</w:t>
      </w:r>
      <w:r>
        <w:rPr>
          <w:spacing w:val="-3"/>
        </w:rPr>
        <w:t xml:space="preserve"> </w:t>
      </w:r>
      <w:r>
        <w:t>Advancing</w:t>
      </w:r>
      <w:r>
        <w:rPr>
          <w:spacing w:val="-3"/>
        </w:rPr>
        <w:t xml:space="preserve"> </w:t>
      </w:r>
      <w:r>
        <w:t>the</w:t>
      </w:r>
      <w:r>
        <w:rPr>
          <w:spacing w:val="-4"/>
        </w:rPr>
        <w:t xml:space="preserve"> </w:t>
      </w:r>
      <w:r>
        <w:t>Human</w:t>
      </w:r>
      <w:r>
        <w:rPr>
          <w:spacing w:val="-3"/>
        </w:rPr>
        <w:t xml:space="preserve"> </w:t>
      </w:r>
      <w:r>
        <w:t>Rights</w:t>
      </w:r>
      <w:r>
        <w:rPr>
          <w:spacing w:val="-3"/>
        </w:rPr>
        <w:t xml:space="preserve"> </w:t>
      </w:r>
      <w:r>
        <w:t>of</w:t>
      </w:r>
      <w:r>
        <w:rPr>
          <w:spacing w:val="-4"/>
        </w:rPr>
        <w:t xml:space="preserve"> </w:t>
      </w:r>
      <w:r>
        <w:t>Lesbian,</w:t>
      </w:r>
      <w:r>
        <w:rPr>
          <w:spacing w:val="-3"/>
        </w:rPr>
        <w:t xml:space="preserve"> </w:t>
      </w:r>
      <w:r>
        <w:t>Gay,</w:t>
      </w:r>
      <w:r>
        <w:rPr>
          <w:spacing w:val="-3"/>
        </w:rPr>
        <w:t xml:space="preserve"> </w:t>
      </w:r>
      <w:r>
        <w:t>Bisexual,</w:t>
      </w:r>
      <w:r>
        <w:rPr>
          <w:spacing w:val="-6"/>
        </w:rPr>
        <w:t xml:space="preserve"> </w:t>
      </w:r>
      <w:r>
        <w:t>Transgender,</w:t>
      </w:r>
      <w:r>
        <w:rPr>
          <w:spacing w:val="-3"/>
        </w:rPr>
        <w:t xml:space="preserve"> </w:t>
      </w:r>
      <w:r>
        <w:t>Queer, and Intersex Persons Around the World</w:t>
      </w:r>
      <w:r>
        <w:rPr>
          <w:position w:val="7"/>
          <w:sz w:val="16"/>
        </w:rPr>
        <w:t>6</w:t>
      </w:r>
      <w:r>
        <w:t>, this project will employ a holistic approach to addressing child labor, forced labor and human trafficking among LGBTQI+ youth in Brazil.</w:t>
      </w:r>
    </w:p>
    <w:p w14:paraId="44AA5BC8" w14:textId="77777777" w:rsidR="000C14F3" w:rsidRDefault="00000000">
      <w:pPr>
        <w:pStyle w:val="BodyText"/>
        <w:rPr>
          <w:sz w:val="16"/>
        </w:rPr>
      </w:pPr>
      <w:r>
        <w:t>The applicant must propose strategies to build the capacity of key stakeholders to support the implementation</w:t>
      </w:r>
      <w:r>
        <w:rPr>
          <w:spacing w:val="-4"/>
        </w:rPr>
        <w:t xml:space="preserve"> </w:t>
      </w:r>
      <w:r>
        <w:t>of</w:t>
      </w:r>
      <w:r>
        <w:rPr>
          <w:spacing w:val="-5"/>
        </w:rPr>
        <w:t xml:space="preserve"> </w:t>
      </w:r>
      <w:r>
        <w:t>Brazil’s</w:t>
      </w:r>
      <w:r>
        <w:rPr>
          <w:spacing w:val="-7"/>
        </w:rPr>
        <w:t xml:space="preserve"> </w:t>
      </w:r>
      <w:r>
        <w:t>National</w:t>
      </w:r>
      <w:r>
        <w:rPr>
          <w:spacing w:val="-4"/>
        </w:rPr>
        <w:t xml:space="preserve"> </w:t>
      </w:r>
      <w:r>
        <w:t>Strategy</w:t>
      </w:r>
      <w:r>
        <w:rPr>
          <w:spacing w:val="-4"/>
        </w:rPr>
        <w:t xml:space="preserve"> </w:t>
      </w:r>
      <w:r>
        <w:t>for</w:t>
      </w:r>
      <w:r>
        <w:rPr>
          <w:spacing w:val="-3"/>
        </w:rPr>
        <w:t xml:space="preserve"> </w:t>
      </w:r>
      <w:r>
        <w:t>Decent</w:t>
      </w:r>
      <w:r>
        <w:rPr>
          <w:spacing w:val="-4"/>
        </w:rPr>
        <w:t xml:space="preserve"> </w:t>
      </w:r>
      <w:r>
        <w:t>Employment,</w:t>
      </w:r>
      <w:r>
        <w:rPr>
          <w:spacing w:val="-4"/>
        </w:rPr>
        <w:t xml:space="preserve"> </w:t>
      </w:r>
      <w:r>
        <w:t>Education,</w:t>
      </w:r>
      <w:r>
        <w:rPr>
          <w:spacing w:val="-4"/>
        </w:rPr>
        <w:t xml:space="preserve"> </w:t>
      </w:r>
      <w:r>
        <w:t>and</w:t>
      </w:r>
      <w:r>
        <w:rPr>
          <w:spacing w:val="-4"/>
        </w:rPr>
        <w:t xml:space="preserve"> </w:t>
      </w:r>
      <w:r>
        <w:t>Income Generation for LGBTQIA+ and other socially vulnerable people.</w:t>
      </w:r>
      <w:r>
        <w:rPr>
          <w:position w:val="7"/>
          <w:sz w:val="16"/>
        </w:rPr>
        <w:t>7</w:t>
      </w:r>
    </w:p>
    <w:p w14:paraId="568FD2CF" w14:textId="77777777" w:rsidR="000C14F3" w:rsidRDefault="00000000">
      <w:pPr>
        <w:pStyle w:val="Heading1"/>
        <w:spacing w:before="199"/>
        <w:ind w:left="139"/>
      </w:pPr>
      <w:r>
        <w:t>Table</w:t>
      </w:r>
      <w:r>
        <w:rPr>
          <w:spacing w:val="-3"/>
        </w:rPr>
        <w:t xml:space="preserve"> </w:t>
      </w:r>
      <w:r>
        <w:t>of</w:t>
      </w:r>
      <w:r>
        <w:rPr>
          <w:spacing w:val="-2"/>
        </w:rPr>
        <w:t xml:space="preserve"> Contents</w:t>
      </w:r>
    </w:p>
    <w:p w14:paraId="66973028" w14:textId="77777777" w:rsidR="000C14F3" w:rsidRDefault="000C14F3">
      <w:pPr>
        <w:sectPr w:rsidR="000C14F3">
          <w:pgSz w:w="12240" w:h="15840"/>
          <w:pgMar w:top="1820" w:right="1300" w:bottom="1663" w:left="1300" w:header="0" w:footer="1063" w:gutter="0"/>
          <w:cols w:space="720"/>
        </w:sectPr>
      </w:pPr>
    </w:p>
    <w:sdt>
      <w:sdtPr>
        <w:id w:val="450596877"/>
        <w:docPartObj>
          <w:docPartGallery w:val="Table of Contents"/>
          <w:docPartUnique/>
        </w:docPartObj>
      </w:sdtPr>
      <w:sdtContent>
        <w:p w14:paraId="511F4A05" w14:textId="77777777" w:rsidR="000C14F3" w:rsidRDefault="00000000">
          <w:pPr>
            <w:pStyle w:val="TOC1"/>
            <w:tabs>
              <w:tab w:val="right" w:leader="dot" w:pos="9490"/>
            </w:tabs>
            <w:spacing w:before="81"/>
            <w:ind w:left="139" w:firstLine="0"/>
          </w:pPr>
          <w:hyperlink w:anchor="_TOC_250037" w:history="1">
            <w:r>
              <w:t>EXECUTIVE</w:t>
            </w:r>
            <w:r>
              <w:rPr>
                <w:spacing w:val="-6"/>
              </w:rPr>
              <w:t xml:space="preserve"> </w:t>
            </w:r>
            <w:r>
              <w:rPr>
                <w:spacing w:val="-2"/>
              </w:rPr>
              <w:t>SUMMARY</w:t>
            </w:r>
            <w:r>
              <w:tab/>
            </w:r>
            <w:r>
              <w:rPr>
                <w:spacing w:val="-10"/>
              </w:rPr>
              <w:t>1</w:t>
            </w:r>
          </w:hyperlink>
        </w:p>
        <w:p w14:paraId="38677357" w14:textId="77777777" w:rsidR="000C14F3" w:rsidRDefault="00000000">
          <w:pPr>
            <w:pStyle w:val="TOC1"/>
            <w:numPr>
              <w:ilvl w:val="0"/>
              <w:numId w:val="27"/>
            </w:numPr>
            <w:tabs>
              <w:tab w:val="left" w:pos="337"/>
              <w:tab w:val="right" w:leader="dot" w:pos="9490"/>
            </w:tabs>
            <w:spacing w:before="98"/>
            <w:ind w:left="337" w:hanging="198"/>
          </w:pPr>
          <w:r>
            <w:t>FUNDING</w:t>
          </w:r>
          <w:r>
            <w:rPr>
              <w:spacing w:val="-5"/>
            </w:rPr>
            <w:t xml:space="preserve"> </w:t>
          </w:r>
          <w:r>
            <w:t>OPPORTUNITY</w:t>
          </w:r>
          <w:r>
            <w:rPr>
              <w:spacing w:val="-4"/>
            </w:rPr>
            <w:t xml:space="preserve"> </w:t>
          </w:r>
          <w:r>
            <w:rPr>
              <w:spacing w:val="-2"/>
            </w:rPr>
            <w:t>DESCRIPTION</w:t>
          </w:r>
          <w:r>
            <w:tab/>
          </w:r>
          <w:r>
            <w:rPr>
              <w:spacing w:val="-10"/>
            </w:rPr>
            <w:t>4</w:t>
          </w:r>
        </w:p>
        <w:p w14:paraId="73C09C0E" w14:textId="77777777" w:rsidR="000C14F3" w:rsidRDefault="00000000">
          <w:pPr>
            <w:pStyle w:val="TOC2"/>
            <w:numPr>
              <w:ilvl w:val="1"/>
              <w:numId w:val="27"/>
            </w:numPr>
            <w:tabs>
              <w:tab w:val="left" w:pos="652"/>
              <w:tab w:val="right" w:leader="dot" w:pos="9490"/>
            </w:tabs>
            <w:ind w:left="652" w:hanging="292"/>
          </w:pPr>
          <w:r>
            <w:t>PROGRAM</w:t>
          </w:r>
          <w:r>
            <w:rPr>
              <w:spacing w:val="-3"/>
            </w:rPr>
            <w:t xml:space="preserve"> </w:t>
          </w:r>
          <w:r>
            <w:rPr>
              <w:spacing w:val="-2"/>
            </w:rPr>
            <w:t>PURPOSE</w:t>
          </w:r>
          <w:r>
            <w:tab/>
          </w:r>
          <w:r>
            <w:rPr>
              <w:spacing w:val="-10"/>
            </w:rPr>
            <w:t>4</w:t>
          </w:r>
        </w:p>
        <w:p w14:paraId="3F2FC1EB" w14:textId="77777777" w:rsidR="000C14F3" w:rsidRDefault="00000000">
          <w:pPr>
            <w:pStyle w:val="TOC2"/>
            <w:numPr>
              <w:ilvl w:val="1"/>
              <w:numId w:val="27"/>
            </w:numPr>
            <w:tabs>
              <w:tab w:val="left" w:pos="640"/>
              <w:tab w:val="right" w:leader="dot" w:pos="9490"/>
            </w:tabs>
            <w:ind w:left="640" w:hanging="280"/>
          </w:pPr>
          <w:hyperlink w:anchor="_TOC_250036" w:history="1">
            <w:r>
              <w:t>PROGRAM</w:t>
            </w:r>
            <w:r>
              <w:rPr>
                <w:spacing w:val="-7"/>
              </w:rPr>
              <w:t xml:space="preserve"> </w:t>
            </w:r>
            <w:r>
              <w:rPr>
                <w:spacing w:val="-2"/>
              </w:rPr>
              <w:t>AUTHORITY</w:t>
            </w:r>
            <w:r>
              <w:tab/>
            </w:r>
            <w:r>
              <w:rPr>
                <w:spacing w:val="-10"/>
              </w:rPr>
              <w:t>5</w:t>
            </w:r>
          </w:hyperlink>
        </w:p>
        <w:p w14:paraId="262F1F87" w14:textId="77777777" w:rsidR="000C14F3" w:rsidRDefault="00000000">
          <w:pPr>
            <w:pStyle w:val="TOC2"/>
            <w:numPr>
              <w:ilvl w:val="1"/>
              <w:numId w:val="27"/>
            </w:numPr>
            <w:tabs>
              <w:tab w:val="left" w:pos="640"/>
              <w:tab w:val="right" w:leader="dot" w:pos="9490"/>
            </w:tabs>
            <w:spacing w:before="98"/>
            <w:ind w:left="640" w:hanging="280"/>
          </w:pPr>
          <w:hyperlink w:anchor="_TOC_250035" w:history="1">
            <w:r>
              <w:t>BACKGROUND</w:t>
            </w:r>
            <w:r>
              <w:rPr>
                <w:spacing w:val="-7"/>
              </w:rPr>
              <w:t xml:space="preserve"> </w:t>
            </w:r>
            <w:r>
              <w:rPr>
                <w:spacing w:val="-2"/>
              </w:rPr>
              <w:t>INFORMATION</w:t>
            </w:r>
            <w:r>
              <w:tab/>
            </w:r>
            <w:r>
              <w:rPr>
                <w:spacing w:val="-10"/>
              </w:rPr>
              <w:t>5</w:t>
            </w:r>
          </w:hyperlink>
        </w:p>
        <w:p w14:paraId="78D938A2" w14:textId="77777777" w:rsidR="000C14F3" w:rsidRDefault="00000000">
          <w:pPr>
            <w:pStyle w:val="TOC1"/>
            <w:numPr>
              <w:ilvl w:val="0"/>
              <w:numId w:val="27"/>
            </w:numPr>
            <w:tabs>
              <w:tab w:val="left" w:pos="418"/>
              <w:tab w:val="right" w:leader="dot" w:pos="9490"/>
            </w:tabs>
            <w:ind w:left="418" w:hanging="279"/>
          </w:pPr>
          <w:r>
            <w:t>AWARD</w:t>
          </w:r>
          <w:r>
            <w:rPr>
              <w:spacing w:val="-4"/>
            </w:rPr>
            <w:t xml:space="preserve"> </w:t>
          </w:r>
          <w:r>
            <w:rPr>
              <w:spacing w:val="-2"/>
            </w:rPr>
            <w:t>INFORMATION</w:t>
          </w:r>
          <w:r>
            <w:tab/>
          </w:r>
          <w:r>
            <w:rPr>
              <w:spacing w:val="-10"/>
            </w:rPr>
            <w:t>6</w:t>
          </w:r>
        </w:p>
        <w:p w14:paraId="405EA0B4" w14:textId="77777777" w:rsidR="000C14F3" w:rsidRDefault="00000000">
          <w:pPr>
            <w:pStyle w:val="TOC2"/>
            <w:numPr>
              <w:ilvl w:val="1"/>
              <w:numId w:val="27"/>
            </w:numPr>
            <w:tabs>
              <w:tab w:val="left" w:pos="652"/>
              <w:tab w:val="right" w:leader="dot" w:pos="9490"/>
            </w:tabs>
            <w:ind w:left="652" w:hanging="292"/>
          </w:pPr>
          <w:r>
            <w:t>AWARD</w:t>
          </w:r>
          <w:r>
            <w:rPr>
              <w:spacing w:val="-3"/>
            </w:rPr>
            <w:t xml:space="preserve"> </w:t>
          </w:r>
          <w:r>
            <w:t>TYPE</w:t>
          </w:r>
          <w:r>
            <w:rPr>
              <w:spacing w:val="-3"/>
            </w:rPr>
            <w:t xml:space="preserve"> </w:t>
          </w:r>
          <w:r>
            <w:t xml:space="preserve">AND </w:t>
          </w:r>
          <w:r>
            <w:rPr>
              <w:spacing w:val="-2"/>
            </w:rPr>
            <w:t>AMOUNT</w:t>
          </w:r>
          <w:r>
            <w:tab/>
          </w:r>
          <w:r>
            <w:rPr>
              <w:spacing w:val="-10"/>
            </w:rPr>
            <w:t>6</w:t>
          </w:r>
        </w:p>
        <w:p w14:paraId="0947EAFE" w14:textId="77777777" w:rsidR="000C14F3" w:rsidRDefault="00000000">
          <w:pPr>
            <w:pStyle w:val="TOC2"/>
            <w:numPr>
              <w:ilvl w:val="1"/>
              <w:numId w:val="27"/>
            </w:numPr>
            <w:tabs>
              <w:tab w:val="left" w:pos="640"/>
              <w:tab w:val="right" w:leader="dot" w:pos="9490"/>
            </w:tabs>
            <w:spacing w:before="98"/>
            <w:ind w:left="640" w:hanging="280"/>
          </w:pPr>
          <w:hyperlink w:anchor="_TOC_250034" w:history="1">
            <w:r>
              <w:t>PERIOD</w:t>
            </w:r>
            <w:r>
              <w:rPr>
                <w:spacing w:val="-3"/>
              </w:rPr>
              <w:t xml:space="preserve"> </w:t>
            </w:r>
            <w:r>
              <w:t>OF</w:t>
            </w:r>
            <w:r>
              <w:rPr>
                <w:spacing w:val="-2"/>
              </w:rPr>
              <w:t xml:space="preserve"> PERFORMANCE</w:t>
            </w:r>
            <w:r>
              <w:tab/>
            </w:r>
            <w:r>
              <w:rPr>
                <w:spacing w:val="-10"/>
              </w:rPr>
              <w:t>7</w:t>
            </w:r>
          </w:hyperlink>
        </w:p>
        <w:p w14:paraId="270EBE55" w14:textId="77777777" w:rsidR="000C14F3" w:rsidRDefault="00000000">
          <w:pPr>
            <w:pStyle w:val="TOC1"/>
            <w:numPr>
              <w:ilvl w:val="0"/>
              <w:numId w:val="27"/>
            </w:numPr>
            <w:tabs>
              <w:tab w:val="left" w:pos="497"/>
              <w:tab w:val="right" w:leader="dot" w:pos="9490"/>
            </w:tabs>
            <w:ind w:left="497" w:hanging="358"/>
          </w:pPr>
          <w:r>
            <w:t>ELIGIBILITY</w:t>
          </w:r>
          <w:r>
            <w:rPr>
              <w:spacing w:val="-6"/>
            </w:rPr>
            <w:t xml:space="preserve"> </w:t>
          </w:r>
          <w:r>
            <w:rPr>
              <w:spacing w:val="-2"/>
            </w:rPr>
            <w:t>INFORMATION</w:t>
          </w:r>
          <w:r>
            <w:tab/>
          </w:r>
          <w:r>
            <w:rPr>
              <w:spacing w:val="-10"/>
            </w:rPr>
            <w:t>7</w:t>
          </w:r>
        </w:p>
        <w:p w14:paraId="7BA89539" w14:textId="77777777" w:rsidR="000C14F3" w:rsidRDefault="00000000">
          <w:pPr>
            <w:pStyle w:val="TOC2"/>
            <w:numPr>
              <w:ilvl w:val="1"/>
              <w:numId w:val="27"/>
            </w:numPr>
            <w:tabs>
              <w:tab w:val="left" w:pos="652"/>
              <w:tab w:val="right" w:leader="dot" w:pos="9490"/>
            </w:tabs>
            <w:ind w:left="652" w:hanging="292"/>
          </w:pPr>
          <w:hyperlink w:anchor="_TOC_250033" w:history="1">
            <w:r>
              <w:t>ELIGIBLE</w:t>
            </w:r>
            <w:r>
              <w:rPr>
                <w:spacing w:val="-5"/>
              </w:rPr>
              <w:t xml:space="preserve"> </w:t>
            </w:r>
            <w:r>
              <w:rPr>
                <w:spacing w:val="-2"/>
              </w:rPr>
              <w:t>APPLICANTS</w:t>
            </w:r>
            <w:r>
              <w:tab/>
            </w:r>
            <w:r>
              <w:rPr>
                <w:spacing w:val="-10"/>
              </w:rPr>
              <w:t>7</w:t>
            </w:r>
          </w:hyperlink>
        </w:p>
        <w:p w14:paraId="0D719D74" w14:textId="77777777" w:rsidR="000C14F3" w:rsidRDefault="00000000">
          <w:pPr>
            <w:pStyle w:val="TOC2"/>
            <w:numPr>
              <w:ilvl w:val="1"/>
              <w:numId w:val="27"/>
            </w:numPr>
            <w:tabs>
              <w:tab w:val="left" w:pos="640"/>
              <w:tab w:val="right" w:leader="dot" w:pos="9490"/>
            </w:tabs>
            <w:spacing w:before="98"/>
            <w:ind w:left="640" w:hanging="280"/>
          </w:pPr>
          <w:hyperlink w:anchor="_TOC_250032" w:history="1">
            <w:r>
              <w:t>COST</w:t>
            </w:r>
            <w:r>
              <w:rPr>
                <w:spacing w:val="-3"/>
              </w:rPr>
              <w:t xml:space="preserve"> </w:t>
            </w:r>
            <w:r>
              <w:t>SHARING</w:t>
            </w:r>
            <w:r>
              <w:rPr>
                <w:spacing w:val="-3"/>
              </w:rPr>
              <w:t xml:space="preserve"> </w:t>
            </w:r>
            <w:r>
              <w:t>OR</w:t>
            </w:r>
            <w:r>
              <w:rPr>
                <w:spacing w:val="-2"/>
              </w:rPr>
              <w:t xml:space="preserve"> MATCHING</w:t>
            </w:r>
            <w:r>
              <w:tab/>
            </w:r>
            <w:r>
              <w:rPr>
                <w:spacing w:val="-10"/>
              </w:rPr>
              <w:t>8</w:t>
            </w:r>
          </w:hyperlink>
        </w:p>
        <w:p w14:paraId="5AB2146D" w14:textId="77777777" w:rsidR="000C14F3" w:rsidRDefault="00000000">
          <w:pPr>
            <w:pStyle w:val="TOC2"/>
            <w:numPr>
              <w:ilvl w:val="1"/>
              <w:numId w:val="27"/>
            </w:numPr>
            <w:tabs>
              <w:tab w:val="left" w:pos="640"/>
              <w:tab w:val="right" w:leader="dot" w:pos="9490"/>
            </w:tabs>
            <w:spacing w:after="20"/>
            <w:ind w:left="640" w:hanging="280"/>
          </w:pPr>
          <w:r>
            <w:t>OTHER</w:t>
          </w:r>
          <w:r>
            <w:rPr>
              <w:spacing w:val="-6"/>
            </w:rPr>
            <w:t xml:space="preserve"> </w:t>
          </w:r>
          <w:r>
            <w:rPr>
              <w:spacing w:val="-2"/>
            </w:rPr>
            <w:t>INFORMATION</w:t>
          </w:r>
          <w:r>
            <w:tab/>
          </w:r>
          <w:r>
            <w:rPr>
              <w:spacing w:val="-10"/>
            </w:rPr>
            <w:t>8</w:t>
          </w:r>
        </w:p>
        <w:p w14:paraId="7CC676A8" w14:textId="77777777" w:rsidR="000C14F3" w:rsidRDefault="00000000">
          <w:pPr>
            <w:pStyle w:val="TOC3"/>
            <w:numPr>
              <w:ilvl w:val="2"/>
              <w:numId w:val="27"/>
            </w:numPr>
            <w:tabs>
              <w:tab w:val="left" w:pos="600"/>
              <w:tab w:val="right" w:leader="dot" w:pos="9490"/>
            </w:tabs>
            <w:spacing w:before="79"/>
          </w:pPr>
          <w:r>
            <w:lastRenderedPageBreak/>
            <w:t>Application</w:t>
          </w:r>
          <w:r>
            <w:rPr>
              <w:spacing w:val="-3"/>
            </w:rPr>
            <w:t xml:space="preserve"> </w:t>
          </w:r>
          <w:r>
            <w:t>Screening</w:t>
          </w:r>
          <w:r>
            <w:rPr>
              <w:spacing w:val="-2"/>
            </w:rPr>
            <w:t xml:space="preserve"> Criteria</w:t>
          </w:r>
          <w:r>
            <w:tab/>
          </w:r>
          <w:r>
            <w:rPr>
              <w:spacing w:val="-10"/>
            </w:rPr>
            <w:t>8</w:t>
          </w:r>
        </w:p>
        <w:p w14:paraId="64C2FBCC" w14:textId="77777777" w:rsidR="000C14F3" w:rsidRDefault="00000000">
          <w:pPr>
            <w:pStyle w:val="TOC3"/>
            <w:numPr>
              <w:ilvl w:val="2"/>
              <w:numId w:val="27"/>
            </w:numPr>
            <w:tabs>
              <w:tab w:val="left" w:pos="600"/>
              <w:tab w:val="right" w:leader="dot" w:pos="9490"/>
            </w:tabs>
          </w:pPr>
          <w:hyperlink w:anchor="_TOC_250031" w:history="1">
            <w:r>
              <w:t>Number</w:t>
            </w:r>
            <w:r>
              <w:rPr>
                <w:spacing w:val="-1"/>
              </w:rPr>
              <w:t xml:space="preserve"> </w:t>
            </w:r>
            <w:r>
              <w:t>of</w:t>
            </w:r>
            <w:r>
              <w:rPr>
                <w:spacing w:val="-1"/>
              </w:rPr>
              <w:t xml:space="preserve"> </w:t>
            </w:r>
            <w:r>
              <w:t>Applications</w:t>
            </w:r>
            <w:r>
              <w:rPr>
                <w:spacing w:val="-2"/>
              </w:rPr>
              <w:t xml:space="preserve"> </w:t>
            </w:r>
            <w:r>
              <w:t>to</w:t>
            </w:r>
            <w:r>
              <w:rPr>
                <w:spacing w:val="-1"/>
              </w:rPr>
              <w:t xml:space="preserve"> </w:t>
            </w:r>
            <w:r>
              <w:t>be</w:t>
            </w:r>
            <w:r>
              <w:rPr>
                <w:spacing w:val="-1"/>
              </w:rPr>
              <w:t xml:space="preserve"> </w:t>
            </w:r>
            <w:r>
              <w:rPr>
                <w:spacing w:val="-2"/>
              </w:rPr>
              <w:t>Submitted</w:t>
            </w:r>
            <w:r>
              <w:tab/>
            </w:r>
            <w:r>
              <w:rPr>
                <w:spacing w:val="-10"/>
              </w:rPr>
              <w:t>9</w:t>
            </w:r>
          </w:hyperlink>
        </w:p>
        <w:p w14:paraId="2742A930" w14:textId="77777777" w:rsidR="000C14F3" w:rsidRDefault="00000000">
          <w:pPr>
            <w:pStyle w:val="TOC1"/>
            <w:numPr>
              <w:ilvl w:val="0"/>
              <w:numId w:val="27"/>
            </w:numPr>
            <w:tabs>
              <w:tab w:val="left" w:pos="510"/>
              <w:tab w:val="right" w:leader="dot" w:pos="9490"/>
            </w:tabs>
            <w:spacing w:before="100"/>
            <w:ind w:left="510" w:hanging="371"/>
          </w:pPr>
          <w:r>
            <w:t>APPLICATION</w:t>
          </w:r>
          <w:r>
            <w:rPr>
              <w:spacing w:val="-6"/>
            </w:rPr>
            <w:t xml:space="preserve"> </w:t>
          </w:r>
          <w:r>
            <w:t>AND</w:t>
          </w:r>
          <w:r>
            <w:rPr>
              <w:spacing w:val="-3"/>
            </w:rPr>
            <w:t xml:space="preserve"> </w:t>
          </w:r>
          <w:r>
            <w:t>SUBMISSION</w:t>
          </w:r>
          <w:r>
            <w:rPr>
              <w:spacing w:val="-5"/>
            </w:rPr>
            <w:t xml:space="preserve"> </w:t>
          </w:r>
          <w:r>
            <w:rPr>
              <w:spacing w:val="-2"/>
            </w:rPr>
            <w:t>INFORMATION</w:t>
          </w:r>
          <w:r>
            <w:tab/>
          </w:r>
          <w:r>
            <w:rPr>
              <w:spacing w:val="-10"/>
            </w:rPr>
            <w:t>9</w:t>
          </w:r>
        </w:p>
        <w:p w14:paraId="43615561" w14:textId="77777777" w:rsidR="000C14F3" w:rsidRDefault="00000000">
          <w:pPr>
            <w:pStyle w:val="TOC2"/>
            <w:numPr>
              <w:ilvl w:val="1"/>
              <w:numId w:val="27"/>
            </w:numPr>
            <w:tabs>
              <w:tab w:val="left" w:pos="652"/>
              <w:tab w:val="right" w:leader="dot" w:pos="9490"/>
            </w:tabs>
            <w:spacing w:before="99"/>
            <w:ind w:left="652" w:hanging="292"/>
          </w:pPr>
          <w:hyperlink w:anchor="_TOC_250030" w:history="1">
            <w:r>
              <w:t>HOW</w:t>
            </w:r>
            <w:r>
              <w:rPr>
                <w:spacing w:val="-3"/>
              </w:rPr>
              <w:t xml:space="preserve"> </w:t>
            </w:r>
            <w:r>
              <w:t>TO</w:t>
            </w:r>
            <w:r>
              <w:rPr>
                <w:spacing w:val="-3"/>
              </w:rPr>
              <w:t xml:space="preserve"> </w:t>
            </w:r>
            <w:r>
              <w:t>OBTAIN</w:t>
            </w:r>
            <w:r>
              <w:rPr>
                <w:spacing w:val="-3"/>
              </w:rPr>
              <w:t xml:space="preserve"> </w:t>
            </w:r>
            <w:r>
              <w:t>AN</w:t>
            </w:r>
            <w:r>
              <w:rPr>
                <w:spacing w:val="-3"/>
              </w:rPr>
              <w:t xml:space="preserve"> </w:t>
            </w:r>
            <w:r>
              <w:t>APPLICATION</w:t>
            </w:r>
            <w:r>
              <w:rPr>
                <w:spacing w:val="-2"/>
              </w:rPr>
              <w:t xml:space="preserve"> PACKAGE</w:t>
            </w:r>
            <w:r>
              <w:tab/>
            </w:r>
            <w:r>
              <w:rPr>
                <w:spacing w:val="-10"/>
              </w:rPr>
              <w:t>9</w:t>
            </w:r>
          </w:hyperlink>
        </w:p>
        <w:p w14:paraId="081533E6" w14:textId="77777777" w:rsidR="000C14F3" w:rsidRDefault="00000000">
          <w:pPr>
            <w:pStyle w:val="TOC2"/>
            <w:numPr>
              <w:ilvl w:val="1"/>
              <w:numId w:val="27"/>
            </w:numPr>
            <w:tabs>
              <w:tab w:val="left" w:pos="640"/>
              <w:tab w:val="right" w:leader="dot" w:pos="9490"/>
            </w:tabs>
            <w:ind w:left="640" w:hanging="280"/>
          </w:pPr>
          <w:r>
            <w:t>CONTENT</w:t>
          </w:r>
          <w:r>
            <w:rPr>
              <w:spacing w:val="-4"/>
            </w:rPr>
            <w:t xml:space="preserve"> </w:t>
          </w:r>
          <w:r>
            <w:t>AND</w:t>
          </w:r>
          <w:r>
            <w:rPr>
              <w:spacing w:val="-3"/>
            </w:rPr>
            <w:t xml:space="preserve"> </w:t>
          </w:r>
          <w:r>
            <w:t>FORM</w:t>
          </w:r>
          <w:r>
            <w:rPr>
              <w:spacing w:val="-4"/>
            </w:rPr>
            <w:t xml:space="preserve"> </w:t>
          </w:r>
          <w:r>
            <w:t>OF</w:t>
          </w:r>
          <w:r>
            <w:rPr>
              <w:spacing w:val="-4"/>
            </w:rPr>
            <w:t xml:space="preserve"> </w:t>
          </w:r>
          <w:r>
            <w:t>APPLICATION</w:t>
          </w:r>
          <w:r>
            <w:rPr>
              <w:spacing w:val="-3"/>
            </w:rPr>
            <w:t xml:space="preserve"> </w:t>
          </w:r>
          <w:r>
            <w:rPr>
              <w:spacing w:val="-2"/>
            </w:rPr>
            <w:t>SUBMISSION</w:t>
          </w:r>
          <w:r>
            <w:tab/>
          </w:r>
          <w:r>
            <w:rPr>
              <w:spacing w:val="-10"/>
            </w:rPr>
            <w:t>9</w:t>
          </w:r>
        </w:p>
        <w:p w14:paraId="3074A0E0" w14:textId="77777777" w:rsidR="000C14F3" w:rsidRDefault="00000000">
          <w:pPr>
            <w:pStyle w:val="TOC3"/>
            <w:numPr>
              <w:ilvl w:val="2"/>
              <w:numId w:val="27"/>
            </w:numPr>
            <w:tabs>
              <w:tab w:val="left" w:pos="600"/>
              <w:tab w:val="right" w:leader="dot" w:pos="9490"/>
            </w:tabs>
          </w:pPr>
          <w:hyperlink w:anchor="_TOC_250029" w:history="1">
            <w:r>
              <w:t>Technical</w:t>
            </w:r>
            <w:r>
              <w:rPr>
                <w:spacing w:val="-3"/>
              </w:rPr>
              <w:t xml:space="preserve"> </w:t>
            </w:r>
            <w:r>
              <w:rPr>
                <w:spacing w:val="-2"/>
              </w:rPr>
              <w:t>Proposal</w:t>
            </w:r>
            <w:r>
              <w:tab/>
            </w:r>
            <w:r>
              <w:rPr>
                <w:spacing w:val="-5"/>
              </w:rPr>
              <w:t>10</w:t>
            </w:r>
          </w:hyperlink>
        </w:p>
        <w:p w14:paraId="054C6C33" w14:textId="77777777" w:rsidR="000C14F3" w:rsidRDefault="00000000">
          <w:pPr>
            <w:pStyle w:val="TOC3"/>
            <w:numPr>
              <w:ilvl w:val="2"/>
              <w:numId w:val="27"/>
            </w:numPr>
            <w:tabs>
              <w:tab w:val="left" w:pos="600"/>
              <w:tab w:val="right" w:leader="dot" w:pos="9490"/>
            </w:tabs>
            <w:spacing w:before="98"/>
          </w:pPr>
          <w:hyperlink w:anchor="_TOC_250028" w:history="1">
            <w:r>
              <w:t>Cost</w:t>
            </w:r>
            <w:r>
              <w:rPr>
                <w:spacing w:val="-2"/>
              </w:rPr>
              <w:t xml:space="preserve"> Proposal</w:t>
            </w:r>
            <w:r>
              <w:tab/>
            </w:r>
            <w:r>
              <w:rPr>
                <w:spacing w:val="-5"/>
              </w:rPr>
              <w:t>22</w:t>
            </w:r>
          </w:hyperlink>
        </w:p>
        <w:p w14:paraId="5FDF8431" w14:textId="77777777" w:rsidR="000C14F3" w:rsidRDefault="00000000">
          <w:pPr>
            <w:pStyle w:val="TOC3"/>
            <w:numPr>
              <w:ilvl w:val="2"/>
              <w:numId w:val="27"/>
            </w:numPr>
            <w:tabs>
              <w:tab w:val="left" w:pos="600"/>
              <w:tab w:val="right" w:leader="dot" w:pos="9490"/>
            </w:tabs>
          </w:pPr>
          <w:hyperlink w:anchor="_TOC_250027" w:history="1">
            <w:r>
              <w:t>Submission</w:t>
            </w:r>
            <w:r>
              <w:rPr>
                <w:spacing w:val="-2"/>
              </w:rPr>
              <w:t xml:space="preserve"> </w:t>
            </w:r>
            <w:r>
              <w:t>Date,</w:t>
            </w:r>
            <w:r>
              <w:rPr>
                <w:spacing w:val="-1"/>
              </w:rPr>
              <w:t xml:space="preserve"> </w:t>
            </w:r>
            <w:r>
              <w:t>Times,</w:t>
            </w:r>
            <w:r>
              <w:rPr>
                <w:spacing w:val="-2"/>
              </w:rPr>
              <w:t xml:space="preserve"> </w:t>
            </w:r>
            <w:r>
              <w:t>and</w:t>
            </w:r>
            <w:r>
              <w:rPr>
                <w:spacing w:val="-1"/>
              </w:rPr>
              <w:t xml:space="preserve"> </w:t>
            </w:r>
            <w:r>
              <w:rPr>
                <w:spacing w:val="-2"/>
              </w:rPr>
              <w:t>Process</w:t>
            </w:r>
            <w:r>
              <w:tab/>
            </w:r>
            <w:r>
              <w:rPr>
                <w:spacing w:val="-5"/>
              </w:rPr>
              <w:t>34</w:t>
            </w:r>
          </w:hyperlink>
        </w:p>
        <w:p w14:paraId="1CDF3753" w14:textId="77777777" w:rsidR="000C14F3" w:rsidRDefault="00000000">
          <w:pPr>
            <w:pStyle w:val="TOC2"/>
            <w:numPr>
              <w:ilvl w:val="1"/>
              <w:numId w:val="27"/>
            </w:numPr>
            <w:tabs>
              <w:tab w:val="left" w:pos="640"/>
              <w:tab w:val="right" w:leader="dot" w:pos="9490"/>
            </w:tabs>
            <w:ind w:left="640" w:hanging="280"/>
          </w:pPr>
          <w:hyperlink w:anchor="_TOC_250026" w:history="1">
            <w:r>
              <w:t>INTERGOVERNMENTAL</w:t>
            </w:r>
            <w:r>
              <w:rPr>
                <w:spacing w:val="-12"/>
              </w:rPr>
              <w:t xml:space="preserve"> </w:t>
            </w:r>
            <w:r>
              <w:rPr>
                <w:spacing w:val="-2"/>
              </w:rPr>
              <w:t>REVIEW</w:t>
            </w:r>
            <w:r>
              <w:tab/>
            </w:r>
            <w:r>
              <w:rPr>
                <w:spacing w:val="-5"/>
              </w:rPr>
              <w:t>36</w:t>
            </w:r>
          </w:hyperlink>
        </w:p>
        <w:p w14:paraId="3A5A37BB" w14:textId="77777777" w:rsidR="000C14F3" w:rsidRDefault="00000000">
          <w:pPr>
            <w:pStyle w:val="TOC2"/>
            <w:numPr>
              <w:ilvl w:val="1"/>
              <w:numId w:val="27"/>
            </w:numPr>
            <w:tabs>
              <w:tab w:val="left" w:pos="652"/>
              <w:tab w:val="right" w:leader="dot" w:pos="9490"/>
            </w:tabs>
            <w:spacing w:before="98"/>
            <w:ind w:left="652" w:hanging="292"/>
          </w:pPr>
          <w:hyperlink w:anchor="_TOC_250025" w:history="1">
            <w:r>
              <w:t>FUNDING</w:t>
            </w:r>
            <w:r>
              <w:rPr>
                <w:spacing w:val="-4"/>
              </w:rPr>
              <w:t xml:space="preserve"> </w:t>
            </w:r>
            <w:r>
              <w:rPr>
                <w:spacing w:val="-2"/>
              </w:rPr>
              <w:t>RESTRICTIONS</w:t>
            </w:r>
            <w:r>
              <w:tab/>
            </w:r>
            <w:r>
              <w:rPr>
                <w:spacing w:val="-5"/>
              </w:rPr>
              <w:t>36</w:t>
            </w:r>
          </w:hyperlink>
        </w:p>
        <w:p w14:paraId="3218CCD6" w14:textId="77777777" w:rsidR="000C14F3" w:rsidRDefault="00000000">
          <w:pPr>
            <w:pStyle w:val="TOC2"/>
            <w:numPr>
              <w:ilvl w:val="1"/>
              <w:numId w:val="27"/>
            </w:numPr>
            <w:tabs>
              <w:tab w:val="left" w:pos="625"/>
              <w:tab w:val="right" w:leader="dot" w:pos="9490"/>
            </w:tabs>
            <w:ind w:left="625" w:hanging="265"/>
          </w:pPr>
          <w:hyperlink w:anchor="_TOC_250024" w:history="1">
            <w:r>
              <w:t>INTELLECTUAL</w:t>
            </w:r>
            <w:r>
              <w:rPr>
                <w:spacing w:val="-7"/>
              </w:rPr>
              <w:t xml:space="preserve"> </w:t>
            </w:r>
            <w:r>
              <w:t>PROPERTY</w:t>
            </w:r>
            <w:r>
              <w:rPr>
                <w:spacing w:val="-5"/>
              </w:rPr>
              <w:t xml:space="preserve"> </w:t>
            </w:r>
            <w:r>
              <w:rPr>
                <w:spacing w:val="-2"/>
              </w:rPr>
              <w:t>RIGHTS</w:t>
            </w:r>
            <w:r>
              <w:tab/>
            </w:r>
            <w:r>
              <w:rPr>
                <w:spacing w:val="-5"/>
              </w:rPr>
              <w:t>37</w:t>
            </w:r>
          </w:hyperlink>
        </w:p>
        <w:p w14:paraId="7C7707A7" w14:textId="77777777" w:rsidR="000C14F3" w:rsidRDefault="00000000">
          <w:pPr>
            <w:pStyle w:val="TOC2"/>
            <w:numPr>
              <w:ilvl w:val="1"/>
              <w:numId w:val="27"/>
            </w:numPr>
            <w:tabs>
              <w:tab w:val="left" w:pos="613"/>
              <w:tab w:val="right" w:leader="dot" w:pos="9490"/>
            </w:tabs>
            <w:ind w:left="613" w:hanging="253"/>
          </w:pPr>
          <w:hyperlink w:anchor="_TOC_250023" w:history="1">
            <w:r>
              <w:t>OTHER</w:t>
            </w:r>
            <w:r>
              <w:rPr>
                <w:spacing w:val="-5"/>
              </w:rPr>
              <w:t xml:space="preserve"> </w:t>
            </w:r>
            <w:r>
              <w:t>SUBMISSION</w:t>
            </w:r>
            <w:r>
              <w:rPr>
                <w:spacing w:val="-4"/>
              </w:rPr>
              <w:t xml:space="preserve"> </w:t>
            </w:r>
            <w:r>
              <w:rPr>
                <w:spacing w:val="-2"/>
              </w:rPr>
              <w:t>REQUIREMENTS</w:t>
            </w:r>
            <w:r>
              <w:tab/>
            </w:r>
            <w:r>
              <w:rPr>
                <w:spacing w:val="-5"/>
              </w:rPr>
              <w:t>37</w:t>
            </w:r>
          </w:hyperlink>
        </w:p>
        <w:p w14:paraId="7D6D90AB" w14:textId="77777777" w:rsidR="000C14F3" w:rsidRDefault="00000000">
          <w:pPr>
            <w:pStyle w:val="TOC1"/>
            <w:numPr>
              <w:ilvl w:val="0"/>
              <w:numId w:val="27"/>
            </w:numPr>
            <w:tabs>
              <w:tab w:val="left" w:pos="431"/>
              <w:tab w:val="right" w:leader="dot" w:pos="9490"/>
            </w:tabs>
            <w:spacing w:before="98"/>
            <w:ind w:left="431" w:hanging="292"/>
          </w:pPr>
          <w:r>
            <w:t>APPLICATION</w:t>
          </w:r>
          <w:r>
            <w:rPr>
              <w:spacing w:val="-5"/>
            </w:rPr>
            <w:t xml:space="preserve"> </w:t>
          </w:r>
          <w:r>
            <w:t>REVIEW</w:t>
          </w:r>
          <w:r>
            <w:rPr>
              <w:spacing w:val="-5"/>
            </w:rPr>
            <w:t xml:space="preserve"> </w:t>
          </w:r>
          <w:r>
            <w:rPr>
              <w:spacing w:val="-2"/>
            </w:rPr>
            <w:t>INFORMATION</w:t>
          </w:r>
          <w:r>
            <w:tab/>
          </w:r>
          <w:r>
            <w:rPr>
              <w:spacing w:val="-5"/>
            </w:rPr>
            <w:t>38</w:t>
          </w:r>
        </w:p>
        <w:p w14:paraId="6F53EBD3" w14:textId="77777777" w:rsidR="000C14F3" w:rsidRDefault="00000000">
          <w:pPr>
            <w:pStyle w:val="TOC2"/>
            <w:numPr>
              <w:ilvl w:val="1"/>
              <w:numId w:val="27"/>
            </w:numPr>
            <w:tabs>
              <w:tab w:val="left" w:pos="652"/>
              <w:tab w:val="right" w:leader="dot" w:pos="9490"/>
            </w:tabs>
            <w:ind w:left="652" w:hanging="292"/>
          </w:pPr>
          <w:r>
            <w:rPr>
              <w:spacing w:val="-2"/>
            </w:rPr>
            <w:t>CRITERIA</w:t>
          </w:r>
          <w:r>
            <w:tab/>
          </w:r>
          <w:r>
            <w:rPr>
              <w:spacing w:val="-5"/>
            </w:rPr>
            <w:t>38</w:t>
          </w:r>
        </w:p>
        <w:p w14:paraId="018AF9AA" w14:textId="77777777" w:rsidR="000C14F3" w:rsidRDefault="00000000">
          <w:pPr>
            <w:pStyle w:val="TOC2"/>
            <w:numPr>
              <w:ilvl w:val="1"/>
              <w:numId w:val="27"/>
            </w:numPr>
            <w:tabs>
              <w:tab w:val="left" w:pos="640"/>
              <w:tab w:val="right" w:leader="dot" w:pos="9490"/>
            </w:tabs>
            <w:ind w:left="640" w:hanging="280"/>
          </w:pPr>
          <w:r>
            <w:t>REVIEW</w:t>
          </w:r>
          <w:r>
            <w:rPr>
              <w:spacing w:val="-4"/>
            </w:rPr>
            <w:t xml:space="preserve"> </w:t>
          </w:r>
          <w:r>
            <w:t>AND</w:t>
          </w:r>
          <w:r>
            <w:rPr>
              <w:spacing w:val="-4"/>
            </w:rPr>
            <w:t xml:space="preserve"> </w:t>
          </w:r>
          <w:r>
            <w:t>SELECTION</w:t>
          </w:r>
          <w:r>
            <w:rPr>
              <w:spacing w:val="-4"/>
            </w:rPr>
            <w:t xml:space="preserve"> </w:t>
          </w:r>
          <w:r>
            <w:rPr>
              <w:spacing w:val="-2"/>
            </w:rPr>
            <w:t>PROCESS</w:t>
          </w:r>
          <w:r>
            <w:tab/>
          </w:r>
          <w:r>
            <w:rPr>
              <w:spacing w:val="-5"/>
            </w:rPr>
            <w:t>39</w:t>
          </w:r>
        </w:p>
        <w:p w14:paraId="4B98938C" w14:textId="77777777" w:rsidR="000C14F3" w:rsidRDefault="00000000">
          <w:pPr>
            <w:pStyle w:val="TOC3"/>
            <w:numPr>
              <w:ilvl w:val="2"/>
              <w:numId w:val="27"/>
            </w:numPr>
            <w:tabs>
              <w:tab w:val="left" w:pos="600"/>
              <w:tab w:val="right" w:leader="dot" w:pos="9490"/>
            </w:tabs>
            <w:spacing w:before="98"/>
          </w:pPr>
          <w:r>
            <w:t>Merit</w:t>
          </w:r>
          <w:r>
            <w:rPr>
              <w:spacing w:val="-2"/>
            </w:rPr>
            <w:t xml:space="preserve"> </w:t>
          </w:r>
          <w:r>
            <w:t>Review</w:t>
          </w:r>
          <w:r>
            <w:rPr>
              <w:spacing w:val="-2"/>
            </w:rPr>
            <w:t xml:space="preserve"> </w:t>
          </w:r>
          <w:r>
            <w:t>and</w:t>
          </w:r>
          <w:r>
            <w:rPr>
              <w:spacing w:val="-1"/>
            </w:rPr>
            <w:t xml:space="preserve"> </w:t>
          </w:r>
          <w:r>
            <w:t>Selection</w:t>
          </w:r>
          <w:r>
            <w:rPr>
              <w:spacing w:val="-2"/>
            </w:rPr>
            <w:t xml:space="preserve"> Process</w:t>
          </w:r>
          <w:r>
            <w:tab/>
          </w:r>
          <w:r>
            <w:rPr>
              <w:spacing w:val="-5"/>
            </w:rPr>
            <w:t>39</w:t>
          </w:r>
        </w:p>
        <w:p w14:paraId="376142D2" w14:textId="77777777" w:rsidR="000C14F3" w:rsidRDefault="00000000">
          <w:pPr>
            <w:pStyle w:val="TOC3"/>
            <w:numPr>
              <w:ilvl w:val="2"/>
              <w:numId w:val="27"/>
            </w:numPr>
            <w:tabs>
              <w:tab w:val="left" w:pos="600"/>
              <w:tab w:val="right" w:leader="dot" w:pos="9490"/>
            </w:tabs>
          </w:pPr>
          <w:hyperlink w:anchor="_TOC_250022" w:history="1">
            <w:r>
              <w:t>Risk</w:t>
            </w:r>
            <w:r>
              <w:rPr>
                <w:spacing w:val="-2"/>
              </w:rPr>
              <w:t xml:space="preserve"> </w:t>
            </w:r>
            <w:r>
              <w:t>Review</w:t>
            </w:r>
            <w:r>
              <w:rPr>
                <w:spacing w:val="-2"/>
              </w:rPr>
              <w:t xml:space="preserve"> Process</w:t>
            </w:r>
            <w:r>
              <w:tab/>
            </w:r>
            <w:r>
              <w:rPr>
                <w:spacing w:val="-5"/>
              </w:rPr>
              <w:t>40</w:t>
            </w:r>
          </w:hyperlink>
        </w:p>
        <w:p w14:paraId="294D32E1" w14:textId="77777777" w:rsidR="000C14F3" w:rsidRDefault="00000000">
          <w:pPr>
            <w:pStyle w:val="TOC1"/>
            <w:numPr>
              <w:ilvl w:val="0"/>
              <w:numId w:val="27"/>
            </w:numPr>
            <w:tabs>
              <w:tab w:val="left" w:pos="510"/>
              <w:tab w:val="right" w:leader="dot" w:pos="9490"/>
            </w:tabs>
            <w:ind w:left="510" w:hanging="371"/>
          </w:pPr>
          <w:r>
            <w:t>AWARD</w:t>
          </w:r>
          <w:r>
            <w:rPr>
              <w:spacing w:val="-5"/>
            </w:rPr>
            <w:t xml:space="preserve"> </w:t>
          </w:r>
          <w:r>
            <w:t>ADMINISTRATION</w:t>
          </w:r>
          <w:r>
            <w:rPr>
              <w:spacing w:val="-4"/>
            </w:rPr>
            <w:t xml:space="preserve"> </w:t>
          </w:r>
          <w:r>
            <w:rPr>
              <w:spacing w:val="-2"/>
            </w:rPr>
            <w:t>INFORMATION</w:t>
          </w:r>
          <w:r>
            <w:tab/>
          </w:r>
          <w:r>
            <w:rPr>
              <w:spacing w:val="-5"/>
            </w:rPr>
            <w:t>40</w:t>
          </w:r>
        </w:p>
        <w:p w14:paraId="11A5AB3F" w14:textId="77777777" w:rsidR="000C14F3" w:rsidRDefault="00000000">
          <w:pPr>
            <w:pStyle w:val="TOC2"/>
            <w:numPr>
              <w:ilvl w:val="1"/>
              <w:numId w:val="27"/>
            </w:numPr>
            <w:tabs>
              <w:tab w:val="left" w:pos="652"/>
              <w:tab w:val="right" w:leader="dot" w:pos="9490"/>
            </w:tabs>
            <w:spacing w:before="98"/>
            <w:ind w:left="652" w:hanging="292"/>
          </w:pPr>
          <w:hyperlink w:anchor="_TOC_250021" w:history="1">
            <w:r>
              <w:t>AWARD</w:t>
            </w:r>
            <w:r>
              <w:rPr>
                <w:spacing w:val="-2"/>
              </w:rPr>
              <w:t xml:space="preserve"> NOTICES</w:t>
            </w:r>
            <w:r>
              <w:tab/>
            </w:r>
            <w:r>
              <w:rPr>
                <w:spacing w:val="-5"/>
              </w:rPr>
              <w:t>40</w:t>
            </w:r>
          </w:hyperlink>
        </w:p>
        <w:p w14:paraId="1BA74AA2" w14:textId="77777777" w:rsidR="000C14F3" w:rsidRDefault="00000000">
          <w:pPr>
            <w:pStyle w:val="TOC2"/>
            <w:numPr>
              <w:ilvl w:val="1"/>
              <w:numId w:val="27"/>
            </w:numPr>
            <w:tabs>
              <w:tab w:val="left" w:pos="640"/>
              <w:tab w:val="right" w:leader="dot" w:pos="9490"/>
            </w:tabs>
            <w:ind w:left="640" w:hanging="280"/>
          </w:pPr>
          <w:r>
            <w:t>ADMINISTRATIVE</w:t>
          </w:r>
          <w:r>
            <w:rPr>
              <w:spacing w:val="-7"/>
            </w:rPr>
            <w:t xml:space="preserve"> </w:t>
          </w:r>
          <w:r>
            <w:t>AND</w:t>
          </w:r>
          <w:r>
            <w:rPr>
              <w:spacing w:val="-5"/>
            </w:rPr>
            <w:t xml:space="preserve"> </w:t>
          </w:r>
          <w:r>
            <w:t>NATIONAL</w:t>
          </w:r>
          <w:r>
            <w:rPr>
              <w:spacing w:val="-5"/>
            </w:rPr>
            <w:t xml:space="preserve"> </w:t>
          </w:r>
          <w:r>
            <w:t>POLICY</w:t>
          </w:r>
          <w:r>
            <w:rPr>
              <w:spacing w:val="-5"/>
            </w:rPr>
            <w:t xml:space="preserve"> </w:t>
          </w:r>
          <w:r>
            <w:rPr>
              <w:spacing w:val="-2"/>
            </w:rPr>
            <w:t>REQUIREMENTS</w:t>
          </w:r>
          <w:r>
            <w:tab/>
          </w:r>
          <w:r>
            <w:rPr>
              <w:spacing w:val="-5"/>
            </w:rPr>
            <w:t>41</w:t>
          </w:r>
        </w:p>
        <w:p w14:paraId="7BE6EBE9" w14:textId="77777777" w:rsidR="000C14F3" w:rsidRDefault="00000000">
          <w:pPr>
            <w:pStyle w:val="TOC3"/>
            <w:numPr>
              <w:ilvl w:val="2"/>
              <w:numId w:val="27"/>
            </w:numPr>
            <w:tabs>
              <w:tab w:val="left" w:pos="600"/>
              <w:tab w:val="right" w:leader="dot" w:pos="9490"/>
            </w:tabs>
          </w:pPr>
          <w:r>
            <w:t>General</w:t>
          </w:r>
          <w:r>
            <w:rPr>
              <w:spacing w:val="-3"/>
            </w:rPr>
            <w:t xml:space="preserve"> </w:t>
          </w:r>
          <w:r>
            <w:rPr>
              <w:spacing w:val="-2"/>
            </w:rPr>
            <w:t>Requirements</w:t>
          </w:r>
          <w:r>
            <w:tab/>
          </w:r>
          <w:r>
            <w:rPr>
              <w:spacing w:val="-5"/>
            </w:rPr>
            <w:t>41</w:t>
          </w:r>
        </w:p>
        <w:p w14:paraId="64F53949" w14:textId="77777777" w:rsidR="000C14F3" w:rsidRDefault="00000000">
          <w:pPr>
            <w:pStyle w:val="TOC3"/>
            <w:numPr>
              <w:ilvl w:val="2"/>
              <w:numId w:val="27"/>
            </w:numPr>
            <w:tabs>
              <w:tab w:val="left" w:pos="600"/>
              <w:tab w:val="right" w:leader="dot" w:pos="9490"/>
            </w:tabs>
            <w:spacing w:before="98"/>
          </w:pPr>
          <w:hyperlink w:anchor="_TOC_250020" w:history="1">
            <w:r>
              <w:t>Audits</w:t>
            </w:r>
            <w:r>
              <w:rPr>
                <w:spacing w:val="-2"/>
              </w:rPr>
              <w:t xml:space="preserve"> </w:t>
            </w:r>
            <w:r>
              <w:t>and</w:t>
            </w:r>
            <w:r>
              <w:rPr>
                <w:spacing w:val="-2"/>
              </w:rPr>
              <w:t xml:space="preserve"> </w:t>
            </w:r>
            <w:r>
              <w:t>Attestation</w:t>
            </w:r>
            <w:r>
              <w:rPr>
                <w:spacing w:val="-1"/>
              </w:rPr>
              <w:t xml:space="preserve"> </w:t>
            </w:r>
            <w:r>
              <w:rPr>
                <w:spacing w:val="-2"/>
              </w:rPr>
              <w:t>Engagements</w:t>
            </w:r>
            <w:r>
              <w:tab/>
            </w:r>
            <w:r>
              <w:rPr>
                <w:spacing w:val="-5"/>
              </w:rPr>
              <w:t>42</w:t>
            </w:r>
          </w:hyperlink>
        </w:p>
        <w:p w14:paraId="2EA3983C" w14:textId="77777777" w:rsidR="000C14F3" w:rsidRDefault="00000000">
          <w:pPr>
            <w:pStyle w:val="TOC3"/>
            <w:numPr>
              <w:ilvl w:val="2"/>
              <w:numId w:val="27"/>
            </w:numPr>
            <w:tabs>
              <w:tab w:val="left" w:pos="600"/>
              <w:tab w:val="right" w:leader="dot" w:pos="9490"/>
            </w:tabs>
          </w:pPr>
          <w:hyperlink w:anchor="_TOC_250019" w:history="1">
            <w:r>
              <w:t>Administrative</w:t>
            </w:r>
            <w:r>
              <w:rPr>
                <w:spacing w:val="-4"/>
              </w:rPr>
              <w:t xml:space="preserve"> </w:t>
            </w:r>
            <w:r>
              <w:rPr>
                <w:spacing w:val="-2"/>
              </w:rPr>
              <w:t>Standards</w:t>
            </w:r>
            <w:r>
              <w:tab/>
            </w:r>
            <w:r>
              <w:rPr>
                <w:spacing w:val="-5"/>
              </w:rPr>
              <w:t>42</w:t>
            </w:r>
          </w:hyperlink>
        </w:p>
        <w:p w14:paraId="55141328" w14:textId="77777777" w:rsidR="000C14F3" w:rsidRDefault="00000000">
          <w:pPr>
            <w:pStyle w:val="TOC3"/>
            <w:numPr>
              <w:ilvl w:val="2"/>
              <w:numId w:val="27"/>
            </w:numPr>
            <w:tabs>
              <w:tab w:val="left" w:pos="600"/>
              <w:tab w:val="right" w:leader="dot" w:pos="9490"/>
            </w:tabs>
            <w:spacing w:before="99"/>
          </w:pPr>
          <w:hyperlink w:anchor="_TOC_250018" w:history="1">
            <w:r>
              <w:t>Other</w:t>
            </w:r>
            <w:r>
              <w:rPr>
                <w:spacing w:val="-2"/>
              </w:rPr>
              <w:t xml:space="preserve"> </w:t>
            </w:r>
            <w:r>
              <w:t>Legal</w:t>
            </w:r>
            <w:r>
              <w:rPr>
                <w:spacing w:val="-2"/>
              </w:rPr>
              <w:t xml:space="preserve"> Requirements</w:t>
            </w:r>
            <w:r>
              <w:tab/>
            </w:r>
            <w:r>
              <w:rPr>
                <w:spacing w:val="-5"/>
              </w:rPr>
              <w:t>43</w:t>
            </w:r>
          </w:hyperlink>
        </w:p>
        <w:p w14:paraId="7E2FCBCE" w14:textId="77777777" w:rsidR="000C14F3" w:rsidRDefault="00000000">
          <w:pPr>
            <w:pStyle w:val="TOC3"/>
            <w:numPr>
              <w:ilvl w:val="2"/>
              <w:numId w:val="27"/>
            </w:numPr>
            <w:tabs>
              <w:tab w:val="left" w:pos="600"/>
              <w:tab w:val="right" w:leader="dot" w:pos="9490"/>
            </w:tabs>
            <w:spacing w:before="100"/>
          </w:pPr>
          <w:hyperlink w:anchor="_TOC_250017" w:history="1">
            <w:r>
              <w:t>Other</w:t>
            </w:r>
            <w:r>
              <w:rPr>
                <w:spacing w:val="-3"/>
              </w:rPr>
              <w:t xml:space="preserve"> </w:t>
            </w:r>
            <w:r>
              <w:t>Administrative</w:t>
            </w:r>
            <w:r>
              <w:rPr>
                <w:spacing w:val="-2"/>
              </w:rPr>
              <w:t xml:space="preserve"> Standards</w:t>
            </w:r>
            <w:r>
              <w:tab/>
            </w:r>
            <w:r>
              <w:rPr>
                <w:spacing w:val="-5"/>
              </w:rPr>
              <w:t>46</w:t>
            </w:r>
          </w:hyperlink>
        </w:p>
        <w:p w14:paraId="0AAA9BB8" w14:textId="77777777" w:rsidR="000C14F3" w:rsidRDefault="00000000">
          <w:pPr>
            <w:pStyle w:val="TOC3"/>
            <w:numPr>
              <w:ilvl w:val="2"/>
              <w:numId w:val="27"/>
            </w:numPr>
            <w:tabs>
              <w:tab w:val="left" w:pos="600"/>
              <w:tab w:val="right" w:leader="dot" w:pos="9490"/>
            </w:tabs>
          </w:pPr>
          <w:hyperlink w:anchor="_TOC_250016" w:history="1">
            <w:r>
              <w:t>Special</w:t>
            </w:r>
            <w:r>
              <w:rPr>
                <w:spacing w:val="-3"/>
              </w:rPr>
              <w:t xml:space="preserve"> </w:t>
            </w:r>
            <w:r>
              <w:t>Program</w:t>
            </w:r>
            <w:r>
              <w:rPr>
                <w:spacing w:val="-1"/>
              </w:rPr>
              <w:t xml:space="preserve"> </w:t>
            </w:r>
            <w:r>
              <w:rPr>
                <w:spacing w:val="-2"/>
              </w:rPr>
              <w:t>Requirements</w:t>
            </w:r>
            <w:r>
              <w:tab/>
            </w:r>
            <w:r>
              <w:rPr>
                <w:spacing w:val="-5"/>
              </w:rPr>
              <w:t>46</w:t>
            </w:r>
          </w:hyperlink>
        </w:p>
        <w:p w14:paraId="4E249B50" w14:textId="77777777" w:rsidR="000C14F3" w:rsidRDefault="00000000">
          <w:pPr>
            <w:pStyle w:val="TOC2"/>
            <w:numPr>
              <w:ilvl w:val="1"/>
              <w:numId w:val="27"/>
            </w:numPr>
            <w:tabs>
              <w:tab w:val="left" w:pos="640"/>
              <w:tab w:val="right" w:leader="dot" w:pos="9490"/>
            </w:tabs>
            <w:spacing w:before="99"/>
            <w:ind w:left="640" w:hanging="280"/>
          </w:pPr>
          <w:hyperlink w:anchor="_TOC_250015" w:history="1">
            <w:r>
              <w:rPr>
                <w:spacing w:val="-2"/>
              </w:rPr>
              <w:t>REPORTING</w:t>
            </w:r>
            <w:r>
              <w:tab/>
            </w:r>
            <w:r>
              <w:rPr>
                <w:spacing w:val="-5"/>
              </w:rPr>
              <w:t>46</w:t>
            </w:r>
          </w:hyperlink>
        </w:p>
        <w:p w14:paraId="6D67321D" w14:textId="77777777" w:rsidR="000C14F3" w:rsidRDefault="00000000">
          <w:pPr>
            <w:pStyle w:val="TOC3"/>
            <w:numPr>
              <w:ilvl w:val="2"/>
              <w:numId w:val="27"/>
            </w:numPr>
            <w:tabs>
              <w:tab w:val="left" w:pos="600"/>
              <w:tab w:val="right" w:leader="dot" w:pos="9490"/>
            </w:tabs>
            <w:spacing w:before="100"/>
          </w:pPr>
          <w:hyperlink w:anchor="_TOC_250014" w:history="1">
            <w:r>
              <w:t>Quarterly</w:t>
            </w:r>
            <w:r>
              <w:rPr>
                <w:spacing w:val="-2"/>
              </w:rPr>
              <w:t xml:space="preserve"> </w:t>
            </w:r>
            <w:r>
              <w:t>Federal</w:t>
            </w:r>
            <w:r>
              <w:rPr>
                <w:spacing w:val="-2"/>
              </w:rPr>
              <w:t xml:space="preserve"> </w:t>
            </w:r>
            <w:r>
              <w:t>Financial</w:t>
            </w:r>
            <w:r>
              <w:rPr>
                <w:spacing w:val="-2"/>
              </w:rPr>
              <w:t xml:space="preserve"> </w:t>
            </w:r>
            <w:r>
              <w:t>Report</w:t>
            </w:r>
            <w:r>
              <w:rPr>
                <w:spacing w:val="-2"/>
              </w:rPr>
              <w:t xml:space="preserve"> </w:t>
            </w:r>
            <w:r>
              <w:t>(SF</w:t>
            </w:r>
            <w:r>
              <w:rPr>
                <w:spacing w:val="-2"/>
              </w:rPr>
              <w:t xml:space="preserve"> </w:t>
            </w:r>
            <w:r>
              <w:t>425,</w:t>
            </w:r>
            <w:r>
              <w:rPr>
                <w:spacing w:val="-1"/>
              </w:rPr>
              <w:t xml:space="preserve"> </w:t>
            </w:r>
            <w:r>
              <w:rPr>
                <w:spacing w:val="-4"/>
              </w:rPr>
              <w:t>FFR)</w:t>
            </w:r>
            <w:r>
              <w:tab/>
            </w:r>
            <w:r>
              <w:rPr>
                <w:spacing w:val="-5"/>
              </w:rPr>
              <w:t>46</w:t>
            </w:r>
          </w:hyperlink>
        </w:p>
        <w:p w14:paraId="2AFA6B83" w14:textId="77777777" w:rsidR="000C14F3" w:rsidRDefault="00000000">
          <w:pPr>
            <w:pStyle w:val="TOC3"/>
            <w:numPr>
              <w:ilvl w:val="2"/>
              <w:numId w:val="27"/>
            </w:numPr>
            <w:tabs>
              <w:tab w:val="left" w:pos="600"/>
              <w:tab w:val="right" w:leader="dot" w:pos="9490"/>
            </w:tabs>
          </w:pPr>
          <w:hyperlink w:anchor="_TOC_250013" w:history="1">
            <w:r>
              <w:t>Semi-Annual</w:t>
            </w:r>
            <w:r>
              <w:rPr>
                <w:spacing w:val="-3"/>
              </w:rPr>
              <w:t xml:space="preserve"> </w:t>
            </w:r>
            <w:r>
              <w:t>Technical</w:t>
            </w:r>
            <w:r>
              <w:rPr>
                <w:spacing w:val="-3"/>
              </w:rPr>
              <w:t xml:space="preserve"> </w:t>
            </w:r>
            <w:r>
              <w:t>Progress</w:t>
            </w:r>
            <w:r>
              <w:rPr>
                <w:spacing w:val="-2"/>
              </w:rPr>
              <w:t xml:space="preserve"> Reports</w:t>
            </w:r>
            <w:r>
              <w:tab/>
            </w:r>
            <w:r>
              <w:rPr>
                <w:spacing w:val="-5"/>
              </w:rPr>
              <w:t>47</w:t>
            </w:r>
          </w:hyperlink>
        </w:p>
        <w:p w14:paraId="63FB467F" w14:textId="77777777" w:rsidR="000C14F3" w:rsidRDefault="00000000">
          <w:pPr>
            <w:pStyle w:val="TOC3"/>
            <w:numPr>
              <w:ilvl w:val="2"/>
              <w:numId w:val="27"/>
            </w:numPr>
            <w:tabs>
              <w:tab w:val="left" w:pos="600"/>
              <w:tab w:val="right" w:leader="dot" w:pos="9490"/>
            </w:tabs>
            <w:spacing w:before="99"/>
          </w:pPr>
          <w:hyperlink w:anchor="_TOC_250012" w:history="1">
            <w:r>
              <w:t>Final</w:t>
            </w:r>
            <w:r>
              <w:rPr>
                <w:spacing w:val="-2"/>
              </w:rPr>
              <w:t xml:space="preserve"> </w:t>
            </w:r>
            <w:r>
              <w:t>Technical</w:t>
            </w:r>
            <w:r>
              <w:rPr>
                <w:spacing w:val="-2"/>
              </w:rPr>
              <w:t xml:space="preserve"> Report</w:t>
            </w:r>
            <w:r>
              <w:tab/>
            </w:r>
            <w:r>
              <w:rPr>
                <w:spacing w:val="-5"/>
              </w:rPr>
              <w:t>47</w:t>
            </w:r>
          </w:hyperlink>
        </w:p>
        <w:p w14:paraId="39CC6209" w14:textId="77777777" w:rsidR="000C14F3" w:rsidRDefault="00000000">
          <w:pPr>
            <w:pStyle w:val="TOC3"/>
            <w:numPr>
              <w:ilvl w:val="2"/>
              <w:numId w:val="27"/>
            </w:numPr>
            <w:tabs>
              <w:tab w:val="left" w:pos="600"/>
              <w:tab w:val="right" w:leader="dot" w:pos="9490"/>
            </w:tabs>
          </w:pPr>
          <w:hyperlink w:anchor="_TOC_250011" w:history="1">
            <w:r>
              <w:t>Indirect</w:t>
            </w:r>
            <w:r>
              <w:rPr>
                <w:spacing w:val="-4"/>
              </w:rPr>
              <w:t xml:space="preserve"> </w:t>
            </w:r>
            <w:r>
              <w:t>Cost</w:t>
            </w:r>
            <w:r>
              <w:rPr>
                <w:spacing w:val="-2"/>
              </w:rPr>
              <w:t xml:space="preserve"> </w:t>
            </w:r>
            <w:r>
              <w:rPr>
                <w:spacing w:val="-4"/>
              </w:rPr>
              <w:t>Rates</w:t>
            </w:r>
            <w:r>
              <w:tab/>
            </w:r>
            <w:r>
              <w:rPr>
                <w:spacing w:val="-5"/>
              </w:rPr>
              <w:t>47</w:t>
            </w:r>
          </w:hyperlink>
        </w:p>
        <w:p w14:paraId="70D9BC52" w14:textId="77777777" w:rsidR="000C14F3" w:rsidRDefault="00000000">
          <w:pPr>
            <w:pStyle w:val="TOC3"/>
            <w:numPr>
              <w:ilvl w:val="2"/>
              <w:numId w:val="27"/>
            </w:numPr>
            <w:tabs>
              <w:tab w:val="left" w:pos="600"/>
              <w:tab w:val="right" w:leader="dot" w:pos="9490"/>
            </w:tabs>
            <w:spacing w:before="100"/>
          </w:pPr>
          <w:hyperlink w:anchor="_TOC_250010" w:history="1">
            <w:r>
              <w:t>Closeout</w:t>
            </w:r>
            <w:r>
              <w:rPr>
                <w:spacing w:val="-2"/>
              </w:rPr>
              <w:t xml:space="preserve"> Reports</w:t>
            </w:r>
            <w:r>
              <w:tab/>
            </w:r>
            <w:r>
              <w:rPr>
                <w:spacing w:val="-5"/>
              </w:rPr>
              <w:t>47</w:t>
            </w:r>
          </w:hyperlink>
        </w:p>
        <w:p w14:paraId="6C1A99CF" w14:textId="77777777" w:rsidR="000C14F3" w:rsidRDefault="00000000">
          <w:pPr>
            <w:pStyle w:val="TOC1"/>
            <w:numPr>
              <w:ilvl w:val="0"/>
              <w:numId w:val="27"/>
            </w:numPr>
            <w:tabs>
              <w:tab w:val="left" w:pos="591"/>
              <w:tab w:val="right" w:leader="dot" w:pos="9490"/>
            </w:tabs>
            <w:spacing w:before="99"/>
            <w:ind w:left="591" w:hanging="452"/>
          </w:pPr>
          <w:hyperlink w:anchor="_TOC_250009" w:history="1">
            <w:r>
              <w:t>AGENCY</w:t>
            </w:r>
            <w:r>
              <w:rPr>
                <w:spacing w:val="-5"/>
              </w:rPr>
              <w:t xml:space="preserve"> </w:t>
            </w:r>
            <w:r>
              <w:rPr>
                <w:spacing w:val="-2"/>
              </w:rPr>
              <w:t>CONTACTS</w:t>
            </w:r>
            <w:r>
              <w:tab/>
            </w:r>
            <w:r>
              <w:rPr>
                <w:spacing w:val="-5"/>
              </w:rPr>
              <w:t>48</w:t>
            </w:r>
          </w:hyperlink>
        </w:p>
        <w:p w14:paraId="538B9C80" w14:textId="77777777" w:rsidR="000C14F3" w:rsidRDefault="00000000">
          <w:pPr>
            <w:pStyle w:val="TOC1"/>
            <w:numPr>
              <w:ilvl w:val="0"/>
              <w:numId w:val="27"/>
            </w:numPr>
            <w:tabs>
              <w:tab w:val="left" w:pos="670"/>
              <w:tab w:val="right" w:leader="dot" w:pos="9490"/>
            </w:tabs>
            <w:spacing w:after="53"/>
            <w:ind w:left="670" w:hanging="531"/>
          </w:pPr>
          <w:hyperlink w:anchor="_TOC_250008" w:history="1">
            <w:r>
              <w:t>OTHER</w:t>
            </w:r>
            <w:r>
              <w:rPr>
                <w:spacing w:val="-4"/>
              </w:rPr>
              <w:t xml:space="preserve"> </w:t>
            </w:r>
            <w:r>
              <w:rPr>
                <w:spacing w:val="-2"/>
              </w:rPr>
              <w:t>INFORMATION</w:t>
            </w:r>
            <w:r>
              <w:tab/>
            </w:r>
            <w:r>
              <w:rPr>
                <w:spacing w:val="-5"/>
              </w:rPr>
              <w:t>48</w:t>
            </w:r>
          </w:hyperlink>
        </w:p>
        <w:p w14:paraId="2DFFAF8C" w14:textId="77777777" w:rsidR="000C14F3" w:rsidRDefault="00000000">
          <w:pPr>
            <w:pStyle w:val="TOC2"/>
            <w:numPr>
              <w:ilvl w:val="1"/>
              <w:numId w:val="27"/>
            </w:numPr>
            <w:tabs>
              <w:tab w:val="left" w:pos="652"/>
              <w:tab w:val="right" w:leader="dot" w:pos="9490"/>
            </w:tabs>
            <w:spacing w:before="79"/>
            <w:ind w:left="652" w:hanging="292"/>
          </w:pPr>
          <w:hyperlink w:anchor="_TOC_250007" w:history="1">
            <w:r>
              <w:t>OMB</w:t>
            </w:r>
            <w:r>
              <w:rPr>
                <w:spacing w:val="-4"/>
              </w:rPr>
              <w:t xml:space="preserve"> </w:t>
            </w:r>
            <w:r>
              <w:t>INFORMATION</w:t>
            </w:r>
            <w:r>
              <w:rPr>
                <w:spacing w:val="-3"/>
              </w:rPr>
              <w:t xml:space="preserve"> </w:t>
            </w:r>
            <w:r>
              <w:rPr>
                <w:spacing w:val="-2"/>
              </w:rPr>
              <w:t>COLLECTION</w:t>
            </w:r>
            <w:r>
              <w:tab/>
            </w:r>
            <w:r>
              <w:rPr>
                <w:spacing w:val="-5"/>
              </w:rPr>
              <w:t>48</w:t>
            </w:r>
          </w:hyperlink>
        </w:p>
        <w:p w14:paraId="44FE478E" w14:textId="77777777" w:rsidR="000C14F3" w:rsidRDefault="00000000">
          <w:pPr>
            <w:pStyle w:val="TOC1"/>
            <w:numPr>
              <w:ilvl w:val="0"/>
              <w:numId w:val="27"/>
            </w:numPr>
            <w:tabs>
              <w:tab w:val="left" w:pos="510"/>
              <w:tab w:val="right" w:leader="dot" w:pos="9490"/>
            </w:tabs>
            <w:ind w:left="510" w:hanging="371"/>
          </w:pPr>
          <w:hyperlink w:anchor="_TOC_250006" w:history="1">
            <w:r>
              <w:rPr>
                <w:spacing w:val="-2"/>
              </w:rPr>
              <w:t>APPENDICES</w:t>
            </w:r>
            <w:r>
              <w:tab/>
            </w:r>
            <w:r>
              <w:rPr>
                <w:spacing w:val="-5"/>
              </w:rPr>
              <w:t>48</w:t>
            </w:r>
          </w:hyperlink>
        </w:p>
        <w:p w14:paraId="6A0BE72E" w14:textId="77777777" w:rsidR="000C14F3" w:rsidRDefault="00000000">
          <w:pPr>
            <w:pStyle w:val="TOC3"/>
            <w:tabs>
              <w:tab w:val="right" w:leader="dot" w:pos="9490"/>
            </w:tabs>
            <w:spacing w:before="100"/>
            <w:ind w:left="360" w:firstLine="0"/>
          </w:pPr>
          <w:hyperlink w:anchor="_TOC_250005" w:history="1">
            <w:r>
              <w:t>APPENDIX</w:t>
            </w:r>
            <w:r>
              <w:rPr>
                <w:spacing w:val="-4"/>
              </w:rPr>
              <w:t xml:space="preserve"> </w:t>
            </w:r>
            <w:r>
              <w:t>A:</w:t>
            </w:r>
            <w:r>
              <w:rPr>
                <w:spacing w:val="-3"/>
              </w:rPr>
              <w:t xml:space="preserve"> </w:t>
            </w:r>
            <w:r>
              <w:rPr>
                <w:spacing w:val="-2"/>
              </w:rPr>
              <w:t>Acronyms</w:t>
            </w:r>
            <w:r>
              <w:tab/>
            </w:r>
            <w:r>
              <w:rPr>
                <w:spacing w:val="-5"/>
              </w:rPr>
              <w:t>48</w:t>
            </w:r>
          </w:hyperlink>
        </w:p>
        <w:p w14:paraId="65B0AC52" w14:textId="77777777" w:rsidR="000C14F3" w:rsidRDefault="00000000">
          <w:pPr>
            <w:pStyle w:val="TOC3"/>
            <w:tabs>
              <w:tab w:val="right" w:leader="dot" w:pos="9490"/>
            </w:tabs>
            <w:spacing w:before="99"/>
            <w:ind w:left="360" w:firstLine="0"/>
          </w:pPr>
          <w:hyperlink w:anchor="_TOC_250004" w:history="1">
            <w:r>
              <w:t>APPENDIX</w:t>
            </w:r>
            <w:r>
              <w:rPr>
                <w:spacing w:val="-4"/>
              </w:rPr>
              <w:t xml:space="preserve"> </w:t>
            </w:r>
            <w:r>
              <w:t>B:</w:t>
            </w:r>
            <w:r>
              <w:rPr>
                <w:spacing w:val="-2"/>
              </w:rPr>
              <w:t xml:space="preserve"> Definitions</w:t>
            </w:r>
            <w:r>
              <w:tab/>
            </w:r>
            <w:r>
              <w:rPr>
                <w:spacing w:val="-5"/>
              </w:rPr>
              <w:t>49</w:t>
            </w:r>
          </w:hyperlink>
        </w:p>
        <w:p w14:paraId="45CFB31C" w14:textId="77777777" w:rsidR="000C14F3" w:rsidRDefault="00000000">
          <w:pPr>
            <w:pStyle w:val="TOC3"/>
            <w:tabs>
              <w:tab w:val="right" w:leader="dot" w:pos="9490"/>
            </w:tabs>
            <w:ind w:left="360" w:firstLine="0"/>
          </w:pPr>
          <w:hyperlink w:anchor="_TOC_250003" w:history="1">
            <w:r>
              <w:t>APPENDIX</w:t>
            </w:r>
            <w:r>
              <w:rPr>
                <w:spacing w:val="-5"/>
              </w:rPr>
              <w:t xml:space="preserve"> </w:t>
            </w:r>
            <w:r>
              <w:t>C:</w:t>
            </w:r>
            <w:r>
              <w:rPr>
                <w:spacing w:val="-1"/>
              </w:rPr>
              <w:t xml:space="preserve"> </w:t>
            </w:r>
            <w:r>
              <w:t>Relevant</w:t>
            </w:r>
            <w:r>
              <w:rPr>
                <w:spacing w:val="-4"/>
              </w:rPr>
              <w:t xml:space="preserve"> </w:t>
            </w:r>
            <w:r>
              <w:t>Grant</w:t>
            </w:r>
            <w:r>
              <w:rPr>
                <w:spacing w:val="-1"/>
              </w:rPr>
              <w:t xml:space="preserve"> </w:t>
            </w:r>
            <w:r>
              <w:t>and/or</w:t>
            </w:r>
            <w:r>
              <w:rPr>
                <w:spacing w:val="-3"/>
              </w:rPr>
              <w:t xml:space="preserve"> </w:t>
            </w:r>
            <w:r>
              <w:t>Contract</w:t>
            </w:r>
            <w:r>
              <w:rPr>
                <w:spacing w:val="-1"/>
              </w:rPr>
              <w:t xml:space="preserve"> </w:t>
            </w:r>
            <w:r>
              <w:rPr>
                <w:spacing w:val="-2"/>
              </w:rPr>
              <w:t>Experience</w:t>
            </w:r>
            <w:r>
              <w:tab/>
            </w:r>
            <w:r>
              <w:rPr>
                <w:spacing w:val="-5"/>
              </w:rPr>
              <w:t>55</w:t>
            </w:r>
          </w:hyperlink>
        </w:p>
        <w:p w14:paraId="4C171389" w14:textId="77777777" w:rsidR="000C14F3" w:rsidRDefault="00000000">
          <w:pPr>
            <w:pStyle w:val="TOC3"/>
            <w:tabs>
              <w:tab w:val="right" w:leader="dot" w:pos="9490"/>
            </w:tabs>
            <w:ind w:left="360" w:firstLine="0"/>
          </w:pPr>
          <w:hyperlink w:anchor="_TOC_250002" w:history="1">
            <w:r>
              <w:t>APPENDIX</w:t>
            </w:r>
            <w:r>
              <w:rPr>
                <w:spacing w:val="-3"/>
              </w:rPr>
              <w:t xml:space="preserve"> </w:t>
            </w:r>
            <w:r>
              <w:t>D:</w:t>
            </w:r>
            <w:r>
              <w:rPr>
                <w:spacing w:val="-4"/>
              </w:rPr>
              <w:t xml:space="preserve"> </w:t>
            </w:r>
            <w:r>
              <w:t>Requirements</w:t>
            </w:r>
            <w:r>
              <w:rPr>
                <w:spacing w:val="-1"/>
              </w:rPr>
              <w:t xml:space="preserve"> </w:t>
            </w:r>
            <w:r>
              <w:t>for</w:t>
            </w:r>
            <w:r>
              <w:rPr>
                <w:spacing w:val="-3"/>
              </w:rPr>
              <w:t xml:space="preserve"> </w:t>
            </w:r>
            <w:r>
              <w:t>Application</w:t>
            </w:r>
            <w:r>
              <w:rPr>
                <w:spacing w:val="-1"/>
              </w:rPr>
              <w:t xml:space="preserve"> </w:t>
            </w:r>
            <w:r>
              <w:rPr>
                <w:spacing w:val="-2"/>
              </w:rPr>
              <w:t>Submission</w:t>
            </w:r>
            <w:r>
              <w:tab/>
            </w:r>
            <w:r>
              <w:rPr>
                <w:spacing w:val="-5"/>
              </w:rPr>
              <w:t>55</w:t>
            </w:r>
          </w:hyperlink>
        </w:p>
        <w:p w14:paraId="2C554ADC" w14:textId="77777777" w:rsidR="000C14F3" w:rsidRDefault="00000000">
          <w:pPr>
            <w:pStyle w:val="TOC3"/>
            <w:tabs>
              <w:tab w:val="right" w:leader="dot" w:pos="9490"/>
            </w:tabs>
            <w:spacing w:before="98"/>
            <w:ind w:left="360" w:firstLine="0"/>
          </w:pPr>
          <w:hyperlink w:anchor="_TOC_250001" w:history="1">
            <w:r>
              <w:t>APPENDIX</w:t>
            </w:r>
            <w:r>
              <w:rPr>
                <w:spacing w:val="-3"/>
              </w:rPr>
              <w:t xml:space="preserve"> </w:t>
            </w:r>
            <w:r>
              <w:t>E:</w:t>
            </w:r>
            <w:r>
              <w:rPr>
                <w:spacing w:val="-4"/>
              </w:rPr>
              <w:t xml:space="preserve"> </w:t>
            </w:r>
            <w:r>
              <w:t>Past</w:t>
            </w:r>
            <w:r>
              <w:rPr>
                <w:spacing w:val="-2"/>
              </w:rPr>
              <w:t xml:space="preserve"> </w:t>
            </w:r>
            <w:r>
              <w:t>Performance</w:t>
            </w:r>
            <w:r>
              <w:rPr>
                <w:spacing w:val="-1"/>
              </w:rPr>
              <w:t xml:space="preserve"> </w:t>
            </w:r>
            <w:r>
              <w:rPr>
                <w:spacing w:val="-2"/>
              </w:rPr>
              <w:t>Questionnaire</w:t>
            </w:r>
            <w:r>
              <w:tab/>
            </w:r>
            <w:r>
              <w:rPr>
                <w:spacing w:val="-5"/>
              </w:rPr>
              <w:t>56</w:t>
            </w:r>
          </w:hyperlink>
        </w:p>
        <w:p w14:paraId="5F259676" w14:textId="77777777" w:rsidR="000C14F3" w:rsidRDefault="00000000">
          <w:pPr>
            <w:pStyle w:val="TOC3"/>
            <w:tabs>
              <w:tab w:val="right" w:leader="dot" w:pos="9490"/>
            </w:tabs>
            <w:ind w:left="360" w:firstLine="0"/>
          </w:pPr>
          <w:r>
            <w:t>APPENDIX</w:t>
          </w:r>
          <w:r>
            <w:rPr>
              <w:spacing w:val="-5"/>
            </w:rPr>
            <w:t xml:space="preserve"> </w:t>
          </w:r>
          <w:r>
            <w:t>F:</w:t>
          </w:r>
          <w:r>
            <w:rPr>
              <w:spacing w:val="-2"/>
            </w:rPr>
            <w:t xml:space="preserve"> </w:t>
          </w:r>
          <w:r>
            <w:t>List</w:t>
          </w:r>
          <w:r>
            <w:rPr>
              <w:spacing w:val="-4"/>
            </w:rPr>
            <w:t xml:space="preserve"> </w:t>
          </w:r>
          <w:r>
            <w:t>of</w:t>
          </w:r>
          <w:r>
            <w:rPr>
              <w:spacing w:val="-1"/>
            </w:rPr>
            <w:t xml:space="preserve"> </w:t>
          </w:r>
          <w:r>
            <w:t>Common</w:t>
          </w:r>
          <w:r>
            <w:rPr>
              <w:spacing w:val="-1"/>
            </w:rPr>
            <w:t xml:space="preserve"> </w:t>
          </w:r>
          <w:r>
            <w:t>Outcome</w:t>
          </w:r>
          <w:r>
            <w:rPr>
              <w:spacing w:val="-1"/>
            </w:rPr>
            <w:t xml:space="preserve"> </w:t>
          </w:r>
          <w:r>
            <w:t>Domains</w:t>
          </w:r>
          <w:r>
            <w:rPr>
              <w:spacing w:val="-2"/>
            </w:rPr>
            <w:t xml:space="preserve"> </w:t>
          </w:r>
          <w:r>
            <w:t>and</w:t>
          </w:r>
          <w:r>
            <w:rPr>
              <w:spacing w:val="-2"/>
            </w:rPr>
            <w:t xml:space="preserve"> </w:t>
          </w:r>
          <w:r>
            <w:t>Standard</w:t>
          </w:r>
          <w:r>
            <w:rPr>
              <w:spacing w:val="-1"/>
            </w:rPr>
            <w:t xml:space="preserve"> </w:t>
          </w:r>
          <w:r>
            <w:rPr>
              <w:spacing w:val="-2"/>
            </w:rPr>
            <w:t>Indicators</w:t>
          </w:r>
          <w:r>
            <w:tab/>
          </w:r>
          <w:r>
            <w:rPr>
              <w:spacing w:val="-5"/>
            </w:rPr>
            <w:t>59</w:t>
          </w:r>
        </w:p>
        <w:p w14:paraId="400A2414" w14:textId="77777777" w:rsidR="000C14F3" w:rsidRDefault="00000000">
          <w:pPr>
            <w:pStyle w:val="TOC3"/>
            <w:tabs>
              <w:tab w:val="right" w:leader="dot" w:pos="9490"/>
            </w:tabs>
            <w:ind w:left="360" w:firstLine="0"/>
          </w:pPr>
          <w:r>
            <w:t>APPENDIX</w:t>
          </w:r>
          <w:r>
            <w:rPr>
              <w:spacing w:val="-4"/>
            </w:rPr>
            <w:t xml:space="preserve"> </w:t>
          </w:r>
          <w:r>
            <w:t>G:</w:t>
          </w:r>
          <w:r>
            <w:rPr>
              <w:spacing w:val="-4"/>
            </w:rPr>
            <w:t xml:space="preserve"> </w:t>
          </w:r>
          <w:r>
            <w:t>Sustainability</w:t>
          </w:r>
          <w:r>
            <w:rPr>
              <w:spacing w:val="-2"/>
            </w:rPr>
            <w:t xml:space="preserve"> </w:t>
          </w:r>
          <w:r>
            <w:t>Strategy</w:t>
          </w:r>
          <w:r>
            <w:rPr>
              <w:spacing w:val="-2"/>
            </w:rPr>
            <w:t xml:space="preserve"> Template</w:t>
          </w:r>
          <w:r>
            <w:tab/>
          </w:r>
          <w:r>
            <w:rPr>
              <w:spacing w:val="-5"/>
            </w:rPr>
            <w:t>60</w:t>
          </w:r>
        </w:p>
        <w:p w14:paraId="6016ECBA" w14:textId="77777777" w:rsidR="000C14F3" w:rsidRDefault="00000000">
          <w:pPr>
            <w:pStyle w:val="TOC2"/>
            <w:tabs>
              <w:tab w:val="right" w:leader="dot" w:pos="9490"/>
            </w:tabs>
            <w:spacing w:before="98"/>
            <w:ind w:left="360" w:firstLine="0"/>
          </w:pPr>
          <w:hyperlink w:anchor="_TOC_250000" w:history="1">
            <w:r>
              <w:rPr>
                <w:spacing w:val="-2"/>
              </w:rPr>
              <w:t>ENDNOTES</w:t>
            </w:r>
            <w:r>
              <w:tab/>
            </w:r>
            <w:r>
              <w:rPr>
                <w:spacing w:val="-5"/>
              </w:rPr>
              <w:t>61</w:t>
            </w:r>
          </w:hyperlink>
        </w:p>
      </w:sdtContent>
    </w:sdt>
    <w:p w14:paraId="6A849720" w14:textId="77777777" w:rsidR="000C14F3" w:rsidRDefault="000C14F3">
      <w:pPr>
        <w:sectPr w:rsidR="000C14F3">
          <w:type w:val="continuous"/>
          <w:pgSz w:w="12240" w:h="15840"/>
          <w:pgMar w:top="1360" w:right="1300" w:bottom="1663" w:left="1300" w:header="0" w:footer="1063" w:gutter="0"/>
          <w:cols w:space="720"/>
        </w:sectPr>
      </w:pPr>
    </w:p>
    <w:p w14:paraId="7BA6949E" w14:textId="77777777" w:rsidR="000C14F3" w:rsidRDefault="000C14F3">
      <w:pPr>
        <w:pStyle w:val="BodyText"/>
        <w:ind w:left="0"/>
        <w:rPr>
          <w:sz w:val="20"/>
        </w:rPr>
      </w:pPr>
    </w:p>
    <w:p w14:paraId="40A0641D" w14:textId="77777777" w:rsidR="000C14F3" w:rsidRDefault="000C14F3">
      <w:pPr>
        <w:pStyle w:val="BodyText"/>
        <w:ind w:left="0"/>
        <w:rPr>
          <w:sz w:val="20"/>
        </w:rPr>
      </w:pPr>
    </w:p>
    <w:p w14:paraId="642D89F8" w14:textId="77777777" w:rsidR="000C14F3" w:rsidRDefault="00000000">
      <w:pPr>
        <w:pStyle w:val="BodyText"/>
        <w:spacing w:before="141"/>
        <w:ind w:left="0"/>
        <w:rPr>
          <w:sz w:val="20"/>
        </w:rPr>
      </w:pPr>
      <w:r>
        <w:rPr>
          <w:noProof/>
        </w:rPr>
        <mc:AlternateContent>
          <mc:Choice Requires="wpg">
            <w:drawing>
              <wp:anchor distT="0" distB="0" distL="0" distR="0" simplePos="0" relativeHeight="487588864" behindDoc="1" locked="0" layoutInCell="1" allowOverlap="1" wp14:anchorId="57A70A1C" wp14:editId="3E3BC085">
                <wp:simplePos x="0" y="0"/>
                <wp:positionH relativeFrom="page">
                  <wp:posOffset>897636</wp:posOffset>
                </wp:positionH>
                <wp:positionV relativeFrom="paragraph">
                  <wp:posOffset>251252</wp:posOffset>
                </wp:positionV>
                <wp:extent cx="5975985" cy="67056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670560"/>
                          <a:chOff x="0" y="0"/>
                          <a:chExt cx="5975985" cy="670560"/>
                        </a:xfrm>
                      </wpg:grpSpPr>
                      <wps:wsp>
                        <wps:cNvPr id="8" name="Textbox 8"/>
                        <wps:cNvSpPr txBox="1"/>
                        <wps:spPr>
                          <a:xfrm>
                            <a:off x="0" y="355091"/>
                            <a:ext cx="5975985" cy="315595"/>
                          </a:xfrm>
                          <a:prstGeom prst="rect">
                            <a:avLst/>
                          </a:prstGeom>
                          <a:solidFill>
                            <a:srgbClr val="E1E1E1"/>
                          </a:solidFill>
                        </wps:spPr>
                        <wps:txbx>
                          <w:txbxContent>
                            <w:p w14:paraId="39B10C57" w14:textId="77777777" w:rsidR="000C14F3" w:rsidRDefault="00000000">
                              <w:pPr>
                                <w:spacing w:before="43"/>
                                <w:ind w:left="71"/>
                                <w:rPr>
                                  <w:b/>
                                  <w:color w:val="000000"/>
                                  <w:sz w:val="36"/>
                                </w:rPr>
                              </w:pPr>
                              <w:r>
                                <w:rPr>
                                  <w:b/>
                                  <w:color w:val="000000"/>
                                  <w:sz w:val="36"/>
                                </w:rPr>
                                <w:t>A.</w:t>
                              </w:r>
                              <w:r>
                                <w:rPr>
                                  <w:b/>
                                  <w:color w:val="000000"/>
                                  <w:spacing w:val="-3"/>
                                  <w:sz w:val="36"/>
                                </w:rPr>
                                <w:t xml:space="preserve"> </w:t>
                              </w:r>
                              <w:r>
                                <w:rPr>
                                  <w:b/>
                                  <w:color w:val="000000"/>
                                  <w:sz w:val="36"/>
                                </w:rPr>
                                <w:t xml:space="preserve">PROGRAM </w:t>
                              </w:r>
                              <w:r>
                                <w:rPr>
                                  <w:b/>
                                  <w:color w:val="000000"/>
                                  <w:spacing w:val="-2"/>
                                  <w:sz w:val="36"/>
                                </w:rPr>
                                <w:t>PURPOSE</w:t>
                              </w:r>
                            </w:p>
                          </w:txbxContent>
                        </wps:txbx>
                        <wps:bodyPr wrap="square" lIns="0" tIns="0" rIns="0" bIns="0" rtlCol="0">
                          <a:noAutofit/>
                        </wps:bodyPr>
                      </wps:wsp>
                      <wps:wsp>
                        <wps:cNvPr id="9" name="Textbox 9"/>
                        <wps:cNvSpPr txBox="1"/>
                        <wps:spPr>
                          <a:xfrm>
                            <a:off x="0" y="0"/>
                            <a:ext cx="5975985" cy="355600"/>
                          </a:xfrm>
                          <a:prstGeom prst="rect">
                            <a:avLst/>
                          </a:prstGeom>
                          <a:solidFill>
                            <a:srgbClr val="BCDFFB"/>
                          </a:solidFill>
                        </wps:spPr>
                        <wps:txbx>
                          <w:txbxContent>
                            <w:p w14:paraId="409A2FA6" w14:textId="77777777" w:rsidR="000C14F3" w:rsidRDefault="00000000">
                              <w:pPr>
                                <w:numPr>
                                  <w:ilvl w:val="0"/>
                                  <w:numId w:val="26"/>
                                </w:numPr>
                                <w:tabs>
                                  <w:tab w:val="left" w:pos="427"/>
                                </w:tabs>
                                <w:spacing w:before="41"/>
                                <w:ind w:left="427" w:hanging="356"/>
                                <w:rPr>
                                  <w:b/>
                                  <w:color w:val="000000"/>
                                  <w:sz w:val="40"/>
                                </w:rPr>
                              </w:pPr>
                              <w:r>
                                <w:rPr>
                                  <w:b/>
                                  <w:color w:val="000000"/>
                                  <w:sz w:val="40"/>
                                </w:rPr>
                                <w:t>FUNDING</w:t>
                              </w:r>
                              <w:r>
                                <w:rPr>
                                  <w:b/>
                                  <w:color w:val="000000"/>
                                  <w:spacing w:val="-10"/>
                                  <w:sz w:val="40"/>
                                </w:rPr>
                                <w:t xml:space="preserve"> </w:t>
                              </w:r>
                              <w:r>
                                <w:rPr>
                                  <w:b/>
                                  <w:color w:val="000000"/>
                                  <w:sz w:val="40"/>
                                </w:rPr>
                                <w:t>OPPORTUNITY</w:t>
                              </w:r>
                              <w:r>
                                <w:rPr>
                                  <w:b/>
                                  <w:color w:val="000000"/>
                                  <w:spacing w:val="-8"/>
                                  <w:sz w:val="40"/>
                                </w:rPr>
                                <w:t xml:space="preserve"> </w:t>
                              </w:r>
                              <w:r>
                                <w:rPr>
                                  <w:b/>
                                  <w:color w:val="000000"/>
                                  <w:spacing w:val="-2"/>
                                  <w:sz w:val="40"/>
                                </w:rPr>
                                <w:t>DESCRIPTION</w:t>
                              </w:r>
                            </w:p>
                          </w:txbxContent>
                        </wps:txbx>
                        <wps:bodyPr wrap="square" lIns="0" tIns="0" rIns="0" bIns="0" rtlCol="0">
                          <a:noAutofit/>
                        </wps:bodyPr>
                      </wps:wsp>
                    </wpg:wgp>
                  </a:graphicData>
                </a:graphic>
              </wp:anchor>
            </w:drawing>
          </mc:Choice>
          <mc:Fallback>
            <w:pict>
              <v:group w14:anchorId="57A70A1C" id="Group 7" o:spid="_x0000_s1026" style="position:absolute;margin-left:70.7pt;margin-top:19.8pt;width:470.55pt;height:52.8pt;z-index:-15727616;mso-wrap-distance-left:0;mso-wrap-distance-right:0;mso-position-horizontal-relative:page" coordsize="59759,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">
                <v:shapetype id="_x0000_t202" coordsize="21600,21600" o:spt="202" path="m,l,21600r21600,l21600,xe">
                  <v:stroke joinstyle="miter"/>
                  <v:path gradientshapeok="t" o:connecttype="rect"/>
                </v:shapetype>
                <v:shape id="Textbox 8" o:spid="_x0000_s1027" type="#_x0000_t202" style="position:absolute;top:3550;width:59759;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" fillcolor="#e1e1e1" stroked="f">
                  <v:textbox inset="0,0,0,0">
                    <w:txbxContent>
                      <w:p w14:paraId="39B10C57" w14:textId="77777777" w:rsidR="000C14F3" w:rsidRDefault="00000000">
                        <w:pPr>
                          <w:spacing w:before="43"/>
                          <w:ind w:left="71"/>
                          <w:rPr>
                            <w:b/>
                            <w:color w:val="000000"/>
                            <w:sz w:val="36"/>
                          </w:rPr>
                        </w:pPr>
                        <w:r>
                          <w:rPr>
                            <w:b/>
                            <w:color w:val="000000"/>
                            <w:sz w:val="36"/>
                          </w:rPr>
                          <w:t>A.</w:t>
                        </w:r>
                        <w:r>
                          <w:rPr>
                            <w:b/>
                            <w:color w:val="000000"/>
                            <w:spacing w:val="-3"/>
                            <w:sz w:val="36"/>
                          </w:rPr>
                          <w:t xml:space="preserve"> </w:t>
                        </w:r>
                        <w:r>
                          <w:rPr>
                            <w:b/>
                            <w:color w:val="000000"/>
                            <w:sz w:val="36"/>
                          </w:rPr>
                          <w:t xml:space="preserve">PROGRAM </w:t>
                        </w:r>
                        <w:r>
                          <w:rPr>
                            <w:b/>
                            <w:color w:val="000000"/>
                            <w:spacing w:val="-2"/>
                            <w:sz w:val="36"/>
                          </w:rPr>
                          <w:t>PURPOSE</w:t>
                        </w:r>
                      </w:p>
                    </w:txbxContent>
                  </v:textbox>
                </v:shape>
                <v:shape id="Textbox 9" o:spid="_x0000_s1028" type="#_x0000_t202" style="position:absolute;width:597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" fillcolor="#bcdffb" stroked="f">
                  <v:textbox inset="0,0,0,0">
                    <w:txbxContent>
                      <w:p w14:paraId="409A2FA6" w14:textId="77777777" w:rsidR="000C14F3" w:rsidRDefault="00000000">
                        <w:pPr>
                          <w:numPr>
                            <w:ilvl w:val="0"/>
                            <w:numId w:val="26"/>
                          </w:numPr>
                          <w:tabs>
                            <w:tab w:val="left" w:pos="427"/>
                          </w:tabs>
                          <w:spacing w:before="41"/>
                          <w:ind w:left="427" w:hanging="356"/>
                          <w:rPr>
                            <w:b/>
                            <w:color w:val="000000"/>
                            <w:sz w:val="40"/>
                          </w:rPr>
                        </w:pPr>
                        <w:r>
                          <w:rPr>
                            <w:b/>
                            <w:color w:val="000000"/>
                            <w:sz w:val="40"/>
                          </w:rPr>
                          <w:t>FUNDING</w:t>
                        </w:r>
                        <w:r>
                          <w:rPr>
                            <w:b/>
                            <w:color w:val="000000"/>
                            <w:spacing w:val="-10"/>
                            <w:sz w:val="40"/>
                          </w:rPr>
                          <w:t xml:space="preserve"> </w:t>
                        </w:r>
                        <w:r>
                          <w:rPr>
                            <w:b/>
                            <w:color w:val="000000"/>
                            <w:sz w:val="40"/>
                          </w:rPr>
                          <w:t>OPPORTUNITY</w:t>
                        </w:r>
                        <w:r>
                          <w:rPr>
                            <w:b/>
                            <w:color w:val="000000"/>
                            <w:spacing w:val="-8"/>
                            <w:sz w:val="40"/>
                          </w:rPr>
                          <w:t xml:space="preserve"> </w:t>
                        </w:r>
                        <w:r>
                          <w:rPr>
                            <w:b/>
                            <w:color w:val="000000"/>
                            <w:spacing w:val="-2"/>
                            <w:sz w:val="40"/>
                          </w:rPr>
                          <w:t>DESCRIPTION</w:t>
                        </w:r>
                      </w:p>
                    </w:txbxContent>
                  </v:textbox>
                </v:shape>
                <w10:wrap type="topAndBottom" anchorx="page"/>
              </v:group>
            </w:pict>
          </mc:Fallback>
        </mc:AlternateContent>
      </w:r>
    </w:p>
    <w:p w14:paraId="4212DC57" w14:textId="77777777" w:rsidR="000C14F3" w:rsidRDefault="00000000">
      <w:pPr>
        <w:pStyle w:val="BodyText"/>
        <w:spacing w:before="18"/>
        <w:ind w:right="226"/>
      </w:pPr>
      <w:r>
        <w:t>ILAB</w:t>
      </w:r>
      <w:r>
        <w:rPr>
          <w:spacing w:val="-5"/>
        </w:rPr>
        <w:t xml:space="preserve"> </w:t>
      </w:r>
      <w:r>
        <w:t>leads</w:t>
      </w:r>
      <w:r>
        <w:rPr>
          <w:spacing w:val="-3"/>
        </w:rPr>
        <w:t xml:space="preserve"> </w:t>
      </w:r>
      <w:r>
        <w:t>the</w:t>
      </w:r>
      <w:r>
        <w:rPr>
          <w:spacing w:val="-2"/>
        </w:rPr>
        <w:t xml:space="preserve"> </w:t>
      </w:r>
      <w:r>
        <w:t>U.S.</w:t>
      </w:r>
      <w:r>
        <w:rPr>
          <w:spacing w:val="-3"/>
        </w:rPr>
        <w:t xml:space="preserve"> </w:t>
      </w:r>
      <w:r>
        <w:t>Government’s</w:t>
      </w:r>
      <w:r>
        <w:rPr>
          <w:spacing w:val="-3"/>
        </w:rPr>
        <w:t xml:space="preserve"> </w:t>
      </w:r>
      <w:r>
        <w:t>(USG)</w:t>
      </w:r>
      <w:r>
        <w:rPr>
          <w:spacing w:val="-4"/>
        </w:rPr>
        <w:t xml:space="preserve"> </w:t>
      </w:r>
      <w:r>
        <w:t>efforts</w:t>
      </w:r>
      <w:r>
        <w:rPr>
          <w:spacing w:val="-6"/>
        </w:rPr>
        <w:t xml:space="preserve"> </w:t>
      </w:r>
      <w:r>
        <w:t>to</w:t>
      </w:r>
      <w:r>
        <w:rPr>
          <w:spacing w:val="-3"/>
        </w:rPr>
        <w:t xml:space="preserve"> </w:t>
      </w:r>
      <w:r>
        <w:t>improve</w:t>
      </w:r>
      <w:r>
        <w:rPr>
          <w:spacing w:val="-4"/>
        </w:rPr>
        <w:t xml:space="preserve"> </w:t>
      </w:r>
      <w:r>
        <w:t>working</w:t>
      </w:r>
      <w:r>
        <w:rPr>
          <w:spacing w:val="-3"/>
        </w:rPr>
        <w:t xml:space="preserve"> </w:t>
      </w:r>
      <w:r>
        <w:t>conditions</w:t>
      </w:r>
      <w:r>
        <w:rPr>
          <w:spacing w:val="-3"/>
        </w:rPr>
        <w:t xml:space="preserve"> </w:t>
      </w:r>
      <w:r>
        <w:t>and</w:t>
      </w:r>
      <w:r>
        <w:rPr>
          <w:spacing w:val="-3"/>
        </w:rPr>
        <w:t xml:space="preserve"> </w:t>
      </w:r>
      <w:r>
        <w:t>fight</w:t>
      </w:r>
      <w:r>
        <w:rPr>
          <w:spacing w:val="-3"/>
        </w:rPr>
        <w:t xml:space="preserve"> </w:t>
      </w:r>
      <w:r>
        <w:t>labor exploitation around the world. ILAB's mission is to strengthen global labor standards, enforce labor commitments among trading partners, promote racial and gender equity, and combat international child labor, forced labor, and human trafficking. ILAB’s Office of Child Labor, Forced Labor and Human Trafficking (OCFT) works to eliminate child labor, forced labor and human</w:t>
      </w:r>
      <w:r>
        <w:rPr>
          <w:spacing w:val="-2"/>
        </w:rPr>
        <w:t xml:space="preserve"> </w:t>
      </w:r>
      <w:r>
        <w:t>trafficking</w:t>
      </w:r>
      <w:r>
        <w:rPr>
          <w:spacing w:val="-2"/>
        </w:rPr>
        <w:t xml:space="preserve"> </w:t>
      </w:r>
      <w:r>
        <w:t>through</w:t>
      </w:r>
      <w:r>
        <w:rPr>
          <w:spacing w:val="-2"/>
        </w:rPr>
        <w:t xml:space="preserve"> </w:t>
      </w:r>
      <w:r>
        <w:t>international</w:t>
      </w:r>
      <w:r>
        <w:rPr>
          <w:spacing w:val="-2"/>
        </w:rPr>
        <w:t xml:space="preserve"> </w:t>
      </w:r>
      <w:r>
        <w:t>research,</w:t>
      </w:r>
      <w:r>
        <w:rPr>
          <w:spacing w:val="-2"/>
        </w:rPr>
        <w:t xml:space="preserve"> </w:t>
      </w:r>
      <w:r>
        <w:t>policy</w:t>
      </w:r>
      <w:r>
        <w:rPr>
          <w:spacing w:val="-2"/>
        </w:rPr>
        <w:t xml:space="preserve"> </w:t>
      </w:r>
      <w:r>
        <w:t>engagement,</w:t>
      </w:r>
      <w:r>
        <w:rPr>
          <w:spacing w:val="-2"/>
        </w:rPr>
        <w:t xml:space="preserve"> </w:t>
      </w:r>
      <w:r>
        <w:t>and</w:t>
      </w:r>
      <w:r>
        <w:rPr>
          <w:spacing w:val="-2"/>
        </w:rPr>
        <w:t xml:space="preserve"> </w:t>
      </w:r>
      <w:r>
        <w:t>technical</w:t>
      </w:r>
      <w:r>
        <w:rPr>
          <w:spacing w:val="-2"/>
        </w:rPr>
        <w:t xml:space="preserve"> </w:t>
      </w:r>
      <w:r>
        <w:t xml:space="preserve">cooperation. See ILAB’s webpage for additional information: </w:t>
      </w:r>
      <w:r>
        <w:rPr>
          <w:color w:val="0000FF"/>
          <w:u w:val="single" w:color="0000FF"/>
        </w:rPr>
        <w:t>https://</w:t>
      </w:r>
      <w:hyperlink r:id="rId11">
        <w:r>
          <w:rPr>
            <w:color w:val="0000FF"/>
            <w:u w:val="single" w:color="0000FF"/>
          </w:rPr>
          <w:t>www.dol.gov/agencies/ilab</w:t>
        </w:r>
        <w:r>
          <w:t>.</w:t>
        </w:r>
      </w:hyperlink>
      <w:r>
        <w:t xml:space="preserve"> ILAB’s Knowledge Portal contains detailed information on OCFT’s technical assistance projects, including evaluations, lessons learned, project-produced resources, and good practices: </w:t>
      </w:r>
      <w:r>
        <w:rPr>
          <w:color w:val="0000FF"/>
          <w:spacing w:val="-2"/>
          <w:u w:val="single" w:color="0000FF"/>
        </w:rPr>
        <w:t>https://</w:t>
      </w:r>
      <w:hyperlink r:id="rId12">
        <w:r>
          <w:rPr>
            <w:color w:val="0000FF"/>
            <w:spacing w:val="-2"/>
            <w:u w:val="single" w:color="0000FF"/>
          </w:rPr>
          <w:t>www.dol.gov/agencies/ilab/ilab-knowledge-portal</w:t>
        </w:r>
        <w:r>
          <w:rPr>
            <w:spacing w:val="-2"/>
          </w:rPr>
          <w:t>.</w:t>
        </w:r>
      </w:hyperlink>
    </w:p>
    <w:p w14:paraId="689BC900" w14:textId="77777777" w:rsidR="000C14F3" w:rsidRDefault="00000000">
      <w:pPr>
        <w:pStyle w:val="BodyText"/>
        <w:spacing w:before="142"/>
        <w:ind w:right="253"/>
      </w:pPr>
      <w:r>
        <w:t>This FOA solicits applications to implement 1 project(s) with the objective to fund a technical assistance project(s) to improve implementation of laws, policies, and national plans to reduce barriers that impede access to education and decent work for LGBTQI+ youth in Brazil and in the</w:t>
      </w:r>
      <w:r>
        <w:rPr>
          <w:spacing w:val="-4"/>
        </w:rPr>
        <w:t xml:space="preserve"> </w:t>
      </w:r>
      <w:r>
        <w:t>LAC</w:t>
      </w:r>
      <w:r>
        <w:rPr>
          <w:spacing w:val="-3"/>
        </w:rPr>
        <w:t xml:space="preserve"> </w:t>
      </w:r>
      <w:r>
        <w:t>Region.</w:t>
      </w:r>
      <w:r>
        <w:rPr>
          <w:spacing w:val="-3"/>
        </w:rPr>
        <w:t xml:space="preserve"> </w:t>
      </w:r>
      <w:r>
        <w:t>The</w:t>
      </w:r>
      <w:r>
        <w:rPr>
          <w:spacing w:val="-4"/>
        </w:rPr>
        <w:t xml:space="preserve"> </w:t>
      </w:r>
      <w:r>
        <w:t>project</w:t>
      </w:r>
      <w:r>
        <w:rPr>
          <w:spacing w:val="-3"/>
        </w:rPr>
        <w:t xml:space="preserve"> </w:t>
      </w:r>
      <w:r>
        <w:t>will</w:t>
      </w:r>
      <w:r>
        <w:rPr>
          <w:spacing w:val="-3"/>
        </w:rPr>
        <w:t xml:space="preserve"> </w:t>
      </w:r>
      <w:r>
        <w:t>also</w:t>
      </w:r>
      <w:r>
        <w:rPr>
          <w:spacing w:val="-3"/>
        </w:rPr>
        <w:t xml:space="preserve"> </w:t>
      </w:r>
      <w:r>
        <w:t>foster</w:t>
      </w:r>
      <w:r>
        <w:rPr>
          <w:spacing w:val="-4"/>
        </w:rPr>
        <w:t xml:space="preserve"> </w:t>
      </w:r>
      <w:r>
        <w:t>the</w:t>
      </w:r>
      <w:r>
        <w:rPr>
          <w:spacing w:val="-2"/>
        </w:rPr>
        <w:t xml:space="preserve"> </w:t>
      </w:r>
      <w:r>
        <w:t>exchange</w:t>
      </w:r>
      <w:r>
        <w:rPr>
          <w:spacing w:val="-4"/>
        </w:rPr>
        <w:t xml:space="preserve"> </w:t>
      </w:r>
      <w:r>
        <w:t>of</w:t>
      </w:r>
      <w:r>
        <w:rPr>
          <w:spacing w:val="-4"/>
        </w:rPr>
        <w:t xml:space="preserve"> </w:t>
      </w:r>
      <w:r>
        <w:t>best</w:t>
      </w:r>
      <w:r>
        <w:rPr>
          <w:spacing w:val="-3"/>
        </w:rPr>
        <w:t xml:space="preserve"> </w:t>
      </w:r>
      <w:r>
        <w:t>practices</w:t>
      </w:r>
      <w:r>
        <w:rPr>
          <w:spacing w:val="-3"/>
        </w:rPr>
        <w:t xml:space="preserve"> </w:t>
      </w:r>
      <w:r>
        <w:t>and</w:t>
      </w:r>
      <w:r>
        <w:rPr>
          <w:spacing w:val="-3"/>
        </w:rPr>
        <w:t xml:space="preserve"> </w:t>
      </w:r>
      <w:r>
        <w:t>lessons</w:t>
      </w:r>
      <w:r>
        <w:rPr>
          <w:spacing w:val="-3"/>
        </w:rPr>
        <w:t xml:space="preserve"> </w:t>
      </w:r>
      <w:r>
        <w:t>learned through south-south cooperation with one or more countries in the LAC region.</w:t>
      </w:r>
    </w:p>
    <w:p w14:paraId="3B7AE535" w14:textId="77777777" w:rsidR="000C14F3" w:rsidRDefault="00000000">
      <w:pPr>
        <w:pStyle w:val="BodyText"/>
        <w:spacing w:before="139"/>
        <w:ind w:right="253"/>
      </w:pPr>
      <w:r>
        <w:t>The project goal is to reduce vulnerability of LGBTQI+ youth to child labor, forced labor, and other forms of labor exploitation. To improve implementation of laws, policies, and national plans</w:t>
      </w:r>
      <w:r>
        <w:rPr>
          <w:spacing w:val="-3"/>
        </w:rPr>
        <w:t xml:space="preserve"> </w:t>
      </w:r>
      <w:r>
        <w:t>to</w:t>
      </w:r>
      <w:r>
        <w:rPr>
          <w:spacing w:val="-3"/>
        </w:rPr>
        <w:t xml:space="preserve"> </w:t>
      </w:r>
      <w:r>
        <w:t>reduce</w:t>
      </w:r>
      <w:r>
        <w:rPr>
          <w:spacing w:val="-4"/>
        </w:rPr>
        <w:t xml:space="preserve"> </w:t>
      </w:r>
      <w:r>
        <w:t>barriers</w:t>
      </w:r>
      <w:r>
        <w:rPr>
          <w:spacing w:val="-3"/>
        </w:rPr>
        <w:t xml:space="preserve"> </w:t>
      </w:r>
      <w:r>
        <w:t>that</w:t>
      </w:r>
      <w:r>
        <w:rPr>
          <w:spacing w:val="-3"/>
        </w:rPr>
        <w:t xml:space="preserve"> </w:t>
      </w:r>
      <w:r>
        <w:t>impede</w:t>
      </w:r>
      <w:r>
        <w:rPr>
          <w:spacing w:val="-4"/>
        </w:rPr>
        <w:t xml:space="preserve"> </w:t>
      </w:r>
      <w:r>
        <w:t>access</w:t>
      </w:r>
      <w:r>
        <w:rPr>
          <w:spacing w:val="-3"/>
        </w:rPr>
        <w:t xml:space="preserve"> </w:t>
      </w:r>
      <w:r>
        <w:t>to</w:t>
      </w:r>
      <w:r>
        <w:rPr>
          <w:spacing w:val="-3"/>
        </w:rPr>
        <w:t xml:space="preserve"> </w:t>
      </w:r>
      <w:r>
        <w:t>education</w:t>
      </w:r>
      <w:r>
        <w:rPr>
          <w:spacing w:val="-3"/>
        </w:rPr>
        <w:t xml:space="preserve"> </w:t>
      </w:r>
      <w:r>
        <w:t>and</w:t>
      </w:r>
      <w:r>
        <w:rPr>
          <w:spacing w:val="-3"/>
        </w:rPr>
        <w:t xml:space="preserve"> </w:t>
      </w:r>
      <w:r>
        <w:t>decent</w:t>
      </w:r>
      <w:r>
        <w:rPr>
          <w:spacing w:val="-3"/>
        </w:rPr>
        <w:t xml:space="preserve"> </w:t>
      </w:r>
      <w:r>
        <w:t>work</w:t>
      </w:r>
      <w:r>
        <w:rPr>
          <w:position w:val="7"/>
          <w:sz w:val="16"/>
        </w:rPr>
        <w:t>1</w:t>
      </w:r>
      <w:r>
        <w:rPr>
          <w:spacing w:val="15"/>
          <w:position w:val="7"/>
          <w:sz w:val="16"/>
        </w:rPr>
        <w:t xml:space="preserve"> </w:t>
      </w:r>
      <w:r>
        <w:t>for</w:t>
      </w:r>
      <w:r>
        <w:rPr>
          <w:spacing w:val="-2"/>
        </w:rPr>
        <w:t xml:space="preserve"> </w:t>
      </w:r>
      <w:r>
        <w:t>LGBTQI+</w:t>
      </w:r>
      <w:r>
        <w:rPr>
          <w:spacing w:val="-2"/>
        </w:rPr>
        <w:t xml:space="preserve"> </w:t>
      </w:r>
      <w:r>
        <w:t>youth</w:t>
      </w:r>
      <w:r>
        <w:rPr>
          <w:position w:val="7"/>
          <w:sz w:val="16"/>
        </w:rPr>
        <w:t>2</w:t>
      </w:r>
      <w:r>
        <w:t>, the project should accomplish the following outcomes:</w:t>
      </w:r>
    </w:p>
    <w:p w14:paraId="74B804C8" w14:textId="77777777" w:rsidR="000C14F3" w:rsidRDefault="00000000">
      <w:pPr>
        <w:pStyle w:val="BodyText"/>
        <w:tabs>
          <w:tab w:val="left" w:pos="859"/>
        </w:tabs>
        <w:spacing w:before="156"/>
        <w:ind w:left="859" w:right="548" w:hanging="348"/>
      </w:pPr>
      <w:r>
        <w:rPr>
          <w:noProof/>
          <w:position w:val="2"/>
        </w:rPr>
        <w:drawing>
          <wp:inline distT="0" distB="0" distL="0" distR="0" wp14:anchorId="15557AD2" wp14:editId="0B558F3A">
            <wp:extent cx="54863" cy="5486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Outcome</w:t>
      </w:r>
      <w:r>
        <w:rPr>
          <w:spacing w:val="-3"/>
        </w:rPr>
        <w:t xml:space="preserve"> </w:t>
      </w:r>
      <w:r>
        <w:t>1:</w:t>
      </w:r>
      <w:r>
        <w:rPr>
          <w:spacing w:val="-6"/>
        </w:rPr>
        <w:t xml:space="preserve"> </w:t>
      </w:r>
      <w:r>
        <w:t>Improved</w:t>
      </w:r>
      <w:r>
        <w:rPr>
          <w:spacing w:val="-4"/>
        </w:rPr>
        <w:t xml:space="preserve"> </w:t>
      </w:r>
      <w:r>
        <w:t>knowledge</w:t>
      </w:r>
      <w:r>
        <w:rPr>
          <w:spacing w:val="-3"/>
        </w:rPr>
        <w:t xml:space="preserve"> </w:t>
      </w:r>
      <w:r>
        <w:t>among</w:t>
      </w:r>
      <w:r>
        <w:rPr>
          <w:spacing w:val="-4"/>
        </w:rPr>
        <w:t xml:space="preserve"> </w:t>
      </w:r>
      <w:r>
        <w:t>key</w:t>
      </w:r>
      <w:r>
        <w:rPr>
          <w:spacing w:val="-4"/>
        </w:rPr>
        <w:t xml:space="preserve"> </w:t>
      </w:r>
      <w:r>
        <w:t>labor</w:t>
      </w:r>
      <w:r>
        <w:rPr>
          <w:spacing w:val="-5"/>
        </w:rPr>
        <w:t xml:space="preserve"> </w:t>
      </w:r>
      <w:r>
        <w:t>stakeholders</w:t>
      </w:r>
      <w:r>
        <w:rPr>
          <w:position w:val="7"/>
          <w:sz w:val="16"/>
        </w:rPr>
        <w:t>3</w:t>
      </w:r>
      <w:r>
        <w:rPr>
          <w:spacing w:val="14"/>
          <w:position w:val="7"/>
          <w:sz w:val="16"/>
        </w:rPr>
        <w:t xml:space="preserve"> </w:t>
      </w:r>
      <w:r>
        <w:t>about</w:t>
      </w:r>
      <w:r>
        <w:rPr>
          <w:spacing w:val="-4"/>
        </w:rPr>
        <w:t xml:space="preserve"> </w:t>
      </w:r>
      <w:r>
        <w:t>the</w:t>
      </w:r>
      <w:r>
        <w:rPr>
          <w:spacing w:val="-5"/>
        </w:rPr>
        <w:t xml:space="preserve"> </w:t>
      </w:r>
      <w:r>
        <w:t>barriers</w:t>
      </w:r>
      <w:r>
        <w:rPr>
          <w:spacing w:val="-4"/>
        </w:rPr>
        <w:t xml:space="preserve"> </w:t>
      </w:r>
      <w:r>
        <w:t>to education and access to decent work among LGBTQI+ youth.</w:t>
      </w:r>
    </w:p>
    <w:p w14:paraId="529C6763" w14:textId="77777777" w:rsidR="000C14F3" w:rsidRDefault="00000000">
      <w:pPr>
        <w:pStyle w:val="BodyText"/>
        <w:tabs>
          <w:tab w:val="left" w:pos="859"/>
        </w:tabs>
        <w:spacing w:before="39"/>
        <w:ind w:left="859" w:right="454" w:hanging="348"/>
      </w:pPr>
      <w:r>
        <w:rPr>
          <w:noProof/>
          <w:position w:val="2"/>
        </w:rPr>
        <w:drawing>
          <wp:inline distT="0" distB="0" distL="0" distR="0" wp14:anchorId="6C645BBD" wp14:editId="6120604A">
            <wp:extent cx="54863" cy="5486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Outcome</w:t>
      </w:r>
      <w:r>
        <w:rPr>
          <w:spacing w:val="-3"/>
        </w:rPr>
        <w:t xml:space="preserve"> </w:t>
      </w:r>
      <w:r>
        <w:t>2:</w:t>
      </w:r>
      <w:r>
        <w:rPr>
          <w:spacing w:val="-6"/>
        </w:rPr>
        <w:t xml:space="preserve"> </w:t>
      </w:r>
      <w:r>
        <w:t>Increased</w:t>
      </w:r>
      <w:r>
        <w:rPr>
          <w:spacing w:val="-4"/>
        </w:rPr>
        <w:t xml:space="preserve"> </w:t>
      </w:r>
      <w:r>
        <w:t>coordination</w:t>
      </w:r>
      <w:r>
        <w:rPr>
          <w:spacing w:val="-4"/>
        </w:rPr>
        <w:t xml:space="preserve"> </w:t>
      </w:r>
      <w:r>
        <w:t>among</w:t>
      </w:r>
      <w:r>
        <w:rPr>
          <w:spacing w:val="-4"/>
        </w:rPr>
        <w:t xml:space="preserve"> </w:t>
      </w:r>
      <w:r>
        <w:t>key</w:t>
      </w:r>
      <w:r>
        <w:rPr>
          <w:spacing w:val="-4"/>
        </w:rPr>
        <w:t xml:space="preserve"> </w:t>
      </w:r>
      <w:r>
        <w:t>labor</w:t>
      </w:r>
      <w:r>
        <w:rPr>
          <w:spacing w:val="-3"/>
        </w:rPr>
        <w:t xml:space="preserve"> </w:t>
      </w:r>
      <w:r>
        <w:t>stakeholders</w:t>
      </w:r>
      <w:r>
        <w:rPr>
          <w:spacing w:val="-4"/>
        </w:rPr>
        <w:t xml:space="preserve"> </w:t>
      </w:r>
      <w:r>
        <w:t>to</w:t>
      </w:r>
      <w:r>
        <w:rPr>
          <w:spacing w:val="-4"/>
        </w:rPr>
        <w:t xml:space="preserve"> </w:t>
      </w:r>
      <w:r>
        <w:t>increase</w:t>
      </w:r>
      <w:r>
        <w:rPr>
          <w:spacing w:val="-5"/>
        </w:rPr>
        <w:t xml:space="preserve"> </w:t>
      </w:r>
      <w:r>
        <w:t>access</w:t>
      </w:r>
      <w:r>
        <w:rPr>
          <w:spacing w:val="-4"/>
        </w:rPr>
        <w:t xml:space="preserve"> </w:t>
      </w:r>
      <w:r>
        <w:t>to decent work opportunities for LGBTQI+ youth.</w:t>
      </w:r>
    </w:p>
    <w:p w14:paraId="55372F2F" w14:textId="77777777" w:rsidR="000C14F3" w:rsidRDefault="000C14F3">
      <w:pPr>
        <w:sectPr w:rsidR="000C14F3">
          <w:type w:val="continuous"/>
          <w:pgSz w:w="12240" w:h="15840"/>
          <w:pgMar w:top="1360" w:right="1300" w:bottom="1260" w:left="1300" w:header="0" w:footer="1063" w:gutter="0"/>
          <w:cols w:space="720"/>
        </w:sectPr>
      </w:pPr>
    </w:p>
    <w:p w14:paraId="4119FF55" w14:textId="77777777" w:rsidR="000C14F3" w:rsidRDefault="00000000">
      <w:pPr>
        <w:pStyle w:val="BodyText"/>
        <w:tabs>
          <w:tab w:val="left" w:pos="859"/>
        </w:tabs>
        <w:spacing w:before="78"/>
        <w:ind w:left="859" w:right="149" w:hanging="348"/>
        <w:rPr>
          <w:sz w:val="16"/>
        </w:rPr>
      </w:pPr>
      <w:r>
        <w:rPr>
          <w:noProof/>
          <w:position w:val="2"/>
        </w:rPr>
        <w:lastRenderedPageBreak/>
        <w:drawing>
          <wp:inline distT="0" distB="0" distL="0" distR="0" wp14:anchorId="321ACFD3" wp14:editId="49A39C6E">
            <wp:extent cx="54863" cy="548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54863" cy="54864"/>
                    </a:xfrm>
                    <a:prstGeom prst="rect">
                      <a:avLst/>
                    </a:prstGeom>
                  </pic:spPr>
                </pic:pic>
              </a:graphicData>
            </a:graphic>
          </wp:inline>
        </w:drawing>
      </w:r>
      <w:r>
        <w:rPr>
          <w:sz w:val="20"/>
        </w:rPr>
        <w:tab/>
      </w:r>
      <w:r>
        <w:t>Outcome</w:t>
      </w:r>
      <w:r>
        <w:rPr>
          <w:spacing w:val="-3"/>
        </w:rPr>
        <w:t xml:space="preserve"> </w:t>
      </w:r>
      <w:r>
        <w:t>3:</w:t>
      </w:r>
      <w:r>
        <w:rPr>
          <w:spacing w:val="-6"/>
        </w:rPr>
        <w:t xml:space="preserve"> </w:t>
      </w:r>
      <w:r>
        <w:t>Increased</w:t>
      </w:r>
      <w:r>
        <w:rPr>
          <w:spacing w:val="-4"/>
        </w:rPr>
        <w:t xml:space="preserve"> </w:t>
      </w:r>
      <w:r>
        <w:t>capacity</w:t>
      </w:r>
      <w:r>
        <w:rPr>
          <w:spacing w:val="-4"/>
        </w:rPr>
        <w:t xml:space="preserve"> </w:t>
      </w:r>
      <w:r>
        <w:t>of</w:t>
      </w:r>
      <w:r>
        <w:rPr>
          <w:spacing w:val="-3"/>
        </w:rPr>
        <w:t xml:space="preserve"> </w:t>
      </w:r>
      <w:r>
        <w:t>LGBTQI+</w:t>
      </w:r>
      <w:r>
        <w:rPr>
          <w:spacing w:val="-3"/>
        </w:rPr>
        <w:t xml:space="preserve"> </w:t>
      </w:r>
      <w:r>
        <w:t>key</w:t>
      </w:r>
      <w:r>
        <w:rPr>
          <w:spacing w:val="-4"/>
        </w:rPr>
        <w:t xml:space="preserve"> </w:t>
      </w:r>
      <w:r>
        <w:t>labor</w:t>
      </w:r>
      <w:r>
        <w:rPr>
          <w:spacing w:val="-3"/>
        </w:rPr>
        <w:t xml:space="preserve"> </w:t>
      </w:r>
      <w:r>
        <w:t>stakeholders</w:t>
      </w:r>
      <w:r>
        <w:rPr>
          <w:spacing w:val="-7"/>
        </w:rPr>
        <w:t xml:space="preserve"> </w:t>
      </w:r>
      <w:r>
        <w:t>to</w:t>
      </w:r>
      <w:r>
        <w:rPr>
          <w:spacing w:val="-4"/>
        </w:rPr>
        <w:t xml:space="preserve"> </w:t>
      </w:r>
      <w:r>
        <w:t>provide</w:t>
      </w:r>
      <w:r>
        <w:rPr>
          <w:spacing w:val="-3"/>
        </w:rPr>
        <w:t xml:space="preserve"> </w:t>
      </w:r>
      <w:r>
        <w:t>LGBTQI+ youth with safe and affirming environments.</w:t>
      </w:r>
      <w:r>
        <w:rPr>
          <w:position w:val="7"/>
          <w:sz w:val="16"/>
        </w:rPr>
        <w:t>4</w:t>
      </w:r>
    </w:p>
    <w:p w14:paraId="1D6530E1" w14:textId="77777777" w:rsidR="000C14F3" w:rsidRDefault="00000000">
      <w:pPr>
        <w:pStyle w:val="BodyText"/>
        <w:spacing w:before="149"/>
        <w:ind w:right="253"/>
      </w:pPr>
      <w:r>
        <w:t>In support of the Joint U.S.-Brazil Statement on the Partnership for Workers’ Rights</w:t>
      </w:r>
      <w:r>
        <w:rPr>
          <w:position w:val="7"/>
          <w:sz w:val="16"/>
        </w:rPr>
        <w:t>5</w:t>
      </w:r>
      <w:r>
        <w:rPr>
          <w:spacing w:val="80"/>
          <w:position w:val="7"/>
          <w:sz w:val="16"/>
        </w:rPr>
        <w:t xml:space="preserve"> </w:t>
      </w:r>
      <w:r>
        <w:t>and the Memorandum</w:t>
      </w:r>
      <w:r>
        <w:rPr>
          <w:spacing w:val="-3"/>
        </w:rPr>
        <w:t xml:space="preserve"> </w:t>
      </w:r>
      <w:r>
        <w:t>on</w:t>
      </w:r>
      <w:r>
        <w:rPr>
          <w:spacing w:val="-3"/>
        </w:rPr>
        <w:t xml:space="preserve"> </w:t>
      </w:r>
      <w:r>
        <w:t>Advancing</w:t>
      </w:r>
      <w:r>
        <w:rPr>
          <w:spacing w:val="-3"/>
        </w:rPr>
        <w:t xml:space="preserve"> </w:t>
      </w:r>
      <w:r>
        <w:t>the</w:t>
      </w:r>
      <w:r>
        <w:rPr>
          <w:spacing w:val="-4"/>
        </w:rPr>
        <w:t xml:space="preserve"> </w:t>
      </w:r>
      <w:r>
        <w:t>Human</w:t>
      </w:r>
      <w:r>
        <w:rPr>
          <w:spacing w:val="-3"/>
        </w:rPr>
        <w:t xml:space="preserve"> </w:t>
      </w:r>
      <w:r>
        <w:t>Rights</w:t>
      </w:r>
      <w:r>
        <w:rPr>
          <w:spacing w:val="-3"/>
        </w:rPr>
        <w:t xml:space="preserve"> </w:t>
      </w:r>
      <w:r>
        <w:t>of</w:t>
      </w:r>
      <w:r>
        <w:rPr>
          <w:spacing w:val="-4"/>
        </w:rPr>
        <w:t xml:space="preserve"> </w:t>
      </w:r>
      <w:r>
        <w:t>Lesbian,</w:t>
      </w:r>
      <w:r>
        <w:rPr>
          <w:spacing w:val="-3"/>
        </w:rPr>
        <w:t xml:space="preserve"> </w:t>
      </w:r>
      <w:r>
        <w:t>Gay,</w:t>
      </w:r>
      <w:r>
        <w:rPr>
          <w:spacing w:val="-3"/>
        </w:rPr>
        <w:t xml:space="preserve"> </w:t>
      </w:r>
      <w:r>
        <w:t>Bisexual,</w:t>
      </w:r>
      <w:r>
        <w:rPr>
          <w:spacing w:val="-6"/>
        </w:rPr>
        <w:t xml:space="preserve"> </w:t>
      </w:r>
      <w:r>
        <w:t>Transgender,</w:t>
      </w:r>
      <w:r>
        <w:rPr>
          <w:spacing w:val="-3"/>
        </w:rPr>
        <w:t xml:space="preserve"> </w:t>
      </w:r>
      <w:r>
        <w:t>Queer, and Intersex Persons Around the World</w:t>
      </w:r>
      <w:r>
        <w:rPr>
          <w:position w:val="7"/>
          <w:sz w:val="16"/>
        </w:rPr>
        <w:t>6</w:t>
      </w:r>
      <w:r>
        <w:t>, this project will employ a holistic approach to addressing child labor, forced labor and human trafficking among LGBTQI+ youth in Brazil.</w:t>
      </w:r>
    </w:p>
    <w:p w14:paraId="4E10E8C7" w14:textId="77777777" w:rsidR="000C14F3" w:rsidRDefault="00000000">
      <w:pPr>
        <w:pStyle w:val="BodyText"/>
        <w:rPr>
          <w:sz w:val="16"/>
        </w:rPr>
      </w:pPr>
      <w:r>
        <w:t>The applicant must propose strategies to build the capacity of key stakeholders to support the implementation</w:t>
      </w:r>
      <w:r>
        <w:rPr>
          <w:spacing w:val="-4"/>
        </w:rPr>
        <w:t xml:space="preserve"> </w:t>
      </w:r>
      <w:r>
        <w:t>of</w:t>
      </w:r>
      <w:r>
        <w:rPr>
          <w:spacing w:val="-5"/>
        </w:rPr>
        <w:t xml:space="preserve"> </w:t>
      </w:r>
      <w:r>
        <w:t>Brazil’s</w:t>
      </w:r>
      <w:r>
        <w:rPr>
          <w:spacing w:val="-7"/>
        </w:rPr>
        <w:t xml:space="preserve"> </w:t>
      </w:r>
      <w:r>
        <w:t>National</w:t>
      </w:r>
      <w:r>
        <w:rPr>
          <w:spacing w:val="-4"/>
        </w:rPr>
        <w:t xml:space="preserve"> </w:t>
      </w:r>
      <w:r>
        <w:t>Strategy</w:t>
      </w:r>
      <w:r>
        <w:rPr>
          <w:spacing w:val="-4"/>
        </w:rPr>
        <w:t xml:space="preserve"> </w:t>
      </w:r>
      <w:r>
        <w:t>for</w:t>
      </w:r>
      <w:r>
        <w:rPr>
          <w:spacing w:val="-3"/>
        </w:rPr>
        <w:t xml:space="preserve"> </w:t>
      </w:r>
      <w:r>
        <w:t>Decent</w:t>
      </w:r>
      <w:r>
        <w:rPr>
          <w:spacing w:val="-4"/>
        </w:rPr>
        <w:t xml:space="preserve"> </w:t>
      </w:r>
      <w:r>
        <w:t>Employment,</w:t>
      </w:r>
      <w:r>
        <w:rPr>
          <w:spacing w:val="-4"/>
        </w:rPr>
        <w:t xml:space="preserve"> </w:t>
      </w:r>
      <w:r>
        <w:t>Education,</w:t>
      </w:r>
      <w:r>
        <w:rPr>
          <w:spacing w:val="-4"/>
        </w:rPr>
        <w:t xml:space="preserve"> </w:t>
      </w:r>
      <w:r>
        <w:t>and</w:t>
      </w:r>
      <w:r>
        <w:rPr>
          <w:spacing w:val="-4"/>
        </w:rPr>
        <w:t xml:space="preserve"> </w:t>
      </w:r>
      <w:r>
        <w:t>Income Generation for LGBTQIA+ and other socially vulnerable people.</w:t>
      </w:r>
      <w:r>
        <w:rPr>
          <w:position w:val="7"/>
          <w:sz w:val="16"/>
        </w:rPr>
        <w:t>7</w:t>
      </w:r>
    </w:p>
    <w:p w14:paraId="79BEE73E" w14:textId="77777777" w:rsidR="000C14F3" w:rsidRDefault="00000000">
      <w:pPr>
        <w:pStyle w:val="BodyText"/>
        <w:spacing w:before="139"/>
        <w:ind w:right="253"/>
      </w:pPr>
      <w:r>
        <w:t>This</w:t>
      </w:r>
      <w:r>
        <w:rPr>
          <w:spacing w:val="-3"/>
        </w:rPr>
        <w:t xml:space="preserve"> </w:t>
      </w:r>
      <w:r>
        <w:t>announcement</w:t>
      </w:r>
      <w:r>
        <w:rPr>
          <w:spacing w:val="-3"/>
        </w:rPr>
        <w:t xml:space="preserve"> </w:t>
      </w:r>
      <w:r>
        <w:t>is</w:t>
      </w:r>
      <w:r>
        <w:rPr>
          <w:spacing w:val="-3"/>
        </w:rPr>
        <w:t xml:space="preserve"> </w:t>
      </w:r>
      <w:r>
        <w:t>for</w:t>
      </w:r>
      <w:r>
        <w:rPr>
          <w:spacing w:val="-4"/>
        </w:rPr>
        <w:t xml:space="preserve"> </w:t>
      </w:r>
      <w:r>
        <w:t>the</w:t>
      </w:r>
      <w:r>
        <w:rPr>
          <w:spacing w:val="-4"/>
        </w:rPr>
        <w:t xml:space="preserve"> </w:t>
      </w:r>
      <w:r>
        <w:t>award</w:t>
      </w:r>
      <w:r>
        <w:rPr>
          <w:spacing w:val="-3"/>
        </w:rPr>
        <w:t xml:space="preserve"> </w:t>
      </w:r>
      <w:r>
        <w:t>of</w:t>
      </w:r>
      <w:r>
        <w:rPr>
          <w:spacing w:val="-4"/>
        </w:rPr>
        <w:t xml:space="preserve"> </w:t>
      </w:r>
      <w:r>
        <w:t>1</w:t>
      </w:r>
      <w:r>
        <w:rPr>
          <w:spacing w:val="-3"/>
        </w:rPr>
        <w:t xml:space="preserve"> </w:t>
      </w:r>
      <w:r>
        <w:t>new</w:t>
      </w:r>
      <w:r>
        <w:rPr>
          <w:spacing w:val="-4"/>
        </w:rPr>
        <w:t xml:space="preserve"> </w:t>
      </w:r>
      <w:r>
        <w:t>cooperative</w:t>
      </w:r>
      <w:r>
        <w:rPr>
          <w:spacing w:val="-4"/>
        </w:rPr>
        <w:t xml:space="preserve"> </w:t>
      </w:r>
      <w:r>
        <w:t>agreement(s)</w:t>
      </w:r>
      <w:r>
        <w:rPr>
          <w:spacing w:val="-4"/>
        </w:rPr>
        <w:t xml:space="preserve"> </w:t>
      </w:r>
      <w:r>
        <w:t>with</w:t>
      </w:r>
      <w:r>
        <w:rPr>
          <w:spacing w:val="-3"/>
        </w:rPr>
        <w:t xml:space="preserve"> </w:t>
      </w:r>
      <w:r>
        <w:t>the</w:t>
      </w:r>
      <w:r>
        <w:rPr>
          <w:spacing w:val="-2"/>
        </w:rPr>
        <w:t xml:space="preserve"> </w:t>
      </w:r>
      <w:r>
        <w:t>specific</w:t>
      </w:r>
      <w:r>
        <w:rPr>
          <w:spacing w:val="-2"/>
        </w:rPr>
        <w:t xml:space="preserve"> </w:t>
      </w:r>
      <w:r>
        <w:t>project objective and outcomes outlined in this FOA.</w:t>
      </w:r>
      <w:r>
        <w:rPr>
          <w:spacing w:val="40"/>
        </w:rPr>
        <w:t xml:space="preserve"> </w:t>
      </w:r>
      <w:r>
        <w:t>As such, applicants may not submit applications to renew or supplement an existing project.</w:t>
      </w:r>
    </w:p>
    <w:p w14:paraId="2BBA2445" w14:textId="77777777" w:rsidR="000C14F3" w:rsidRDefault="00000000">
      <w:pPr>
        <w:pStyle w:val="Heading2"/>
        <w:numPr>
          <w:ilvl w:val="0"/>
          <w:numId w:val="25"/>
        </w:numPr>
        <w:tabs>
          <w:tab w:val="left" w:pos="606"/>
          <w:tab w:val="left" w:pos="9523"/>
        </w:tabs>
        <w:spacing w:before="181"/>
        <w:ind w:hanging="421"/>
      </w:pPr>
      <w:bookmarkStart w:id="1" w:name="_TOC_250036"/>
      <w:r>
        <w:rPr>
          <w:color w:val="000000"/>
          <w:shd w:val="clear" w:color="auto" w:fill="E1E1E1"/>
        </w:rPr>
        <w:t>PROGRAM</w:t>
      </w:r>
      <w:r>
        <w:rPr>
          <w:color w:val="000000"/>
          <w:spacing w:val="-6"/>
          <w:shd w:val="clear" w:color="auto" w:fill="E1E1E1"/>
        </w:rPr>
        <w:t xml:space="preserve"> </w:t>
      </w:r>
      <w:r>
        <w:rPr>
          <w:color w:val="000000"/>
          <w:spacing w:val="-2"/>
          <w:shd w:val="clear" w:color="auto" w:fill="E1E1E1"/>
        </w:rPr>
        <w:t>AUTHORITY</w:t>
      </w:r>
      <w:bookmarkEnd w:id="1"/>
      <w:r>
        <w:rPr>
          <w:color w:val="000000"/>
          <w:shd w:val="clear" w:color="auto" w:fill="E1E1E1"/>
        </w:rPr>
        <w:tab/>
      </w:r>
    </w:p>
    <w:p w14:paraId="1F0E3087" w14:textId="77777777" w:rsidR="000C14F3" w:rsidRDefault="00000000">
      <w:pPr>
        <w:pStyle w:val="BodyText"/>
        <w:spacing w:before="61"/>
        <w:ind w:right="253"/>
      </w:pPr>
      <w:r>
        <w:t>ILAB</w:t>
      </w:r>
      <w:r>
        <w:rPr>
          <w:spacing w:val="-5"/>
        </w:rPr>
        <w:t xml:space="preserve"> </w:t>
      </w:r>
      <w:r>
        <w:t>is</w:t>
      </w:r>
      <w:r>
        <w:rPr>
          <w:spacing w:val="-3"/>
        </w:rPr>
        <w:t xml:space="preserve"> </w:t>
      </w:r>
      <w:r>
        <w:t>authorized</w:t>
      </w:r>
      <w:r>
        <w:rPr>
          <w:spacing w:val="-3"/>
        </w:rPr>
        <w:t xml:space="preserve"> </w:t>
      </w:r>
      <w:r>
        <w:t>to</w:t>
      </w:r>
      <w:r>
        <w:rPr>
          <w:spacing w:val="-3"/>
        </w:rPr>
        <w:t xml:space="preserve"> </w:t>
      </w:r>
      <w:r>
        <w:t>award</w:t>
      </w:r>
      <w:r>
        <w:rPr>
          <w:spacing w:val="-3"/>
        </w:rPr>
        <w:t xml:space="preserve"> </w:t>
      </w:r>
      <w:r>
        <w:t>and</w:t>
      </w:r>
      <w:r>
        <w:rPr>
          <w:spacing w:val="-4"/>
        </w:rPr>
        <w:t xml:space="preserve"> </w:t>
      </w:r>
      <w:r>
        <w:t>administer</w:t>
      </w:r>
      <w:r>
        <w:rPr>
          <w:spacing w:val="-3"/>
        </w:rPr>
        <w:t xml:space="preserve"> </w:t>
      </w:r>
      <w:r>
        <w:t>grants</w:t>
      </w:r>
      <w:r>
        <w:rPr>
          <w:spacing w:val="-3"/>
        </w:rPr>
        <w:t xml:space="preserve"> </w:t>
      </w:r>
      <w:r>
        <w:t>and</w:t>
      </w:r>
      <w:r>
        <w:rPr>
          <w:spacing w:val="-3"/>
        </w:rPr>
        <w:t xml:space="preserve"> </w:t>
      </w:r>
      <w:r>
        <w:t>cooperative</w:t>
      </w:r>
      <w:r>
        <w:rPr>
          <w:spacing w:val="-3"/>
        </w:rPr>
        <w:t xml:space="preserve"> </w:t>
      </w:r>
      <w:r>
        <w:t>agreements</w:t>
      </w:r>
      <w:r>
        <w:rPr>
          <w:spacing w:val="-3"/>
        </w:rPr>
        <w:t xml:space="preserve"> </w:t>
      </w:r>
      <w:r>
        <w:t>by</w:t>
      </w:r>
      <w:r>
        <w:rPr>
          <w:spacing w:val="-3"/>
        </w:rPr>
        <w:t xml:space="preserve"> </w:t>
      </w:r>
      <w:r>
        <w:t>the Department of Labor Appropriations Act, 2024, PL 118-47, Division D, Title I.</w:t>
      </w:r>
    </w:p>
    <w:p w14:paraId="7E686D20" w14:textId="77777777" w:rsidR="000C14F3" w:rsidRDefault="00000000">
      <w:pPr>
        <w:pStyle w:val="Heading2"/>
        <w:numPr>
          <w:ilvl w:val="0"/>
          <w:numId w:val="25"/>
        </w:numPr>
        <w:tabs>
          <w:tab w:val="left" w:pos="623"/>
          <w:tab w:val="left" w:pos="9523"/>
        </w:tabs>
        <w:spacing w:before="178"/>
        <w:ind w:left="623" w:hanging="438"/>
      </w:pPr>
      <w:bookmarkStart w:id="2" w:name="_TOC_250035"/>
      <w:r>
        <w:rPr>
          <w:color w:val="000000"/>
          <w:shd w:val="clear" w:color="auto" w:fill="E1E1E1"/>
        </w:rPr>
        <w:t>BACKGROUND</w:t>
      </w:r>
      <w:r>
        <w:rPr>
          <w:color w:val="000000"/>
          <w:spacing w:val="-2"/>
          <w:shd w:val="clear" w:color="auto" w:fill="E1E1E1"/>
        </w:rPr>
        <w:t xml:space="preserve"> INFORMATION</w:t>
      </w:r>
      <w:bookmarkEnd w:id="2"/>
      <w:r>
        <w:rPr>
          <w:color w:val="000000"/>
          <w:shd w:val="clear" w:color="auto" w:fill="E1E1E1"/>
        </w:rPr>
        <w:tab/>
      </w:r>
    </w:p>
    <w:p w14:paraId="072F6CC6" w14:textId="77777777" w:rsidR="000C14F3" w:rsidRDefault="00000000">
      <w:pPr>
        <w:pStyle w:val="BodyText"/>
        <w:spacing w:before="60"/>
        <w:ind w:right="253"/>
        <w:rPr>
          <w:sz w:val="16"/>
        </w:rPr>
      </w:pPr>
      <w:r>
        <w:t>Vulnerable</w:t>
      </w:r>
      <w:r>
        <w:rPr>
          <w:spacing w:val="-5"/>
        </w:rPr>
        <w:t xml:space="preserve"> </w:t>
      </w:r>
      <w:r>
        <w:t>youth,</w:t>
      </w:r>
      <w:r>
        <w:rPr>
          <w:spacing w:val="-4"/>
        </w:rPr>
        <w:t xml:space="preserve"> </w:t>
      </w:r>
      <w:r>
        <w:t>including</w:t>
      </w:r>
      <w:r>
        <w:rPr>
          <w:spacing w:val="-4"/>
        </w:rPr>
        <w:t xml:space="preserve"> </w:t>
      </w:r>
      <w:r>
        <w:t>LGBTQI+</w:t>
      </w:r>
      <w:r>
        <w:rPr>
          <w:spacing w:val="-3"/>
        </w:rPr>
        <w:t xml:space="preserve"> </w:t>
      </w:r>
      <w:r>
        <w:t>individuals</w:t>
      </w:r>
      <w:r>
        <w:rPr>
          <w:spacing w:val="-4"/>
        </w:rPr>
        <w:t xml:space="preserve"> </w:t>
      </w:r>
      <w:r>
        <w:t>in</w:t>
      </w:r>
      <w:r>
        <w:rPr>
          <w:spacing w:val="-4"/>
        </w:rPr>
        <w:t xml:space="preserve"> </w:t>
      </w:r>
      <w:r>
        <w:t>Latin</w:t>
      </w:r>
      <w:r>
        <w:rPr>
          <w:spacing w:val="-4"/>
        </w:rPr>
        <w:t xml:space="preserve"> </w:t>
      </w:r>
      <w:r>
        <w:t>America</w:t>
      </w:r>
      <w:r>
        <w:rPr>
          <w:spacing w:val="-5"/>
        </w:rPr>
        <w:t xml:space="preserve"> </w:t>
      </w:r>
      <w:r>
        <w:t>face</w:t>
      </w:r>
      <w:r>
        <w:rPr>
          <w:spacing w:val="-3"/>
        </w:rPr>
        <w:t xml:space="preserve"> </w:t>
      </w:r>
      <w:r>
        <w:t>significant</w:t>
      </w:r>
      <w:r>
        <w:rPr>
          <w:spacing w:val="-4"/>
        </w:rPr>
        <w:t xml:space="preserve"> </w:t>
      </w:r>
      <w:r>
        <w:t>challenges in completing school mainly due to widespread discrimination, bullying, social stigma, family rejection,</w:t>
      </w:r>
      <w:r>
        <w:rPr>
          <w:spacing w:val="-1"/>
        </w:rPr>
        <w:t xml:space="preserve"> </w:t>
      </w:r>
      <w:r>
        <w:t>and</w:t>
      </w:r>
      <w:r>
        <w:rPr>
          <w:spacing w:val="-1"/>
        </w:rPr>
        <w:t xml:space="preserve"> </w:t>
      </w:r>
      <w:r>
        <w:t>economic insecurity.</w:t>
      </w:r>
      <w:r>
        <w:rPr>
          <w:position w:val="7"/>
          <w:sz w:val="16"/>
        </w:rPr>
        <w:t>8</w:t>
      </w:r>
      <w:r>
        <w:rPr>
          <w:spacing w:val="20"/>
          <w:position w:val="7"/>
          <w:sz w:val="16"/>
        </w:rPr>
        <w:t xml:space="preserve"> </w:t>
      </w:r>
      <w:r>
        <w:t>Lack</w:t>
      </w:r>
      <w:r>
        <w:rPr>
          <w:spacing w:val="-1"/>
        </w:rPr>
        <w:t xml:space="preserve"> </w:t>
      </w:r>
      <w:r>
        <w:t>of</w:t>
      </w:r>
      <w:r>
        <w:rPr>
          <w:spacing w:val="-2"/>
        </w:rPr>
        <w:t xml:space="preserve"> </w:t>
      </w:r>
      <w:r>
        <w:t>education</w:t>
      </w:r>
      <w:r>
        <w:rPr>
          <w:spacing w:val="-1"/>
        </w:rPr>
        <w:t xml:space="preserve"> </w:t>
      </w:r>
      <w:r>
        <w:t>or</w:t>
      </w:r>
      <w:r>
        <w:rPr>
          <w:spacing w:val="-2"/>
        </w:rPr>
        <w:t xml:space="preserve"> </w:t>
      </w:r>
      <w:r>
        <w:t>training</w:t>
      </w:r>
      <w:r>
        <w:rPr>
          <w:spacing w:val="-1"/>
        </w:rPr>
        <w:t xml:space="preserve"> </w:t>
      </w:r>
      <w:r>
        <w:t>is</w:t>
      </w:r>
      <w:r>
        <w:rPr>
          <w:spacing w:val="-1"/>
        </w:rPr>
        <w:t xml:space="preserve"> </w:t>
      </w:r>
      <w:r>
        <w:t>one</w:t>
      </w:r>
      <w:r>
        <w:rPr>
          <w:spacing w:val="-2"/>
        </w:rPr>
        <w:t xml:space="preserve"> </w:t>
      </w:r>
      <w:r>
        <w:t>of the first</w:t>
      </w:r>
      <w:r>
        <w:rPr>
          <w:spacing w:val="-1"/>
        </w:rPr>
        <w:t xml:space="preserve"> </w:t>
      </w:r>
      <w:r>
        <w:t>obstacles</w:t>
      </w:r>
      <w:r>
        <w:rPr>
          <w:spacing w:val="-1"/>
        </w:rPr>
        <w:t xml:space="preserve"> </w:t>
      </w:r>
      <w:r>
        <w:t>to enter</w:t>
      </w:r>
      <w:r>
        <w:rPr>
          <w:spacing w:val="-2"/>
        </w:rPr>
        <w:t xml:space="preserve"> </w:t>
      </w:r>
      <w:r>
        <w:t>the</w:t>
      </w:r>
      <w:r>
        <w:rPr>
          <w:spacing w:val="-2"/>
        </w:rPr>
        <w:t xml:space="preserve"> </w:t>
      </w:r>
      <w:r>
        <w:t>labor</w:t>
      </w:r>
      <w:r>
        <w:rPr>
          <w:spacing w:val="-2"/>
        </w:rPr>
        <w:t xml:space="preserve"> </w:t>
      </w:r>
      <w:r>
        <w:t>market.</w:t>
      </w:r>
      <w:r>
        <w:rPr>
          <w:position w:val="7"/>
          <w:sz w:val="16"/>
        </w:rPr>
        <w:t>9</w:t>
      </w:r>
      <w:r>
        <w:rPr>
          <w:spacing w:val="17"/>
          <w:position w:val="7"/>
          <w:sz w:val="16"/>
        </w:rPr>
        <w:t xml:space="preserve"> </w:t>
      </w:r>
      <w:r>
        <w:t>Across</w:t>
      </w:r>
      <w:r>
        <w:rPr>
          <w:spacing w:val="-1"/>
        </w:rPr>
        <w:t xml:space="preserve"> </w:t>
      </w:r>
      <w:r>
        <w:t>the</w:t>
      </w:r>
      <w:r>
        <w:rPr>
          <w:spacing w:val="-2"/>
        </w:rPr>
        <w:t xml:space="preserve"> </w:t>
      </w:r>
      <w:r>
        <w:t>region,</w:t>
      </w:r>
      <w:r>
        <w:rPr>
          <w:spacing w:val="-1"/>
        </w:rPr>
        <w:t xml:space="preserve"> </w:t>
      </w:r>
      <w:r>
        <w:t>LGBTQI+</w:t>
      </w:r>
      <w:r>
        <w:rPr>
          <w:spacing w:val="-2"/>
        </w:rPr>
        <w:t xml:space="preserve"> </w:t>
      </w:r>
      <w:r>
        <w:t>youth</w:t>
      </w:r>
      <w:r>
        <w:rPr>
          <w:spacing w:val="-1"/>
        </w:rPr>
        <w:t xml:space="preserve"> </w:t>
      </w:r>
      <w:r>
        <w:t>face discrimination</w:t>
      </w:r>
      <w:r>
        <w:rPr>
          <w:spacing w:val="-1"/>
        </w:rPr>
        <w:t xml:space="preserve"> </w:t>
      </w:r>
      <w:r>
        <w:t>and</w:t>
      </w:r>
      <w:r>
        <w:rPr>
          <w:spacing w:val="-1"/>
        </w:rPr>
        <w:t xml:space="preserve"> </w:t>
      </w:r>
      <w:r>
        <w:t>violence</w:t>
      </w:r>
      <w:r>
        <w:rPr>
          <w:spacing w:val="-2"/>
        </w:rPr>
        <w:t xml:space="preserve"> </w:t>
      </w:r>
      <w:r>
        <w:t>in the classroom. In Brazil, a 2016 national survey revealed that 27% of LGBTQI+ students reported physical assault due to their sexual orientation.</w:t>
      </w:r>
      <w:r>
        <w:rPr>
          <w:position w:val="7"/>
          <w:sz w:val="16"/>
        </w:rPr>
        <w:t>10</w:t>
      </w:r>
      <w:r>
        <w:rPr>
          <w:spacing w:val="32"/>
          <w:position w:val="7"/>
          <w:sz w:val="16"/>
        </w:rPr>
        <w:t xml:space="preserve"> </w:t>
      </w:r>
      <w:r>
        <w:t>Fifty percent of transgender individuals reported abandoning their studies at some point in their lives.</w:t>
      </w:r>
      <w:r>
        <w:rPr>
          <w:position w:val="7"/>
          <w:sz w:val="16"/>
        </w:rPr>
        <w:t>11</w:t>
      </w:r>
      <w:r>
        <w:rPr>
          <w:spacing w:val="32"/>
          <w:position w:val="7"/>
          <w:sz w:val="16"/>
        </w:rPr>
        <w:t xml:space="preserve"> </w:t>
      </w:r>
      <w:r>
        <w:t xml:space="preserve">Only 0.02% of </w:t>
      </w:r>
      <w:r>
        <w:rPr>
          <w:i/>
        </w:rPr>
        <w:t>travestis</w:t>
      </w:r>
      <w:r>
        <w:rPr>
          <w:i/>
          <w:spacing w:val="-1"/>
        </w:rPr>
        <w:t xml:space="preserve"> </w:t>
      </w:r>
      <w:r>
        <w:t>and</w:t>
      </w:r>
      <w:r>
        <w:rPr>
          <w:spacing w:val="-1"/>
        </w:rPr>
        <w:t xml:space="preserve"> </w:t>
      </w:r>
      <w:r>
        <w:t>trans</w:t>
      </w:r>
      <w:r>
        <w:rPr>
          <w:spacing w:val="-1"/>
        </w:rPr>
        <w:t xml:space="preserve"> </w:t>
      </w:r>
      <w:r>
        <w:t>women</w:t>
      </w:r>
      <w:r>
        <w:rPr>
          <w:spacing w:val="-1"/>
        </w:rPr>
        <w:t xml:space="preserve"> </w:t>
      </w:r>
      <w:r>
        <w:t>pursue higher</w:t>
      </w:r>
      <w:r>
        <w:rPr>
          <w:spacing w:val="-2"/>
        </w:rPr>
        <w:t xml:space="preserve"> </w:t>
      </w:r>
      <w:r>
        <w:t>education,</w:t>
      </w:r>
      <w:r>
        <w:rPr>
          <w:spacing w:val="-1"/>
        </w:rPr>
        <w:t xml:space="preserve"> </w:t>
      </w:r>
      <w:r>
        <w:t>while</w:t>
      </w:r>
      <w:r>
        <w:rPr>
          <w:spacing w:val="-2"/>
        </w:rPr>
        <w:t xml:space="preserve"> </w:t>
      </w:r>
      <w:r>
        <w:t>72%</w:t>
      </w:r>
      <w:r>
        <w:rPr>
          <w:spacing w:val="-2"/>
        </w:rPr>
        <w:t xml:space="preserve"> </w:t>
      </w:r>
      <w:r>
        <w:t>fail</w:t>
      </w:r>
      <w:r>
        <w:rPr>
          <w:spacing w:val="-1"/>
        </w:rPr>
        <w:t xml:space="preserve"> </w:t>
      </w:r>
      <w:r>
        <w:t>to</w:t>
      </w:r>
      <w:r>
        <w:rPr>
          <w:spacing w:val="-1"/>
        </w:rPr>
        <w:t xml:space="preserve"> </w:t>
      </w:r>
      <w:r>
        <w:t>complete high</w:t>
      </w:r>
      <w:r>
        <w:rPr>
          <w:spacing w:val="-1"/>
        </w:rPr>
        <w:t xml:space="preserve"> </w:t>
      </w:r>
      <w:r>
        <w:t>school</w:t>
      </w:r>
      <w:r>
        <w:rPr>
          <w:spacing w:val="-1"/>
        </w:rPr>
        <w:t xml:space="preserve"> </w:t>
      </w:r>
      <w:r>
        <w:t>and 56% do not finish primary school.</w:t>
      </w:r>
      <w:r>
        <w:rPr>
          <w:position w:val="7"/>
          <w:sz w:val="16"/>
        </w:rPr>
        <w:t>12</w:t>
      </w:r>
    </w:p>
    <w:p w14:paraId="416C9D0E" w14:textId="77777777" w:rsidR="000C14F3" w:rsidRDefault="00000000">
      <w:pPr>
        <w:pStyle w:val="BodyText"/>
        <w:spacing w:before="140"/>
        <w:ind w:right="158"/>
        <w:rPr>
          <w:sz w:val="16"/>
        </w:rPr>
      </w:pPr>
      <w:r>
        <w:t xml:space="preserve">Lacking formal education and training, many LGBTQI+ youth are pushed into the informal economy or criminal activity, exposing them to increased risks of child labor, forced labor, human trafficking, and other forms of labor exploitation. According to the </w:t>
      </w:r>
      <w:r>
        <w:rPr>
          <w:i/>
        </w:rPr>
        <w:t xml:space="preserve">Associação Nacional de Travestis e Transexuais do Brasil </w:t>
      </w:r>
      <w:r>
        <w:t>(ANTRA), only 4% of the feminine trans population have formal</w:t>
      </w:r>
      <w:r>
        <w:rPr>
          <w:spacing w:val="-5"/>
        </w:rPr>
        <w:t xml:space="preserve"> </w:t>
      </w:r>
      <w:r>
        <w:t>employment</w:t>
      </w:r>
      <w:r>
        <w:rPr>
          <w:spacing w:val="-5"/>
        </w:rPr>
        <w:t xml:space="preserve"> </w:t>
      </w:r>
      <w:r>
        <w:t>and</w:t>
      </w:r>
      <w:r>
        <w:rPr>
          <w:spacing w:val="-3"/>
        </w:rPr>
        <w:t xml:space="preserve"> </w:t>
      </w:r>
      <w:r>
        <w:t>6%</w:t>
      </w:r>
      <w:r>
        <w:rPr>
          <w:spacing w:val="-4"/>
        </w:rPr>
        <w:t xml:space="preserve"> </w:t>
      </w:r>
      <w:r>
        <w:t>are</w:t>
      </w:r>
      <w:r>
        <w:rPr>
          <w:spacing w:val="-4"/>
        </w:rPr>
        <w:t xml:space="preserve"> </w:t>
      </w:r>
      <w:r>
        <w:t>in</w:t>
      </w:r>
      <w:r>
        <w:rPr>
          <w:spacing w:val="-3"/>
        </w:rPr>
        <w:t xml:space="preserve"> </w:t>
      </w:r>
      <w:r>
        <w:t>the</w:t>
      </w:r>
      <w:r>
        <w:rPr>
          <w:spacing w:val="-4"/>
        </w:rPr>
        <w:t xml:space="preserve"> </w:t>
      </w:r>
      <w:r>
        <w:t>informal</w:t>
      </w:r>
      <w:r>
        <w:rPr>
          <w:spacing w:val="-5"/>
        </w:rPr>
        <w:t xml:space="preserve"> </w:t>
      </w:r>
      <w:r>
        <w:t>labor</w:t>
      </w:r>
      <w:r>
        <w:rPr>
          <w:spacing w:val="-4"/>
        </w:rPr>
        <w:t xml:space="preserve"> </w:t>
      </w:r>
      <w:r>
        <w:t>market</w:t>
      </w:r>
      <w:r>
        <w:rPr>
          <w:spacing w:val="-3"/>
        </w:rPr>
        <w:t xml:space="preserve"> </w:t>
      </w:r>
      <w:r>
        <w:t>and</w:t>
      </w:r>
      <w:r>
        <w:rPr>
          <w:spacing w:val="-3"/>
        </w:rPr>
        <w:t xml:space="preserve"> </w:t>
      </w:r>
      <w:r>
        <w:t>underemployed.</w:t>
      </w:r>
      <w:r>
        <w:rPr>
          <w:position w:val="7"/>
          <w:sz w:val="16"/>
        </w:rPr>
        <w:t>13</w:t>
      </w:r>
      <w:r>
        <w:rPr>
          <w:spacing w:val="18"/>
          <w:position w:val="7"/>
          <w:sz w:val="16"/>
        </w:rPr>
        <w:t xml:space="preserve"> </w:t>
      </w:r>
      <w:r>
        <w:t>According</w:t>
      </w:r>
      <w:r>
        <w:rPr>
          <w:spacing w:val="-3"/>
        </w:rPr>
        <w:t xml:space="preserve"> </w:t>
      </w:r>
      <w:r>
        <w:t>to a recent study by the group #VoteLGBT, which included feedback from about 10,000 LGBTI people from every state in Brazil, 20.7% of the LGBTI individuals interviewed had no income and 21.6% were unemployed.</w:t>
      </w:r>
      <w:r>
        <w:rPr>
          <w:position w:val="7"/>
          <w:sz w:val="16"/>
        </w:rPr>
        <w:t>14</w:t>
      </w:r>
    </w:p>
    <w:p w14:paraId="7ED1F39B" w14:textId="77777777" w:rsidR="000C14F3" w:rsidRDefault="00000000">
      <w:pPr>
        <w:pStyle w:val="BodyText"/>
        <w:spacing w:before="142"/>
        <w:ind w:right="214"/>
        <w:rPr>
          <w:sz w:val="16"/>
        </w:rPr>
      </w:pPr>
      <w:r>
        <w:t>LGBTQI+ youth face further obstacles in their communities, as the Latin America and the Caribbean</w:t>
      </w:r>
      <w:r>
        <w:rPr>
          <w:spacing w:val="-3"/>
        </w:rPr>
        <w:t xml:space="preserve"> </w:t>
      </w:r>
      <w:r>
        <w:t>region</w:t>
      </w:r>
      <w:r>
        <w:rPr>
          <w:spacing w:val="-3"/>
        </w:rPr>
        <w:t xml:space="preserve"> </w:t>
      </w:r>
      <w:r>
        <w:t>remains</w:t>
      </w:r>
      <w:r>
        <w:rPr>
          <w:spacing w:val="-3"/>
        </w:rPr>
        <w:t xml:space="preserve"> </w:t>
      </w:r>
      <w:r>
        <w:t>one</w:t>
      </w:r>
      <w:r>
        <w:rPr>
          <w:spacing w:val="-4"/>
        </w:rPr>
        <w:t xml:space="preserve"> </w:t>
      </w:r>
      <w:r>
        <w:t>of</w:t>
      </w:r>
      <w:r>
        <w:rPr>
          <w:spacing w:val="-2"/>
        </w:rPr>
        <w:t xml:space="preserve"> </w:t>
      </w:r>
      <w:r>
        <w:t>the</w:t>
      </w:r>
      <w:r>
        <w:rPr>
          <w:spacing w:val="-2"/>
        </w:rPr>
        <w:t xml:space="preserve"> </w:t>
      </w:r>
      <w:r>
        <w:t>deadliest</w:t>
      </w:r>
      <w:r>
        <w:rPr>
          <w:spacing w:val="-3"/>
        </w:rPr>
        <w:t xml:space="preserve"> </w:t>
      </w:r>
      <w:r>
        <w:t>regions</w:t>
      </w:r>
      <w:r>
        <w:rPr>
          <w:spacing w:val="-3"/>
        </w:rPr>
        <w:t xml:space="preserve"> </w:t>
      </w:r>
      <w:r>
        <w:t>in</w:t>
      </w:r>
      <w:r>
        <w:rPr>
          <w:spacing w:val="-3"/>
        </w:rPr>
        <w:t xml:space="preserve"> </w:t>
      </w:r>
      <w:r>
        <w:t>the</w:t>
      </w:r>
      <w:r>
        <w:rPr>
          <w:spacing w:val="-4"/>
        </w:rPr>
        <w:t xml:space="preserve"> </w:t>
      </w:r>
      <w:r>
        <w:t>world</w:t>
      </w:r>
      <w:r>
        <w:rPr>
          <w:spacing w:val="-3"/>
        </w:rPr>
        <w:t xml:space="preserve"> </w:t>
      </w:r>
      <w:r>
        <w:t>for</w:t>
      </w:r>
      <w:r>
        <w:rPr>
          <w:spacing w:val="-4"/>
        </w:rPr>
        <w:t xml:space="preserve"> </w:t>
      </w:r>
      <w:r>
        <w:t>LGBTQI+</w:t>
      </w:r>
      <w:r>
        <w:rPr>
          <w:spacing w:val="-4"/>
        </w:rPr>
        <w:t xml:space="preserve"> </w:t>
      </w:r>
      <w:r>
        <w:t>individuals.</w:t>
      </w:r>
      <w:r>
        <w:rPr>
          <w:spacing w:val="-3"/>
        </w:rPr>
        <w:t xml:space="preserve"> </w:t>
      </w:r>
      <w:r>
        <w:t xml:space="preserve">A study conducted by </w:t>
      </w:r>
      <w:r>
        <w:rPr>
          <w:i/>
        </w:rPr>
        <w:t xml:space="preserve">SinViolencia </w:t>
      </w:r>
      <w:r>
        <w:t>LGBT, a coalition of civil society organizations (CSOs) monitoring LGBTQI+ homicides across 10 Latin American countries, revealed that between 2014 and 2019, at least 1,300 LGBTQI+ individuals were murdered because of their sexual orientation or gender identity, an average of four homicides per day across the region.</w:t>
      </w:r>
      <w:r>
        <w:rPr>
          <w:position w:val="7"/>
          <w:sz w:val="16"/>
        </w:rPr>
        <w:t>15</w:t>
      </w:r>
    </w:p>
    <w:p w14:paraId="577B7320" w14:textId="77777777" w:rsidR="000C14F3" w:rsidRDefault="00000000">
      <w:pPr>
        <w:pStyle w:val="BodyText"/>
        <w:spacing w:before="139"/>
        <w:ind w:right="253"/>
      </w:pPr>
      <w:r>
        <w:t>Recently,</w:t>
      </w:r>
      <w:r>
        <w:rPr>
          <w:spacing w:val="-3"/>
        </w:rPr>
        <w:t xml:space="preserve"> </w:t>
      </w:r>
      <w:r>
        <w:t>Brazil</w:t>
      </w:r>
      <w:r>
        <w:rPr>
          <w:spacing w:val="-3"/>
        </w:rPr>
        <w:t xml:space="preserve"> </w:t>
      </w:r>
      <w:r>
        <w:t>has</w:t>
      </w:r>
      <w:r>
        <w:rPr>
          <w:spacing w:val="-3"/>
        </w:rPr>
        <w:t xml:space="preserve"> </w:t>
      </w:r>
      <w:r>
        <w:t>taken</w:t>
      </w:r>
      <w:r>
        <w:rPr>
          <w:spacing w:val="-3"/>
        </w:rPr>
        <w:t xml:space="preserve"> </w:t>
      </w:r>
      <w:r>
        <w:t>steps</w:t>
      </w:r>
      <w:r>
        <w:rPr>
          <w:spacing w:val="-3"/>
        </w:rPr>
        <w:t xml:space="preserve"> </w:t>
      </w:r>
      <w:r>
        <w:t>to</w:t>
      </w:r>
      <w:r>
        <w:rPr>
          <w:spacing w:val="-3"/>
        </w:rPr>
        <w:t xml:space="preserve"> </w:t>
      </w:r>
      <w:r>
        <w:t>implement</w:t>
      </w:r>
      <w:r>
        <w:rPr>
          <w:spacing w:val="-3"/>
        </w:rPr>
        <w:t xml:space="preserve"> </w:t>
      </w:r>
      <w:r>
        <w:t>public</w:t>
      </w:r>
      <w:r>
        <w:rPr>
          <w:spacing w:val="-4"/>
        </w:rPr>
        <w:t xml:space="preserve"> </w:t>
      </w:r>
      <w:r>
        <w:t>policies</w:t>
      </w:r>
      <w:r>
        <w:rPr>
          <w:spacing w:val="-3"/>
        </w:rPr>
        <w:t xml:space="preserve"> </w:t>
      </w:r>
      <w:r>
        <w:t>to</w:t>
      </w:r>
      <w:r>
        <w:rPr>
          <w:spacing w:val="-3"/>
        </w:rPr>
        <w:t xml:space="preserve"> </w:t>
      </w:r>
      <w:r>
        <w:t>address</w:t>
      </w:r>
      <w:r>
        <w:rPr>
          <w:spacing w:val="-3"/>
        </w:rPr>
        <w:t xml:space="preserve"> </w:t>
      </w:r>
      <w:r>
        <w:t>discrimination</w:t>
      </w:r>
      <w:r>
        <w:rPr>
          <w:spacing w:val="-3"/>
        </w:rPr>
        <w:t xml:space="preserve"> </w:t>
      </w:r>
      <w:r>
        <w:t>and promote the rights of LGBTQI+ people including with the establishment of a National</w:t>
      </w:r>
    </w:p>
    <w:p w14:paraId="35FC692B" w14:textId="77777777" w:rsidR="000C14F3" w:rsidRDefault="000C14F3">
      <w:pPr>
        <w:sectPr w:rsidR="000C14F3">
          <w:pgSz w:w="12240" w:h="15840"/>
          <w:pgMar w:top="1380" w:right="1300" w:bottom="1260" w:left="1300" w:header="0" w:footer="1063" w:gutter="0"/>
          <w:cols w:space="720"/>
        </w:sectPr>
      </w:pPr>
    </w:p>
    <w:p w14:paraId="2F5B6898" w14:textId="77777777" w:rsidR="000C14F3" w:rsidRDefault="00000000">
      <w:pPr>
        <w:pStyle w:val="BodyText"/>
        <w:spacing w:before="79"/>
        <w:ind w:right="253"/>
      </w:pPr>
      <w:r>
        <w:lastRenderedPageBreak/>
        <w:t>Secretariat</w:t>
      </w:r>
      <w:r>
        <w:rPr>
          <w:spacing w:val="-2"/>
        </w:rPr>
        <w:t xml:space="preserve"> </w:t>
      </w:r>
      <w:r>
        <w:t>of LGBTQI+ Rights within the Ministry of</w:t>
      </w:r>
      <w:r>
        <w:rPr>
          <w:spacing w:val="-1"/>
        </w:rPr>
        <w:t xml:space="preserve"> </w:t>
      </w:r>
      <w:r>
        <w:t>Human Rights and Citizenship, and the launching</w:t>
      </w:r>
      <w:r>
        <w:rPr>
          <w:spacing w:val="-4"/>
        </w:rPr>
        <w:t xml:space="preserve"> </w:t>
      </w:r>
      <w:r>
        <w:t>of</w:t>
      </w:r>
      <w:r>
        <w:rPr>
          <w:spacing w:val="-3"/>
        </w:rPr>
        <w:t xml:space="preserve"> </w:t>
      </w:r>
      <w:r>
        <w:t>the</w:t>
      </w:r>
      <w:r>
        <w:rPr>
          <w:spacing w:val="-3"/>
        </w:rPr>
        <w:t xml:space="preserve"> </w:t>
      </w:r>
      <w:r>
        <w:t>National</w:t>
      </w:r>
      <w:r>
        <w:rPr>
          <w:spacing w:val="-4"/>
        </w:rPr>
        <w:t xml:space="preserve"> </w:t>
      </w:r>
      <w:r>
        <w:t>Strategy</w:t>
      </w:r>
      <w:r>
        <w:rPr>
          <w:spacing w:val="-4"/>
        </w:rPr>
        <w:t xml:space="preserve"> </w:t>
      </w:r>
      <w:r>
        <w:t>for</w:t>
      </w:r>
      <w:r>
        <w:rPr>
          <w:spacing w:val="-5"/>
        </w:rPr>
        <w:t xml:space="preserve"> </w:t>
      </w:r>
      <w:r>
        <w:t>Decent</w:t>
      </w:r>
      <w:r>
        <w:rPr>
          <w:spacing w:val="-4"/>
        </w:rPr>
        <w:t xml:space="preserve"> </w:t>
      </w:r>
      <w:r>
        <w:t>Employment,</w:t>
      </w:r>
      <w:r>
        <w:rPr>
          <w:spacing w:val="-4"/>
        </w:rPr>
        <w:t xml:space="preserve"> </w:t>
      </w:r>
      <w:r>
        <w:t>Education</w:t>
      </w:r>
      <w:r>
        <w:rPr>
          <w:spacing w:val="-4"/>
        </w:rPr>
        <w:t xml:space="preserve"> </w:t>
      </w:r>
      <w:r>
        <w:t>and</w:t>
      </w:r>
      <w:r>
        <w:rPr>
          <w:spacing w:val="-4"/>
        </w:rPr>
        <w:t xml:space="preserve"> </w:t>
      </w:r>
      <w:r>
        <w:t>Income</w:t>
      </w:r>
      <w:r>
        <w:rPr>
          <w:spacing w:val="-5"/>
        </w:rPr>
        <w:t xml:space="preserve"> </w:t>
      </w:r>
      <w:r>
        <w:t>Generation for LGBTQI+ and other vulnerable people.</w:t>
      </w:r>
      <w:r>
        <w:rPr>
          <w:position w:val="7"/>
          <w:sz w:val="16"/>
        </w:rPr>
        <w:t>16</w:t>
      </w:r>
      <w:r>
        <w:rPr>
          <w:spacing w:val="32"/>
          <w:position w:val="7"/>
          <w:sz w:val="16"/>
        </w:rPr>
        <w:t xml:space="preserve"> </w:t>
      </w:r>
      <w:r>
        <w:t xml:space="preserve">These policies highlights the need to increase education and decent job opportunities, and integrate LGBTQI+ people in the formal labor </w:t>
      </w:r>
      <w:r>
        <w:rPr>
          <w:spacing w:val="-2"/>
        </w:rPr>
        <w:t>market.</w:t>
      </w:r>
    </w:p>
    <w:p w14:paraId="60C85E1E" w14:textId="77777777" w:rsidR="000C14F3" w:rsidRDefault="00000000">
      <w:pPr>
        <w:pStyle w:val="BodyText"/>
        <w:spacing w:before="142"/>
        <w:ind w:right="141"/>
      </w:pPr>
      <w:r>
        <w:t>CSOs, workers’ organizations</w:t>
      </w:r>
      <w:r>
        <w:rPr>
          <w:position w:val="7"/>
          <w:sz w:val="16"/>
        </w:rPr>
        <w:t>17</w:t>
      </w:r>
      <w:r>
        <w:t>, and other key labor stakeholders have played a pivotal role in building</w:t>
      </w:r>
      <w:r>
        <w:rPr>
          <w:spacing w:val="-3"/>
        </w:rPr>
        <w:t xml:space="preserve"> </w:t>
      </w:r>
      <w:r>
        <w:t>the</w:t>
      </w:r>
      <w:r>
        <w:rPr>
          <w:spacing w:val="-4"/>
        </w:rPr>
        <w:t xml:space="preserve"> </w:t>
      </w:r>
      <w:r>
        <w:t>foundation</w:t>
      </w:r>
      <w:r>
        <w:rPr>
          <w:spacing w:val="-3"/>
        </w:rPr>
        <w:t xml:space="preserve"> </w:t>
      </w:r>
      <w:r>
        <w:t>to</w:t>
      </w:r>
      <w:r>
        <w:rPr>
          <w:spacing w:val="-1"/>
        </w:rPr>
        <w:t xml:space="preserve"> </w:t>
      </w:r>
      <w:r>
        <w:t>creating</w:t>
      </w:r>
      <w:r>
        <w:rPr>
          <w:spacing w:val="-3"/>
        </w:rPr>
        <w:t xml:space="preserve"> </w:t>
      </w:r>
      <w:r>
        <w:t>safe</w:t>
      </w:r>
      <w:r>
        <w:rPr>
          <w:spacing w:val="-2"/>
        </w:rPr>
        <w:t xml:space="preserve"> </w:t>
      </w:r>
      <w:r>
        <w:t>and</w:t>
      </w:r>
      <w:r>
        <w:rPr>
          <w:spacing w:val="-3"/>
        </w:rPr>
        <w:t xml:space="preserve"> </w:t>
      </w:r>
      <w:r>
        <w:t>affirming</w:t>
      </w:r>
      <w:r>
        <w:rPr>
          <w:spacing w:val="-3"/>
        </w:rPr>
        <w:t xml:space="preserve"> </w:t>
      </w:r>
      <w:r>
        <w:t>environments</w:t>
      </w:r>
      <w:r>
        <w:rPr>
          <w:spacing w:val="-3"/>
        </w:rPr>
        <w:t xml:space="preserve"> </w:t>
      </w:r>
      <w:r>
        <w:t>for</w:t>
      </w:r>
      <w:r>
        <w:rPr>
          <w:spacing w:val="-4"/>
        </w:rPr>
        <w:t xml:space="preserve"> </w:t>
      </w:r>
      <w:r>
        <w:t>LGBTQI+</w:t>
      </w:r>
      <w:r>
        <w:rPr>
          <w:spacing w:val="-4"/>
        </w:rPr>
        <w:t xml:space="preserve"> </w:t>
      </w:r>
      <w:r>
        <w:t>youth</w:t>
      </w:r>
      <w:r>
        <w:rPr>
          <w:spacing w:val="-3"/>
        </w:rPr>
        <w:t xml:space="preserve"> </w:t>
      </w:r>
      <w:r>
        <w:t>that</w:t>
      </w:r>
      <w:r>
        <w:rPr>
          <w:spacing w:val="-3"/>
        </w:rPr>
        <w:t xml:space="preserve"> </w:t>
      </w:r>
      <w:r>
        <w:t>can prevent them from engaging in the worst forms of</w:t>
      </w:r>
      <w:r>
        <w:rPr>
          <w:spacing w:val="-1"/>
        </w:rPr>
        <w:t xml:space="preserve"> </w:t>
      </w:r>
      <w:r>
        <w:t>child labor, forced labor, or</w:t>
      </w:r>
      <w:r>
        <w:rPr>
          <w:spacing w:val="-1"/>
        </w:rPr>
        <w:t xml:space="preserve"> </w:t>
      </w:r>
      <w:r>
        <w:t>being exploited as a result of human trafficking.</w:t>
      </w:r>
    </w:p>
    <w:p w14:paraId="01CF8902" w14:textId="77777777" w:rsidR="000C14F3" w:rsidRDefault="00000000">
      <w:pPr>
        <w:pStyle w:val="BodyText"/>
        <w:spacing w:before="139"/>
        <w:ind w:right="214"/>
        <w:rPr>
          <w:sz w:val="16"/>
        </w:rPr>
      </w:pPr>
      <w:r>
        <w:t>However,</w:t>
      </w:r>
      <w:r>
        <w:rPr>
          <w:spacing w:val="-3"/>
        </w:rPr>
        <w:t xml:space="preserve"> </w:t>
      </w:r>
      <w:r>
        <w:t>despite</w:t>
      </w:r>
      <w:r>
        <w:rPr>
          <w:spacing w:val="-3"/>
        </w:rPr>
        <w:t xml:space="preserve"> </w:t>
      </w:r>
      <w:r>
        <w:t>recent</w:t>
      </w:r>
      <w:r>
        <w:rPr>
          <w:spacing w:val="-3"/>
        </w:rPr>
        <w:t xml:space="preserve"> </w:t>
      </w:r>
      <w:r>
        <w:t>progress,</w:t>
      </w:r>
      <w:r>
        <w:rPr>
          <w:spacing w:val="-3"/>
        </w:rPr>
        <w:t xml:space="preserve"> </w:t>
      </w:r>
      <w:r>
        <w:t>there</w:t>
      </w:r>
      <w:r>
        <w:rPr>
          <w:spacing w:val="-3"/>
        </w:rPr>
        <w:t xml:space="preserve"> </w:t>
      </w:r>
      <w:r>
        <w:t>are</w:t>
      </w:r>
      <w:r>
        <w:rPr>
          <w:spacing w:val="-3"/>
        </w:rPr>
        <w:t xml:space="preserve"> </w:t>
      </w:r>
      <w:r>
        <w:t>uneven</w:t>
      </w:r>
      <w:r>
        <w:rPr>
          <w:spacing w:val="-3"/>
        </w:rPr>
        <w:t xml:space="preserve"> </w:t>
      </w:r>
      <w:r>
        <w:t>levels</w:t>
      </w:r>
      <w:r>
        <w:rPr>
          <w:spacing w:val="-3"/>
        </w:rPr>
        <w:t xml:space="preserve"> </w:t>
      </w:r>
      <w:r>
        <w:t>of</w:t>
      </w:r>
      <w:r>
        <w:rPr>
          <w:spacing w:val="-4"/>
        </w:rPr>
        <w:t xml:space="preserve"> </w:t>
      </w:r>
      <w:r>
        <w:t>knowledge</w:t>
      </w:r>
      <w:r>
        <w:rPr>
          <w:spacing w:val="-3"/>
        </w:rPr>
        <w:t xml:space="preserve"> </w:t>
      </w:r>
      <w:r>
        <w:t>and</w:t>
      </w:r>
      <w:r>
        <w:rPr>
          <w:spacing w:val="-3"/>
        </w:rPr>
        <w:t xml:space="preserve"> </w:t>
      </w:r>
      <w:r>
        <w:t>capacity</w:t>
      </w:r>
      <w:r>
        <w:rPr>
          <w:spacing w:val="-3"/>
        </w:rPr>
        <w:t xml:space="preserve"> </w:t>
      </w:r>
      <w:r>
        <w:t>among</w:t>
      </w:r>
      <w:r>
        <w:rPr>
          <w:spacing w:val="-3"/>
        </w:rPr>
        <w:t xml:space="preserve"> </w:t>
      </w:r>
      <w:r>
        <w:t xml:space="preserve">key labor stakeholders in providing LGBTQI+ youth with access to education, decent work opportunities and safe and affirming environments. A public policy mapping, conducted by the Atena program, revealed significant disparities across the country in adequately serving the LGBTQI+ population. Out of the 27 states in the country, 19 lack a specific plan or program for the LGBTI+ population. The study also noted that in 16 states, at least one of the following components—having an LGBTI+ policy coordinating body, state council with LGBTQI+ representatives, and specific plan/program—received a minimum score of 1 on a scale of 1 to </w:t>
      </w:r>
      <w:r>
        <w:rPr>
          <w:spacing w:val="-4"/>
          <w:position w:val="-6"/>
        </w:rPr>
        <w:t>5.</w:t>
      </w:r>
      <w:r>
        <w:rPr>
          <w:spacing w:val="-4"/>
          <w:sz w:val="16"/>
        </w:rPr>
        <w:t>18</w:t>
      </w:r>
    </w:p>
    <w:p w14:paraId="11C7B89E" w14:textId="77777777" w:rsidR="000C14F3" w:rsidRDefault="00000000">
      <w:pPr>
        <w:pStyle w:val="BodyText"/>
        <w:spacing w:before="10"/>
        <w:ind w:left="0"/>
        <w:rPr>
          <w:sz w:val="9"/>
        </w:rPr>
      </w:pPr>
      <w:r>
        <w:rPr>
          <w:noProof/>
        </w:rPr>
        <mc:AlternateContent>
          <mc:Choice Requires="wpg">
            <w:drawing>
              <wp:anchor distT="0" distB="0" distL="0" distR="0" simplePos="0" relativeHeight="487589376" behindDoc="1" locked="0" layoutInCell="1" allowOverlap="1" wp14:anchorId="24B50C71" wp14:editId="50AB14C8">
                <wp:simplePos x="0" y="0"/>
                <wp:positionH relativeFrom="page">
                  <wp:posOffset>897636</wp:posOffset>
                </wp:positionH>
                <wp:positionV relativeFrom="paragraph">
                  <wp:posOffset>87643</wp:posOffset>
                </wp:positionV>
                <wp:extent cx="5975985" cy="67056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670560"/>
                          <a:chOff x="0" y="0"/>
                          <a:chExt cx="5975985" cy="670560"/>
                        </a:xfrm>
                      </wpg:grpSpPr>
                      <wps:wsp>
                        <wps:cNvPr id="14" name="Textbox 14"/>
                        <wps:cNvSpPr txBox="1"/>
                        <wps:spPr>
                          <a:xfrm>
                            <a:off x="0" y="356616"/>
                            <a:ext cx="5975985" cy="314325"/>
                          </a:xfrm>
                          <a:prstGeom prst="rect">
                            <a:avLst/>
                          </a:prstGeom>
                          <a:solidFill>
                            <a:srgbClr val="E1E1E1"/>
                          </a:solidFill>
                        </wps:spPr>
                        <wps:txbx>
                          <w:txbxContent>
                            <w:p w14:paraId="2DE3101C" w14:textId="77777777" w:rsidR="000C14F3" w:rsidRDefault="00000000">
                              <w:pPr>
                                <w:spacing w:before="40"/>
                                <w:ind w:left="71"/>
                                <w:rPr>
                                  <w:b/>
                                  <w:color w:val="000000"/>
                                  <w:sz w:val="36"/>
                                </w:rPr>
                              </w:pPr>
                              <w:r>
                                <w:rPr>
                                  <w:b/>
                                  <w:color w:val="000000"/>
                                  <w:sz w:val="36"/>
                                </w:rPr>
                                <w:t>A.</w:t>
                              </w:r>
                              <w:r>
                                <w:rPr>
                                  <w:b/>
                                  <w:color w:val="000000"/>
                                  <w:spacing w:val="-3"/>
                                  <w:sz w:val="36"/>
                                </w:rPr>
                                <w:t xml:space="preserve"> </w:t>
                              </w:r>
                              <w:r>
                                <w:rPr>
                                  <w:b/>
                                  <w:color w:val="000000"/>
                                  <w:sz w:val="36"/>
                                </w:rPr>
                                <w:t>AWARD</w:t>
                              </w:r>
                              <w:r>
                                <w:rPr>
                                  <w:b/>
                                  <w:color w:val="000000"/>
                                  <w:spacing w:val="-2"/>
                                  <w:sz w:val="36"/>
                                </w:rPr>
                                <w:t xml:space="preserve"> </w:t>
                              </w:r>
                              <w:r>
                                <w:rPr>
                                  <w:b/>
                                  <w:color w:val="000000"/>
                                  <w:sz w:val="36"/>
                                </w:rPr>
                                <w:t>TYPE AND</w:t>
                              </w:r>
                              <w:r>
                                <w:rPr>
                                  <w:b/>
                                  <w:color w:val="000000"/>
                                  <w:spacing w:val="-2"/>
                                  <w:sz w:val="36"/>
                                </w:rPr>
                                <w:t xml:space="preserve"> AMOUNT</w:t>
                              </w:r>
                            </w:p>
                          </w:txbxContent>
                        </wps:txbx>
                        <wps:bodyPr wrap="square" lIns="0" tIns="0" rIns="0" bIns="0" rtlCol="0">
                          <a:noAutofit/>
                        </wps:bodyPr>
                      </wps:wsp>
                      <wps:wsp>
                        <wps:cNvPr id="15" name="Textbox 15"/>
                        <wps:cNvSpPr txBox="1"/>
                        <wps:spPr>
                          <a:xfrm>
                            <a:off x="0" y="0"/>
                            <a:ext cx="5975985" cy="356870"/>
                          </a:xfrm>
                          <a:prstGeom prst="rect">
                            <a:avLst/>
                          </a:prstGeom>
                          <a:solidFill>
                            <a:srgbClr val="BCDFFB"/>
                          </a:solidFill>
                        </wps:spPr>
                        <wps:txbx>
                          <w:txbxContent>
                            <w:p w14:paraId="0FB70C71" w14:textId="77777777" w:rsidR="000C14F3" w:rsidRDefault="00000000">
                              <w:pPr>
                                <w:numPr>
                                  <w:ilvl w:val="0"/>
                                  <w:numId w:val="24"/>
                                </w:numPr>
                                <w:tabs>
                                  <w:tab w:val="left" w:pos="583"/>
                                </w:tabs>
                                <w:spacing w:before="41"/>
                                <w:ind w:left="583" w:hanging="512"/>
                                <w:rPr>
                                  <w:b/>
                                  <w:color w:val="000000"/>
                                  <w:sz w:val="40"/>
                                </w:rPr>
                              </w:pPr>
                              <w:r>
                                <w:rPr>
                                  <w:b/>
                                  <w:color w:val="000000"/>
                                  <w:sz w:val="40"/>
                                </w:rPr>
                                <w:t>AWARD</w:t>
                              </w:r>
                              <w:r>
                                <w:rPr>
                                  <w:b/>
                                  <w:color w:val="000000"/>
                                  <w:spacing w:val="-4"/>
                                  <w:sz w:val="40"/>
                                </w:rPr>
                                <w:t xml:space="preserve"> </w:t>
                              </w:r>
                              <w:r>
                                <w:rPr>
                                  <w:b/>
                                  <w:color w:val="000000"/>
                                  <w:spacing w:val="-2"/>
                                  <w:sz w:val="40"/>
                                </w:rPr>
                                <w:t>INFORMATION</w:t>
                              </w:r>
                            </w:p>
                          </w:txbxContent>
                        </wps:txbx>
                        <wps:bodyPr wrap="square" lIns="0" tIns="0" rIns="0" bIns="0" rtlCol="0">
                          <a:noAutofit/>
                        </wps:bodyPr>
                      </wps:wsp>
                    </wpg:wgp>
                  </a:graphicData>
                </a:graphic>
              </wp:anchor>
            </w:drawing>
          </mc:Choice>
          <mc:Fallback>
            <w:pict>
              <v:group w14:anchorId="24B50C71" id="Group 13" o:spid="_x0000_s1029" style="position:absolute;margin-left:70.7pt;margin-top:6.9pt;width:470.55pt;height:52.8pt;z-index:-15727104;mso-wrap-distance-left:0;mso-wrap-distance-right:0;mso-position-horizontal-relative:page" coordsize="59759,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">
                <v:shape id="Textbox 14" o:spid="_x0000_s1030" type="#_x0000_t202" style="position:absolute;top:3566;width:5975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" fillcolor="#e1e1e1" stroked="f">
                  <v:textbox inset="0,0,0,0">
                    <w:txbxContent>
                      <w:p w14:paraId="2DE3101C" w14:textId="77777777" w:rsidR="000C14F3" w:rsidRDefault="00000000">
                        <w:pPr>
                          <w:spacing w:before="40"/>
                          <w:ind w:left="71"/>
                          <w:rPr>
                            <w:b/>
                            <w:color w:val="000000"/>
                            <w:sz w:val="36"/>
                          </w:rPr>
                        </w:pPr>
                        <w:r>
                          <w:rPr>
                            <w:b/>
                            <w:color w:val="000000"/>
                            <w:sz w:val="36"/>
                          </w:rPr>
                          <w:t>A.</w:t>
                        </w:r>
                        <w:r>
                          <w:rPr>
                            <w:b/>
                            <w:color w:val="000000"/>
                            <w:spacing w:val="-3"/>
                            <w:sz w:val="36"/>
                          </w:rPr>
                          <w:t xml:space="preserve"> </w:t>
                        </w:r>
                        <w:r>
                          <w:rPr>
                            <w:b/>
                            <w:color w:val="000000"/>
                            <w:sz w:val="36"/>
                          </w:rPr>
                          <w:t>AWARD</w:t>
                        </w:r>
                        <w:r>
                          <w:rPr>
                            <w:b/>
                            <w:color w:val="000000"/>
                            <w:spacing w:val="-2"/>
                            <w:sz w:val="36"/>
                          </w:rPr>
                          <w:t xml:space="preserve"> </w:t>
                        </w:r>
                        <w:r>
                          <w:rPr>
                            <w:b/>
                            <w:color w:val="000000"/>
                            <w:sz w:val="36"/>
                          </w:rPr>
                          <w:t>TYPE AND</w:t>
                        </w:r>
                        <w:r>
                          <w:rPr>
                            <w:b/>
                            <w:color w:val="000000"/>
                            <w:spacing w:val="-2"/>
                            <w:sz w:val="36"/>
                          </w:rPr>
                          <w:t xml:space="preserve"> AMOUNT</w:t>
                        </w:r>
                      </w:p>
                    </w:txbxContent>
                  </v:textbox>
                </v:shape>
                <v:shape id="Textbox 15" o:spid="_x0000_s1031" type="#_x0000_t202" style="position:absolute;width:59759;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" fillcolor="#bcdffb" stroked="f">
                  <v:textbox inset="0,0,0,0">
                    <w:txbxContent>
                      <w:p w14:paraId="0FB70C71" w14:textId="77777777" w:rsidR="000C14F3" w:rsidRDefault="00000000">
                        <w:pPr>
                          <w:numPr>
                            <w:ilvl w:val="0"/>
                            <w:numId w:val="24"/>
                          </w:numPr>
                          <w:tabs>
                            <w:tab w:val="left" w:pos="583"/>
                          </w:tabs>
                          <w:spacing w:before="41"/>
                          <w:ind w:left="583" w:hanging="512"/>
                          <w:rPr>
                            <w:b/>
                            <w:color w:val="000000"/>
                            <w:sz w:val="40"/>
                          </w:rPr>
                        </w:pPr>
                        <w:r>
                          <w:rPr>
                            <w:b/>
                            <w:color w:val="000000"/>
                            <w:sz w:val="40"/>
                          </w:rPr>
                          <w:t>AWARD</w:t>
                        </w:r>
                        <w:r>
                          <w:rPr>
                            <w:b/>
                            <w:color w:val="000000"/>
                            <w:spacing w:val="-4"/>
                            <w:sz w:val="40"/>
                          </w:rPr>
                          <w:t xml:space="preserve"> </w:t>
                        </w:r>
                        <w:r>
                          <w:rPr>
                            <w:b/>
                            <w:color w:val="000000"/>
                            <w:spacing w:val="-2"/>
                            <w:sz w:val="40"/>
                          </w:rPr>
                          <w:t>INFORMATION</w:t>
                        </w:r>
                      </w:p>
                    </w:txbxContent>
                  </v:textbox>
                </v:shape>
                <w10:wrap type="topAndBottom" anchorx="page"/>
              </v:group>
            </w:pict>
          </mc:Fallback>
        </mc:AlternateContent>
      </w:r>
    </w:p>
    <w:p w14:paraId="3602434B" w14:textId="77777777" w:rsidR="000C14F3" w:rsidRDefault="00000000">
      <w:pPr>
        <w:pStyle w:val="BodyText"/>
        <w:spacing w:before="20"/>
        <w:ind w:right="253"/>
      </w:pPr>
      <w:r>
        <w:t>Funding will be provided in the form of a cooperative agreement. Approximately $4,000,000 total costs is expected to be available to fund approximately 1 (one) award(s). Applicants may apply for a ceiling amount of up to $4,000,000 total costs. Awards made under this announcement</w:t>
      </w:r>
      <w:r>
        <w:rPr>
          <w:spacing w:val="-2"/>
        </w:rPr>
        <w:t xml:space="preserve"> </w:t>
      </w:r>
      <w:r>
        <w:t>are</w:t>
      </w:r>
      <w:r>
        <w:rPr>
          <w:spacing w:val="-3"/>
        </w:rPr>
        <w:t xml:space="preserve"> </w:t>
      </w:r>
      <w:r>
        <w:t>subject</w:t>
      </w:r>
      <w:r>
        <w:rPr>
          <w:spacing w:val="-4"/>
        </w:rPr>
        <w:t xml:space="preserve"> </w:t>
      </w:r>
      <w:r>
        <w:t>to</w:t>
      </w:r>
      <w:r>
        <w:rPr>
          <w:spacing w:val="-2"/>
        </w:rPr>
        <w:t xml:space="preserve"> </w:t>
      </w:r>
      <w:r>
        <w:t>the</w:t>
      </w:r>
      <w:r>
        <w:rPr>
          <w:spacing w:val="-3"/>
        </w:rPr>
        <w:t xml:space="preserve"> </w:t>
      </w:r>
      <w:r>
        <w:t>availability</w:t>
      </w:r>
      <w:r>
        <w:rPr>
          <w:spacing w:val="-2"/>
        </w:rPr>
        <w:t xml:space="preserve"> </w:t>
      </w:r>
      <w:r>
        <w:t>of</w:t>
      </w:r>
      <w:r>
        <w:rPr>
          <w:spacing w:val="-3"/>
        </w:rPr>
        <w:t xml:space="preserve"> </w:t>
      </w:r>
      <w:r>
        <w:t>federal</w:t>
      </w:r>
      <w:r>
        <w:rPr>
          <w:spacing w:val="-2"/>
        </w:rPr>
        <w:t xml:space="preserve"> </w:t>
      </w:r>
      <w:r>
        <w:t>funds.</w:t>
      </w:r>
      <w:r>
        <w:rPr>
          <w:spacing w:val="-2"/>
        </w:rPr>
        <w:t xml:space="preserve"> </w:t>
      </w:r>
      <w:r>
        <w:t>In</w:t>
      </w:r>
      <w:r>
        <w:rPr>
          <w:spacing w:val="-2"/>
        </w:rPr>
        <w:t xml:space="preserve"> </w:t>
      </w:r>
      <w:r>
        <w:t>the</w:t>
      </w:r>
      <w:r>
        <w:rPr>
          <w:spacing w:val="-1"/>
        </w:rPr>
        <w:t xml:space="preserve"> </w:t>
      </w:r>
      <w:r>
        <w:t>event</w:t>
      </w:r>
      <w:r>
        <w:rPr>
          <w:spacing w:val="-2"/>
        </w:rPr>
        <w:t xml:space="preserve"> </w:t>
      </w:r>
      <w:r>
        <w:t>that</w:t>
      </w:r>
      <w:r>
        <w:rPr>
          <w:spacing w:val="-2"/>
        </w:rPr>
        <w:t xml:space="preserve"> </w:t>
      </w:r>
      <w:r>
        <w:t>additional</w:t>
      </w:r>
      <w:r>
        <w:rPr>
          <w:spacing w:val="-2"/>
        </w:rPr>
        <w:t xml:space="preserve"> </w:t>
      </w:r>
      <w:r>
        <w:t>funds become</w:t>
      </w:r>
      <w:r>
        <w:rPr>
          <w:spacing w:val="-3"/>
        </w:rPr>
        <w:t xml:space="preserve"> </w:t>
      </w:r>
      <w:r>
        <w:t>available,</w:t>
      </w:r>
      <w:r>
        <w:rPr>
          <w:spacing w:val="-3"/>
        </w:rPr>
        <w:t xml:space="preserve"> </w:t>
      </w:r>
      <w:r>
        <w:t>USDOL</w:t>
      </w:r>
      <w:r>
        <w:rPr>
          <w:spacing w:val="-3"/>
        </w:rPr>
        <w:t xml:space="preserve"> </w:t>
      </w:r>
      <w:r>
        <w:t>reserves</w:t>
      </w:r>
      <w:r>
        <w:rPr>
          <w:spacing w:val="-3"/>
        </w:rPr>
        <w:t xml:space="preserve"> </w:t>
      </w:r>
      <w:r>
        <w:t>the</w:t>
      </w:r>
      <w:r>
        <w:rPr>
          <w:spacing w:val="-2"/>
        </w:rPr>
        <w:t xml:space="preserve"> </w:t>
      </w:r>
      <w:r>
        <w:t>right</w:t>
      </w:r>
      <w:r>
        <w:rPr>
          <w:spacing w:val="-3"/>
        </w:rPr>
        <w:t xml:space="preserve"> </w:t>
      </w:r>
      <w:r>
        <w:t>to</w:t>
      </w:r>
      <w:r>
        <w:rPr>
          <w:spacing w:val="-3"/>
        </w:rPr>
        <w:t xml:space="preserve"> </w:t>
      </w:r>
      <w:r>
        <w:t>increase</w:t>
      </w:r>
      <w:r>
        <w:rPr>
          <w:spacing w:val="-3"/>
        </w:rPr>
        <w:t xml:space="preserve"> </w:t>
      </w:r>
      <w:r>
        <w:t>the</w:t>
      </w:r>
      <w:r>
        <w:rPr>
          <w:spacing w:val="-3"/>
        </w:rPr>
        <w:t xml:space="preserve"> </w:t>
      </w:r>
      <w:r>
        <w:t>amount</w:t>
      </w:r>
      <w:r>
        <w:rPr>
          <w:spacing w:val="-3"/>
        </w:rPr>
        <w:t xml:space="preserve"> </w:t>
      </w:r>
      <w:r>
        <w:t>of</w:t>
      </w:r>
      <w:r>
        <w:rPr>
          <w:spacing w:val="-3"/>
        </w:rPr>
        <w:t xml:space="preserve"> </w:t>
      </w:r>
      <w:r>
        <w:t>an</w:t>
      </w:r>
      <w:r>
        <w:rPr>
          <w:spacing w:val="-3"/>
        </w:rPr>
        <w:t xml:space="preserve"> </w:t>
      </w:r>
      <w:r>
        <w:t>award</w:t>
      </w:r>
      <w:r>
        <w:rPr>
          <w:spacing w:val="-3"/>
        </w:rPr>
        <w:t xml:space="preserve"> </w:t>
      </w:r>
      <w:r>
        <w:t>or</w:t>
      </w:r>
      <w:r>
        <w:rPr>
          <w:spacing w:val="-3"/>
        </w:rPr>
        <w:t xml:space="preserve"> </w:t>
      </w:r>
      <w:r>
        <w:t>to</w:t>
      </w:r>
      <w:r>
        <w:rPr>
          <w:spacing w:val="-3"/>
        </w:rPr>
        <w:t xml:space="preserve"> </w:t>
      </w:r>
      <w:r>
        <w:t>use</w:t>
      </w:r>
      <w:r>
        <w:rPr>
          <w:spacing w:val="-2"/>
        </w:rPr>
        <w:t xml:space="preserve"> </w:t>
      </w:r>
      <w:r>
        <w:t xml:space="preserve">such funds to select additional recipients from applications submitted in response to this </w:t>
      </w:r>
      <w:r>
        <w:rPr>
          <w:spacing w:val="-2"/>
        </w:rPr>
        <w:t>announcement.</w:t>
      </w:r>
    </w:p>
    <w:p w14:paraId="0FDC6014" w14:textId="77777777" w:rsidR="000C14F3" w:rsidRDefault="00000000">
      <w:pPr>
        <w:pStyle w:val="BodyText"/>
        <w:spacing w:before="140"/>
      </w:pPr>
      <w:r>
        <w:t>In</w:t>
      </w:r>
      <w:r>
        <w:rPr>
          <w:spacing w:val="-3"/>
        </w:rPr>
        <w:t xml:space="preserve"> </w:t>
      </w:r>
      <w:r>
        <w:t>addition</w:t>
      </w:r>
      <w:r>
        <w:rPr>
          <w:spacing w:val="-3"/>
        </w:rPr>
        <w:t xml:space="preserve"> </w:t>
      </w:r>
      <w:r>
        <w:t>to</w:t>
      </w:r>
      <w:r>
        <w:rPr>
          <w:spacing w:val="-3"/>
        </w:rPr>
        <w:t xml:space="preserve"> </w:t>
      </w:r>
      <w:r>
        <w:t>its</w:t>
      </w:r>
      <w:r>
        <w:rPr>
          <w:spacing w:val="-3"/>
        </w:rPr>
        <w:t xml:space="preserve"> </w:t>
      </w:r>
      <w:r>
        <w:t>normal</w:t>
      </w:r>
      <w:r>
        <w:rPr>
          <w:spacing w:val="-3"/>
        </w:rPr>
        <w:t xml:space="preserve"> </w:t>
      </w:r>
      <w:r>
        <w:t>consultative</w:t>
      </w:r>
      <w:r>
        <w:rPr>
          <w:spacing w:val="-2"/>
        </w:rPr>
        <w:t xml:space="preserve"> </w:t>
      </w:r>
      <w:r>
        <w:t>role</w:t>
      </w:r>
      <w:r>
        <w:rPr>
          <w:spacing w:val="-4"/>
        </w:rPr>
        <w:t xml:space="preserve"> </w:t>
      </w:r>
      <w:r>
        <w:t>as</w:t>
      </w:r>
      <w:r>
        <w:rPr>
          <w:spacing w:val="-6"/>
        </w:rPr>
        <w:t xml:space="preserve"> </w:t>
      </w:r>
      <w:r>
        <w:t>grantor,</w:t>
      </w:r>
      <w:r>
        <w:rPr>
          <w:spacing w:val="-3"/>
        </w:rPr>
        <w:t xml:space="preserve"> </w:t>
      </w:r>
      <w:r>
        <w:t>ILAB’s</w:t>
      </w:r>
      <w:r>
        <w:rPr>
          <w:spacing w:val="-3"/>
        </w:rPr>
        <w:t xml:space="preserve"> </w:t>
      </w:r>
      <w:r>
        <w:t>substantial</w:t>
      </w:r>
      <w:r>
        <w:rPr>
          <w:spacing w:val="-5"/>
        </w:rPr>
        <w:t xml:space="preserve"> </w:t>
      </w:r>
      <w:r>
        <w:t>involvement</w:t>
      </w:r>
      <w:r>
        <w:rPr>
          <w:spacing w:val="-5"/>
        </w:rPr>
        <w:t xml:space="preserve"> </w:t>
      </w:r>
      <w:r>
        <w:t>in</w:t>
      </w:r>
      <w:r>
        <w:rPr>
          <w:spacing w:val="-3"/>
        </w:rPr>
        <w:t xml:space="preserve"> </w:t>
      </w:r>
      <w:r>
        <w:t>program activities may focus on elements that are essential to meet program requirements and ensure achievement of program objectives and outcomes. ILAB’s involvement may include, but not be limited to:</w:t>
      </w:r>
    </w:p>
    <w:p w14:paraId="145E8BDA" w14:textId="77777777" w:rsidR="000C14F3" w:rsidRDefault="00000000">
      <w:pPr>
        <w:pStyle w:val="BodyText"/>
        <w:tabs>
          <w:tab w:val="left" w:pos="859"/>
        </w:tabs>
        <w:spacing w:before="156"/>
        <w:ind w:left="859" w:right="325" w:hanging="348"/>
      </w:pPr>
      <w:r>
        <w:rPr>
          <w:noProof/>
          <w:position w:val="2"/>
        </w:rPr>
        <w:drawing>
          <wp:inline distT="0" distB="0" distL="0" distR="0" wp14:anchorId="4E490C4E" wp14:editId="6369E965">
            <wp:extent cx="54863" cy="548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Liaising</w:t>
      </w:r>
      <w:r>
        <w:rPr>
          <w:spacing w:val="-4"/>
        </w:rPr>
        <w:t xml:space="preserve"> </w:t>
      </w:r>
      <w:r>
        <w:t>with</w:t>
      </w:r>
      <w:r>
        <w:rPr>
          <w:spacing w:val="-4"/>
        </w:rPr>
        <w:t xml:space="preserve"> </w:t>
      </w:r>
      <w:r>
        <w:t>in-country</w:t>
      </w:r>
      <w:r>
        <w:rPr>
          <w:spacing w:val="-4"/>
        </w:rPr>
        <w:t xml:space="preserve"> </w:t>
      </w:r>
      <w:r>
        <w:t>USG</w:t>
      </w:r>
      <w:r>
        <w:rPr>
          <w:spacing w:val="-5"/>
        </w:rPr>
        <w:t xml:space="preserve"> </w:t>
      </w:r>
      <w:r>
        <w:t>officials</w:t>
      </w:r>
      <w:r>
        <w:rPr>
          <w:spacing w:val="-4"/>
        </w:rPr>
        <w:t xml:space="preserve"> </w:t>
      </w:r>
      <w:r>
        <w:t>and</w:t>
      </w:r>
      <w:r>
        <w:rPr>
          <w:spacing w:val="-4"/>
        </w:rPr>
        <w:t xml:space="preserve"> </w:t>
      </w:r>
      <w:r>
        <w:t>host</w:t>
      </w:r>
      <w:r>
        <w:rPr>
          <w:spacing w:val="-4"/>
        </w:rPr>
        <w:t xml:space="preserve"> </w:t>
      </w:r>
      <w:r>
        <w:t>country</w:t>
      </w:r>
      <w:r>
        <w:rPr>
          <w:spacing w:val="-4"/>
        </w:rPr>
        <w:t xml:space="preserve"> </w:t>
      </w:r>
      <w:r>
        <w:t>governments</w:t>
      </w:r>
      <w:r>
        <w:rPr>
          <w:spacing w:val="-4"/>
        </w:rPr>
        <w:t xml:space="preserve"> </w:t>
      </w:r>
      <w:r>
        <w:t>on</w:t>
      </w:r>
      <w:r>
        <w:rPr>
          <w:spacing w:val="-4"/>
        </w:rPr>
        <w:t xml:space="preserve"> </w:t>
      </w:r>
      <w:r>
        <w:t>matters</w:t>
      </w:r>
      <w:r>
        <w:rPr>
          <w:spacing w:val="-4"/>
        </w:rPr>
        <w:t xml:space="preserve"> </w:t>
      </w:r>
      <w:r>
        <w:t>related to the project.</w:t>
      </w:r>
    </w:p>
    <w:p w14:paraId="0A27E099" w14:textId="77777777" w:rsidR="000C14F3" w:rsidRDefault="00000000">
      <w:pPr>
        <w:pStyle w:val="BodyText"/>
        <w:tabs>
          <w:tab w:val="left" w:pos="859"/>
        </w:tabs>
        <w:spacing w:before="38"/>
        <w:ind w:left="859" w:right="613" w:hanging="348"/>
      </w:pPr>
      <w:r>
        <w:rPr>
          <w:noProof/>
          <w:position w:val="2"/>
        </w:rPr>
        <w:drawing>
          <wp:inline distT="0" distB="0" distL="0" distR="0" wp14:anchorId="712BB875" wp14:editId="35504881">
            <wp:extent cx="54863" cy="548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Collaborating</w:t>
      </w:r>
      <w:r>
        <w:rPr>
          <w:spacing w:val="-4"/>
        </w:rPr>
        <w:t xml:space="preserve"> </w:t>
      </w:r>
      <w:r>
        <w:t>substantially</w:t>
      </w:r>
      <w:r>
        <w:rPr>
          <w:spacing w:val="-4"/>
        </w:rPr>
        <w:t xml:space="preserve"> </w:t>
      </w:r>
      <w:r>
        <w:t>on</w:t>
      </w:r>
      <w:r>
        <w:rPr>
          <w:spacing w:val="-4"/>
        </w:rPr>
        <w:t xml:space="preserve"> </w:t>
      </w:r>
      <w:r>
        <w:t>the</w:t>
      </w:r>
      <w:r>
        <w:rPr>
          <w:spacing w:val="-3"/>
        </w:rPr>
        <w:t xml:space="preserve"> </w:t>
      </w:r>
      <w:r>
        <w:t>project</w:t>
      </w:r>
      <w:r>
        <w:rPr>
          <w:spacing w:val="-4"/>
        </w:rPr>
        <w:t xml:space="preserve"> </w:t>
      </w:r>
      <w:r>
        <w:t>strategy</w:t>
      </w:r>
      <w:r>
        <w:rPr>
          <w:spacing w:val="-4"/>
        </w:rPr>
        <w:t xml:space="preserve"> </w:t>
      </w:r>
      <w:r>
        <w:t>and</w:t>
      </w:r>
      <w:r>
        <w:rPr>
          <w:spacing w:val="-4"/>
        </w:rPr>
        <w:t xml:space="preserve"> </w:t>
      </w:r>
      <w:r>
        <w:t>implementation,</w:t>
      </w:r>
      <w:r>
        <w:rPr>
          <w:spacing w:val="-4"/>
        </w:rPr>
        <w:t xml:space="preserve"> </w:t>
      </w:r>
      <w:r>
        <w:t>as</w:t>
      </w:r>
      <w:r>
        <w:rPr>
          <w:spacing w:val="-4"/>
        </w:rPr>
        <w:t xml:space="preserve"> </w:t>
      </w:r>
      <w:r>
        <w:t>well</w:t>
      </w:r>
      <w:r>
        <w:rPr>
          <w:spacing w:val="-6"/>
        </w:rPr>
        <w:t xml:space="preserve"> </w:t>
      </w:r>
      <w:r>
        <w:t>as</w:t>
      </w:r>
      <w:r>
        <w:rPr>
          <w:spacing w:val="-4"/>
        </w:rPr>
        <w:t xml:space="preserve"> </w:t>
      </w:r>
      <w:r>
        <w:t>the development of the project document package.</w:t>
      </w:r>
    </w:p>
    <w:p w14:paraId="36DFFC1D" w14:textId="77777777" w:rsidR="000C14F3" w:rsidRDefault="00000000">
      <w:pPr>
        <w:pStyle w:val="BodyText"/>
        <w:tabs>
          <w:tab w:val="left" w:pos="859"/>
        </w:tabs>
        <w:spacing w:before="36"/>
        <w:ind w:left="859" w:right="519" w:hanging="348"/>
      </w:pPr>
      <w:r>
        <w:rPr>
          <w:noProof/>
          <w:position w:val="2"/>
        </w:rPr>
        <w:drawing>
          <wp:inline distT="0" distB="0" distL="0" distR="0" wp14:anchorId="63FA5B32" wp14:editId="1689814E">
            <wp:extent cx="54863" cy="5486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54863" cy="54863"/>
                    </a:xfrm>
                    <a:prstGeom prst="rect">
                      <a:avLst/>
                    </a:prstGeom>
                  </pic:spPr>
                </pic:pic>
              </a:graphicData>
            </a:graphic>
          </wp:inline>
        </w:drawing>
      </w:r>
      <w:r>
        <w:rPr>
          <w:sz w:val="20"/>
        </w:rPr>
        <w:tab/>
      </w:r>
      <w:r>
        <w:t>Collaborating</w:t>
      </w:r>
      <w:r>
        <w:rPr>
          <w:spacing w:val="-5"/>
        </w:rPr>
        <w:t xml:space="preserve"> </w:t>
      </w:r>
      <w:r>
        <w:t>substantially</w:t>
      </w:r>
      <w:r>
        <w:rPr>
          <w:spacing w:val="-5"/>
        </w:rPr>
        <w:t xml:space="preserve"> </w:t>
      </w:r>
      <w:r>
        <w:t>on</w:t>
      </w:r>
      <w:r>
        <w:rPr>
          <w:spacing w:val="-5"/>
        </w:rPr>
        <w:t xml:space="preserve"> </w:t>
      </w:r>
      <w:r>
        <w:t>the</w:t>
      </w:r>
      <w:r>
        <w:rPr>
          <w:spacing w:val="-4"/>
        </w:rPr>
        <w:t xml:space="preserve"> </w:t>
      </w:r>
      <w:r>
        <w:t>development</w:t>
      </w:r>
      <w:r>
        <w:rPr>
          <w:spacing w:val="-5"/>
        </w:rPr>
        <w:t xml:space="preserve"> </w:t>
      </w:r>
      <w:r>
        <w:t>and</w:t>
      </w:r>
      <w:r>
        <w:rPr>
          <w:spacing w:val="-5"/>
        </w:rPr>
        <w:t xml:space="preserve"> </w:t>
      </w:r>
      <w:r>
        <w:t>implementation</w:t>
      </w:r>
      <w:r>
        <w:rPr>
          <w:spacing w:val="-5"/>
        </w:rPr>
        <w:t xml:space="preserve"> </w:t>
      </w:r>
      <w:r>
        <w:t>of</w:t>
      </w:r>
      <w:r>
        <w:rPr>
          <w:spacing w:val="-6"/>
        </w:rPr>
        <w:t xml:space="preserve"> </w:t>
      </w:r>
      <w:r>
        <w:t>the</w:t>
      </w:r>
      <w:r>
        <w:rPr>
          <w:spacing w:val="-4"/>
        </w:rPr>
        <w:t xml:space="preserve"> </w:t>
      </w:r>
      <w:r>
        <w:t>monitoring and evaluation plan and all of its components.</w:t>
      </w:r>
    </w:p>
    <w:p w14:paraId="49D7B6A8" w14:textId="77777777" w:rsidR="000C14F3" w:rsidRDefault="00000000">
      <w:pPr>
        <w:pStyle w:val="BodyText"/>
        <w:tabs>
          <w:tab w:val="left" w:pos="859"/>
        </w:tabs>
        <w:spacing w:before="39"/>
        <w:ind w:left="859" w:right="334" w:hanging="348"/>
      </w:pPr>
      <w:r>
        <w:rPr>
          <w:noProof/>
          <w:position w:val="2"/>
        </w:rPr>
        <w:drawing>
          <wp:inline distT="0" distB="0" distL="0" distR="0" wp14:anchorId="343255A5" wp14:editId="0A0C5949">
            <wp:extent cx="54863" cy="5486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Providing</w:t>
      </w:r>
      <w:r>
        <w:rPr>
          <w:spacing w:val="-4"/>
        </w:rPr>
        <w:t xml:space="preserve"> </w:t>
      </w:r>
      <w:r>
        <w:t>highly</w:t>
      </w:r>
      <w:r>
        <w:rPr>
          <w:spacing w:val="-4"/>
        </w:rPr>
        <w:t xml:space="preserve"> </w:t>
      </w:r>
      <w:r>
        <w:t>specialized</w:t>
      </w:r>
      <w:r>
        <w:rPr>
          <w:spacing w:val="-4"/>
        </w:rPr>
        <w:t xml:space="preserve"> </w:t>
      </w:r>
      <w:r>
        <w:t>input</w:t>
      </w:r>
      <w:r>
        <w:rPr>
          <w:spacing w:val="-4"/>
        </w:rPr>
        <w:t xml:space="preserve"> </w:t>
      </w:r>
      <w:r>
        <w:t>on</w:t>
      </w:r>
      <w:r>
        <w:rPr>
          <w:spacing w:val="-4"/>
        </w:rPr>
        <w:t xml:space="preserve"> </w:t>
      </w:r>
      <w:r>
        <w:t>the</w:t>
      </w:r>
      <w:r>
        <w:rPr>
          <w:spacing w:val="-5"/>
        </w:rPr>
        <w:t xml:space="preserve"> </w:t>
      </w:r>
      <w:r>
        <w:t>technical</w:t>
      </w:r>
      <w:r>
        <w:rPr>
          <w:spacing w:val="-4"/>
        </w:rPr>
        <w:t xml:space="preserve"> </w:t>
      </w:r>
      <w:r>
        <w:t>definitions</w:t>
      </w:r>
      <w:r>
        <w:rPr>
          <w:spacing w:val="-4"/>
        </w:rPr>
        <w:t xml:space="preserve"> </w:t>
      </w:r>
      <w:r>
        <w:t>and</w:t>
      </w:r>
      <w:r>
        <w:rPr>
          <w:spacing w:val="-4"/>
        </w:rPr>
        <w:t xml:space="preserve"> </w:t>
      </w:r>
      <w:r>
        <w:t>concepts</w:t>
      </w:r>
      <w:r>
        <w:rPr>
          <w:spacing w:val="-4"/>
        </w:rPr>
        <w:t xml:space="preserve"> </w:t>
      </w:r>
      <w:r>
        <w:t>of</w:t>
      </w:r>
      <w:r>
        <w:rPr>
          <w:spacing w:val="-5"/>
        </w:rPr>
        <w:t xml:space="preserve"> </w:t>
      </w:r>
      <w:r>
        <w:t>workers’ rights, international labor standards, occupational safety and health (OSH), industrial relations, social dialogue, collective bargaining, freedom of association, acceptable conditions of work, stakeholder compliance, non-discrimination, labor courts, labor administration, labor inspection, labor law and judicial reform, legal and policy</w:t>
      </w:r>
    </w:p>
    <w:p w14:paraId="738727DD" w14:textId="77777777" w:rsidR="000C14F3" w:rsidRDefault="000C14F3">
      <w:pPr>
        <w:sectPr w:rsidR="000C14F3">
          <w:pgSz w:w="12240" w:h="15840"/>
          <w:pgMar w:top="1360" w:right="1300" w:bottom="1260" w:left="1300" w:header="0" w:footer="1063" w:gutter="0"/>
          <w:cols w:space="720"/>
        </w:sectPr>
      </w:pPr>
    </w:p>
    <w:p w14:paraId="23114B83" w14:textId="77777777" w:rsidR="000C14F3" w:rsidRDefault="00000000">
      <w:pPr>
        <w:pStyle w:val="BodyText"/>
        <w:spacing w:before="79"/>
        <w:ind w:left="859" w:right="253"/>
      </w:pPr>
      <w:r>
        <w:lastRenderedPageBreak/>
        <w:t>frameworks,</w:t>
      </w:r>
      <w:r>
        <w:rPr>
          <w:spacing w:val="-4"/>
        </w:rPr>
        <w:t xml:space="preserve"> </w:t>
      </w:r>
      <w:r>
        <w:t>child</w:t>
      </w:r>
      <w:r>
        <w:rPr>
          <w:spacing w:val="-4"/>
        </w:rPr>
        <w:t xml:space="preserve"> </w:t>
      </w:r>
      <w:r>
        <w:t>labor,</w:t>
      </w:r>
      <w:r>
        <w:rPr>
          <w:spacing w:val="-4"/>
        </w:rPr>
        <w:t xml:space="preserve"> </w:t>
      </w:r>
      <w:r>
        <w:t>forced</w:t>
      </w:r>
      <w:r>
        <w:rPr>
          <w:spacing w:val="-4"/>
        </w:rPr>
        <w:t xml:space="preserve"> </w:t>
      </w:r>
      <w:r>
        <w:t>labor,</w:t>
      </w:r>
      <w:r>
        <w:rPr>
          <w:spacing w:val="-4"/>
        </w:rPr>
        <w:t xml:space="preserve"> </w:t>
      </w:r>
      <w:r>
        <w:t>human</w:t>
      </w:r>
      <w:r>
        <w:rPr>
          <w:spacing w:val="-4"/>
        </w:rPr>
        <w:t xml:space="preserve"> </w:t>
      </w:r>
      <w:r>
        <w:t>trafficking,</w:t>
      </w:r>
      <w:r>
        <w:rPr>
          <w:spacing w:val="-4"/>
        </w:rPr>
        <w:t xml:space="preserve"> </w:t>
      </w:r>
      <w:r>
        <w:t>and</w:t>
      </w:r>
      <w:r>
        <w:rPr>
          <w:spacing w:val="-4"/>
        </w:rPr>
        <w:t xml:space="preserve"> </w:t>
      </w:r>
      <w:r>
        <w:t>effective</w:t>
      </w:r>
      <w:r>
        <w:rPr>
          <w:spacing w:val="-5"/>
        </w:rPr>
        <w:t xml:space="preserve"> </w:t>
      </w:r>
      <w:r>
        <w:t>enforcement, among others.</w:t>
      </w:r>
    </w:p>
    <w:p w14:paraId="698AAEBD" w14:textId="77777777" w:rsidR="000C14F3" w:rsidRDefault="00000000">
      <w:pPr>
        <w:pStyle w:val="BodyText"/>
        <w:tabs>
          <w:tab w:val="left" w:pos="859"/>
        </w:tabs>
        <w:spacing w:before="38"/>
        <w:ind w:left="859" w:right="208" w:hanging="348"/>
      </w:pPr>
      <w:r>
        <w:rPr>
          <w:noProof/>
          <w:position w:val="2"/>
        </w:rPr>
        <w:drawing>
          <wp:inline distT="0" distB="0" distL="0" distR="0" wp14:anchorId="16C9FDCB" wp14:editId="5E1A1808">
            <wp:extent cx="54863" cy="5486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Being</w:t>
      </w:r>
      <w:r>
        <w:rPr>
          <w:spacing w:val="-4"/>
        </w:rPr>
        <w:t xml:space="preserve"> </w:t>
      </w:r>
      <w:r>
        <w:t>substantially</w:t>
      </w:r>
      <w:r>
        <w:rPr>
          <w:spacing w:val="-4"/>
        </w:rPr>
        <w:t xml:space="preserve"> </w:t>
      </w:r>
      <w:r>
        <w:t>and</w:t>
      </w:r>
      <w:r>
        <w:rPr>
          <w:spacing w:val="-4"/>
        </w:rPr>
        <w:t xml:space="preserve"> </w:t>
      </w:r>
      <w:r>
        <w:t>actively</w:t>
      </w:r>
      <w:r>
        <w:rPr>
          <w:spacing w:val="-4"/>
        </w:rPr>
        <w:t xml:space="preserve"> </w:t>
      </w:r>
      <w:r>
        <w:t>involved</w:t>
      </w:r>
      <w:r>
        <w:rPr>
          <w:spacing w:val="-4"/>
        </w:rPr>
        <w:t xml:space="preserve"> </w:t>
      </w:r>
      <w:r>
        <w:t>in</w:t>
      </w:r>
      <w:r>
        <w:rPr>
          <w:spacing w:val="-4"/>
        </w:rPr>
        <w:t xml:space="preserve"> </w:t>
      </w:r>
      <w:r>
        <w:t>designing</w:t>
      </w:r>
      <w:r>
        <w:rPr>
          <w:spacing w:val="-4"/>
        </w:rPr>
        <w:t xml:space="preserve"> </w:t>
      </w:r>
      <w:r>
        <w:t>research,</w:t>
      </w:r>
      <w:r>
        <w:rPr>
          <w:spacing w:val="-4"/>
        </w:rPr>
        <w:t xml:space="preserve"> </w:t>
      </w:r>
      <w:r>
        <w:t>service</w:t>
      </w:r>
      <w:r>
        <w:rPr>
          <w:spacing w:val="-5"/>
        </w:rPr>
        <w:t xml:space="preserve"> </w:t>
      </w:r>
      <w:r>
        <w:t>provision,</w:t>
      </w:r>
      <w:r>
        <w:rPr>
          <w:spacing w:val="-4"/>
        </w:rPr>
        <w:t xml:space="preserve"> </w:t>
      </w:r>
      <w:r>
        <w:t>and/or capacity building activities jointly with the recipient.</w:t>
      </w:r>
    </w:p>
    <w:p w14:paraId="085E73D0" w14:textId="77777777" w:rsidR="000C14F3" w:rsidRDefault="00000000">
      <w:pPr>
        <w:pStyle w:val="BodyText"/>
        <w:tabs>
          <w:tab w:val="left" w:pos="859"/>
        </w:tabs>
        <w:spacing w:before="36"/>
        <w:ind w:left="859" w:right="272" w:hanging="348"/>
      </w:pPr>
      <w:r>
        <w:rPr>
          <w:noProof/>
          <w:position w:val="2"/>
        </w:rPr>
        <w:drawing>
          <wp:inline distT="0" distB="0" distL="0" distR="0" wp14:anchorId="2A18C918" wp14:editId="13E75D90">
            <wp:extent cx="54863" cy="5486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54863" cy="54864"/>
                    </a:xfrm>
                    <a:prstGeom prst="rect">
                      <a:avLst/>
                    </a:prstGeom>
                  </pic:spPr>
                </pic:pic>
              </a:graphicData>
            </a:graphic>
          </wp:inline>
        </w:drawing>
      </w:r>
      <w:r>
        <w:rPr>
          <w:sz w:val="20"/>
        </w:rPr>
        <w:tab/>
      </w:r>
      <w:r>
        <w:t>Reviewing</w:t>
      </w:r>
      <w:r>
        <w:rPr>
          <w:spacing w:val="-4"/>
        </w:rPr>
        <w:t xml:space="preserve"> </w:t>
      </w:r>
      <w:r>
        <w:t>and</w:t>
      </w:r>
      <w:r>
        <w:rPr>
          <w:spacing w:val="-4"/>
        </w:rPr>
        <w:t xml:space="preserve"> </w:t>
      </w:r>
      <w:r>
        <w:t>providing</w:t>
      </w:r>
      <w:r>
        <w:rPr>
          <w:spacing w:val="-4"/>
        </w:rPr>
        <w:t xml:space="preserve"> </w:t>
      </w:r>
      <w:r>
        <w:t>input</w:t>
      </w:r>
      <w:r>
        <w:rPr>
          <w:spacing w:val="-4"/>
        </w:rPr>
        <w:t xml:space="preserve"> </w:t>
      </w:r>
      <w:r>
        <w:t>on</w:t>
      </w:r>
      <w:r>
        <w:rPr>
          <w:spacing w:val="-4"/>
        </w:rPr>
        <w:t xml:space="preserve"> </w:t>
      </w:r>
      <w:r>
        <w:t>project’s</w:t>
      </w:r>
      <w:r>
        <w:rPr>
          <w:spacing w:val="-4"/>
        </w:rPr>
        <w:t xml:space="preserve"> </w:t>
      </w:r>
      <w:r>
        <w:t>planning</w:t>
      </w:r>
      <w:r>
        <w:rPr>
          <w:spacing w:val="-4"/>
        </w:rPr>
        <w:t xml:space="preserve"> </w:t>
      </w:r>
      <w:r>
        <w:t>for</w:t>
      </w:r>
      <w:r>
        <w:rPr>
          <w:spacing w:val="-5"/>
        </w:rPr>
        <w:t xml:space="preserve"> </w:t>
      </w:r>
      <w:r>
        <w:t>sustainability</w:t>
      </w:r>
      <w:r>
        <w:rPr>
          <w:spacing w:val="-4"/>
        </w:rPr>
        <w:t xml:space="preserve"> </w:t>
      </w:r>
      <w:r>
        <w:t>and</w:t>
      </w:r>
      <w:r>
        <w:rPr>
          <w:spacing w:val="-4"/>
        </w:rPr>
        <w:t xml:space="preserve"> </w:t>
      </w:r>
      <w:r>
        <w:t xml:space="preserve">collaborating to promote sustainability of project efforts, including through replication of good </w:t>
      </w:r>
      <w:r>
        <w:rPr>
          <w:spacing w:val="-2"/>
        </w:rPr>
        <w:t>practices.</w:t>
      </w:r>
    </w:p>
    <w:p w14:paraId="2A8D9C4D" w14:textId="77777777" w:rsidR="000C14F3" w:rsidRDefault="00000000">
      <w:pPr>
        <w:pStyle w:val="Heading2"/>
        <w:tabs>
          <w:tab w:val="left" w:pos="9523"/>
        </w:tabs>
        <w:spacing w:before="191"/>
        <w:ind w:left="185" w:firstLine="0"/>
      </w:pPr>
      <w:bookmarkStart w:id="3" w:name="_TOC_250034"/>
      <w:r>
        <w:rPr>
          <w:color w:val="000000"/>
          <w:shd w:val="clear" w:color="auto" w:fill="E1E1E1"/>
        </w:rPr>
        <w:t>B.</w:t>
      </w:r>
      <w:r>
        <w:rPr>
          <w:color w:val="000000"/>
          <w:spacing w:val="-4"/>
          <w:shd w:val="clear" w:color="auto" w:fill="E1E1E1"/>
        </w:rPr>
        <w:t xml:space="preserve"> </w:t>
      </w:r>
      <w:r>
        <w:rPr>
          <w:color w:val="000000"/>
          <w:shd w:val="clear" w:color="auto" w:fill="E1E1E1"/>
        </w:rPr>
        <w:t>PERIOD</w:t>
      </w:r>
      <w:r>
        <w:rPr>
          <w:color w:val="000000"/>
          <w:spacing w:val="1"/>
          <w:shd w:val="clear" w:color="auto" w:fill="E1E1E1"/>
        </w:rPr>
        <w:t xml:space="preserve"> </w:t>
      </w:r>
      <w:r>
        <w:rPr>
          <w:color w:val="000000"/>
          <w:shd w:val="clear" w:color="auto" w:fill="E1E1E1"/>
        </w:rPr>
        <w:t>OF</w:t>
      </w:r>
      <w:r>
        <w:rPr>
          <w:color w:val="000000"/>
          <w:spacing w:val="-2"/>
          <w:shd w:val="clear" w:color="auto" w:fill="E1E1E1"/>
        </w:rPr>
        <w:t xml:space="preserve"> PERFORMANCE</w:t>
      </w:r>
      <w:bookmarkEnd w:id="3"/>
      <w:r>
        <w:rPr>
          <w:color w:val="000000"/>
          <w:shd w:val="clear" w:color="auto" w:fill="E1E1E1"/>
        </w:rPr>
        <w:tab/>
      </w:r>
    </w:p>
    <w:p w14:paraId="15B1F01F" w14:textId="77777777" w:rsidR="000C14F3" w:rsidRDefault="00000000">
      <w:pPr>
        <w:pStyle w:val="BodyText"/>
        <w:spacing w:before="60"/>
        <w:ind w:right="158"/>
      </w:pPr>
      <w:r>
        <w:t>The required period of performance is 48 months from the effective date of the award. This performance</w:t>
      </w:r>
      <w:r>
        <w:rPr>
          <w:spacing w:val="-5"/>
        </w:rPr>
        <w:t xml:space="preserve"> </w:t>
      </w:r>
      <w:r>
        <w:t>period</w:t>
      </w:r>
      <w:r>
        <w:rPr>
          <w:spacing w:val="-4"/>
        </w:rPr>
        <w:t xml:space="preserve"> </w:t>
      </w:r>
      <w:r>
        <w:t>includes</w:t>
      </w:r>
      <w:r>
        <w:rPr>
          <w:spacing w:val="-4"/>
        </w:rPr>
        <w:t xml:space="preserve"> </w:t>
      </w:r>
      <w:r>
        <w:t>all</w:t>
      </w:r>
      <w:r>
        <w:rPr>
          <w:spacing w:val="-4"/>
        </w:rPr>
        <w:t xml:space="preserve"> </w:t>
      </w:r>
      <w:r>
        <w:t>necessary</w:t>
      </w:r>
      <w:r>
        <w:rPr>
          <w:spacing w:val="-4"/>
        </w:rPr>
        <w:t xml:space="preserve"> </w:t>
      </w:r>
      <w:r>
        <w:t>implementation</w:t>
      </w:r>
      <w:r>
        <w:rPr>
          <w:spacing w:val="-4"/>
        </w:rPr>
        <w:t xml:space="preserve"> </w:t>
      </w:r>
      <w:r>
        <w:t>and</w:t>
      </w:r>
      <w:r>
        <w:rPr>
          <w:spacing w:val="-4"/>
        </w:rPr>
        <w:t xml:space="preserve"> </w:t>
      </w:r>
      <w:r>
        <w:t>start-up</w:t>
      </w:r>
      <w:r>
        <w:rPr>
          <w:spacing w:val="-4"/>
        </w:rPr>
        <w:t xml:space="preserve"> </w:t>
      </w:r>
      <w:r>
        <w:t>activities.</w:t>
      </w:r>
      <w:r>
        <w:rPr>
          <w:spacing w:val="-4"/>
        </w:rPr>
        <w:t xml:space="preserve"> </w:t>
      </w:r>
      <w:r>
        <w:t>Only</w:t>
      </w:r>
      <w:r>
        <w:rPr>
          <w:spacing w:val="-4"/>
        </w:rPr>
        <w:t xml:space="preserve"> </w:t>
      </w:r>
      <w:r>
        <w:t>allowable costs incurred during the period of performance may be charged to the federal award (2 CFR 200.1 Period of performance).</w:t>
      </w:r>
    </w:p>
    <w:p w14:paraId="665586F0" w14:textId="77777777" w:rsidR="000C14F3" w:rsidRDefault="00000000">
      <w:pPr>
        <w:pStyle w:val="BodyText"/>
        <w:spacing w:before="10"/>
        <w:ind w:left="0"/>
        <w:rPr>
          <w:sz w:val="9"/>
        </w:rPr>
      </w:pPr>
      <w:r>
        <w:rPr>
          <w:noProof/>
        </w:rPr>
        <mc:AlternateContent>
          <mc:Choice Requires="wps">
            <w:drawing>
              <wp:anchor distT="0" distB="0" distL="0" distR="0" simplePos="0" relativeHeight="487589888" behindDoc="1" locked="0" layoutInCell="1" allowOverlap="1" wp14:anchorId="2DFD0780" wp14:editId="5F157717">
                <wp:simplePos x="0" y="0"/>
                <wp:positionH relativeFrom="page">
                  <wp:posOffset>897636</wp:posOffset>
                </wp:positionH>
                <wp:positionV relativeFrom="paragraph">
                  <wp:posOffset>87815</wp:posOffset>
                </wp:positionV>
                <wp:extent cx="5975985" cy="35814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358140"/>
                        </a:xfrm>
                        <a:prstGeom prst="rect">
                          <a:avLst/>
                        </a:prstGeom>
                        <a:solidFill>
                          <a:srgbClr val="BCDFFB"/>
                        </a:solidFill>
                      </wps:spPr>
                      <wps:txbx>
                        <w:txbxContent>
                          <w:p w14:paraId="4962D444" w14:textId="77777777" w:rsidR="000C14F3" w:rsidRDefault="00000000">
                            <w:pPr>
                              <w:numPr>
                                <w:ilvl w:val="0"/>
                                <w:numId w:val="23"/>
                              </w:numPr>
                              <w:tabs>
                                <w:tab w:val="left" w:pos="735"/>
                              </w:tabs>
                              <w:spacing w:before="41"/>
                              <w:ind w:left="735" w:hanging="664"/>
                              <w:rPr>
                                <w:b/>
                                <w:color w:val="000000"/>
                                <w:sz w:val="40"/>
                              </w:rPr>
                            </w:pPr>
                            <w:r>
                              <w:rPr>
                                <w:b/>
                                <w:color w:val="000000"/>
                                <w:sz w:val="40"/>
                              </w:rPr>
                              <w:t>ELIGIBILITY</w:t>
                            </w:r>
                            <w:r>
                              <w:rPr>
                                <w:b/>
                                <w:color w:val="000000"/>
                                <w:spacing w:val="-8"/>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2DFD0780" id="Textbox 22" o:spid="_x0000_s1032" type="#_x0000_t202" style="position:absolute;margin-left:70.7pt;margin-top:6.9pt;width:470.55pt;height:28.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" fillcolor="#bcdffb" stroked="f">
                <v:textbox inset="0,0,0,0">
                  <w:txbxContent>
                    <w:p w14:paraId="4962D444" w14:textId="77777777" w:rsidR="000C14F3" w:rsidRDefault="00000000">
                      <w:pPr>
                        <w:numPr>
                          <w:ilvl w:val="0"/>
                          <w:numId w:val="23"/>
                        </w:numPr>
                        <w:tabs>
                          <w:tab w:val="left" w:pos="735"/>
                        </w:tabs>
                        <w:spacing w:before="41"/>
                        <w:ind w:left="735" w:hanging="664"/>
                        <w:rPr>
                          <w:b/>
                          <w:color w:val="000000"/>
                          <w:sz w:val="40"/>
                        </w:rPr>
                      </w:pPr>
                      <w:r>
                        <w:rPr>
                          <w:b/>
                          <w:color w:val="000000"/>
                          <w:sz w:val="40"/>
                        </w:rPr>
                        <w:t>ELIGIBILITY</w:t>
                      </w:r>
                      <w:r>
                        <w:rPr>
                          <w:b/>
                          <w:color w:val="000000"/>
                          <w:spacing w:val="-8"/>
                          <w:sz w:val="40"/>
                        </w:rPr>
                        <w:t xml:space="preserve"> </w:t>
                      </w:r>
                      <w:r>
                        <w:rPr>
                          <w:b/>
                          <w:color w:val="000000"/>
                          <w:spacing w:val="-2"/>
                          <w:sz w:val="40"/>
                        </w:rPr>
                        <w:t>INFORMATION</w:t>
                      </w:r>
                    </w:p>
                  </w:txbxContent>
                </v:textbox>
                <w10:wrap type="topAndBottom" anchorx="page"/>
              </v:shape>
            </w:pict>
          </mc:Fallback>
        </mc:AlternateContent>
      </w:r>
    </w:p>
    <w:p w14:paraId="7A268F6F" w14:textId="77777777" w:rsidR="000C14F3" w:rsidRDefault="00000000">
      <w:pPr>
        <w:pStyle w:val="Heading2"/>
        <w:numPr>
          <w:ilvl w:val="0"/>
          <w:numId w:val="22"/>
        </w:numPr>
        <w:tabs>
          <w:tab w:val="left" w:pos="623"/>
          <w:tab w:val="left" w:pos="9523"/>
        </w:tabs>
        <w:spacing w:before="38"/>
        <w:ind w:left="623" w:hanging="438"/>
      </w:pPr>
      <w:bookmarkStart w:id="4" w:name="_TOC_250033"/>
      <w:r>
        <w:rPr>
          <w:color w:val="000000"/>
          <w:shd w:val="clear" w:color="auto" w:fill="E1E1E1"/>
        </w:rPr>
        <w:t>ELIGIBLE</w:t>
      </w:r>
      <w:r>
        <w:rPr>
          <w:color w:val="000000"/>
          <w:spacing w:val="-3"/>
          <w:shd w:val="clear" w:color="auto" w:fill="E1E1E1"/>
        </w:rPr>
        <w:t xml:space="preserve"> </w:t>
      </w:r>
      <w:r>
        <w:rPr>
          <w:color w:val="000000"/>
          <w:spacing w:val="-2"/>
          <w:shd w:val="clear" w:color="auto" w:fill="E1E1E1"/>
        </w:rPr>
        <w:t>APPLICANTS</w:t>
      </w:r>
      <w:bookmarkEnd w:id="4"/>
      <w:r>
        <w:rPr>
          <w:color w:val="000000"/>
          <w:shd w:val="clear" w:color="auto" w:fill="E1E1E1"/>
        </w:rPr>
        <w:tab/>
      </w:r>
    </w:p>
    <w:p w14:paraId="345984E5" w14:textId="77777777" w:rsidR="000C14F3" w:rsidRDefault="00000000">
      <w:pPr>
        <w:pStyle w:val="BodyText"/>
        <w:spacing w:before="61"/>
      </w:pPr>
      <w:r>
        <w:t>The</w:t>
      </w:r>
      <w:r>
        <w:rPr>
          <w:spacing w:val="-4"/>
        </w:rPr>
        <w:t xml:space="preserve"> </w:t>
      </w:r>
      <w:r>
        <w:t>following</w:t>
      </w:r>
      <w:r>
        <w:rPr>
          <w:spacing w:val="-1"/>
        </w:rPr>
        <w:t xml:space="preserve"> </w:t>
      </w:r>
      <w:r>
        <w:t>organizations</w:t>
      </w:r>
      <w:r>
        <w:rPr>
          <w:spacing w:val="-1"/>
        </w:rPr>
        <w:t xml:space="preserve"> </w:t>
      </w:r>
      <w:r>
        <w:t>are</w:t>
      </w:r>
      <w:r>
        <w:rPr>
          <w:spacing w:val="-2"/>
        </w:rPr>
        <w:t xml:space="preserve"> </w:t>
      </w:r>
      <w:r>
        <w:t>eligible</w:t>
      </w:r>
      <w:r>
        <w:rPr>
          <w:spacing w:val="-2"/>
        </w:rPr>
        <w:t xml:space="preserve"> </w:t>
      </w:r>
      <w:r>
        <w:t>to</w:t>
      </w:r>
      <w:r>
        <w:rPr>
          <w:spacing w:val="-1"/>
        </w:rPr>
        <w:t xml:space="preserve"> </w:t>
      </w:r>
      <w:r>
        <w:rPr>
          <w:spacing w:val="-2"/>
        </w:rPr>
        <w:t>apply:</w:t>
      </w:r>
    </w:p>
    <w:p w14:paraId="694C0A7F" w14:textId="77777777" w:rsidR="000C14F3" w:rsidRDefault="00000000">
      <w:pPr>
        <w:pStyle w:val="BodyText"/>
        <w:spacing w:before="155"/>
        <w:ind w:left="859"/>
      </w:pPr>
      <w:r>
        <w:rPr>
          <w:noProof/>
        </w:rPr>
        <mc:AlternateContent>
          <mc:Choice Requires="wps">
            <w:drawing>
              <wp:anchor distT="0" distB="0" distL="0" distR="0" simplePos="0" relativeHeight="15731200" behindDoc="0" locked="0" layoutInCell="1" allowOverlap="1" wp14:anchorId="55869308" wp14:editId="26C38667">
                <wp:simplePos x="0" y="0"/>
                <wp:positionH relativeFrom="page">
                  <wp:posOffset>1150619</wp:posOffset>
                </wp:positionH>
                <wp:positionV relativeFrom="paragraph">
                  <wp:posOffset>171106</wp:posOffset>
                </wp:positionV>
                <wp:extent cx="55244" cy="55244"/>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35051" y="54864"/>
                              </a:moveTo>
                              <a:lnTo>
                                <a:pt x="19811" y="54864"/>
                              </a:lnTo>
                              <a:lnTo>
                                <a:pt x="13715" y="51816"/>
                              </a:lnTo>
                              <a:lnTo>
                                <a:pt x="7619" y="47244"/>
                              </a:lnTo>
                              <a:lnTo>
                                <a:pt x="3047" y="41148"/>
                              </a:lnTo>
                              <a:lnTo>
                                <a:pt x="0" y="35052"/>
                              </a:lnTo>
                              <a:lnTo>
                                <a:pt x="0" y="19812"/>
                              </a:lnTo>
                              <a:lnTo>
                                <a:pt x="3047" y="13716"/>
                              </a:lnTo>
                              <a:lnTo>
                                <a:pt x="7619" y="7620"/>
                              </a:lnTo>
                              <a:lnTo>
                                <a:pt x="13715" y="3048"/>
                              </a:lnTo>
                              <a:lnTo>
                                <a:pt x="19811" y="0"/>
                              </a:lnTo>
                              <a:lnTo>
                                <a:pt x="35051" y="0"/>
                              </a:lnTo>
                              <a:lnTo>
                                <a:pt x="41147" y="3048"/>
                              </a:lnTo>
                              <a:lnTo>
                                <a:pt x="47243" y="7620"/>
                              </a:lnTo>
                              <a:lnTo>
                                <a:pt x="51815" y="13716"/>
                              </a:lnTo>
                              <a:lnTo>
                                <a:pt x="54863" y="19812"/>
                              </a:lnTo>
                              <a:lnTo>
                                <a:pt x="54863" y="35052"/>
                              </a:lnTo>
                              <a:lnTo>
                                <a:pt x="51815" y="41148"/>
                              </a:lnTo>
                              <a:lnTo>
                                <a:pt x="47243" y="47244"/>
                              </a:lnTo>
                              <a:lnTo>
                                <a:pt x="41147" y="51816"/>
                              </a:lnTo>
                              <a:lnTo>
                                <a:pt x="35051" y="548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55C2C" id="Graphic 23" o:spid="_x0000_s1026" style="position:absolute;margin-left:90.6pt;margin-top:13.45pt;width:4.35pt;height:4.35pt;z-index:15731200;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" path="m35051,54864r-15240,l13715,51816,7619,47244,3047,41148,,35052,,19812,3047,13716,7619,7620,13715,3048,19811,,35051,r6096,3048l47243,7620r4572,6096l54863,19812r,15240l51815,41148r-4572,6096l41147,51816r-6096,3048xe" fillcolor="black" stroked="f">
                <v:path arrowok="t"/>
                <w10:wrap anchorx="page"/>
              </v:shape>
            </w:pict>
          </mc:Fallback>
        </mc:AlternateContent>
      </w:r>
      <w:r>
        <w:t>U.S.</w:t>
      </w:r>
      <w:r>
        <w:rPr>
          <w:spacing w:val="-1"/>
        </w:rPr>
        <w:t xml:space="preserve"> </w:t>
      </w:r>
      <w:r>
        <w:rPr>
          <w:spacing w:val="-2"/>
        </w:rPr>
        <w:t>organizations:</w:t>
      </w:r>
    </w:p>
    <w:p w14:paraId="253BAB04" w14:textId="77777777" w:rsidR="000C14F3" w:rsidRDefault="00000000">
      <w:pPr>
        <w:pStyle w:val="ListParagraph"/>
        <w:numPr>
          <w:ilvl w:val="0"/>
          <w:numId w:val="21"/>
        </w:numPr>
        <w:tabs>
          <w:tab w:val="left" w:pos="1579"/>
        </w:tabs>
        <w:spacing w:before="36" w:line="223" w:lineRule="auto"/>
        <w:ind w:left="1579" w:right="1066"/>
        <w:rPr>
          <w:sz w:val="24"/>
        </w:rPr>
      </w:pPr>
      <w:r>
        <w:rPr>
          <w:sz w:val="24"/>
        </w:rPr>
        <w:t>Nonprofits,</w:t>
      </w:r>
      <w:r>
        <w:rPr>
          <w:spacing w:val="-7"/>
          <w:sz w:val="24"/>
        </w:rPr>
        <w:t xml:space="preserve"> </w:t>
      </w:r>
      <w:r>
        <w:rPr>
          <w:sz w:val="24"/>
        </w:rPr>
        <w:t>including</w:t>
      </w:r>
      <w:r>
        <w:rPr>
          <w:spacing w:val="-7"/>
          <w:sz w:val="24"/>
        </w:rPr>
        <w:t xml:space="preserve"> </w:t>
      </w:r>
      <w:r>
        <w:rPr>
          <w:sz w:val="24"/>
        </w:rPr>
        <w:t>any</w:t>
      </w:r>
      <w:r>
        <w:rPr>
          <w:spacing w:val="-7"/>
          <w:sz w:val="24"/>
        </w:rPr>
        <w:t xml:space="preserve"> </w:t>
      </w:r>
      <w:r>
        <w:rPr>
          <w:sz w:val="24"/>
        </w:rPr>
        <w:t>faith-based</w:t>
      </w:r>
      <w:r>
        <w:rPr>
          <w:spacing w:val="-7"/>
          <w:sz w:val="24"/>
        </w:rPr>
        <w:t xml:space="preserve"> </w:t>
      </w:r>
      <w:r>
        <w:rPr>
          <w:sz w:val="24"/>
        </w:rPr>
        <w:t>organizations</w:t>
      </w:r>
      <w:r>
        <w:rPr>
          <w:spacing w:val="-7"/>
          <w:sz w:val="24"/>
        </w:rPr>
        <w:t xml:space="preserve"> </w:t>
      </w:r>
      <w:r>
        <w:rPr>
          <w:sz w:val="24"/>
        </w:rPr>
        <w:t>or</w:t>
      </w:r>
      <w:r>
        <w:rPr>
          <w:spacing w:val="-6"/>
          <w:sz w:val="24"/>
        </w:rPr>
        <w:t xml:space="preserve"> </w:t>
      </w:r>
      <w:r>
        <w:rPr>
          <w:sz w:val="24"/>
        </w:rPr>
        <w:t xml:space="preserve">community-based </w:t>
      </w:r>
      <w:r>
        <w:rPr>
          <w:spacing w:val="-2"/>
          <w:sz w:val="24"/>
        </w:rPr>
        <w:t>organizations</w:t>
      </w:r>
    </w:p>
    <w:p w14:paraId="7D1C7C1C" w14:textId="77777777" w:rsidR="000C14F3" w:rsidRDefault="00000000">
      <w:pPr>
        <w:pStyle w:val="ListParagraph"/>
        <w:numPr>
          <w:ilvl w:val="0"/>
          <w:numId w:val="21"/>
        </w:numPr>
        <w:tabs>
          <w:tab w:val="left" w:pos="1578"/>
        </w:tabs>
        <w:spacing w:before="24" w:line="296" w:lineRule="exact"/>
        <w:ind w:left="1578" w:hanging="359"/>
        <w:rPr>
          <w:sz w:val="24"/>
        </w:rPr>
      </w:pPr>
      <w:r>
        <w:rPr>
          <w:sz w:val="24"/>
        </w:rPr>
        <w:t>Public/State</w:t>
      </w:r>
      <w:r>
        <w:rPr>
          <w:spacing w:val="-3"/>
          <w:sz w:val="24"/>
        </w:rPr>
        <w:t xml:space="preserve"> </w:t>
      </w:r>
      <w:r>
        <w:rPr>
          <w:sz w:val="24"/>
        </w:rPr>
        <w:t>Controlled</w:t>
      </w:r>
      <w:r>
        <w:rPr>
          <w:spacing w:val="-2"/>
          <w:sz w:val="24"/>
        </w:rPr>
        <w:t xml:space="preserve"> </w:t>
      </w:r>
      <w:r>
        <w:rPr>
          <w:sz w:val="24"/>
        </w:rPr>
        <w:t>Institutions</w:t>
      </w:r>
      <w:r>
        <w:rPr>
          <w:spacing w:val="-2"/>
          <w:sz w:val="24"/>
        </w:rPr>
        <w:t xml:space="preserve"> </w:t>
      </w:r>
      <w:r>
        <w:rPr>
          <w:sz w:val="24"/>
        </w:rPr>
        <w:t>of</w:t>
      </w:r>
      <w:r>
        <w:rPr>
          <w:spacing w:val="-3"/>
          <w:sz w:val="24"/>
        </w:rPr>
        <w:t xml:space="preserve"> </w:t>
      </w:r>
      <w:r>
        <w:rPr>
          <w:sz w:val="24"/>
        </w:rPr>
        <w:t>Higher</w:t>
      </w:r>
      <w:r>
        <w:rPr>
          <w:spacing w:val="-2"/>
          <w:sz w:val="24"/>
        </w:rPr>
        <w:t xml:space="preserve"> Education</w:t>
      </w:r>
    </w:p>
    <w:p w14:paraId="48D23F33" w14:textId="77777777" w:rsidR="000C14F3" w:rsidRDefault="00000000">
      <w:pPr>
        <w:pStyle w:val="ListParagraph"/>
        <w:numPr>
          <w:ilvl w:val="0"/>
          <w:numId w:val="21"/>
        </w:numPr>
        <w:tabs>
          <w:tab w:val="left" w:pos="1578"/>
        </w:tabs>
        <w:spacing w:line="296" w:lineRule="exact"/>
        <w:ind w:left="1578" w:hanging="359"/>
        <w:rPr>
          <w:sz w:val="24"/>
        </w:rPr>
      </w:pPr>
      <w:r>
        <w:rPr>
          <w:sz w:val="24"/>
        </w:rPr>
        <w:t>Private</w:t>
      </w:r>
      <w:r>
        <w:rPr>
          <w:spacing w:val="-3"/>
          <w:sz w:val="24"/>
        </w:rPr>
        <w:t xml:space="preserve"> </w:t>
      </w:r>
      <w:r>
        <w:rPr>
          <w:sz w:val="24"/>
        </w:rPr>
        <w:t>Institutions</w:t>
      </w:r>
      <w:r>
        <w:rPr>
          <w:spacing w:val="-2"/>
          <w:sz w:val="24"/>
        </w:rPr>
        <w:t xml:space="preserve"> </w:t>
      </w:r>
      <w:r>
        <w:rPr>
          <w:sz w:val="24"/>
        </w:rPr>
        <w:t>of</w:t>
      </w:r>
      <w:r>
        <w:rPr>
          <w:spacing w:val="-2"/>
          <w:sz w:val="24"/>
        </w:rPr>
        <w:t xml:space="preserve"> </w:t>
      </w:r>
      <w:r>
        <w:rPr>
          <w:sz w:val="24"/>
        </w:rPr>
        <w:t>Higher</w:t>
      </w:r>
      <w:r>
        <w:rPr>
          <w:spacing w:val="-2"/>
          <w:sz w:val="24"/>
        </w:rPr>
        <w:t xml:space="preserve"> Education</w:t>
      </w:r>
    </w:p>
    <w:p w14:paraId="44CF5946" w14:textId="77777777" w:rsidR="000C14F3" w:rsidRDefault="00000000">
      <w:pPr>
        <w:pStyle w:val="ListParagraph"/>
        <w:numPr>
          <w:ilvl w:val="0"/>
          <w:numId w:val="21"/>
        </w:numPr>
        <w:tabs>
          <w:tab w:val="left" w:pos="1578"/>
        </w:tabs>
        <w:spacing w:before="1" w:line="296" w:lineRule="exact"/>
        <w:ind w:left="1578" w:hanging="359"/>
        <w:rPr>
          <w:sz w:val="24"/>
        </w:rPr>
      </w:pPr>
      <w:r>
        <w:rPr>
          <w:sz w:val="24"/>
        </w:rPr>
        <w:t>Historically</w:t>
      </w:r>
      <w:r>
        <w:rPr>
          <w:spacing w:val="-3"/>
          <w:sz w:val="24"/>
        </w:rPr>
        <w:t xml:space="preserve"> </w:t>
      </w:r>
      <w:r>
        <w:rPr>
          <w:sz w:val="24"/>
        </w:rPr>
        <w:t>Black</w:t>
      </w:r>
      <w:r>
        <w:rPr>
          <w:spacing w:val="-2"/>
          <w:sz w:val="24"/>
        </w:rPr>
        <w:t xml:space="preserve"> </w:t>
      </w:r>
      <w:r>
        <w:rPr>
          <w:sz w:val="24"/>
        </w:rPr>
        <w:t>Colleges</w:t>
      </w:r>
      <w:r>
        <w:rPr>
          <w:spacing w:val="-2"/>
          <w:sz w:val="24"/>
        </w:rPr>
        <w:t xml:space="preserve"> </w:t>
      </w:r>
      <w:r>
        <w:rPr>
          <w:sz w:val="24"/>
        </w:rPr>
        <w:t>and</w:t>
      </w:r>
      <w:r>
        <w:rPr>
          <w:spacing w:val="-2"/>
          <w:sz w:val="24"/>
        </w:rPr>
        <w:t xml:space="preserve"> </w:t>
      </w:r>
      <w:r>
        <w:rPr>
          <w:sz w:val="24"/>
        </w:rPr>
        <w:t>Universities</w:t>
      </w:r>
      <w:r>
        <w:rPr>
          <w:spacing w:val="-2"/>
          <w:sz w:val="24"/>
        </w:rPr>
        <w:t xml:space="preserve"> (HBCUs)</w:t>
      </w:r>
    </w:p>
    <w:p w14:paraId="61A0B2C9" w14:textId="77777777" w:rsidR="000C14F3" w:rsidRDefault="00000000">
      <w:pPr>
        <w:pStyle w:val="ListParagraph"/>
        <w:numPr>
          <w:ilvl w:val="0"/>
          <w:numId w:val="21"/>
        </w:numPr>
        <w:tabs>
          <w:tab w:val="left" w:pos="1578"/>
        </w:tabs>
        <w:spacing w:line="295" w:lineRule="exact"/>
        <w:ind w:left="1578" w:hanging="359"/>
        <w:rPr>
          <w:sz w:val="24"/>
        </w:rPr>
      </w:pPr>
      <w:r>
        <w:rPr>
          <w:sz w:val="24"/>
        </w:rPr>
        <w:t>Tribally</w:t>
      </w:r>
      <w:r>
        <w:rPr>
          <w:spacing w:val="-2"/>
          <w:sz w:val="24"/>
        </w:rPr>
        <w:t xml:space="preserve"> </w:t>
      </w:r>
      <w:r>
        <w:rPr>
          <w:sz w:val="24"/>
        </w:rPr>
        <w:t>Controlled</w:t>
      </w:r>
      <w:r>
        <w:rPr>
          <w:spacing w:val="-2"/>
          <w:sz w:val="24"/>
        </w:rPr>
        <w:t xml:space="preserve"> </w:t>
      </w:r>
      <w:r>
        <w:rPr>
          <w:sz w:val="24"/>
        </w:rPr>
        <w:t>Colleges</w:t>
      </w:r>
      <w:r>
        <w:rPr>
          <w:spacing w:val="-2"/>
          <w:sz w:val="24"/>
        </w:rPr>
        <w:t xml:space="preserve"> </w:t>
      </w:r>
      <w:r>
        <w:rPr>
          <w:sz w:val="24"/>
        </w:rPr>
        <w:t>and</w:t>
      </w:r>
      <w:r>
        <w:rPr>
          <w:spacing w:val="-2"/>
          <w:sz w:val="24"/>
        </w:rPr>
        <w:t xml:space="preserve"> Universities</w:t>
      </w:r>
    </w:p>
    <w:p w14:paraId="6CF7B97C" w14:textId="77777777" w:rsidR="000C14F3" w:rsidRDefault="00000000">
      <w:pPr>
        <w:pStyle w:val="ListParagraph"/>
        <w:numPr>
          <w:ilvl w:val="0"/>
          <w:numId w:val="21"/>
        </w:numPr>
        <w:tabs>
          <w:tab w:val="left" w:pos="1578"/>
        </w:tabs>
        <w:spacing w:line="295" w:lineRule="exact"/>
        <w:ind w:left="1578" w:hanging="359"/>
        <w:rPr>
          <w:sz w:val="24"/>
        </w:rPr>
      </w:pPr>
      <w:r>
        <w:rPr>
          <w:sz w:val="24"/>
        </w:rPr>
        <w:t>Alaska</w:t>
      </w:r>
      <w:r>
        <w:rPr>
          <w:spacing w:val="-1"/>
          <w:sz w:val="24"/>
        </w:rPr>
        <w:t xml:space="preserve"> </w:t>
      </w:r>
      <w:r>
        <w:rPr>
          <w:sz w:val="24"/>
        </w:rPr>
        <w:t>Native</w:t>
      </w:r>
      <w:r>
        <w:rPr>
          <w:spacing w:val="-3"/>
          <w:sz w:val="24"/>
        </w:rPr>
        <w:t xml:space="preserve"> </w:t>
      </w:r>
      <w:r>
        <w:rPr>
          <w:sz w:val="24"/>
        </w:rPr>
        <w:t>and</w:t>
      </w:r>
      <w:r>
        <w:rPr>
          <w:spacing w:val="-2"/>
          <w:sz w:val="24"/>
        </w:rPr>
        <w:t xml:space="preserve"> </w:t>
      </w:r>
      <w:r>
        <w:rPr>
          <w:sz w:val="24"/>
        </w:rPr>
        <w:t>Native</w:t>
      </w:r>
      <w:r>
        <w:rPr>
          <w:spacing w:val="-2"/>
          <w:sz w:val="24"/>
        </w:rPr>
        <w:t xml:space="preserve"> </w:t>
      </w:r>
      <w:r>
        <w:rPr>
          <w:sz w:val="24"/>
        </w:rPr>
        <w:t>Hawaiian</w:t>
      </w:r>
      <w:r>
        <w:rPr>
          <w:spacing w:val="-2"/>
          <w:sz w:val="24"/>
        </w:rPr>
        <w:t xml:space="preserve"> </w:t>
      </w:r>
      <w:r>
        <w:rPr>
          <w:sz w:val="24"/>
        </w:rPr>
        <w:t>Serving</w:t>
      </w:r>
      <w:r>
        <w:rPr>
          <w:spacing w:val="-1"/>
          <w:sz w:val="24"/>
        </w:rPr>
        <w:t xml:space="preserve"> </w:t>
      </w:r>
      <w:r>
        <w:rPr>
          <w:spacing w:val="-2"/>
          <w:sz w:val="24"/>
        </w:rPr>
        <w:t>Institutions</w:t>
      </w:r>
    </w:p>
    <w:p w14:paraId="7693BC89" w14:textId="77777777" w:rsidR="000C14F3" w:rsidRDefault="00000000">
      <w:pPr>
        <w:pStyle w:val="ListParagraph"/>
        <w:numPr>
          <w:ilvl w:val="0"/>
          <w:numId w:val="21"/>
        </w:numPr>
        <w:tabs>
          <w:tab w:val="left" w:pos="1579"/>
        </w:tabs>
        <w:spacing w:before="14" w:line="223" w:lineRule="auto"/>
        <w:ind w:left="1579" w:right="1280"/>
        <w:rPr>
          <w:sz w:val="24"/>
        </w:rPr>
      </w:pPr>
      <w:r>
        <w:rPr>
          <w:sz w:val="24"/>
        </w:rPr>
        <w:t>Asian</w:t>
      </w:r>
      <w:r>
        <w:rPr>
          <w:spacing w:val="-5"/>
          <w:sz w:val="24"/>
        </w:rPr>
        <w:t xml:space="preserve"> </w:t>
      </w:r>
      <w:r>
        <w:rPr>
          <w:sz w:val="24"/>
        </w:rPr>
        <w:t>American</w:t>
      </w:r>
      <w:r>
        <w:rPr>
          <w:spacing w:val="-5"/>
          <w:sz w:val="24"/>
        </w:rPr>
        <w:t xml:space="preserve"> </w:t>
      </w:r>
      <w:r>
        <w:rPr>
          <w:sz w:val="24"/>
        </w:rPr>
        <w:t>Native</w:t>
      </w:r>
      <w:r>
        <w:rPr>
          <w:spacing w:val="-6"/>
          <w:sz w:val="24"/>
        </w:rPr>
        <w:t xml:space="preserve"> </w:t>
      </w:r>
      <w:r>
        <w:rPr>
          <w:sz w:val="24"/>
        </w:rPr>
        <w:t>American</w:t>
      </w:r>
      <w:r>
        <w:rPr>
          <w:spacing w:val="-5"/>
          <w:sz w:val="24"/>
        </w:rPr>
        <w:t xml:space="preserve"> </w:t>
      </w:r>
      <w:r>
        <w:rPr>
          <w:sz w:val="24"/>
        </w:rPr>
        <w:t>Pacific</w:t>
      </w:r>
      <w:r>
        <w:rPr>
          <w:spacing w:val="-6"/>
          <w:sz w:val="24"/>
        </w:rPr>
        <w:t xml:space="preserve"> </w:t>
      </w:r>
      <w:r>
        <w:rPr>
          <w:sz w:val="24"/>
        </w:rPr>
        <w:t>Islander</w:t>
      </w:r>
      <w:r>
        <w:rPr>
          <w:spacing w:val="-6"/>
          <w:sz w:val="24"/>
        </w:rPr>
        <w:t xml:space="preserve"> </w:t>
      </w:r>
      <w:r>
        <w:rPr>
          <w:sz w:val="24"/>
        </w:rPr>
        <w:t>Serving</w:t>
      </w:r>
      <w:r>
        <w:rPr>
          <w:spacing w:val="-5"/>
          <w:sz w:val="24"/>
        </w:rPr>
        <w:t xml:space="preserve"> </w:t>
      </w:r>
      <w:r>
        <w:rPr>
          <w:sz w:val="24"/>
        </w:rPr>
        <w:t xml:space="preserve">Institutions </w:t>
      </w:r>
      <w:r>
        <w:rPr>
          <w:spacing w:val="-2"/>
          <w:sz w:val="24"/>
        </w:rPr>
        <w:t>(AANAPISIs)</w:t>
      </w:r>
    </w:p>
    <w:p w14:paraId="1CB4C297" w14:textId="77777777" w:rsidR="000C14F3" w:rsidRDefault="00000000">
      <w:pPr>
        <w:pStyle w:val="ListParagraph"/>
        <w:numPr>
          <w:ilvl w:val="0"/>
          <w:numId w:val="21"/>
        </w:numPr>
        <w:tabs>
          <w:tab w:val="left" w:pos="1578"/>
        </w:tabs>
        <w:spacing w:before="26" w:line="296" w:lineRule="exact"/>
        <w:ind w:left="1578" w:hanging="359"/>
        <w:rPr>
          <w:sz w:val="24"/>
        </w:rPr>
      </w:pPr>
      <w:r>
        <w:rPr>
          <w:sz w:val="24"/>
        </w:rPr>
        <w:t>Hispanic-serving</w:t>
      </w:r>
      <w:r>
        <w:rPr>
          <w:spacing w:val="-4"/>
          <w:sz w:val="24"/>
        </w:rPr>
        <w:t xml:space="preserve"> </w:t>
      </w:r>
      <w:r>
        <w:rPr>
          <w:sz w:val="24"/>
        </w:rPr>
        <w:t>Institutions</w:t>
      </w:r>
      <w:r>
        <w:rPr>
          <w:spacing w:val="-3"/>
          <w:sz w:val="24"/>
        </w:rPr>
        <w:t xml:space="preserve"> </w:t>
      </w:r>
      <w:r>
        <w:rPr>
          <w:spacing w:val="-2"/>
          <w:sz w:val="24"/>
        </w:rPr>
        <w:t>(HSIs)</w:t>
      </w:r>
    </w:p>
    <w:p w14:paraId="5D99E735" w14:textId="77777777" w:rsidR="000C14F3" w:rsidRDefault="00000000">
      <w:pPr>
        <w:pStyle w:val="ListParagraph"/>
        <w:numPr>
          <w:ilvl w:val="0"/>
          <w:numId w:val="21"/>
        </w:numPr>
        <w:tabs>
          <w:tab w:val="left" w:pos="1578"/>
        </w:tabs>
        <w:spacing w:line="295" w:lineRule="exact"/>
        <w:ind w:left="1578" w:hanging="359"/>
        <w:rPr>
          <w:sz w:val="24"/>
        </w:rPr>
      </w:pPr>
      <w:r>
        <w:rPr>
          <w:sz w:val="24"/>
        </w:rPr>
        <w:t>Minority</w:t>
      </w:r>
      <w:r>
        <w:rPr>
          <w:spacing w:val="-2"/>
          <w:sz w:val="24"/>
        </w:rPr>
        <w:t xml:space="preserve"> </w:t>
      </w:r>
      <w:r>
        <w:rPr>
          <w:sz w:val="24"/>
        </w:rPr>
        <w:t>Serving</w:t>
      </w:r>
      <w:r>
        <w:rPr>
          <w:spacing w:val="-1"/>
          <w:sz w:val="24"/>
        </w:rPr>
        <w:t xml:space="preserve"> </w:t>
      </w:r>
      <w:r>
        <w:rPr>
          <w:spacing w:val="-2"/>
          <w:sz w:val="24"/>
        </w:rPr>
        <w:t>Institutions</w:t>
      </w:r>
    </w:p>
    <w:p w14:paraId="7447B99D" w14:textId="77777777" w:rsidR="000C14F3" w:rsidRDefault="00000000">
      <w:pPr>
        <w:pStyle w:val="ListParagraph"/>
        <w:numPr>
          <w:ilvl w:val="0"/>
          <w:numId w:val="21"/>
        </w:numPr>
        <w:tabs>
          <w:tab w:val="left" w:pos="1578"/>
        </w:tabs>
        <w:spacing w:line="296" w:lineRule="exact"/>
        <w:ind w:left="1578" w:hanging="359"/>
        <w:rPr>
          <w:sz w:val="24"/>
        </w:rPr>
      </w:pPr>
      <w:r>
        <w:rPr>
          <w:sz w:val="24"/>
        </w:rPr>
        <w:t>Native</w:t>
      </w:r>
      <w:r>
        <w:rPr>
          <w:spacing w:val="-4"/>
          <w:sz w:val="24"/>
        </w:rPr>
        <w:t xml:space="preserve"> </w:t>
      </w:r>
      <w:r>
        <w:rPr>
          <w:sz w:val="24"/>
        </w:rPr>
        <w:t>American</w:t>
      </w:r>
      <w:r>
        <w:rPr>
          <w:spacing w:val="-2"/>
          <w:sz w:val="24"/>
        </w:rPr>
        <w:t xml:space="preserve"> </w:t>
      </w:r>
      <w:r>
        <w:rPr>
          <w:sz w:val="24"/>
        </w:rPr>
        <w:t>tribal</w:t>
      </w:r>
      <w:r>
        <w:rPr>
          <w:spacing w:val="-3"/>
          <w:sz w:val="24"/>
        </w:rPr>
        <w:t xml:space="preserve"> </w:t>
      </w:r>
      <w:r>
        <w:rPr>
          <w:sz w:val="24"/>
        </w:rPr>
        <w:t>organizations</w:t>
      </w:r>
      <w:r>
        <w:rPr>
          <w:spacing w:val="-5"/>
          <w:sz w:val="24"/>
        </w:rPr>
        <w:t xml:space="preserve"> </w:t>
      </w:r>
      <w:r>
        <w:rPr>
          <w:sz w:val="24"/>
        </w:rPr>
        <w:t>(Federally</w:t>
      </w:r>
      <w:r>
        <w:rPr>
          <w:spacing w:val="-2"/>
          <w:sz w:val="24"/>
        </w:rPr>
        <w:t xml:space="preserve"> recognized)</w:t>
      </w:r>
    </w:p>
    <w:p w14:paraId="7EA8A24F" w14:textId="77777777" w:rsidR="000C14F3" w:rsidRDefault="00000000">
      <w:pPr>
        <w:pStyle w:val="ListParagraph"/>
        <w:numPr>
          <w:ilvl w:val="0"/>
          <w:numId w:val="21"/>
        </w:numPr>
        <w:tabs>
          <w:tab w:val="left" w:pos="1578"/>
        </w:tabs>
        <w:spacing w:before="1"/>
        <w:ind w:left="1578" w:hanging="359"/>
        <w:rPr>
          <w:sz w:val="24"/>
        </w:rPr>
      </w:pPr>
      <w:r>
        <w:rPr>
          <w:sz w:val="24"/>
        </w:rPr>
        <w:t>For-Profit</w:t>
      </w:r>
      <w:r>
        <w:rPr>
          <w:spacing w:val="-4"/>
          <w:sz w:val="24"/>
        </w:rPr>
        <w:t xml:space="preserve"> </w:t>
      </w:r>
      <w:r>
        <w:rPr>
          <w:spacing w:val="-2"/>
          <w:sz w:val="24"/>
        </w:rPr>
        <w:t>organizations</w:t>
      </w:r>
    </w:p>
    <w:p w14:paraId="2667AEA8" w14:textId="77777777" w:rsidR="000C14F3" w:rsidRDefault="00000000">
      <w:pPr>
        <w:pStyle w:val="BodyText"/>
        <w:tabs>
          <w:tab w:val="left" w:pos="859"/>
        </w:tabs>
        <w:spacing w:before="146"/>
        <w:ind w:left="512"/>
      </w:pPr>
      <w:r>
        <w:rPr>
          <w:noProof/>
          <w:position w:val="2"/>
        </w:rPr>
        <w:drawing>
          <wp:inline distT="0" distB="0" distL="0" distR="0" wp14:anchorId="3607F7DB" wp14:editId="6ABC6F9D">
            <wp:extent cx="54863" cy="54863"/>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3" cstate="print"/>
                    <a:stretch>
                      <a:fillRect/>
                    </a:stretch>
                  </pic:blipFill>
                  <pic:spPr>
                    <a:xfrm>
                      <a:off x="0" y="0"/>
                      <a:ext cx="54863" cy="54863"/>
                    </a:xfrm>
                    <a:prstGeom prst="rect">
                      <a:avLst/>
                    </a:prstGeom>
                  </pic:spPr>
                </pic:pic>
              </a:graphicData>
            </a:graphic>
          </wp:inline>
        </w:drawing>
      </w:r>
      <w:r>
        <w:rPr>
          <w:sz w:val="20"/>
        </w:rPr>
        <w:tab/>
      </w:r>
      <w:r>
        <w:t>Non-U.S.</w:t>
      </w:r>
      <w:r>
        <w:rPr>
          <w:spacing w:val="-3"/>
        </w:rPr>
        <w:t xml:space="preserve"> </w:t>
      </w:r>
      <w:r>
        <w:rPr>
          <w:spacing w:val="-2"/>
        </w:rPr>
        <w:t>organizations:</w:t>
      </w:r>
    </w:p>
    <w:p w14:paraId="72A4238B" w14:textId="77777777" w:rsidR="000C14F3" w:rsidRDefault="00000000">
      <w:pPr>
        <w:pStyle w:val="ListParagraph"/>
        <w:numPr>
          <w:ilvl w:val="0"/>
          <w:numId w:val="21"/>
        </w:numPr>
        <w:tabs>
          <w:tab w:val="left" w:pos="1578"/>
        </w:tabs>
        <w:spacing w:before="22"/>
        <w:ind w:left="1578" w:hanging="359"/>
        <w:rPr>
          <w:sz w:val="24"/>
        </w:rPr>
      </w:pPr>
      <w:r>
        <w:rPr>
          <w:sz w:val="24"/>
        </w:rPr>
        <w:t>Non-U.S.</w:t>
      </w:r>
      <w:r>
        <w:rPr>
          <w:spacing w:val="-2"/>
          <w:sz w:val="24"/>
        </w:rPr>
        <w:t xml:space="preserve"> </w:t>
      </w:r>
      <w:r>
        <w:rPr>
          <w:sz w:val="24"/>
        </w:rPr>
        <w:t>Entities,</w:t>
      </w:r>
      <w:r>
        <w:rPr>
          <w:spacing w:val="-1"/>
          <w:sz w:val="24"/>
        </w:rPr>
        <w:t xml:space="preserve"> </w:t>
      </w:r>
      <w:r>
        <w:rPr>
          <w:sz w:val="24"/>
        </w:rPr>
        <w:t>including</w:t>
      </w:r>
      <w:r>
        <w:rPr>
          <w:spacing w:val="-2"/>
          <w:sz w:val="24"/>
        </w:rPr>
        <w:t xml:space="preserve"> </w:t>
      </w:r>
      <w:r>
        <w:rPr>
          <w:sz w:val="24"/>
        </w:rPr>
        <w:t>PIOs,</w:t>
      </w:r>
      <w:r>
        <w:rPr>
          <w:spacing w:val="-1"/>
          <w:sz w:val="24"/>
        </w:rPr>
        <w:t xml:space="preserve"> </w:t>
      </w:r>
      <w:r>
        <w:rPr>
          <w:sz w:val="24"/>
        </w:rPr>
        <w:t>as</w:t>
      </w:r>
      <w:r>
        <w:rPr>
          <w:spacing w:val="-2"/>
          <w:sz w:val="24"/>
        </w:rPr>
        <w:t xml:space="preserve"> </w:t>
      </w:r>
      <w:r>
        <w:rPr>
          <w:sz w:val="24"/>
        </w:rPr>
        <w:t>described</w:t>
      </w:r>
      <w:r>
        <w:rPr>
          <w:spacing w:val="-1"/>
          <w:sz w:val="24"/>
        </w:rPr>
        <w:t xml:space="preserve"> </w:t>
      </w:r>
      <w:r>
        <w:rPr>
          <w:sz w:val="24"/>
        </w:rPr>
        <w:t>in</w:t>
      </w:r>
      <w:r>
        <w:rPr>
          <w:spacing w:val="-2"/>
          <w:sz w:val="24"/>
        </w:rPr>
        <w:t xml:space="preserve"> </w:t>
      </w:r>
      <w:r>
        <w:rPr>
          <w:sz w:val="24"/>
        </w:rPr>
        <w:t>2</w:t>
      </w:r>
      <w:r>
        <w:rPr>
          <w:spacing w:val="-1"/>
          <w:sz w:val="24"/>
        </w:rPr>
        <w:t xml:space="preserve"> </w:t>
      </w:r>
      <w:r>
        <w:rPr>
          <w:sz w:val="24"/>
        </w:rPr>
        <w:t>CFR</w:t>
      </w:r>
      <w:r>
        <w:rPr>
          <w:spacing w:val="-1"/>
          <w:sz w:val="24"/>
        </w:rPr>
        <w:t xml:space="preserve"> </w:t>
      </w:r>
      <w:r>
        <w:rPr>
          <w:spacing w:val="-2"/>
          <w:sz w:val="24"/>
        </w:rPr>
        <w:t>200.1.</w:t>
      </w:r>
    </w:p>
    <w:p w14:paraId="1DF47466" w14:textId="77777777" w:rsidR="000C14F3" w:rsidRDefault="00000000">
      <w:pPr>
        <w:pStyle w:val="BodyText"/>
        <w:spacing w:before="128"/>
        <w:ind w:right="253"/>
      </w:pPr>
      <w:r>
        <w:t>Applicants</w:t>
      </w:r>
      <w:r>
        <w:rPr>
          <w:spacing w:val="-3"/>
        </w:rPr>
        <w:t xml:space="preserve"> </w:t>
      </w:r>
      <w:r>
        <w:t>selected</w:t>
      </w:r>
      <w:r>
        <w:rPr>
          <w:spacing w:val="-3"/>
        </w:rPr>
        <w:t xml:space="preserve"> </w:t>
      </w:r>
      <w:r>
        <w:t>for</w:t>
      </w:r>
      <w:r>
        <w:rPr>
          <w:spacing w:val="-4"/>
        </w:rPr>
        <w:t xml:space="preserve"> </w:t>
      </w:r>
      <w:r>
        <w:t>award,</w:t>
      </w:r>
      <w:r>
        <w:rPr>
          <w:spacing w:val="-3"/>
        </w:rPr>
        <w:t xml:space="preserve"> </w:t>
      </w:r>
      <w:r>
        <w:t>including</w:t>
      </w:r>
      <w:r>
        <w:rPr>
          <w:spacing w:val="-3"/>
        </w:rPr>
        <w:t xml:space="preserve"> </w:t>
      </w:r>
      <w:r>
        <w:t>PIOs,</w:t>
      </w:r>
      <w:r>
        <w:rPr>
          <w:spacing w:val="-3"/>
        </w:rPr>
        <w:t xml:space="preserve"> </w:t>
      </w:r>
      <w:r>
        <w:t>must</w:t>
      </w:r>
      <w:r>
        <w:rPr>
          <w:spacing w:val="-5"/>
        </w:rPr>
        <w:t xml:space="preserve"> </w:t>
      </w:r>
      <w:r>
        <w:t>abide</w:t>
      </w:r>
      <w:r>
        <w:rPr>
          <w:spacing w:val="-4"/>
        </w:rPr>
        <w:t xml:space="preserve"> </w:t>
      </w:r>
      <w:r>
        <w:t>by</w:t>
      </w:r>
      <w:r>
        <w:rPr>
          <w:spacing w:val="-3"/>
        </w:rPr>
        <w:t xml:space="preserve"> </w:t>
      </w:r>
      <w:r>
        <w:t>DOL's</w:t>
      </w:r>
      <w:r>
        <w:rPr>
          <w:spacing w:val="-3"/>
        </w:rPr>
        <w:t xml:space="preserve"> </w:t>
      </w:r>
      <w:r>
        <w:t>requirements</w:t>
      </w:r>
      <w:r>
        <w:rPr>
          <w:spacing w:val="-3"/>
        </w:rPr>
        <w:t xml:space="preserve"> </w:t>
      </w:r>
      <w:r>
        <w:t>in</w:t>
      </w:r>
      <w:r>
        <w:rPr>
          <w:spacing w:val="-3"/>
        </w:rPr>
        <w:t xml:space="preserve"> </w:t>
      </w:r>
      <w:r>
        <w:t>the</w:t>
      </w:r>
      <w:r>
        <w:rPr>
          <w:spacing w:val="-4"/>
        </w:rPr>
        <w:t xml:space="preserve"> </w:t>
      </w:r>
      <w:r>
        <w:t xml:space="preserve">term and conditions of the award, in alignment with U.S. appropriation laws and applicable U.S. </w:t>
      </w:r>
      <w:r>
        <w:rPr>
          <w:spacing w:val="-2"/>
        </w:rPr>
        <w:t>regulations.</w:t>
      </w:r>
    </w:p>
    <w:p w14:paraId="46222BEB" w14:textId="77777777" w:rsidR="000C14F3" w:rsidRDefault="00000000">
      <w:pPr>
        <w:pStyle w:val="BodyText"/>
        <w:spacing w:before="142"/>
        <w:ind w:right="253"/>
      </w:pPr>
      <w:r>
        <w:t>Applicants do not need previous experience managing federal awards, but they must speak persuasively</w:t>
      </w:r>
      <w:r>
        <w:rPr>
          <w:spacing w:val="-3"/>
        </w:rPr>
        <w:t xml:space="preserve"> </w:t>
      </w:r>
      <w:r>
        <w:t>about</w:t>
      </w:r>
      <w:r>
        <w:rPr>
          <w:spacing w:val="-3"/>
        </w:rPr>
        <w:t xml:space="preserve"> </w:t>
      </w:r>
      <w:r>
        <w:t>their</w:t>
      </w:r>
      <w:r>
        <w:rPr>
          <w:spacing w:val="-4"/>
        </w:rPr>
        <w:t xml:space="preserve"> </w:t>
      </w:r>
      <w:r>
        <w:t>ability</w:t>
      </w:r>
      <w:r>
        <w:rPr>
          <w:spacing w:val="-3"/>
        </w:rPr>
        <w:t xml:space="preserve"> </w:t>
      </w:r>
      <w:r>
        <w:t>to</w:t>
      </w:r>
      <w:r>
        <w:rPr>
          <w:spacing w:val="-3"/>
        </w:rPr>
        <w:t xml:space="preserve"> </w:t>
      </w:r>
      <w:r>
        <w:t>leverage</w:t>
      </w:r>
      <w:r>
        <w:rPr>
          <w:spacing w:val="-4"/>
        </w:rPr>
        <w:t xml:space="preserve"> </w:t>
      </w:r>
      <w:r>
        <w:t>other</w:t>
      </w:r>
      <w:r>
        <w:rPr>
          <w:spacing w:val="-2"/>
        </w:rPr>
        <w:t xml:space="preserve"> </w:t>
      </w:r>
      <w:r>
        <w:t>previous</w:t>
      </w:r>
      <w:r>
        <w:rPr>
          <w:spacing w:val="-3"/>
        </w:rPr>
        <w:t xml:space="preserve"> </w:t>
      </w:r>
      <w:r>
        <w:t>experience</w:t>
      </w:r>
      <w:r>
        <w:rPr>
          <w:spacing w:val="-4"/>
        </w:rPr>
        <w:t xml:space="preserve"> </w:t>
      </w:r>
      <w:r>
        <w:t>and</w:t>
      </w:r>
      <w:r>
        <w:rPr>
          <w:spacing w:val="-3"/>
        </w:rPr>
        <w:t xml:space="preserve"> </w:t>
      </w:r>
      <w:r>
        <w:t>bring</w:t>
      </w:r>
      <w:r>
        <w:rPr>
          <w:spacing w:val="-3"/>
        </w:rPr>
        <w:t xml:space="preserve"> </w:t>
      </w:r>
      <w:r>
        <w:t>it</w:t>
      </w:r>
      <w:r>
        <w:rPr>
          <w:spacing w:val="-3"/>
        </w:rPr>
        <w:t xml:space="preserve"> </w:t>
      </w:r>
      <w:r>
        <w:t>to</w:t>
      </w:r>
      <w:r>
        <w:rPr>
          <w:spacing w:val="-3"/>
        </w:rPr>
        <w:t xml:space="preserve"> </w:t>
      </w:r>
      <w:r>
        <w:t>scale</w:t>
      </w:r>
      <w:r>
        <w:rPr>
          <w:spacing w:val="-2"/>
        </w:rPr>
        <w:t xml:space="preserve"> </w:t>
      </w:r>
      <w:r>
        <w:t>in support of a large federal investment.</w:t>
      </w:r>
    </w:p>
    <w:p w14:paraId="27FBBF6C" w14:textId="77777777" w:rsidR="000C14F3" w:rsidRDefault="00000000">
      <w:pPr>
        <w:pStyle w:val="BodyText"/>
        <w:spacing w:before="139"/>
      </w:pPr>
      <w:r>
        <w:t>The</w:t>
      </w:r>
      <w:r>
        <w:rPr>
          <w:spacing w:val="-4"/>
        </w:rPr>
        <w:t xml:space="preserve"> </w:t>
      </w:r>
      <w:r>
        <w:t>following</w:t>
      </w:r>
      <w:r>
        <w:rPr>
          <w:spacing w:val="-3"/>
        </w:rPr>
        <w:t xml:space="preserve"> </w:t>
      </w:r>
      <w:r>
        <w:t>types</w:t>
      </w:r>
      <w:r>
        <w:rPr>
          <w:spacing w:val="-3"/>
        </w:rPr>
        <w:t xml:space="preserve"> </w:t>
      </w:r>
      <w:r>
        <w:t>of</w:t>
      </w:r>
      <w:r>
        <w:rPr>
          <w:spacing w:val="-2"/>
        </w:rPr>
        <w:t xml:space="preserve"> </w:t>
      </w:r>
      <w:r>
        <w:t>organizations</w:t>
      </w:r>
      <w:r>
        <w:rPr>
          <w:spacing w:val="-3"/>
        </w:rPr>
        <w:t xml:space="preserve"> </w:t>
      </w:r>
      <w:r>
        <w:rPr>
          <w:b/>
          <w:u w:val="single"/>
        </w:rPr>
        <w:t>are</w:t>
      </w:r>
      <w:r>
        <w:rPr>
          <w:b/>
          <w:spacing w:val="-2"/>
          <w:u w:val="single"/>
        </w:rPr>
        <w:t xml:space="preserve"> </w:t>
      </w:r>
      <w:r>
        <w:rPr>
          <w:b/>
          <w:u w:val="single"/>
        </w:rPr>
        <w:t>not</w:t>
      </w:r>
      <w:r>
        <w:rPr>
          <w:b/>
          <w:spacing w:val="-2"/>
        </w:rPr>
        <w:t xml:space="preserve"> </w:t>
      </w:r>
      <w:r>
        <w:t>eligible</w:t>
      </w:r>
      <w:r>
        <w:rPr>
          <w:spacing w:val="-4"/>
        </w:rPr>
        <w:t xml:space="preserve"> </w:t>
      </w:r>
      <w:r>
        <w:t>to</w:t>
      </w:r>
      <w:r>
        <w:rPr>
          <w:spacing w:val="-3"/>
        </w:rPr>
        <w:t xml:space="preserve"> </w:t>
      </w:r>
      <w:r>
        <w:t>apply</w:t>
      </w:r>
      <w:r>
        <w:rPr>
          <w:spacing w:val="-3"/>
        </w:rPr>
        <w:t xml:space="preserve"> </w:t>
      </w:r>
      <w:r>
        <w:t>nor</w:t>
      </w:r>
      <w:r>
        <w:rPr>
          <w:spacing w:val="-4"/>
        </w:rPr>
        <w:t xml:space="preserve"> </w:t>
      </w:r>
      <w:r>
        <w:t>to</w:t>
      </w:r>
      <w:r>
        <w:rPr>
          <w:spacing w:val="-3"/>
        </w:rPr>
        <w:t xml:space="preserve"> </w:t>
      </w:r>
      <w:r>
        <w:t>participate</w:t>
      </w:r>
      <w:r>
        <w:rPr>
          <w:spacing w:val="-2"/>
        </w:rPr>
        <w:t xml:space="preserve"> </w:t>
      </w:r>
      <w:r>
        <w:t xml:space="preserve">as </w:t>
      </w:r>
      <w:r>
        <w:rPr>
          <w:spacing w:val="-2"/>
        </w:rPr>
        <w:t>subrecipients/contractors:</w:t>
      </w:r>
    </w:p>
    <w:p w14:paraId="7FEB5F08" w14:textId="77777777" w:rsidR="000C14F3" w:rsidRDefault="000C14F3">
      <w:pPr>
        <w:sectPr w:rsidR="000C14F3">
          <w:pgSz w:w="12240" w:h="15840"/>
          <w:pgMar w:top="1360" w:right="1300" w:bottom="1260" w:left="1300" w:header="0" w:footer="1063" w:gutter="0"/>
          <w:cols w:space="720"/>
        </w:sectPr>
      </w:pPr>
    </w:p>
    <w:p w14:paraId="03A9BD15" w14:textId="77777777" w:rsidR="000C14F3" w:rsidRDefault="00000000">
      <w:pPr>
        <w:pStyle w:val="BodyText"/>
        <w:tabs>
          <w:tab w:val="left" w:pos="859"/>
        </w:tabs>
        <w:spacing w:before="78"/>
        <w:ind w:left="512"/>
      </w:pPr>
      <w:r>
        <w:rPr>
          <w:noProof/>
          <w:position w:val="2"/>
        </w:rPr>
        <w:lastRenderedPageBreak/>
        <w:drawing>
          <wp:inline distT="0" distB="0" distL="0" distR="0" wp14:anchorId="5A12B8D1" wp14:editId="1B492184">
            <wp:extent cx="54863" cy="5486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54863" cy="54864"/>
                    </a:xfrm>
                    <a:prstGeom prst="rect">
                      <a:avLst/>
                    </a:prstGeom>
                  </pic:spPr>
                </pic:pic>
              </a:graphicData>
            </a:graphic>
          </wp:inline>
        </w:drawing>
      </w:r>
      <w:r>
        <w:rPr>
          <w:sz w:val="20"/>
        </w:rPr>
        <w:tab/>
      </w:r>
      <w:r>
        <w:t>Organizations</w:t>
      </w:r>
      <w:r>
        <w:rPr>
          <w:spacing w:val="-4"/>
        </w:rPr>
        <w:t xml:space="preserve"> </w:t>
      </w:r>
      <w:r>
        <w:t>designated</w:t>
      </w:r>
      <w:r>
        <w:rPr>
          <w:spacing w:val="-1"/>
        </w:rPr>
        <w:t xml:space="preserve"> </w:t>
      </w:r>
      <w:r>
        <w:t>by</w:t>
      </w:r>
      <w:r>
        <w:rPr>
          <w:spacing w:val="-2"/>
        </w:rPr>
        <w:t xml:space="preserve"> </w:t>
      </w:r>
      <w:r>
        <w:t>the U.S.</w:t>
      </w:r>
      <w:r>
        <w:rPr>
          <w:spacing w:val="-2"/>
        </w:rPr>
        <w:t xml:space="preserve"> </w:t>
      </w:r>
      <w:r>
        <w:t>Government</w:t>
      </w:r>
      <w:r>
        <w:rPr>
          <w:spacing w:val="-3"/>
        </w:rPr>
        <w:t xml:space="preserve"> </w:t>
      </w:r>
      <w:r>
        <w:t>to</w:t>
      </w:r>
      <w:r>
        <w:rPr>
          <w:spacing w:val="-1"/>
        </w:rPr>
        <w:t xml:space="preserve"> </w:t>
      </w:r>
      <w:r>
        <w:t>be</w:t>
      </w:r>
      <w:r>
        <w:rPr>
          <w:spacing w:val="-1"/>
        </w:rPr>
        <w:t xml:space="preserve"> </w:t>
      </w:r>
      <w:r>
        <w:t>associated</w:t>
      </w:r>
      <w:r>
        <w:rPr>
          <w:spacing w:val="-1"/>
        </w:rPr>
        <w:t xml:space="preserve"> </w:t>
      </w:r>
      <w:r>
        <w:t>with</w:t>
      </w:r>
      <w:r>
        <w:rPr>
          <w:spacing w:val="-1"/>
        </w:rPr>
        <w:t xml:space="preserve"> </w:t>
      </w:r>
      <w:r>
        <w:rPr>
          <w:spacing w:val="-2"/>
        </w:rPr>
        <w:t>terrorism.</w:t>
      </w:r>
    </w:p>
    <w:p w14:paraId="21C775D2" w14:textId="77777777" w:rsidR="000C14F3" w:rsidRDefault="00000000">
      <w:pPr>
        <w:pStyle w:val="BodyText"/>
        <w:tabs>
          <w:tab w:val="left" w:pos="859"/>
        </w:tabs>
        <w:spacing w:before="36" w:line="273" w:lineRule="auto"/>
        <w:ind w:left="512" w:right="394"/>
      </w:pPr>
      <w:r>
        <w:rPr>
          <w:noProof/>
          <w:position w:val="2"/>
        </w:rPr>
        <w:drawing>
          <wp:inline distT="0" distB="0" distL="0" distR="0" wp14:anchorId="5F977488" wp14:editId="505E6C5B">
            <wp:extent cx="54863" cy="5486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Organizations</w:t>
      </w:r>
      <w:r>
        <w:rPr>
          <w:spacing w:val="-4"/>
        </w:rPr>
        <w:t xml:space="preserve"> </w:t>
      </w:r>
      <w:r>
        <w:t>designated</w:t>
      </w:r>
      <w:r>
        <w:rPr>
          <w:spacing w:val="-4"/>
        </w:rPr>
        <w:t xml:space="preserve"> </w:t>
      </w:r>
      <w:r>
        <w:t>by</w:t>
      </w:r>
      <w:r>
        <w:rPr>
          <w:spacing w:val="-4"/>
        </w:rPr>
        <w:t xml:space="preserve"> </w:t>
      </w:r>
      <w:r>
        <w:t>the</w:t>
      </w:r>
      <w:r>
        <w:rPr>
          <w:spacing w:val="-3"/>
        </w:rPr>
        <w:t xml:space="preserve"> </w:t>
      </w:r>
      <w:r>
        <w:t>U.S.</w:t>
      </w:r>
      <w:r>
        <w:rPr>
          <w:spacing w:val="-4"/>
        </w:rPr>
        <w:t xml:space="preserve"> </w:t>
      </w:r>
      <w:r>
        <w:t>Government</w:t>
      </w:r>
      <w:r>
        <w:rPr>
          <w:spacing w:val="-6"/>
        </w:rPr>
        <w:t xml:space="preserve"> </w:t>
      </w:r>
      <w:r>
        <w:t>to</w:t>
      </w:r>
      <w:r>
        <w:rPr>
          <w:spacing w:val="-4"/>
        </w:rPr>
        <w:t xml:space="preserve"> </w:t>
      </w:r>
      <w:r>
        <w:t>have</w:t>
      </w:r>
      <w:r>
        <w:rPr>
          <w:spacing w:val="-5"/>
        </w:rPr>
        <w:t xml:space="preserve"> </w:t>
      </w:r>
      <w:r>
        <w:t>been</w:t>
      </w:r>
      <w:r>
        <w:rPr>
          <w:spacing w:val="-4"/>
        </w:rPr>
        <w:t xml:space="preserve"> </w:t>
      </w:r>
      <w:r>
        <w:t>debarred</w:t>
      </w:r>
      <w:r>
        <w:rPr>
          <w:spacing w:val="-4"/>
        </w:rPr>
        <w:t xml:space="preserve"> </w:t>
      </w:r>
      <w:r>
        <w:t>or</w:t>
      </w:r>
      <w:r>
        <w:rPr>
          <w:spacing w:val="-3"/>
        </w:rPr>
        <w:t xml:space="preserve"> </w:t>
      </w:r>
      <w:r>
        <w:t xml:space="preserve">suspended. </w:t>
      </w:r>
      <w:r>
        <w:rPr>
          <w:noProof/>
          <w:position w:val="2"/>
        </w:rPr>
        <w:drawing>
          <wp:inline distT="0" distB="0" distL="0" distR="0" wp14:anchorId="516FCEED" wp14:editId="49623B34">
            <wp:extent cx="54863" cy="548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0" cstate="print"/>
                    <a:stretch>
                      <a:fillRect/>
                    </a:stretch>
                  </pic:blipFill>
                  <pic:spPr>
                    <a:xfrm>
                      <a:off x="0" y="0"/>
                      <a:ext cx="54863" cy="54864"/>
                    </a:xfrm>
                    <a:prstGeom prst="rect">
                      <a:avLst/>
                    </a:prstGeom>
                  </pic:spPr>
                </pic:pic>
              </a:graphicData>
            </a:graphic>
          </wp:inline>
        </w:drawing>
      </w:r>
      <w:r>
        <w:tab/>
        <w:t>Organizations planning to charge a fee (profit) associated with a project funded by a</w:t>
      </w:r>
    </w:p>
    <w:p w14:paraId="7BFFACB0" w14:textId="77777777" w:rsidR="000C14F3" w:rsidRDefault="00000000">
      <w:pPr>
        <w:pStyle w:val="BodyText"/>
        <w:spacing w:line="237" w:lineRule="exact"/>
        <w:ind w:left="859"/>
      </w:pPr>
      <w:r>
        <w:t>USDOL</w:t>
      </w:r>
      <w:r>
        <w:rPr>
          <w:spacing w:val="-4"/>
        </w:rPr>
        <w:t xml:space="preserve"> </w:t>
      </w:r>
      <w:r>
        <w:rPr>
          <w:spacing w:val="-2"/>
        </w:rPr>
        <w:t>award.</w:t>
      </w:r>
    </w:p>
    <w:p w14:paraId="1A90CD02" w14:textId="77777777" w:rsidR="000C14F3" w:rsidRDefault="00000000">
      <w:pPr>
        <w:tabs>
          <w:tab w:val="left" w:pos="859"/>
        </w:tabs>
        <w:spacing w:before="36"/>
        <w:ind w:left="859" w:right="141" w:hanging="348"/>
        <w:rPr>
          <w:sz w:val="24"/>
        </w:rPr>
      </w:pPr>
      <w:r>
        <w:rPr>
          <w:noProof/>
          <w:position w:val="2"/>
        </w:rPr>
        <w:drawing>
          <wp:inline distT="0" distB="0" distL="0" distR="0" wp14:anchorId="58862350" wp14:editId="2D05A3B5">
            <wp:extent cx="54863" cy="5486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rPr>
          <w:sz w:val="24"/>
        </w:rPr>
        <w:t>Foreign governments and entities that are agencies of, or operated by or for, a foreign state</w:t>
      </w:r>
      <w:r>
        <w:rPr>
          <w:spacing w:val="-4"/>
          <w:sz w:val="24"/>
        </w:rPr>
        <w:t xml:space="preserve"> </w:t>
      </w:r>
      <w:r>
        <w:rPr>
          <w:sz w:val="24"/>
        </w:rPr>
        <w:t>or</w:t>
      </w:r>
      <w:r>
        <w:rPr>
          <w:spacing w:val="-2"/>
          <w:sz w:val="24"/>
        </w:rPr>
        <w:t xml:space="preserve"> </w:t>
      </w:r>
      <w:r>
        <w:rPr>
          <w:sz w:val="24"/>
        </w:rPr>
        <w:t>government</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eligible</w:t>
      </w:r>
      <w:r>
        <w:rPr>
          <w:spacing w:val="-4"/>
          <w:sz w:val="24"/>
        </w:rPr>
        <w:t xml:space="preserve"> </w:t>
      </w:r>
      <w:r>
        <w:rPr>
          <w:sz w:val="24"/>
        </w:rPr>
        <w:t>to</w:t>
      </w:r>
      <w:r>
        <w:rPr>
          <w:spacing w:val="-3"/>
          <w:sz w:val="24"/>
        </w:rPr>
        <w:t xml:space="preserve"> </w:t>
      </w:r>
      <w:r>
        <w:rPr>
          <w:sz w:val="24"/>
        </w:rPr>
        <w:t>apply.</w:t>
      </w:r>
      <w:r>
        <w:rPr>
          <w:spacing w:val="-3"/>
          <w:sz w:val="24"/>
        </w:rPr>
        <w:t xml:space="preserve"> </w:t>
      </w:r>
      <w:r>
        <w:rPr>
          <w:sz w:val="24"/>
        </w:rPr>
        <w:t>However,</w:t>
      </w:r>
      <w:r>
        <w:rPr>
          <w:spacing w:val="-3"/>
          <w:sz w:val="24"/>
        </w:rPr>
        <w:t xml:space="preserve"> </w:t>
      </w:r>
      <w:r>
        <w:rPr>
          <w:sz w:val="24"/>
        </w:rPr>
        <w:t>they</w:t>
      </w:r>
      <w:r>
        <w:rPr>
          <w:spacing w:val="-6"/>
          <w:sz w:val="24"/>
        </w:rPr>
        <w:t xml:space="preserve"> </w:t>
      </w:r>
      <w:r>
        <w:rPr>
          <w:sz w:val="24"/>
        </w:rPr>
        <w:t>may</w:t>
      </w:r>
      <w:r>
        <w:rPr>
          <w:spacing w:val="-3"/>
          <w:sz w:val="24"/>
        </w:rPr>
        <w:t xml:space="preserve"> </w:t>
      </w:r>
      <w:r>
        <w:rPr>
          <w:sz w:val="24"/>
        </w:rPr>
        <w:t>be</w:t>
      </w:r>
      <w:r>
        <w:rPr>
          <w:spacing w:val="-4"/>
          <w:sz w:val="24"/>
        </w:rPr>
        <w:t xml:space="preserve"> </w:t>
      </w:r>
      <w:r>
        <w:rPr>
          <w:sz w:val="24"/>
        </w:rPr>
        <w:t>eligible</w:t>
      </w:r>
      <w:r>
        <w:rPr>
          <w:spacing w:val="-4"/>
          <w:sz w:val="24"/>
        </w:rPr>
        <w:t xml:space="preserve"> </w:t>
      </w:r>
      <w:r>
        <w:rPr>
          <w:sz w:val="24"/>
        </w:rPr>
        <w:t>to</w:t>
      </w:r>
      <w:r>
        <w:rPr>
          <w:spacing w:val="-3"/>
          <w:sz w:val="24"/>
        </w:rPr>
        <w:t xml:space="preserve"> </w:t>
      </w:r>
      <w:r>
        <w:rPr>
          <w:sz w:val="24"/>
        </w:rPr>
        <w:t>participate as</w:t>
      </w:r>
      <w:r>
        <w:rPr>
          <w:spacing w:val="-2"/>
          <w:sz w:val="24"/>
        </w:rPr>
        <w:t xml:space="preserve"> </w:t>
      </w:r>
      <w:r>
        <w:rPr>
          <w:sz w:val="24"/>
        </w:rPr>
        <w:t>a</w:t>
      </w:r>
      <w:r>
        <w:rPr>
          <w:spacing w:val="-2"/>
          <w:sz w:val="24"/>
        </w:rPr>
        <w:t xml:space="preserve"> </w:t>
      </w:r>
      <w:r>
        <w:rPr>
          <w:sz w:val="24"/>
        </w:rPr>
        <w:t>subrecipient</w:t>
      </w:r>
      <w:r>
        <w:rPr>
          <w:spacing w:val="-4"/>
          <w:sz w:val="24"/>
        </w:rPr>
        <w:t xml:space="preserve"> </w:t>
      </w:r>
      <w:r>
        <w:rPr>
          <w:sz w:val="24"/>
        </w:rPr>
        <w:t>in</w:t>
      </w:r>
      <w:r>
        <w:rPr>
          <w:spacing w:val="-2"/>
          <w:sz w:val="24"/>
        </w:rPr>
        <w:t xml:space="preserve"> </w:t>
      </w:r>
      <w:r>
        <w:rPr>
          <w:sz w:val="24"/>
        </w:rPr>
        <w:t>certain</w:t>
      </w:r>
      <w:r>
        <w:rPr>
          <w:spacing w:val="-2"/>
          <w:sz w:val="24"/>
        </w:rPr>
        <w:t xml:space="preserve"> </w:t>
      </w:r>
      <w:r>
        <w:rPr>
          <w:sz w:val="24"/>
        </w:rPr>
        <w:t>instances,</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USDOL</w:t>
      </w:r>
      <w:r>
        <w:rPr>
          <w:spacing w:val="-3"/>
          <w:sz w:val="24"/>
        </w:rPr>
        <w:t xml:space="preserve"> </w:t>
      </w:r>
      <w:r>
        <w:rPr>
          <w:sz w:val="24"/>
        </w:rPr>
        <w:t>approval.</w:t>
      </w:r>
      <w:r>
        <w:rPr>
          <w:spacing w:val="-2"/>
          <w:sz w:val="24"/>
        </w:rPr>
        <w:t xml:space="preserve"> </w:t>
      </w:r>
      <w:r>
        <w:rPr>
          <w:sz w:val="24"/>
        </w:rPr>
        <w:t>NOTE:</w:t>
      </w:r>
      <w:r>
        <w:rPr>
          <w:spacing w:val="-4"/>
          <w:sz w:val="24"/>
        </w:rPr>
        <w:t xml:space="preserve"> </w:t>
      </w:r>
      <w:r>
        <w:rPr>
          <w:sz w:val="24"/>
        </w:rPr>
        <w:t>If</w:t>
      </w:r>
      <w:r>
        <w:rPr>
          <w:spacing w:val="-3"/>
          <w:sz w:val="24"/>
        </w:rPr>
        <w:t xml:space="preserve"> </w:t>
      </w:r>
      <w:r>
        <w:rPr>
          <w:sz w:val="24"/>
        </w:rPr>
        <w:t>an</w:t>
      </w:r>
      <w:r>
        <w:rPr>
          <w:spacing w:val="-2"/>
          <w:sz w:val="24"/>
        </w:rPr>
        <w:t xml:space="preserve"> </w:t>
      </w:r>
      <w:r>
        <w:rPr>
          <w:sz w:val="24"/>
        </w:rPr>
        <w:t xml:space="preserve">exception to this subrecipient eligibility criterion might be appropriate, the application must include a detailed justification for the possible exception. </w:t>
      </w:r>
      <w:r>
        <w:rPr>
          <w:b/>
          <w:sz w:val="24"/>
        </w:rPr>
        <w:t xml:space="preserve">USDOL funds are not intended to duplicate existing foreign government efforts or substitute for activities for which such governments have already assumed responsibility. </w:t>
      </w:r>
      <w:r>
        <w:rPr>
          <w:sz w:val="24"/>
        </w:rPr>
        <w:t>USDOL will make eligibility decisions on a case-by-case basis after receiving the application.</w:t>
      </w:r>
    </w:p>
    <w:p w14:paraId="40157CF3" w14:textId="77777777" w:rsidR="000C14F3" w:rsidRDefault="00000000">
      <w:pPr>
        <w:pStyle w:val="Heading2"/>
        <w:numPr>
          <w:ilvl w:val="0"/>
          <w:numId w:val="22"/>
        </w:numPr>
        <w:tabs>
          <w:tab w:val="left" w:pos="606"/>
          <w:tab w:val="left" w:pos="9523"/>
        </w:tabs>
        <w:spacing w:before="191"/>
        <w:ind w:left="606" w:hanging="421"/>
      </w:pPr>
      <w:bookmarkStart w:id="5" w:name="_TOC_250032"/>
      <w:r>
        <w:rPr>
          <w:color w:val="000000"/>
          <w:shd w:val="clear" w:color="auto" w:fill="E1E1E1"/>
        </w:rPr>
        <w:t>COST</w:t>
      </w:r>
      <w:r>
        <w:rPr>
          <w:color w:val="000000"/>
          <w:spacing w:val="-3"/>
          <w:shd w:val="clear" w:color="auto" w:fill="E1E1E1"/>
        </w:rPr>
        <w:t xml:space="preserve"> </w:t>
      </w:r>
      <w:r>
        <w:rPr>
          <w:color w:val="000000"/>
          <w:shd w:val="clear" w:color="auto" w:fill="E1E1E1"/>
        </w:rPr>
        <w:t>SHARING</w:t>
      </w:r>
      <w:r>
        <w:rPr>
          <w:color w:val="000000"/>
          <w:spacing w:val="-3"/>
          <w:shd w:val="clear" w:color="auto" w:fill="E1E1E1"/>
        </w:rPr>
        <w:t xml:space="preserve"> </w:t>
      </w:r>
      <w:r>
        <w:rPr>
          <w:color w:val="000000"/>
          <w:shd w:val="clear" w:color="auto" w:fill="E1E1E1"/>
        </w:rPr>
        <w:t>OR</w:t>
      </w:r>
      <w:r>
        <w:rPr>
          <w:color w:val="000000"/>
          <w:spacing w:val="-1"/>
          <w:shd w:val="clear" w:color="auto" w:fill="E1E1E1"/>
        </w:rPr>
        <w:t xml:space="preserve"> </w:t>
      </w:r>
      <w:r>
        <w:rPr>
          <w:color w:val="000000"/>
          <w:spacing w:val="-2"/>
          <w:shd w:val="clear" w:color="auto" w:fill="E1E1E1"/>
        </w:rPr>
        <w:t>MATCHING</w:t>
      </w:r>
      <w:bookmarkEnd w:id="5"/>
      <w:r>
        <w:rPr>
          <w:color w:val="000000"/>
          <w:shd w:val="clear" w:color="auto" w:fill="E1E1E1"/>
        </w:rPr>
        <w:tab/>
      </w:r>
    </w:p>
    <w:p w14:paraId="13674B19" w14:textId="77777777" w:rsidR="000C14F3" w:rsidRDefault="00000000">
      <w:pPr>
        <w:pStyle w:val="BodyText"/>
        <w:spacing w:before="60"/>
      </w:pPr>
      <w:r>
        <w:t>This</w:t>
      </w:r>
      <w:r>
        <w:rPr>
          <w:spacing w:val="-2"/>
        </w:rPr>
        <w:t xml:space="preserve"> </w:t>
      </w:r>
      <w:r>
        <w:t>program</w:t>
      </w:r>
      <w:r>
        <w:rPr>
          <w:spacing w:val="-2"/>
        </w:rPr>
        <w:t xml:space="preserve"> </w:t>
      </w:r>
      <w:r>
        <w:t>does</w:t>
      </w:r>
      <w:r>
        <w:rPr>
          <w:spacing w:val="-2"/>
        </w:rPr>
        <w:t xml:space="preserve"> </w:t>
      </w:r>
      <w:r>
        <w:t>not</w:t>
      </w:r>
      <w:r>
        <w:rPr>
          <w:spacing w:val="-2"/>
        </w:rPr>
        <w:t xml:space="preserve"> </w:t>
      </w:r>
      <w:r>
        <w:t>require</w:t>
      </w:r>
      <w:r>
        <w:rPr>
          <w:spacing w:val="-1"/>
        </w:rPr>
        <w:t xml:space="preserve"> </w:t>
      </w:r>
      <w:r>
        <w:t>cost</w:t>
      </w:r>
      <w:r>
        <w:rPr>
          <w:spacing w:val="-2"/>
        </w:rPr>
        <w:t xml:space="preserve"> </w:t>
      </w:r>
      <w:r>
        <w:t>sharing</w:t>
      </w:r>
      <w:r>
        <w:rPr>
          <w:spacing w:val="-2"/>
        </w:rPr>
        <w:t xml:space="preserve"> </w:t>
      </w:r>
      <w:r>
        <w:t>or</w:t>
      </w:r>
      <w:r>
        <w:rPr>
          <w:spacing w:val="-1"/>
        </w:rPr>
        <w:t xml:space="preserve"> </w:t>
      </w:r>
      <w:r>
        <w:t>matching</w:t>
      </w:r>
      <w:r>
        <w:rPr>
          <w:spacing w:val="-2"/>
        </w:rPr>
        <w:t xml:space="preserve"> </w:t>
      </w:r>
      <w:r>
        <w:t>funds.</w:t>
      </w:r>
      <w:r>
        <w:rPr>
          <w:spacing w:val="-2"/>
        </w:rPr>
        <w:t xml:space="preserve"> </w:t>
      </w:r>
      <w:r>
        <w:t>Including</w:t>
      </w:r>
      <w:r>
        <w:rPr>
          <w:spacing w:val="-2"/>
        </w:rPr>
        <w:t xml:space="preserve"> </w:t>
      </w:r>
      <w:r>
        <w:t>such</w:t>
      </w:r>
      <w:r>
        <w:rPr>
          <w:spacing w:val="-2"/>
        </w:rPr>
        <w:t xml:space="preserve"> </w:t>
      </w:r>
      <w:r>
        <w:t>funds</w:t>
      </w:r>
      <w:r>
        <w:rPr>
          <w:spacing w:val="-2"/>
        </w:rPr>
        <w:t xml:space="preserve"> </w:t>
      </w:r>
      <w:r>
        <w:t>is</w:t>
      </w:r>
      <w:r>
        <w:rPr>
          <w:spacing w:val="-2"/>
        </w:rPr>
        <w:t xml:space="preserve"> </w:t>
      </w:r>
      <w:r>
        <w:t>not</w:t>
      </w:r>
      <w:r>
        <w:rPr>
          <w:spacing w:val="-2"/>
        </w:rPr>
        <w:t xml:space="preserve"> </w:t>
      </w:r>
      <w:r>
        <w:t>one</w:t>
      </w:r>
      <w:r>
        <w:rPr>
          <w:spacing w:val="-3"/>
        </w:rPr>
        <w:t xml:space="preserve"> </w:t>
      </w:r>
      <w:r>
        <w:t>of the application screening criteria and applications that include any form of cost sharing or match will</w:t>
      </w:r>
      <w:r>
        <w:rPr>
          <w:spacing w:val="-3"/>
        </w:rPr>
        <w:t xml:space="preserve"> </w:t>
      </w:r>
      <w:r>
        <w:t>not</w:t>
      </w:r>
      <w:r>
        <w:rPr>
          <w:spacing w:val="-5"/>
        </w:rPr>
        <w:t xml:space="preserve"> </w:t>
      </w:r>
      <w:r>
        <w:t>receive</w:t>
      </w:r>
      <w:r>
        <w:rPr>
          <w:spacing w:val="-4"/>
        </w:rPr>
        <w:t xml:space="preserve"> </w:t>
      </w:r>
      <w:r>
        <w:t>additional</w:t>
      </w:r>
      <w:r>
        <w:rPr>
          <w:spacing w:val="-3"/>
        </w:rPr>
        <w:t xml:space="preserve"> </w:t>
      </w:r>
      <w:r>
        <w:t>consideration</w:t>
      </w:r>
      <w:r>
        <w:rPr>
          <w:spacing w:val="-3"/>
        </w:rPr>
        <w:t xml:space="preserve"> </w:t>
      </w:r>
      <w:r>
        <w:t>during</w:t>
      </w:r>
      <w:r>
        <w:rPr>
          <w:spacing w:val="-3"/>
        </w:rPr>
        <w:t xml:space="preserve"> </w:t>
      </w:r>
      <w:r>
        <w:t>the</w:t>
      </w:r>
      <w:r>
        <w:rPr>
          <w:spacing w:val="-2"/>
        </w:rPr>
        <w:t xml:space="preserve"> </w:t>
      </w:r>
      <w:r>
        <w:t>review</w:t>
      </w:r>
      <w:r>
        <w:rPr>
          <w:spacing w:val="-4"/>
        </w:rPr>
        <w:t xml:space="preserve"> </w:t>
      </w:r>
      <w:r>
        <w:t>process.</w:t>
      </w:r>
      <w:r>
        <w:rPr>
          <w:spacing w:val="-3"/>
        </w:rPr>
        <w:t xml:space="preserve"> </w:t>
      </w:r>
      <w:r>
        <w:t>Instead,</w:t>
      </w:r>
      <w:r>
        <w:rPr>
          <w:spacing w:val="-3"/>
        </w:rPr>
        <w:t xml:space="preserve"> </w:t>
      </w:r>
      <w:r>
        <w:t>the</w:t>
      </w:r>
      <w:r>
        <w:rPr>
          <w:spacing w:val="-2"/>
        </w:rPr>
        <w:t xml:space="preserve"> </w:t>
      </w:r>
      <w:r>
        <w:t>agency</w:t>
      </w:r>
      <w:r>
        <w:rPr>
          <w:spacing w:val="-3"/>
        </w:rPr>
        <w:t xml:space="preserve"> </w:t>
      </w:r>
      <w:r>
        <w:t>considers any resources contributed to the project beyond the funds provided by the agency as leveraged resources. Section IV.B.2 provides more information on leveraged resources.</w:t>
      </w:r>
    </w:p>
    <w:p w14:paraId="7CB8C93B" w14:textId="77777777" w:rsidR="000C14F3" w:rsidRDefault="00000000">
      <w:pPr>
        <w:pStyle w:val="BodyText"/>
        <w:spacing w:before="10"/>
        <w:ind w:left="0"/>
        <w:rPr>
          <w:sz w:val="9"/>
        </w:rPr>
      </w:pPr>
      <w:r>
        <w:rPr>
          <w:noProof/>
        </w:rPr>
        <mc:AlternateContent>
          <mc:Choice Requires="wps">
            <w:drawing>
              <wp:anchor distT="0" distB="0" distL="0" distR="0" simplePos="0" relativeHeight="487590912" behindDoc="1" locked="0" layoutInCell="1" allowOverlap="1" wp14:anchorId="4C6622F5" wp14:editId="0557E06F">
                <wp:simplePos x="0" y="0"/>
                <wp:positionH relativeFrom="page">
                  <wp:posOffset>897636</wp:posOffset>
                </wp:positionH>
                <wp:positionV relativeFrom="paragraph">
                  <wp:posOffset>87755</wp:posOffset>
                </wp:positionV>
                <wp:extent cx="5975985" cy="64198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641985"/>
                        </a:xfrm>
                        <a:prstGeom prst="rect">
                          <a:avLst/>
                        </a:prstGeom>
                        <a:solidFill>
                          <a:srgbClr val="E1E1E1"/>
                        </a:solidFill>
                      </wps:spPr>
                      <wps:txbx>
                        <w:txbxContent>
                          <w:p w14:paraId="20B6A98C" w14:textId="77777777" w:rsidR="000C14F3" w:rsidRDefault="00000000">
                            <w:pPr>
                              <w:spacing w:before="40"/>
                              <w:ind w:left="71"/>
                              <w:rPr>
                                <w:b/>
                                <w:color w:val="000000"/>
                                <w:sz w:val="36"/>
                              </w:rPr>
                            </w:pPr>
                            <w:r>
                              <w:rPr>
                                <w:b/>
                                <w:color w:val="000000"/>
                                <w:sz w:val="36"/>
                              </w:rPr>
                              <w:t>C.</w:t>
                            </w:r>
                            <w:r>
                              <w:rPr>
                                <w:b/>
                                <w:color w:val="000000"/>
                                <w:spacing w:val="-2"/>
                                <w:sz w:val="36"/>
                              </w:rPr>
                              <w:t xml:space="preserve"> </w:t>
                            </w:r>
                            <w:r>
                              <w:rPr>
                                <w:b/>
                                <w:color w:val="000000"/>
                                <w:sz w:val="36"/>
                              </w:rPr>
                              <w:t>OTHER</w:t>
                            </w:r>
                            <w:r>
                              <w:rPr>
                                <w:b/>
                                <w:color w:val="000000"/>
                                <w:spacing w:val="1"/>
                                <w:sz w:val="36"/>
                              </w:rPr>
                              <w:t xml:space="preserve"> </w:t>
                            </w:r>
                            <w:r>
                              <w:rPr>
                                <w:b/>
                                <w:color w:val="000000"/>
                                <w:spacing w:val="-2"/>
                                <w:sz w:val="36"/>
                              </w:rPr>
                              <w:t>INFORMATION</w:t>
                            </w:r>
                          </w:p>
                          <w:p w14:paraId="1A93276B" w14:textId="77777777" w:rsidR="000C14F3" w:rsidRDefault="00000000">
                            <w:pPr>
                              <w:numPr>
                                <w:ilvl w:val="0"/>
                                <w:numId w:val="2"/>
                              </w:numPr>
                              <w:tabs>
                                <w:tab w:val="left" w:pos="431"/>
                              </w:tabs>
                              <w:spacing w:before="100"/>
                              <w:rPr>
                                <w:b/>
                                <w:color w:val="000000"/>
                                <w:sz w:val="36"/>
                              </w:rPr>
                            </w:pPr>
                            <w:r>
                              <w:rPr>
                                <w:b/>
                                <w:color w:val="000000"/>
                                <w:sz w:val="36"/>
                              </w:rPr>
                              <w:t>Application</w:t>
                            </w:r>
                            <w:r>
                              <w:rPr>
                                <w:b/>
                                <w:color w:val="000000"/>
                                <w:spacing w:val="-7"/>
                                <w:sz w:val="36"/>
                              </w:rPr>
                              <w:t xml:space="preserve"> </w:t>
                            </w:r>
                            <w:r>
                              <w:rPr>
                                <w:b/>
                                <w:color w:val="000000"/>
                                <w:sz w:val="36"/>
                              </w:rPr>
                              <w:t>Screening</w:t>
                            </w:r>
                            <w:r>
                              <w:rPr>
                                <w:b/>
                                <w:color w:val="000000"/>
                                <w:spacing w:val="-4"/>
                                <w:sz w:val="36"/>
                              </w:rPr>
                              <w:t xml:space="preserve"> </w:t>
                            </w:r>
                            <w:r>
                              <w:rPr>
                                <w:b/>
                                <w:color w:val="000000"/>
                                <w:spacing w:val="-2"/>
                                <w:sz w:val="36"/>
                              </w:rPr>
                              <w:t>Criteria</w:t>
                            </w:r>
                          </w:p>
                        </w:txbxContent>
                      </wps:txbx>
                      <wps:bodyPr wrap="square" lIns="0" tIns="0" rIns="0" bIns="0" rtlCol="0">
                        <a:noAutofit/>
                      </wps:bodyPr>
                    </wps:wsp>
                  </a:graphicData>
                </a:graphic>
              </wp:anchor>
            </w:drawing>
          </mc:Choice>
          <mc:Fallback>
            <w:pict>
              <v:shape w14:anchorId="4C6622F5" id="Textbox 29" o:spid="_x0000_s1033" type="#_x0000_t202" style="position:absolute;margin-left:70.7pt;margin-top:6.9pt;width:470.55pt;height:50.5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" fillcolor="#e1e1e1" stroked="f">
                <v:textbox inset="0,0,0,0">
                  <w:txbxContent>
                    <w:p w14:paraId="20B6A98C" w14:textId="77777777" w:rsidR="000C14F3" w:rsidRDefault="00000000">
                      <w:pPr>
                        <w:spacing w:before="40"/>
                        <w:ind w:left="71"/>
                        <w:rPr>
                          <w:b/>
                          <w:color w:val="000000"/>
                          <w:sz w:val="36"/>
                        </w:rPr>
                      </w:pPr>
                      <w:r>
                        <w:rPr>
                          <w:b/>
                          <w:color w:val="000000"/>
                          <w:sz w:val="36"/>
                        </w:rPr>
                        <w:t>C.</w:t>
                      </w:r>
                      <w:r>
                        <w:rPr>
                          <w:b/>
                          <w:color w:val="000000"/>
                          <w:spacing w:val="-2"/>
                          <w:sz w:val="36"/>
                        </w:rPr>
                        <w:t xml:space="preserve"> </w:t>
                      </w:r>
                      <w:r>
                        <w:rPr>
                          <w:b/>
                          <w:color w:val="000000"/>
                          <w:sz w:val="36"/>
                        </w:rPr>
                        <w:t>OTHER</w:t>
                      </w:r>
                      <w:r>
                        <w:rPr>
                          <w:b/>
                          <w:color w:val="000000"/>
                          <w:spacing w:val="1"/>
                          <w:sz w:val="36"/>
                        </w:rPr>
                        <w:t xml:space="preserve"> </w:t>
                      </w:r>
                      <w:r>
                        <w:rPr>
                          <w:b/>
                          <w:color w:val="000000"/>
                          <w:spacing w:val="-2"/>
                          <w:sz w:val="36"/>
                        </w:rPr>
                        <w:t>INFORMATION</w:t>
                      </w:r>
                    </w:p>
                    <w:p w14:paraId="1A93276B" w14:textId="77777777" w:rsidR="000C14F3" w:rsidRDefault="00000000">
                      <w:pPr>
                        <w:numPr>
                          <w:ilvl w:val="0"/>
                          <w:numId w:val="2"/>
                        </w:numPr>
                        <w:tabs>
                          <w:tab w:val="left" w:pos="431"/>
                        </w:tabs>
                        <w:spacing w:before="100"/>
                        <w:rPr>
                          <w:b/>
                          <w:color w:val="000000"/>
                          <w:sz w:val="36"/>
                        </w:rPr>
                      </w:pPr>
                      <w:r>
                        <w:rPr>
                          <w:b/>
                          <w:color w:val="000000"/>
                          <w:sz w:val="36"/>
                        </w:rPr>
                        <w:t>Application</w:t>
                      </w:r>
                      <w:r>
                        <w:rPr>
                          <w:b/>
                          <w:color w:val="000000"/>
                          <w:spacing w:val="-7"/>
                          <w:sz w:val="36"/>
                        </w:rPr>
                        <w:t xml:space="preserve"> </w:t>
                      </w:r>
                      <w:r>
                        <w:rPr>
                          <w:b/>
                          <w:color w:val="000000"/>
                          <w:sz w:val="36"/>
                        </w:rPr>
                        <w:t>Screening</w:t>
                      </w:r>
                      <w:r>
                        <w:rPr>
                          <w:b/>
                          <w:color w:val="000000"/>
                          <w:spacing w:val="-4"/>
                          <w:sz w:val="36"/>
                        </w:rPr>
                        <w:t xml:space="preserve"> </w:t>
                      </w:r>
                      <w:r>
                        <w:rPr>
                          <w:b/>
                          <w:color w:val="000000"/>
                          <w:spacing w:val="-2"/>
                          <w:sz w:val="36"/>
                        </w:rPr>
                        <w:t>Criteria</w:t>
                      </w:r>
                    </w:p>
                  </w:txbxContent>
                </v:textbox>
                <w10:wrap type="topAndBottom" anchorx="page"/>
              </v:shape>
            </w:pict>
          </mc:Fallback>
        </mc:AlternateContent>
      </w:r>
    </w:p>
    <w:p w14:paraId="580CE3C1" w14:textId="77777777" w:rsidR="000C14F3" w:rsidRDefault="00000000">
      <w:pPr>
        <w:pStyle w:val="BodyText"/>
        <w:spacing w:before="18"/>
        <w:ind w:right="149"/>
      </w:pPr>
      <w:r>
        <w:t>Use</w:t>
      </w:r>
      <w:r>
        <w:rPr>
          <w:spacing w:val="-2"/>
        </w:rPr>
        <w:t xml:space="preserve"> </w:t>
      </w:r>
      <w:r>
        <w:t>the</w:t>
      </w:r>
      <w:r>
        <w:rPr>
          <w:spacing w:val="-2"/>
        </w:rPr>
        <w:t xml:space="preserve"> </w:t>
      </w:r>
      <w:r>
        <w:t>following</w:t>
      </w:r>
      <w:r>
        <w:rPr>
          <w:spacing w:val="-3"/>
        </w:rPr>
        <w:t xml:space="preserve"> </w:t>
      </w:r>
      <w:r>
        <w:t>checklist</w:t>
      </w:r>
      <w:r>
        <w:rPr>
          <w:spacing w:val="-3"/>
        </w:rPr>
        <w:t xml:space="preserve"> </w:t>
      </w:r>
      <w:r>
        <w:t>as</w:t>
      </w:r>
      <w:r>
        <w:rPr>
          <w:spacing w:val="-3"/>
        </w:rPr>
        <w:t xml:space="preserve"> </w:t>
      </w:r>
      <w:r>
        <w:t>a</w:t>
      </w:r>
      <w:r>
        <w:rPr>
          <w:spacing w:val="-2"/>
        </w:rPr>
        <w:t xml:space="preserve"> </w:t>
      </w:r>
      <w:r>
        <w:t>guide</w:t>
      </w:r>
      <w:r>
        <w:rPr>
          <w:spacing w:val="-2"/>
        </w:rPr>
        <w:t xml:space="preserve"> </w:t>
      </w:r>
      <w:r>
        <w:t>when</w:t>
      </w:r>
      <w:r>
        <w:rPr>
          <w:spacing w:val="-3"/>
        </w:rPr>
        <w:t xml:space="preserve"> </w:t>
      </w:r>
      <w:r>
        <w:t>preparing</w:t>
      </w:r>
      <w:r>
        <w:rPr>
          <w:spacing w:val="-3"/>
        </w:rPr>
        <w:t xml:space="preserve"> </w:t>
      </w:r>
      <w:r>
        <w:t>the</w:t>
      </w:r>
      <w:r>
        <w:rPr>
          <w:spacing w:val="-2"/>
        </w:rPr>
        <w:t xml:space="preserve"> </w:t>
      </w:r>
      <w:r>
        <w:t>application</w:t>
      </w:r>
      <w:r>
        <w:rPr>
          <w:spacing w:val="-3"/>
        </w:rPr>
        <w:t xml:space="preserve"> </w:t>
      </w:r>
      <w:r>
        <w:t>package</w:t>
      </w:r>
      <w:r>
        <w:rPr>
          <w:spacing w:val="-2"/>
        </w:rPr>
        <w:t xml:space="preserve"> </w:t>
      </w:r>
      <w:r>
        <w:t>to</w:t>
      </w:r>
      <w:r>
        <w:rPr>
          <w:spacing w:val="-3"/>
        </w:rPr>
        <w:t xml:space="preserve"> </w:t>
      </w:r>
      <w:r>
        <w:t>ensure</w:t>
      </w:r>
      <w:r>
        <w:rPr>
          <w:spacing w:val="-4"/>
        </w:rPr>
        <w:t xml:space="preserve"> </w:t>
      </w:r>
      <w:r>
        <w:t>that</w:t>
      </w:r>
      <w:r>
        <w:rPr>
          <w:spacing w:val="-5"/>
        </w:rPr>
        <w:t xml:space="preserve"> </w:t>
      </w:r>
      <w:r>
        <w:t xml:space="preserve">the application has met all of the screening criteria. Note that this checklist is only an aid for applicants and should </w:t>
      </w:r>
      <w:r>
        <w:rPr>
          <w:u w:val="single"/>
        </w:rPr>
        <w:t>not</w:t>
      </w:r>
      <w:r>
        <w:t xml:space="preserve"> be included in the application package. It is recommended to use this checklist to ensure that the application contains all required items. If the application does not meet all of the screening criteria, the application will not move forward to the merit review </w:t>
      </w:r>
      <w:r>
        <w:rPr>
          <w:spacing w:val="-2"/>
        </w:rPr>
        <w:t>process.</w:t>
      </w:r>
    </w:p>
    <w:p w14:paraId="018A3EC1" w14:textId="77777777" w:rsidR="000C14F3" w:rsidRDefault="000C14F3">
      <w:pPr>
        <w:pStyle w:val="BodyText"/>
        <w:spacing w:before="2"/>
        <w:ind w:left="0"/>
        <w:rPr>
          <w:sz w:val="12"/>
        </w:rPr>
      </w:pPr>
    </w:p>
    <w:tbl>
      <w:tblPr>
        <w:tblW w:w="0" w:type="auto"/>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1"/>
        <w:gridCol w:w="1485"/>
        <w:gridCol w:w="1352"/>
      </w:tblGrid>
      <w:tr w:rsidR="000C14F3" w14:paraId="1A03AAE8" w14:textId="77777777">
        <w:trPr>
          <w:trHeight w:val="305"/>
        </w:trPr>
        <w:tc>
          <w:tcPr>
            <w:tcW w:w="6481" w:type="dxa"/>
          </w:tcPr>
          <w:p w14:paraId="2F962B36" w14:textId="77777777" w:rsidR="000C14F3" w:rsidRDefault="00000000">
            <w:pPr>
              <w:pStyle w:val="TableParagraph"/>
              <w:spacing w:before="14" w:line="272" w:lineRule="exact"/>
              <w:ind w:left="114"/>
              <w:rPr>
                <w:b/>
                <w:sz w:val="24"/>
              </w:rPr>
            </w:pPr>
            <w:r>
              <w:rPr>
                <w:b/>
                <w:sz w:val="24"/>
              </w:rPr>
              <w:t>Application</w:t>
            </w:r>
            <w:r>
              <w:rPr>
                <w:b/>
                <w:spacing w:val="-5"/>
                <w:sz w:val="24"/>
              </w:rPr>
              <w:t xml:space="preserve"> </w:t>
            </w:r>
            <w:r>
              <w:rPr>
                <w:b/>
                <w:spacing w:val="-2"/>
                <w:sz w:val="24"/>
              </w:rPr>
              <w:t>Requirement</w:t>
            </w:r>
          </w:p>
        </w:tc>
        <w:tc>
          <w:tcPr>
            <w:tcW w:w="1485" w:type="dxa"/>
          </w:tcPr>
          <w:p w14:paraId="2F0479D5" w14:textId="77777777" w:rsidR="000C14F3" w:rsidRDefault="00000000">
            <w:pPr>
              <w:pStyle w:val="TableParagraph"/>
              <w:spacing w:before="14" w:line="272" w:lineRule="exact"/>
              <w:ind w:left="65" w:right="66"/>
              <w:jc w:val="center"/>
              <w:rPr>
                <w:b/>
                <w:sz w:val="24"/>
              </w:rPr>
            </w:pPr>
            <w:r>
              <w:rPr>
                <w:b/>
                <w:spacing w:val="-2"/>
                <w:sz w:val="24"/>
              </w:rPr>
              <w:t>Instructions</w:t>
            </w:r>
          </w:p>
        </w:tc>
        <w:tc>
          <w:tcPr>
            <w:tcW w:w="1352" w:type="dxa"/>
          </w:tcPr>
          <w:p w14:paraId="59C29CBB" w14:textId="77777777" w:rsidR="000C14F3" w:rsidRDefault="00000000">
            <w:pPr>
              <w:pStyle w:val="TableParagraph"/>
              <w:spacing w:before="14" w:line="272" w:lineRule="exact"/>
              <w:ind w:left="106"/>
              <w:rPr>
                <w:b/>
                <w:sz w:val="24"/>
              </w:rPr>
            </w:pPr>
            <w:r>
              <w:rPr>
                <w:b/>
                <w:spacing w:val="-2"/>
                <w:sz w:val="24"/>
              </w:rPr>
              <w:t>Complete?</w:t>
            </w:r>
          </w:p>
        </w:tc>
      </w:tr>
      <w:tr w:rsidR="000C14F3" w14:paraId="39E9CB45" w14:textId="77777777">
        <w:trPr>
          <w:trHeight w:val="582"/>
        </w:trPr>
        <w:tc>
          <w:tcPr>
            <w:tcW w:w="6481" w:type="dxa"/>
          </w:tcPr>
          <w:p w14:paraId="19C056E8" w14:textId="77777777" w:rsidR="000C14F3" w:rsidRDefault="00000000">
            <w:pPr>
              <w:pStyle w:val="TableParagraph"/>
              <w:spacing w:before="153"/>
              <w:ind w:left="114"/>
              <w:rPr>
                <w:sz w:val="24"/>
              </w:rPr>
            </w:pPr>
            <w:r>
              <w:rPr>
                <w:sz w:val="24"/>
              </w:rPr>
              <w:t>The</w:t>
            </w:r>
            <w:r>
              <w:rPr>
                <w:spacing w:val="-3"/>
                <w:sz w:val="24"/>
              </w:rPr>
              <w:t xml:space="preserve"> </w:t>
            </w:r>
            <w:r>
              <w:rPr>
                <w:sz w:val="24"/>
              </w:rPr>
              <w:t>deadline</w:t>
            </w:r>
            <w:r>
              <w:rPr>
                <w:spacing w:val="-2"/>
                <w:sz w:val="24"/>
              </w:rPr>
              <w:t xml:space="preserve"> </w:t>
            </w:r>
            <w:r>
              <w:rPr>
                <w:sz w:val="24"/>
              </w:rPr>
              <w:t>submission</w:t>
            </w:r>
            <w:r>
              <w:rPr>
                <w:spacing w:val="-1"/>
                <w:sz w:val="24"/>
              </w:rPr>
              <w:t xml:space="preserve"> </w:t>
            </w:r>
            <w:r>
              <w:rPr>
                <w:sz w:val="24"/>
              </w:rPr>
              <w:t>requirements</w:t>
            </w:r>
            <w:r>
              <w:rPr>
                <w:spacing w:val="-1"/>
                <w:sz w:val="24"/>
              </w:rPr>
              <w:t xml:space="preserve"> </w:t>
            </w:r>
            <w:r>
              <w:rPr>
                <w:sz w:val="24"/>
              </w:rPr>
              <w:t>are</w:t>
            </w:r>
            <w:r>
              <w:rPr>
                <w:spacing w:val="-2"/>
                <w:sz w:val="24"/>
              </w:rPr>
              <w:t xml:space="preserve"> </w:t>
            </w:r>
            <w:r>
              <w:rPr>
                <w:spacing w:val="-5"/>
                <w:sz w:val="24"/>
              </w:rPr>
              <w:t>met</w:t>
            </w:r>
          </w:p>
        </w:tc>
        <w:tc>
          <w:tcPr>
            <w:tcW w:w="1485" w:type="dxa"/>
          </w:tcPr>
          <w:p w14:paraId="02D2C6D8" w14:textId="77777777" w:rsidR="000C14F3" w:rsidRDefault="00000000">
            <w:pPr>
              <w:pStyle w:val="TableParagraph"/>
              <w:spacing w:before="10" w:line="270" w:lineRule="atLeast"/>
              <w:ind w:left="106" w:right="525"/>
              <w:rPr>
                <w:sz w:val="24"/>
              </w:rPr>
            </w:pPr>
            <w:r>
              <w:rPr>
                <w:spacing w:val="-2"/>
                <w:sz w:val="24"/>
              </w:rPr>
              <w:t>Section IV.B.3.a</w:t>
            </w:r>
          </w:p>
        </w:tc>
        <w:tc>
          <w:tcPr>
            <w:tcW w:w="1352" w:type="dxa"/>
          </w:tcPr>
          <w:p w14:paraId="6B2307A9" w14:textId="77777777" w:rsidR="000C14F3" w:rsidRDefault="000C14F3">
            <w:pPr>
              <w:pStyle w:val="TableParagraph"/>
              <w:rPr>
                <w:sz w:val="24"/>
              </w:rPr>
            </w:pPr>
          </w:p>
        </w:tc>
      </w:tr>
      <w:tr w:rsidR="000C14F3" w14:paraId="3EDDB9A8" w14:textId="77777777">
        <w:trPr>
          <w:trHeight w:val="305"/>
        </w:trPr>
        <w:tc>
          <w:tcPr>
            <w:tcW w:w="6481" w:type="dxa"/>
          </w:tcPr>
          <w:p w14:paraId="5927DD9F" w14:textId="77777777" w:rsidR="000C14F3" w:rsidRDefault="00000000">
            <w:pPr>
              <w:pStyle w:val="TableParagraph"/>
              <w:spacing w:before="14" w:line="272" w:lineRule="exact"/>
              <w:ind w:left="114"/>
              <w:rPr>
                <w:sz w:val="24"/>
              </w:rPr>
            </w:pPr>
            <w:r>
              <w:rPr>
                <w:spacing w:val="-2"/>
                <w:sz w:val="24"/>
              </w:rPr>
              <w:t>Eligibility</w:t>
            </w:r>
          </w:p>
        </w:tc>
        <w:tc>
          <w:tcPr>
            <w:tcW w:w="1485" w:type="dxa"/>
          </w:tcPr>
          <w:p w14:paraId="696E0882" w14:textId="77777777" w:rsidR="000C14F3" w:rsidRDefault="00000000">
            <w:pPr>
              <w:pStyle w:val="TableParagraph"/>
              <w:spacing w:before="14" w:line="272" w:lineRule="exact"/>
              <w:ind w:left="76" w:right="66"/>
              <w:jc w:val="center"/>
              <w:rPr>
                <w:sz w:val="24"/>
              </w:rPr>
            </w:pPr>
            <w:r>
              <w:rPr>
                <w:sz w:val="24"/>
              </w:rPr>
              <w:t>Section</w:t>
            </w:r>
            <w:r>
              <w:rPr>
                <w:spacing w:val="-2"/>
                <w:sz w:val="24"/>
              </w:rPr>
              <w:t xml:space="preserve"> III.A</w:t>
            </w:r>
          </w:p>
        </w:tc>
        <w:tc>
          <w:tcPr>
            <w:tcW w:w="1352" w:type="dxa"/>
          </w:tcPr>
          <w:p w14:paraId="3D4944B5" w14:textId="77777777" w:rsidR="000C14F3" w:rsidRDefault="000C14F3">
            <w:pPr>
              <w:pStyle w:val="TableParagraph"/>
            </w:pPr>
          </w:p>
        </w:tc>
      </w:tr>
      <w:tr w:rsidR="000C14F3" w14:paraId="79B15EA8" w14:textId="77777777">
        <w:trPr>
          <w:trHeight w:val="1134"/>
        </w:trPr>
        <w:tc>
          <w:tcPr>
            <w:tcW w:w="6481" w:type="dxa"/>
          </w:tcPr>
          <w:p w14:paraId="5B283D11" w14:textId="77777777" w:rsidR="000C14F3" w:rsidRDefault="00000000">
            <w:pPr>
              <w:pStyle w:val="TableParagraph"/>
              <w:spacing w:before="10" w:line="270" w:lineRule="atLeast"/>
              <w:ind w:left="114" w:right="112"/>
              <w:rPr>
                <w:sz w:val="24"/>
              </w:rPr>
            </w:pPr>
            <w:r>
              <w:rPr>
                <w:sz w:val="24"/>
              </w:rPr>
              <w:t>The components of the application are saved in any of the specified formats and are not corrupt. (USDOL will attempt to open</w:t>
            </w:r>
            <w:r>
              <w:rPr>
                <w:spacing w:val="-5"/>
                <w:sz w:val="24"/>
              </w:rPr>
              <w:t xml:space="preserve"> </w:t>
            </w:r>
            <w:r>
              <w:rPr>
                <w:sz w:val="24"/>
              </w:rPr>
              <w:t>documents,</w:t>
            </w:r>
            <w:r>
              <w:rPr>
                <w:spacing w:val="-5"/>
                <w:sz w:val="24"/>
              </w:rPr>
              <w:t xml:space="preserve"> </w:t>
            </w:r>
            <w:r>
              <w:rPr>
                <w:sz w:val="24"/>
              </w:rPr>
              <w:t>but</w:t>
            </w:r>
            <w:r>
              <w:rPr>
                <w:spacing w:val="-7"/>
                <w:sz w:val="24"/>
              </w:rPr>
              <w:t xml:space="preserve"> </w:t>
            </w:r>
            <w:r>
              <w:rPr>
                <w:sz w:val="24"/>
              </w:rPr>
              <w:t>will</w:t>
            </w:r>
            <w:r>
              <w:rPr>
                <w:spacing w:val="-5"/>
                <w:sz w:val="24"/>
              </w:rPr>
              <w:t xml:space="preserve"> </w:t>
            </w:r>
            <w:r>
              <w:rPr>
                <w:sz w:val="24"/>
              </w:rPr>
              <w:t>not</w:t>
            </w:r>
            <w:r>
              <w:rPr>
                <w:spacing w:val="-5"/>
                <w:sz w:val="24"/>
              </w:rPr>
              <w:t xml:space="preserve"> </w:t>
            </w:r>
            <w:r>
              <w:rPr>
                <w:sz w:val="24"/>
              </w:rPr>
              <w:t>troubleshoot</w:t>
            </w:r>
            <w:r>
              <w:rPr>
                <w:spacing w:val="-5"/>
                <w:sz w:val="24"/>
              </w:rPr>
              <w:t xml:space="preserve"> </w:t>
            </w:r>
            <w:r>
              <w:rPr>
                <w:sz w:val="24"/>
              </w:rPr>
              <w:t>any</w:t>
            </w:r>
            <w:r>
              <w:rPr>
                <w:spacing w:val="-5"/>
                <w:sz w:val="24"/>
              </w:rPr>
              <w:t xml:space="preserve"> </w:t>
            </w:r>
            <w:r>
              <w:rPr>
                <w:sz w:val="24"/>
              </w:rPr>
              <w:t>problems</w:t>
            </w:r>
            <w:r>
              <w:rPr>
                <w:spacing w:val="-5"/>
                <w:sz w:val="24"/>
              </w:rPr>
              <w:t xml:space="preserve"> </w:t>
            </w:r>
            <w:r>
              <w:rPr>
                <w:sz w:val="24"/>
              </w:rPr>
              <w:t>related to opening files)</w:t>
            </w:r>
          </w:p>
        </w:tc>
        <w:tc>
          <w:tcPr>
            <w:tcW w:w="1485" w:type="dxa"/>
          </w:tcPr>
          <w:p w14:paraId="31BBA99E" w14:textId="77777777" w:rsidR="000C14F3" w:rsidRDefault="000C14F3">
            <w:pPr>
              <w:pStyle w:val="TableParagraph"/>
              <w:spacing w:before="14"/>
              <w:rPr>
                <w:sz w:val="24"/>
              </w:rPr>
            </w:pPr>
          </w:p>
          <w:p w14:paraId="0766D038" w14:textId="77777777" w:rsidR="000C14F3" w:rsidRDefault="00000000">
            <w:pPr>
              <w:pStyle w:val="TableParagraph"/>
              <w:ind w:left="106" w:right="511"/>
              <w:rPr>
                <w:sz w:val="24"/>
              </w:rPr>
            </w:pPr>
            <w:r>
              <w:rPr>
                <w:spacing w:val="-2"/>
                <w:sz w:val="24"/>
              </w:rPr>
              <w:t>Section IV.B.3.b</w:t>
            </w:r>
          </w:p>
        </w:tc>
        <w:tc>
          <w:tcPr>
            <w:tcW w:w="1352" w:type="dxa"/>
          </w:tcPr>
          <w:p w14:paraId="0E4EA234" w14:textId="77777777" w:rsidR="000C14F3" w:rsidRDefault="000C14F3">
            <w:pPr>
              <w:pStyle w:val="TableParagraph"/>
              <w:rPr>
                <w:sz w:val="24"/>
              </w:rPr>
            </w:pPr>
          </w:p>
        </w:tc>
      </w:tr>
      <w:tr w:rsidR="000C14F3" w14:paraId="68BEC437" w14:textId="77777777">
        <w:trPr>
          <w:trHeight w:val="581"/>
        </w:trPr>
        <w:tc>
          <w:tcPr>
            <w:tcW w:w="6481" w:type="dxa"/>
          </w:tcPr>
          <w:p w14:paraId="248954F5" w14:textId="77777777" w:rsidR="000C14F3" w:rsidRDefault="00000000">
            <w:pPr>
              <w:pStyle w:val="TableParagraph"/>
              <w:spacing w:before="10" w:line="270" w:lineRule="atLeast"/>
              <w:ind w:left="114" w:right="112"/>
              <w:rPr>
                <w:sz w:val="24"/>
              </w:rPr>
            </w:pPr>
            <w:r>
              <w:rPr>
                <w:sz w:val="24"/>
              </w:rPr>
              <w:t>Application</w:t>
            </w:r>
            <w:r>
              <w:rPr>
                <w:spacing w:val="-5"/>
                <w:sz w:val="24"/>
              </w:rPr>
              <w:t xml:space="preserve"> </w:t>
            </w:r>
            <w:r>
              <w:rPr>
                <w:sz w:val="24"/>
              </w:rPr>
              <w:t>does</w:t>
            </w:r>
            <w:r>
              <w:rPr>
                <w:spacing w:val="-5"/>
                <w:sz w:val="24"/>
              </w:rPr>
              <w:t xml:space="preserve"> </w:t>
            </w:r>
            <w:r>
              <w:rPr>
                <w:sz w:val="24"/>
              </w:rPr>
              <w:t>not</w:t>
            </w:r>
            <w:r>
              <w:rPr>
                <w:spacing w:val="-5"/>
                <w:sz w:val="24"/>
              </w:rPr>
              <w:t xml:space="preserve"> </w:t>
            </w:r>
            <w:r>
              <w:rPr>
                <w:sz w:val="24"/>
              </w:rPr>
              <w:t>exceed</w:t>
            </w:r>
            <w:r>
              <w:rPr>
                <w:spacing w:val="-5"/>
                <w:sz w:val="24"/>
              </w:rPr>
              <w:t xml:space="preserve"> </w:t>
            </w:r>
            <w:r>
              <w:rPr>
                <w:sz w:val="24"/>
              </w:rPr>
              <w:t>the</w:t>
            </w:r>
            <w:r>
              <w:rPr>
                <w:spacing w:val="-6"/>
                <w:sz w:val="24"/>
              </w:rPr>
              <w:t xml:space="preserve"> </w:t>
            </w:r>
            <w:r>
              <w:rPr>
                <w:sz w:val="24"/>
              </w:rPr>
              <w:t>ceiling</w:t>
            </w:r>
            <w:r>
              <w:rPr>
                <w:spacing w:val="-5"/>
                <w:sz w:val="24"/>
              </w:rPr>
              <w:t xml:space="preserve"> </w:t>
            </w:r>
            <w:r>
              <w:rPr>
                <w:sz w:val="24"/>
              </w:rPr>
              <w:t>amount</w:t>
            </w:r>
            <w:r>
              <w:rPr>
                <w:spacing w:val="-5"/>
                <w:sz w:val="24"/>
              </w:rPr>
              <w:t xml:space="preserve"> </w:t>
            </w:r>
            <w:r>
              <w:rPr>
                <w:sz w:val="24"/>
              </w:rPr>
              <w:t>of</w:t>
            </w:r>
            <w:r>
              <w:rPr>
                <w:spacing w:val="-6"/>
                <w:sz w:val="24"/>
              </w:rPr>
              <w:t xml:space="preserve"> </w:t>
            </w:r>
            <w:r>
              <w:rPr>
                <w:sz w:val="24"/>
              </w:rPr>
              <w:t>$4,000,000 total costs</w:t>
            </w:r>
          </w:p>
        </w:tc>
        <w:tc>
          <w:tcPr>
            <w:tcW w:w="1485" w:type="dxa"/>
          </w:tcPr>
          <w:p w14:paraId="438D13A5" w14:textId="77777777" w:rsidR="000C14F3" w:rsidRDefault="00000000">
            <w:pPr>
              <w:pStyle w:val="TableParagraph"/>
              <w:spacing w:before="153"/>
              <w:ind w:left="10" w:right="76"/>
              <w:jc w:val="center"/>
              <w:rPr>
                <w:sz w:val="24"/>
              </w:rPr>
            </w:pPr>
            <w:r>
              <w:rPr>
                <w:sz w:val="24"/>
              </w:rPr>
              <w:t>Section</w:t>
            </w:r>
            <w:r>
              <w:rPr>
                <w:spacing w:val="-4"/>
                <w:sz w:val="24"/>
              </w:rPr>
              <w:t xml:space="preserve"> II.A</w:t>
            </w:r>
          </w:p>
        </w:tc>
        <w:tc>
          <w:tcPr>
            <w:tcW w:w="1352" w:type="dxa"/>
          </w:tcPr>
          <w:p w14:paraId="16377636" w14:textId="77777777" w:rsidR="000C14F3" w:rsidRDefault="000C14F3">
            <w:pPr>
              <w:pStyle w:val="TableParagraph"/>
              <w:rPr>
                <w:sz w:val="24"/>
              </w:rPr>
            </w:pPr>
          </w:p>
        </w:tc>
      </w:tr>
      <w:tr w:rsidR="000C14F3" w14:paraId="28786EBE" w14:textId="77777777">
        <w:trPr>
          <w:trHeight w:val="581"/>
        </w:trPr>
        <w:tc>
          <w:tcPr>
            <w:tcW w:w="6481" w:type="dxa"/>
          </w:tcPr>
          <w:p w14:paraId="797A6092" w14:textId="77777777" w:rsidR="000C14F3" w:rsidRDefault="00000000">
            <w:pPr>
              <w:pStyle w:val="TableParagraph"/>
              <w:spacing w:before="10" w:line="270" w:lineRule="atLeast"/>
              <w:ind w:left="114" w:right="112"/>
              <w:rPr>
                <w:sz w:val="24"/>
              </w:rPr>
            </w:pPr>
            <w:r>
              <w:rPr>
                <w:sz w:val="24"/>
              </w:rPr>
              <w:t>Applicant has registered with the System for Award Management</w:t>
            </w:r>
            <w:r>
              <w:rPr>
                <w:spacing w:val="-7"/>
                <w:sz w:val="24"/>
              </w:rPr>
              <w:t xml:space="preserve"> </w:t>
            </w:r>
            <w:r>
              <w:rPr>
                <w:sz w:val="24"/>
              </w:rPr>
              <w:t>(SAM)</w:t>
            </w:r>
            <w:r>
              <w:rPr>
                <w:spacing w:val="-7"/>
                <w:sz w:val="24"/>
              </w:rPr>
              <w:t xml:space="preserve"> </w:t>
            </w:r>
            <w:r>
              <w:rPr>
                <w:sz w:val="24"/>
              </w:rPr>
              <w:t>and</w:t>
            </w:r>
            <w:r>
              <w:rPr>
                <w:spacing w:val="-7"/>
                <w:sz w:val="24"/>
              </w:rPr>
              <w:t xml:space="preserve"> </w:t>
            </w:r>
            <w:r>
              <w:rPr>
                <w:sz w:val="24"/>
              </w:rPr>
              <w:t>maintains</w:t>
            </w:r>
            <w:r>
              <w:rPr>
                <w:spacing w:val="-7"/>
                <w:sz w:val="24"/>
              </w:rPr>
              <w:t xml:space="preserve"> </w:t>
            </w:r>
            <w:r>
              <w:rPr>
                <w:sz w:val="24"/>
              </w:rPr>
              <w:t>an</w:t>
            </w:r>
            <w:r>
              <w:rPr>
                <w:spacing w:val="-7"/>
                <w:sz w:val="24"/>
              </w:rPr>
              <w:t xml:space="preserve"> </w:t>
            </w:r>
            <w:r>
              <w:rPr>
                <w:sz w:val="24"/>
              </w:rPr>
              <w:t>active</w:t>
            </w:r>
            <w:r>
              <w:rPr>
                <w:spacing w:val="-6"/>
                <w:sz w:val="24"/>
              </w:rPr>
              <w:t xml:space="preserve"> </w:t>
            </w:r>
            <w:r>
              <w:rPr>
                <w:sz w:val="24"/>
              </w:rPr>
              <w:t>account</w:t>
            </w:r>
          </w:p>
        </w:tc>
        <w:tc>
          <w:tcPr>
            <w:tcW w:w="1485" w:type="dxa"/>
          </w:tcPr>
          <w:p w14:paraId="66D7C523" w14:textId="77777777" w:rsidR="000C14F3" w:rsidRDefault="00000000">
            <w:pPr>
              <w:pStyle w:val="TableParagraph"/>
              <w:spacing w:before="10" w:line="270" w:lineRule="atLeast"/>
              <w:ind w:left="106" w:right="525"/>
              <w:rPr>
                <w:sz w:val="24"/>
              </w:rPr>
            </w:pPr>
            <w:r>
              <w:rPr>
                <w:spacing w:val="-2"/>
                <w:sz w:val="24"/>
              </w:rPr>
              <w:t>Section IV.B.2.a</w:t>
            </w:r>
          </w:p>
        </w:tc>
        <w:tc>
          <w:tcPr>
            <w:tcW w:w="1352" w:type="dxa"/>
          </w:tcPr>
          <w:p w14:paraId="7EB2B28B" w14:textId="77777777" w:rsidR="000C14F3" w:rsidRDefault="000C14F3">
            <w:pPr>
              <w:pStyle w:val="TableParagraph"/>
              <w:rPr>
                <w:sz w:val="24"/>
              </w:rPr>
            </w:pPr>
          </w:p>
        </w:tc>
      </w:tr>
      <w:tr w:rsidR="000C14F3" w14:paraId="205332A5" w14:textId="77777777">
        <w:trPr>
          <w:trHeight w:val="581"/>
        </w:trPr>
        <w:tc>
          <w:tcPr>
            <w:tcW w:w="6481" w:type="dxa"/>
          </w:tcPr>
          <w:p w14:paraId="2F3D2666" w14:textId="77777777" w:rsidR="000C14F3" w:rsidRDefault="00000000">
            <w:pPr>
              <w:pStyle w:val="TableParagraph"/>
              <w:spacing w:before="10" w:line="270" w:lineRule="atLeast"/>
              <w:ind w:left="114"/>
              <w:rPr>
                <w:sz w:val="24"/>
              </w:rPr>
            </w:pPr>
            <w:r>
              <w:rPr>
                <w:sz w:val="24"/>
              </w:rPr>
              <w:t xml:space="preserve">Completed and signed SF-424, </w:t>
            </w:r>
            <w:r>
              <w:rPr>
                <w:i/>
                <w:sz w:val="24"/>
              </w:rPr>
              <w:t>Application for Federal Assistance,</w:t>
            </w:r>
            <w:r>
              <w:rPr>
                <w:i/>
                <w:spacing w:val="-5"/>
                <w:sz w:val="24"/>
              </w:rPr>
              <w:t xml:space="preserve"> </w:t>
            </w:r>
            <w:r>
              <w:rPr>
                <w:sz w:val="24"/>
              </w:rPr>
              <w:t>including</w:t>
            </w:r>
            <w:r>
              <w:rPr>
                <w:spacing w:val="-7"/>
                <w:sz w:val="24"/>
              </w:rPr>
              <w:t xml:space="preserve"> </w:t>
            </w:r>
            <w:r>
              <w:rPr>
                <w:sz w:val="24"/>
              </w:rPr>
              <w:t>a</w:t>
            </w:r>
            <w:r>
              <w:rPr>
                <w:spacing w:val="-8"/>
                <w:sz w:val="24"/>
              </w:rPr>
              <w:t xml:space="preserve"> </w:t>
            </w:r>
            <w:r>
              <w:rPr>
                <w:sz w:val="24"/>
              </w:rPr>
              <w:t>Unique</w:t>
            </w:r>
            <w:r>
              <w:rPr>
                <w:spacing w:val="-6"/>
                <w:sz w:val="24"/>
              </w:rPr>
              <w:t xml:space="preserve"> </w:t>
            </w:r>
            <w:r>
              <w:rPr>
                <w:sz w:val="24"/>
              </w:rPr>
              <w:t>Entity</w:t>
            </w:r>
            <w:r>
              <w:rPr>
                <w:spacing w:val="-7"/>
                <w:sz w:val="24"/>
              </w:rPr>
              <w:t xml:space="preserve"> </w:t>
            </w:r>
            <w:r>
              <w:rPr>
                <w:sz w:val="24"/>
              </w:rPr>
              <w:t>Identifier</w:t>
            </w:r>
            <w:r>
              <w:rPr>
                <w:spacing w:val="-8"/>
                <w:sz w:val="24"/>
              </w:rPr>
              <w:t xml:space="preserve"> </w:t>
            </w:r>
            <w:r>
              <w:rPr>
                <w:sz w:val="24"/>
              </w:rPr>
              <w:t>Number</w:t>
            </w:r>
          </w:p>
        </w:tc>
        <w:tc>
          <w:tcPr>
            <w:tcW w:w="1485" w:type="dxa"/>
          </w:tcPr>
          <w:p w14:paraId="57F6D372" w14:textId="77777777" w:rsidR="000C14F3" w:rsidRDefault="00000000">
            <w:pPr>
              <w:pStyle w:val="TableParagraph"/>
              <w:spacing w:before="10" w:line="270" w:lineRule="atLeast"/>
              <w:ind w:left="106" w:right="525"/>
              <w:rPr>
                <w:sz w:val="24"/>
              </w:rPr>
            </w:pPr>
            <w:r>
              <w:rPr>
                <w:spacing w:val="-2"/>
                <w:sz w:val="24"/>
              </w:rPr>
              <w:t>Section IV.B.2.c</w:t>
            </w:r>
          </w:p>
        </w:tc>
        <w:tc>
          <w:tcPr>
            <w:tcW w:w="1352" w:type="dxa"/>
          </w:tcPr>
          <w:p w14:paraId="331AA5B0" w14:textId="77777777" w:rsidR="000C14F3" w:rsidRDefault="000C14F3">
            <w:pPr>
              <w:pStyle w:val="TableParagraph"/>
              <w:rPr>
                <w:sz w:val="24"/>
              </w:rPr>
            </w:pPr>
          </w:p>
        </w:tc>
      </w:tr>
    </w:tbl>
    <w:p w14:paraId="32CAB863" w14:textId="77777777" w:rsidR="000C14F3" w:rsidRDefault="000C14F3">
      <w:pPr>
        <w:rPr>
          <w:sz w:val="24"/>
        </w:rPr>
        <w:sectPr w:rsidR="000C14F3">
          <w:pgSz w:w="12240" w:h="15840"/>
          <w:pgMar w:top="1380" w:right="1300" w:bottom="1260" w:left="1300" w:header="0" w:footer="1063" w:gutter="0"/>
          <w:cols w:space="720"/>
        </w:sectPr>
      </w:pPr>
    </w:p>
    <w:tbl>
      <w:tblPr>
        <w:tblW w:w="0" w:type="auto"/>
        <w:tblInd w:w="1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1"/>
        <w:gridCol w:w="1485"/>
        <w:gridCol w:w="1352"/>
      </w:tblGrid>
      <w:tr w:rsidR="000C14F3" w14:paraId="29F8246A" w14:textId="77777777">
        <w:trPr>
          <w:trHeight w:val="582"/>
        </w:trPr>
        <w:tc>
          <w:tcPr>
            <w:tcW w:w="6481" w:type="dxa"/>
          </w:tcPr>
          <w:p w14:paraId="26107CA4" w14:textId="77777777" w:rsidR="000C14F3" w:rsidRDefault="00000000">
            <w:pPr>
              <w:pStyle w:val="TableParagraph"/>
              <w:spacing w:before="154"/>
              <w:ind w:left="114"/>
              <w:rPr>
                <w:i/>
                <w:sz w:val="24"/>
              </w:rPr>
            </w:pPr>
            <w:r>
              <w:rPr>
                <w:sz w:val="24"/>
              </w:rPr>
              <w:lastRenderedPageBreak/>
              <w:t>SF-424A,</w:t>
            </w:r>
            <w:r>
              <w:rPr>
                <w:spacing w:val="-2"/>
                <w:sz w:val="24"/>
              </w:rPr>
              <w:t xml:space="preserve"> </w:t>
            </w:r>
            <w:r>
              <w:rPr>
                <w:i/>
                <w:sz w:val="24"/>
              </w:rPr>
              <w:t>Budget</w:t>
            </w:r>
            <w:r>
              <w:rPr>
                <w:i/>
                <w:spacing w:val="-2"/>
                <w:sz w:val="24"/>
              </w:rPr>
              <w:t xml:space="preserve"> </w:t>
            </w:r>
            <w:r>
              <w:rPr>
                <w:i/>
                <w:sz w:val="24"/>
              </w:rPr>
              <w:t>Information</w:t>
            </w:r>
            <w:r>
              <w:rPr>
                <w:i/>
                <w:spacing w:val="-2"/>
                <w:sz w:val="24"/>
              </w:rPr>
              <w:t xml:space="preserve"> </w:t>
            </w:r>
            <w:r>
              <w:rPr>
                <w:i/>
                <w:spacing w:val="-4"/>
                <w:sz w:val="24"/>
              </w:rPr>
              <w:t>Form</w:t>
            </w:r>
          </w:p>
        </w:tc>
        <w:tc>
          <w:tcPr>
            <w:tcW w:w="1485" w:type="dxa"/>
          </w:tcPr>
          <w:p w14:paraId="618A6EC7" w14:textId="77777777" w:rsidR="000C14F3" w:rsidRDefault="00000000">
            <w:pPr>
              <w:pStyle w:val="TableParagraph"/>
              <w:spacing w:before="10" w:line="270" w:lineRule="atLeast"/>
              <w:ind w:left="106" w:right="511"/>
              <w:rPr>
                <w:sz w:val="24"/>
              </w:rPr>
            </w:pPr>
            <w:r>
              <w:rPr>
                <w:spacing w:val="-2"/>
                <w:sz w:val="24"/>
              </w:rPr>
              <w:t>Section IV.B.2.d</w:t>
            </w:r>
          </w:p>
        </w:tc>
        <w:tc>
          <w:tcPr>
            <w:tcW w:w="1352" w:type="dxa"/>
          </w:tcPr>
          <w:p w14:paraId="16C8A1E9" w14:textId="77777777" w:rsidR="000C14F3" w:rsidRDefault="000C14F3">
            <w:pPr>
              <w:pStyle w:val="TableParagraph"/>
              <w:rPr>
                <w:sz w:val="24"/>
              </w:rPr>
            </w:pPr>
          </w:p>
        </w:tc>
      </w:tr>
      <w:tr w:rsidR="000C14F3" w14:paraId="48143DC3" w14:textId="77777777">
        <w:trPr>
          <w:trHeight w:val="581"/>
        </w:trPr>
        <w:tc>
          <w:tcPr>
            <w:tcW w:w="6481" w:type="dxa"/>
          </w:tcPr>
          <w:p w14:paraId="2F99B5E6" w14:textId="77777777" w:rsidR="000C14F3" w:rsidRDefault="00000000">
            <w:pPr>
              <w:pStyle w:val="TableParagraph"/>
              <w:spacing w:before="154"/>
              <w:ind w:left="114"/>
              <w:rPr>
                <w:sz w:val="24"/>
              </w:rPr>
            </w:pPr>
            <w:r>
              <w:rPr>
                <w:sz w:val="24"/>
              </w:rPr>
              <w:t>Technical</w:t>
            </w:r>
            <w:r>
              <w:rPr>
                <w:spacing w:val="-3"/>
                <w:sz w:val="24"/>
              </w:rPr>
              <w:t xml:space="preserve"> </w:t>
            </w:r>
            <w:r>
              <w:rPr>
                <w:spacing w:val="-2"/>
                <w:sz w:val="24"/>
              </w:rPr>
              <w:t>Proposal</w:t>
            </w:r>
          </w:p>
        </w:tc>
        <w:tc>
          <w:tcPr>
            <w:tcW w:w="1485" w:type="dxa"/>
          </w:tcPr>
          <w:p w14:paraId="36E405A8" w14:textId="77777777" w:rsidR="000C14F3" w:rsidRDefault="00000000">
            <w:pPr>
              <w:pStyle w:val="TableParagraph"/>
              <w:spacing w:before="10" w:line="270" w:lineRule="atLeast"/>
              <w:ind w:left="106" w:right="623"/>
              <w:rPr>
                <w:sz w:val="24"/>
              </w:rPr>
            </w:pPr>
            <w:r>
              <w:rPr>
                <w:spacing w:val="-2"/>
                <w:sz w:val="24"/>
              </w:rPr>
              <w:t>Section IV.B.1</w:t>
            </w:r>
          </w:p>
        </w:tc>
        <w:tc>
          <w:tcPr>
            <w:tcW w:w="1352" w:type="dxa"/>
          </w:tcPr>
          <w:p w14:paraId="64B9D459" w14:textId="77777777" w:rsidR="000C14F3" w:rsidRDefault="000C14F3">
            <w:pPr>
              <w:pStyle w:val="TableParagraph"/>
              <w:rPr>
                <w:sz w:val="24"/>
              </w:rPr>
            </w:pPr>
          </w:p>
        </w:tc>
      </w:tr>
      <w:tr w:rsidR="000C14F3" w14:paraId="223EF5D2" w14:textId="77777777">
        <w:trPr>
          <w:trHeight w:val="2185"/>
        </w:trPr>
        <w:tc>
          <w:tcPr>
            <w:tcW w:w="6481" w:type="dxa"/>
          </w:tcPr>
          <w:p w14:paraId="4B923D1A" w14:textId="77777777" w:rsidR="000C14F3" w:rsidRDefault="00000000">
            <w:pPr>
              <w:pStyle w:val="TableParagraph"/>
              <w:spacing w:before="15" w:line="271" w:lineRule="auto"/>
              <w:ind w:left="834" w:right="2967" w:hanging="720"/>
              <w:rPr>
                <w:sz w:val="24"/>
              </w:rPr>
            </w:pPr>
            <w:r>
              <w:rPr>
                <w:sz w:val="24"/>
              </w:rPr>
              <w:t>Attachments</w:t>
            </w:r>
            <w:r>
              <w:rPr>
                <w:spacing w:val="-12"/>
                <w:sz w:val="24"/>
              </w:rPr>
              <w:t xml:space="preserve"> </w:t>
            </w:r>
            <w:r>
              <w:rPr>
                <w:sz w:val="24"/>
              </w:rPr>
              <w:t>to</w:t>
            </w:r>
            <w:r>
              <w:rPr>
                <w:spacing w:val="-12"/>
                <w:sz w:val="24"/>
              </w:rPr>
              <w:t xml:space="preserve"> </w:t>
            </w:r>
            <w:r>
              <w:rPr>
                <w:sz w:val="24"/>
              </w:rPr>
              <w:t>Technical</w:t>
            </w:r>
            <w:r>
              <w:rPr>
                <w:spacing w:val="-14"/>
                <w:sz w:val="24"/>
              </w:rPr>
              <w:t xml:space="preserve"> </w:t>
            </w:r>
            <w:r>
              <w:rPr>
                <w:sz w:val="24"/>
              </w:rPr>
              <w:t xml:space="preserve">Proposal </w:t>
            </w:r>
            <w:r>
              <w:rPr>
                <w:spacing w:val="-2"/>
                <w:sz w:val="24"/>
              </w:rPr>
              <w:t>Abstract</w:t>
            </w:r>
          </w:p>
          <w:p w14:paraId="443EF16D" w14:textId="77777777" w:rsidR="000C14F3" w:rsidRDefault="00000000">
            <w:pPr>
              <w:pStyle w:val="TableParagraph"/>
              <w:spacing w:before="3"/>
              <w:ind w:left="834"/>
              <w:rPr>
                <w:sz w:val="24"/>
              </w:rPr>
            </w:pPr>
            <w:r>
              <w:rPr>
                <w:noProof/>
              </w:rPr>
              <mc:AlternateContent>
                <mc:Choice Requires="wpg">
                  <w:drawing>
                    <wp:anchor distT="0" distB="0" distL="0" distR="0" simplePos="0" relativeHeight="485963264" behindDoc="1" locked="0" layoutInCell="1" allowOverlap="1" wp14:anchorId="1749A41F" wp14:editId="7F29E9A9">
                      <wp:simplePos x="0" y="0"/>
                      <wp:positionH relativeFrom="column">
                        <wp:posOffset>310896</wp:posOffset>
                      </wp:positionH>
                      <wp:positionV relativeFrom="paragraph">
                        <wp:posOffset>-125566</wp:posOffset>
                      </wp:positionV>
                      <wp:extent cx="55244" cy="5524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1" name="Graphic 31"/>
                              <wps:cNvSpPr/>
                              <wps:spPr>
                                <a:xfrm>
                                  <a:off x="0" y="0"/>
                                  <a:ext cx="55244" cy="55244"/>
                                </a:xfrm>
                                <a:custGeom>
                                  <a:avLst/>
                                  <a:gdLst/>
                                  <a:ahLst/>
                                  <a:cxnLst/>
                                  <a:rect l="l" t="t" r="r" b="b"/>
                                  <a:pathLst>
                                    <a:path w="55244" h="55244">
                                      <a:moveTo>
                                        <a:pt x="35051" y="54864"/>
                                      </a:moveTo>
                                      <a:lnTo>
                                        <a:pt x="19811" y="54864"/>
                                      </a:lnTo>
                                      <a:lnTo>
                                        <a:pt x="13715" y="53340"/>
                                      </a:lnTo>
                                      <a:lnTo>
                                        <a:pt x="9143" y="47244"/>
                                      </a:lnTo>
                                      <a:lnTo>
                                        <a:pt x="3047" y="42672"/>
                                      </a:lnTo>
                                      <a:lnTo>
                                        <a:pt x="0" y="35052"/>
                                      </a:lnTo>
                                      <a:lnTo>
                                        <a:pt x="0" y="21336"/>
                                      </a:lnTo>
                                      <a:lnTo>
                                        <a:pt x="3047" y="13716"/>
                                      </a:lnTo>
                                      <a:lnTo>
                                        <a:pt x="9143" y="9144"/>
                                      </a:lnTo>
                                      <a:lnTo>
                                        <a:pt x="13715" y="3048"/>
                                      </a:lnTo>
                                      <a:lnTo>
                                        <a:pt x="19811" y="0"/>
                                      </a:lnTo>
                                      <a:lnTo>
                                        <a:pt x="35051" y="0"/>
                                      </a:lnTo>
                                      <a:lnTo>
                                        <a:pt x="42671" y="3048"/>
                                      </a:lnTo>
                                      <a:lnTo>
                                        <a:pt x="47243" y="9144"/>
                                      </a:lnTo>
                                      <a:lnTo>
                                        <a:pt x="53339" y="13716"/>
                                      </a:lnTo>
                                      <a:lnTo>
                                        <a:pt x="54863" y="21336"/>
                                      </a:lnTo>
                                      <a:lnTo>
                                        <a:pt x="54863" y="35052"/>
                                      </a:lnTo>
                                      <a:lnTo>
                                        <a:pt x="53339" y="42672"/>
                                      </a:lnTo>
                                      <a:lnTo>
                                        <a:pt x="47243" y="47244"/>
                                      </a:lnTo>
                                      <a:lnTo>
                                        <a:pt x="42671" y="53340"/>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121F93" id="Group 30" o:spid="_x0000_s1026" style="position:absolute;margin-left:24.5pt;margin-top:-9.9pt;width:4.35pt;height:4.35pt;z-index:-17353216;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">
                      <v:shape id="Graphic 31"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" path="m35051,54864r-15240,l13715,53340,9143,47244,3047,42672,,35052,,21336,3047,13716,9143,9144,13715,3048,19811,,35051,r7620,3048l47243,9144r6096,4572l54863,21336r,13716l53339,42672r-6096,4572l42671,53340r-7620,1524xe" fillcolor="black" stroked="f">
                        <v:path arrowok="t"/>
                      </v:shape>
                    </v:group>
                  </w:pict>
                </mc:Fallback>
              </mc:AlternateContent>
            </w:r>
            <w:r>
              <w:rPr>
                <w:noProof/>
              </w:rPr>
              <mc:AlternateContent>
                <mc:Choice Requires="wpg">
                  <w:drawing>
                    <wp:anchor distT="0" distB="0" distL="0" distR="0" simplePos="0" relativeHeight="485963776" behindDoc="1" locked="0" layoutInCell="1" allowOverlap="1" wp14:anchorId="05F605A3" wp14:editId="4A4300D3">
                      <wp:simplePos x="0" y="0"/>
                      <wp:positionH relativeFrom="column">
                        <wp:posOffset>310896</wp:posOffset>
                      </wp:positionH>
                      <wp:positionV relativeFrom="paragraph">
                        <wp:posOffset>74077</wp:posOffset>
                      </wp:positionV>
                      <wp:extent cx="55244" cy="55244"/>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3" name="Graphic 33"/>
                              <wps:cNvSpPr/>
                              <wps:spPr>
                                <a:xfrm>
                                  <a:off x="0" y="0"/>
                                  <a:ext cx="55244" cy="55244"/>
                                </a:xfrm>
                                <a:custGeom>
                                  <a:avLst/>
                                  <a:gdLst/>
                                  <a:ahLst/>
                                  <a:cxnLst/>
                                  <a:rect l="l" t="t" r="r" b="b"/>
                                  <a:pathLst>
                                    <a:path w="55244" h="55244">
                                      <a:moveTo>
                                        <a:pt x="35051" y="54864"/>
                                      </a:moveTo>
                                      <a:lnTo>
                                        <a:pt x="19811" y="54864"/>
                                      </a:lnTo>
                                      <a:lnTo>
                                        <a:pt x="13715" y="51816"/>
                                      </a:lnTo>
                                      <a:lnTo>
                                        <a:pt x="3047" y="41148"/>
                                      </a:lnTo>
                                      <a:lnTo>
                                        <a:pt x="0" y="35052"/>
                                      </a:lnTo>
                                      <a:lnTo>
                                        <a:pt x="0" y="19812"/>
                                      </a:lnTo>
                                      <a:lnTo>
                                        <a:pt x="3047" y="13716"/>
                                      </a:lnTo>
                                      <a:lnTo>
                                        <a:pt x="13715" y="3048"/>
                                      </a:lnTo>
                                      <a:lnTo>
                                        <a:pt x="19811" y="0"/>
                                      </a:lnTo>
                                      <a:lnTo>
                                        <a:pt x="35051" y="0"/>
                                      </a:lnTo>
                                      <a:lnTo>
                                        <a:pt x="42671" y="3048"/>
                                      </a:lnTo>
                                      <a:lnTo>
                                        <a:pt x="47243" y="7620"/>
                                      </a:lnTo>
                                      <a:lnTo>
                                        <a:pt x="53339" y="13716"/>
                                      </a:lnTo>
                                      <a:lnTo>
                                        <a:pt x="54863" y="19812"/>
                                      </a:lnTo>
                                      <a:lnTo>
                                        <a:pt x="54863" y="35052"/>
                                      </a:lnTo>
                                      <a:lnTo>
                                        <a:pt x="53339" y="41148"/>
                                      </a:lnTo>
                                      <a:lnTo>
                                        <a:pt x="42671" y="51816"/>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4924AC" id="Group 32" o:spid="_x0000_s1026" style="position:absolute;margin-left:24.5pt;margin-top:5.85pt;width:4.35pt;height:4.35pt;z-index:-17352704;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">
                      <v:shape id="Graphic 33"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" path="m35051,54864r-15240,l13715,51816,3047,41148,,35052,,19812,3047,13716,13715,3048,19811,,35051,r7620,3048l47243,7620r6096,6096l54863,19812r,15240l53339,41148,42671,51816r-7620,3048xe" fillcolor="black" stroked="f">
                        <v:path arrowok="t"/>
                      </v:shape>
                    </v:group>
                  </w:pict>
                </mc:Fallback>
              </mc:AlternateContent>
            </w:r>
            <w:r>
              <w:rPr>
                <w:sz w:val="24"/>
              </w:rPr>
              <w:t>Work</w:t>
            </w:r>
            <w:r>
              <w:rPr>
                <w:spacing w:val="-2"/>
                <w:sz w:val="24"/>
              </w:rPr>
              <w:t xml:space="preserve"> </w:t>
            </w:r>
            <w:r>
              <w:rPr>
                <w:spacing w:val="-4"/>
                <w:sz w:val="24"/>
              </w:rPr>
              <w:t>Plan</w:t>
            </w:r>
          </w:p>
          <w:p w14:paraId="3DC0BA6A" w14:textId="77777777" w:rsidR="000C14F3" w:rsidRDefault="00000000">
            <w:pPr>
              <w:pStyle w:val="TableParagraph"/>
              <w:spacing w:before="36"/>
              <w:ind w:left="834"/>
              <w:rPr>
                <w:sz w:val="24"/>
              </w:rPr>
            </w:pPr>
            <w:r>
              <w:rPr>
                <w:noProof/>
              </w:rPr>
              <mc:AlternateContent>
                <mc:Choice Requires="wpg">
                  <w:drawing>
                    <wp:anchor distT="0" distB="0" distL="0" distR="0" simplePos="0" relativeHeight="485964288" behindDoc="1" locked="0" layoutInCell="1" allowOverlap="1" wp14:anchorId="07838ADA" wp14:editId="5C728BC2">
                      <wp:simplePos x="0" y="0"/>
                      <wp:positionH relativeFrom="column">
                        <wp:posOffset>310896</wp:posOffset>
                      </wp:positionH>
                      <wp:positionV relativeFrom="paragraph">
                        <wp:posOffset>95062</wp:posOffset>
                      </wp:positionV>
                      <wp:extent cx="55244" cy="55244"/>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5" name="Graphic 35"/>
                              <wps:cNvSpPr/>
                              <wps:spPr>
                                <a:xfrm>
                                  <a:off x="0" y="0"/>
                                  <a:ext cx="55244" cy="55244"/>
                                </a:xfrm>
                                <a:custGeom>
                                  <a:avLst/>
                                  <a:gdLst/>
                                  <a:ahLst/>
                                  <a:cxnLst/>
                                  <a:rect l="l" t="t" r="r" b="b"/>
                                  <a:pathLst>
                                    <a:path w="55244" h="55244">
                                      <a:moveTo>
                                        <a:pt x="35051" y="54864"/>
                                      </a:moveTo>
                                      <a:lnTo>
                                        <a:pt x="19811" y="54864"/>
                                      </a:lnTo>
                                      <a:lnTo>
                                        <a:pt x="13715" y="53340"/>
                                      </a:lnTo>
                                      <a:lnTo>
                                        <a:pt x="9143" y="47244"/>
                                      </a:lnTo>
                                      <a:lnTo>
                                        <a:pt x="3047" y="42672"/>
                                      </a:lnTo>
                                      <a:lnTo>
                                        <a:pt x="0" y="35052"/>
                                      </a:lnTo>
                                      <a:lnTo>
                                        <a:pt x="0" y="21336"/>
                                      </a:lnTo>
                                      <a:lnTo>
                                        <a:pt x="3047" y="13716"/>
                                      </a:lnTo>
                                      <a:lnTo>
                                        <a:pt x="9143" y="9144"/>
                                      </a:lnTo>
                                      <a:lnTo>
                                        <a:pt x="13715" y="3048"/>
                                      </a:lnTo>
                                      <a:lnTo>
                                        <a:pt x="19811" y="0"/>
                                      </a:lnTo>
                                      <a:lnTo>
                                        <a:pt x="35051" y="0"/>
                                      </a:lnTo>
                                      <a:lnTo>
                                        <a:pt x="42671" y="3048"/>
                                      </a:lnTo>
                                      <a:lnTo>
                                        <a:pt x="47243" y="9144"/>
                                      </a:lnTo>
                                      <a:lnTo>
                                        <a:pt x="53339" y="13716"/>
                                      </a:lnTo>
                                      <a:lnTo>
                                        <a:pt x="54863" y="21336"/>
                                      </a:lnTo>
                                      <a:lnTo>
                                        <a:pt x="54863" y="35052"/>
                                      </a:lnTo>
                                      <a:lnTo>
                                        <a:pt x="53339" y="42672"/>
                                      </a:lnTo>
                                      <a:lnTo>
                                        <a:pt x="47243" y="47244"/>
                                      </a:lnTo>
                                      <a:lnTo>
                                        <a:pt x="42671" y="53340"/>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0399AD" id="Group 34" o:spid="_x0000_s1026" style="position:absolute;margin-left:24.5pt;margin-top:7.5pt;width:4.35pt;height:4.35pt;z-index:-17352192;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">
                      <v:shape id="Graphic 35"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" path="m35051,54864r-15240,l13715,53340,9143,47244,3047,42672,,35052,,21336,3047,13716,9143,9144,13715,3048,19811,,35051,r7620,3048l47243,9144r6096,4572l54863,21336r,13716l53339,42672r-6096,4572l42671,53340r-7620,1524xe" fillcolor="black" stroked="f">
                        <v:path arrowok="t"/>
                      </v:shape>
                    </v:group>
                  </w:pict>
                </mc:Fallback>
              </mc:AlternateContent>
            </w:r>
            <w:r>
              <w:rPr>
                <w:sz w:val="24"/>
              </w:rPr>
              <w:t>Sustainability</w:t>
            </w:r>
            <w:r>
              <w:rPr>
                <w:spacing w:val="-4"/>
                <w:sz w:val="24"/>
              </w:rPr>
              <w:t xml:space="preserve"> </w:t>
            </w:r>
            <w:r>
              <w:rPr>
                <w:sz w:val="24"/>
              </w:rPr>
              <w:t>Strategy</w:t>
            </w:r>
            <w:r>
              <w:rPr>
                <w:spacing w:val="-3"/>
                <w:sz w:val="24"/>
              </w:rPr>
              <w:t xml:space="preserve"> </w:t>
            </w:r>
            <w:r>
              <w:rPr>
                <w:spacing w:val="-2"/>
                <w:sz w:val="24"/>
              </w:rPr>
              <w:t>Template</w:t>
            </w:r>
          </w:p>
          <w:p w14:paraId="25BC49DA" w14:textId="77777777" w:rsidR="000C14F3" w:rsidRDefault="00000000">
            <w:pPr>
              <w:pStyle w:val="TableParagraph"/>
              <w:spacing w:before="38" w:line="271" w:lineRule="auto"/>
              <w:ind w:left="834" w:right="585"/>
              <w:rPr>
                <w:sz w:val="24"/>
              </w:rPr>
            </w:pPr>
            <w:r>
              <w:rPr>
                <w:noProof/>
              </w:rPr>
              <mc:AlternateContent>
                <mc:Choice Requires="wpg">
                  <w:drawing>
                    <wp:anchor distT="0" distB="0" distL="0" distR="0" simplePos="0" relativeHeight="485964800" behindDoc="1" locked="0" layoutInCell="1" allowOverlap="1" wp14:anchorId="31688504" wp14:editId="11C3C7BE">
                      <wp:simplePos x="0" y="0"/>
                      <wp:positionH relativeFrom="column">
                        <wp:posOffset>310896</wp:posOffset>
                      </wp:positionH>
                      <wp:positionV relativeFrom="paragraph">
                        <wp:posOffset>96324</wp:posOffset>
                      </wp:positionV>
                      <wp:extent cx="55244" cy="55244"/>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7" name="Graphic 37"/>
                              <wps:cNvSpPr/>
                              <wps:spPr>
                                <a:xfrm>
                                  <a:off x="0" y="0"/>
                                  <a:ext cx="55244" cy="55244"/>
                                </a:xfrm>
                                <a:custGeom>
                                  <a:avLst/>
                                  <a:gdLst/>
                                  <a:ahLst/>
                                  <a:cxnLst/>
                                  <a:rect l="l" t="t" r="r" b="b"/>
                                  <a:pathLst>
                                    <a:path w="55244" h="55244">
                                      <a:moveTo>
                                        <a:pt x="35051" y="54864"/>
                                      </a:moveTo>
                                      <a:lnTo>
                                        <a:pt x="19811" y="54864"/>
                                      </a:lnTo>
                                      <a:lnTo>
                                        <a:pt x="13715" y="51816"/>
                                      </a:lnTo>
                                      <a:lnTo>
                                        <a:pt x="3047" y="41148"/>
                                      </a:lnTo>
                                      <a:lnTo>
                                        <a:pt x="0" y="35052"/>
                                      </a:lnTo>
                                      <a:lnTo>
                                        <a:pt x="0" y="19812"/>
                                      </a:lnTo>
                                      <a:lnTo>
                                        <a:pt x="3047" y="13716"/>
                                      </a:lnTo>
                                      <a:lnTo>
                                        <a:pt x="13715" y="3048"/>
                                      </a:lnTo>
                                      <a:lnTo>
                                        <a:pt x="19811" y="0"/>
                                      </a:lnTo>
                                      <a:lnTo>
                                        <a:pt x="35051" y="0"/>
                                      </a:lnTo>
                                      <a:lnTo>
                                        <a:pt x="42671" y="3048"/>
                                      </a:lnTo>
                                      <a:lnTo>
                                        <a:pt x="47243" y="7620"/>
                                      </a:lnTo>
                                      <a:lnTo>
                                        <a:pt x="53339" y="13716"/>
                                      </a:lnTo>
                                      <a:lnTo>
                                        <a:pt x="54863" y="19812"/>
                                      </a:lnTo>
                                      <a:lnTo>
                                        <a:pt x="54863" y="35052"/>
                                      </a:lnTo>
                                      <a:lnTo>
                                        <a:pt x="53339" y="41148"/>
                                      </a:lnTo>
                                      <a:lnTo>
                                        <a:pt x="42671" y="51816"/>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F510E0" id="Group 36" o:spid="_x0000_s1026" style="position:absolute;margin-left:24.5pt;margin-top:7.6pt;width:4.35pt;height:4.35pt;z-index:-17351680;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">
                      <v:shape id="Graphic 37"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" path="m35051,54864r-15240,l13715,51816,3047,41148,,35052,,19812,3047,13716,13715,3048,19811,,35051,r7620,3048l47243,7620r6096,6096l54863,19812r,15240l53339,41148,42671,51816r-7620,3048xe" fillcolor="black" stroked="f">
                        <v:path arrowok="t"/>
                      </v:shape>
                    </v:group>
                  </w:pict>
                </mc:Fallback>
              </mc:AlternateContent>
            </w:r>
            <w:r>
              <w:rPr>
                <w:sz w:val="24"/>
              </w:rPr>
              <w:t>Relevant Grant and/or Contract Experience Evidence</w:t>
            </w:r>
            <w:r>
              <w:rPr>
                <w:spacing w:val="-9"/>
                <w:sz w:val="24"/>
              </w:rPr>
              <w:t xml:space="preserve"> </w:t>
            </w:r>
            <w:r>
              <w:rPr>
                <w:sz w:val="24"/>
              </w:rPr>
              <w:t>of</w:t>
            </w:r>
            <w:r>
              <w:rPr>
                <w:spacing w:val="-9"/>
                <w:sz w:val="24"/>
              </w:rPr>
              <w:t xml:space="preserve"> </w:t>
            </w:r>
            <w:r>
              <w:rPr>
                <w:sz w:val="24"/>
              </w:rPr>
              <w:t>Country</w:t>
            </w:r>
            <w:r>
              <w:rPr>
                <w:spacing w:val="-8"/>
                <w:sz w:val="24"/>
              </w:rPr>
              <w:t xml:space="preserve"> </w:t>
            </w:r>
            <w:r>
              <w:rPr>
                <w:sz w:val="24"/>
              </w:rPr>
              <w:t>Presence,</w:t>
            </w:r>
            <w:r>
              <w:rPr>
                <w:spacing w:val="-8"/>
                <w:sz w:val="24"/>
              </w:rPr>
              <w:t xml:space="preserve"> </w:t>
            </w:r>
            <w:r>
              <w:rPr>
                <w:sz w:val="24"/>
              </w:rPr>
              <w:t>if</w:t>
            </w:r>
            <w:r>
              <w:rPr>
                <w:spacing w:val="-7"/>
                <w:sz w:val="24"/>
              </w:rPr>
              <w:t xml:space="preserve"> </w:t>
            </w:r>
            <w:r>
              <w:rPr>
                <w:sz w:val="24"/>
              </w:rPr>
              <w:t>applicable</w:t>
            </w:r>
          </w:p>
          <w:p w14:paraId="436A05C3" w14:textId="77777777" w:rsidR="000C14F3" w:rsidRDefault="00000000">
            <w:pPr>
              <w:pStyle w:val="TableParagraph"/>
              <w:spacing w:before="3" w:line="271" w:lineRule="exact"/>
              <w:ind w:left="834"/>
              <w:rPr>
                <w:sz w:val="24"/>
              </w:rPr>
            </w:pPr>
            <w:r>
              <w:rPr>
                <w:noProof/>
              </w:rPr>
              <mc:AlternateContent>
                <mc:Choice Requires="wpg">
                  <w:drawing>
                    <wp:anchor distT="0" distB="0" distL="0" distR="0" simplePos="0" relativeHeight="485965312" behindDoc="1" locked="0" layoutInCell="1" allowOverlap="1" wp14:anchorId="1ED27CF9" wp14:editId="0C1111BC">
                      <wp:simplePos x="0" y="0"/>
                      <wp:positionH relativeFrom="column">
                        <wp:posOffset>310896</wp:posOffset>
                      </wp:positionH>
                      <wp:positionV relativeFrom="paragraph">
                        <wp:posOffset>-125522</wp:posOffset>
                      </wp:positionV>
                      <wp:extent cx="55244" cy="55244"/>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39" name="Graphic 39"/>
                              <wps:cNvSpPr/>
                              <wps:spPr>
                                <a:xfrm>
                                  <a:off x="0" y="0"/>
                                  <a:ext cx="55244" cy="55244"/>
                                </a:xfrm>
                                <a:custGeom>
                                  <a:avLst/>
                                  <a:gdLst/>
                                  <a:ahLst/>
                                  <a:cxnLst/>
                                  <a:rect l="l" t="t" r="r" b="b"/>
                                  <a:pathLst>
                                    <a:path w="55244" h="55244">
                                      <a:moveTo>
                                        <a:pt x="35051" y="54864"/>
                                      </a:moveTo>
                                      <a:lnTo>
                                        <a:pt x="19811" y="54864"/>
                                      </a:lnTo>
                                      <a:lnTo>
                                        <a:pt x="13715" y="53340"/>
                                      </a:lnTo>
                                      <a:lnTo>
                                        <a:pt x="9143" y="47244"/>
                                      </a:lnTo>
                                      <a:lnTo>
                                        <a:pt x="3047" y="42672"/>
                                      </a:lnTo>
                                      <a:lnTo>
                                        <a:pt x="0" y="35052"/>
                                      </a:lnTo>
                                      <a:lnTo>
                                        <a:pt x="0" y="21336"/>
                                      </a:lnTo>
                                      <a:lnTo>
                                        <a:pt x="3047" y="13716"/>
                                      </a:lnTo>
                                      <a:lnTo>
                                        <a:pt x="9143" y="9144"/>
                                      </a:lnTo>
                                      <a:lnTo>
                                        <a:pt x="13715" y="3048"/>
                                      </a:lnTo>
                                      <a:lnTo>
                                        <a:pt x="19811" y="0"/>
                                      </a:lnTo>
                                      <a:lnTo>
                                        <a:pt x="35051" y="0"/>
                                      </a:lnTo>
                                      <a:lnTo>
                                        <a:pt x="42671" y="3048"/>
                                      </a:lnTo>
                                      <a:lnTo>
                                        <a:pt x="47243" y="9144"/>
                                      </a:lnTo>
                                      <a:lnTo>
                                        <a:pt x="53339" y="13716"/>
                                      </a:lnTo>
                                      <a:lnTo>
                                        <a:pt x="54863" y="21336"/>
                                      </a:lnTo>
                                      <a:lnTo>
                                        <a:pt x="54863" y="35052"/>
                                      </a:lnTo>
                                      <a:lnTo>
                                        <a:pt x="53339" y="42672"/>
                                      </a:lnTo>
                                      <a:lnTo>
                                        <a:pt x="47243" y="47244"/>
                                      </a:lnTo>
                                      <a:lnTo>
                                        <a:pt x="42671" y="53340"/>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3B8195" id="Group 38" o:spid="_x0000_s1026" style="position:absolute;margin-left:24.5pt;margin-top:-9.9pt;width:4.35pt;height:4.35pt;z-index:-17351168;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">
                      <v:shape id="Graphic 39"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" path="m35051,54864r-15240,l13715,53340,9143,47244,3047,42672,,35052,,21336,3047,13716,9143,9144,13715,3048,19811,,35051,r7620,3048l47243,9144r6096,4572l54863,21336r,13716l53339,42672r-6096,4572l42671,53340r-7620,1524xe" fillcolor="black" stroked="f">
                        <v:path arrowok="t"/>
                      </v:shape>
                    </v:group>
                  </w:pict>
                </mc:Fallback>
              </mc:AlternateContent>
            </w:r>
            <w:r>
              <w:rPr>
                <w:noProof/>
              </w:rPr>
              <mc:AlternateContent>
                <mc:Choice Requires="wpg">
                  <w:drawing>
                    <wp:anchor distT="0" distB="0" distL="0" distR="0" simplePos="0" relativeHeight="485965824" behindDoc="1" locked="0" layoutInCell="1" allowOverlap="1" wp14:anchorId="05E21265" wp14:editId="4CE86FE7">
                      <wp:simplePos x="0" y="0"/>
                      <wp:positionH relativeFrom="column">
                        <wp:posOffset>310896</wp:posOffset>
                      </wp:positionH>
                      <wp:positionV relativeFrom="paragraph">
                        <wp:posOffset>74121</wp:posOffset>
                      </wp:positionV>
                      <wp:extent cx="55244" cy="55244"/>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55244"/>
                                <a:chOff x="0" y="0"/>
                                <a:chExt cx="55244" cy="55244"/>
                              </a:xfrm>
                            </wpg:grpSpPr>
                            <wps:wsp>
                              <wps:cNvPr id="41" name="Graphic 41"/>
                              <wps:cNvSpPr/>
                              <wps:spPr>
                                <a:xfrm>
                                  <a:off x="0" y="0"/>
                                  <a:ext cx="55244" cy="55244"/>
                                </a:xfrm>
                                <a:custGeom>
                                  <a:avLst/>
                                  <a:gdLst/>
                                  <a:ahLst/>
                                  <a:cxnLst/>
                                  <a:rect l="l" t="t" r="r" b="b"/>
                                  <a:pathLst>
                                    <a:path w="55244" h="55244">
                                      <a:moveTo>
                                        <a:pt x="35051" y="54864"/>
                                      </a:moveTo>
                                      <a:lnTo>
                                        <a:pt x="19811" y="54864"/>
                                      </a:lnTo>
                                      <a:lnTo>
                                        <a:pt x="13715" y="51816"/>
                                      </a:lnTo>
                                      <a:lnTo>
                                        <a:pt x="3047" y="41148"/>
                                      </a:lnTo>
                                      <a:lnTo>
                                        <a:pt x="0" y="35052"/>
                                      </a:lnTo>
                                      <a:lnTo>
                                        <a:pt x="0" y="19812"/>
                                      </a:lnTo>
                                      <a:lnTo>
                                        <a:pt x="3047" y="13716"/>
                                      </a:lnTo>
                                      <a:lnTo>
                                        <a:pt x="13715" y="3048"/>
                                      </a:lnTo>
                                      <a:lnTo>
                                        <a:pt x="19811" y="0"/>
                                      </a:lnTo>
                                      <a:lnTo>
                                        <a:pt x="35051" y="0"/>
                                      </a:lnTo>
                                      <a:lnTo>
                                        <a:pt x="42671" y="3048"/>
                                      </a:lnTo>
                                      <a:lnTo>
                                        <a:pt x="47243" y="7620"/>
                                      </a:lnTo>
                                      <a:lnTo>
                                        <a:pt x="53339" y="13716"/>
                                      </a:lnTo>
                                      <a:lnTo>
                                        <a:pt x="54863" y="19812"/>
                                      </a:lnTo>
                                      <a:lnTo>
                                        <a:pt x="54863" y="35052"/>
                                      </a:lnTo>
                                      <a:lnTo>
                                        <a:pt x="53339" y="41148"/>
                                      </a:lnTo>
                                      <a:lnTo>
                                        <a:pt x="42671" y="51816"/>
                                      </a:lnTo>
                                      <a:lnTo>
                                        <a:pt x="35051" y="54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F0E481" id="Group 40" o:spid="_x0000_s1026" style="position:absolute;margin-left:24.5pt;margin-top:5.85pt;width:4.35pt;height:4.35pt;z-index:-17350656;mso-wrap-distance-left:0;mso-wrap-distance-right:0"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">
                      <v:shape id="Graphic 41" o:spid="_x0000_s1027" style="position:absolute;width:55244;height:55244;visibility:visible;mso-wrap-style:square;v-text-anchor:top" coordsize="55244,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" path="m35051,54864r-15240,l13715,51816,3047,41148,,35052,,19812,3047,13716,13715,3048,19811,,35051,r7620,3048l47243,7620r6096,6096l54863,19812r,15240l53339,41148,42671,51816r-7620,3048xe" fillcolor="black" stroked="f">
                        <v:path arrowok="t"/>
                      </v:shape>
                    </v:group>
                  </w:pict>
                </mc:Fallback>
              </mc:AlternateContent>
            </w:r>
            <w:r>
              <w:rPr>
                <w:sz w:val="24"/>
              </w:rPr>
              <w:t>Project</w:t>
            </w:r>
            <w:r>
              <w:rPr>
                <w:spacing w:val="-2"/>
                <w:sz w:val="24"/>
              </w:rPr>
              <w:t xml:space="preserve"> </w:t>
            </w:r>
            <w:r>
              <w:rPr>
                <w:sz w:val="24"/>
              </w:rPr>
              <w:t>Management</w:t>
            </w:r>
            <w:r>
              <w:rPr>
                <w:spacing w:val="-4"/>
                <w:sz w:val="24"/>
              </w:rPr>
              <w:t xml:space="preserve"> </w:t>
            </w:r>
            <w:r>
              <w:rPr>
                <w:sz w:val="24"/>
              </w:rPr>
              <w:t>Organizational</w:t>
            </w:r>
            <w:r>
              <w:rPr>
                <w:spacing w:val="-3"/>
                <w:sz w:val="24"/>
              </w:rPr>
              <w:t xml:space="preserve"> </w:t>
            </w:r>
            <w:r>
              <w:rPr>
                <w:spacing w:val="-4"/>
                <w:sz w:val="24"/>
              </w:rPr>
              <w:t>Chart</w:t>
            </w:r>
          </w:p>
        </w:tc>
        <w:tc>
          <w:tcPr>
            <w:tcW w:w="1485" w:type="dxa"/>
          </w:tcPr>
          <w:p w14:paraId="556BF450" w14:textId="77777777" w:rsidR="000C14F3" w:rsidRDefault="000C14F3">
            <w:pPr>
              <w:pStyle w:val="TableParagraph"/>
              <w:rPr>
                <w:sz w:val="24"/>
              </w:rPr>
            </w:pPr>
          </w:p>
          <w:p w14:paraId="29887F2D" w14:textId="77777777" w:rsidR="000C14F3" w:rsidRDefault="000C14F3">
            <w:pPr>
              <w:pStyle w:val="TableParagraph"/>
              <w:spacing w:before="264"/>
              <w:rPr>
                <w:sz w:val="24"/>
              </w:rPr>
            </w:pPr>
          </w:p>
          <w:p w14:paraId="74839A37" w14:textId="77777777" w:rsidR="000C14F3" w:rsidRDefault="00000000">
            <w:pPr>
              <w:pStyle w:val="TableParagraph"/>
              <w:spacing w:before="1"/>
              <w:ind w:left="106" w:right="623"/>
              <w:rPr>
                <w:sz w:val="24"/>
              </w:rPr>
            </w:pPr>
            <w:r>
              <w:rPr>
                <w:spacing w:val="-2"/>
                <w:sz w:val="24"/>
              </w:rPr>
              <w:t>Section IV.B.1</w:t>
            </w:r>
          </w:p>
        </w:tc>
        <w:tc>
          <w:tcPr>
            <w:tcW w:w="1352" w:type="dxa"/>
          </w:tcPr>
          <w:p w14:paraId="77C02B02" w14:textId="77777777" w:rsidR="000C14F3" w:rsidRDefault="000C14F3">
            <w:pPr>
              <w:pStyle w:val="TableParagraph"/>
              <w:rPr>
                <w:sz w:val="24"/>
              </w:rPr>
            </w:pPr>
          </w:p>
        </w:tc>
      </w:tr>
      <w:tr w:rsidR="000C14F3" w14:paraId="199B0AEA" w14:textId="77777777">
        <w:trPr>
          <w:trHeight w:val="582"/>
        </w:trPr>
        <w:tc>
          <w:tcPr>
            <w:tcW w:w="6481" w:type="dxa"/>
          </w:tcPr>
          <w:p w14:paraId="64694A23" w14:textId="77777777" w:rsidR="000C14F3" w:rsidRDefault="00000000">
            <w:pPr>
              <w:pStyle w:val="TableParagraph"/>
              <w:spacing w:before="152"/>
              <w:ind w:left="114"/>
              <w:rPr>
                <w:sz w:val="24"/>
              </w:rPr>
            </w:pPr>
            <w:r>
              <w:rPr>
                <w:sz w:val="24"/>
              </w:rPr>
              <w:t>Cost</w:t>
            </w:r>
            <w:r>
              <w:rPr>
                <w:spacing w:val="-2"/>
                <w:sz w:val="24"/>
              </w:rPr>
              <w:t xml:space="preserve"> Proposal</w:t>
            </w:r>
          </w:p>
        </w:tc>
        <w:tc>
          <w:tcPr>
            <w:tcW w:w="1485" w:type="dxa"/>
          </w:tcPr>
          <w:p w14:paraId="364DFA2E" w14:textId="77777777" w:rsidR="000C14F3" w:rsidRDefault="00000000">
            <w:pPr>
              <w:pStyle w:val="TableParagraph"/>
              <w:spacing w:before="10" w:line="270" w:lineRule="atLeast"/>
              <w:ind w:left="106" w:right="623"/>
              <w:rPr>
                <w:sz w:val="24"/>
              </w:rPr>
            </w:pPr>
            <w:r>
              <w:rPr>
                <w:spacing w:val="-2"/>
                <w:sz w:val="24"/>
              </w:rPr>
              <w:t>Section IV.B.2</w:t>
            </w:r>
          </w:p>
        </w:tc>
        <w:tc>
          <w:tcPr>
            <w:tcW w:w="1352" w:type="dxa"/>
          </w:tcPr>
          <w:p w14:paraId="68838BE7" w14:textId="77777777" w:rsidR="000C14F3" w:rsidRDefault="000C14F3">
            <w:pPr>
              <w:pStyle w:val="TableParagraph"/>
              <w:rPr>
                <w:sz w:val="24"/>
              </w:rPr>
            </w:pPr>
          </w:p>
        </w:tc>
      </w:tr>
      <w:tr w:rsidR="000C14F3" w14:paraId="4167DF15" w14:textId="77777777">
        <w:trPr>
          <w:trHeight w:val="582"/>
        </w:trPr>
        <w:tc>
          <w:tcPr>
            <w:tcW w:w="6481" w:type="dxa"/>
          </w:tcPr>
          <w:p w14:paraId="6BFE7F5B" w14:textId="77777777" w:rsidR="000C14F3" w:rsidRDefault="00000000">
            <w:pPr>
              <w:pStyle w:val="TableParagraph"/>
              <w:spacing w:before="152"/>
              <w:ind w:left="114"/>
              <w:rPr>
                <w:sz w:val="24"/>
              </w:rPr>
            </w:pPr>
            <w:r>
              <w:rPr>
                <w:sz w:val="24"/>
              </w:rPr>
              <w:t>Budget</w:t>
            </w:r>
            <w:r>
              <w:rPr>
                <w:spacing w:val="-3"/>
                <w:sz w:val="24"/>
              </w:rPr>
              <w:t xml:space="preserve"> </w:t>
            </w:r>
            <w:r>
              <w:rPr>
                <w:spacing w:val="-2"/>
                <w:sz w:val="24"/>
              </w:rPr>
              <w:t>Narrative</w:t>
            </w:r>
          </w:p>
        </w:tc>
        <w:tc>
          <w:tcPr>
            <w:tcW w:w="1485" w:type="dxa"/>
          </w:tcPr>
          <w:p w14:paraId="1D68C9C9" w14:textId="77777777" w:rsidR="000C14F3" w:rsidRDefault="00000000">
            <w:pPr>
              <w:pStyle w:val="TableParagraph"/>
              <w:spacing w:before="10" w:line="270" w:lineRule="atLeast"/>
              <w:ind w:left="106" w:right="525"/>
              <w:rPr>
                <w:sz w:val="24"/>
              </w:rPr>
            </w:pPr>
            <w:r>
              <w:rPr>
                <w:spacing w:val="-2"/>
                <w:sz w:val="24"/>
              </w:rPr>
              <w:t>Section IV.B.2.e</w:t>
            </w:r>
          </w:p>
        </w:tc>
        <w:tc>
          <w:tcPr>
            <w:tcW w:w="1352" w:type="dxa"/>
          </w:tcPr>
          <w:p w14:paraId="5811E415" w14:textId="77777777" w:rsidR="000C14F3" w:rsidRDefault="000C14F3">
            <w:pPr>
              <w:pStyle w:val="TableParagraph"/>
              <w:rPr>
                <w:sz w:val="24"/>
              </w:rPr>
            </w:pPr>
          </w:p>
        </w:tc>
      </w:tr>
    </w:tbl>
    <w:p w14:paraId="48E60038" w14:textId="77777777" w:rsidR="000C14F3" w:rsidRDefault="000C14F3">
      <w:pPr>
        <w:pStyle w:val="BodyText"/>
        <w:spacing w:before="328"/>
        <w:ind w:left="0"/>
        <w:rPr>
          <w:sz w:val="36"/>
        </w:rPr>
      </w:pPr>
    </w:p>
    <w:p w14:paraId="3AA34B25" w14:textId="77777777" w:rsidR="000C14F3" w:rsidRDefault="00000000">
      <w:pPr>
        <w:pStyle w:val="Heading3"/>
        <w:numPr>
          <w:ilvl w:val="0"/>
          <w:numId w:val="20"/>
        </w:numPr>
        <w:tabs>
          <w:tab w:val="left" w:pos="545"/>
          <w:tab w:val="left" w:pos="9523"/>
        </w:tabs>
        <w:spacing w:before="0"/>
      </w:pPr>
      <w:bookmarkStart w:id="6" w:name="_TOC_250031"/>
      <w:r>
        <w:rPr>
          <w:color w:val="000000"/>
          <w:shd w:val="clear" w:color="auto" w:fill="E1E1E1"/>
        </w:rPr>
        <w:t>Number</w:t>
      </w:r>
      <w:r>
        <w:rPr>
          <w:color w:val="000000"/>
          <w:spacing w:val="-3"/>
          <w:shd w:val="clear" w:color="auto" w:fill="E1E1E1"/>
        </w:rPr>
        <w:t xml:space="preserve"> </w:t>
      </w:r>
      <w:r>
        <w:rPr>
          <w:color w:val="000000"/>
          <w:shd w:val="clear" w:color="auto" w:fill="E1E1E1"/>
        </w:rPr>
        <w:t>of</w:t>
      </w:r>
      <w:r>
        <w:rPr>
          <w:color w:val="000000"/>
          <w:spacing w:val="-4"/>
          <w:shd w:val="clear" w:color="auto" w:fill="E1E1E1"/>
        </w:rPr>
        <w:t xml:space="preserve"> </w:t>
      </w:r>
      <w:r>
        <w:rPr>
          <w:color w:val="000000"/>
          <w:shd w:val="clear" w:color="auto" w:fill="E1E1E1"/>
        </w:rPr>
        <w:t>Applications</w:t>
      </w:r>
      <w:r>
        <w:rPr>
          <w:color w:val="000000"/>
          <w:spacing w:val="-2"/>
          <w:shd w:val="clear" w:color="auto" w:fill="E1E1E1"/>
        </w:rPr>
        <w:t xml:space="preserve"> </w:t>
      </w:r>
      <w:r>
        <w:rPr>
          <w:color w:val="000000"/>
          <w:shd w:val="clear" w:color="auto" w:fill="E1E1E1"/>
        </w:rPr>
        <w:t>to</w:t>
      </w:r>
      <w:r>
        <w:rPr>
          <w:color w:val="000000"/>
          <w:spacing w:val="-2"/>
          <w:shd w:val="clear" w:color="auto" w:fill="E1E1E1"/>
        </w:rPr>
        <w:t xml:space="preserve"> </w:t>
      </w:r>
      <w:r>
        <w:rPr>
          <w:color w:val="000000"/>
          <w:shd w:val="clear" w:color="auto" w:fill="E1E1E1"/>
        </w:rPr>
        <w:t>be</w:t>
      </w:r>
      <w:r>
        <w:rPr>
          <w:color w:val="000000"/>
          <w:spacing w:val="-3"/>
          <w:shd w:val="clear" w:color="auto" w:fill="E1E1E1"/>
        </w:rPr>
        <w:t xml:space="preserve"> </w:t>
      </w:r>
      <w:r>
        <w:rPr>
          <w:color w:val="000000"/>
          <w:spacing w:val="-2"/>
          <w:shd w:val="clear" w:color="auto" w:fill="E1E1E1"/>
        </w:rPr>
        <w:t>Submitted</w:t>
      </w:r>
      <w:bookmarkEnd w:id="6"/>
      <w:r>
        <w:rPr>
          <w:color w:val="000000"/>
          <w:shd w:val="clear" w:color="auto" w:fill="E1E1E1"/>
        </w:rPr>
        <w:tab/>
      </w:r>
    </w:p>
    <w:p w14:paraId="2586AC60" w14:textId="77777777" w:rsidR="000C14F3" w:rsidRDefault="00000000">
      <w:pPr>
        <w:pStyle w:val="BodyText"/>
        <w:spacing w:before="61"/>
        <w:ind w:right="201"/>
      </w:pPr>
      <w:r>
        <w:t>Multiple</w:t>
      </w:r>
      <w:r>
        <w:rPr>
          <w:spacing w:val="-4"/>
        </w:rPr>
        <w:t xml:space="preserve"> </w:t>
      </w:r>
      <w:r>
        <w:t>applications</w:t>
      </w:r>
      <w:r>
        <w:rPr>
          <w:spacing w:val="-3"/>
        </w:rPr>
        <w:t xml:space="preserve"> </w:t>
      </w:r>
      <w:r>
        <w:t>from</w:t>
      </w:r>
      <w:r>
        <w:rPr>
          <w:spacing w:val="-3"/>
        </w:rPr>
        <w:t xml:space="preserve"> </w:t>
      </w:r>
      <w:r>
        <w:t>an</w:t>
      </w:r>
      <w:r>
        <w:rPr>
          <w:spacing w:val="-3"/>
        </w:rPr>
        <w:t xml:space="preserve"> </w:t>
      </w:r>
      <w:r>
        <w:t>organization</w:t>
      </w:r>
      <w:r>
        <w:rPr>
          <w:spacing w:val="-3"/>
        </w:rPr>
        <w:t xml:space="preserve"> </w:t>
      </w:r>
      <w:r>
        <w:t>are</w:t>
      </w:r>
      <w:r>
        <w:rPr>
          <w:spacing w:val="-4"/>
        </w:rPr>
        <w:t xml:space="preserve"> </w:t>
      </w:r>
      <w:r>
        <w:t>not</w:t>
      </w:r>
      <w:r>
        <w:rPr>
          <w:spacing w:val="-3"/>
        </w:rPr>
        <w:t xml:space="preserve"> </w:t>
      </w:r>
      <w:r>
        <w:t>allowed.</w:t>
      </w:r>
      <w:r>
        <w:rPr>
          <w:spacing w:val="-3"/>
        </w:rPr>
        <w:t xml:space="preserve"> </w:t>
      </w:r>
      <w:r>
        <w:t>If</w:t>
      </w:r>
      <w:r>
        <w:rPr>
          <w:spacing w:val="-4"/>
        </w:rPr>
        <w:t xml:space="preserve"> </w:t>
      </w:r>
      <w:r>
        <w:t>multiple</w:t>
      </w:r>
      <w:r>
        <w:rPr>
          <w:spacing w:val="-4"/>
        </w:rPr>
        <w:t xml:space="preserve"> </w:t>
      </w:r>
      <w:r>
        <w:t>applications</w:t>
      </w:r>
      <w:r>
        <w:rPr>
          <w:spacing w:val="-3"/>
        </w:rPr>
        <w:t xml:space="preserve"> </w:t>
      </w:r>
      <w:r>
        <w:t>are</w:t>
      </w:r>
      <w:r>
        <w:rPr>
          <w:spacing w:val="-2"/>
        </w:rPr>
        <w:t xml:space="preserve"> </w:t>
      </w:r>
      <w:r>
        <w:t>received, the most recent application submitted by the deadline will be accepted. If the most recent application is disqualified for any reason, USDOL will not replace it with an earlier application. Applicant entities are not precluded from participating as partners on another entity’s</w:t>
      </w:r>
      <w:r>
        <w:rPr>
          <w:spacing w:val="40"/>
        </w:rPr>
        <w:t xml:space="preserve"> </w:t>
      </w:r>
      <w:r>
        <w:rPr>
          <w:spacing w:val="-2"/>
        </w:rPr>
        <w:t>application.</w:t>
      </w:r>
    </w:p>
    <w:p w14:paraId="3A8FA1DD" w14:textId="77777777" w:rsidR="000C14F3" w:rsidRDefault="00000000">
      <w:pPr>
        <w:pStyle w:val="BodyText"/>
        <w:spacing w:before="162"/>
        <w:ind w:left="0"/>
        <w:rPr>
          <w:sz w:val="20"/>
        </w:rPr>
      </w:pPr>
      <w:r>
        <w:rPr>
          <w:noProof/>
        </w:rPr>
        <mc:AlternateContent>
          <mc:Choice Requires="wps">
            <w:drawing>
              <wp:anchor distT="0" distB="0" distL="0" distR="0" simplePos="0" relativeHeight="487591424" behindDoc="1" locked="0" layoutInCell="1" allowOverlap="1" wp14:anchorId="0C19C823" wp14:editId="541FAAAD">
                <wp:simplePos x="0" y="0"/>
                <wp:positionH relativeFrom="page">
                  <wp:posOffset>897636</wp:posOffset>
                </wp:positionH>
                <wp:positionV relativeFrom="paragraph">
                  <wp:posOffset>264152</wp:posOffset>
                </wp:positionV>
                <wp:extent cx="5975985" cy="64770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647700"/>
                        </a:xfrm>
                        <a:prstGeom prst="rect">
                          <a:avLst/>
                        </a:prstGeom>
                        <a:solidFill>
                          <a:srgbClr val="BCDFFB"/>
                        </a:solidFill>
                      </wps:spPr>
                      <wps:txbx>
                        <w:txbxContent>
                          <w:p w14:paraId="55761418" w14:textId="77777777" w:rsidR="000C14F3" w:rsidRDefault="00000000">
                            <w:pPr>
                              <w:numPr>
                                <w:ilvl w:val="0"/>
                                <w:numId w:val="19"/>
                              </w:numPr>
                              <w:tabs>
                                <w:tab w:val="left" w:pos="715"/>
                              </w:tabs>
                              <w:spacing w:before="39"/>
                              <w:ind w:right="2313" w:firstLine="0"/>
                              <w:rPr>
                                <w:b/>
                                <w:color w:val="000000"/>
                                <w:sz w:val="40"/>
                              </w:rPr>
                            </w:pPr>
                            <w:r>
                              <w:rPr>
                                <w:b/>
                                <w:color w:val="000000"/>
                                <w:sz w:val="40"/>
                              </w:rPr>
                              <w:t>APPLICATION</w:t>
                            </w:r>
                            <w:r>
                              <w:rPr>
                                <w:b/>
                                <w:color w:val="000000"/>
                                <w:spacing w:val="-18"/>
                                <w:sz w:val="40"/>
                              </w:rPr>
                              <w:t xml:space="preserve"> </w:t>
                            </w:r>
                            <w:r>
                              <w:rPr>
                                <w:b/>
                                <w:color w:val="000000"/>
                                <w:sz w:val="40"/>
                              </w:rPr>
                              <w:t>AND</w:t>
                            </w:r>
                            <w:r>
                              <w:rPr>
                                <w:b/>
                                <w:color w:val="000000"/>
                                <w:spacing w:val="-18"/>
                                <w:sz w:val="40"/>
                              </w:rPr>
                              <w:t xml:space="preserve"> </w:t>
                            </w:r>
                            <w:r>
                              <w:rPr>
                                <w:b/>
                                <w:color w:val="000000"/>
                                <w:sz w:val="40"/>
                              </w:rPr>
                              <w:t xml:space="preserve">SUBMISSION </w:t>
                            </w:r>
                            <w:r>
                              <w:rPr>
                                <w:b/>
                                <w:color w:val="000000"/>
                                <w:spacing w:val="-2"/>
                                <w:sz w:val="40"/>
                              </w:rPr>
                              <w:t>INFORMATION</w:t>
                            </w:r>
                          </w:p>
                        </w:txbxContent>
                      </wps:txbx>
                      <wps:bodyPr wrap="square" lIns="0" tIns="0" rIns="0" bIns="0" rtlCol="0">
                        <a:noAutofit/>
                      </wps:bodyPr>
                    </wps:wsp>
                  </a:graphicData>
                </a:graphic>
              </wp:anchor>
            </w:drawing>
          </mc:Choice>
          <mc:Fallback>
            <w:pict>
              <v:shape w14:anchorId="0C19C823" id="Textbox 42" o:spid="_x0000_s1034" type="#_x0000_t202" style="position:absolute;margin-left:70.7pt;margin-top:20.8pt;width:470.55pt;height:51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" fillcolor="#bcdffb" stroked="f">
                <v:textbox inset="0,0,0,0">
                  <w:txbxContent>
                    <w:p w14:paraId="55761418" w14:textId="77777777" w:rsidR="000C14F3" w:rsidRDefault="00000000">
                      <w:pPr>
                        <w:numPr>
                          <w:ilvl w:val="0"/>
                          <w:numId w:val="19"/>
                        </w:numPr>
                        <w:tabs>
                          <w:tab w:val="left" w:pos="715"/>
                        </w:tabs>
                        <w:spacing w:before="39"/>
                        <w:ind w:right="2313" w:firstLine="0"/>
                        <w:rPr>
                          <w:b/>
                          <w:color w:val="000000"/>
                          <w:sz w:val="40"/>
                        </w:rPr>
                      </w:pPr>
                      <w:r>
                        <w:rPr>
                          <w:b/>
                          <w:color w:val="000000"/>
                          <w:sz w:val="40"/>
                        </w:rPr>
                        <w:t>APPLICATION</w:t>
                      </w:r>
                      <w:r>
                        <w:rPr>
                          <w:b/>
                          <w:color w:val="000000"/>
                          <w:spacing w:val="-18"/>
                          <w:sz w:val="40"/>
                        </w:rPr>
                        <w:t xml:space="preserve"> </w:t>
                      </w:r>
                      <w:r>
                        <w:rPr>
                          <w:b/>
                          <w:color w:val="000000"/>
                          <w:sz w:val="40"/>
                        </w:rPr>
                        <w:t>AND</w:t>
                      </w:r>
                      <w:r>
                        <w:rPr>
                          <w:b/>
                          <w:color w:val="000000"/>
                          <w:spacing w:val="-18"/>
                          <w:sz w:val="40"/>
                        </w:rPr>
                        <w:t xml:space="preserve"> </w:t>
                      </w:r>
                      <w:r>
                        <w:rPr>
                          <w:b/>
                          <w:color w:val="000000"/>
                          <w:sz w:val="40"/>
                        </w:rPr>
                        <w:t xml:space="preserve">SUBMISSION </w:t>
                      </w:r>
                      <w:r>
                        <w:rPr>
                          <w:b/>
                          <w:color w:val="000000"/>
                          <w:spacing w:val="-2"/>
                          <w:sz w:val="40"/>
                        </w:rPr>
                        <w:t>INFORMATION</w:t>
                      </w:r>
                    </w:p>
                  </w:txbxContent>
                </v:textbox>
                <w10:wrap type="topAndBottom" anchorx="page"/>
              </v:shape>
            </w:pict>
          </mc:Fallback>
        </mc:AlternateContent>
      </w:r>
    </w:p>
    <w:p w14:paraId="33415D99" w14:textId="77777777" w:rsidR="000C14F3" w:rsidRDefault="00000000">
      <w:pPr>
        <w:pStyle w:val="Heading2"/>
        <w:numPr>
          <w:ilvl w:val="1"/>
          <w:numId w:val="20"/>
        </w:numPr>
        <w:tabs>
          <w:tab w:val="left" w:pos="623"/>
          <w:tab w:val="left" w:pos="9523"/>
        </w:tabs>
        <w:ind w:left="623" w:hanging="438"/>
      </w:pPr>
      <w:bookmarkStart w:id="7" w:name="_TOC_250030"/>
      <w:r>
        <w:rPr>
          <w:color w:val="000000"/>
          <w:shd w:val="clear" w:color="auto" w:fill="E1E1E1"/>
        </w:rPr>
        <w:t>HOW</w:t>
      </w:r>
      <w:r>
        <w:rPr>
          <w:color w:val="000000"/>
          <w:spacing w:val="-4"/>
          <w:shd w:val="clear" w:color="auto" w:fill="E1E1E1"/>
        </w:rPr>
        <w:t xml:space="preserve"> </w:t>
      </w:r>
      <w:r>
        <w:rPr>
          <w:color w:val="000000"/>
          <w:shd w:val="clear" w:color="auto" w:fill="E1E1E1"/>
        </w:rPr>
        <w:t>TO</w:t>
      </w:r>
      <w:r>
        <w:rPr>
          <w:color w:val="000000"/>
          <w:spacing w:val="-1"/>
          <w:shd w:val="clear" w:color="auto" w:fill="E1E1E1"/>
        </w:rPr>
        <w:t xml:space="preserve"> </w:t>
      </w:r>
      <w:r>
        <w:rPr>
          <w:color w:val="000000"/>
          <w:shd w:val="clear" w:color="auto" w:fill="E1E1E1"/>
        </w:rPr>
        <w:t>OBTAIN</w:t>
      </w:r>
      <w:r>
        <w:rPr>
          <w:color w:val="000000"/>
          <w:spacing w:val="-3"/>
          <w:shd w:val="clear" w:color="auto" w:fill="E1E1E1"/>
        </w:rPr>
        <w:t xml:space="preserve"> </w:t>
      </w:r>
      <w:r>
        <w:rPr>
          <w:color w:val="000000"/>
          <w:shd w:val="clear" w:color="auto" w:fill="E1E1E1"/>
        </w:rPr>
        <w:t>AN</w:t>
      </w:r>
      <w:r>
        <w:rPr>
          <w:color w:val="000000"/>
          <w:spacing w:val="-2"/>
          <w:shd w:val="clear" w:color="auto" w:fill="E1E1E1"/>
        </w:rPr>
        <w:t xml:space="preserve"> </w:t>
      </w:r>
      <w:r>
        <w:rPr>
          <w:color w:val="000000"/>
          <w:shd w:val="clear" w:color="auto" w:fill="E1E1E1"/>
        </w:rPr>
        <w:t>APPLICATION</w:t>
      </w:r>
      <w:r>
        <w:rPr>
          <w:color w:val="000000"/>
          <w:spacing w:val="-2"/>
          <w:shd w:val="clear" w:color="auto" w:fill="E1E1E1"/>
        </w:rPr>
        <w:t xml:space="preserve"> PACKAGE</w:t>
      </w:r>
      <w:bookmarkEnd w:id="7"/>
      <w:r>
        <w:rPr>
          <w:color w:val="000000"/>
          <w:shd w:val="clear" w:color="auto" w:fill="E1E1E1"/>
        </w:rPr>
        <w:tab/>
      </w:r>
    </w:p>
    <w:p w14:paraId="6DB086E7" w14:textId="77777777" w:rsidR="000C14F3" w:rsidRDefault="00000000">
      <w:pPr>
        <w:pStyle w:val="BodyText"/>
        <w:spacing w:before="58"/>
        <w:ind w:right="153"/>
        <w:jc w:val="both"/>
      </w:pPr>
      <w:r>
        <w:t>This</w:t>
      </w:r>
      <w:r>
        <w:rPr>
          <w:spacing w:val="-3"/>
        </w:rPr>
        <w:t xml:space="preserve"> </w:t>
      </w:r>
      <w:r>
        <w:t>FOA,</w:t>
      </w:r>
      <w:r>
        <w:rPr>
          <w:spacing w:val="-3"/>
        </w:rPr>
        <w:t xml:space="preserve"> </w:t>
      </w:r>
      <w:r>
        <w:t>found</w:t>
      </w:r>
      <w:r>
        <w:rPr>
          <w:spacing w:val="-3"/>
        </w:rPr>
        <w:t xml:space="preserve"> </w:t>
      </w:r>
      <w:r>
        <w:t>at</w:t>
      </w:r>
      <w:r>
        <w:rPr>
          <w:spacing w:val="-3"/>
        </w:rPr>
        <w:t xml:space="preserve"> </w:t>
      </w:r>
      <w:hyperlink r:id="rId17">
        <w:r>
          <w:rPr>
            <w:color w:val="0000FF"/>
            <w:u w:val="single" w:color="0000FF"/>
          </w:rPr>
          <w:t>www.grants.gov</w:t>
        </w:r>
        <w:r>
          <w:t>,</w:t>
        </w:r>
      </w:hyperlink>
      <w:r>
        <w:rPr>
          <w:spacing w:val="-3"/>
        </w:rPr>
        <w:t xml:space="preserve"> </w:t>
      </w:r>
      <w:r>
        <w:t>contains</w:t>
      </w:r>
      <w:r>
        <w:rPr>
          <w:spacing w:val="-3"/>
        </w:rPr>
        <w:t xml:space="preserve"> </w:t>
      </w:r>
      <w:r>
        <w:t>all</w:t>
      </w:r>
      <w:r>
        <w:rPr>
          <w:spacing w:val="-3"/>
        </w:rPr>
        <w:t xml:space="preserve"> </w:t>
      </w:r>
      <w:r>
        <w:t>of</w:t>
      </w:r>
      <w:r>
        <w:rPr>
          <w:spacing w:val="-2"/>
        </w:rPr>
        <w:t xml:space="preserve"> </w:t>
      </w:r>
      <w:r>
        <w:t>the</w:t>
      </w:r>
      <w:r>
        <w:rPr>
          <w:spacing w:val="-2"/>
        </w:rPr>
        <w:t xml:space="preserve"> </w:t>
      </w:r>
      <w:r>
        <w:t>information</w:t>
      </w:r>
      <w:r>
        <w:rPr>
          <w:spacing w:val="-3"/>
        </w:rPr>
        <w:t xml:space="preserve"> </w:t>
      </w:r>
      <w:r>
        <w:t>needed</w:t>
      </w:r>
      <w:r>
        <w:rPr>
          <w:spacing w:val="-3"/>
        </w:rPr>
        <w:t xml:space="preserve"> </w:t>
      </w:r>
      <w:r>
        <w:t>to</w:t>
      </w:r>
      <w:r>
        <w:rPr>
          <w:spacing w:val="-3"/>
        </w:rPr>
        <w:t xml:space="preserve"> </w:t>
      </w:r>
      <w:r>
        <w:t>apply</w:t>
      </w:r>
      <w:r>
        <w:rPr>
          <w:spacing w:val="-3"/>
        </w:rPr>
        <w:t xml:space="preserve"> </w:t>
      </w:r>
      <w:r>
        <w:t>for</w:t>
      </w:r>
      <w:r>
        <w:rPr>
          <w:spacing w:val="-4"/>
        </w:rPr>
        <w:t xml:space="preserve"> </w:t>
      </w:r>
      <w:r>
        <w:t>funding. Applicants</w:t>
      </w:r>
      <w:r>
        <w:rPr>
          <w:spacing w:val="-3"/>
        </w:rPr>
        <w:t xml:space="preserve"> </w:t>
      </w:r>
      <w:r>
        <w:t>should</w:t>
      </w:r>
      <w:r>
        <w:rPr>
          <w:spacing w:val="-3"/>
        </w:rPr>
        <w:t xml:space="preserve"> </w:t>
      </w:r>
      <w:r>
        <w:t>note</w:t>
      </w:r>
      <w:r>
        <w:rPr>
          <w:spacing w:val="-4"/>
        </w:rPr>
        <w:t xml:space="preserve"> </w:t>
      </w:r>
      <w:r>
        <w:t>that</w:t>
      </w:r>
      <w:r>
        <w:rPr>
          <w:spacing w:val="-3"/>
        </w:rPr>
        <w:t xml:space="preserve"> </w:t>
      </w:r>
      <w:r>
        <w:t>it</w:t>
      </w:r>
      <w:r>
        <w:rPr>
          <w:spacing w:val="-3"/>
        </w:rPr>
        <w:t xml:space="preserve"> </w:t>
      </w:r>
      <w:r>
        <w:t>includes</w:t>
      </w:r>
      <w:r>
        <w:rPr>
          <w:spacing w:val="-3"/>
        </w:rPr>
        <w:t xml:space="preserve"> </w:t>
      </w:r>
      <w:r>
        <w:t>hyperlinks</w:t>
      </w:r>
      <w:r>
        <w:rPr>
          <w:spacing w:val="-3"/>
        </w:rPr>
        <w:t xml:space="preserve"> </w:t>
      </w:r>
      <w:r>
        <w:t>to</w:t>
      </w:r>
      <w:r>
        <w:rPr>
          <w:spacing w:val="-3"/>
        </w:rPr>
        <w:t xml:space="preserve"> </w:t>
      </w:r>
      <w:r>
        <w:t>external</w:t>
      </w:r>
      <w:r>
        <w:rPr>
          <w:spacing w:val="-3"/>
        </w:rPr>
        <w:t xml:space="preserve"> </w:t>
      </w:r>
      <w:r>
        <w:t>forms</w:t>
      </w:r>
      <w:r>
        <w:rPr>
          <w:spacing w:val="-3"/>
        </w:rPr>
        <w:t xml:space="preserve"> </w:t>
      </w:r>
      <w:r>
        <w:t>and</w:t>
      </w:r>
      <w:r>
        <w:rPr>
          <w:spacing w:val="-3"/>
        </w:rPr>
        <w:t xml:space="preserve"> </w:t>
      </w:r>
      <w:r>
        <w:t>resources.</w:t>
      </w:r>
      <w:r>
        <w:rPr>
          <w:spacing w:val="-3"/>
        </w:rPr>
        <w:t xml:space="preserve"> </w:t>
      </w:r>
      <w:r>
        <w:t>Applicants</w:t>
      </w:r>
      <w:r>
        <w:rPr>
          <w:spacing w:val="-6"/>
        </w:rPr>
        <w:t xml:space="preserve"> </w:t>
      </w:r>
      <w:r>
        <w:t>are required to comply with all parts of the FOA, including those parts found at the hyperlinks.</w:t>
      </w:r>
    </w:p>
    <w:p w14:paraId="28344155" w14:textId="77777777" w:rsidR="000C14F3" w:rsidRDefault="00000000">
      <w:pPr>
        <w:pStyle w:val="BodyText"/>
        <w:spacing w:before="1"/>
        <w:ind w:left="0"/>
        <w:rPr>
          <w:sz w:val="10"/>
        </w:rPr>
      </w:pPr>
      <w:r>
        <w:rPr>
          <w:noProof/>
        </w:rPr>
        <mc:AlternateContent>
          <mc:Choice Requires="wps">
            <w:drawing>
              <wp:anchor distT="0" distB="0" distL="0" distR="0" simplePos="0" relativeHeight="487591936" behindDoc="1" locked="0" layoutInCell="1" allowOverlap="1" wp14:anchorId="5DE37F05" wp14:editId="7B8CCA4A">
                <wp:simplePos x="0" y="0"/>
                <wp:positionH relativeFrom="page">
                  <wp:posOffset>897636</wp:posOffset>
                </wp:positionH>
                <wp:positionV relativeFrom="paragraph">
                  <wp:posOffset>89474</wp:posOffset>
                </wp:positionV>
                <wp:extent cx="5975985" cy="57785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577850"/>
                        </a:xfrm>
                        <a:prstGeom prst="rect">
                          <a:avLst/>
                        </a:prstGeom>
                        <a:solidFill>
                          <a:srgbClr val="E1E1E1"/>
                        </a:solidFill>
                      </wps:spPr>
                      <wps:txbx>
                        <w:txbxContent>
                          <w:p w14:paraId="155028CD" w14:textId="77777777" w:rsidR="000C14F3" w:rsidRDefault="00000000">
                            <w:pPr>
                              <w:spacing w:before="40"/>
                              <w:ind w:left="71"/>
                              <w:rPr>
                                <w:b/>
                                <w:color w:val="000000"/>
                                <w:sz w:val="36"/>
                              </w:rPr>
                            </w:pPr>
                            <w:r>
                              <w:rPr>
                                <w:b/>
                                <w:color w:val="000000"/>
                                <w:sz w:val="36"/>
                              </w:rPr>
                              <w:t>B.</w:t>
                            </w:r>
                            <w:r>
                              <w:rPr>
                                <w:b/>
                                <w:color w:val="000000"/>
                                <w:spacing w:val="-7"/>
                                <w:sz w:val="36"/>
                              </w:rPr>
                              <w:t xml:space="preserve"> </w:t>
                            </w:r>
                            <w:r>
                              <w:rPr>
                                <w:b/>
                                <w:color w:val="000000"/>
                                <w:sz w:val="36"/>
                              </w:rPr>
                              <w:t>CONTENT</w:t>
                            </w:r>
                            <w:r>
                              <w:rPr>
                                <w:b/>
                                <w:color w:val="000000"/>
                                <w:spacing w:val="-10"/>
                                <w:sz w:val="36"/>
                              </w:rPr>
                              <w:t xml:space="preserve"> </w:t>
                            </w:r>
                            <w:r>
                              <w:rPr>
                                <w:b/>
                                <w:color w:val="000000"/>
                                <w:sz w:val="36"/>
                              </w:rPr>
                              <w:t>AND</w:t>
                            </w:r>
                            <w:r>
                              <w:rPr>
                                <w:b/>
                                <w:color w:val="000000"/>
                                <w:spacing w:val="-8"/>
                                <w:sz w:val="36"/>
                              </w:rPr>
                              <w:t xml:space="preserve"> </w:t>
                            </w:r>
                            <w:r>
                              <w:rPr>
                                <w:b/>
                                <w:color w:val="000000"/>
                                <w:sz w:val="36"/>
                              </w:rPr>
                              <w:t>FORM</w:t>
                            </w:r>
                            <w:r>
                              <w:rPr>
                                <w:b/>
                                <w:color w:val="000000"/>
                                <w:spacing w:val="-5"/>
                                <w:sz w:val="36"/>
                              </w:rPr>
                              <w:t xml:space="preserve"> </w:t>
                            </w:r>
                            <w:r>
                              <w:rPr>
                                <w:b/>
                                <w:color w:val="000000"/>
                                <w:sz w:val="36"/>
                              </w:rPr>
                              <w:t>OF</w:t>
                            </w:r>
                            <w:r>
                              <w:rPr>
                                <w:b/>
                                <w:color w:val="000000"/>
                                <w:spacing w:val="-8"/>
                                <w:sz w:val="36"/>
                              </w:rPr>
                              <w:t xml:space="preserve"> </w:t>
                            </w:r>
                            <w:r>
                              <w:rPr>
                                <w:b/>
                                <w:color w:val="000000"/>
                                <w:sz w:val="36"/>
                              </w:rPr>
                              <w:t xml:space="preserve">APPLICATION </w:t>
                            </w:r>
                            <w:r>
                              <w:rPr>
                                <w:b/>
                                <w:color w:val="000000"/>
                                <w:spacing w:val="-2"/>
                                <w:sz w:val="36"/>
                              </w:rPr>
                              <w:t>SUBMISSION</w:t>
                            </w:r>
                          </w:p>
                        </w:txbxContent>
                      </wps:txbx>
                      <wps:bodyPr wrap="square" lIns="0" tIns="0" rIns="0" bIns="0" rtlCol="0">
                        <a:noAutofit/>
                      </wps:bodyPr>
                    </wps:wsp>
                  </a:graphicData>
                </a:graphic>
              </wp:anchor>
            </w:drawing>
          </mc:Choice>
          <mc:Fallback>
            <w:pict>
              <v:shape w14:anchorId="5DE37F05" id="Textbox 43" o:spid="_x0000_s1035" type="#_x0000_t202" style="position:absolute;margin-left:70.7pt;margin-top:7.05pt;width:470.55pt;height:45.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" fillcolor="#e1e1e1" stroked="f">
                <v:textbox inset="0,0,0,0">
                  <w:txbxContent>
                    <w:p w14:paraId="155028CD" w14:textId="77777777" w:rsidR="000C14F3" w:rsidRDefault="00000000">
                      <w:pPr>
                        <w:spacing w:before="40"/>
                        <w:ind w:left="71"/>
                        <w:rPr>
                          <w:b/>
                          <w:color w:val="000000"/>
                          <w:sz w:val="36"/>
                        </w:rPr>
                      </w:pPr>
                      <w:r>
                        <w:rPr>
                          <w:b/>
                          <w:color w:val="000000"/>
                          <w:sz w:val="36"/>
                        </w:rPr>
                        <w:t>B.</w:t>
                      </w:r>
                      <w:r>
                        <w:rPr>
                          <w:b/>
                          <w:color w:val="000000"/>
                          <w:spacing w:val="-7"/>
                          <w:sz w:val="36"/>
                        </w:rPr>
                        <w:t xml:space="preserve"> </w:t>
                      </w:r>
                      <w:r>
                        <w:rPr>
                          <w:b/>
                          <w:color w:val="000000"/>
                          <w:sz w:val="36"/>
                        </w:rPr>
                        <w:t>CONTENT</w:t>
                      </w:r>
                      <w:r>
                        <w:rPr>
                          <w:b/>
                          <w:color w:val="000000"/>
                          <w:spacing w:val="-10"/>
                          <w:sz w:val="36"/>
                        </w:rPr>
                        <w:t xml:space="preserve"> </w:t>
                      </w:r>
                      <w:r>
                        <w:rPr>
                          <w:b/>
                          <w:color w:val="000000"/>
                          <w:sz w:val="36"/>
                        </w:rPr>
                        <w:t>AND</w:t>
                      </w:r>
                      <w:r>
                        <w:rPr>
                          <w:b/>
                          <w:color w:val="000000"/>
                          <w:spacing w:val="-8"/>
                          <w:sz w:val="36"/>
                        </w:rPr>
                        <w:t xml:space="preserve"> </w:t>
                      </w:r>
                      <w:r>
                        <w:rPr>
                          <w:b/>
                          <w:color w:val="000000"/>
                          <w:sz w:val="36"/>
                        </w:rPr>
                        <w:t>FORM</w:t>
                      </w:r>
                      <w:r>
                        <w:rPr>
                          <w:b/>
                          <w:color w:val="000000"/>
                          <w:spacing w:val="-5"/>
                          <w:sz w:val="36"/>
                        </w:rPr>
                        <w:t xml:space="preserve"> </w:t>
                      </w:r>
                      <w:r>
                        <w:rPr>
                          <w:b/>
                          <w:color w:val="000000"/>
                          <w:sz w:val="36"/>
                        </w:rPr>
                        <w:t>OF</w:t>
                      </w:r>
                      <w:r>
                        <w:rPr>
                          <w:b/>
                          <w:color w:val="000000"/>
                          <w:spacing w:val="-8"/>
                          <w:sz w:val="36"/>
                        </w:rPr>
                        <w:t xml:space="preserve"> </w:t>
                      </w:r>
                      <w:r>
                        <w:rPr>
                          <w:b/>
                          <w:color w:val="000000"/>
                          <w:sz w:val="36"/>
                        </w:rPr>
                        <w:t xml:space="preserve">APPLICATION </w:t>
                      </w:r>
                      <w:r>
                        <w:rPr>
                          <w:b/>
                          <w:color w:val="000000"/>
                          <w:spacing w:val="-2"/>
                          <w:sz w:val="36"/>
                        </w:rPr>
                        <w:t>SUBMISSION</w:t>
                      </w:r>
                    </w:p>
                  </w:txbxContent>
                </v:textbox>
                <w10:wrap type="topAndBottom" anchorx="page"/>
              </v:shape>
            </w:pict>
          </mc:Fallback>
        </mc:AlternateContent>
      </w:r>
    </w:p>
    <w:p w14:paraId="77BB25A1" w14:textId="77777777" w:rsidR="000C14F3" w:rsidRDefault="00000000">
      <w:pPr>
        <w:pStyle w:val="BodyText"/>
        <w:spacing w:before="18"/>
      </w:pPr>
      <w:r>
        <w:t>Applications</w:t>
      </w:r>
      <w:r>
        <w:rPr>
          <w:spacing w:val="-4"/>
        </w:rPr>
        <w:t xml:space="preserve"> </w:t>
      </w:r>
      <w:r>
        <w:t>submitted</w:t>
      </w:r>
      <w:r>
        <w:rPr>
          <w:spacing w:val="-1"/>
        </w:rPr>
        <w:t xml:space="preserve"> </w:t>
      </w:r>
      <w:r>
        <w:t>in</w:t>
      </w:r>
      <w:r>
        <w:rPr>
          <w:spacing w:val="-1"/>
        </w:rPr>
        <w:t xml:space="preserve"> </w:t>
      </w:r>
      <w:r>
        <w:t>response</w:t>
      </w:r>
      <w:r>
        <w:rPr>
          <w:spacing w:val="-2"/>
        </w:rPr>
        <w:t xml:space="preserve"> </w:t>
      </w:r>
      <w:r>
        <w:t>to</w:t>
      </w:r>
      <w:r>
        <w:rPr>
          <w:spacing w:val="-1"/>
        </w:rPr>
        <w:t xml:space="preserve"> </w:t>
      </w:r>
      <w:r>
        <w:t>this</w:t>
      </w:r>
      <w:r>
        <w:rPr>
          <w:spacing w:val="-4"/>
        </w:rPr>
        <w:t xml:space="preserve"> </w:t>
      </w:r>
      <w:r>
        <w:t>FOA must</w:t>
      </w:r>
      <w:r>
        <w:rPr>
          <w:spacing w:val="-1"/>
        </w:rPr>
        <w:t xml:space="preserve"> </w:t>
      </w:r>
      <w:r>
        <w:t>consist</w:t>
      </w:r>
      <w:r>
        <w:rPr>
          <w:spacing w:val="-1"/>
        </w:rPr>
        <w:t xml:space="preserve"> </w:t>
      </w:r>
      <w:r>
        <w:t>of</w:t>
      </w:r>
      <w:r>
        <w:rPr>
          <w:spacing w:val="-2"/>
        </w:rPr>
        <w:t xml:space="preserve"> </w:t>
      </w:r>
      <w:r>
        <w:t>two</w:t>
      </w:r>
      <w:r>
        <w:rPr>
          <w:spacing w:val="-1"/>
        </w:rPr>
        <w:t xml:space="preserve"> </w:t>
      </w:r>
      <w:r>
        <w:t>separate and</w:t>
      </w:r>
      <w:r>
        <w:rPr>
          <w:spacing w:val="-1"/>
        </w:rPr>
        <w:t xml:space="preserve"> </w:t>
      </w:r>
      <w:r>
        <w:t>distinct</w:t>
      </w:r>
      <w:r>
        <w:rPr>
          <w:spacing w:val="-3"/>
        </w:rPr>
        <w:t xml:space="preserve"> </w:t>
      </w:r>
      <w:r>
        <w:rPr>
          <w:spacing w:val="-2"/>
        </w:rPr>
        <w:t>parts:</w:t>
      </w:r>
    </w:p>
    <w:p w14:paraId="619F83D4" w14:textId="77777777" w:rsidR="000C14F3" w:rsidRDefault="00000000">
      <w:pPr>
        <w:pStyle w:val="BodyText"/>
      </w:pPr>
      <w:r>
        <w:t>(1) a Technical Proposal, including attachments; and (2) a Cost Proposal, including the SF-424 Application for Federal Assistance and related forms identified as follows. It is the applicant’s responsibility to ensure that the funding amount requested is consistent across all parts of the application.</w:t>
      </w:r>
      <w:r>
        <w:rPr>
          <w:spacing w:val="-3"/>
        </w:rPr>
        <w:t xml:space="preserve"> </w:t>
      </w:r>
      <w:r>
        <w:t>If</w:t>
      </w:r>
      <w:r>
        <w:rPr>
          <w:spacing w:val="-4"/>
        </w:rPr>
        <w:t xml:space="preserve"> </w:t>
      </w:r>
      <w:r>
        <w:t>the</w:t>
      </w:r>
      <w:r>
        <w:rPr>
          <w:spacing w:val="-4"/>
        </w:rPr>
        <w:t xml:space="preserve"> </w:t>
      </w:r>
      <w:r>
        <w:t>funding</w:t>
      </w:r>
      <w:r>
        <w:rPr>
          <w:spacing w:val="-3"/>
        </w:rPr>
        <w:t xml:space="preserve"> </w:t>
      </w:r>
      <w:r>
        <w:t>amount</w:t>
      </w:r>
      <w:r>
        <w:rPr>
          <w:spacing w:val="-3"/>
        </w:rPr>
        <w:t xml:space="preserve"> </w:t>
      </w:r>
      <w:r>
        <w:t>is</w:t>
      </w:r>
      <w:r>
        <w:rPr>
          <w:spacing w:val="-3"/>
        </w:rPr>
        <w:t xml:space="preserve"> </w:t>
      </w:r>
      <w:r>
        <w:t>not</w:t>
      </w:r>
      <w:r>
        <w:rPr>
          <w:spacing w:val="-3"/>
        </w:rPr>
        <w:t xml:space="preserve"> </w:t>
      </w:r>
      <w:r>
        <w:t>consistent,</w:t>
      </w:r>
      <w:r>
        <w:rPr>
          <w:spacing w:val="-6"/>
        </w:rPr>
        <w:t xml:space="preserve"> </w:t>
      </w:r>
      <w:r>
        <w:t>the</w:t>
      </w:r>
      <w:r>
        <w:rPr>
          <w:spacing w:val="-2"/>
        </w:rPr>
        <w:t xml:space="preserve"> </w:t>
      </w:r>
      <w:r>
        <w:t>amount</w:t>
      </w:r>
      <w:r>
        <w:rPr>
          <w:spacing w:val="-3"/>
        </w:rPr>
        <w:t xml:space="preserve"> </w:t>
      </w:r>
      <w:r>
        <w:t>requested</w:t>
      </w:r>
      <w:r>
        <w:rPr>
          <w:spacing w:val="-3"/>
        </w:rPr>
        <w:t xml:space="preserve"> </w:t>
      </w:r>
      <w:r>
        <w:t>on</w:t>
      </w:r>
      <w:r>
        <w:rPr>
          <w:spacing w:val="-3"/>
        </w:rPr>
        <w:t xml:space="preserve"> </w:t>
      </w:r>
      <w:r>
        <w:t>the</w:t>
      </w:r>
      <w:r>
        <w:rPr>
          <w:spacing w:val="-4"/>
        </w:rPr>
        <w:t xml:space="preserve"> </w:t>
      </w:r>
      <w:r>
        <w:t>SF-424</w:t>
      </w:r>
      <w:r>
        <w:rPr>
          <w:spacing w:val="-3"/>
        </w:rPr>
        <w:t xml:space="preserve"> </w:t>
      </w:r>
      <w:r>
        <w:t>will</w:t>
      </w:r>
      <w:r>
        <w:rPr>
          <w:spacing w:val="-3"/>
        </w:rPr>
        <w:t xml:space="preserve"> </w:t>
      </w:r>
      <w:r>
        <w:t>be considered for the purpose of the award.</w:t>
      </w:r>
    </w:p>
    <w:p w14:paraId="3F913D0C" w14:textId="77777777" w:rsidR="000C14F3" w:rsidRDefault="000C14F3">
      <w:pPr>
        <w:sectPr w:rsidR="000C14F3">
          <w:type w:val="continuous"/>
          <w:pgSz w:w="12240" w:h="15840"/>
          <w:pgMar w:top="1420" w:right="1300" w:bottom="1260" w:left="1300" w:header="0" w:footer="1063" w:gutter="0"/>
          <w:cols w:space="720"/>
        </w:sectPr>
      </w:pPr>
    </w:p>
    <w:p w14:paraId="41DFD7D1" w14:textId="77777777" w:rsidR="000C14F3" w:rsidRDefault="00000000">
      <w:pPr>
        <w:pStyle w:val="Heading3"/>
        <w:numPr>
          <w:ilvl w:val="0"/>
          <w:numId w:val="18"/>
        </w:numPr>
        <w:tabs>
          <w:tab w:val="left" w:pos="545"/>
          <w:tab w:val="left" w:pos="9523"/>
        </w:tabs>
        <w:spacing w:before="60"/>
      </w:pPr>
      <w:bookmarkStart w:id="8" w:name="_TOC_250029"/>
      <w:r>
        <w:rPr>
          <w:color w:val="000000"/>
          <w:shd w:val="clear" w:color="auto" w:fill="E1E1E1"/>
        </w:rPr>
        <w:lastRenderedPageBreak/>
        <w:t>Technical</w:t>
      </w:r>
      <w:r>
        <w:rPr>
          <w:color w:val="000000"/>
          <w:spacing w:val="-3"/>
          <w:shd w:val="clear" w:color="auto" w:fill="E1E1E1"/>
        </w:rPr>
        <w:t xml:space="preserve"> </w:t>
      </w:r>
      <w:r>
        <w:rPr>
          <w:color w:val="000000"/>
          <w:spacing w:val="-2"/>
          <w:shd w:val="clear" w:color="auto" w:fill="E1E1E1"/>
        </w:rPr>
        <w:t>Proposal</w:t>
      </w:r>
      <w:bookmarkEnd w:id="8"/>
      <w:r>
        <w:rPr>
          <w:color w:val="000000"/>
          <w:shd w:val="clear" w:color="auto" w:fill="E1E1E1"/>
        </w:rPr>
        <w:tab/>
      </w:r>
    </w:p>
    <w:p w14:paraId="43673A54" w14:textId="77777777" w:rsidR="000C14F3" w:rsidRDefault="00000000">
      <w:pPr>
        <w:pStyle w:val="BodyText"/>
        <w:spacing w:before="61"/>
        <w:ind w:right="149"/>
      </w:pPr>
      <w:r>
        <w:t>Applicants should use their technical expertise to propose how to meet the requirements of the FOA and must provide justification for their choices based on evidence (see definition in Appendix</w:t>
      </w:r>
      <w:r>
        <w:rPr>
          <w:spacing w:val="-4"/>
        </w:rPr>
        <w:t xml:space="preserve"> </w:t>
      </w:r>
      <w:r>
        <w:t>B),</w:t>
      </w:r>
      <w:r>
        <w:rPr>
          <w:spacing w:val="-4"/>
        </w:rPr>
        <w:t xml:space="preserve"> </w:t>
      </w:r>
      <w:r>
        <w:t>analysis</w:t>
      </w:r>
      <w:r>
        <w:rPr>
          <w:spacing w:val="-4"/>
        </w:rPr>
        <w:t xml:space="preserve"> </w:t>
      </w:r>
      <w:r>
        <w:t>of</w:t>
      </w:r>
      <w:r>
        <w:rPr>
          <w:spacing w:val="-5"/>
        </w:rPr>
        <w:t xml:space="preserve"> </w:t>
      </w:r>
      <w:r>
        <w:t>contextual</w:t>
      </w:r>
      <w:r>
        <w:rPr>
          <w:spacing w:val="-5"/>
        </w:rPr>
        <w:t xml:space="preserve"> </w:t>
      </w:r>
      <w:r>
        <w:t>opportunities</w:t>
      </w:r>
      <w:r>
        <w:rPr>
          <w:spacing w:val="-4"/>
        </w:rPr>
        <w:t xml:space="preserve"> </w:t>
      </w:r>
      <w:r>
        <w:t>and</w:t>
      </w:r>
      <w:r>
        <w:rPr>
          <w:spacing w:val="-4"/>
        </w:rPr>
        <w:t xml:space="preserve"> </w:t>
      </w:r>
      <w:r>
        <w:t>constraints,</w:t>
      </w:r>
      <w:r>
        <w:rPr>
          <w:spacing w:val="-4"/>
        </w:rPr>
        <w:t xml:space="preserve"> </w:t>
      </w:r>
      <w:r>
        <w:t>and</w:t>
      </w:r>
      <w:r>
        <w:rPr>
          <w:spacing w:val="-4"/>
        </w:rPr>
        <w:t xml:space="preserve"> </w:t>
      </w:r>
      <w:r>
        <w:t>available</w:t>
      </w:r>
      <w:r>
        <w:rPr>
          <w:spacing w:val="-5"/>
        </w:rPr>
        <w:t xml:space="preserve"> </w:t>
      </w:r>
      <w:r>
        <w:t>resources</w:t>
      </w:r>
      <w:r>
        <w:rPr>
          <w:spacing w:val="-4"/>
        </w:rPr>
        <w:t xml:space="preserve"> </w:t>
      </w:r>
      <w:r>
        <w:t>within the requirements of the FOA. Applicants must include specific citations to the evidence used to support their proposed project strategy. If there is limited evidence to support the proposed intervention(s), applicants may propose to pilot an innovative approach but must include and describe a plan for monitoring and assessing the effectiveness of the intervention(s).</w:t>
      </w:r>
    </w:p>
    <w:p w14:paraId="6A357457" w14:textId="77777777" w:rsidR="000C14F3" w:rsidRDefault="00000000">
      <w:pPr>
        <w:pStyle w:val="BodyText"/>
        <w:spacing w:before="274"/>
      </w:pPr>
      <w:r>
        <w:t>All</w:t>
      </w:r>
      <w:r>
        <w:rPr>
          <w:spacing w:val="-3"/>
        </w:rPr>
        <w:t xml:space="preserve"> </w:t>
      </w:r>
      <w:r>
        <w:t>pages</w:t>
      </w:r>
      <w:r>
        <w:rPr>
          <w:spacing w:val="-3"/>
        </w:rPr>
        <w:t xml:space="preserve"> </w:t>
      </w:r>
      <w:r>
        <w:t>of</w:t>
      </w:r>
      <w:r>
        <w:rPr>
          <w:spacing w:val="-4"/>
        </w:rPr>
        <w:t xml:space="preserve"> </w:t>
      </w:r>
      <w:r>
        <w:t>the</w:t>
      </w:r>
      <w:r>
        <w:rPr>
          <w:spacing w:val="-2"/>
        </w:rPr>
        <w:t xml:space="preserve"> </w:t>
      </w:r>
      <w:r>
        <w:t>application</w:t>
      </w:r>
      <w:r>
        <w:rPr>
          <w:spacing w:val="-3"/>
        </w:rPr>
        <w:t xml:space="preserve"> </w:t>
      </w:r>
      <w:r>
        <w:t>must</w:t>
      </w:r>
      <w:r>
        <w:rPr>
          <w:spacing w:val="-3"/>
        </w:rPr>
        <w:t xml:space="preserve"> </w:t>
      </w:r>
      <w:r>
        <w:t>be</w:t>
      </w:r>
      <w:r>
        <w:rPr>
          <w:spacing w:val="-4"/>
        </w:rPr>
        <w:t xml:space="preserve"> </w:t>
      </w:r>
      <w:r>
        <w:t>numbered.</w:t>
      </w:r>
      <w:r>
        <w:rPr>
          <w:spacing w:val="-3"/>
        </w:rPr>
        <w:t xml:space="preserve"> </w:t>
      </w:r>
      <w:r>
        <w:t>All</w:t>
      </w:r>
      <w:r>
        <w:rPr>
          <w:spacing w:val="-3"/>
        </w:rPr>
        <w:t xml:space="preserve"> </w:t>
      </w:r>
      <w:r>
        <w:t>required</w:t>
      </w:r>
      <w:r>
        <w:rPr>
          <w:spacing w:val="-3"/>
        </w:rPr>
        <w:t xml:space="preserve"> </w:t>
      </w:r>
      <w:r>
        <w:t>documents</w:t>
      </w:r>
      <w:r>
        <w:rPr>
          <w:spacing w:val="-3"/>
        </w:rPr>
        <w:t xml:space="preserve"> </w:t>
      </w:r>
      <w:r>
        <w:t>(including</w:t>
      </w:r>
      <w:r>
        <w:rPr>
          <w:spacing w:val="-3"/>
        </w:rPr>
        <w:t xml:space="preserve"> </w:t>
      </w:r>
      <w:r>
        <w:t xml:space="preserve">attachments) must be submitted in English. Any additional documentation submitted that is not required or specifically requested under this announcement will not be considered during the merit review </w:t>
      </w:r>
      <w:r>
        <w:rPr>
          <w:spacing w:val="-2"/>
        </w:rPr>
        <w:t>process.</w:t>
      </w:r>
    </w:p>
    <w:p w14:paraId="1FBD26EB" w14:textId="77777777" w:rsidR="000C14F3" w:rsidRDefault="000C14F3">
      <w:pPr>
        <w:pStyle w:val="BodyText"/>
        <w:ind w:left="0"/>
      </w:pPr>
    </w:p>
    <w:p w14:paraId="368ABBC5" w14:textId="77777777" w:rsidR="000C14F3" w:rsidRDefault="00000000">
      <w:pPr>
        <w:pStyle w:val="BodyText"/>
        <w:ind w:right="158"/>
      </w:pPr>
      <w:r>
        <w:t>Technical</w:t>
      </w:r>
      <w:r>
        <w:rPr>
          <w:spacing w:val="-3"/>
        </w:rPr>
        <w:t xml:space="preserve"> </w:t>
      </w:r>
      <w:r>
        <w:t>Proposals</w:t>
      </w:r>
      <w:r>
        <w:rPr>
          <w:spacing w:val="-3"/>
        </w:rPr>
        <w:t xml:space="preserve"> </w:t>
      </w:r>
      <w:r>
        <w:t>must</w:t>
      </w:r>
      <w:r>
        <w:rPr>
          <w:spacing w:val="-3"/>
        </w:rPr>
        <w:t xml:space="preserve"> </w:t>
      </w:r>
      <w:r>
        <w:t>be</w:t>
      </w:r>
      <w:r>
        <w:rPr>
          <w:spacing w:val="-4"/>
        </w:rPr>
        <w:t xml:space="preserve"> </w:t>
      </w:r>
      <w:r>
        <w:t>no</w:t>
      </w:r>
      <w:r>
        <w:rPr>
          <w:spacing w:val="-3"/>
        </w:rPr>
        <w:t xml:space="preserve"> </w:t>
      </w:r>
      <w:r>
        <w:t>more</w:t>
      </w:r>
      <w:r>
        <w:rPr>
          <w:spacing w:val="-4"/>
        </w:rPr>
        <w:t xml:space="preserve"> </w:t>
      </w:r>
      <w:r>
        <w:t>than</w:t>
      </w:r>
      <w:r>
        <w:rPr>
          <w:spacing w:val="-3"/>
        </w:rPr>
        <w:t xml:space="preserve"> </w:t>
      </w:r>
      <w:r>
        <w:t>50</w:t>
      </w:r>
      <w:r>
        <w:rPr>
          <w:spacing w:val="-3"/>
        </w:rPr>
        <w:t xml:space="preserve"> </w:t>
      </w:r>
      <w:r>
        <w:t>single-sided,</w:t>
      </w:r>
      <w:r>
        <w:rPr>
          <w:spacing w:val="-3"/>
        </w:rPr>
        <w:t xml:space="preserve"> </w:t>
      </w:r>
      <w:r>
        <w:t>double-spaced</w:t>
      </w:r>
      <w:r>
        <w:rPr>
          <w:spacing w:val="-3"/>
        </w:rPr>
        <w:t xml:space="preserve"> </w:t>
      </w:r>
      <w:r>
        <w:t>pages</w:t>
      </w:r>
      <w:r>
        <w:rPr>
          <w:spacing w:val="-3"/>
        </w:rPr>
        <w:t xml:space="preserve"> </w:t>
      </w:r>
      <w:r>
        <w:t>(8.5</w:t>
      </w:r>
      <w:r>
        <w:rPr>
          <w:spacing w:val="-3"/>
        </w:rPr>
        <w:t xml:space="preserve"> </w:t>
      </w:r>
      <w:r>
        <w:t>x</w:t>
      </w:r>
      <w:r>
        <w:rPr>
          <w:spacing w:val="-3"/>
        </w:rPr>
        <w:t xml:space="preserve"> </w:t>
      </w:r>
      <w:r>
        <w:t>11</w:t>
      </w:r>
      <w:r>
        <w:rPr>
          <w:spacing w:val="-3"/>
        </w:rPr>
        <w:t xml:space="preserve"> </w:t>
      </w:r>
      <w:r>
        <w:t>inches with 1-inch margins). If any page limits required by this FOA for any part of the application are exceeded, the content that exceeds the page limit will not be considered during the merit review process. Font style must be Times New Roman and font size must be 12-point. The Cover Page, Acronyms List, Table of Contents, required attachments to the Technical Proposal, and the Cost Proposal do not count toward the page limit and do not have any spacing restrictions. Different fonts and font sizes may be used for tables, text boxes, and graphics. However, it is the applicant’s responsibility to ensure that they are legible and meet electronic submission requirements. Documents which cannot be read or accessed by the Department will not be considered during the merit review process. Please see section IV.B.3. for the file format requirements for electronic submissions.</w:t>
      </w:r>
    </w:p>
    <w:p w14:paraId="03524977" w14:textId="77777777" w:rsidR="000C14F3" w:rsidRDefault="000C14F3">
      <w:pPr>
        <w:pStyle w:val="BodyText"/>
        <w:ind w:left="0"/>
      </w:pPr>
    </w:p>
    <w:p w14:paraId="06D905FE" w14:textId="77777777" w:rsidR="000C14F3" w:rsidRDefault="00000000">
      <w:pPr>
        <w:pStyle w:val="BodyText"/>
        <w:ind w:right="253"/>
      </w:pPr>
      <w:r>
        <w:t>The following instructions provide all the information needed to complete the Technical Proposal. Applicants should carefully read and consider each section and include all required information.</w:t>
      </w:r>
      <w:r>
        <w:rPr>
          <w:spacing w:val="-4"/>
        </w:rPr>
        <w:t xml:space="preserve"> </w:t>
      </w:r>
      <w:r>
        <w:t>The</w:t>
      </w:r>
      <w:r>
        <w:rPr>
          <w:spacing w:val="-3"/>
        </w:rPr>
        <w:t xml:space="preserve"> </w:t>
      </w:r>
      <w:r>
        <w:t>Technical</w:t>
      </w:r>
      <w:r>
        <w:rPr>
          <w:spacing w:val="-4"/>
        </w:rPr>
        <w:t xml:space="preserve"> </w:t>
      </w:r>
      <w:r>
        <w:t>Proposal</w:t>
      </w:r>
      <w:r>
        <w:rPr>
          <w:spacing w:val="-4"/>
        </w:rPr>
        <w:t xml:space="preserve"> </w:t>
      </w:r>
      <w:r>
        <w:t>will</w:t>
      </w:r>
      <w:r>
        <w:rPr>
          <w:spacing w:val="-6"/>
        </w:rPr>
        <w:t xml:space="preserve"> </w:t>
      </w:r>
      <w:r>
        <w:t>be</w:t>
      </w:r>
      <w:r>
        <w:rPr>
          <w:spacing w:val="-3"/>
        </w:rPr>
        <w:t xml:space="preserve"> </w:t>
      </w:r>
      <w:r>
        <w:t>evaluated</w:t>
      </w:r>
      <w:r>
        <w:rPr>
          <w:spacing w:val="-4"/>
        </w:rPr>
        <w:t xml:space="preserve"> </w:t>
      </w:r>
      <w:r>
        <w:t>using</w:t>
      </w:r>
      <w:r>
        <w:rPr>
          <w:spacing w:val="-4"/>
        </w:rPr>
        <w:t xml:space="preserve"> </w:t>
      </w:r>
      <w:r>
        <w:t>the</w:t>
      </w:r>
      <w:r>
        <w:rPr>
          <w:spacing w:val="-3"/>
        </w:rPr>
        <w:t xml:space="preserve"> </w:t>
      </w:r>
      <w:r>
        <w:t>evaluation</w:t>
      </w:r>
      <w:r>
        <w:rPr>
          <w:spacing w:val="-4"/>
        </w:rPr>
        <w:t xml:space="preserve"> </w:t>
      </w:r>
      <w:r>
        <w:t>criteria</w:t>
      </w:r>
      <w:r>
        <w:rPr>
          <w:spacing w:val="-5"/>
        </w:rPr>
        <w:t xml:space="preserve"> </w:t>
      </w:r>
      <w:r>
        <w:t>identified</w:t>
      </w:r>
      <w:r>
        <w:rPr>
          <w:spacing w:val="-4"/>
        </w:rPr>
        <w:t xml:space="preserve"> </w:t>
      </w:r>
      <w:r>
        <w:t>in Section V, Application Review Information. Applicants must use the same section headers identified in this FOA for each section of the Technical Proposal:</w:t>
      </w:r>
    </w:p>
    <w:p w14:paraId="4EC797C0" w14:textId="77777777" w:rsidR="000C14F3" w:rsidRDefault="00000000">
      <w:pPr>
        <w:pStyle w:val="Heading4"/>
        <w:numPr>
          <w:ilvl w:val="1"/>
          <w:numId w:val="18"/>
        </w:numPr>
        <w:tabs>
          <w:tab w:val="left" w:pos="754"/>
        </w:tabs>
        <w:spacing w:before="142"/>
      </w:pPr>
      <w:r>
        <w:t>Abstract</w:t>
      </w:r>
      <w:r>
        <w:rPr>
          <w:spacing w:val="-3"/>
        </w:rPr>
        <w:t xml:space="preserve"> </w:t>
      </w:r>
      <w:r>
        <w:t>(Executive</w:t>
      </w:r>
      <w:r>
        <w:rPr>
          <w:spacing w:val="-3"/>
        </w:rPr>
        <w:t xml:space="preserve"> </w:t>
      </w:r>
      <w:r>
        <w:rPr>
          <w:spacing w:val="-2"/>
        </w:rPr>
        <w:t>Summary)</w:t>
      </w:r>
    </w:p>
    <w:p w14:paraId="5A156D3E" w14:textId="77777777" w:rsidR="000C14F3" w:rsidRDefault="00000000">
      <w:pPr>
        <w:pStyle w:val="BodyText"/>
        <w:spacing w:before="139"/>
        <w:ind w:left="514" w:right="253"/>
      </w:pPr>
      <w:r>
        <w:t>Applicants must submit as an attachment an abstract summarizing the proposed project including,</w:t>
      </w:r>
      <w:r>
        <w:rPr>
          <w:spacing w:val="-4"/>
        </w:rPr>
        <w:t xml:space="preserve"> </w:t>
      </w:r>
      <w:r>
        <w:t>but</w:t>
      </w:r>
      <w:r>
        <w:rPr>
          <w:spacing w:val="-6"/>
        </w:rPr>
        <w:t xml:space="preserve"> </w:t>
      </w:r>
      <w:r>
        <w:t>not</w:t>
      </w:r>
      <w:r>
        <w:rPr>
          <w:spacing w:val="-4"/>
        </w:rPr>
        <w:t xml:space="preserve"> </w:t>
      </w:r>
      <w:r>
        <w:t>limited</w:t>
      </w:r>
      <w:r>
        <w:rPr>
          <w:spacing w:val="-4"/>
        </w:rPr>
        <w:t xml:space="preserve"> </w:t>
      </w:r>
      <w:r>
        <w:t>to,</w:t>
      </w:r>
      <w:r>
        <w:rPr>
          <w:spacing w:val="-4"/>
        </w:rPr>
        <w:t xml:space="preserve"> </w:t>
      </w:r>
      <w:r>
        <w:t>the</w:t>
      </w:r>
      <w:r>
        <w:rPr>
          <w:spacing w:val="-3"/>
        </w:rPr>
        <w:t xml:space="preserve"> </w:t>
      </w:r>
      <w:r>
        <w:t>project</w:t>
      </w:r>
      <w:r>
        <w:rPr>
          <w:spacing w:val="-4"/>
        </w:rPr>
        <w:t xml:space="preserve"> </w:t>
      </w:r>
      <w:r>
        <w:t>objective,</w:t>
      </w:r>
      <w:r>
        <w:rPr>
          <w:spacing w:val="-4"/>
        </w:rPr>
        <w:t xml:space="preserve"> </w:t>
      </w:r>
      <w:r>
        <w:t>proposed</w:t>
      </w:r>
      <w:r>
        <w:rPr>
          <w:spacing w:val="-4"/>
        </w:rPr>
        <w:t xml:space="preserve"> </w:t>
      </w:r>
      <w:r>
        <w:t>outcomes,</w:t>
      </w:r>
      <w:r>
        <w:rPr>
          <w:spacing w:val="-4"/>
        </w:rPr>
        <w:t xml:space="preserve"> </w:t>
      </w:r>
      <w:r>
        <w:t>sub-outcomes</w:t>
      </w:r>
      <w:r>
        <w:rPr>
          <w:spacing w:val="-4"/>
        </w:rPr>
        <w:t xml:space="preserve"> </w:t>
      </w:r>
      <w:r>
        <w:t>(if included</w:t>
      </w:r>
      <w:r>
        <w:rPr>
          <w:spacing w:val="-2"/>
        </w:rPr>
        <w:t xml:space="preserve"> </w:t>
      </w:r>
      <w:r>
        <w:t>in</w:t>
      </w:r>
      <w:r>
        <w:rPr>
          <w:spacing w:val="-2"/>
        </w:rPr>
        <w:t xml:space="preserve"> </w:t>
      </w:r>
      <w:r>
        <w:t>this</w:t>
      </w:r>
      <w:r>
        <w:rPr>
          <w:spacing w:val="-2"/>
        </w:rPr>
        <w:t xml:space="preserve"> </w:t>
      </w:r>
      <w:r>
        <w:t>FOA),</w:t>
      </w:r>
      <w:r>
        <w:rPr>
          <w:spacing w:val="-2"/>
        </w:rPr>
        <w:t xml:space="preserve"> </w:t>
      </w:r>
      <w:r>
        <w:t>outputs,</w:t>
      </w:r>
      <w:r>
        <w:rPr>
          <w:spacing w:val="-2"/>
        </w:rPr>
        <w:t xml:space="preserve"> </w:t>
      </w:r>
      <w:r>
        <w:t>and</w:t>
      </w:r>
      <w:r>
        <w:rPr>
          <w:spacing w:val="-2"/>
        </w:rPr>
        <w:t xml:space="preserve"> </w:t>
      </w:r>
      <w:r>
        <w:t>activities.</w:t>
      </w:r>
      <w:r>
        <w:rPr>
          <w:spacing w:val="-2"/>
        </w:rPr>
        <w:t xml:space="preserve"> </w:t>
      </w:r>
      <w:r>
        <w:t>The</w:t>
      </w:r>
      <w:r>
        <w:rPr>
          <w:spacing w:val="-3"/>
        </w:rPr>
        <w:t xml:space="preserve"> </w:t>
      </w:r>
      <w:r>
        <w:t>abstract</w:t>
      </w:r>
      <w:r>
        <w:rPr>
          <w:spacing w:val="-2"/>
        </w:rPr>
        <w:t xml:space="preserve"> </w:t>
      </w:r>
      <w:r>
        <w:t>should</w:t>
      </w:r>
      <w:r>
        <w:rPr>
          <w:spacing w:val="-2"/>
        </w:rPr>
        <w:t xml:space="preserve"> </w:t>
      </w:r>
      <w:r>
        <w:t>describe</w:t>
      </w:r>
      <w:r>
        <w:rPr>
          <w:spacing w:val="-3"/>
        </w:rPr>
        <w:t xml:space="preserve"> </w:t>
      </w:r>
      <w:r>
        <w:t>the</w:t>
      </w:r>
      <w:r>
        <w:rPr>
          <w:spacing w:val="-3"/>
        </w:rPr>
        <w:t xml:space="preserve"> </w:t>
      </w:r>
      <w:r>
        <w:t>proposed project in plain language and include the following sections:</w:t>
      </w:r>
    </w:p>
    <w:p w14:paraId="030CBF8A" w14:textId="77777777" w:rsidR="000C14F3" w:rsidRDefault="00000000">
      <w:pPr>
        <w:pStyle w:val="ListParagraph"/>
        <w:numPr>
          <w:ilvl w:val="2"/>
          <w:numId w:val="18"/>
        </w:numPr>
        <w:tabs>
          <w:tab w:val="left" w:pos="1146"/>
        </w:tabs>
        <w:spacing w:before="139"/>
        <w:ind w:right="324" w:firstLine="0"/>
        <w:rPr>
          <w:sz w:val="24"/>
        </w:rPr>
      </w:pPr>
      <w:r>
        <w:rPr>
          <w:b/>
          <w:sz w:val="24"/>
        </w:rPr>
        <w:t>Applicant’s</w:t>
      </w:r>
      <w:r>
        <w:rPr>
          <w:b/>
          <w:spacing w:val="-3"/>
          <w:sz w:val="24"/>
        </w:rPr>
        <w:t xml:space="preserve"> </w:t>
      </w:r>
      <w:r>
        <w:rPr>
          <w:b/>
          <w:sz w:val="24"/>
        </w:rPr>
        <w:t>Name</w:t>
      </w:r>
      <w:r>
        <w:rPr>
          <w:b/>
          <w:spacing w:val="-2"/>
          <w:sz w:val="24"/>
        </w:rPr>
        <w:t xml:space="preserve"> </w:t>
      </w:r>
      <w:r>
        <w:rPr>
          <w:b/>
          <w:sz w:val="24"/>
        </w:rPr>
        <w:t>and</w:t>
      </w:r>
      <w:r>
        <w:rPr>
          <w:b/>
          <w:spacing w:val="-3"/>
          <w:sz w:val="24"/>
        </w:rPr>
        <w:t xml:space="preserve"> </w:t>
      </w:r>
      <w:r>
        <w:rPr>
          <w:b/>
          <w:sz w:val="24"/>
        </w:rPr>
        <w:t>Title</w:t>
      </w:r>
      <w:r>
        <w:rPr>
          <w:b/>
          <w:spacing w:val="-2"/>
          <w:sz w:val="24"/>
        </w:rPr>
        <w:t xml:space="preserve"> </w:t>
      </w:r>
      <w:r>
        <w:rPr>
          <w:b/>
          <w:sz w:val="24"/>
        </w:rPr>
        <w:t>for</w:t>
      </w:r>
      <w:r>
        <w:rPr>
          <w:b/>
          <w:spacing w:val="-2"/>
          <w:sz w:val="24"/>
        </w:rPr>
        <w:t xml:space="preserve"> </w:t>
      </w:r>
      <w:r>
        <w:rPr>
          <w:b/>
          <w:sz w:val="24"/>
        </w:rPr>
        <w:t>the</w:t>
      </w:r>
      <w:r>
        <w:rPr>
          <w:b/>
          <w:spacing w:val="-2"/>
          <w:sz w:val="24"/>
        </w:rPr>
        <w:t xml:space="preserve"> </w:t>
      </w:r>
      <w:r>
        <w:rPr>
          <w:b/>
          <w:sz w:val="24"/>
        </w:rPr>
        <w:t>Project.</w:t>
      </w:r>
      <w:r>
        <w:rPr>
          <w:b/>
          <w:spacing w:val="40"/>
          <w:sz w:val="24"/>
        </w:rPr>
        <w:t xml:space="preserve"> </w:t>
      </w:r>
      <w:r>
        <w:rPr>
          <w:sz w:val="24"/>
        </w:rPr>
        <w:t>The</w:t>
      </w:r>
      <w:r>
        <w:rPr>
          <w:spacing w:val="-4"/>
          <w:sz w:val="24"/>
        </w:rPr>
        <w:t xml:space="preserve"> </w:t>
      </w:r>
      <w:r>
        <w:rPr>
          <w:sz w:val="24"/>
        </w:rPr>
        <w:t>applicant’s</w:t>
      </w:r>
      <w:r>
        <w:rPr>
          <w:spacing w:val="-3"/>
          <w:sz w:val="24"/>
        </w:rPr>
        <w:t xml:space="preserve"> </w:t>
      </w:r>
      <w:r>
        <w:rPr>
          <w:sz w:val="24"/>
        </w:rPr>
        <w:t>name</w:t>
      </w:r>
      <w:r>
        <w:rPr>
          <w:spacing w:val="-2"/>
          <w:sz w:val="24"/>
        </w:rPr>
        <w:t xml:space="preserve"> </w:t>
      </w:r>
      <w:r>
        <w:rPr>
          <w:sz w:val="24"/>
        </w:rPr>
        <w:t>and</w:t>
      </w:r>
      <w:r>
        <w:rPr>
          <w:spacing w:val="-3"/>
          <w:sz w:val="24"/>
        </w:rPr>
        <w:t xml:space="preserve"> </w:t>
      </w:r>
      <w:r>
        <w:rPr>
          <w:sz w:val="24"/>
        </w:rPr>
        <w:t>title</w:t>
      </w:r>
      <w:r>
        <w:rPr>
          <w:spacing w:val="-2"/>
          <w:sz w:val="24"/>
        </w:rPr>
        <w:t xml:space="preserve"> </w:t>
      </w:r>
      <w:r>
        <w:rPr>
          <w:sz w:val="24"/>
        </w:rPr>
        <w:t>for</w:t>
      </w:r>
      <w:r>
        <w:rPr>
          <w:spacing w:val="-4"/>
          <w:sz w:val="24"/>
        </w:rPr>
        <w:t xml:space="preserve"> </w:t>
      </w:r>
      <w:r>
        <w:rPr>
          <w:sz w:val="24"/>
        </w:rPr>
        <w:t>the proposed project.</w:t>
      </w:r>
    </w:p>
    <w:p w14:paraId="1B1CC6B6" w14:textId="77777777" w:rsidR="000C14F3" w:rsidRDefault="00000000">
      <w:pPr>
        <w:pStyle w:val="ListParagraph"/>
        <w:numPr>
          <w:ilvl w:val="2"/>
          <w:numId w:val="18"/>
        </w:numPr>
        <w:tabs>
          <w:tab w:val="left" w:pos="1146"/>
        </w:tabs>
        <w:ind w:right="145" w:firstLine="0"/>
        <w:rPr>
          <w:sz w:val="24"/>
        </w:rPr>
      </w:pPr>
      <w:r>
        <w:rPr>
          <w:b/>
          <w:sz w:val="24"/>
        </w:rPr>
        <w:t xml:space="preserve">Purpose. </w:t>
      </w:r>
      <w:r>
        <w:rPr>
          <w:sz w:val="24"/>
        </w:rPr>
        <w:t>A brief description of the purpose for the award, including a description of the</w:t>
      </w:r>
      <w:r>
        <w:rPr>
          <w:spacing w:val="-4"/>
          <w:sz w:val="24"/>
        </w:rPr>
        <w:t xml:space="preserve"> </w:t>
      </w:r>
      <w:r>
        <w:rPr>
          <w:sz w:val="24"/>
        </w:rPr>
        <w:t>geographic</w:t>
      </w:r>
      <w:r>
        <w:rPr>
          <w:spacing w:val="-4"/>
          <w:sz w:val="24"/>
        </w:rPr>
        <w:t xml:space="preserve"> </w:t>
      </w:r>
      <w:r>
        <w:rPr>
          <w:sz w:val="24"/>
        </w:rPr>
        <w:t>area</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served</w:t>
      </w:r>
      <w:r>
        <w:rPr>
          <w:spacing w:val="-3"/>
          <w:sz w:val="24"/>
        </w:rPr>
        <w:t xml:space="preserve"> </w:t>
      </w:r>
      <w:r>
        <w:rPr>
          <w:sz w:val="24"/>
        </w:rPr>
        <w:t>(if</w:t>
      </w:r>
      <w:r>
        <w:rPr>
          <w:spacing w:val="-4"/>
          <w:sz w:val="24"/>
        </w:rPr>
        <w:t xml:space="preserve"> </w:t>
      </w:r>
      <w:r>
        <w:rPr>
          <w:sz w:val="24"/>
        </w:rPr>
        <w:t>applicable),</w:t>
      </w:r>
      <w:r>
        <w:rPr>
          <w:spacing w:val="-3"/>
          <w:sz w:val="24"/>
        </w:rPr>
        <w:t xml:space="preserve"> </w:t>
      </w:r>
      <w:r>
        <w:rPr>
          <w:sz w:val="24"/>
        </w:rPr>
        <w:t>population(s)</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served</w:t>
      </w:r>
      <w:r>
        <w:rPr>
          <w:spacing w:val="-3"/>
          <w:sz w:val="24"/>
        </w:rPr>
        <w:t xml:space="preserve"> </w:t>
      </w:r>
      <w:r>
        <w:rPr>
          <w:sz w:val="24"/>
        </w:rPr>
        <w:t>(if</w:t>
      </w:r>
      <w:r>
        <w:rPr>
          <w:spacing w:val="-4"/>
          <w:sz w:val="24"/>
        </w:rPr>
        <w:t xml:space="preserve"> </w:t>
      </w:r>
      <w:r>
        <w:rPr>
          <w:sz w:val="24"/>
        </w:rPr>
        <w:t>applicable), number and description of individuals, groups and institutions to be served (if applicable), and the funding level requested.</w:t>
      </w:r>
    </w:p>
    <w:p w14:paraId="39FFE2BA" w14:textId="77777777" w:rsidR="000C14F3" w:rsidRDefault="00000000">
      <w:pPr>
        <w:pStyle w:val="ListParagraph"/>
        <w:numPr>
          <w:ilvl w:val="2"/>
          <w:numId w:val="18"/>
        </w:numPr>
        <w:tabs>
          <w:tab w:val="left" w:pos="1146"/>
        </w:tabs>
        <w:ind w:right="271" w:firstLine="0"/>
        <w:rPr>
          <w:sz w:val="24"/>
        </w:rPr>
      </w:pPr>
      <w:r>
        <w:rPr>
          <w:b/>
          <w:sz w:val="24"/>
        </w:rPr>
        <w:t>Activities</w:t>
      </w:r>
      <w:r>
        <w:rPr>
          <w:b/>
          <w:spacing w:val="-3"/>
          <w:sz w:val="24"/>
        </w:rPr>
        <w:t xml:space="preserve"> </w:t>
      </w:r>
      <w:r>
        <w:rPr>
          <w:b/>
          <w:sz w:val="24"/>
        </w:rPr>
        <w:t>to</w:t>
      </w:r>
      <w:r>
        <w:rPr>
          <w:b/>
          <w:spacing w:val="-3"/>
          <w:sz w:val="24"/>
        </w:rPr>
        <w:t xml:space="preserve"> </w:t>
      </w:r>
      <w:r>
        <w:rPr>
          <w:b/>
          <w:sz w:val="24"/>
        </w:rPr>
        <w:t>be</w:t>
      </w:r>
      <w:r>
        <w:rPr>
          <w:b/>
          <w:spacing w:val="-4"/>
          <w:sz w:val="24"/>
        </w:rPr>
        <w:t xml:space="preserve"> </w:t>
      </w:r>
      <w:r>
        <w:rPr>
          <w:b/>
          <w:sz w:val="24"/>
        </w:rPr>
        <w:t>Performed.</w:t>
      </w:r>
      <w:r>
        <w:rPr>
          <w:b/>
          <w:spacing w:val="-2"/>
          <w:sz w:val="24"/>
        </w:rPr>
        <w:t xml:space="preserve"> </w:t>
      </w:r>
      <w:r>
        <w:rPr>
          <w:sz w:val="24"/>
        </w:rPr>
        <w:t>A</w:t>
      </w:r>
      <w:r>
        <w:rPr>
          <w:spacing w:val="-4"/>
          <w:sz w:val="24"/>
        </w:rPr>
        <w:t xml:space="preserve"> </w:t>
      </w:r>
      <w:r>
        <w:rPr>
          <w:sz w:val="24"/>
        </w:rPr>
        <w:t>brief</w:t>
      </w:r>
      <w:r>
        <w:rPr>
          <w:spacing w:val="-4"/>
          <w:sz w:val="24"/>
        </w:rPr>
        <w:t xml:space="preserve"> </w:t>
      </w:r>
      <w:r>
        <w:rPr>
          <w:sz w:val="24"/>
        </w:rPr>
        <w:t>description</w:t>
      </w:r>
      <w:r>
        <w:rPr>
          <w:spacing w:val="-3"/>
          <w:sz w:val="24"/>
        </w:rPr>
        <w:t xml:space="preserve"> </w:t>
      </w:r>
      <w:r>
        <w:rPr>
          <w:sz w:val="24"/>
        </w:rPr>
        <w:t>of</w:t>
      </w:r>
      <w:r>
        <w:rPr>
          <w:spacing w:val="-2"/>
          <w:sz w:val="24"/>
        </w:rPr>
        <w:t xml:space="preserve"> </w:t>
      </w:r>
      <w:r>
        <w:rPr>
          <w:sz w:val="24"/>
        </w:rPr>
        <w:t>award</w:t>
      </w:r>
      <w:r>
        <w:rPr>
          <w:spacing w:val="-3"/>
          <w:sz w:val="24"/>
        </w:rPr>
        <w:t xml:space="preserve"> </w:t>
      </w:r>
      <w:r>
        <w:rPr>
          <w:sz w:val="24"/>
        </w:rPr>
        <w:t>specific</w:t>
      </w:r>
      <w:r>
        <w:rPr>
          <w:spacing w:val="-2"/>
          <w:sz w:val="24"/>
        </w:rPr>
        <w:t xml:space="preserve"> </w:t>
      </w:r>
      <w:r>
        <w:rPr>
          <w:sz w:val="24"/>
        </w:rPr>
        <w:t>activities</w:t>
      </w:r>
      <w:r>
        <w:rPr>
          <w:spacing w:val="-3"/>
          <w:sz w:val="24"/>
        </w:rPr>
        <w:t xml:space="preserve"> </w:t>
      </w:r>
      <w:r>
        <w:rPr>
          <w:sz w:val="24"/>
        </w:rPr>
        <w:t>and</w:t>
      </w:r>
      <w:r>
        <w:rPr>
          <w:spacing w:val="-3"/>
          <w:sz w:val="24"/>
        </w:rPr>
        <w:t xml:space="preserve"> </w:t>
      </w:r>
      <w:r>
        <w:rPr>
          <w:sz w:val="24"/>
        </w:rPr>
        <w:t xml:space="preserve">other </w:t>
      </w:r>
      <w:r>
        <w:rPr>
          <w:spacing w:val="-2"/>
          <w:sz w:val="24"/>
        </w:rPr>
        <w:t>deliverables.</w:t>
      </w:r>
    </w:p>
    <w:p w14:paraId="28A9C34D" w14:textId="77777777" w:rsidR="000C14F3" w:rsidRDefault="000C14F3">
      <w:pPr>
        <w:rPr>
          <w:sz w:val="24"/>
        </w:rPr>
        <w:sectPr w:rsidR="000C14F3">
          <w:pgSz w:w="12240" w:h="15840"/>
          <w:pgMar w:top="1420" w:right="1300" w:bottom="1260" w:left="1300" w:header="0" w:footer="1063" w:gutter="0"/>
          <w:cols w:space="720"/>
        </w:sectPr>
      </w:pPr>
    </w:p>
    <w:p w14:paraId="13B630A0" w14:textId="77777777" w:rsidR="000C14F3" w:rsidRDefault="00000000">
      <w:pPr>
        <w:pStyle w:val="ListParagraph"/>
        <w:numPr>
          <w:ilvl w:val="2"/>
          <w:numId w:val="18"/>
        </w:numPr>
        <w:tabs>
          <w:tab w:val="left" w:pos="1146"/>
        </w:tabs>
        <w:spacing w:before="79"/>
        <w:ind w:right="576" w:firstLine="0"/>
        <w:rPr>
          <w:sz w:val="24"/>
        </w:rPr>
      </w:pPr>
      <w:r>
        <w:rPr>
          <w:b/>
          <w:sz w:val="24"/>
        </w:rPr>
        <w:lastRenderedPageBreak/>
        <w:t>Expected</w:t>
      </w:r>
      <w:r>
        <w:rPr>
          <w:b/>
          <w:spacing w:val="-5"/>
          <w:sz w:val="24"/>
        </w:rPr>
        <w:t xml:space="preserve"> </w:t>
      </w:r>
      <w:r>
        <w:rPr>
          <w:b/>
          <w:sz w:val="24"/>
        </w:rPr>
        <w:t>Outcomes.</w:t>
      </w:r>
      <w:r>
        <w:rPr>
          <w:b/>
          <w:spacing w:val="-3"/>
          <w:sz w:val="24"/>
        </w:rPr>
        <w:t xml:space="preserve"> </w:t>
      </w:r>
      <w:r>
        <w:rPr>
          <w:sz w:val="24"/>
        </w:rPr>
        <w:t>The</w:t>
      </w:r>
      <w:r>
        <w:rPr>
          <w:spacing w:val="-6"/>
          <w:sz w:val="24"/>
        </w:rPr>
        <w:t xml:space="preserve"> </w:t>
      </w:r>
      <w:r>
        <w:rPr>
          <w:sz w:val="24"/>
        </w:rPr>
        <w:t>project</w:t>
      </w:r>
      <w:r>
        <w:rPr>
          <w:spacing w:val="-5"/>
          <w:sz w:val="24"/>
        </w:rPr>
        <w:t xml:space="preserve"> </w:t>
      </w:r>
      <w:r>
        <w:rPr>
          <w:sz w:val="24"/>
        </w:rPr>
        <w:t>objective,</w:t>
      </w:r>
      <w:r>
        <w:rPr>
          <w:spacing w:val="-5"/>
          <w:sz w:val="24"/>
        </w:rPr>
        <w:t xml:space="preserve"> </w:t>
      </w:r>
      <w:r>
        <w:rPr>
          <w:sz w:val="24"/>
        </w:rPr>
        <w:t>proposed</w:t>
      </w:r>
      <w:r>
        <w:rPr>
          <w:spacing w:val="-5"/>
          <w:sz w:val="24"/>
        </w:rPr>
        <w:t xml:space="preserve"> </w:t>
      </w:r>
      <w:r>
        <w:rPr>
          <w:sz w:val="24"/>
        </w:rPr>
        <w:t>outcomes,</w:t>
      </w:r>
      <w:r>
        <w:rPr>
          <w:spacing w:val="-5"/>
          <w:sz w:val="24"/>
        </w:rPr>
        <w:t xml:space="preserve"> </w:t>
      </w:r>
      <w:r>
        <w:rPr>
          <w:sz w:val="24"/>
        </w:rPr>
        <w:t>sub-outcomes</w:t>
      </w:r>
      <w:r>
        <w:rPr>
          <w:spacing w:val="-5"/>
          <w:sz w:val="24"/>
        </w:rPr>
        <w:t xml:space="preserve"> </w:t>
      </w:r>
      <w:r>
        <w:rPr>
          <w:sz w:val="24"/>
        </w:rPr>
        <w:t>(if included in this FOA), and outputs.</w:t>
      </w:r>
    </w:p>
    <w:p w14:paraId="4F7420D2" w14:textId="77777777" w:rsidR="000C14F3" w:rsidRDefault="00000000">
      <w:pPr>
        <w:pStyle w:val="ListParagraph"/>
        <w:numPr>
          <w:ilvl w:val="2"/>
          <w:numId w:val="18"/>
        </w:numPr>
        <w:tabs>
          <w:tab w:val="left" w:pos="1146"/>
        </w:tabs>
        <w:ind w:right="911" w:firstLine="0"/>
        <w:rPr>
          <w:sz w:val="24"/>
        </w:rPr>
      </w:pPr>
      <w:r>
        <w:rPr>
          <w:b/>
          <w:sz w:val="24"/>
        </w:rPr>
        <w:t>Intended</w:t>
      </w:r>
      <w:r>
        <w:rPr>
          <w:b/>
          <w:spacing w:val="-4"/>
          <w:sz w:val="24"/>
        </w:rPr>
        <w:t xml:space="preserve"> </w:t>
      </w:r>
      <w:r>
        <w:rPr>
          <w:b/>
          <w:sz w:val="24"/>
        </w:rPr>
        <w:t>Beneficiaries.</w:t>
      </w:r>
      <w:r>
        <w:rPr>
          <w:b/>
          <w:spacing w:val="-5"/>
          <w:sz w:val="24"/>
        </w:rPr>
        <w:t xml:space="preserve"> </w:t>
      </w:r>
      <w:r>
        <w:rPr>
          <w:sz w:val="24"/>
        </w:rPr>
        <w:t>Intended</w:t>
      </w:r>
      <w:r>
        <w:rPr>
          <w:spacing w:val="-4"/>
          <w:sz w:val="24"/>
        </w:rPr>
        <w:t xml:space="preserve"> </w:t>
      </w:r>
      <w:r>
        <w:rPr>
          <w:sz w:val="24"/>
        </w:rPr>
        <w:t>beneficiary(ies)</w:t>
      </w:r>
      <w:r>
        <w:rPr>
          <w:spacing w:val="-5"/>
          <w:sz w:val="24"/>
        </w:rPr>
        <w:t xml:space="preserve"> </w:t>
      </w:r>
      <w:r>
        <w:rPr>
          <w:sz w:val="24"/>
        </w:rPr>
        <w:t>or</w:t>
      </w:r>
      <w:r>
        <w:rPr>
          <w:spacing w:val="-5"/>
          <w:sz w:val="24"/>
        </w:rPr>
        <w:t xml:space="preserve"> </w:t>
      </w:r>
      <w:r>
        <w:rPr>
          <w:sz w:val="24"/>
        </w:rPr>
        <w:t>recipient(s)</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 xml:space="preserve">project </w:t>
      </w:r>
      <w:r>
        <w:rPr>
          <w:spacing w:val="-2"/>
          <w:sz w:val="24"/>
        </w:rPr>
        <w:t>activities.</w:t>
      </w:r>
    </w:p>
    <w:p w14:paraId="351C090F" w14:textId="77777777" w:rsidR="000C14F3" w:rsidRDefault="00000000">
      <w:pPr>
        <w:pStyle w:val="ListParagraph"/>
        <w:numPr>
          <w:ilvl w:val="2"/>
          <w:numId w:val="18"/>
        </w:numPr>
        <w:tabs>
          <w:tab w:val="left" w:pos="1146"/>
        </w:tabs>
        <w:ind w:right="336" w:firstLine="0"/>
        <w:rPr>
          <w:sz w:val="24"/>
        </w:rPr>
      </w:pPr>
      <w:r>
        <w:rPr>
          <w:b/>
          <w:sz w:val="24"/>
        </w:rPr>
        <w:t>Subrecipient</w:t>
      </w:r>
      <w:r>
        <w:rPr>
          <w:b/>
          <w:spacing w:val="-3"/>
          <w:sz w:val="24"/>
        </w:rPr>
        <w:t xml:space="preserve"> </w:t>
      </w:r>
      <w:r>
        <w:rPr>
          <w:b/>
          <w:sz w:val="24"/>
        </w:rPr>
        <w:t>Activities.</w:t>
      </w:r>
      <w:r>
        <w:rPr>
          <w:b/>
          <w:spacing w:val="-5"/>
          <w:sz w:val="24"/>
        </w:rPr>
        <w:t xml:space="preserve"> </w:t>
      </w:r>
      <w:r>
        <w:rPr>
          <w:sz w:val="24"/>
        </w:rPr>
        <w:t>If</w:t>
      </w:r>
      <w:r>
        <w:rPr>
          <w:spacing w:val="-3"/>
          <w:sz w:val="24"/>
        </w:rPr>
        <w:t xml:space="preserve"> </w:t>
      </w:r>
      <w:r>
        <w:rPr>
          <w:sz w:val="24"/>
        </w:rPr>
        <w:t>sub-awards</w:t>
      </w:r>
      <w:r>
        <w:rPr>
          <w:spacing w:val="-4"/>
          <w:sz w:val="24"/>
        </w:rPr>
        <w:t xml:space="preserve"> </w:t>
      </w:r>
      <w:r>
        <w:rPr>
          <w:sz w:val="24"/>
        </w:rPr>
        <w:t>are</w:t>
      </w:r>
      <w:r>
        <w:rPr>
          <w:spacing w:val="-5"/>
          <w:sz w:val="24"/>
        </w:rPr>
        <w:t xml:space="preserve"> </w:t>
      </w:r>
      <w:r>
        <w:rPr>
          <w:sz w:val="24"/>
        </w:rPr>
        <w:t>proposed,</w:t>
      </w:r>
      <w:r>
        <w:rPr>
          <w:spacing w:val="-4"/>
          <w:sz w:val="24"/>
        </w:rPr>
        <w:t xml:space="preserve"> </w:t>
      </w:r>
      <w:r>
        <w:rPr>
          <w:sz w:val="24"/>
        </w:rPr>
        <w:t>then</w:t>
      </w:r>
      <w:r>
        <w:rPr>
          <w:spacing w:val="-4"/>
          <w:sz w:val="24"/>
        </w:rPr>
        <w:t xml:space="preserve"> </w:t>
      </w:r>
      <w:r>
        <w:rPr>
          <w:sz w:val="24"/>
        </w:rPr>
        <w:t>specify</w:t>
      </w:r>
      <w:r>
        <w:rPr>
          <w:spacing w:val="-4"/>
          <w:sz w:val="24"/>
        </w:rPr>
        <w:t xml:space="preserve"> </w:t>
      </w:r>
      <w:r>
        <w:rPr>
          <w:sz w:val="24"/>
        </w:rPr>
        <w:t>the</w:t>
      </w:r>
      <w:r>
        <w:rPr>
          <w:spacing w:val="-3"/>
          <w:sz w:val="24"/>
        </w:rPr>
        <w:t xml:space="preserve"> </w:t>
      </w:r>
      <w:r>
        <w:rPr>
          <w:sz w:val="24"/>
        </w:rPr>
        <w:t>activities</w:t>
      </w:r>
      <w:r>
        <w:rPr>
          <w:spacing w:val="-4"/>
          <w:sz w:val="24"/>
        </w:rPr>
        <w:t xml:space="preserve"> </w:t>
      </w:r>
      <w:r>
        <w:rPr>
          <w:sz w:val="24"/>
        </w:rPr>
        <w:t>to</w:t>
      </w:r>
      <w:r>
        <w:rPr>
          <w:spacing w:val="-4"/>
          <w:sz w:val="24"/>
        </w:rPr>
        <w:t xml:space="preserve"> </w:t>
      </w:r>
      <w:r>
        <w:rPr>
          <w:sz w:val="24"/>
        </w:rPr>
        <w:t>be provided and the name of each proposed sub-awardee, if known.</w:t>
      </w:r>
    </w:p>
    <w:p w14:paraId="0F944617" w14:textId="77777777" w:rsidR="000C14F3" w:rsidRDefault="00000000">
      <w:pPr>
        <w:pStyle w:val="BodyText"/>
        <w:spacing w:before="142"/>
        <w:ind w:left="514" w:right="158"/>
      </w:pPr>
      <w:r>
        <w:t>The abstract is limited to two double-spaced single sided 8.5 x 11-inch pages with 12-point text</w:t>
      </w:r>
      <w:r>
        <w:rPr>
          <w:spacing w:val="-3"/>
        </w:rPr>
        <w:t xml:space="preserve"> </w:t>
      </w:r>
      <w:r>
        <w:t>font,</w:t>
      </w:r>
      <w:r>
        <w:rPr>
          <w:spacing w:val="-3"/>
        </w:rPr>
        <w:t xml:space="preserve"> </w:t>
      </w:r>
      <w:r>
        <w:t>Times</w:t>
      </w:r>
      <w:r>
        <w:rPr>
          <w:spacing w:val="-3"/>
        </w:rPr>
        <w:t xml:space="preserve"> </w:t>
      </w:r>
      <w:r>
        <w:t>New</w:t>
      </w:r>
      <w:r>
        <w:rPr>
          <w:spacing w:val="-4"/>
        </w:rPr>
        <w:t xml:space="preserve"> </w:t>
      </w:r>
      <w:r>
        <w:t>Roman</w:t>
      </w:r>
      <w:r>
        <w:rPr>
          <w:spacing w:val="-3"/>
        </w:rPr>
        <w:t xml:space="preserve"> </w:t>
      </w:r>
      <w:r>
        <w:t>font</w:t>
      </w:r>
      <w:r>
        <w:rPr>
          <w:spacing w:val="-3"/>
        </w:rPr>
        <w:t xml:space="preserve"> </w:t>
      </w:r>
      <w:r>
        <w:t>style,</w:t>
      </w:r>
      <w:r>
        <w:rPr>
          <w:spacing w:val="-3"/>
        </w:rPr>
        <w:t xml:space="preserve"> </w:t>
      </w:r>
      <w:r>
        <w:t>and</w:t>
      </w:r>
      <w:r>
        <w:rPr>
          <w:spacing w:val="-3"/>
        </w:rPr>
        <w:t xml:space="preserve"> </w:t>
      </w:r>
      <w:r>
        <w:t>1-inch</w:t>
      </w:r>
      <w:r>
        <w:rPr>
          <w:spacing w:val="-3"/>
        </w:rPr>
        <w:t xml:space="preserve"> </w:t>
      </w:r>
      <w:r>
        <w:t>margins.</w:t>
      </w:r>
      <w:r>
        <w:rPr>
          <w:spacing w:val="-3"/>
        </w:rPr>
        <w:t xml:space="preserve"> </w:t>
      </w:r>
      <w:r>
        <w:t>When</w:t>
      </w:r>
      <w:r>
        <w:rPr>
          <w:spacing w:val="-3"/>
        </w:rPr>
        <w:t xml:space="preserve"> </w:t>
      </w:r>
      <w:r>
        <w:t>submitting</w:t>
      </w:r>
      <w:r>
        <w:rPr>
          <w:spacing w:val="-3"/>
        </w:rPr>
        <w:t xml:space="preserve"> </w:t>
      </w:r>
      <w:r>
        <w:t>in</w:t>
      </w:r>
      <w:r>
        <w:rPr>
          <w:spacing w:val="-3"/>
        </w:rPr>
        <w:t xml:space="preserve"> </w:t>
      </w:r>
      <w:r>
        <w:t>Grants.gov, this</w:t>
      </w:r>
      <w:r>
        <w:rPr>
          <w:spacing w:val="-2"/>
        </w:rPr>
        <w:t xml:space="preserve"> </w:t>
      </w:r>
      <w:r>
        <w:t>document</w:t>
      </w:r>
      <w:r>
        <w:rPr>
          <w:spacing w:val="-2"/>
        </w:rPr>
        <w:t xml:space="preserve"> </w:t>
      </w:r>
      <w:r>
        <w:t>must</w:t>
      </w:r>
      <w:r>
        <w:rPr>
          <w:spacing w:val="-3"/>
        </w:rPr>
        <w:t xml:space="preserve"> </w:t>
      </w:r>
      <w:r>
        <w:t>be</w:t>
      </w:r>
      <w:r>
        <w:rPr>
          <w:spacing w:val="-1"/>
        </w:rPr>
        <w:t xml:space="preserve"> </w:t>
      </w:r>
      <w:r>
        <w:t>uploaded</w:t>
      </w:r>
      <w:r>
        <w:rPr>
          <w:spacing w:val="-2"/>
        </w:rPr>
        <w:t xml:space="preserve"> </w:t>
      </w:r>
      <w:r>
        <w:t>as</w:t>
      </w:r>
      <w:r>
        <w:rPr>
          <w:spacing w:val="-2"/>
        </w:rPr>
        <w:t xml:space="preserve"> </w:t>
      </w:r>
      <w:r>
        <w:t>an</w:t>
      </w:r>
      <w:r>
        <w:rPr>
          <w:spacing w:val="-2"/>
        </w:rPr>
        <w:t xml:space="preserve"> </w:t>
      </w:r>
      <w:r>
        <w:t>attachment</w:t>
      </w:r>
      <w:r>
        <w:rPr>
          <w:spacing w:val="-2"/>
        </w:rPr>
        <w:t xml:space="preserve"> </w:t>
      </w:r>
      <w:r>
        <w:t>to</w:t>
      </w:r>
      <w:r>
        <w:rPr>
          <w:spacing w:val="-2"/>
        </w:rPr>
        <w:t xml:space="preserve"> </w:t>
      </w:r>
      <w:r>
        <w:t>the</w:t>
      </w:r>
      <w:r>
        <w:rPr>
          <w:spacing w:val="-1"/>
        </w:rPr>
        <w:t xml:space="preserve"> </w:t>
      </w:r>
      <w:r>
        <w:t>application</w:t>
      </w:r>
      <w:r>
        <w:rPr>
          <w:spacing w:val="-2"/>
        </w:rPr>
        <w:t xml:space="preserve"> </w:t>
      </w:r>
      <w:r>
        <w:t>package</w:t>
      </w:r>
      <w:r>
        <w:rPr>
          <w:spacing w:val="-3"/>
        </w:rPr>
        <w:t xml:space="preserve"> </w:t>
      </w:r>
      <w:r>
        <w:t>and</w:t>
      </w:r>
      <w:r>
        <w:rPr>
          <w:spacing w:val="-2"/>
        </w:rPr>
        <w:t xml:space="preserve"> </w:t>
      </w:r>
      <w:r>
        <w:t>specifically labeled "Abstract."</w:t>
      </w:r>
    </w:p>
    <w:p w14:paraId="46519854" w14:textId="77777777" w:rsidR="000C14F3" w:rsidRDefault="00000000">
      <w:pPr>
        <w:pStyle w:val="Heading4"/>
        <w:numPr>
          <w:ilvl w:val="1"/>
          <w:numId w:val="18"/>
        </w:numPr>
        <w:tabs>
          <w:tab w:val="left" w:pos="767"/>
        </w:tabs>
        <w:spacing w:before="139"/>
        <w:ind w:left="767" w:hanging="253"/>
      </w:pPr>
      <w:r>
        <w:t>Table</w:t>
      </w:r>
      <w:r>
        <w:rPr>
          <w:spacing w:val="-2"/>
        </w:rPr>
        <w:t xml:space="preserve"> </w:t>
      </w:r>
      <w:r>
        <w:t>of</w:t>
      </w:r>
      <w:r>
        <w:rPr>
          <w:spacing w:val="-2"/>
        </w:rPr>
        <w:t xml:space="preserve"> Contents</w:t>
      </w:r>
    </w:p>
    <w:p w14:paraId="434D9C4B" w14:textId="77777777" w:rsidR="000C14F3" w:rsidRDefault="00000000">
      <w:pPr>
        <w:pStyle w:val="BodyText"/>
        <w:ind w:left="514"/>
      </w:pPr>
      <w:r>
        <w:t>The</w:t>
      </w:r>
      <w:r>
        <w:rPr>
          <w:spacing w:val="-4"/>
        </w:rPr>
        <w:t xml:space="preserve"> </w:t>
      </w:r>
      <w:r>
        <w:t>table</w:t>
      </w:r>
      <w:r>
        <w:rPr>
          <w:spacing w:val="-2"/>
        </w:rPr>
        <w:t xml:space="preserve"> </w:t>
      </w:r>
      <w:r>
        <w:t>of</w:t>
      </w:r>
      <w:r>
        <w:rPr>
          <w:spacing w:val="-4"/>
        </w:rPr>
        <w:t xml:space="preserve"> </w:t>
      </w:r>
      <w:r>
        <w:t>contents</w:t>
      </w:r>
      <w:r>
        <w:rPr>
          <w:spacing w:val="-3"/>
        </w:rPr>
        <w:t xml:space="preserve"> </w:t>
      </w:r>
      <w:r>
        <w:t>must</w:t>
      </w:r>
      <w:r>
        <w:rPr>
          <w:spacing w:val="-3"/>
        </w:rPr>
        <w:t xml:space="preserve"> </w:t>
      </w:r>
      <w:r>
        <w:t>list</w:t>
      </w:r>
      <w:r>
        <w:rPr>
          <w:spacing w:val="-3"/>
        </w:rPr>
        <w:t xml:space="preserve"> </w:t>
      </w:r>
      <w:r>
        <w:t>all</w:t>
      </w:r>
      <w:r>
        <w:rPr>
          <w:spacing w:val="-3"/>
        </w:rPr>
        <w:t xml:space="preserve"> </w:t>
      </w:r>
      <w:r>
        <w:t>required</w:t>
      </w:r>
      <w:r>
        <w:rPr>
          <w:spacing w:val="-3"/>
        </w:rPr>
        <w:t xml:space="preserve"> </w:t>
      </w:r>
      <w:r>
        <w:t>documents</w:t>
      </w:r>
      <w:r>
        <w:rPr>
          <w:spacing w:val="-3"/>
        </w:rPr>
        <w:t xml:space="preserve"> </w:t>
      </w:r>
      <w:r>
        <w:t>and</w:t>
      </w:r>
      <w:r>
        <w:rPr>
          <w:spacing w:val="-3"/>
        </w:rPr>
        <w:t xml:space="preserve"> </w:t>
      </w:r>
      <w:r>
        <w:t>include</w:t>
      </w:r>
      <w:r>
        <w:rPr>
          <w:spacing w:val="-4"/>
        </w:rPr>
        <w:t xml:space="preserve"> </w:t>
      </w:r>
      <w:r>
        <w:t>their</w:t>
      </w:r>
      <w:r>
        <w:rPr>
          <w:spacing w:val="-4"/>
        </w:rPr>
        <w:t xml:space="preserve"> </w:t>
      </w:r>
      <w:r>
        <w:t>corresponding</w:t>
      </w:r>
      <w:r>
        <w:rPr>
          <w:spacing w:val="-3"/>
        </w:rPr>
        <w:t xml:space="preserve"> </w:t>
      </w:r>
      <w:r>
        <w:t xml:space="preserve">page </w:t>
      </w:r>
      <w:r>
        <w:rPr>
          <w:spacing w:val="-2"/>
        </w:rPr>
        <w:t>numbers.</w:t>
      </w:r>
    </w:p>
    <w:p w14:paraId="1371B18E" w14:textId="77777777" w:rsidR="000C14F3" w:rsidRDefault="00000000">
      <w:pPr>
        <w:pStyle w:val="Heading4"/>
        <w:numPr>
          <w:ilvl w:val="1"/>
          <w:numId w:val="18"/>
        </w:numPr>
        <w:tabs>
          <w:tab w:val="left" w:pos="739"/>
        </w:tabs>
        <w:ind w:left="739" w:hanging="225"/>
      </w:pPr>
      <w:r>
        <w:t>Project</w:t>
      </w:r>
      <w:r>
        <w:rPr>
          <w:spacing w:val="-2"/>
        </w:rPr>
        <w:t xml:space="preserve"> Narrative</w:t>
      </w:r>
    </w:p>
    <w:p w14:paraId="0BB552EE" w14:textId="77777777" w:rsidR="000C14F3" w:rsidRDefault="00000000">
      <w:pPr>
        <w:pStyle w:val="BodyText"/>
        <w:ind w:left="514" w:right="253"/>
      </w:pPr>
      <w:r>
        <w:t>The</w:t>
      </w:r>
      <w:r>
        <w:rPr>
          <w:spacing w:val="-4"/>
        </w:rPr>
        <w:t xml:space="preserve"> </w:t>
      </w:r>
      <w:r>
        <w:t>Project</w:t>
      </w:r>
      <w:r>
        <w:rPr>
          <w:spacing w:val="-3"/>
        </w:rPr>
        <w:t xml:space="preserve"> </w:t>
      </w:r>
      <w:r>
        <w:t>Narrative</w:t>
      </w:r>
      <w:r>
        <w:rPr>
          <w:spacing w:val="-4"/>
        </w:rPr>
        <w:t xml:space="preserve"> </w:t>
      </w:r>
      <w:r>
        <w:t>must</w:t>
      </w:r>
      <w:r>
        <w:rPr>
          <w:spacing w:val="-3"/>
        </w:rPr>
        <w:t xml:space="preserve"> </w:t>
      </w:r>
      <w:r>
        <w:t>describe</w:t>
      </w:r>
      <w:r>
        <w:rPr>
          <w:spacing w:val="-2"/>
        </w:rPr>
        <w:t xml:space="preserve"> </w:t>
      </w:r>
      <w:r>
        <w:t>in</w:t>
      </w:r>
      <w:r>
        <w:rPr>
          <w:spacing w:val="-3"/>
        </w:rPr>
        <w:t xml:space="preserve"> </w:t>
      </w:r>
      <w:r>
        <w:t>detail</w:t>
      </w:r>
      <w:r>
        <w:rPr>
          <w:spacing w:val="-3"/>
        </w:rPr>
        <w:t xml:space="preserve"> </w:t>
      </w:r>
      <w:r>
        <w:t>the</w:t>
      </w:r>
      <w:r>
        <w:rPr>
          <w:spacing w:val="-4"/>
        </w:rPr>
        <w:t xml:space="preserve"> </w:t>
      </w:r>
      <w:r>
        <w:t>applicant's</w:t>
      </w:r>
      <w:r>
        <w:rPr>
          <w:spacing w:val="-3"/>
        </w:rPr>
        <w:t xml:space="preserve"> </w:t>
      </w:r>
      <w:r>
        <w:t>response</w:t>
      </w:r>
      <w:r>
        <w:rPr>
          <w:spacing w:val="-4"/>
        </w:rPr>
        <w:t xml:space="preserve"> </w:t>
      </w:r>
      <w:r>
        <w:t>to</w:t>
      </w:r>
      <w:r>
        <w:rPr>
          <w:spacing w:val="-3"/>
        </w:rPr>
        <w:t xml:space="preserve"> </w:t>
      </w:r>
      <w:r>
        <w:t>the</w:t>
      </w:r>
      <w:r>
        <w:rPr>
          <w:spacing w:val="-4"/>
        </w:rPr>
        <w:t xml:space="preserve"> </w:t>
      </w:r>
      <w:r>
        <w:t>FOA.</w:t>
      </w:r>
      <w:r>
        <w:rPr>
          <w:spacing w:val="-3"/>
        </w:rPr>
        <w:t xml:space="preserve"> </w:t>
      </w:r>
      <w:r>
        <w:t>At minimum, the Project Narrative must contain the following sections:</w:t>
      </w:r>
    </w:p>
    <w:p w14:paraId="463B2CBB" w14:textId="77777777" w:rsidR="000C14F3" w:rsidRDefault="00000000">
      <w:pPr>
        <w:pStyle w:val="Heading4"/>
        <w:numPr>
          <w:ilvl w:val="2"/>
          <w:numId w:val="18"/>
        </w:numPr>
        <w:tabs>
          <w:tab w:val="left" w:pos="1146"/>
        </w:tabs>
        <w:spacing w:before="139"/>
        <w:ind w:left="1146" w:hanging="258"/>
      </w:pPr>
      <w:r>
        <w:t>Problem</w:t>
      </w:r>
      <w:r>
        <w:rPr>
          <w:spacing w:val="-3"/>
        </w:rPr>
        <w:t xml:space="preserve"> </w:t>
      </w:r>
      <w:r>
        <w:t>Analysis</w:t>
      </w:r>
      <w:r>
        <w:rPr>
          <w:spacing w:val="-1"/>
        </w:rPr>
        <w:t xml:space="preserve"> </w:t>
      </w:r>
      <w:r>
        <w:t>(up</w:t>
      </w:r>
      <w:r>
        <w:rPr>
          <w:spacing w:val="-1"/>
        </w:rPr>
        <w:t xml:space="preserve"> </w:t>
      </w:r>
      <w:r>
        <w:t>to</w:t>
      </w:r>
      <w:r>
        <w:rPr>
          <w:spacing w:val="-1"/>
        </w:rPr>
        <w:t xml:space="preserve"> </w:t>
      </w:r>
      <w:r>
        <w:t>5</w:t>
      </w:r>
      <w:r>
        <w:rPr>
          <w:spacing w:val="-1"/>
        </w:rPr>
        <w:t xml:space="preserve"> </w:t>
      </w:r>
      <w:r>
        <w:rPr>
          <w:spacing w:val="-2"/>
        </w:rPr>
        <w:t>points)</w:t>
      </w:r>
    </w:p>
    <w:p w14:paraId="672FEB95" w14:textId="77777777" w:rsidR="000C14F3" w:rsidRDefault="00000000">
      <w:pPr>
        <w:pStyle w:val="BodyText"/>
        <w:spacing w:before="142"/>
        <w:ind w:left="1265" w:right="149"/>
      </w:pPr>
      <w:r>
        <w:t>Applicants will be evaluated based on their degree of understanding</w:t>
      </w:r>
      <w:r>
        <w:rPr>
          <w:spacing w:val="-1"/>
        </w:rPr>
        <w:t xml:space="preserve"> </w:t>
      </w:r>
      <w:r>
        <w:t>of the scope and nature of the problem that forms the basis of the project design. Applicants must describe the need for assistance, including the nature and scope of the problems, and the consequences of not addressing the need. Include relevant cultural, economic, social, labor and/or legal factors contributing to the problem. This information must be</w:t>
      </w:r>
      <w:r>
        <w:rPr>
          <w:spacing w:val="-2"/>
        </w:rPr>
        <w:t xml:space="preserve"> </w:t>
      </w:r>
      <w:r>
        <w:t>supported</w:t>
      </w:r>
      <w:r>
        <w:rPr>
          <w:spacing w:val="-1"/>
        </w:rPr>
        <w:t xml:space="preserve"> </w:t>
      </w:r>
      <w:r>
        <w:t>by</w:t>
      </w:r>
      <w:r>
        <w:rPr>
          <w:spacing w:val="-1"/>
        </w:rPr>
        <w:t xml:space="preserve"> </w:t>
      </w:r>
      <w:r>
        <w:t>relevant</w:t>
      </w:r>
      <w:r>
        <w:rPr>
          <w:spacing w:val="-1"/>
        </w:rPr>
        <w:t xml:space="preserve"> </w:t>
      </w:r>
      <w:r>
        <w:t>empirical</w:t>
      </w:r>
      <w:r>
        <w:rPr>
          <w:spacing w:val="-3"/>
        </w:rPr>
        <w:t xml:space="preserve"> </w:t>
      </w:r>
      <w:r>
        <w:t>data,</w:t>
      </w:r>
      <w:r>
        <w:rPr>
          <w:spacing w:val="-1"/>
        </w:rPr>
        <w:t xml:space="preserve"> </w:t>
      </w:r>
      <w:r>
        <w:t>including</w:t>
      </w:r>
      <w:r>
        <w:rPr>
          <w:spacing w:val="-1"/>
        </w:rPr>
        <w:t xml:space="preserve"> </w:t>
      </w:r>
      <w:r>
        <w:t>citations.</w:t>
      </w:r>
      <w:r>
        <w:rPr>
          <w:spacing w:val="-1"/>
        </w:rPr>
        <w:t xml:space="preserve"> </w:t>
      </w:r>
      <w:r>
        <w:t>Applicants</w:t>
      </w:r>
      <w:r>
        <w:rPr>
          <w:spacing w:val="-1"/>
        </w:rPr>
        <w:t xml:space="preserve"> </w:t>
      </w:r>
      <w:r>
        <w:t>must</w:t>
      </w:r>
      <w:r>
        <w:rPr>
          <w:spacing w:val="-1"/>
        </w:rPr>
        <w:t xml:space="preserve"> </w:t>
      </w:r>
      <w:r>
        <w:t>identify significant</w:t>
      </w:r>
      <w:r>
        <w:rPr>
          <w:spacing w:val="-4"/>
        </w:rPr>
        <w:t xml:space="preserve"> </w:t>
      </w:r>
      <w:r>
        <w:t>gaps</w:t>
      </w:r>
      <w:r>
        <w:rPr>
          <w:spacing w:val="-6"/>
        </w:rPr>
        <w:t xml:space="preserve"> </w:t>
      </w:r>
      <w:r>
        <w:t>in</w:t>
      </w:r>
      <w:r>
        <w:rPr>
          <w:spacing w:val="-4"/>
        </w:rPr>
        <w:t xml:space="preserve"> </w:t>
      </w:r>
      <w:r>
        <w:t>laws,</w:t>
      </w:r>
      <w:r>
        <w:rPr>
          <w:spacing w:val="-4"/>
        </w:rPr>
        <w:t xml:space="preserve"> </w:t>
      </w:r>
      <w:r>
        <w:t>policies,</w:t>
      </w:r>
      <w:r>
        <w:rPr>
          <w:spacing w:val="-4"/>
        </w:rPr>
        <w:t xml:space="preserve"> </w:t>
      </w:r>
      <w:r>
        <w:t>programs</w:t>
      </w:r>
      <w:r>
        <w:rPr>
          <w:spacing w:val="-4"/>
        </w:rPr>
        <w:t xml:space="preserve"> </w:t>
      </w:r>
      <w:r>
        <w:t>and</w:t>
      </w:r>
      <w:r>
        <w:rPr>
          <w:spacing w:val="-4"/>
        </w:rPr>
        <w:t xml:space="preserve"> </w:t>
      </w:r>
      <w:r>
        <w:t>coordination</w:t>
      </w:r>
      <w:r>
        <w:rPr>
          <w:spacing w:val="-4"/>
        </w:rPr>
        <w:t xml:space="preserve"> </w:t>
      </w:r>
      <w:r>
        <w:t>efforts</w:t>
      </w:r>
      <w:r>
        <w:rPr>
          <w:spacing w:val="-4"/>
        </w:rPr>
        <w:t xml:space="preserve"> </w:t>
      </w:r>
      <w:r>
        <w:t>that</w:t>
      </w:r>
      <w:r>
        <w:rPr>
          <w:spacing w:val="-4"/>
        </w:rPr>
        <w:t xml:space="preserve"> </w:t>
      </w:r>
      <w:r>
        <w:t>contribute</w:t>
      </w:r>
      <w:r>
        <w:rPr>
          <w:spacing w:val="-4"/>
        </w:rPr>
        <w:t xml:space="preserve"> </w:t>
      </w:r>
      <w:r>
        <w:t>to the identified problem and that need to be addressed by the project.</w:t>
      </w:r>
    </w:p>
    <w:p w14:paraId="346D9151" w14:textId="77777777" w:rsidR="000C14F3" w:rsidRDefault="00000000">
      <w:pPr>
        <w:pStyle w:val="Heading4"/>
        <w:numPr>
          <w:ilvl w:val="2"/>
          <w:numId w:val="18"/>
        </w:numPr>
        <w:tabs>
          <w:tab w:val="left" w:pos="1146"/>
        </w:tabs>
        <w:spacing w:before="139"/>
        <w:ind w:left="1146" w:hanging="258"/>
      </w:pPr>
      <w:r>
        <w:t>Project</w:t>
      </w:r>
      <w:r>
        <w:rPr>
          <w:spacing w:val="-2"/>
        </w:rPr>
        <w:t xml:space="preserve"> </w:t>
      </w:r>
      <w:r>
        <w:t>Design</w:t>
      </w:r>
      <w:r>
        <w:rPr>
          <w:spacing w:val="-1"/>
        </w:rPr>
        <w:t xml:space="preserve"> </w:t>
      </w:r>
      <w:r>
        <w:t>(up</w:t>
      </w:r>
      <w:r>
        <w:rPr>
          <w:spacing w:val="-1"/>
        </w:rPr>
        <w:t xml:space="preserve"> </w:t>
      </w:r>
      <w:r>
        <w:t>to</w:t>
      </w:r>
      <w:r>
        <w:rPr>
          <w:spacing w:val="-1"/>
        </w:rPr>
        <w:t xml:space="preserve"> </w:t>
      </w:r>
      <w:r>
        <w:t>40</w:t>
      </w:r>
      <w:r>
        <w:rPr>
          <w:spacing w:val="-1"/>
        </w:rPr>
        <w:t xml:space="preserve"> </w:t>
      </w:r>
      <w:r>
        <w:rPr>
          <w:spacing w:val="-2"/>
        </w:rPr>
        <w:t>points)</w:t>
      </w:r>
    </w:p>
    <w:p w14:paraId="6A6C9043" w14:textId="77777777" w:rsidR="000C14F3" w:rsidRDefault="00000000">
      <w:pPr>
        <w:pStyle w:val="ListParagraph"/>
        <w:numPr>
          <w:ilvl w:val="3"/>
          <w:numId w:val="18"/>
        </w:numPr>
        <w:tabs>
          <w:tab w:val="left" w:pos="1523"/>
        </w:tabs>
        <w:spacing w:before="139"/>
        <w:ind w:left="1523" w:hanging="258"/>
        <w:rPr>
          <w:b/>
          <w:sz w:val="24"/>
        </w:rPr>
      </w:pPr>
      <w:r>
        <w:rPr>
          <w:b/>
          <w:sz w:val="24"/>
        </w:rPr>
        <w:t>Project</w:t>
      </w:r>
      <w:r>
        <w:rPr>
          <w:b/>
          <w:spacing w:val="-5"/>
          <w:sz w:val="24"/>
        </w:rPr>
        <w:t xml:space="preserve"> </w:t>
      </w:r>
      <w:r>
        <w:rPr>
          <w:b/>
          <w:sz w:val="24"/>
        </w:rPr>
        <w:t>Strategy</w:t>
      </w:r>
      <w:r>
        <w:rPr>
          <w:b/>
          <w:spacing w:val="-2"/>
          <w:sz w:val="24"/>
        </w:rPr>
        <w:t xml:space="preserve"> </w:t>
      </w:r>
      <w:r>
        <w:rPr>
          <w:b/>
          <w:sz w:val="24"/>
        </w:rPr>
        <w:t>and</w:t>
      </w:r>
      <w:r>
        <w:rPr>
          <w:b/>
          <w:spacing w:val="-4"/>
          <w:sz w:val="24"/>
        </w:rPr>
        <w:t xml:space="preserve"> </w:t>
      </w:r>
      <w:r>
        <w:rPr>
          <w:b/>
          <w:sz w:val="24"/>
        </w:rPr>
        <w:t>Sustainability</w:t>
      </w:r>
      <w:r>
        <w:rPr>
          <w:b/>
          <w:spacing w:val="-1"/>
          <w:sz w:val="24"/>
        </w:rPr>
        <w:t xml:space="preserve"> </w:t>
      </w:r>
      <w:r>
        <w:rPr>
          <w:b/>
          <w:sz w:val="24"/>
        </w:rPr>
        <w:t>Strategy</w:t>
      </w:r>
      <w:r>
        <w:rPr>
          <w:b/>
          <w:spacing w:val="-2"/>
          <w:sz w:val="24"/>
        </w:rPr>
        <w:t xml:space="preserve"> </w:t>
      </w:r>
      <w:r>
        <w:rPr>
          <w:b/>
          <w:sz w:val="24"/>
        </w:rPr>
        <w:t>(up</w:t>
      </w:r>
      <w:r>
        <w:rPr>
          <w:b/>
          <w:spacing w:val="-2"/>
          <w:sz w:val="24"/>
        </w:rPr>
        <w:t xml:space="preserve"> </w:t>
      </w:r>
      <w:r>
        <w:rPr>
          <w:b/>
          <w:sz w:val="24"/>
        </w:rPr>
        <w:t>to</w:t>
      </w:r>
      <w:r>
        <w:rPr>
          <w:b/>
          <w:spacing w:val="-2"/>
          <w:sz w:val="24"/>
        </w:rPr>
        <w:t xml:space="preserve"> </w:t>
      </w:r>
      <w:r>
        <w:rPr>
          <w:b/>
          <w:sz w:val="24"/>
        </w:rPr>
        <w:t>30</w:t>
      </w:r>
      <w:r>
        <w:rPr>
          <w:b/>
          <w:spacing w:val="-1"/>
          <w:sz w:val="24"/>
        </w:rPr>
        <w:t xml:space="preserve"> </w:t>
      </w:r>
      <w:r>
        <w:rPr>
          <w:b/>
          <w:spacing w:val="-2"/>
          <w:sz w:val="24"/>
        </w:rPr>
        <w:t>points)</w:t>
      </w:r>
    </w:p>
    <w:p w14:paraId="61E75140" w14:textId="77777777" w:rsidR="000C14F3" w:rsidRDefault="00000000">
      <w:pPr>
        <w:pStyle w:val="BodyText"/>
        <w:ind w:left="1265" w:right="158"/>
      </w:pPr>
      <w:r>
        <w:t>The</w:t>
      </w:r>
      <w:r>
        <w:rPr>
          <w:spacing w:val="-5"/>
        </w:rPr>
        <w:t xml:space="preserve"> </w:t>
      </w:r>
      <w:r>
        <w:t>applicant's</w:t>
      </w:r>
      <w:r>
        <w:rPr>
          <w:spacing w:val="-4"/>
        </w:rPr>
        <w:t xml:space="preserve"> </w:t>
      </w:r>
      <w:r>
        <w:t>Project</w:t>
      </w:r>
      <w:r>
        <w:rPr>
          <w:spacing w:val="-4"/>
        </w:rPr>
        <w:t xml:space="preserve"> </w:t>
      </w:r>
      <w:r>
        <w:t>Strategy</w:t>
      </w:r>
      <w:r>
        <w:rPr>
          <w:spacing w:val="-4"/>
        </w:rPr>
        <w:t xml:space="preserve"> </w:t>
      </w:r>
      <w:r>
        <w:t>and</w:t>
      </w:r>
      <w:r>
        <w:rPr>
          <w:spacing w:val="-4"/>
        </w:rPr>
        <w:t xml:space="preserve"> </w:t>
      </w:r>
      <w:r>
        <w:t>Sustainability</w:t>
      </w:r>
      <w:r>
        <w:rPr>
          <w:spacing w:val="-4"/>
        </w:rPr>
        <w:t xml:space="preserve"> </w:t>
      </w:r>
      <w:r>
        <w:t>section</w:t>
      </w:r>
      <w:r>
        <w:rPr>
          <w:spacing w:val="-4"/>
        </w:rPr>
        <w:t xml:space="preserve"> </w:t>
      </w:r>
      <w:r>
        <w:t>will</w:t>
      </w:r>
      <w:r>
        <w:rPr>
          <w:spacing w:val="-4"/>
        </w:rPr>
        <w:t xml:space="preserve"> </w:t>
      </w:r>
      <w:r>
        <w:t>be</w:t>
      </w:r>
      <w:r>
        <w:rPr>
          <w:spacing w:val="-5"/>
        </w:rPr>
        <w:t xml:space="preserve"> </w:t>
      </w:r>
      <w:r>
        <w:t>evaluated</w:t>
      </w:r>
      <w:r>
        <w:rPr>
          <w:spacing w:val="-4"/>
        </w:rPr>
        <w:t xml:space="preserve"> </w:t>
      </w:r>
      <w:r>
        <w:t>based</w:t>
      </w:r>
      <w:r>
        <w:rPr>
          <w:spacing w:val="-4"/>
        </w:rPr>
        <w:t xml:space="preserve"> </w:t>
      </w:r>
      <w:r>
        <w:t>on its responsiveness to the unmet need described in its Problem Analysis.</w:t>
      </w:r>
    </w:p>
    <w:p w14:paraId="0224E835" w14:textId="77777777" w:rsidR="000C14F3" w:rsidRDefault="00000000">
      <w:pPr>
        <w:pStyle w:val="BodyText"/>
        <w:spacing w:before="140"/>
        <w:ind w:left="1265" w:right="149"/>
      </w:pPr>
      <w:r>
        <w:t>The project-level objective is to improve implementation of laws, policies, and national</w:t>
      </w:r>
      <w:r>
        <w:rPr>
          <w:spacing w:val="-3"/>
        </w:rPr>
        <w:t xml:space="preserve"> </w:t>
      </w:r>
      <w:r>
        <w:t>plans</w:t>
      </w:r>
      <w:r>
        <w:rPr>
          <w:spacing w:val="-3"/>
        </w:rPr>
        <w:t xml:space="preserve"> </w:t>
      </w:r>
      <w:r>
        <w:t>to</w:t>
      </w:r>
      <w:r>
        <w:rPr>
          <w:spacing w:val="-3"/>
        </w:rPr>
        <w:t xml:space="preserve"> </w:t>
      </w:r>
      <w:r>
        <w:t>reduce</w:t>
      </w:r>
      <w:r>
        <w:rPr>
          <w:spacing w:val="-4"/>
        </w:rPr>
        <w:t xml:space="preserve"> </w:t>
      </w:r>
      <w:r>
        <w:t>barriers</w:t>
      </w:r>
      <w:r>
        <w:rPr>
          <w:spacing w:val="-3"/>
        </w:rPr>
        <w:t xml:space="preserve"> </w:t>
      </w:r>
      <w:r>
        <w:t>that</w:t>
      </w:r>
      <w:r>
        <w:rPr>
          <w:spacing w:val="-3"/>
        </w:rPr>
        <w:t xml:space="preserve"> </w:t>
      </w:r>
      <w:r>
        <w:t>impede</w:t>
      </w:r>
      <w:r>
        <w:rPr>
          <w:spacing w:val="-4"/>
        </w:rPr>
        <w:t xml:space="preserve"> </w:t>
      </w:r>
      <w:r>
        <w:t>access</w:t>
      </w:r>
      <w:r>
        <w:rPr>
          <w:spacing w:val="-6"/>
        </w:rPr>
        <w:t xml:space="preserve"> </w:t>
      </w:r>
      <w:r>
        <w:t>to</w:t>
      </w:r>
      <w:r>
        <w:rPr>
          <w:spacing w:val="-3"/>
        </w:rPr>
        <w:t xml:space="preserve"> </w:t>
      </w:r>
      <w:r>
        <w:t>education</w:t>
      </w:r>
      <w:r>
        <w:rPr>
          <w:spacing w:val="-3"/>
        </w:rPr>
        <w:t xml:space="preserve"> </w:t>
      </w:r>
      <w:r>
        <w:t>and</w:t>
      </w:r>
      <w:r>
        <w:rPr>
          <w:spacing w:val="-3"/>
        </w:rPr>
        <w:t xml:space="preserve"> </w:t>
      </w:r>
      <w:r>
        <w:t>decent</w:t>
      </w:r>
      <w:r>
        <w:rPr>
          <w:spacing w:val="-5"/>
        </w:rPr>
        <w:t xml:space="preserve"> </w:t>
      </w:r>
      <w:r>
        <w:t>work</w:t>
      </w:r>
      <w:r>
        <w:rPr>
          <w:spacing w:val="-3"/>
        </w:rPr>
        <w:t xml:space="preserve"> </w:t>
      </w:r>
      <w:r>
        <w:t>for LGBTQI+ youth in Brazil and the LAC Region. The project will also foster the exchange of</w:t>
      </w:r>
      <w:r>
        <w:rPr>
          <w:spacing w:val="-1"/>
        </w:rPr>
        <w:t xml:space="preserve"> </w:t>
      </w:r>
      <w:r>
        <w:t>best practices and lessons learned through south-south cooperation with one or more countries in the LAC region.</w:t>
      </w:r>
    </w:p>
    <w:p w14:paraId="5CECF891" w14:textId="77777777" w:rsidR="000C14F3" w:rsidRDefault="000C14F3">
      <w:pPr>
        <w:pStyle w:val="BodyText"/>
        <w:ind w:left="0"/>
      </w:pPr>
    </w:p>
    <w:p w14:paraId="0A08BF2E" w14:textId="77777777" w:rsidR="000C14F3" w:rsidRDefault="00000000">
      <w:pPr>
        <w:pStyle w:val="BodyText"/>
        <w:ind w:left="1265"/>
      </w:pPr>
      <w:r>
        <w:t>In</w:t>
      </w:r>
      <w:r>
        <w:rPr>
          <w:spacing w:val="-3"/>
        </w:rPr>
        <w:t xml:space="preserve"> </w:t>
      </w:r>
      <w:r>
        <w:t>support</w:t>
      </w:r>
      <w:r>
        <w:rPr>
          <w:spacing w:val="-3"/>
        </w:rPr>
        <w:t xml:space="preserve"> </w:t>
      </w:r>
      <w:r>
        <w:t>of</w:t>
      </w:r>
      <w:r>
        <w:rPr>
          <w:spacing w:val="-2"/>
        </w:rPr>
        <w:t xml:space="preserve"> </w:t>
      </w:r>
      <w:r>
        <w:t>achieving</w:t>
      </w:r>
      <w:r>
        <w:rPr>
          <w:spacing w:val="-3"/>
        </w:rPr>
        <w:t xml:space="preserve"> </w:t>
      </w:r>
      <w:r>
        <w:t>the</w:t>
      </w:r>
      <w:r>
        <w:rPr>
          <w:spacing w:val="-4"/>
        </w:rPr>
        <w:t xml:space="preserve"> </w:t>
      </w:r>
      <w:r>
        <w:t>objective,</w:t>
      </w:r>
      <w:r>
        <w:rPr>
          <w:spacing w:val="-3"/>
        </w:rPr>
        <w:t xml:space="preserve"> </w:t>
      </w:r>
      <w:r>
        <w:t>the</w:t>
      </w:r>
      <w:r>
        <w:rPr>
          <w:spacing w:val="-4"/>
        </w:rPr>
        <w:t xml:space="preserve"> </w:t>
      </w:r>
      <w:r>
        <w:t>project</w:t>
      </w:r>
      <w:r>
        <w:rPr>
          <w:spacing w:val="-3"/>
        </w:rPr>
        <w:t xml:space="preserve"> </w:t>
      </w:r>
      <w:r>
        <w:t>should</w:t>
      </w:r>
      <w:r>
        <w:rPr>
          <w:spacing w:val="-3"/>
        </w:rPr>
        <w:t xml:space="preserve"> </w:t>
      </w:r>
      <w:r>
        <w:t>be</w:t>
      </w:r>
      <w:r>
        <w:rPr>
          <w:spacing w:val="-2"/>
        </w:rPr>
        <w:t xml:space="preserve"> </w:t>
      </w:r>
      <w:r>
        <w:t>designed</w:t>
      </w:r>
      <w:r>
        <w:rPr>
          <w:spacing w:val="-3"/>
        </w:rPr>
        <w:t xml:space="preserve"> </w:t>
      </w:r>
      <w:r>
        <w:t>to</w:t>
      </w:r>
      <w:r>
        <w:rPr>
          <w:spacing w:val="-3"/>
        </w:rPr>
        <w:t xml:space="preserve"> </w:t>
      </w:r>
      <w:r>
        <w:t>achieve</w:t>
      </w:r>
      <w:r>
        <w:rPr>
          <w:spacing w:val="-4"/>
        </w:rPr>
        <w:t xml:space="preserve"> </w:t>
      </w:r>
      <w:r>
        <w:t>the following outcomes and sub-outcomes, if required:</w:t>
      </w:r>
    </w:p>
    <w:p w14:paraId="0C9AEC6E" w14:textId="77777777" w:rsidR="000C14F3" w:rsidRDefault="000C14F3">
      <w:pPr>
        <w:pStyle w:val="BodyText"/>
        <w:ind w:left="0"/>
      </w:pPr>
    </w:p>
    <w:p w14:paraId="2E6CEB97" w14:textId="77777777" w:rsidR="000C14F3" w:rsidRDefault="000C14F3">
      <w:pPr>
        <w:pStyle w:val="BodyText"/>
        <w:spacing w:before="4"/>
        <w:ind w:left="0"/>
      </w:pPr>
    </w:p>
    <w:p w14:paraId="2396B91A" w14:textId="77777777" w:rsidR="000C14F3" w:rsidRDefault="00000000">
      <w:pPr>
        <w:pStyle w:val="Heading4"/>
        <w:spacing w:before="1"/>
        <w:ind w:left="1265" w:right="253"/>
      </w:pPr>
      <w:r>
        <w:t>Outcome</w:t>
      </w:r>
      <w:r>
        <w:rPr>
          <w:spacing w:val="-3"/>
        </w:rPr>
        <w:t xml:space="preserve"> </w:t>
      </w:r>
      <w:r>
        <w:t>1:</w:t>
      </w:r>
      <w:r>
        <w:rPr>
          <w:spacing w:val="-5"/>
        </w:rPr>
        <w:t xml:space="preserve"> </w:t>
      </w:r>
      <w:r>
        <w:t>Improved</w:t>
      </w:r>
      <w:r>
        <w:rPr>
          <w:spacing w:val="-6"/>
        </w:rPr>
        <w:t xml:space="preserve"> </w:t>
      </w:r>
      <w:r>
        <w:t>knowledge</w:t>
      </w:r>
      <w:r>
        <w:rPr>
          <w:spacing w:val="-3"/>
        </w:rPr>
        <w:t xml:space="preserve"> </w:t>
      </w:r>
      <w:r>
        <w:t>among</w:t>
      </w:r>
      <w:r>
        <w:rPr>
          <w:spacing w:val="-4"/>
        </w:rPr>
        <w:t xml:space="preserve"> </w:t>
      </w:r>
      <w:r>
        <w:t>key</w:t>
      </w:r>
      <w:r>
        <w:rPr>
          <w:spacing w:val="-4"/>
        </w:rPr>
        <w:t xml:space="preserve"> </w:t>
      </w:r>
      <w:r>
        <w:t>labor</w:t>
      </w:r>
      <w:r>
        <w:rPr>
          <w:spacing w:val="-3"/>
        </w:rPr>
        <w:t xml:space="preserve"> </w:t>
      </w:r>
      <w:r>
        <w:t>stakeholders</w:t>
      </w:r>
      <w:r>
        <w:rPr>
          <w:spacing w:val="-7"/>
        </w:rPr>
        <w:t xml:space="preserve"> </w:t>
      </w:r>
      <w:r>
        <w:t>about</w:t>
      </w:r>
      <w:r>
        <w:rPr>
          <w:spacing w:val="-5"/>
        </w:rPr>
        <w:t xml:space="preserve"> </w:t>
      </w:r>
      <w:r>
        <w:t>the barriers to education and access to decent work among LGBTQI+ youth.</w:t>
      </w:r>
    </w:p>
    <w:p w14:paraId="6847EB97" w14:textId="77777777" w:rsidR="000C14F3" w:rsidRDefault="000C14F3">
      <w:pPr>
        <w:sectPr w:rsidR="000C14F3">
          <w:pgSz w:w="12240" w:h="15840"/>
          <w:pgMar w:top="1360" w:right="1300" w:bottom="1260" w:left="1300" w:header="0" w:footer="1063" w:gutter="0"/>
          <w:cols w:space="720"/>
        </w:sectPr>
      </w:pPr>
    </w:p>
    <w:p w14:paraId="2A25F532" w14:textId="77777777" w:rsidR="000C14F3" w:rsidRDefault="00000000">
      <w:pPr>
        <w:pStyle w:val="BodyText"/>
        <w:spacing w:before="79"/>
        <w:ind w:left="1265" w:right="194"/>
      </w:pPr>
      <w:r>
        <w:lastRenderedPageBreak/>
        <w:t>In support of actions under outcome 1, applicants must propose a strategy for how they will comprehensively improve knowledge among key labor stakeholders regarding barriers to education, decent employment and income generation faced by LGBTQI+ youth. Applicants must conduct 1) a needs assessment of targeted key stakeholders and 2) use Brazil’s National Strategy for Decent Employment, Education and Income Generation for LGBTQI+ and other socially vulnerable people</w:t>
      </w:r>
      <w:r>
        <w:rPr>
          <w:spacing w:val="-2"/>
        </w:rPr>
        <w:t xml:space="preserve"> </w:t>
      </w:r>
      <w:r>
        <w:t>as</w:t>
      </w:r>
      <w:r>
        <w:rPr>
          <w:spacing w:val="-3"/>
        </w:rPr>
        <w:t xml:space="preserve"> </w:t>
      </w:r>
      <w:r>
        <w:t>a</w:t>
      </w:r>
      <w:r>
        <w:rPr>
          <w:spacing w:val="-4"/>
        </w:rPr>
        <w:t xml:space="preserve"> </w:t>
      </w:r>
      <w:r>
        <w:t>guide</w:t>
      </w:r>
      <w:r>
        <w:rPr>
          <w:spacing w:val="-4"/>
        </w:rPr>
        <w:t xml:space="preserve"> </w:t>
      </w:r>
      <w:r>
        <w:t>to</w:t>
      </w:r>
      <w:r>
        <w:rPr>
          <w:spacing w:val="-3"/>
        </w:rPr>
        <w:t xml:space="preserve"> </w:t>
      </w:r>
      <w:r>
        <w:t>develop</w:t>
      </w:r>
      <w:r>
        <w:rPr>
          <w:spacing w:val="-3"/>
        </w:rPr>
        <w:t xml:space="preserve"> </w:t>
      </w:r>
      <w:r>
        <w:t>or</w:t>
      </w:r>
      <w:r>
        <w:rPr>
          <w:spacing w:val="-4"/>
        </w:rPr>
        <w:t xml:space="preserve"> </w:t>
      </w:r>
      <w:r>
        <w:t>refine</w:t>
      </w:r>
      <w:r>
        <w:rPr>
          <w:spacing w:val="-4"/>
        </w:rPr>
        <w:t xml:space="preserve"> </w:t>
      </w:r>
      <w:r>
        <w:t>tools</w:t>
      </w:r>
      <w:r>
        <w:rPr>
          <w:spacing w:val="-3"/>
        </w:rPr>
        <w:t xml:space="preserve"> </w:t>
      </w:r>
      <w:r>
        <w:t>needed</w:t>
      </w:r>
      <w:r>
        <w:rPr>
          <w:spacing w:val="-3"/>
        </w:rPr>
        <w:t xml:space="preserve"> </w:t>
      </w:r>
      <w:r>
        <w:t>for</w:t>
      </w:r>
      <w:r>
        <w:rPr>
          <w:spacing w:val="-4"/>
        </w:rPr>
        <w:t xml:space="preserve"> </w:t>
      </w:r>
      <w:r>
        <w:t>key</w:t>
      </w:r>
      <w:r>
        <w:rPr>
          <w:spacing w:val="-3"/>
        </w:rPr>
        <w:t xml:space="preserve"> </w:t>
      </w:r>
      <w:r>
        <w:t>labor</w:t>
      </w:r>
      <w:r>
        <w:rPr>
          <w:spacing w:val="-4"/>
        </w:rPr>
        <w:t xml:space="preserve"> </w:t>
      </w:r>
      <w:r>
        <w:t>stakeholders</w:t>
      </w:r>
      <w:r>
        <w:rPr>
          <w:spacing w:val="-3"/>
        </w:rPr>
        <w:t xml:space="preserve"> </w:t>
      </w:r>
      <w:r>
        <w:t>to</w:t>
      </w:r>
      <w:r>
        <w:rPr>
          <w:spacing w:val="-3"/>
        </w:rPr>
        <w:t xml:space="preserve"> </w:t>
      </w:r>
      <w:r>
        <w:t>have the knowledge, and skills to monitor, map, and document factors contributing to the increased risk of child labor, forced labor,</w:t>
      </w:r>
      <w:r>
        <w:rPr>
          <w:spacing w:val="40"/>
        </w:rPr>
        <w:t xml:space="preserve"> </w:t>
      </w:r>
      <w:r>
        <w:t>human trafficking, and other labor violations among LGBTQI+ youth in Brazil.</w:t>
      </w:r>
    </w:p>
    <w:p w14:paraId="0D3C43E0" w14:textId="77777777" w:rsidR="000C14F3" w:rsidRDefault="00000000">
      <w:pPr>
        <w:pStyle w:val="BodyText"/>
        <w:spacing w:before="142"/>
        <w:ind w:left="1265" w:right="454"/>
      </w:pPr>
      <w:r>
        <w:t>Applicants</w:t>
      </w:r>
      <w:r>
        <w:rPr>
          <w:spacing w:val="-3"/>
        </w:rPr>
        <w:t xml:space="preserve"> </w:t>
      </w:r>
      <w:r>
        <w:t>must</w:t>
      </w:r>
      <w:r>
        <w:rPr>
          <w:spacing w:val="-4"/>
        </w:rPr>
        <w:t xml:space="preserve"> </w:t>
      </w:r>
      <w:r>
        <w:t>propose</w:t>
      </w:r>
      <w:r>
        <w:rPr>
          <w:spacing w:val="-4"/>
        </w:rPr>
        <w:t xml:space="preserve"> </w:t>
      </w:r>
      <w:r>
        <w:t>a</w:t>
      </w:r>
      <w:r>
        <w:rPr>
          <w:spacing w:val="-3"/>
        </w:rPr>
        <w:t xml:space="preserve"> </w:t>
      </w:r>
      <w:r>
        <w:t>plan</w:t>
      </w:r>
      <w:r>
        <w:rPr>
          <w:spacing w:val="-3"/>
        </w:rPr>
        <w:t xml:space="preserve"> </w:t>
      </w:r>
      <w:r>
        <w:t>to</w:t>
      </w:r>
      <w:r>
        <w:rPr>
          <w:spacing w:val="-4"/>
        </w:rPr>
        <w:t xml:space="preserve"> </w:t>
      </w:r>
      <w:r>
        <w:t>develop</w:t>
      </w:r>
      <w:r>
        <w:rPr>
          <w:spacing w:val="-3"/>
        </w:rPr>
        <w:t xml:space="preserve"> </w:t>
      </w:r>
      <w:r>
        <w:t>and</w:t>
      </w:r>
      <w:r>
        <w:rPr>
          <w:spacing w:val="-4"/>
        </w:rPr>
        <w:t xml:space="preserve"> </w:t>
      </w:r>
      <w:r>
        <w:t>launch</w:t>
      </w:r>
      <w:r>
        <w:rPr>
          <w:spacing w:val="-3"/>
        </w:rPr>
        <w:t xml:space="preserve"> </w:t>
      </w:r>
      <w:r>
        <w:t>awareness</w:t>
      </w:r>
      <w:r>
        <w:rPr>
          <w:spacing w:val="-4"/>
        </w:rPr>
        <w:t xml:space="preserve"> </w:t>
      </w:r>
      <w:r>
        <w:t>campaigns,</w:t>
      </w:r>
      <w:r>
        <w:rPr>
          <w:spacing w:val="-3"/>
        </w:rPr>
        <w:t xml:space="preserve"> </w:t>
      </w:r>
      <w:r>
        <w:t>or</w:t>
      </w:r>
      <w:r>
        <w:rPr>
          <w:spacing w:val="-4"/>
        </w:rPr>
        <w:t xml:space="preserve"> </w:t>
      </w:r>
      <w:r>
        <w:t>to make use of other awareness campaign tools as part of a strategy to reduce child labor, forced labor, and human trafficking among LGBTQI+ youth. Awareness campaigns must include a strategy to reach LGBTQI+ populations and a broad audience of labor stakeholders with the goal of fostering better understanding of LGBTQI+ labor rights, discrimination issues, and factors contributing to the increased risk of child labor, forced labor, human trafficking, and other labor violations among LGBTQI+ youth in Brazil.</w:t>
      </w:r>
    </w:p>
    <w:p w14:paraId="5C04B181" w14:textId="77777777" w:rsidR="000C14F3" w:rsidRDefault="00000000">
      <w:pPr>
        <w:pStyle w:val="BodyText"/>
        <w:spacing w:before="139"/>
        <w:ind w:left="1265"/>
      </w:pPr>
      <w:r>
        <w:t>Applicants should place emphasis on the intersectionality of identities, such as race, migration,</w:t>
      </w:r>
      <w:r>
        <w:rPr>
          <w:spacing w:val="-4"/>
        </w:rPr>
        <w:t xml:space="preserve"> </w:t>
      </w:r>
      <w:r>
        <w:t>and</w:t>
      </w:r>
      <w:r>
        <w:rPr>
          <w:spacing w:val="-4"/>
        </w:rPr>
        <w:t xml:space="preserve"> </w:t>
      </w:r>
      <w:r>
        <w:t>socioeconomic</w:t>
      </w:r>
      <w:r>
        <w:rPr>
          <w:spacing w:val="-5"/>
        </w:rPr>
        <w:t xml:space="preserve"> </w:t>
      </w:r>
      <w:r>
        <w:t>status</w:t>
      </w:r>
      <w:r>
        <w:rPr>
          <w:spacing w:val="-4"/>
        </w:rPr>
        <w:t xml:space="preserve"> </w:t>
      </w:r>
      <w:r>
        <w:t>and</w:t>
      </w:r>
      <w:r>
        <w:rPr>
          <w:spacing w:val="-4"/>
        </w:rPr>
        <w:t xml:space="preserve"> </w:t>
      </w:r>
      <w:r>
        <w:t>propose</w:t>
      </w:r>
      <w:r>
        <w:rPr>
          <w:spacing w:val="-3"/>
        </w:rPr>
        <w:t xml:space="preserve"> </w:t>
      </w:r>
      <w:r>
        <w:t>a</w:t>
      </w:r>
      <w:r>
        <w:rPr>
          <w:spacing w:val="-5"/>
        </w:rPr>
        <w:t xml:space="preserve"> </w:t>
      </w:r>
      <w:r>
        <w:t>strategy</w:t>
      </w:r>
      <w:r>
        <w:rPr>
          <w:spacing w:val="-4"/>
        </w:rPr>
        <w:t xml:space="preserve"> </w:t>
      </w:r>
      <w:r>
        <w:t>for</w:t>
      </w:r>
      <w:r>
        <w:rPr>
          <w:spacing w:val="-5"/>
        </w:rPr>
        <w:t xml:space="preserve"> </w:t>
      </w:r>
      <w:r>
        <w:t>promoting</w:t>
      </w:r>
      <w:r>
        <w:rPr>
          <w:spacing w:val="-4"/>
        </w:rPr>
        <w:t xml:space="preserve"> </w:t>
      </w:r>
      <w:r>
        <w:t>sharing</w:t>
      </w:r>
      <w:r>
        <w:rPr>
          <w:spacing w:val="-4"/>
        </w:rPr>
        <w:t xml:space="preserve"> </w:t>
      </w:r>
      <w:r>
        <w:t>of experiences and replication of good practices across the country/region in order to advance the objective of the project.</w:t>
      </w:r>
    </w:p>
    <w:p w14:paraId="3B1A867E" w14:textId="77777777" w:rsidR="000C14F3" w:rsidRDefault="00000000">
      <w:pPr>
        <w:pStyle w:val="Heading4"/>
        <w:spacing w:before="139"/>
        <w:ind w:left="1265"/>
        <w:rPr>
          <w:b w:val="0"/>
        </w:rPr>
      </w:pPr>
      <w:r>
        <w:t>Outcome</w:t>
      </w:r>
      <w:r>
        <w:rPr>
          <w:spacing w:val="-4"/>
        </w:rPr>
        <w:t xml:space="preserve"> </w:t>
      </w:r>
      <w:r>
        <w:t>2:</w:t>
      </w:r>
      <w:r>
        <w:rPr>
          <w:spacing w:val="-6"/>
        </w:rPr>
        <w:t xml:space="preserve"> </w:t>
      </w:r>
      <w:r>
        <w:t>Increased</w:t>
      </w:r>
      <w:r>
        <w:rPr>
          <w:spacing w:val="-5"/>
        </w:rPr>
        <w:t xml:space="preserve"> </w:t>
      </w:r>
      <w:r>
        <w:t>coordination</w:t>
      </w:r>
      <w:r>
        <w:rPr>
          <w:spacing w:val="-5"/>
        </w:rPr>
        <w:t xml:space="preserve"> </w:t>
      </w:r>
      <w:r>
        <w:t>among</w:t>
      </w:r>
      <w:r>
        <w:rPr>
          <w:spacing w:val="-5"/>
        </w:rPr>
        <w:t xml:space="preserve"> </w:t>
      </w:r>
      <w:r>
        <w:t>key</w:t>
      </w:r>
      <w:r>
        <w:rPr>
          <w:spacing w:val="-5"/>
        </w:rPr>
        <w:t xml:space="preserve"> </w:t>
      </w:r>
      <w:r>
        <w:t>labor</w:t>
      </w:r>
      <w:r>
        <w:rPr>
          <w:spacing w:val="-4"/>
        </w:rPr>
        <w:t xml:space="preserve"> </w:t>
      </w:r>
      <w:r>
        <w:t>stakeholders</w:t>
      </w:r>
      <w:r>
        <w:rPr>
          <w:spacing w:val="-5"/>
        </w:rPr>
        <w:t xml:space="preserve"> </w:t>
      </w:r>
      <w:r>
        <w:t>to</w:t>
      </w:r>
      <w:r>
        <w:rPr>
          <w:spacing w:val="-5"/>
        </w:rPr>
        <w:t xml:space="preserve"> </w:t>
      </w:r>
      <w:r>
        <w:t>increase access to decent work opportunities for LGBTQI+ youth</w:t>
      </w:r>
      <w:r>
        <w:rPr>
          <w:b w:val="0"/>
        </w:rPr>
        <w:t>.</w:t>
      </w:r>
    </w:p>
    <w:p w14:paraId="03A66772" w14:textId="77777777" w:rsidR="000C14F3" w:rsidRDefault="00000000">
      <w:pPr>
        <w:pStyle w:val="BodyText"/>
        <w:spacing w:before="140"/>
        <w:ind w:left="1265"/>
      </w:pPr>
      <w:r>
        <w:t>Applicants must put forward strategies to increase collaboration and conduct joint activities</w:t>
      </w:r>
      <w:r>
        <w:rPr>
          <w:spacing w:val="-5"/>
        </w:rPr>
        <w:t xml:space="preserve"> </w:t>
      </w:r>
      <w:r>
        <w:t>among</w:t>
      </w:r>
      <w:r>
        <w:rPr>
          <w:spacing w:val="-5"/>
        </w:rPr>
        <w:t xml:space="preserve"> </w:t>
      </w:r>
      <w:r>
        <w:t>key</w:t>
      </w:r>
      <w:r>
        <w:rPr>
          <w:spacing w:val="-5"/>
        </w:rPr>
        <w:t xml:space="preserve"> </w:t>
      </w:r>
      <w:r>
        <w:t>labor</w:t>
      </w:r>
      <w:r>
        <w:rPr>
          <w:spacing w:val="-6"/>
        </w:rPr>
        <w:t xml:space="preserve"> </w:t>
      </w:r>
      <w:r>
        <w:t>stakeholders,</w:t>
      </w:r>
      <w:r>
        <w:rPr>
          <w:spacing w:val="-5"/>
        </w:rPr>
        <w:t xml:space="preserve"> </w:t>
      </w:r>
      <w:r>
        <w:t>including</w:t>
      </w:r>
      <w:r>
        <w:rPr>
          <w:spacing w:val="-5"/>
        </w:rPr>
        <w:t xml:space="preserve"> </w:t>
      </w:r>
      <w:r>
        <w:t>workers</w:t>
      </w:r>
      <w:r>
        <w:rPr>
          <w:spacing w:val="-5"/>
        </w:rPr>
        <w:t xml:space="preserve"> </w:t>
      </w:r>
      <w:r>
        <w:t>organizations,</w:t>
      </w:r>
      <w:r>
        <w:rPr>
          <w:spacing w:val="-5"/>
        </w:rPr>
        <w:t xml:space="preserve"> </w:t>
      </w:r>
      <w:r>
        <w:t>employers and government representatives with the aim to increase access to the formal job markets</w:t>
      </w:r>
      <w:r>
        <w:rPr>
          <w:spacing w:val="-3"/>
        </w:rPr>
        <w:t xml:space="preserve"> </w:t>
      </w:r>
      <w:r>
        <w:t>and</w:t>
      </w:r>
      <w:r>
        <w:rPr>
          <w:spacing w:val="-3"/>
        </w:rPr>
        <w:t xml:space="preserve"> </w:t>
      </w:r>
      <w:r>
        <w:t>income-generating</w:t>
      </w:r>
      <w:r>
        <w:rPr>
          <w:spacing w:val="-3"/>
        </w:rPr>
        <w:t xml:space="preserve"> </w:t>
      </w:r>
      <w:r>
        <w:t>opportunities</w:t>
      </w:r>
      <w:r>
        <w:rPr>
          <w:spacing w:val="-3"/>
        </w:rPr>
        <w:t xml:space="preserve"> </w:t>
      </w:r>
      <w:r>
        <w:t>for</w:t>
      </w:r>
      <w:r>
        <w:rPr>
          <w:spacing w:val="-4"/>
        </w:rPr>
        <w:t xml:space="preserve"> </w:t>
      </w:r>
      <w:r>
        <w:t>LGBQTI+</w:t>
      </w:r>
      <w:r>
        <w:rPr>
          <w:spacing w:val="-2"/>
        </w:rPr>
        <w:t xml:space="preserve"> </w:t>
      </w:r>
      <w:r>
        <w:t>people</w:t>
      </w:r>
      <w:r>
        <w:rPr>
          <w:spacing w:val="-4"/>
        </w:rPr>
        <w:t xml:space="preserve"> </w:t>
      </w:r>
      <w:r>
        <w:t>of</w:t>
      </w:r>
      <w:r>
        <w:rPr>
          <w:spacing w:val="-2"/>
        </w:rPr>
        <w:t xml:space="preserve"> </w:t>
      </w:r>
      <w:r>
        <w:t>legal</w:t>
      </w:r>
      <w:r>
        <w:rPr>
          <w:spacing w:val="-3"/>
        </w:rPr>
        <w:t xml:space="preserve"> </w:t>
      </w:r>
      <w:r>
        <w:t>working age. Applicants must also work with employers to create affirmative policies and practices and a safe workplace.</w:t>
      </w:r>
    </w:p>
    <w:p w14:paraId="21DB2176" w14:textId="77777777" w:rsidR="000C14F3" w:rsidRDefault="00000000">
      <w:pPr>
        <w:pStyle w:val="BodyText"/>
        <w:spacing w:before="141"/>
        <w:ind w:left="1265" w:right="158"/>
      </w:pPr>
      <w:r>
        <w:t>Applicants must propose a strategy to support actions implemented by LGBTQI+ youth themselves to increase education, generate decent job opportunities and integrate LGBTQI+ people in the formal labor market. Applicants must explain how these</w:t>
      </w:r>
      <w:r>
        <w:rPr>
          <w:spacing w:val="-3"/>
        </w:rPr>
        <w:t xml:space="preserve"> </w:t>
      </w:r>
      <w:r>
        <w:t>actions</w:t>
      </w:r>
      <w:r>
        <w:rPr>
          <w:spacing w:val="-4"/>
        </w:rPr>
        <w:t xml:space="preserve"> </w:t>
      </w:r>
      <w:r>
        <w:t>are</w:t>
      </w:r>
      <w:r>
        <w:rPr>
          <w:spacing w:val="-3"/>
        </w:rPr>
        <w:t xml:space="preserve"> </w:t>
      </w:r>
      <w:r>
        <w:t>worker-driven</w:t>
      </w:r>
      <w:r>
        <w:rPr>
          <w:spacing w:val="-4"/>
        </w:rPr>
        <w:t xml:space="preserve"> </w:t>
      </w:r>
      <w:r>
        <w:t>and</w:t>
      </w:r>
      <w:r>
        <w:rPr>
          <w:spacing w:val="-4"/>
        </w:rPr>
        <w:t xml:space="preserve"> </w:t>
      </w:r>
      <w:r>
        <w:t>how</w:t>
      </w:r>
      <w:r>
        <w:rPr>
          <w:spacing w:val="-5"/>
        </w:rPr>
        <w:t xml:space="preserve"> </w:t>
      </w:r>
      <w:r>
        <w:t>the</w:t>
      </w:r>
      <w:r>
        <w:rPr>
          <w:spacing w:val="-5"/>
        </w:rPr>
        <w:t xml:space="preserve"> </w:t>
      </w:r>
      <w:r>
        <w:t>stakeholders’</w:t>
      </w:r>
      <w:r>
        <w:rPr>
          <w:spacing w:val="-3"/>
        </w:rPr>
        <w:t xml:space="preserve"> </w:t>
      </w:r>
      <w:r>
        <w:t>capacity</w:t>
      </w:r>
      <w:r>
        <w:rPr>
          <w:spacing w:val="-4"/>
        </w:rPr>
        <w:t xml:space="preserve"> </w:t>
      </w:r>
      <w:r>
        <w:t>will</w:t>
      </w:r>
      <w:r>
        <w:rPr>
          <w:spacing w:val="-6"/>
        </w:rPr>
        <w:t xml:space="preserve"> </w:t>
      </w:r>
      <w:r>
        <w:t>be</w:t>
      </w:r>
      <w:r>
        <w:rPr>
          <w:spacing w:val="-3"/>
        </w:rPr>
        <w:t xml:space="preserve"> </w:t>
      </w:r>
      <w:r>
        <w:t>integrated into the strategy.</w:t>
      </w:r>
    </w:p>
    <w:p w14:paraId="6E9F6350" w14:textId="77777777" w:rsidR="000C14F3" w:rsidRDefault="00000000">
      <w:pPr>
        <w:pStyle w:val="BodyText"/>
        <w:spacing w:before="140"/>
        <w:ind w:left="1265" w:right="253"/>
      </w:pPr>
      <w:r>
        <w:t>Applicants must develop a strategy to support exchanges and collaboration among key</w:t>
      </w:r>
      <w:r>
        <w:rPr>
          <w:spacing w:val="-5"/>
        </w:rPr>
        <w:t xml:space="preserve"> </w:t>
      </w:r>
      <w:r>
        <w:t>labor</w:t>
      </w:r>
      <w:r>
        <w:rPr>
          <w:spacing w:val="-6"/>
        </w:rPr>
        <w:t xml:space="preserve"> </w:t>
      </w:r>
      <w:r>
        <w:t>stakeholders,</w:t>
      </w:r>
      <w:r>
        <w:rPr>
          <w:spacing w:val="-5"/>
        </w:rPr>
        <w:t xml:space="preserve"> </w:t>
      </w:r>
      <w:r>
        <w:t>including</w:t>
      </w:r>
      <w:r>
        <w:rPr>
          <w:spacing w:val="-5"/>
        </w:rPr>
        <w:t xml:space="preserve"> </w:t>
      </w:r>
      <w:r>
        <w:t>workers</w:t>
      </w:r>
      <w:r>
        <w:rPr>
          <w:spacing w:val="-8"/>
        </w:rPr>
        <w:t xml:space="preserve"> </w:t>
      </w:r>
      <w:r>
        <w:t>organizations,</w:t>
      </w:r>
      <w:r>
        <w:rPr>
          <w:spacing w:val="-5"/>
        </w:rPr>
        <w:t xml:space="preserve"> </w:t>
      </w:r>
      <w:r>
        <w:t>employers</w:t>
      </w:r>
      <w:r>
        <w:rPr>
          <w:spacing w:val="-5"/>
        </w:rPr>
        <w:t xml:space="preserve"> </w:t>
      </w:r>
      <w:r>
        <w:t>and</w:t>
      </w:r>
      <w:r>
        <w:rPr>
          <w:spacing w:val="-5"/>
        </w:rPr>
        <w:t xml:space="preserve"> </w:t>
      </w:r>
      <w:r>
        <w:t>government representatives within Brazil and the Latin American and the Caribbean region supporting the National Strategy for Decent Employment, Education and Income Generation for LGBTQI+ and other socially vulnerable people. These efforts must support meaningful engagement through national and regional dialogues and exchanges on labor issues including but not limited to child labor, forced labor, and</w:t>
      </w:r>
    </w:p>
    <w:p w14:paraId="73B1DDC9" w14:textId="77777777" w:rsidR="000C14F3" w:rsidRDefault="000C14F3">
      <w:pPr>
        <w:sectPr w:rsidR="000C14F3">
          <w:pgSz w:w="12240" w:h="15840"/>
          <w:pgMar w:top="1360" w:right="1300" w:bottom="1260" w:left="1300" w:header="0" w:footer="1063" w:gutter="0"/>
          <w:cols w:space="720"/>
        </w:sectPr>
      </w:pPr>
    </w:p>
    <w:p w14:paraId="09964D40" w14:textId="77777777" w:rsidR="000C14F3" w:rsidRDefault="00000000">
      <w:pPr>
        <w:pStyle w:val="BodyText"/>
        <w:spacing w:before="79"/>
        <w:ind w:left="1265"/>
      </w:pPr>
      <w:r>
        <w:lastRenderedPageBreak/>
        <w:t>employment</w:t>
      </w:r>
      <w:r>
        <w:rPr>
          <w:spacing w:val="-4"/>
        </w:rPr>
        <w:t xml:space="preserve"> </w:t>
      </w:r>
      <w:r>
        <w:t>training</w:t>
      </w:r>
      <w:r>
        <w:rPr>
          <w:spacing w:val="-4"/>
        </w:rPr>
        <w:t xml:space="preserve"> </w:t>
      </w:r>
      <w:r>
        <w:t>opportunities</w:t>
      </w:r>
      <w:r>
        <w:rPr>
          <w:spacing w:val="-4"/>
        </w:rPr>
        <w:t xml:space="preserve"> </w:t>
      </w:r>
      <w:r>
        <w:t>for</w:t>
      </w:r>
      <w:r>
        <w:rPr>
          <w:spacing w:val="-5"/>
        </w:rPr>
        <w:t xml:space="preserve"> </w:t>
      </w:r>
      <w:r>
        <w:t>LGBTQI+</w:t>
      </w:r>
      <w:r>
        <w:rPr>
          <w:spacing w:val="-5"/>
        </w:rPr>
        <w:t xml:space="preserve"> </w:t>
      </w:r>
      <w:r>
        <w:t>youth,</w:t>
      </w:r>
      <w:r>
        <w:rPr>
          <w:spacing w:val="-4"/>
        </w:rPr>
        <w:t xml:space="preserve"> </w:t>
      </w:r>
      <w:r>
        <w:t>excluded</w:t>
      </w:r>
      <w:r>
        <w:rPr>
          <w:spacing w:val="-4"/>
        </w:rPr>
        <w:t xml:space="preserve"> </w:t>
      </w:r>
      <w:r>
        <w:t>from</w:t>
      </w:r>
      <w:r>
        <w:rPr>
          <w:spacing w:val="-6"/>
        </w:rPr>
        <w:t xml:space="preserve"> </w:t>
      </w:r>
      <w:r>
        <w:t>the</w:t>
      </w:r>
      <w:r>
        <w:rPr>
          <w:spacing w:val="-5"/>
        </w:rPr>
        <w:t xml:space="preserve"> </w:t>
      </w:r>
      <w:r>
        <w:t xml:space="preserve">labor </w:t>
      </w:r>
      <w:r>
        <w:rPr>
          <w:spacing w:val="-2"/>
        </w:rPr>
        <w:t>market.</w:t>
      </w:r>
    </w:p>
    <w:p w14:paraId="661E5302" w14:textId="77777777" w:rsidR="000C14F3" w:rsidRDefault="00000000">
      <w:pPr>
        <w:pStyle w:val="BodyText"/>
        <w:spacing w:before="141"/>
        <w:ind w:left="1265" w:right="158"/>
      </w:pPr>
      <w:r>
        <w:t>Post award, the grantee will be required to carry out a preliminary mapping of the implementing</w:t>
      </w:r>
      <w:r>
        <w:rPr>
          <w:spacing w:val="-4"/>
        </w:rPr>
        <w:t xml:space="preserve"> </w:t>
      </w:r>
      <w:r>
        <w:t>environment</w:t>
      </w:r>
      <w:r>
        <w:rPr>
          <w:spacing w:val="-4"/>
        </w:rPr>
        <w:t xml:space="preserve"> </w:t>
      </w:r>
      <w:r>
        <w:t>and</w:t>
      </w:r>
      <w:r>
        <w:rPr>
          <w:spacing w:val="-4"/>
        </w:rPr>
        <w:t xml:space="preserve"> </w:t>
      </w:r>
      <w:r>
        <w:t>labor</w:t>
      </w:r>
      <w:r>
        <w:rPr>
          <w:spacing w:val="-4"/>
        </w:rPr>
        <w:t xml:space="preserve"> </w:t>
      </w:r>
      <w:r>
        <w:t>stakeholders</w:t>
      </w:r>
      <w:r>
        <w:rPr>
          <w:spacing w:val="-4"/>
        </w:rPr>
        <w:t xml:space="preserve"> </w:t>
      </w:r>
      <w:r>
        <w:t>in</w:t>
      </w:r>
      <w:r>
        <w:rPr>
          <w:spacing w:val="-4"/>
        </w:rPr>
        <w:t xml:space="preserve"> </w:t>
      </w:r>
      <w:r>
        <w:t>an</w:t>
      </w:r>
      <w:r>
        <w:rPr>
          <w:spacing w:val="-4"/>
        </w:rPr>
        <w:t xml:space="preserve"> </w:t>
      </w:r>
      <w:r>
        <w:t>additional</w:t>
      </w:r>
      <w:r>
        <w:rPr>
          <w:spacing w:val="-4"/>
        </w:rPr>
        <w:t xml:space="preserve"> </w:t>
      </w:r>
      <w:r>
        <w:t>country(ies)</w:t>
      </w:r>
      <w:r>
        <w:rPr>
          <w:spacing w:val="-4"/>
        </w:rPr>
        <w:t xml:space="preserve"> </w:t>
      </w:r>
      <w:r>
        <w:t>in</w:t>
      </w:r>
      <w:r>
        <w:rPr>
          <w:spacing w:val="-4"/>
        </w:rPr>
        <w:t xml:space="preserve"> </w:t>
      </w:r>
      <w:r>
        <w:t>the Latin America and the Caribbean region. This mapping will</w:t>
      </w:r>
      <w:r>
        <w:rPr>
          <w:spacing w:val="40"/>
        </w:rPr>
        <w:t xml:space="preserve"> </w:t>
      </w:r>
      <w:r>
        <w:t>support strategies to replicate best practices from Brazil. Final country selection will be determined post- award in consultation with USDOL and the Government of Brazil. The applicant must set aside a minimum of $500,000 to support initial activities in the country(ies) selected. USDOL reserves the right to add additional funding from future Fiscal Years to support expanded activities in the selected country(ies).</w:t>
      </w:r>
    </w:p>
    <w:p w14:paraId="34636DDC" w14:textId="77777777" w:rsidR="000C14F3" w:rsidRDefault="00000000">
      <w:pPr>
        <w:pStyle w:val="Heading4"/>
        <w:spacing w:before="140"/>
        <w:ind w:left="1265"/>
      </w:pPr>
      <w:r>
        <w:t>Outcome</w:t>
      </w:r>
      <w:r>
        <w:rPr>
          <w:spacing w:val="-3"/>
        </w:rPr>
        <w:t xml:space="preserve"> </w:t>
      </w:r>
      <w:r>
        <w:t>3:</w:t>
      </w:r>
      <w:r>
        <w:rPr>
          <w:spacing w:val="40"/>
        </w:rPr>
        <w:t xml:space="preserve"> </w:t>
      </w:r>
      <w:r>
        <w:t>Increased</w:t>
      </w:r>
      <w:r>
        <w:rPr>
          <w:spacing w:val="-4"/>
        </w:rPr>
        <w:t xml:space="preserve"> </w:t>
      </w:r>
      <w:r>
        <w:t>capacity</w:t>
      </w:r>
      <w:r>
        <w:rPr>
          <w:spacing w:val="-4"/>
        </w:rPr>
        <w:t xml:space="preserve"> </w:t>
      </w:r>
      <w:r>
        <w:t>of</w:t>
      </w:r>
      <w:r>
        <w:rPr>
          <w:spacing w:val="-5"/>
        </w:rPr>
        <w:t xml:space="preserve"> </w:t>
      </w:r>
      <w:r>
        <w:t>LGBTQI+</w:t>
      </w:r>
      <w:r>
        <w:rPr>
          <w:spacing w:val="-4"/>
        </w:rPr>
        <w:t xml:space="preserve"> </w:t>
      </w:r>
      <w:r>
        <w:t>key</w:t>
      </w:r>
      <w:r>
        <w:rPr>
          <w:spacing w:val="-4"/>
        </w:rPr>
        <w:t xml:space="preserve"> </w:t>
      </w:r>
      <w:r>
        <w:t>labor</w:t>
      </w:r>
      <w:r>
        <w:rPr>
          <w:spacing w:val="-3"/>
        </w:rPr>
        <w:t xml:space="preserve"> </w:t>
      </w:r>
      <w:r>
        <w:t>stakeholders</w:t>
      </w:r>
      <w:r>
        <w:rPr>
          <w:spacing w:val="-4"/>
        </w:rPr>
        <w:t xml:space="preserve"> </w:t>
      </w:r>
      <w:r>
        <w:t>to</w:t>
      </w:r>
      <w:r>
        <w:rPr>
          <w:spacing w:val="-4"/>
        </w:rPr>
        <w:t xml:space="preserve"> </w:t>
      </w:r>
      <w:r>
        <w:t>provide LGBTQI+ youth with safe and affirming environments.</w:t>
      </w:r>
    </w:p>
    <w:p w14:paraId="657A6D9B" w14:textId="77777777" w:rsidR="000C14F3" w:rsidRDefault="00000000">
      <w:pPr>
        <w:pStyle w:val="BodyText"/>
        <w:spacing w:before="139"/>
        <w:ind w:left="1265" w:right="158"/>
        <w:rPr>
          <w:sz w:val="16"/>
        </w:rPr>
      </w:pPr>
      <w:r>
        <w:t>Under this outcome, the project must propose strategies to ensure key labor stakeholders are more inclusive, have strengthened advocacy, operational capacity and</w:t>
      </w:r>
      <w:r>
        <w:rPr>
          <w:spacing w:val="-4"/>
        </w:rPr>
        <w:t xml:space="preserve"> </w:t>
      </w:r>
      <w:r>
        <w:t>organizational</w:t>
      </w:r>
      <w:r>
        <w:rPr>
          <w:spacing w:val="-6"/>
        </w:rPr>
        <w:t xml:space="preserve"> </w:t>
      </w:r>
      <w:r>
        <w:t>infrastructure</w:t>
      </w:r>
      <w:r>
        <w:rPr>
          <w:spacing w:val="-5"/>
        </w:rPr>
        <w:t xml:space="preserve"> </w:t>
      </w:r>
      <w:r>
        <w:t>to</w:t>
      </w:r>
      <w:r>
        <w:rPr>
          <w:spacing w:val="-4"/>
        </w:rPr>
        <w:t xml:space="preserve"> </w:t>
      </w:r>
      <w:r>
        <w:t>provide</w:t>
      </w:r>
      <w:r>
        <w:rPr>
          <w:spacing w:val="-5"/>
        </w:rPr>
        <w:t xml:space="preserve"> </w:t>
      </w:r>
      <w:r>
        <w:t>LGBTQI+</w:t>
      </w:r>
      <w:r>
        <w:rPr>
          <w:spacing w:val="-5"/>
        </w:rPr>
        <w:t xml:space="preserve"> </w:t>
      </w:r>
      <w:r>
        <w:t>youth</w:t>
      </w:r>
      <w:r>
        <w:rPr>
          <w:spacing w:val="-4"/>
        </w:rPr>
        <w:t xml:space="preserve"> </w:t>
      </w:r>
      <w:r>
        <w:t>with</w:t>
      </w:r>
      <w:r>
        <w:rPr>
          <w:spacing w:val="-4"/>
        </w:rPr>
        <w:t xml:space="preserve"> </w:t>
      </w:r>
      <w:r>
        <w:t>safe</w:t>
      </w:r>
      <w:r>
        <w:rPr>
          <w:spacing w:val="-3"/>
        </w:rPr>
        <w:t xml:space="preserve"> </w:t>
      </w:r>
      <w:r>
        <w:t>and</w:t>
      </w:r>
      <w:r>
        <w:rPr>
          <w:spacing w:val="-4"/>
        </w:rPr>
        <w:t xml:space="preserve"> </w:t>
      </w:r>
      <w:r>
        <w:t>affirming environments. Key labor stakeholders should be more strategic and effective to achieve progress in strengthening safe and affirming environments within their own organization in order to address barriers faced by LGBTQI+ youth in their communities in relation to education, and access to the formal market and income generation opportunities. Applicants must identify evidence-based strategies to address labor rights and discrimination issues among LGBTQI+ populations in educational and workplace settings.</w:t>
      </w:r>
      <w:r>
        <w:rPr>
          <w:position w:val="7"/>
          <w:sz w:val="16"/>
        </w:rPr>
        <w:t>19</w:t>
      </w:r>
    </w:p>
    <w:p w14:paraId="24CBC799" w14:textId="77777777" w:rsidR="000C14F3" w:rsidRDefault="00000000">
      <w:pPr>
        <w:pStyle w:val="BodyText"/>
        <w:spacing w:before="142"/>
        <w:ind w:left="1265"/>
      </w:pPr>
      <w:r>
        <w:t>Applicants must also propose strategies to increase stakeholders’ capacity to systematically</w:t>
      </w:r>
      <w:r>
        <w:rPr>
          <w:spacing w:val="-4"/>
        </w:rPr>
        <w:t xml:space="preserve"> </w:t>
      </w:r>
      <w:r>
        <w:t>collect</w:t>
      </w:r>
      <w:r>
        <w:rPr>
          <w:spacing w:val="-4"/>
        </w:rPr>
        <w:t xml:space="preserve"> </w:t>
      </w:r>
      <w:r>
        <w:t>and</w:t>
      </w:r>
      <w:r>
        <w:rPr>
          <w:spacing w:val="-4"/>
        </w:rPr>
        <w:t xml:space="preserve"> </w:t>
      </w:r>
      <w:r>
        <w:t>analyze</w:t>
      </w:r>
      <w:r>
        <w:rPr>
          <w:spacing w:val="-5"/>
        </w:rPr>
        <w:t xml:space="preserve"> </w:t>
      </w:r>
      <w:r>
        <w:t>information</w:t>
      </w:r>
      <w:r>
        <w:rPr>
          <w:spacing w:val="-4"/>
        </w:rPr>
        <w:t xml:space="preserve"> </w:t>
      </w:r>
      <w:r>
        <w:t>about</w:t>
      </w:r>
      <w:r>
        <w:rPr>
          <w:spacing w:val="-4"/>
        </w:rPr>
        <w:t xml:space="preserve"> </w:t>
      </w:r>
      <w:r>
        <w:t>the</w:t>
      </w:r>
      <w:r>
        <w:rPr>
          <w:spacing w:val="-3"/>
        </w:rPr>
        <w:t xml:space="preserve"> </w:t>
      </w:r>
      <w:r>
        <w:t>nature</w:t>
      </w:r>
      <w:r>
        <w:rPr>
          <w:spacing w:val="-3"/>
        </w:rPr>
        <w:t xml:space="preserve"> </w:t>
      </w:r>
      <w:r>
        <w:t>and</w:t>
      </w:r>
      <w:r>
        <w:rPr>
          <w:spacing w:val="-4"/>
        </w:rPr>
        <w:t xml:space="preserve"> </w:t>
      </w:r>
      <w:r>
        <w:t>extent</w:t>
      </w:r>
      <w:r>
        <w:rPr>
          <w:spacing w:val="-4"/>
        </w:rPr>
        <w:t xml:space="preserve"> </w:t>
      </w:r>
      <w:r>
        <w:t>of</w:t>
      </w:r>
      <w:r>
        <w:rPr>
          <w:spacing w:val="-3"/>
        </w:rPr>
        <w:t xml:space="preserve"> </w:t>
      </w:r>
      <w:r>
        <w:t>child labor, forced labor and human trafficking among LGBTQI+ youth in target areas.</w:t>
      </w:r>
    </w:p>
    <w:p w14:paraId="38B50ED3" w14:textId="77777777" w:rsidR="000C14F3" w:rsidRDefault="00000000">
      <w:pPr>
        <w:pStyle w:val="Heading4"/>
        <w:spacing w:before="139"/>
        <w:ind w:left="1265"/>
      </w:pPr>
      <w:r>
        <w:t>Requirements</w:t>
      </w:r>
      <w:r>
        <w:rPr>
          <w:spacing w:val="-4"/>
        </w:rPr>
        <w:t xml:space="preserve"> </w:t>
      </w:r>
      <w:r>
        <w:t>Across</w:t>
      </w:r>
      <w:r>
        <w:rPr>
          <w:spacing w:val="-3"/>
        </w:rPr>
        <w:t xml:space="preserve"> </w:t>
      </w:r>
      <w:r>
        <w:t>Technical</w:t>
      </w:r>
      <w:r>
        <w:rPr>
          <w:spacing w:val="-4"/>
        </w:rPr>
        <w:t xml:space="preserve"> </w:t>
      </w:r>
      <w:r>
        <w:rPr>
          <w:spacing w:val="-2"/>
        </w:rPr>
        <w:t>Proposal</w:t>
      </w:r>
    </w:p>
    <w:p w14:paraId="1506911E" w14:textId="77777777" w:rsidR="000C14F3" w:rsidRDefault="00000000">
      <w:pPr>
        <w:pStyle w:val="BodyText"/>
        <w:ind w:left="1265" w:right="158"/>
      </w:pPr>
      <w:r>
        <w:t>Applicants must propose a strategy to achieve the project-level objective and expected outcomes stated above. Applicants may suggest additional outcomes they deem necessary to achieve the project-level objective and a rationale for how they contribute</w:t>
      </w:r>
      <w:r>
        <w:rPr>
          <w:spacing w:val="-4"/>
        </w:rPr>
        <w:t xml:space="preserve"> </w:t>
      </w:r>
      <w:r>
        <w:t>to</w:t>
      </w:r>
      <w:r>
        <w:rPr>
          <w:spacing w:val="-3"/>
        </w:rPr>
        <w:t xml:space="preserve"> </w:t>
      </w:r>
      <w:r>
        <w:t>the</w:t>
      </w:r>
      <w:r>
        <w:rPr>
          <w:spacing w:val="-4"/>
        </w:rPr>
        <w:t xml:space="preserve"> </w:t>
      </w:r>
      <w:r>
        <w:t>achievement</w:t>
      </w:r>
      <w:r>
        <w:rPr>
          <w:spacing w:val="-3"/>
        </w:rPr>
        <w:t xml:space="preserve"> </w:t>
      </w:r>
      <w:r>
        <w:t>of</w:t>
      </w:r>
      <w:r>
        <w:rPr>
          <w:spacing w:val="-4"/>
        </w:rPr>
        <w:t xml:space="preserve"> </w:t>
      </w:r>
      <w:r>
        <w:t>the</w:t>
      </w:r>
      <w:r>
        <w:rPr>
          <w:spacing w:val="-4"/>
        </w:rPr>
        <w:t xml:space="preserve"> </w:t>
      </w:r>
      <w:r>
        <w:t>project’s</w:t>
      </w:r>
      <w:r>
        <w:rPr>
          <w:spacing w:val="-3"/>
        </w:rPr>
        <w:t xml:space="preserve"> </w:t>
      </w:r>
      <w:r>
        <w:t>overall</w:t>
      </w:r>
      <w:r>
        <w:rPr>
          <w:spacing w:val="-3"/>
        </w:rPr>
        <w:t xml:space="preserve"> </w:t>
      </w:r>
      <w:r>
        <w:t>objective.</w:t>
      </w:r>
      <w:r>
        <w:rPr>
          <w:spacing w:val="-3"/>
        </w:rPr>
        <w:t xml:space="preserve"> </w:t>
      </w:r>
      <w:r>
        <w:t>One</w:t>
      </w:r>
      <w:r>
        <w:rPr>
          <w:spacing w:val="-2"/>
        </w:rPr>
        <w:t xml:space="preserve"> </w:t>
      </w:r>
      <w:r>
        <w:t>or</w:t>
      </w:r>
      <w:r>
        <w:rPr>
          <w:spacing w:val="-4"/>
        </w:rPr>
        <w:t xml:space="preserve"> </w:t>
      </w:r>
      <w:r>
        <w:t>more</w:t>
      </w:r>
      <w:r>
        <w:rPr>
          <w:spacing w:val="-4"/>
        </w:rPr>
        <w:t xml:space="preserve"> </w:t>
      </w:r>
      <w:r>
        <w:t>existing outcomes may be revised during the project validation process post-award in consultation</w:t>
      </w:r>
      <w:r>
        <w:rPr>
          <w:spacing w:val="-1"/>
        </w:rPr>
        <w:t xml:space="preserve"> </w:t>
      </w:r>
      <w:r>
        <w:t>with</w:t>
      </w:r>
      <w:r>
        <w:rPr>
          <w:spacing w:val="-1"/>
        </w:rPr>
        <w:t xml:space="preserve"> </w:t>
      </w:r>
      <w:r>
        <w:t>ILAB.</w:t>
      </w:r>
      <w:r>
        <w:rPr>
          <w:spacing w:val="-1"/>
        </w:rPr>
        <w:t xml:space="preserve"> </w:t>
      </w:r>
      <w:r>
        <w:t>A</w:t>
      </w:r>
      <w:r>
        <w:rPr>
          <w:spacing w:val="-2"/>
        </w:rPr>
        <w:t xml:space="preserve"> </w:t>
      </w:r>
      <w:r>
        <w:t>subsequent</w:t>
      </w:r>
      <w:r>
        <w:rPr>
          <w:spacing w:val="-1"/>
        </w:rPr>
        <w:t xml:space="preserve"> </w:t>
      </w:r>
      <w:r>
        <w:t>amendment</w:t>
      </w:r>
      <w:r>
        <w:rPr>
          <w:spacing w:val="-1"/>
        </w:rPr>
        <w:t xml:space="preserve"> </w:t>
      </w:r>
      <w:r>
        <w:t>to</w:t>
      </w:r>
      <w:r>
        <w:rPr>
          <w:spacing w:val="-1"/>
        </w:rPr>
        <w:t xml:space="preserve"> </w:t>
      </w:r>
      <w:r>
        <w:t>the</w:t>
      </w:r>
      <w:r>
        <w:rPr>
          <w:spacing w:val="-2"/>
        </w:rPr>
        <w:t xml:space="preserve"> </w:t>
      </w:r>
      <w:r>
        <w:t>cooperative</w:t>
      </w:r>
      <w:r>
        <w:rPr>
          <w:spacing w:val="-2"/>
        </w:rPr>
        <w:t xml:space="preserve"> </w:t>
      </w:r>
      <w:r>
        <w:t>agreement</w:t>
      </w:r>
      <w:r>
        <w:rPr>
          <w:spacing w:val="-1"/>
        </w:rPr>
        <w:t xml:space="preserve"> </w:t>
      </w:r>
      <w:r>
        <w:t>will formally reflect the incorporation of revised outcomes, if appropriate.</w:t>
      </w:r>
    </w:p>
    <w:p w14:paraId="37F9E4EB" w14:textId="77777777" w:rsidR="000C14F3" w:rsidRDefault="00000000">
      <w:pPr>
        <w:pStyle w:val="BodyText"/>
        <w:spacing w:before="140"/>
        <w:ind w:left="1265" w:right="158"/>
      </w:pPr>
      <w:r>
        <w:t>Applicants</w:t>
      </w:r>
      <w:r>
        <w:rPr>
          <w:spacing w:val="-4"/>
        </w:rPr>
        <w:t xml:space="preserve"> </w:t>
      </w:r>
      <w:r>
        <w:t>must</w:t>
      </w:r>
      <w:r>
        <w:rPr>
          <w:spacing w:val="-4"/>
        </w:rPr>
        <w:t xml:space="preserve"> </w:t>
      </w:r>
      <w:r>
        <w:t>describe</w:t>
      </w:r>
      <w:r>
        <w:rPr>
          <w:spacing w:val="-5"/>
        </w:rPr>
        <w:t xml:space="preserve"> </w:t>
      </w:r>
      <w:r>
        <w:t>all</w:t>
      </w:r>
      <w:r>
        <w:rPr>
          <w:spacing w:val="-4"/>
        </w:rPr>
        <w:t xml:space="preserve"> </w:t>
      </w:r>
      <w:r>
        <w:t>major</w:t>
      </w:r>
      <w:r>
        <w:rPr>
          <w:spacing w:val="-5"/>
        </w:rPr>
        <w:t xml:space="preserve"> </w:t>
      </w:r>
      <w:r>
        <w:t>areas</w:t>
      </w:r>
      <w:r>
        <w:rPr>
          <w:spacing w:val="-2"/>
        </w:rPr>
        <w:t xml:space="preserve"> </w:t>
      </w:r>
      <w:r>
        <w:t>of</w:t>
      </w:r>
      <w:r>
        <w:rPr>
          <w:spacing w:val="-5"/>
        </w:rPr>
        <w:t xml:space="preserve"> </w:t>
      </w:r>
      <w:r>
        <w:t>project</w:t>
      </w:r>
      <w:r>
        <w:rPr>
          <w:spacing w:val="-6"/>
        </w:rPr>
        <w:t xml:space="preserve"> </w:t>
      </w:r>
      <w:r>
        <w:t>intervention.</w:t>
      </w:r>
      <w:r>
        <w:rPr>
          <w:spacing w:val="-4"/>
        </w:rPr>
        <w:t xml:space="preserve"> </w:t>
      </w:r>
      <w:r>
        <w:t>In</w:t>
      </w:r>
      <w:r>
        <w:rPr>
          <w:spacing w:val="-4"/>
        </w:rPr>
        <w:t xml:space="preserve"> </w:t>
      </w:r>
      <w:r>
        <w:t>describing</w:t>
      </w:r>
      <w:r>
        <w:rPr>
          <w:spacing w:val="-4"/>
        </w:rPr>
        <w:t xml:space="preserve"> </w:t>
      </w:r>
      <w:r>
        <w:t>project interventions, applicants are expected to describe the project’s proposed theory of change, i.e. how activities and outputs</w:t>
      </w:r>
      <w:r>
        <w:rPr>
          <w:spacing w:val="-1"/>
        </w:rPr>
        <w:t xml:space="preserve"> </w:t>
      </w:r>
      <w:r>
        <w:t>should logically lead to the project’s expected outcomes and objective in an interrelated and holistic manner. Applicants must demonstrate how their proposed strategy will address gaps identified in the problem analysis, identify any potential barriers, and describe how the project will work to overcome those barriers. Applicants must provide evidence of the effectiveness of their proposed strategy. If there is limited evidence to support the proposed intervention(s), applicants may propose to pilot an innovative approach but must</w:t>
      </w:r>
    </w:p>
    <w:p w14:paraId="08CFEDFB" w14:textId="77777777" w:rsidR="000C14F3" w:rsidRDefault="000C14F3">
      <w:pPr>
        <w:sectPr w:rsidR="000C14F3">
          <w:pgSz w:w="12240" w:h="15840"/>
          <w:pgMar w:top="1360" w:right="1300" w:bottom="1260" w:left="1300" w:header="0" w:footer="1063" w:gutter="0"/>
          <w:cols w:space="720"/>
        </w:sectPr>
      </w:pPr>
    </w:p>
    <w:p w14:paraId="2BE96B29" w14:textId="77777777" w:rsidR="000C14F3" w:rsidRDefault="00000000">
      <w:pPr>
        <w:pStyle w:val="BodyText"/>
        <w:spacing w:before="79"/>
        <w:ind w:left="1265"/>
      </w:pPr>
      <w:r>
        <w:lastRenderedPageBreak/>
        <w:t>include</w:t>
      </w:r>
      <w:r>
        <w:rPr>
          <w:spacing w:val="-4"/>
        </w:rPr>
        <w:t xml:space="preserve"> </w:t>
      </w:r>
      <w:r>
        <w:t>and</w:t>
      </w:r>
      <w:r>
        <w:rPr>
          <w:spacing w:val="-3"/>
        </w:rPr>
        <w:t xml:space="preserve"> </w:t>
      </w:r>
      <w:r>
        <w:t>describe</w:t>
      </w:r>
      <w:r>
        <w:rPr>
          <w:spacing w:val="-4"/>
        </w:rPr>
        <w:t xml:space="preserve"> </w:t>
      </w:r>
      <w:r>
        <w:t>a</w:t>
      </w:r>
      <w:r>
        <w:rPr>
          <w:spacing w:val="-4"/>
        </w:rPr>
        <w:t xml:space="preserve"> </w:t>
      </w:r>
      <w:r>
        <w:t>plan</w:t>
      </w:r>
      <w:r>
        <w:rPr>
          <w:spacing w:val="-3"/>
        </w:rPr>
        <w:t xml:space="preserve"> </w:t>
      </w:r>
      <w:r>
        <w:t>for</w:t>
      </w:r>
      <w:r>
        <w:rPr>
          <w:spacing w:val="-4"/>
        </w:rPr>
        <w:t xml:space="preserve"> </w:t>
      </w:r>
      <w:r>
        <w:t>monitoring</w:t>
      </w:r>
      <w:r>
        <w:rPr>
          <w:spacing w:val="-3"/>
        </w:rPr>
        <w:t xml:space="preserve"> </w:t>
      </w:r>
      <w:r>
        <w:t>and</w:t>
      </w:r>
      <w:r>
        <w:rPr>
          <w:spacing w:val="-3"/>
        </w:rPr>
        <w:t xml:space="preserve"> </w:t>
      </w:r>
      <w:r>
        <w:t>assessing</w:t>
      </w:r>
      <w:r>
        <w:rPr>
          <w:spacing w:val="-3"/>
        </w:rPr>
        <w:t xml:space="preserve"> </w:t>
      </w:r>
      <w:r>
        <w:t>the</w:t>
      </w:r>
      <w:r>
        <w:rPr>
          <w:spacing w:val="-4"/>
        </w:rPr>
        <w:t xml:space="preserve"> </w:t>
      </w:r>
      <w:r>
        <w:t>effectiveness</w:t>
      </w:r>
      <w:r>
        <w:rPr>
          <w:spacing w:val="-3"/>
        </w:rPr>
        <w:t xml:space="preserve"> </w:t>
      </w:r>
      <w:r>
        <w:t>of</w:t>
      </w:r>
      <w:r>
        <w:rPr>
          <w:spacing w:val="-4"/>
        </w:rPr>
        <w:t xml:space="preserve"> </w:t>
      </w:r>
      <w:r>
        <w:t xml:space="preserve">the </w:t>
      </w:r>
      <w:r>
        <w:rPr>
          <w:spacing w:val="-2"/>
        </w:rPr>
        <w:t>intervention(s).</w:t>
      </w:r>
    </w:p>
    <w:p w14:paraId="34C0C77B" w14:textId="77777777" w:rsidR="000C14F3" w:rsidRDefault="00000000">
      <w:pPr>
        <w:pStyle w:val="BodyText"/>
        <w:spacing w:before="141"/>
        <w:ind w:left="1265"/>
      </w:pPr>
      <w:r>
        <w:t>In</w:t>
      </w:r>
      <w:r>
        <w:rPr>
          <w:spacing w:val="-4"/>
        </w:rPr>
        <w:t xml:space="preserve"> </w:t>
      </w:r>
      <w:r>
        <w:t>addition,</w:t>
      </w:r>
      <w:r>
        <w:rPr>
          <w:spacing w:val="-4"/>
        </w:rPr>
        <w:t xml:space="preserve"> </w:t>
      </w:r>
      <w:r>
        <w:t>applicants</w:t>
      </w:r>
      <w:r>
        <w:rPr>
          <w:spacing w:val="-2"/>
        </w:rPr>
        <w:t xml:space="preserve"> </w:t>
      </w:r>
      <w:r>
        <w:t>must</w:t>
      </w:r>
      <w:r>
        <w:rPr>
          <w:spacing w:val="-4"/>
        </w:rPr>
        <w:t xml:space="preserve"> </w:t>
      </w:r>
      <w:r>
        <w:t>clearly</w:t>
      </w:r>
      <w:r>
        <w:rPr>
          <w:spacing w:val="-4"/>
        </w:rPr>
        <w:t xml:space="preserve"> </w:t>
      </w:r>
      <w:r>
        <w:t>describe</w:t>
      </w:r>
      <w:r>
        <w:rPr>
          <w:spacing w:val="-5"/>
        </w:rPr>
        <w:t xml:space="preserve"> </w:t>
      </w:r>
      <w:r>
        <w:t>in</w:t>
      </w:r>
      <w:r>
        <w:rPr>
          <w:spacing w:val="-4"/>
        </w:rPr>
        <w:t xml:space="preserve"> </w:t>
      </w:r>
      <w:r>
        <w:t>their</w:t>
      </w:r>
      <w:r>
        <w:rPr>
          <w:spacing w:val="-5"/>
        </w:rPr>
        <w:t xml:space="preserve"> </w:t>
      </w:r>
      <w:r>
        <w:t>proposed</w:t>
      </w:r>
      <w:r>
        <w:rPr>
          <w:spacing w:val="-4"/>
        </w:rPr>
        <w:t xml:space="preserve"> </w:t>
      </w:r>
      <w:r>
        <w:t>strategy</w:t>
      </w:r>
      <w:r>
        <w:rPr>
          <w:spacing w:val="-4"/>
        </w:rPr>
        <w:t xml:space="preserve"> </w:t>
      </w:r>
      <w:r>
        <w:t>how</w:t>
      </w:r>
      <w:r>
        <w:rPr>
          <w:spacing w:val="-5"/>
        </w:rPr>
        <w:t xml:space="preserve"> </w:t>
      </w:r>
      <w:r>
        <w:t>they</w:t>
      </w:r>
      <w:r>
        <w:rPr>
          <w:spacing w:val="-4"/>
        </w:rPr>
        <w:t xml:space="preserve"> </w:t>
      </w:r>
      <w:r>
        <w:t>will integrate sustainability into their project strategy, beginning in the early stages of project implementation (please see Appendix B for a definition of sustainability).</w:t>
      </w:r>
    </w:p>
    <w:p w14:paraId="62B18D60" w14:textId="77777777" w:rsidR="000C14F3" w:rsidRDefault="00000000">
      <w:pPr>
        <w:pStyle w:val="BodyText"/>
        <w:spacing w:before="1"/>
        <w:ind w:left="1265" w:right="253"/>
      </w:pPr>
      <w:r>
        <w:t>Applicants</w:t>
      </w:r>
      <w:r>
        <w:rPr>
          <w:spacing w:val="-1"/>
        </w:rPr>
        <w:t xml:space="preserve"> </w:t>
      </w:r>
      <w:r>
        <w:t>are</w:t>
      </w:r>
      <w:r>
        <w:rPr>
          <w:spacing w:val="-2"/>
        </w:rPr>
        <w:t xml:space="preserve"> </w:t>
      </w:r>
      <w:r>
        <w:t>not</w:t>
      </w:r>
      <w:r>
        <w:rPr>
          <w:spacing w:val="-1"/>
        </w:rPr>
        <w:t xml:space="preserve"> </w:t>
      </w:r>
      <w:r>
        <w:t>required</w:t>
      </w:r>
      <w:r>
        <w:rPr>
          <w:spacing w:val="-1"/>
        </w:rPr>
        <w:t xml:space="preserve"> </w:t>
      </w:r>
      <w:r>
        <w:t>to</w:t>
      </w:r>
      <w:r>
        <w:rPr>
          <w:spacing w:val="-1"/>
        </w:rPr>
        <w:t xml:space="preserve"> </w:t>
      </w:r>
      <w:r>
        <w:t>develop</w:t>
      </w:r>
      <w:r>
        <w:rPr>
          <w:spacing w:val="-1"/>
        </w:rPr>
        <w:t xml:space="preserve"> </w:t>
      </w:r>
      <w:r>
        <w:t>an</w:t>
      </w:r>
      <w:r>
        <w:rPr>
          <w:spacing w:val="-1"/>
        </w:rPr>
        <w:t xml:space="preserve"> </w:t>
      </w:r>
      <w:r>
        <w:t>integrated</w:t>
      </w:r>
      <w:r>
        <w:rPr>
          <w:spacing w:val="-1"/>
        </w:rPr>
        <w:t xml:space="preserve"> </w:t>
      </w:r>
      <w:r>
        <w:t>sustainability</w:t>
      </w:r>
      <w:r>
        <w:rPr>
          <w:spacing w:val="-1"/>
        </w:rPr>
        <w:t xml:space="preserve"> </w:t>
      </w:r>
      <w:r>
        <w:t>strategy</w:t>
      </w:r>
      <w:r>
        <w:rPr>
          <w:spacing w:val="-1"/>
        </w:rPr>
        <w:t xml:space="preserve"> </w:t>
      </w:r>
      <w:r>
        <w:t>for</w:t>
      </w:r>
      <w:r>
        <w:rPr>
          <w:spacing w:val="-2"/>
        </w:rPr>
        <w:t xml:space="preserve"> </w:t>
      </w:r>
      <w:r>
        <w:t>every outcome</w:t>
      </w:r>
      <w:r>
        <w:rPr>
          <w:spacing w:val="-5"/>
        </w:rPr>
        <w:t xml:space="preserve"> </w:t>
      </w:r>
      <w:r>
        <w:t>or</w:t>
      </w:r>
      <w:r>
        <w:rPr>
          <w:spacing w:val="-3"/>
        </w:rPr>
        <w:t xml:space="preserve"> </w:t>
      </w:r>
      <w:r>
        <w:t>sub-outcome</w:t>
      </w:r>
      <w:r>
        <w:rPr>
          <w:spacing w:val="-5"/>
        </w:rPr>
        <w:t xml:space="preserve"> </w:t>
      </w:r>
      <w:r>
        <w:t>proposed,</w:t>
      </w:r>
      <w:r>
        <w:rPr>
          <w:spacing w:val="-4"/>
        </w:rPr>
        <w:t xml:space="preserve"> </w:t>
      </w:r>
      <w:r>
        <w:t>but</w:t>
      </w:r>
      <w:r>
        <w:rPr>
          <w:spacing w:val="-4"/>
        </w:rPr>
        <w:t xml:space="preserve"> </w:t>
      </w:r>
      <w:r>
        <w:t>rather,</w:t>
      </w:r>
      <w:r>
        <w:rPr>
          <w:spacing w:val="-4"/>
        </w:rPr>
        <w:t xml:space="preserve"> </w:t>
      </w:r>
      <w:r>
        <w:t>only</w:t>
      </w:r>
      <w:r>
        <w:rPr>
          <w:spacing w:val="-4"/>
        </w:rPr>
        <w:t xml:space="preserve"> </w:t>
      </w:r>
      <w:r>
        <w:t>where</w:t>
      </w:r>
      <w:r>
        <w:rPr>
          <w:spacing w:val="-3"/>
        </w:rPr>
        <w:t xml:space="preserve"> </w:t>
      </w:r>
      <w:r>
        <w:t>appropriate</w:t>
      </w:r>
      <w:r>
        <w:rPr>
          <w:spacing w:val="-5"/>
        </w:rPr>
        <w:t xml:space="preserve"> </w:t>
      </w:r>
      <w:r>
        <w:t>and</w:t>
      </w:r>
      <w:r>
        <w:rPr>
          <w:spacing w:val="-4"/>
        </w:rPr>
        <w:t xml:space="preserve"> </w:t>
      </w:r>
      <w:r>
        <w:t>needed</w:t>
      </w:r>
      <w:r>
        <w:rPr>
          <w:spacing w:val="-4"/>
        </w:rPr>
        <w:t xml:space="preserve"> </w:t>
      </w:r>
      <w:r>
        <w:t>to maximize long term impact. Applicants shall use the Sustainability Strategy Template (see Appendix G) to show how they plan to build sustainability into their design for applicable outcomes/elements. Successful applicants will have an opportunity to update and elaborate on this template post-award.</w:t>
      </w:r>
    </w:p>
    <w:p w14:paraId="508997F5" w14:textId="77777777" w:rsidR="000C14F3" w:rsidRDefault="00000000">
      <w:pPr>
        <w:pStyle w:val="BodyText"/>
        <w:spacing w:before="139"/>
        <w:ind w:left="1265" w:right="158"/>
      </w:pPr>
      <w:r>
        <w:t>As part of their strategy, applicants must undertake an initial assessment of any unique</w:t>
      </w:r>
      <w:r>
        <w:rPr>
          <w:spacing w:val="-5"/>
        </w:rPr>
        <w:t xml:space="preserve"> </w:t>
      </w:r>
      <w:r>
        <w:t>needs</w:t>
      </w:r>
      <w:r>
        <w:rPr>
          <w:spacing w:val="-4"/>
        </w:rPr>
        <w:t xml:space="preserve"> </w:t>
      </w:r>
      <w:r>
        <w:t>of</w:t>
      </w:r>
      <w:r>
        <w:rPr>
          <w:spacing w:val="-5"/>
        </w:rPr>
        <w:t xml:space="preserve"> </w:t>
      </w:r>
      <w:r>
        <w:t>underserved</w:t>
      </w:r>
      <w:r>
        <w:rPr>
          <w:spacing w:val="-4"/>
        </w:rPr>
        <w:t xml:space="preserve"> </w:t>
      </w:r>
      <w:r>
        <w:t>or</w:t>
      </w:r>
      <w:r>
        <w:rPr>
          <w:spacing w:val="-5"/>
        </w:rPr>
        <w:t xml:space="preserve"> </w:t>
      </w:r>
      <w:r>
        <w:t>historically</w:t>
      </w:r>
      <w:r>
        <w:rPr>
          <w:spacing w:val="-4"/>
        </w:rPr>
        <w:t xml:space="preserve"> </w:t>
      </w:r>
      <w:r>
        <w:t>marginalized</w:t>
      </w:r>
      <w:r>
        <w:rPr>
          <w:spacing w:val="-4"/>
        </w:rPr>
        <w:t xml:space="preserve"> </w:t>
      </w:r>
      <w:r>
        <w:t>populations</w:t>
      </w:r>
      <w:r>
        <w:rPr>
          <w:spacing w:val="-4"/>
        </w:rPr>
        <w:t xml:space="preserve"> </w:t>
      </w:r>
      <w:r>
        <w:t>and</w:t>
      </w:r>
      <w:r>
        <w:rPr>
          <w:spacing w:val="-4"/>
        </w:rPr>
        <w:t xml:space="preserve"> </w:t>
      </w:r>
      <w:r>
        <w:t>the</w:t>
      </w:r>
      <w:r>
        <w:rPr>
          <w:spacing w:val="-5"/>
        </w:rPr>
        <w:t xml:space="preserve"> </w:t>
      </w:r>
      <w:r>
        <w:t>most</w:t>
      </w:r>
      <w:r>
        <w:rPr>
          <w:spacing w:val="-4"/>
        </w:rPr>
        <w:t xml:space="preserve"> </w:t>
      </w:r>
      <w:r>
        <w:t>at risk or vulnerable groups and describe how any identified needs will be addressed.</w:t>
      </w:r>
    </w:p>
    <w:p w14:paraId="4997640D" w14:textId="77777777" w:rsidR="000C14F3" w:rsidRDefault="00000000">
      <w:pPr>
        <w:pStyle w:val="BodyText"/>
        <w:spacing w:before="139"/>
        <w:ind w:left="1265" w:right="253"/>
      </w:pPr>
      <w:r>
        <w:t>USDOL</w:t>
      </w:r>
      <w:r>
        <w:rPr>
          <w:spacing w:val="-5"/>
        </w:rPr>
        <w:t xml:space="preserve"> </w:t>
      </w:r>
      <w:r>
        <w:t>has</w:t>
      </w:r>
      <w:r>
        <w:rPr>
          <w:spacing w:val="-4"/>
        </w:rPr>
        <w:t xml:space="preserve"> </w:t>
      </w:r>
      <w:r>
        <w:t>informed</w:t>
      </w:r>
      <w:r>
        <w:rPr>
          <w:spacing w:val="-4"/>
        </w:rPr>
        <w:t xml:space="preserve"> </w:t>
      </w:r>
      <w:r>
        <w:t>host</w:t>
      </w:r>
      <w:r>
        <w:rPr>
          <w:spacing w:val="-4"/>
        </w:rPr>
        <w:t xml:space="preserve"> </w:t>
      </w:r>
      <w:r>
        <w:t>government</w:t>
      </w:r>
      <w:r>
        <w:rPr>
          <w:spacing w:val="-6"/>
        </w:rPr>
        <w:t xml:space="preserve"> </w:t>
      </w:r>
      <w:r>
        <w:t>officials</w:t>
      </w:r>
      <w:r>
        <w:rPr>
          <w:spacing w:val="-4"/>
        </w:rPr>
        <w:t xml:space="preserve"> </w:t>
      </w:r>
      <w:r>
        <w:t>of</w:t>
      </w:r>
      <w:r>
        <w:rPr>
          <w:spacing w:val="-5"/>
        </w:rPr>
        <w:t xml:space="preserve"> </w:t>
      </w:r>
      <w:r>
        <w:t>the</w:t>
      </w:r>
      <w:r>
        <w:rPr>
          <w:spacing w:val="-3"/>
        </w:rPr>
        <w:t xml:space="preserve"> </w:t>
      </w:r>
      <w:r>
        <w:t>proposed</w:t>
      </w:r>
      <w:r>
        <w:rPr>
          <w:spacing w:val="-4"/>
        </w:rPr>
        <w:t xml:space="preserve"> </w:t>
      </w:r>
      <w:r>
        <w:t>project.</w:t>
      </w:r>
      <w:r>
        <w:rPr>
          <w:spacing w:val="-4"/>
        </w:rPr>
        <w:t xml:space="preserve"> </w:t>
      </w:r>
      <w:r>
        <w:t>Applicants must propose strategies for collaborating with the relevant government agencies in each country.</w:t>
      </w:r>
    </w:p>
    <w:p w14:paraId="4FE61C97" w14:textId="77777777" w:rsidR="000C14F3" w:rsidRDefault="00000000">
      <w:pPr>
        <w:pStyle w:val="BodyText"/>
        <w:spacing w:before="142"/>
        <w:ind w:left="1265"/>
      </w:pPr>
      <w:r>
        <w:t>Efforts</w:t>
      </w:r>
      <w:r>
        <w:rPr>
          <w:spacing w:val="-3"/>
        </w:rPr>
        <w:t xml:space="preserve"> </w:t>
      </w:r>
      <w:r>
        <w:t>must</w:t>
      </w:r>
      <w:r>
        <w:rPr>
          <w:spacing w:val="-3"/>
        </w:rPr>
        <w:t xml:space="preserve"> </w:t>
      </w:r>
      <w:r>
        <w:t>be</w:t>
      </w:r>
      <w:r>
        <w:rPr>
          <w:spacing w:val="-4"/>
        </w:rPr>
        <w:t xml:space="preserve"> </w:t>
      </w:r>
      <w:r>
        <w:t>made</w:t>
      </w:r>
      <w:r>
        <w:rPr>
          <w:spacing w:val="-4"/>
        </w:rPr>
        <w:t xml:space="preserve"> </w:t>
      </w:r>
      <w:r>
        <w:t>to</w:t>
      </w:r>
      <w:r>
        <w:rPr>
          <w:spacing w:val="-3"/>
        </w:rPr>
        <w:t xml:space="preserve"> </w:t>
      </w:r>
      <w:r>
        <w:t>avoid</w:t>
      </w:r>
      <w:r>
        <w:rPr>
          <w:spacing w:val="-3"/>
        </w:rPr>
        <w:t xml:space="preserve"> </w:t>
      </w:r>
      <w:r>
        <w:t>duplication</w:t>
      </w:r>
      <w:r>
        <w:rPr>
          <w:spacing w:val="-3"/>
        </w:rPr>
        <w:t xml:space="preserve"> </w:t>
      </w:r>
      <w:r>
        <w:t>and</w:t>
      </w:r>
      <w:r>
        <w:rPr>
          <w:spacing w:val="-3"/>
        </w:rPr>
        <w:t xml:space="preserve"> </w:t>
      </w:r>
      <w:r>
        <w:t>to</w:t>
      </w:r>
      <w:r>
        <w:rPr>
          <w:spacing w:val="-3"/>
        </w:rPr>
        <w:t xml:space="preserve"> </w:t>
      </w:r>
      <w:r>
        <w:t>build</w:t>
      </w:r>
      <w:r>
        <w:rPr>
          <w:spacing w:val="-3"/>
        </w:rPr>
        <w:t xml:space="preserve"> </w:t>
      </w:r>
      <w:r>
        <w:t>upon</w:t>
      </w:r>
      <w:r>
        <w:rPr>
          <w:spacing w:val="-3"/>
        </w:rPr>
        <w:t xml:space="preserve"> </w:t>
      </w:r>
      <w:r>
        <w:t>relevant</w:t>
      </w:r>
      <w:r>
        <w:rPr>
          <w:spacing w:val="-3"/>
        </w:rPr>
        <w:t xml:space="preserve"> </w:t>
      </w:r>
      <w:r>
        <w:t>previous</w:t>
      </w:r>
      <w:r>
        <w:rPr>
          <w:spacing w:val="-3"/>
        </w:rPr>
        <w:t xml:space="preserve"> </w:t>
      </w:r>
      <w:r>
        <w:t>or ongoing activities in Brazil and the Latin American and Caribbean Region.</w:t>
      </w:r>
    </w:p>
    <w:p w14:paraId="49E3ACD7" w14:textId="77777777" w:rsidR="000C14F3" w:rsidRDefault="00000000">
      <w:pPr>
        <w:pStyle w:val="BodyText"/>
        <w:ind w:left="1265" w:right="155"/>
      </w:pPr>
      <w:r>
        <w:t>Applicants</w:t>
      </w:r>
      <w:r>
        <w:rPr>
          <w:spacing w:val="-3"/>
        </w:rPr>
        <w:t xml:space="preserve"> </w:t>
      </w:r>
      <w:r>
        <w:t>must</w:t>
      </w:r>
      <w:r>
        <w:rPr>
          <w:spacing w:val="-3"/>
        </w:rPr>
        <w:t xml:space="preserve"> </w:t>
      </w:r>
      <w:r>
        <w:t>include</w:t>
      </w:r>
      <w:r>
        <w:rPr>
          <w:spacing w:val="-4"/>
        </w:rPr>
        <w:t xml:space="preserve"> </w:t>
      </w:r>
      <w:r>
        <w:t>a</w:t>
      </w:r>
      <w:r>
        <w:rPr>
          <w:spacing w:val="-4"/>
        </w:rPr>
        <w:t xml:space="preserve"> </w:t>
      </w:r>
      <w:r>
        <w:t>mapping</w:t>
      </w:r>
      <w:r>
        <w:rPr>
          <w:spacing w:val="-3"/>
        </w:rPr>
        <w:t xml:space="preserve"> </w:t>
      </w:r>
      <w:r>
        <w:t>of</w:t>
      </w:r>
      <w:r>
        <w:rPr>
          <w:spacing w:val="-3"/>
        </w:rPr>
        <w:t xml:space="preserve"> </w:t>
      </w:r>
      <w:r>
        <w:t>the</w:t>
      </w:r>
      <w:r>
        <w:rPr>
          <w:spacing w:val="-4"/>
        </w:rPr>
        <w:t xml:space="preserve"> </w:t>
      </w:r>
      <w:r>
        <w:t>landscape</w:t>
      </w:r>
      <w:r>
        <w:rPr>
          <w:spacing w:val="-4"/>
        </w:rPr>
        <w:t xml:space="preserve"> </w:t>
      </w:r>
      <w:r>
        <w:t>of</w:t>
      </w:r>
      <w:r>
        <w:rPr>
          <w:spacing w:val="-4"/>
        </w:rPr>
        <w:t xml:space="preserve"> </w:t>
      </w:r>
      <w:r>
        <w:t>current</w:t>
      </w:r>
      <w:r>
        <w:rPr>
          <w:spacing w:val="-3"/>
        </w:rPr>
        <w:t xml:space="preserve"> </w:t>
      </w:r>
      <w:r>
        <w:t>relevant</w:t>
      </w:r>
      <w:r>
        <w:rPr>
          <w:spacing w:val="-3"/>
        </w:rPr>
        <w:t xml:space="preserve"> </w:t>
      </w:r>
      <w:r>
        <w:t>programming in Brazil and the Latin American and Caribbean Region. Applicants must also demonstrate how they intend to coordinate with other relevant projects and initiatives, including those funded by the host government (where applicable), USDOL, other USG agencies, and other donor governments and organizations.</w:t>
      </w:r>
    </w:p>
    <w:p w14:paraId="3E6A81BB" w14:textId="77777777" w:rsidR="000C14F3" w:rsidRDefault="00000000">
      <w:pPr>
        <w:pStyle w:val="BodyText"/>
        <w:ind w:left="1265"/>
      </w:pPr>
      <w:r>
        <w:t>Applicants</w:t>
      </w:r>
      <w:r>
        <w:rPr>
          <w:spacing w:val="-3"/>
        </w:rPr>
        <w:t xml:space="preserve"> </w:t>
      </w:r>
      <w:r>
        <w:t>must</w:t>
      </w:r>
      <w:r>
        <w:rPr>
          <w:spacing w:val="-3"/>
        </w:rPr>
        <w:t xml:space="preserve"> </w:t>
      </w:r>
      <w:r>
        <w:t>include</w:t>
      </w:r>
      <w:r>
        <w:rPr>
          <w:spacing w:val="-4"/>
        </w:rPr>
        <w:t xml:space="preserve"> </w:t>
      </w:r>
      <w:r>
        <w:t>a</w:t>
      </w:r>
      <w:r>
        <w:rPr>
          <w:spacing w:val="-4"/>
        </w:rPr>
        <w:t xml:space="preserve"> </w:t>
      </w:r>
      <w:r>
        <w:t>brief</w:t>
      </w:r>
      <w:r>
        <w:rPr>
          <w:spacing w:val="-4"/>
        </w:rPr>
        <w:t xml:space="preserve"> </w:t>
      </w:r>
      <w:r>
        <w:t>description</w:t>
      </w:r>
      <w:r>
        <w:rPr>
          <w:spacing w:val="-3"/>
        </w:rPr>
        <w:t xml:space="preserve"> </w:t>
      </w:r>
      <w:r>
        <w:t>of</w:t>
      </w:r>
      <w:r>
        <w:rPr>
          <w:spacing w:val="-4"/>
        </w:rPr>
        <w:t xml:space="preserve"> </w:t>
      </w:r>
      <w:r>
        <w:t>the</w:t>
      </w:r>
      <w:r>
        <w:rPr>
          <w:spacing w:val="-4"/>
        </w:rPr>
        <w:t xml:space="preserve"> </w:t>
      </w:r>
      <w:r>
        <w:t>consultative</w:t>
      </w:r>
      <w:r>
        <w:rPr>
          <w:spacing w:val="-4"/>
        </w:rPr>
        <w:t xml:space="preserve"> </w:t>
      </w:r>
      <w:r>
        <w:t>process</w:t>
      </w:r>
      <w:r>
        <w:rPr>
          <w:spacing w:val="-3"/>
        </w:rPr>
        <w:t xml:space="preserve"> </w:t>
      </w:r>
      <w:r>
        <w:t>undertaken</w:t>
      </w:r>
      <w:r>
        <w:rPr>
          <w:spacing w:val="-3"/>
        </w:rPr>
        <w:t xml:space="preserve"> </w:t>
      </w:r>
      <w:r>
        <w:t>in preparing their proposal.</w:t>
      </w:r>
    </w:p>
    <w:p w14:paraId="16FFC3AB" w14:textId="77777777" w:rsidR="000C14F3" w:rsidRDefault="00000000">
      <w:pPr>
        <w:pStyle w:val="BodyText"/>
        <w:spacing w:before="139"/>
        <w:ind w:left="1265"/>
      </w:pPr>
      <w:r>
        <w:t>Applicants must demonstrate that they have undertaken an initial assessment of the needs,</w:t>
      </w:r>
      <w:r>
        <w:rPr>
          <w:spacing w:val="-4"/>
        </w:rPr>
        <w:t xml:space="preserve"> </w:t>
      </w:r>
      <w:r>
        <w:t>resources,</w:t>
      </w:r>
      <w:r>
        <w:rPr>
          <w:spacing w:val="-4"/>
        </w:rPr>
        <w:t xml:space="preserve"> </w:t>
      </w:r>
      <w:r>
        <w:t>interests,</w:t>
      </w:r>
      <w:r>
        <w:rPr>
          <w:spacing w:val="-4"/>
        </w:rPr>
        <w:t xml:space="preserve"> </w:t>
      </w:r>
      <w:r>
        <w:t>influence</w:t>
      </w:r>
      <w:r>
        <w:rPr>
          <w:spacing w:val="-3"/>
        </w:rPr>
        <w:t xml:space="preserve"> </w:t>
      </w:r>
      <w:r>
        <w:t>and</w:t>
      </w:r>
      <w:r>
        <w:rPr>
          <w:spacing w:val="-4"/>
        </w:rPr>
        <w:t xml:space="preserve"> </w:t>
      </w:r>
      <w:r>
        <w:t>capabilities</w:t>
      </w:r>
      <w:r>
        <w:rPr>
          <w:spacing w:val="-4"/>
        </w:rPr>
        <w:t xml:space="preserve"> </w:t>
      </w:r>
      <w:r>
        <w:t>of</w:t>
      </w:r>
      <w:r>
        <w:rPr>
          <w:spacing w:val="-3"/>
        </w:rPr>
        <w:t xml:space="preserve"> </w:t>
      </w:r>
      <w:r>
        <w:t>all</w:t>
      </w:r>
      <w:r>
        <w:rPr>
          <w:spacing w:val="-4"/>
        </w:rPr>
        <w:t xml:space="preserve"> </w:t>
      </w:r>
      <w:r>
        <w:t>target</w:t>
      </w:r>
      <w:r>
        <w:rPr>
          <w:spacing w:val="-4"/>
        </w:rPr>
        <w:t xml:space="preserve"> </w:t>
      </w:r>
      <w:r>
        <w:t>groups,</w:t>
      </w:r>
      <w:r>
        <w:rPr>
          <w:spacing w:val="-4"/>
        </w:rPr>
        <w:t xml:space="preserve"> </w:t>
      </w:r>
      <w:r>
        <w:t>institutions, organizations or structures that are deemed vital to sustaining project outcomes, by describing the process of conducting the assessment and the results. The needs assessment and discussion of results should give particular attention to structural inequities and vulnerable groups, and should include a gender analysis.</w:t>
      </w:r>
    </w:p>
    <w:p w14:paraId="6D023DB3" w14:textId="77777777" w:rsidR="000C14F3" w:rsidRDefault="000C14F3">
      <w:pPr>
        <w:pStyle w:val="BodyText"/>
        <w:ind w:left="0"/>
      </w:pPr>
    </w:p>
    <w:p w14:paraId="0A060048" w14:textId="77777777" w:rsidR="000C14F3" w:rsidRDefault="00000000">
      <w:pPr>
        <w:pStyle w:val="BodyText"/>
        <w:ind w:left="1265"/>
      </w:pPr>
      <w:r>
        <w:t>Applicants</w:t>
      </w:r>
      <w:r>
        <w:rPr>
          <w:spacing w:val="-4"/>
        </w:rPr>
        <w:t xml:space="preserve"> </w:t>
      </w:r>
      <w:r>
        <w:t>must</w:t>
      </w:r>
      <w:r>
        <w:rPr>
          <w:spacing w:val="-4"/>
        </w:rPr>
        <w:t xml:space="preserve"> </w:t>
      </w:r>
      <w:r>
        <w:t>plan</w:t>
      </w:r>
      <w:r>
        <w:rPr>
          <w:spacing w:val="-4"/>
        </w:rPr>
        <w:t xml:space="preserve"> </w:t>
      </w:r>
      <w:r>
        <w:t>for</w:t>
      </w:r>
      <w:r>
        <w:rPr>
          <w:spacing w:val="-5"/>
        </w:rPr>
        <w:t xml:space="preserve"> </w:t>
      </w:r>
      <w:r>
        <w:t>long-term</w:t>
      </w:r>
      <w:r>
        <w:rPr>
          <w:spacing w:val="-4"/>
        </w:rPr>
        <w:t xml:space="preserve"> </w:t>
      </w:r>
      <w:r>
        <w:t>sustainability</w:t>
      </w:r>
      <w:r>
        <w:rPr>
          <w:spacing w:val="-4"/>
        </w:rPr>
        <w:t xml:space="preserve"> </w:t>
      </w:r>
      <w:r>
        <w:t>of</w:t>
      </w:r>
      <w:r>
        <w:rPr>
          <w:spacing w:val="-5"/>
        </w:rPr>
        <w:t xml:space="preserve"> </w:t>
      </w:r>
      <w:r>
        <w:t>outcomes</w:t>
      </w:r>
      <w:r>
        <w:rPr>
          <w:spacing w:val="-4"/>
        </w:rPr>
        <w:t xml:space="preserve"> </w:t>
      </w:r>
      <w:r>
        <w:t>in</w:t>
      </w:r>
      <w:r>
        <w:rPr>
          <w:spacing w:val="-4"/>
        </w:rPr>
        <w:t xml:space="preserve"> </w:t>
      </w:r>
      <w:r>
        <w:t>their</w:t>
      </w:r>
      <w:r>
        <w:rPr>
          <w:spacing w:val="-3"/>
        </w:rPr>
        <w:t xml:space="preserve"> </w:t>
      </w:r>
      <w:r>
        <w:t>proposed strategies. The applicant’s description of the project strategy should:</w:t>
      </w:r>
    </w:p>
    <w:p w14:paraId="23456E33" w14:textId="77777777" w:rsidR="000C14F3" w:rsidRDefault="00000000">
      <w:pPr>
        <w:pStyle w:val="BodyText"/>
        <w:tabs>
          <w:tab w:val="left" w:pos="1985"/>
        </w:tabs>
        <w:spacing w:before="156"/>
        <w:ind w:left="1985" w:right="642" w:hanging="348"/>
      </w:pPr>
      <w:r>
        <w:rPr>
          <w:noProof/>
          <w:position w:val="2"/>
        </w:rPr>
        <w:drawing>
          <wp:inline distT="0" distB="0" distL="0" distR="0" wp14:anchorId="6339732A" wp14:editId="2E03FCE2">
            <wp:extent cx="54863" cy="54863"/>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54863" cy="54863"/>
                    </a:xfrm>
                    <a:prstGeom prst="rect">
                      <a:avLst/>
                    </a:prstGeom>
                  </pic:spPr>
                </pic:pic>
              </a:graphicData>
            </a:graphic>
          </wp:inline>
        </w:drawing>
      </w:r>
      <w:r>
        <w:rPr>
          <w:sz w:val="20"/>
        </w:rPr>
        <w:tab/>
      </w:r>
      <w:r>
        <w:t>Explain the flow of inputs to activities, activities to outputs, outputs to outcomes,</w:t>
      </w:r>
      <w:r>
        <w:rPr>
          <w:spacing w:val="-4"/>
        </w:rPr>
        <w:t xml:space="preserve"> </w:t>
      </w:r>
      <w:r>
        <w:t>outcomes</w:t>
      </w:r>
      <w:r>
        <w:rPr>
          <w:spacing w:val="-4"/>
        </w:rPr>
        <w:t xml:space="preserve"> </w:t>
      </w:r>
      <w:r>
        <w:t>to</w:t>
      </w:r>
      <w:r>
        <w:rPr>
          <w:spacing w:val="-4"/>
        </w:rPr>
        <w:t xml:space="preserve"> </w:t>
      </w:r>
      <w:r>
        <w:t>the</w:t>
      </w:r>
      <w:r>
        <w:rPr>
          <w:spacing w:val="-5"/>
        </w:rPr>
        <w:t xml:space="preserve"> </w:t>
      </w:r>
      <w:r>
        <w:t>project</w:t>
      </w:r>
      <w:r>
        <w:rPr>
          <w:spacing w:val="-4"/>
        </w:rPr>
        <w:t xml:space="preserve"> </w:t>
      </w:r>
      <w:r>
        <w:t>objective,</w:t>
      </w:r>
      <w:r>
        <w:rPr>
          <w:spacing w:val="-4"/>
        </w:rPr>
        <w:t xml:space="preserve"> </w:t>
      </w:r>
      <w:r>
        <w:t>and</w:t>
      </w:r>
      <w:r>
        <w:rPr>
          <w:spacing w:val="-4"/>
        </w:rPr>
        <w:t xml:space="preserve"> </w:t>
      </w:r>
      <w:r>
        <w:t>the</w:t>
      </w:r>
      <w:r>
        <w:rPr>
          <w:spacing w:val="-5"/>
        </w:rPr>
        <w:t xml:space="preserve"> </w:t>
      </w:r>
      <w:r>
        <w:t>sustained</w:t>
      </w:r>
      <w:r>
        <w:rPr>
          <w:spacing w:val="-4"/>
        </w:rPr>
        <w:t xml:space="preserve"> </w:t>
      </w:r>
      <w:r>
        <w:t>impact</w:t>
      </w:r>
      <w:r>
        <w:rPr>
          <w:spacing w:val="-6"/>
        </w:rPr>
        <w:t xml:space="preserve"> </w:t>
      </w:r>
      <w:r>
        <w:t>on worker rights that the project will contribute to.</w:t>
      </w:r>
    </w:p>
    <w:p w14:paraId="39A15C2A" w14:textId="77777777" w:rsidR="000C14F3" w:rsidRDefault="00000000">
      <w:pPr>
        <w:pStyle w:val="BodyText"/>
        <w:tabs>
          <w:tab w:val="left" w:pos="1985"/>
        </w:tabs>
        <w:spacing w:before="39"/>
        <w:ind w:left="1985" w:right="765" w:hanging="348"/>
      </w:pPr>
      <w:r>
        <w:rPr>
          <w:noProof/>
          <w:position w:val="2"/>
        </w:rPr>
        <w:drawing>
          <wp:inline distT="0" distB="0" distL="0" distR="0" wp14:anchorId="6A092FC8" wp14:editId="7D7B0902">
            <wp:extent cx="54863" cy="54863"/>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9" cstate="print"/>
                    <a:stretch>
                      <a:fillRect/>
                    </a:stretch>
                  </pic:blipFill>
                  <pic:spPr>
                    <a:xfrm>
                      <a:off x="0" y="0"/>
                      <a:ext cx="54863" cy="54863"/>
                    </a:xfrm>
                    <a:prstGeom prst="rect">
                      <a:avLst/>
                    </a:prstGeom>
                  </pic:spPr>
                </pic:pic>
              </a:graphicData>
            </a:graphic>
          </wp:inline>
        </w:drawing>
      </w:r>
      <w:r>
        <w:rPr>
          <w:sz w:val="20"/>
        </w:rPr>
        <w:tab/>
      </w:r>
      <w:r>
        <w:t>Fully</w:t>
      </w:r>
      <w:r>
        <w:rPr>
          <w:spacing w:val="-4"/>
        </w:rPr>
        <w:t xml:space="preserve"> </w:t>
      </w:r>
      <w:r>
        <w:t>justify</w:t>
      </w:r>
      <w:r>
        <w:rPr>
          <w:spacing w:val="-4"/>
        </w:rPr>
        <w:t xml:space="preserve"> </w:t>
      </w:r>
      <w:r>
        <w:t>proposed</w:t>
      </w:r>
      <w:r>
        <w:rPr>
          <w:spacing w:val="-4"/>
        </w:rPr>
        <w:t xml:space="preserve"> </w:t>
      </w:r>
      <w:r>
        <w:t>interventions</w:t>
      </w:r>
      <w:r>
        <w:rPr>
          <w:spacing w:val="-7"/>
        </w:rPr>
        <w:t xml:space="preserve"> </w:t>
      </w:r>
      <w:r>
        <w:t>by</w:t>
      </w:r>
      <w:r>
        <w:rPr>
          <w:spacing w:val="-4"/>
        </w:rPr>
        <w:t xml:space="preserve"> </w:t>
      </w:r>
      <w:r>
        <w:t>explaining</w:t>
      </w:r>
      <w:r>
        <w:rPr>
          <w:spacing w:val="-4"/>
        </w:rPr>
        <w:t xml:space="preserve"> </w:t>
      </w:r>
      <w:r>
        <w:t>their</w:t>
      </w:r>
      <w:r>
        <w:rPr>
          <w:spacing w:val="-5"/>
        </w:rPr>
        <w:t xml:space="preserve"> </w:t>
      </w:r>
      <w:r>
        <w:t>purpose</w:t>
      </w:r>
      <w:r>
        <w:rPr>
          <w:spacing w:val="-5"/>
        </w:rPr>
        <w:t xml:space="preserve"> </w:t>
      </w:r>
      <w:r>
        <w:t>and</w:t>
      </w:r>
      <w:r>
        <w:rPr>
          <w:spacing w:val="-4"/>
        </w:rPr>
        <w:t xml:space="preserve"> </w:t>
      </w:r>
      <w:r>
        <w:t>the problems they are intended to address. If available, note any applicable research</w:t>
      </w:r>
      <w:r>
        <w:rPr>
          <w:spacing w:val="-3"/>
        </w:rPr>
        <w:t xml:space="preserve"> </w:t>
      </w:r>
      <w:r>
        <w:t>that</w:t>
      </w:r>
      <w:r>
        <w:rPr>
          <w:spacing w:val="-3"/>
        </w:rPr>
        <w:t xml:space="preserve"> </w:t>
      </w:r>
      <w:r>
        <w:t>establishes</w:t>
      </w:r>
      <w:r>
        <w:rPr>
          <w:spacing w:val="-3"/>
        </w:rPr>
        <w:t xml:space="preserve"> </w:t>
      </w:r>
      <w:r>
        <w:t>evidence</w:t>
      </w:r>
      <w:r>
        <w:rPr>
          <w:spacing w:val="-2"/>
        </w:rPr>
        <w:t xml:space="preserve"> </w:t>
      </w:r>
      <w:r>
        <w:t>of</w:t>
      </w:r>
      <w:r>
        <w:rPr>
          <w:spacing w:val="-4"/>
        </w:rPr>
        <w:t xml:space="preserve"> </w:t>
      </w:r>
      <w:r>
        <w:t>a</w:t>
      </w:r>
      <w:r>
        <w:rPr>
          <w:spacing w:val="-4"/>
        </w:rPr>
        <w:t xml:space="preserve"> </w:t>
      </w:r>
      <w:r>
        <w:t>causal</w:t>
      </w:r>
      <w:r>
        <w:rPr>
          <w:spacing w:val="-3"/>
        </w:rPr>
        <w:t xml:space="preserve"> </w:t>
      </w:r>
      <w:r>
        <w:t>relationship</w:t>
      </w:r>
      <w:r>
        <w:rPr>
          <w:spacing w:val="-3"/>
        </w:rPr>
        <w:t xml:space="preserve"> </w:t>
      </w:r>
      <w:r>
        <w:t>or</w:t>
      </w:r>
      <w:r>
        <w:rPr>
          <w:spacing w:val="-2"/>
        </w:rPr>
        <w:t xml:space="preserve"> </w:t>
      </w:r>
      <w:r>
        <w:t>correlation between interventions and expected outcomes. Proposed interventions, including the activities and outputs that comprise them, should be fully</w:t>
      </w:r>
    </w:p>
    <w:p w14:paraId="7E599597" w14:textId="77777777" w:rsidR="000C14F3" w:rsidRDefault="000C14F3">
      <w:pPr>
        <w:sectPr w:rsidR="000C14F3">
          <w:pgSz w:w="12240" w:h="15840"/>
          <w:pgMar w:top="1360" w:right="1300" w:bottom="1260" w:left="1300" w:header="0" w:footer="1063" w:gutter="0"/>
          <w:cols w:space="720"/>
        </w:sectPr>
      </w:pPr>
    </w:p>
    <w:p w14:paraId="4DCCB5FE" w14:textId="77777777" w:rsidR="000C14F3" w:rsidRDefault="00000000">
      <w:pPr>
        <w:pStyle w:val="BodyText"/>
        <w:spacing w:before="79"/>
        <w:ind w:left="1985"/>
      </w:pPr>
      <w:r>
        <w:lastRenderedPageBreak/>
        <w:t>described and should be ambitious but realistic given the implementing environment,</w:t>
      </w:r>
      <w:r>
        <w:rPr>
          <w:spacing w:val="-4"/>
        </w:rPr>
        <w:t xml:space="preserve"> </w:t>
      </w:r>
      <w:r>
        <w:t>scope</w:t>
      </w:r>
      <w:r>
        <w:rPr>
          <w:spacing w:val="-5"/>
        </w:rPr>
        <w:t xml:space="preserve"> </w:t>
      </w:r>
      <w:r>
        <w:t>of</w:t>
      </w:r>
      <w:r>
        <w:rPr>
          <w:spacing w:val="-5"/>
        </w:rPr>
        <w:t xml:space="preserve"> </w:t>
      </w:r>
      <w:r>
        <w:t>the</w:t>
      </w:r>
      <w:r>
        <w:rPr>
          <w:spacing w:val="-3"/>
        </w:rPr>
        <w:t xml:space="preserve"> </w:t>
      </w:r>
      <w:r>
        <w:t>problems</w:t>
      </w:r>
      <w:r>
        <w:rPr>
          <w:spacing w:val="-4"/>
        </w:rPr>
        <w:t xml:space="preserve"> </w:t>
      </w:r>
      <w:r>
        <w:t>to</w:t>
      </w:r>
      <w:r>
        <w:rPr>
          <w:spacing w:val="-4"/>
        </w:rPr>
        <w:t xml:space="preserve"> </w:t>
      </w:r>
      <w:r>
        <w:t>be</w:t>
      </w:r>
      <w:r>
        <w:rPr>
          <w:spacing w:val="-3"/>
        </w:rPr>
        <w:t xml:space="preserve"> </w:t>
      </w:r>
      <w:r>
        <w:t>addressed,</w:t>
      </w:r>
      <w:r>
        <w:rPr>
          <w:spacing w:val="-4"/>
        </w:rPr>
        <w:t xml:space="preserve"> </w:t>
      </w:r>
      <w:r>
        <w:t>and</w:t>
      </w:r>
      <w:r>
        <w:rPr>
          <w:spacing w:val="-4"/>
        </w:rPr>
        <w:t xml:space="preserve"> </w:t>
      </w:r>
      <w:r>
        <w:t>proposed</w:t>
      </w:r>
      <w:r>
        <w:rPr>
          <w:spacing w:val="-4"/>
        </w:rPr>
        <w:t xml:space="preserve"> </w:t>
      </w:r>
      <w:r>
        <w:t>budget.</w:t>
      </w:r>
    </w:p>
    <w:p w14:paraId="416EC018" w14:textId="77777777" w:rsidR="000C14F3" w:rsidRDefault="00000000">
      <w:pPr>
        <w:pStyle w:val="BodyText"/>
        <w:tabs>
          <w:tab w:val="left" w:pos="1985"/>
        </w:tabs>
        <w:spacing w:before="38"/>
        <w:ind w:left="1985" w:right="334" w:hanging="348"/>
      </w:pPr>
      <w:r>
        <w:rPr>
          <w:noProof/>
          <w:position w:val="2"/>
        </w:rPr>
        <w:drawing>
          <wp:inline distT="0" distB="0" distL="0" distR="0" wp14:anchorId="74158D81" wp14:editId="79E290C3">
            <wp:extent cx="54863" cy="54864"/>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Demonstrate</w:t>
      </w:r>
      <w:r>
        <w:rPr>
          <w:spacing w:val="-5"/>
        </w:rPr>
        <w:t xml:space="preserve"> </w:t>
      </w:r>
      <w:r>
        <w:t>knowledge</w:t>
      </w:r>
      <w:r>
        <w:rPr>
          <w:spacing w:val="-3"/>
        </w:rPr>
        <w:t xml:space="preserve"> </w:t>
      </w:r>
      <w:r>
        <w:t>of</w:t>
      </w:r>
      <w:r>
        <w:rPr>
          <w:spacing w:val="-5"/>
        </w:rPr>
        <w:t xml:space="preserve"> </w:t>
      </w:r>
      <w:r>
        <w:t>political,</w:t>
      </w:r>
      <w:r>
        <w:rPr>
          <w:spacing w:val="-4"/>
        </w:rPr>
        <w:t xml:space="preserve"> </w:t>
      </w:r>
      <w:r>
        <w:t>gender,</w:t>
      </w:r>
      <w:r>
        <w:rPr>
          <w:spacing w:val="-4"/>
        </w:rPr>
        <w:t xml:space="preserve"> </w:t>
      </w:r>
      <w:r>
        <w:t>cultural,</w:t>
      </w:r>
      <w:r>
        <w:rPr>
          <w:spacing w:val="-4"/>
        </w:rPr>
        <w:t xml:space="preserve"> </w:t>
      </w:r>
      <w:r>
        <w:t>or</w:t>
      </w:r>
      <w:r>
        <w:rPr>
          <w:spacing w:val="-5"/>
        </w:rPr>
        <w:t xml:space="preserve"> </w:t>
      </w:r>
      <w:r>
        <w:t>other</w:t>
      </w:r>
      <w:r>
        <w:rPr>
          <w:spacing w:val="-5"/>
        </w:rPr>
        <w:t xml:space="preserve"> </w:t>
      </w:r>
      <w:r>
        <w:t>traditions</w:t>
      </w:r>
      <w:r>
        <w:rPr>
          <w:spacing w:val="-4"/>
        </w:rPr>
        <w:t xml:space="preserve"> </w:t>
      </w:r>
      <w:r>
        <w:t>and norms pertaining to and impacting the interventions proposed in the target sectors, including how these issues will be considered while implementing project activities.</w:t>
      </w:r>
    </w:p>
    <w:p w14:paraId="50CC24FF" w14:textId="77777777" w:rsidR="000C14F3" w:rsidRDefault="00000000">
      <w:pPr>
        <w:pStyle w:val="BodyText"/>
        <w:tabs>
          <w:tab w:val="left" w:pos="1985"/>
        </w:tabs>
        <w:spacing w:before="36"/>
        <w:ind w:left="1985" w:right="454" w:hanging="348"/>
      </w:pPr>
      <w:r>
        <w:rPr>
          <w:noProof/>
          <w:position w:val="2"/>
        </w:rPr>
        <w:drawing>
          <wp:inline distT="0" distB="0" distL="0" distR="0" wp14:anchorId="03D86F45" wp14:editId="2131693C">
            <wp:extent cx="54863" cy="5486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1" cstate="print"/>
                    <a:stretch>
                      <a:fillRect/>
                    </a:stretch>
                  </pic:blipFill>
                  <pic:spPr>
                    <a:xfrm>
                      <a:off x="0" y="0"/>
                      <a:ext cx="54863" cy="54864"/>
                    </a:xfrm>
                    <a:prstGeom prst="rect">
                      <a:avLst/>
                    </a:prstGeom>
                  </pic:spPr>
                </pic:pic>
              </a:graphicData>
            </a:graphic>
          </wp:inline>
        </w:drawing>
      </w:r>
      <w:r>
        <w:rPr>
          <w:sz w:val="20"/>
        </w:rPr>
        <w:tab/>
      </w:r>
      <w:r>
        <w:t>Demonstrate</w:t>
      </w:r>
      <w:r>
        <w:rPr>
          <w:spacing w:val="-1"/>
        </w:rPr>
        <w:t xml:space="preserve"> </w:t>
      </w:r>
      <w:r>
        <w:t>the</w:t>
      </w:r>
      <w:r>
        <w:rPr>
          <w:spacing w:val="-1"/>
        </w:rPr>
        <w:t xml:space="preserve"> </w:t>
      </w:r>
      <w:r>
        <w:t>long-term</w:t>
      </w:r>
      <w:r>
        <w:rPr>
          <w:spacing w:val="-2"/>
        </w:rPr>
        <w:t xml:space="preserve"> </w:t>
      </w:r>
      <w:r>
        <w:t>sustainability of</w:t>
      </w:r>
      <w:r>
        <w:rPr>
          <w:spacing w:val="-1"/>
        </w:rPr>
        <w:t xml:space="preserve"> </w:t>
      </w:r>
      <w:r>
        <w:t>all efforts and outcomes in the design of the proposal, including which outcomes have the potential to be sustained</w:t>
      </w:r>
      <w:r>
        <w:rPr>
          <w:spacing w:val="-3"/>
        </w:rPr>
        <w:t xml:space="preserve"> </w:t>
      </w:r>
      <w:r>
        <w:t>after</w:t>
      </w:r>
      <w:r>
        <w:rPr>
          <w:spacing w:val="-4"/>
        </w:rPr>
        <w:t xml:space="preserve"> </w:t>
      </w:r>
      <w:r>
        <w:t>the</w:t>
      </w:r>
      <w:r>
        <w:rPr>
          <w:spacing w:val="-2"/>
        </w:rPr>
        <w:t xml:space="preserve"> </w:t>
      </w:r>
      <w:r>
        <w:t>end</w:t>
      </w:r>
      <w:r>
        <w:rPr>
          <w:spacing w:val="-3"/>
        </w:rPr>
        <w:t xml:space="preserve"> </w:t>
      </w:r>
      <w:r>
        <w:t>of</w:t>
      </w:r>
      <w:r>
        <w:rPr>
          <w:spacing w:val="-4"/>
        </w:rPr>
        <w:t xml:space="preserve"> </w:t>
      </w:r>
      <w:r>
        <w:t>the</w:t>
      </w:r>
      <w:r>
        <w:rPr>
          <w:spacing w:val="-4"/>
        </w:rPr>
        <w:t xml:space="preserve"> </w:t>
      </w:r>
      <w:r>
        <w:t>project</w:t>
      </w:r>
      <w:r>
        <w:rPr>
          <w:spacing w:val="-3"/>
        </w:rPr>
        <w:t xml:space="preserve"> </w:t>
      </w:r>
      <w:r>
        <w:t>and</w:t>
      </w:r>
      <w:r>
        <w:rPr>
          <w:spacing w:val="-3"/>
        </w:rPr>
        <w:t xml:space="preserve"> </w:t>
      </w:r>
      <w:r>
        <w:t>explain</w:t>
      </w:r>
      <w:r>
        <w:rPr>
          <w:spacing w:val="-3"/>
        </w:rPr>
        <w:t xml:space="preserve"> </w:t>
      </w:r>
      <w:r>
        <w:t>how</w:t>
      </w:r>
      <w:r>
        <w:rPr>
          <w:spacing w:val="-4"/>
        </w:rPr>
        <w:t xml:space="preserve"> </w:t>
      </w:r>
      <w:r>
        <w:t>the</w:t>
      </w:r>
      <w:r>
        <w:rPr>
          <w:spacing w:val="-4"/>
        </w:rPr>
        <w:t xml:space="preserve"> </w:t>
      </w:r>
      <w:r>
        <w:t>responsibility</w:t>
      </w:r>
      <w:r>
        <w:rPr>
          <w:spacing w:val="-3"/>
        </w:rPr>
        <w:t xml:space="preserve"> </w:t>
      </w:r>
      <w:r>
        <w:t>for sustaining</w:t>
      </w:r>
      <w:r>
        <w:rPr>
          <w:spacing w:val="-2"/>
        </w:rPr>
        <w:t xml:space="preserve"> </w:t>
      </w:r>
      <w:r>
        <w:t>them</w:t>
      </w:r>
      <w:r>
        <w:rPr>
          <w:spacing w:val="-2"/>
        </w:rPr>
        <w:t xml:space="preserve"> </w:t>
      </w:r>
      <w:r>
        <w:t>is</w:t>
      </w:r>
      <w:r>
        <w:rPr>
          <w:spacing w:val="-2"/>
        </w:rPr>
        <w:t xml:space="preserve"> </w:t>
      </w:r>
      <w:r>
        <w:t>expected</w:t>
      </w:r>
      <w:r>
        <w:rPr>
          <w:spacing w:val="-2"/>
        </w:rPr>
        <w:t xml:space="preserve"> </w:t>
      </w:r>
      <w:r>
        <w:t>to</w:t>
      </w:r>
      <w:r>
        <w:rPr>
          <w:spacing w:val="-2"/>
        </w:rPr>
        <w:t xml:space="preserve"> </w:t>
      </w:r>
      <w:r>
        <w:t>transition</w:t>
      </w:r>
      <w:r>
        <w:rPr>
          <w:spacing w:val="-2"/>
        </w:rPr>
        <w:t xml:space="preserve"> </w:t>
      </w:r>
      <w:r>
        <w:t>to</w:t>
      </w:r>
      <w:r>
        <w:rPr>
          <w:spacing w:val="-2"/>
        </w:rPr>
        <w:t xml:space="preserve"> </w:t>
      </w:r>
      <w:r>
        <w:t>local</w:t>
      </w:r>
      <w:r>
        <w:rPr>
          <w:spacing w:val="-2"/>
        </w:rPr>
        <w:t xml:space="preserve"> </w:t>
      </w:r>
      <w:r>
        <w:t>stakeholders,</w:t>
      </w:r>
      <w:r>
        <w:rPr>
          <w:spacing w:val="-2"/>
        </w:rPr>
        <w:t xml:space="preserve"> </w:t>
      </w:r>
      <w:r>
        <w:t>systems</w:t>
      </w:r>
      <w:r>
        <w:rPr>
          <w:spacing w:val="-2"/>
        </w:rPr>
        <w:t xml:space="preserve"> </w:t>
      </w:r>
      <w:r>
        <w:t xml:space="preserve">and </w:t>
      </w:r>
      <w:r>
        <w:rPr>
          <w:spacing w:val="-2"/>
        </w:rPr>
        <w:t>institutions.</w:t>
      </w:r>
    </w:p>
    <w:p w14:paraId="42B42107" w14:textId="77777777" w:rsidR="000C14F3" w:rsidRDefault="00000000">
      <w:pPr>
        <w:pStyle w:val="BodyText"/>
        <w:tabs>
          <w:tab w:val="left" w:pos="1985"/>
        </w:tabs>
        <w:spacing w:before="39"/>
        <w:ind w:left="1985" w:right="624" w:hanging="348"/>
      </w:pPr>
      <w:r>
        <w:rPr>
          <w:noProof/>
          <w:position w:val="2"/>
        </w:rPr>
        <w:drawing>
          <wp:inline distT="0" distB="0" distL="0" distR="0" wp14:anchorId="7F9EDAFD" wp14:editId="0C4424F5">
            <wp:extent cx="54863" cy="5486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Identify risks and opportunities inherent in the project design that could impact the likelihood of achieving or sustaining project outcomes, and describe appropriate mitigation and response strategies. At a minimum, applicants</w:t>
      </w:r>
      <w:r>
        <w:rPr>
          <w:spacing w:val="-7"/>
        </w:rPr>
        <w:t xml:space="preserve"> </w:t>
      </w:r>
      <w:r>
        <w:t>must</w:t>
      </w:r>
      <w:r>
        <w:rPr>
          <w:spacing w:val="-4"/>
        </w:rPr>
        <w:t xml:space="preserve"> </w:t>
      </w:r>
      <w:r>
        <w:t>include</w:t>
      </w:r>
      <w:r>
        <w:rPr>
          <w:spacing w:val="-5"/>
        </w:rPr>
        <w:t xml:space="preserve"> </w:t>
      </w:r>
      <w:r>
        <w:t>a</w:t>
      </w:r>
      <w:r>
        <w:rPr>
          <w:spacing w:val="-3"/>
        </w:rPr>
        <w:t xml:space="preserve"> </w:t>
      </w:r>
      <w:r>
        <w:t>risk</w:t>
      </w:r>
      <w:r>
        <w:rPr>
          <w:spacing w:val="-4"/>
        </w:rPr>
        <w:t xml:space="preserve"> </w:t>
      </w:r>
      <w:r>
        <w:t>register</w:t>
      </w:r>
      <w:r>
        <w:rPr>
          <w:spacing w:val="-3"/>
        </w:rPr>
        <w:t xml:space="preserve"> </w:t>
      </w:r>
      <w:r>
        <w:t>table</w:t>
      </w:r>
      <w:r>
        <w:rPr>
          <w:spacing w:val="-3"/>
        </w:rPr>
        <w:t xml:space="preserve"> </w:t>
      </w:r>
      <w:r>
        <w:t>that</w:t>
      </w:r>
      <w:r>
        <w:rPr>
          <w:spacing w:val="-4"/>
        </w:rPr>
        <w:t xml:space="preserve"> </w:t>
      </w:r>
      <w:r>
        <w:t>lists</w:t>
      </w:r>
      <w:r>
        <w:rPr>
          <w:spacing w:val="-4"/>
        </w:rPr>
        <w:t xml:space="preserve"> </w:t>
      </w:r>
      <w:r>
        <w:t>potential</w:t>
      </w:r>
      <w:r>
        <w:rPr>
          <w:spacing w:val="-4"/>
        </w:rPr>
        <w:t xml:space="preserve"> </w:t>
      </w:r>
      <w:r>
        <w:t>risks</w:t>
      </w:r>
      <w:r>
        <w:rPr>
          <w:spacing w:val="-4"/>
        </w:rPr>
        <w:t xml:space="preserve"> </w:t>
      </w:r>
      <w:r>
        <w:t>along with strategies to mitigate these risks in this section.</w:t>
      </w:r>
    </w:p>
    <w:p w14:paraId="1363F3F2" w14:textId="77777777" w:rsidR="000C14F3" w:rsidRDefault="00000000">
      <w:pPr>
        <w:pStyle w:val="BodyText"/>
        <w:tabs>
          <w:tab w:val="left" w:pos="1985"/>
        </w:tabs>
        <w:spacing w:before="36"/>
        <w:ind w:left="1985" w:right="214" w:hanging="348"/>
      </w:pPr>
      <w:r>
        <w:rPr>
          <w:noProof/>
          <w:position w:val="2"/>
        </w:rPr>
        <w:drawing>
          <wp:inline distT="0" distB="0" distL="0" distR="0" wp14:anchorId="2D4A8706" wp14:editId="1F2AB79D">
            <wp:extent cx="54863" cy="5486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2" cstate="print"/>
                    <a:stretch>
                      <a:fillRect/>
                    </a:stretch>
                  </pic:blipFill>
                  <pic:spPr>
                    <a:xfrm>
                      <a:off x="0" y="0"/>
                      <a:ext cx="54863" cy="54864"/>
                    </a:xfrm>
                    <a:prstGeom prst="rect">
                      <a:avLst/>
                    </a:prstGeom>
                  </pic:spPr>
                </pic:pic>
              </a:graphicData>
            </a:graphic>
          </wp:inline>
        </w:drawing>
      </w:r>
      <w:r>
        <w:rPr>
          <w:sz w:val="20"/>
        </w:rPr>
        <w:tab/>
      </w:r>
      <w:r>
        <w:t>Recognize</w:t>
      </w:r>
      <w:r>
        <w:rPr>
          <w:spacing w:val="-5"/>
        </w:rPr>
        <w:t xml:space="preserve"> </w:t>
      </w:r>
      <w:r>
        <w:t>possible</w:t>
      </w:r>
      <w:r>
        <w:rPr>
          <w:spacing w:val="-3"/>
        </w:rPr>
        <w:t xml:space="preserve"> </w:t>
      </w:r>
      <w:r>
        <w:t>external</w:t>
      </w:r>
      <w:r>
        <w:rPr>
          <w:spacing w:val="-4"/>
        </w:rPr>
        <w:t xml:space="preserve"> </w:t>
      </w:r>
      <w:r>
        <w:t>factors</w:t>
      </w:r>
      <w:r>
        <w:rPr>
          <w:spacing w:val="-4"/>
        </w:rPr>
        <w:t xml:space="preserve"> </w:t>
      </w:r>
      <w:r>
        <w:t>or</w:t>
      </w:r>
      <w:r>
        <w:rPr>
          <w:spacing w:val="-5"/>
        </w:rPr>
        <w:t xml:space="preserve"> </w:t>
      </w:r>
      <w:r>
        <w:t>shocks</w:t>
      </w:r>
      <w:r>
        <w:rPr>
          <w:spacing w:val="-6"/>
        </w:rPr>
        <w:t xml:space="preserve"> </w:t>
      </w:r>
      <w:r>
        <w:t>and</w:t>
      </w:r>
      <w:r>
        <w:rPr>
          <w:spacing w:val="-4"/>
        </w:rPr>
        <w:t xml:space="preserve"> </w:t>
      </w:r>
      <w:r>
        <w:t>their</w:t>
      </w:r>
      <w:r>
        <w:rPr>
          <w:spacing w:val="-5"/>
        </w:rPr>
        <w:t xml:space="preserve"> </w:t>
      </w:r>
      <w:r>
        <w:t>potential</w:t>
      </w:r>
      <w:r>
        <w:rPr>
          <w:spacing w:val="-4"/>
        </w:rPr>
        <w:t xml:space="preserve"> </w:t>
      </w:r>
      <w:r>
        <w:t>influence</w:t>
      </w:r>
      <w:r>
        <w:rPr>
          <w:spacing w:val="-5"/>
        </w:rPr>
        <w:t xml:space="preserve"> </w:t>
      </w:r>
      <w:r>
        <w:t>on the project, expected outcomes, and their sustainability.</w:t>
      </w:r>
    </w:p>
    <w:p w14:paraId="7C923BB0" w14:textId="77777777" w:rsidR="000C14F3" w:rsidRDefault="00000000">
      <w:pPr>
        <w:pStyle w:val="BodyText"/>
        <w:spacing w:before="151"/>
        <w:ind w:left="1265" w:right="253"/>
      </w:pPr>
      <w:r>
        <w:t>Sustainability must be the centerpiece of the project strategy. “Sustainability” is concerned with measuring whether the benefits of an activity are likely to continue after donor funding has been withdrawn. Applicants must take into account the likelihood</w:t>
      </w:r>
      <w:r>
        <w:rPr>
          <w:spacing w:val="-2"/>
        </w:rPr>
        <w:t xml:space="preserve"> </w:t>
      </w:r>
      <w:r>
        <w:t>that</w:t>
      </w:r>
      <w:r>
        <w:rPr>
          <w:spacing w:val="-4"/>
        </w:rPr>
        <w:t xml:space="preserve"> </w:t>
      </w:r>
      <w:r>
        <w:t>the</w:t>
      </w:r>
      <w:r>
        <w:rPr>
          <w:spacing w:val="-1"/>
        </w:rPr>
        <w:t xml:space="preserve"> </w:t>
      </w:r>
      <w:r>
        <w:t>benefits</w:t>
      </w:r>
      <w:r>
        <w:rPr>
          <w:spacing w:val="-2"/>
        </w:rPr>
        <w:t xml:space="preserve"> </w:t>
      </w:r>
      <w:r>
        <w:t>or</w:t>
      </w:r>
      <w:r>
        <w:rPr>
          <w:spacing w:val="-3"/>
        </w:rPr>
        <w:t xml:space="preserve"> </w:t>
      </w:r>
      <w:r>
        <w:t>effects</w:t>
      </w:r>
      <w:r>
        <w:rPr>
          <w:spacing w:val="-2"/>
        </w:rPr>
        <w:t xml:space="preserve"> </w:t>
      </w:r>
      <w:r>
        <w:t>of</w:t>
      </w:r>
      <w:r>
        <w:rPr>
          <w:spacing w:val="-3"/>
        </w:rPr>
        <w:t xml:space="preserve"> </w:t>
      </w:r>
      <w:r>
        <w:t>a</w:t>
      </w:r>
      <w:r>
        <w:rPr>
          <w:spacing w:val="-1"/>
        </w:rPr>
        <w:t xml:space="preserve"> </w:t>
      </w:r>
      <w:r>
        <w:t>particular</w:t>
      </w:r>
      <w:r>
        <w:rPr>
          <w:spacing w:val="-1"/>
        </w:rPr>
        <w:t xml:space="preserve"> </w:t>
      </w:r>
      <w:r>
        <w:t>output</w:t>
      </w:r>
      <w:r>
        <w:rPr>
          <w:spacing w:val="-2"/>
        </w:rPr>
        <w:t xml:space="preserve"> </w:t>
      </w:r>
      <w:r>
        <w:t>or</w:t>
      </w:r>
      <w:r>
        <w:rPr>
          <w:spacing w:val="-1"/>
        </w:rPr>
        <w:t xml:space="preserve"> </w:t>
      </w:r>
      <w:r>
        <w:t>outcome</w:t>
      </w:r>
      <w:r>
        <w:rPr>
          <w:spacing w:val="-3"/>
        </w:rPr>
        <w:t xml:space="preserve"> </w:t>
      </w:r>
      <w:r>
        <w:t>will</w:t>
      </w:r>
      <w:r>
        <w:rPr>
          <w:spacing w:val="-4"/>
        </w:rPr>
        <w:t xml:space="preserve"> </w:t>
      </w:r>
      <w:r>
        <w:t>continue after</w:t>
      </w:r>
      <w:r>
        <w:rPr>
          <w:spacing w:val="-5"/>
        </w:rPr>
        <w:t xml:space="preserve"> </w:t>
      </w:r>
      <w:r>
        <w:t>donor</w:t>
      </w:r>
      <w:r>
        <w:rPr>
          <w:spacing w:val="-5"/>
        </w:rPr>
        <w:t xml:space="preserve"> </w:t>
      </w:r>
      <w:r>
        <w:t>funding</w:t>
      </w:r>
      <w:r>
        <w:rPr>
          <w:spacing w:val="-4"/>
        </w:rPr>
        <w:t xml:space="preserve"> </w:t>
      </w:r>
      <w:r>
        <w:t>ends.</w:t>
      </w:r>
      <w:r>
        <w:rPr>
          <w:spacing w:val="-4"/>
        </w:rPr>
        <w:t xml:space="preserve"> </w:t>
      </w:r>
      <w:r>
        <w:t>In</w:t>
      </w:r>
      <w:r>
        <w:rPr>
          <w:spacing w:val="-4"/>
        </w:rPr>
        <w:t xml:space="preserve"> </w:t>
      </w:r>
      <w:r>
        <w:t>developing</w:t>
      </w:r>
      <w:r>
        <w:rPr>
          <w:spacing w:val="-4"/>
        </w:rPr>
        <w:t xml:space="preserve"> </w:t>
      </w:r>
      <w:r>
        <w:t>the</w:t>
      </w:r>
      <w:r>
        <w:rPr>
          <w:spacing w:val="-3"/>
        </w:rPr>
        <w:t xml:space="preserve"> </w:t>
      </w:r>
      <w:r>
        <w:t>project</w:t>
      </w:r>
      <w:r>
        <w:rPr>
          <w:spacing w:val="-4"/>
        </w:rPr>
        <w:t xml:space="preserve"> </w:t>
      </w:r>
      <w:r>
        <w:t>strategy,</w:t>
      </w:r>
      <w:r>
        <w:rPr>
          <w:spacing w:val="-4"/>
        </w:rPr>
        <w:t xml:space="preserve"> </w:t>
      </w:r>
      <w:r>
        <w:t>applicants</w:t>
      </w:r>
      <w:r>
        <w:rPr>
          <w:spacing w:val="-4"/>
        </w:rPr>
        <w:t xml:space="preserve"> </w:t>
      </w:r>
      <w:r>
        <w:t>must</w:t>
      </w:r>
      <w:r>
        <w:rPr>
          <w:spacing w:val="-4"/>
        </w:rPr>
        <w:t xml:space="preserve"> </w:t>
      </w:r>
      <w:r>
        <w:t>consult with key stakeholders to ensure that the proposed strategy takes into account the factors, partners and institutions that are likely to have the strongest influence over, and the capacity and willingness to sustain the desired outcomes and impacts.</w:t>
      </w:r>
    </w:p>
    <w:p w14:paraId="1108D8A9" w14:textId="77777777" w:rsidR="000C14F3" w:rsidRDefault="00000000">
      <w:pPr>
        <w:pStyle w:val="BodyText"/>
        <w:ind w:left="1265" w:right="149"/>
      </w:pPr>
      <w:r>
        <w:t>Applicants</w:t>
      </w:r>
      <w:r>
        <w:rPr>
          <w:spacing w:val="-4"/>
        </w:rPr>
        <w:t xml:space="preserve"> </w:t>
      </w:r>
      <w:r>
        <w:t>should</w:t>
      </w:r>
      <w:r>
        <w:rPr>
          <w:spacing w:val="-4"/>
        </w:rPr>
        <w:t xml:space="preserve"> </w:t>
      </w:r>
      <w:r>
        <w:t>embed</w:t>
      </w:r>
      <w:r>
        <w:rPr>
          <w:spacing w:val="-4"/>
        </w:rPr>
        <w:t xml:space="preserve"> </w:t>
      </w:r>
      <w:r>
        <w:t>sustainability</w:t>
      </w:r>
      <w:r>
        <w:rPr>
          <w:spacing w:val="-4"/>
        </w:rPr>
        <w:t xml:space="preserve"> </w:t>
      </w:r>
      <w:r>
        <w:t>success</w:t>
      </w:r>
      <w:r>
        <w:rPr>
          <w:spacing w:val="-4"/>
        </w:rPr>
        <w:t xml:space="preserve"> </w:t>
      </w:r>
      <w:r>
        <w:t>factors</w:t>
      </w:r>
      <w:r>
        <w:rPr>
          <w:spacing w:val="-4"/>
        </w:rPr>
        <w:t xml:space="preserve"> </w:t>
      </w:r>
      <w:r>
        <w:t>into</w:t>
      </w:r>
      <w:r>
        <w:rPr>
          <w:spacing w:val="-4"/>
        </w:rPr>
        <w:t xml:space="preserve"> </w:t>
      </w:r>
      <w:r>
        <w:t>the</w:t>
      </w:r>
      <w:r>
        <w:rPr>
          <w:spacing w:val="-3"/>
        </w:rPr>
        <w:t xml:space="preserve"> </w:t>
      </w:r>
      <w:r>
        <w:t>project</w:t>
      </w:r>
      <w:r>
        <w:rPr>
          <w:spacing w:val="-4"/>
        </w:rPr>
        <w:t xml:space="preserve"> </w:t>
      </w:r>
      <w:r>
        <w:t>design</w:t>
      </w:r>
      <w:r>
        <w:rPr>
          <w:spacing w:val="-4"/>
        </w:rPr>
        <w:t xml:space="preserve"> </w:t>
      </w:r>
      <w:r>
        <w:t xml:space="preserve">in accordance with the Sustainability Guide available on ILAB’s website at </w:t>
      </w:r>
      <w:r>
        <w:rPr>
          <w:color w:val="0000FF"/>
          <w:spacing w:val="-2"/>
          <w:u w:val="single" w:color="0000FF"/>
        </w:rPr>
        <w:t>https://</w:t>
      </w:r>
      <w:hyperlink r:id="rId23">
        <w:r>
          <w:rPr>
            <w:color w:val="0000FF"/>
            <w:spacing w:val="-2"/>
            <w:u w:val="single" w:color="0000FF"/>
          </w:rPr>
          <w:t>www.dol.gov/agencies/ilab/resources/grants</w:t>
        </w:r>
        <w:r>
          <w:rPr>
            <w:spacing w:val="-2"/>
          </w:rPr>
          <w:t>.</w:t>
        </w:r>
      </w:hyperlink>
    </w:p>
    <w:p w14:paraId="1B6C797A" w14:textId="77777777" w:rsidR="000C14F3" w:rsidRDefault="000C14F3">
      <w:pPr>
        <w:pStyle w:val="BodyText"/>
        <w:ind w:left="0"/>
      </w:pPr>
    </w:p>
    <w:p w14:paraId="2B7D0BFF" w14:textId="77777777" w:rsidR="000C14F3" w:rsidRDefault="00000000">
      <w:pPr>
        <w:pStyle w:val="BodyText"/>
        <w:spacing w:before="1"/>
        <w:ind w:left="1265" w:right="253"/>
      </w:pPr>
      <w:r>
        <w:t>After award, the selected recipients will be required to refine the Sustainability Strategy, report on it in each of their progress reports and modify or update the strategy as needed. Although there are restrictions on the awarding of subawards or contracts to government entities, to the extent possible, recipients should consider engaging relevant government agencies through other mechanisms, as well as partnering</w:t>
      </w:r>
      <w:r>
        <w:rPr>
          <w:spacing w:val="-4"/>
        </w:rPr>
        <w:t xml:space="preserve"> </w:t>
      </w:r>
      <w:r>
        <w:t>with</w:t>
      </w:r>
      <w:r>
        <w:rPr>
          <w:spacing w:val="-4"/>
        </w:rPr>
        <w:t xml:space="preserve"> </w:t>
      </w:r>
      <w:r>
        <w:t>other</w:t>
      </w:r>
      <w:r>
        <w:rPr>
          <w:spacing w:val="-5"/>
        </w:rPr>
        <w:t xml:space="preserve"> </w:t>
      </w:r>
      <w:r>
        <w:t>local</w:t>
      </w:r>
      <w:r>
        <w:rPr>
          <w:spacing w:val="-6"/>
        </w:rPr>
        <w:t xml:space="preserve"> </w:t>
      </w:r>
      <w:r>
        <w:t>organizations</w:t>
      </w:r>
      <w:r>
        <w:rPr>
          <w:spacing w:val="-4"/>
        </w:rPr>
        <w:t xml:space="preserve"> </w:t>
      </w:r>
      <w:r>
        <w:t>or</w:t>
      </w:r>
      <w:r>
        <w:rPr>
          <w:spacing w:val="-5"/>
        </w:rPr>
        <w:t xml:space="preserve"> </w:t>
      </w:r>
      <w:r>
        <w:t>associations</w:t>
      </w:r>
      <w:r>
        <w:rPr>
          <w:spacing w:val="-4"/>
        </w:rPr>
        <w:t xml:space="preserve"> </w:t>
      </w:r>
      <w:r>
        <w:t>to</w:t>
      </w:r>
      <w:r>
        <w:rPr>
          <w:spacing w:val="-4"/>
        </w:rPr>
        <w:t xml:space="preserve"> </w:t>
      </w:r>
      <w:r>
        <w:t>strengthen</w:t>
      </w:r>
      <w:r>
        <w:rPr>
          <w:spacing w:val="-4"/>
        </w:rPr>
        <w:t xml:space="preserve"> </w:t>
      </w:r>
      <w:r>
        <w:t>their</w:t>
      </w:r>
      <w:r>
        <w:rPr>
          <w:spacing w:val="-5"/>
        </w:rPr>
        <w:t xml:space="preserve"> </w:t>
      </w:r>
      <w:r>
        <w:t>capacity.</w:t>
      </w:r>
    </w:p>
    <w:p w14:paraId="774204D5" w14:textId="77777777" w:rsidR="000C14F3" w:rsidRDefault="00000000">
      <w:pPr>
        <w:pStyle w:val="Heading4"/>
        <w:numPr>
          <w:ilvl w:val="3"/>
          <w:numId w:val="18"/>
        </w:numPr>
        <w:tabs>
          <w:tab w:val="left" w:pos="1537"/>
        </w:tabs>
        <w:spacing w:before="139"/>
        <w:ind w:left="1537" w:hanging="272"/>
      </w:pPr>
      <w:r>
        <w:t>Project</w:t>
      </w:r>
      <w:r>
        <w:rPr>
          <w:spacing w:val="-1"/>
        </w:rPr>
        <w:t xml:space="preserve"> </w:t>
      </w:r>
      <w:r>
        <w:t>Targets</w:t>
      </w:r>
      <w:r>
        <w:rPr>
          <w:spacing w:val="-2"/>
        </w:rPr>
        <w:t xml:space="preserve"> </w:t>
      </w:r>
      <w:r>
        <w:t>(up</w:t>
      </w:r>
      <w:r>
        <w:rPr>
          <w:spacing w:val="-1"/>
        </w:rPr>
        <w:t xml:space="preserve"> </w:t>
      </w:r>
      <w:r>
        <w:t>to</w:t>
      </w:r>
      <w:r>
        <w:rPr>
          <w:spacing w:val="-2"/>
        </w:rPr>
        <w:t xml:space="preserve"> </w:t>
      </w:r>
      <w:r>
        <w:t>10</w:t>
      </w:r>
      <w:r>
        <w:rPr>
          <w:spacing w:val="-1"/>
        </w:rPr>
        <w:t xml:space="preserve"> </w:t>
      </w:r>
      <w:r>
        <w:rPr>
          <w:spacing w:val="-2"/>
        </w:rPr>
        <w:t>points)</w:t>
      </w:r>
    </w:p>
    <w:p w14:paraId="3AC05F5B" w14:textId="77777777" w:rsidR="000C14F3" w:rsidRDefault="00000000">
      <w:pPr>
        <w:pStyle w:val="BodyText"/>
        <w:spacing w:before="139"/>
        <w:ind w:left="1265" w:right="158"/>
      </w:pPr>
      <w:r>
        <w:t>The applicant's Project Targets section will be evaluated based on how well it supports</w:t>
      </w:r>
      <w:r>
        <w:rPr>
          <w:spacing w:val="-3"/>
        </w:rPr>
        <w:t xml:space="preserve"> </w:t>
      </w:r>
      <w:r>
        <w:t>the</w:t>
      </w:r>
      <w:r>
        <w:rPr>
          <w:spacing w:val="-4"/>
        </w:rPr>
        <w:t xml:space="preserve"> </w:t>
      </w:r>
      <w:r>
        <w:t>overall</w:t>
      </w:r>
      <w:r>
        <w:rPr>
          <w:spacing w:val="-3"/>
        </w:rPr>
        <w:t xml:space="preserve"> </w:t>
      </w:r>
      <w:r>
        <w:t>project</w:t>
      </w:r>
      <w:r>
        <w:rPr>
          <w:spacing w:val="-5"/>
        </w:rPr>
        <w:t xml:space="preserve"> </w:t>
      </w:r>
      <w:r>
        <w:t>strategy,</w:t>
      </w:r>
      <w:r>
        <w:rPr>
          <w:spacing w:val="-3"/>
        </w:rPr>
        <w:t xml:space="preserve"> </w:t>
      </w:r>
      <w:r>
        <w:t>as</w:t>
      </w:r>
      <w:r>
        <w:rPr>
          <w:spacing w:val="-3"/>
        </w:rPr>
        <w:t xml:space="preserve"> </w:t>
      </w:r>
      <w:r>
        <w:t>well</w:t>
      </w:r>
      <w:r>
        <w:rPr>
          <w:spacing w:val="-5"/>
        </w:rPr>
        <w:t xml:space="preserve"> </w:t>
      </w:r>
      <w:r>
        <w:t>as</w:t>
      </w:r>
      <w:r>
        <w:rPr>
          <w:spacing w:val="-3"/>
        </w:rPr>
        <w:t xml:space="preserve"> </w:t>
      </w:r>
      <w:r>
        <w:t>for</w:t>
      </w:r>
      <w:r>
        <w:rPr>
          <w:spacing w:val="-4"/>
        </w:rPr>
        <w:t xml:space="preserve"> </w:t>
      </w:r>
      <w:r>
        <w:t>how</w:t>
      </w:r>
      <w:r>
        <w:rPr>
          <w:spacing w:val="-4"/>
        </w:rPr>
        <w:t xml:space="preserve"> </w:t>
      </w:r>
      <w:r>
        <w:t>reasonable</w:t>
      </w:r>
      <w:r>
        <w:rPr>
          <w:spacing w:val="-4"/>
        </w:rPr>
        <w:t xml:space="preserve"> </w:t>
      </w:r>
      <w:r>
        <w:t>project</w:t>
      </w:r>
      <w:r>
        <w:rPr>
          <w:spacing w:val="-3"/>
        </w:rPr>
        <w:t xml:space="preserve"> </w:t>
      </w:r>
      <w:r>
        <w:t>targets</w:t>
      </w:r>
      <w:r>
        <w:rPr>
          <w:spacing w:val="-3"/>
        </w:rPr>
        <w:t xml:space="preserve"> </w:t>
      </w:r>
      <w:r>
        <w:t>are with consideration to the allocation of project resources (e.g., budget, staffing) to support the meeting of those targets.</w:t>
      </w:r>
    </w:p>
    <w:p w14:paraId="01170931" w14:textId="77777777" w:rsidR="000C14F3" w:rsidRDefault="00000000">
      <w:pPr>
        <w:pStyle w:val="BodyText"/>
        <w:spacing w:before="142"/>
        <w:ind w:left="1265" w:right="253"/>
      </w:pPr>
      <w:r>
        <w:t>Applicants must describe the target populations, institutions, systems or processes that</w:t>
      </w:r>
      <w:r>
        <w:rPr>
          <w:spacing w:val="-3"/>
        </w:rPr>
        <w:t xml:space="preserve"> </w:t>
      </w:r>
      <w:r>
        <w:t>will</w:t>
      </w:r>
      <w:r>
        <w:rPr>
          <w:spacing w:val="-5"/>
        </w:rPr>
        <w:t xml:space="preserve"> </w:t>
      </w:r>
      <w:r>
        <w:t>be</w:t>
      </w:r>
      <w:r>
        <w:rPr>
          <w:spacing w:val="-2"/>
        </w:rPr>
        <w:t xml:space="preserve"> </w:t>
      </w:r>
      <w:r>
        <w:t>impacted</w:t>
      </w:r>
      <w:r>
        <w:rPr>
          <w:spacing w:val="-3"/>
        </w:rPr>
        <w:t xml:space="preserve"> </w:t>
      </w:r>
      <w:r>
        <w:t>by</w:t>
      </w:r>
      <w:r>
        <w:rPr>
          <w:spacing w:val="-3"/>
        </w:rPr>
        <w:t xml:space="preserve"> </w:t>
      </w:r>
      <w:r>
        <w:t>the</w:t>
      </w:r>
      <w:r>
        <w:rPr>
          <w:spacing w:val="-2"/>
        </w:rPr>
        <w:t xml:space="preserve"> </w:t>
      </w:r>
      <w:r>
        <w:t>project</w:t>
      </w:r>
      <w:r>
        <w:rPr>
          <w:spacing w:val="-3"/>
        </w:rPr>
        <w:t xml:space="preserve"> </w:t>
      </w:r>
      <w:r>
        <w:t>as</w:t>
      </w:r>
      <w:r>
        <w:rPr>
          <w:spacing w:val="-6"/>
        </w:rPr>
        <w:t xml:space="preserve"> </w:t>
      </w:r>
      <w:r>
        <w:t>well</w:t>
      </w:r>
      <w:r>
        <w:rPr>
          <w:spacing w:val="-3"/>
        </w:rPr>
        <w:t xml:space="preserve"> </w:t>
      </w:r>
      <w:r>
        <w:t>as</w:t>
      </w:r>
      <w:r>
        <w:rPr>
          <w:spacing w:val="-3"/>
        </w:rPr>
        <w:t xml:space="preserve"> </w:t>
      </w:r>
      <w:r>
        <w:t>the</w:t>
      </w:r>
      <w:r>
        <w:rPr>
          <w:spacing w:val="-4"/>
        </w:rPr>
        <w:t xml:space="preserve"> </w:t>
      </w:r>
      <w:r>
        <w:t>underlying</w:t>
      </w:r>
      <w:r>
        <w:rPr>
          <w:spacing w:val="-3"/>
        </w:rPr>
        <w:t xml:space="preserve"> </w:t>
      </w:r>
      <w:r>
        <w:t>criteria</w:t>
      </w:r>
      <w:r>
        <w:rPr>
          <w:spacing w:val="-4"/>
        </w:rPr>
        <w:t xml:space="preserve"> </w:t>
      </w:r>
      <w:r>
        <w:t>informing</w:t>
      </w:r>
      <w:r>
        <w:rPr>
          <w:spacing w:val="-3"/>
        </w:rPr>
        <w:t xml:space="preserve"> </w:t>
      </w:r>
      <w:r>
        <w:t>the applicant’s choice of targets. Applicants must describe how target populations,</w:t>
      </w:r>
    </w:p>
    <w:p w14:paraId="6BC85C30" w14:textId="77777777" w:rsidR="000C14F3" w:rsidRDefault="000C14F3">
      <w:pPr>
        <w:sectPr w:rsidR="000C14F3">
          <w:pgSz w:w="12240" w:h="15840"/>
          <w:pgMar w:top="1360" w:right="1300" w:bottom="1260" w:left="1300" w:header="0" w:footer="1063" w:gutter="0"/>
          <w:cols w:space="720"/>
        </w:sectPr>
      </w:pPr>
    </w:p>
    <w:p w14:paraId="008590E8" w14:textId="77777777" w:rsidR="000C14F3" w:rsidRDefault="00000000">
      <w:pPr>
        <w:pStyle w:val="BodyText"/>
        <w:spacing w:before="79"/>
        <w:ind w:left="1265" w:right="253"/>
      </w:pPr>
      <w:r>
        <w:lastRenderedPageBreak/>
        <w:t>institutions,</w:t>
      </w:r>
      <w:r>
        <w:rPr>
          <w:spacing w:val="-4"/>
        </w:rPr>
        <w:t xml:space="preserve"> </w:t>
      </w:r>
      <w:r>
        <w:t>sectors</w:t>
      </w:r>
      <w:r>
        <w:rPr>
          <w:spacing w:val="-4"/>
        </w:rPr>
        <w:t xml:space="preserve"> </w:t>
      </w:r>
      <w:r>
        <w:t>and/or</w:t>
      </w:r>
      <w:r>
        <w:rPr>
          <w:spacing w:val="-3"/>
        </w:rPr>
        <w:t xml:space="preserve"> </w:t>
      </w:r>
      <w:r>
        <w:t>geographic</w:t>
      </w:r>
      <w:r>
        <w:rPr>
          <w:spacing w:val="-5"/>
        </w:rPr>
        <w:t xml:space="preserve"> </w:t>
      </w:r>
      <w:r>
        <w:t>areas,</w:t>
      </w:r>
      <w:r>
        <w:rPr>
          <w:spacing w:val="-4"/>
        </w:rPr>
        <w:t xml:space="preserve"> </w:t>
      </w:r>
      <w:r>
        <w:t>etc.</w:t>
      </w:r>
      <w:r>
        <w:rPr>
          <w:spacing w:val="-4"/>
        </w:rPr>
        <w:t xml:space="preserve"> </w:t>
      </w:r>
      <w:r>
        <w:t>relate</w:t>
      </w:r>
      <w:r>
        <w:rPr>
          <w:spacing w:val="-5"/>
        </w:rPr>
        <w:t xml:space="preserve"> </w:t>
      </w:r>
      <w:r>
        <w:t>to</w:t>
      </w:r>
      <w:r>
        <w:rPr>
          <w:spacing w:val="-4"/>
        </w:rPr>
        <w:t xml:space="preserve"> </w:t>
      </w:r>
      <w:r>
        <w:t>the</w:t>
      </w:r>
      <w:r>
        <w:rPr>
          <w:spacing w:val="-3"/>
        </w:rPr>
        <w:t xml:space="preserve"> </w:t>
      </w:r>
      <w:r>
        <w:t>problem</w:t>
      </w:r>
      <w:r>
        <w:rPr>
          <w:spacing w:val="-4"/>
        </w:rPr>
        <w:t xml:space="preserve"> </w:t>
      </w:r>
      <w:r>
        <w:t>to</w:t>
      </w:r>
      <w:r>
        <w:rPr>
          <w:spacing w:val="-4"/>
        </w:rPr>
        <w:t xml:space="preserve"> </w:t>
      </w:r>
      <w:r>
        <w:t>be addressed and the overall strategy being proposed by the applicant.</w:t>
      </w:r>
    </w:p>
    <w:p w14:paraId="1F14CFDA" w14:textId="77777777" w:rsidR="000C14F3" w:rsidRDefault="00000000">
      <w:pPr>
        <w:pStyle w:val="BodyText"/>
        <w:spacing w:before="141"/>
        <w:ind w:left="1265"/>
      </w:pPr>
      <w:r>
        <w:t>Applicants</w:t>
      </w:r>
      <w:r>
        <w:rPr>
          <w:spacing w:val="-4"/>
        </w:rPr>
        <w:t xml:space="preserve"> </w:t>
      </w:r>
      <w:r>
        <w:t>must</w:t>
      </w:r>
      <w:r>
        <w:rPr>
          <w:spacing w:val="-4"/>
        </w:rPr>
        <w:t xml:space="preserve"> </w:t>
      </w:r>
      <w:r>
        <w:t>provide</w:t>
      </w:r>
      <w:r>
        <w:rPr>
          <w:spacing w:val="-5"/>
        </w:rPr>
        <w:t xml:space="preserve"> </w:t>
      </w:r>
      <w:r>
        <w:t>a</w:t>
      </w:r>
      <w:r>
        <w:rPr>
          <w:spacing w:val="-3"/>
        </w:rPr>
        <w:t xml:space="preserve"> </w:t>
      </w:r>
      <w:r>
        <w:t>justification</w:t>
      </w:r>
      <w:r>
        <w:rPr>
          <w:spacing w:val="-4"/>
        </w:rPr>
        <w:t xml:space="preserve"> </w:t>
      </w:r>
      <w:r>
        <w:t>for</w:t>
      </w:r>
      <w:r>
        <w:rPr>
          <w:spacing w:val="-5"/>
        </w:rPr>
        <w:t xml:space="preserve"> </w:t>
      </w:r>
      <w:r>
        <w:t>their</w:t>
      </w:r>
      <w:r>
        <w:rPr>
          <w:spacing w:val="-5"/>
        </w:rPr>
        <w:t xml:space="preserve"> </w:t>
      </w:r>
      <w:r>
        <w:t>selection</w:t>
      </w:r>
      <w:r>
        <w:rPr>
          <w:spacing w:val="-4"/>
        </w:rPr>
        <w:t xml:space="preserve"> </w:t>
      </w:r>
      <w:r>
        <w:t>of</w:t>
      </w:r>
      <w:r>
        <w:rPr>
          <w:spacing w:val="-3"/>
        </w:rPr>
        <w:t xml:space="preserve"> </w:t>
      </w:r>
      <w:r>
        <w:t>a</w:t>
      </w:r>
      <w:r>
        <w:rPr>
          <w:spacing w:val="-5"/>
        </w:rPr>
        <w:t xml:space="preserve"> </w:t>
      </w:r>
      <w:r>
        <w:t>target</w:t>
      </w:r>
      <w:r>
        <w:rPr>
          <w:spacing w:val="-4"/>
        </w:rPr>
        <w:t xml:space="preserve"> </w:t>
      </w:r>
      <w:r>
        <w:t>geographical area(s), as applicable.</w:t>
      </w:r>
    </w:p>
    <w:p w14:paraId="7C76A12E" w14:textId="77777777" w:rsidR="000C14F3" w:rsidRDefault="000C14F3">
      <w:pPr>
        <w:pStyle w:val="BodyText"/>
        <w:ind w:left="0"/>
      </w:pPr>
    </w:p>
    <w:p w14:paraId="6E1255E3" w14:textId="77777777" w:rsidR="000C14F3" w:rsidRDefault="00000000">
      <w:pPr>
        <w:pStyle w:val="BodyText"/>
        <w:spacing w:before="1"/>
        <w:ind w:left="1265" w:right="253"/>
      </w:pPr>
      <w:r>
        <w:t>Applicants</w:t>
      </w:r>
      <w:r>
        <w:rPr>
          <w:spacing w:val="-3"/>
        </w:rPr>
        <w:t xml:space="preserve"> </w:t>
      </w:r>
      <w:r>
        <w:t>must</w:t>
      </w:r>
      <w:r>
        <w:rPr>
          <w:spacing w:val="-3"/>
        </w:rPr>
        <w:t xml:space="preserve"> </w:t>
      </w:r>
      <w:r>
        <w:t>describe</w:t>
      </w:r>
      <w:r>
        <w:rPr>
          <w:spacing w:val="-4"/>
        </w:rPr>
        <w:t xml:space="preserve"> </w:t>
      </w:r>
      <w:r>
        <w:t>how</w:t>
      </w:r>
      <w:r>
        <w:rPr>
          <w:spacing w:val="-4"/>
        </w:rPr>
        <w:t xml:space="preserve"> </w:t>
      </w:r>
      <w:r>
        <w:t>geographic</w:t>
      </w:r>
      <w:r>
        <w:rPr>
          <w:spacing w:val="-4"/>
        </w:rPr>
        <w:t xml:space="preserve"> </w:t>
      </w:r>
      <w:r>
        <w:t>areas</w:t>
      </w:r>
      <w:r>
        <w:rPr>
          <w:spacing w:val="-3"/>
        </w:rPr>
        <w:t xml:space="preserve"> </w:t>
      </w:r>
      <w:r>
        <w:t>reflect</w:t>
      </w:r>
      <w:r>
        <w:rPr>
          <w:spacing w:val="-3"/>
        </w:rPr>
        <w:t xml:space="preserve"> </w:t>
      </w:r>
      <w:r>
        <w:t>the</w:t>
      </w:r>
      <w:r>
        <w:rPr>
          <w:spacing w:val="-4"/>
        </w:rPr>
        <w:t xml:space="preserve"> </w:t>
      </w:r>
      <w:r>
        <w:t>problem</w:t>
      </w:r>
      <w:r>
        <w:rPr>
          <w:spacing w:val="-5"/>
        </w:rPr>
        <w:t xml:space="preserve"> </w:t>
      </w:r>
      <w:r>
        <w:t>to</w:t>
      </w:r>
      <w:r>
        <w:rPr>
          <w:spacing w:val="-3"/>
        </w:rPr>
        <w:t xml:space="preserve"> </w:t>
      </w:r>
      <w:r>
        <w:t>be</w:t>
      </w:r>
      <w:r>
        <w:rPr>
          <w:spacing w:val="-2"/>
        </w:rPr>
        <w:t xml:space="preserve"> </w:t>
      </w:r>
      <w:r>
        <w:t>addressed and the overall strategy being proposed by the applicant.</w:t>
      </w:r>
    </w:p>
    <w:p w14:paraId="5075C48C" w14:textId="77777777" w:rsidR="000C14F3" w:rsidRDefault="00000000">
      <w:pPr>
        <w:pStyle w:val="BodyText"/>
        <w:spacing w:before="139"/>
        <w:ind w:left="1265" w:right="253"/>
      </w:pPr>
      <w:r>
        <w:t>Applicants must describe the target populations, institutions, systems or processes that</w:t>
      </w:r>
      <w:r>
        <w:rPr>
          <w:spacing w:val="-3"/>
        </w:rPr>
        <w:t xml:space="preserve"> </w:t>
      </w:r>
      <w:r>
        <w:t>will</w:t>
      </w:r>
      <w:r>
        <w:rPr>
          <w:spacing w:val="-5"/>
        </w:rPr>
        <w:t xml:space="preserve"> </w:t>
      </w:r>
      <w:r>
        <w:t>be</w:t>
      </w:r>
      <w:r>
        <w:rPr>
          <w:spacing w:val="-2"/>
        </w:rPr>
        <w:t xml:space="preserve"> </w:t>
      </w:r>
      <w:r>
        <w:t>impacted</w:t>
      </w:r>
      <w:r>
        <w:rPr>
          <w:spacing w:val="-3"/>
        </w:rPr>
        <w:t xml:space="preserve"> </w:t>
      </w:r>
      <w:r>
        <w:t>by</w:t>
      </w:r>
      <w:r>
        <w:rPr>
          <w:spacing w:val="-3"/>
        </w:rPr>
        <w:t xml:space="preserve"> </w:t>
      </w:r>
      <w:r>
        <w:t>the</w:t>
      </w:r>
      <w:r>
        <w:rPr>
          <w:spacing w:val="-2"/>
        </w:rPr>
        <w:t xml:space="preserve"> </w:t>
      </w:r>
      <w:r>
        <w:t>project</w:t>
      </w:r>
      <w:r>
        <w:rPr>
          <w:spacing w:val="-3"/>
        </w:rPr>
        <w:t xml:space="preserve"> </w:t>
      </w:r>
      <w:r>
        <w:t>as</w:t>
      </w:r>
      <w:r>
        <w:rPr>
          <w:spacing w:val="-6"/>
        </w:rPr>
        <w:t xml:space="preserve"> </w:t>
      </w:r>
      <w:r>
        <w:t>well</w:t>
      </w:r>
      <w:r>
        <w:rPr>
          <w:spacing w:val="-3"/>
        </w:rPr>
        <w:t xml:space="preserve"> </w:t>
      </w:r>
      <w:r>
        <w:t>as</w:t>
      </w:r>
      <w:r>
        <w:rPr>
          <w:spacing w:val="-3"/>
        </w:rPr>
        <w:t xml:space="preserve"> </w:t>
      </w:r>
      <w:r>
        <w:t>the</w:t>
      </w:r>
      <w:r>
        <w:rPr>
          <w:spacing w:val="-4"/>
        </w:rPr>
        <w:t xml:space="preserve"> </w:t>
      </w:r>
      <w:r>
        <w:t>underlying</w:t>
      </w:r>
      <w:r>
        <w:rPr>
          <w:spacing w:val="-3"/>
        </w:rPr>
        <w:t xml:space="preserve"> </w:t>
      </w:r>
      <w:r>
        <w:t>criteria</w:t>
      </w:r>
      <w:r>
        <w:rPr>
          <w:spacing w:val="-4"/>
        </w:rPr>
        <w:t xml:space="preserve"> </w:t>
      </w:r>
      <w:r>
        <w:t>informing</w:t>
      </w:r>
      <w:r>
        <w:rPr>
          <w:spacing w:val="-3"/>
        </w:rPr>
        <w:t xml:space="preserve"> </w:t>
      </w:r>
      <w:r>
        <w:t>the applicant’s choice of targets. Applicants must describe how target populations, institutions, sectors and/or geographic areas, etc. relate to the problem to be addressed and the overall strategy being proposed by the applicant.</w:t>
      </w:r>
    </w:p>
    <w:p w14:paraId="51021C07" w14:textId="77777777" w:rsidR="000C14F3" w:rsidRDefault="00000000">
      <w:pPr>
        <w:pStyle w:val="BodyText"/>
        <w:spacing w:before="139"/>
        <w:ind w:left="1265" w:right="214"/>
      </w:pPr>
      <w:r>
        <w:t>Applicants</w:t>
      </w:r>
      <w:r>
        <w:rPr>
          <w:spacing w:val="-4"/>
        </w:rPr>
        <w:t xml:space="preserve"> </w:t>
      </w:r>
      <w:r>
        <w:t>must</w:t>
      </w:r>
      <w:r>
        <w:rPr>
          <w:spacing w:val="-4"/>
        </w:rPr>
        <w:t xml:space="preserve"> </w:t>
      </w:r>
      <w:r>
        <w:t>propose</w:t>
      </w:r>
      <w:r>
        <w:rPr>
          <w:spacing w:val="-4"/>
        </w:rPr>
        <w:t xml:space="preserve"> </w:t>
      </w:r>
      <w:r>
        <w:t>activities</w:t>
      </w:r>
      <w:r>
        <w:rPr>
          <w:spacing w:val="-4"/>
        </w:rPr>
        <w:t xml:space="preserve"> </w:t>
      </w:r>
      <w:r>
        <w:t>in</w:t>
      </w:r>
      <w:r>
        <w:rPr>
          <w:spacing w:val="-4"/>
        </w:rPr>
        <w:t xml:space="preserve"> </w:t>
      </w:r>
      <w:r>
        <w:t>Brazil.</w:t>
      </w:r>
      <w:r>
        <w:rPr>
          <w:spacing w:val="-4"/>
        </w:rPr>
        <w:t xml:space="preserve"> </w:t>
      </w:r>
      <w:r>
        <w:t>In</w:t>
      </w:r>
      <w:r>
        <w:rPr>
          <w:spacing w:val="-4"/>
        </w:rPr>
        <w:t xml:space="preserve"> </w:t>
      </w:r>
      <w:r>
        <w:t>addition,</w:t>
      </w:r>
      <w:r>
        <w:rPr>
          <w:spacing w:val="-4"/>
        </w:rPr>
        <w:t xml:space="preserve"> </w:t>
      </w:r>
      <w:r>
        <w:t>applicant</w:t>
      </w:r>
      <w:r>
        <w:rPr>
          <w:spacing w:val="-4"/>
        </w:rPr>
        <w:t xml:space="preserve"> </w:t>
      </w:r>
      <w:r>
        <w:t>must</w:t>
      </w:r>
      <w:r>
        <w:rPr>
          <w:spacing w:val="-5"/>
        </w:rPr>
        <w:t xml:space="preserve"> </w:t>
      </w:r>
      <w:r>
        <w:t>consult</w:t>
      </w:r>
      <w:r>
        <w:rPr>
          <w:spacing w:val="-5"/>
        </w:rPr>
        <w:t xml:space="preserve"> </w:t>
      </w:r>
      <w:r>
        <w:t>with USDOL/Government of Brazil post award on the selection of a country(ies) to engage with and provide technical assistance to replicate best practices from Brazil.</w:t>
      </w:r>
    </w:p>
    <w:p w14:paraId="58FA2B55" w14:textId="77777777" w:rsidR="000C14F3" w:rsidRDefault="00000000">
      <w:pPr>
        <w:pStyle w:val="BodyText"/>
        <w:spacing w:before="142"/>
        <w:ind w:left="1265" w:right="168"/>
        <w:jc w:val="both"/>
      </w:pPr>
      <w:r>
        <w:t>Applicants must put forward a proposed approach to ensure the safety of participants and</w:t>
      </w:r>
      <w:r>
        <w:rPr>
          <w:spacing w:val="-4"/>
        </w:rPr>
        <w:t xml:space="preserve"> </w:t>
      </w:r>
      <w:r>
        <w:t>implementers</w:t>
      </w:r>
      <w:r>
        <w:rPr>
          <w:spacing w:val="-4"/>
        </w:rPr>
        <w:t xml:space="preserve"> </w:t>
      </w:r>
      <w:r>
        <w:t>within</w:t>
      </w:r>
      <w:r>
        <w:rPr>
          <w:spacing w:val="-4"/>
        </w:rPr>
        <w:t xml:space="preserve"> </w:t>
      </w:r>
      <w:r>
        <w:t>the</w:t>
      </w:r>
      <w:r>
        <w:rPr>
          <w:spacing w:val="-5"/>
        </w:rPr>
        <w:t xml:space="preserve"> </w:t>
      </w:r>
      <w:r>
        <w:t>target</w:t>
      </w:r>
      <w:r>
        <w:rPr>
          <w:spacing w:val="-4"/>
        </w:rPr>
        <w:t xml:space="preserve"> </w:t>
      </w:r>
      <w:r>
        <w:t>geographic</w:t>
      </w:r>
      <w:r>
        <w:rPr>
          <w:spacing w:val="-5"/>
        </w:rPr>
        <w:t xml:space="preserve"> </w:t>
      </w:r>
      <w:r>
        <w:t>area(s).</w:t>
      </w:r>
      <w:r>
        <w:rPr>
          <w:spacing w:val="-4"/>
        </w:rPr>
        <w:t xml:space="preserve"> </w:t>
      </w:r>
      <w:r>
        <w:t>Applicants</w:t>
      </w:r>
      <w:r>
        <w:rPr>
          <w:spacing w:val="-6"/>
        </w:rPr>
        <w:t xml:space="preserve"> </w:t>
      </w:r>
      <w:r>
        <w:t>must</w:t>
      </w:r>
      <w:r>
        <w:rPr>
          <w:spacing w:val="-4"/>
        </w:rPr>
        <w:t xml:space="preserve"> </w:t>
      </w:r>
      <w:r>
        <w:t>describe</w:t>
      </w:r>
      <w:r>
        <w:rPr>
          <w:spacing w:val="-5"/>
        </w:rPr>
        <w:t xml:space="preserve"> </w:t>
      </w:r>
      <w:r>
        <w:t>how they will administer services in a safe environment.</w:t>
      </w:r>
    </w:p>
    <w:p w14:paraId="105D4036" w14:textId="77777777" w:rsidR="000C14F3" w:rsidRDefault="00000000">
      <w:pPr>
        <w:pStyle w:val="Heading4"/>
        <w:numPr>
          <w:ilvl w:val="2"/>
          <w:numId w:val="18"/>
        </w:numPr>
        <w:tabs>
          <w:tab w:val="left" w:pos="1146"/>
        </w:tabs>
        <w:spacing w:before="139"/>
        <w:ind w:right="315" w:firstLine="0"/>
      </w:pPr>
      <w:r>
        <w:t>Monitoring</w:t>
      </w:r>
      <w:r>
        <w:rPr>
          <w:spacing w:val="-3"/>
        </w:rPr>
        <w:t xml:space="preserve"> </w:t>
      </w:r>
      <w:r>
        <w:t>and</w:t>
      </w:r>
      <w:r>
        <w:rPr>
          <w:spacing w:val="-5"/>
        </w:rPr>
        <w:t xml:space="preserve"> </w:t>
      </w:r>
      <w:r>
        <w:t>Evaluation</w:t>
      </w:r>
      <w:r>
        <w:rPr>
          <w:spacing w:val="-5"/>
        </w:rPr>
        <w:t xml:space="preserve"> </w:t>
      </w:r>
      <w:r>
        <w:t>(M&amp;E)</w:t>
      </w:r>
      <w:r>
        <w:rPr>
          <w:spacing w:val="-4"/>
        </w:rPr>
        <w:t xml:space="preserve"> </w:t>
      </w:r>
      <w:r>
        <w:t>Agreement</w:t>
      </w:r>
      <w:r>
        <w:rPr>
          <w:spacing w:val="-4"/>
        </w:rPr>
        <w:t xml:space="preserve"> </w:t>
      </w:r>
      <w:r>
        <w:t>and</w:t>
      </w:r>
      <w:r>
        <w:rPr>
          <w:spacing w:val="-5"/>
        </w:rPr>
        <w:t xml:space="preserve"> </w:t>
      </w:r>
      <w:r>
        <w:t>Capacity</w:t>
      </w:r>
      <w:r>
        <w:rPr>
          <w:spacing w:val="-3"/>
        </w:rPr>
        <w:t xml:space="preserve"> </w:t>
      </w:r>
      <w:r>
        <w:t>Statement</w:t>
      </w:r>
      <w:r>
        <w:rPr>
          <w:spacing w:val="-4"/>
        </w:rPr>
        <w:t xml:space="preserve"> </w:t>
      </w:r>
      <w:r>
        <w:t>(up</w:t>
      </w:r>
      <w:r>
        <w:rPr>
          <w:spacing w:val="-5"/>
        </w:rPr>
        <w:t xml:space="preserve"> </w:t>
      </w:r>
      <w:r>
        <w:t>to</w:t>
      </w:r>
      <w:r>
        <w:rPr>
          <w:spacing w:val="-3"/>
        </w:rPr>
        <w:t xml:space="preserve"> </w:t>
      </w:r>
      <w:r>
        <w:t xml:space="preserve">4 </w:t>
      </w:r>
      <w:r>
        <w:rPr>
          <w:spacing w:val="-2"/>
        </w:rPr>
        <w:t>points)</w:t>
      </w:r>
    </w:p>
    <w:p w14:paraId="64751368" w14:textId="77777777" w:rsidR="000C14F3" w:rsidRDefault="00000000">
      <w:pPr>
        <w:pStyle w:val="BodyText"/>
        <w:spacing w:before="139"/>
        <w:ind w:left="888" w:right="149"/>
      </w:pPr>
      <w:r>
        <w:t>The</w:t>
      </w:r>
      <w:r>
        <w:rPr>
          <w:spacing w:val="-5"/>
        </w:rPr>
        <w:t xml:space="preserve"> </w:t>
      </w:r>
      <w:r>
        <w:t>applicant's</w:t>
      </w:r>
      <w:r>
        <w:rPr>
          <w:spacing w:val="-4"/>
        </w:rPr>
        <w:t xml:space="preserve"> </w:t>
      </w:r>
      <w:r>
        <w:t>M&amp;E</w:t>
      </w:r>
      <w:r>
        <w:rPr>
          <w:spacing w:val="-5"/>
        </w:rPr>
        <w:t xml:space="preserve"> </w:t>
      </w:r>
      <w:r>
        <w:t>Agreement</w:t>
      </w:r>
      <w:r>
        <w:rPr>
          <w:spacing w:val="-4"/>
        </w:rPr>
        <w:t xml:space="preserve"> </w:t>
      </w:r>
      <w:r>
        <w:t>and</w:t>
      </w:r>
      <w:r>
        <w:rPr>
          <w:spacing w:val="-4"/>
        </w:rPr>
        <w:t xml:space="preserve"> </w:t>
      </w:r>
      <w:r>
        <w:t>Capacity</w:t>
      </w:r>
      <w:r>
        <w:rPr>
          <w:spacing w:val="-4"/>
        </w:rPr>
        <w:t xml:space="preserve"> </w:t>
      </w:r>
      <w:r>
        <w:t>Statement</w:t>
      </w:r>
      <w:r>
        <w:rPr>
          <w:spacing w:val="-4"/>
        </w:rPr>
        <w:t xml:space="preserve"> </w:t>
      </w:r>
      <w:r>
        <w:t>will</w:t>
      </w:r>
      <w:r>
        <w:rPr>
          <w:spacing w:val="-4"/>
        </w:rPr>
        <w:t xml:space="preserve"> </w:t>
      </w:r>
      <w:r>
        <w:t>be</w:t>
      </w:r>
      <w:r>
        <w:rPr>
          <w:spacing w:val="-3"/>
        </w:rPr>
        <w:t xml:space="preserve"> </w:t>
      </w:r>
      <w:r>
        <w:t>evaluated</w:t>
      </w:r>
      <w:r>
        <w:rPr>
          <w:spacing w:val="-4"/>
        </w:rPr>
        <w:t xml:space="preserve"> </w:t>
      </w:r>
      <w:r>
        <w:t>based</w:t>
      </w:r>
      <w:r>
        <w:rPr>
          <w:spacing w:val="-4"/>
        </w:rPr>
        <w:t xml:space="preserve"> </w:t>
      </w:r>
      <w:r>
        <w:t>on</w:t>
      </w:r>
      <w:r>
        <w:rPr>
          <w:spacing w:val="-4"/>
        </w:rPr>
        <w:t xml:space="preserve"> </w:t>
      </w:r>
      <w:r>
        <w:t>how well</w:t>
      </w:r>
      <w:r>
        <w:rPr>
          <w:spacing w:val="-2"/>
        </w:rPr>
        <w:t xml:space="preserve"> </w:t>
      </w:r>
      <w:r>
        <w:t>it</w:t>
      </w:r>
      <w:r>
        <w:rPr>
          <w:spacing w:val="-2"/>
        </w:rPr>
        <w:t xml:space="preserve"> </w:t>
      </w:r>
      <w:r>
        <w:t>addresses</w:t>
      </w:r>
      <w:r>
        <w:rPr>
          <w:spacing w:val="-2"/>
        </w:rPr>
        <w:t xml:space="preserve"> </w:t>
      </w:r>
      <w:r>
        <w:t>OCFT</w:t>
      </w:r>
      <w:r>
        <w:rPr>
          <w:spacing w:val="-3"/>
        </w:rPr>
        <w:t xml:space="preserve"> </w:t>
      </w:r>
      <w:r>
        <w:t>M&amp;E</w:t>
      </w:r>
      <w:r>
        <w:rPr>
          <w:spacing w:val="-3"/>
        </w:rPr>
        <w:t xml:space="preserve"> </w:t>
      </w:r>
      <w:r>
        <w:t>requirements</w:t>
      </w:r>
      <w:r>
        <w:rPr>
          <w:spacing w:val="-2"/>
        </w:rPr>
        <w:t xml:space="preserve"> </w:t>
      </w:r>
      <w:r>
        <w:t>(outlined</w:t>
      </w:r>
      <w:r>
        <w:rPr>
          <w:spacing w:val="-2"/>
        </w:rPr>
        <w:t xml:space="preserve"> </w:t>
      </w:r>
      <w:r>
        <w:t>below).</w:t>
      </w:r>
      <w:r>
        <w:rPr>
          <w:spacing w:val="-2"/>
        </w:rPr>
        <w:t xml:space="preserve"> </w:t>
      </w:r>
      <w:r>
        <w:t>Applicants</w:t>
      </w:r>
      <w:r>
        <w:rPr>
          <w:spacing w:val="-2"/>
        </w:rPr>
        <w:t xml:space="preserve"> </w:t>
      </w:r>
      <w:r>
        <w:t>must</w:t>
      </w:r>
      <w:r>
        <w:rPr>
          <w:spacing w:val="-2"/>
        </w:rPr>
        <w:t xml:space="preserve"> </w:t>
      </w:r>
      <w:r>
        <w:t>confirm</w:t>
      </w:r>
      <w:r>
        <w:rPr>
          <w:spacing w:val="-4"/>
        </w:rPr>
        <w:t xml:space="preserve"> </w:t>
      </w:r>
      <w:r>
        <w:t>in their proposal their commitment to strong project M&amp;E. They must also confirm their agreement to collaborate with USDOL in developing and revising required M&amp;E deliverables, including the project’s Monitoring and Evaluation Plan (M&amp;E Plan).</w:t>
      </w:r>
    </w:p>
    <w:p w14:paraId="7A767B08" w14:textId="77777777" w:rsidR="000C14F3" w:rsidRDefault="00000000">
      <w:pPr>
        <w:pStyle w:val="BodyText"/>
        <w:spacing w:before="140"/>
        <w:ind w:left="888"/>
      </w:pPr>
      <w:r>
        <w:t>M&amp;E</w:t>
      </w:r>
      <w:r>
        <w:rPr>
          <w:spacing w:val="-3"/>
        </w:rPr>
        <w:t xml:space="preserve"> </w:t>
      </w:r>
      <w:r>
        <w:t>requirements</w:t>
      </w:r>
      <w:r>
        <w:rPr>
          <w:spacing w:val="-1"/>
        </w:rPr>
        <w:t xml:space="preserve"> </w:t>
      </w:r>
      <w:r>
        <w:rPr>
          <w:spacing w:val="-2"/>
        </w:rPr>
        <w:t>include:</w:t>
      </w:r>
    </w:p>
    <w:p w14:paraId="2E5AE495" w14:textId="77777777" w:rsidR="000C14F3" w:rsidRDefault="00000000">
      <w:pPr>
        <w:pStyle w:val="BodyText"/>
        <w:tabs>
          <w:tab w:val="left" w:pos="1608"/>
        </w:tabs>
        <w:spacing w:before="158"/>
        <w:ind w:left="1608" w:right="208" w:hanging="349"/>
      </w:pPr>
      <w:r>
        <w:rPr>
          <w:noProof/>
          <w:position w:val="2"/>
        </w:rPr>
        <w:drawing>
          <wp:inline distT="0" distB="0" distL="0" distR="0" wp14:anchorId="44D2D1FC" wp14:editId="66CE831E">
            <wp:extent cx="54863" cy="5486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development of the Monitoring and Evaluation Plan (M&amp;E Plan) to include a results</w:t>
      </w:r>
      <w:r>
        <w:rPr>
          <w:spacing w:val="-5"/>
        </w:rPr>
        <w:t xml:space="preserve"> </w:t>
      </w:r>
      <w:r>
        <w:t>framework,</w:t>
      </w:r>
      <w:r>
        <w:rPr>
          <w:spacing w:val="-5"/>
        </w:rPr>
        <w:t xml:space="preserve"> </w:t>
      </w:r>
      <w:r>
        <w:t>activity</w:t>
      </w:r>
      <w:r>
        <w:rPr>
          <w:spacing w:val="-5"/>
        </w:rPr>
        <w:t xml:space="preserve"> </w:t>
      </w:r>
      <w:r>
        <w:t>mapping,</w:t>
      </w:r>
      <w:r>
        <w:rPr>
          <w:spacing w:val="-5"/>
        </w:rPr>
        <w:t xml:space="preserve"> </w:t>
      </w:r>
      <w:r>
        <w:t>project</w:t>
      </w:r>
      <w:r>
        <w:rPr>
          <w:spacing w:val="-5"/>
        </w:rPr>
        <w:t xml:space="preserve"> </w:t>
      </w:r>
      <w:r>
        <w:t>monitoring</w:t>
      </w:r>
      <w:r>
        <w:rPr>
          <w:spacing w:val="-5"/>
        </w:rPr>
        <w:t xml:space="preserve"> </w:t>
      </w:r>
      <w:r>
        <w:t>plan</w:t>
      </w:r>
      <w:r>
        <w:rPr>
          <w:spacing w:val="-5"/>
        </w:rPr>
        <w:t xml:space="preserve"> </w:t>
      </w:r>
      <w:r>
        <w:t>with</w:t>
      </w:r>
      <w:r>
        <w:rPr>
          <w:spacing w:val="-5"/>
        </w:rPr>
        <w:t xml:space="preserve"> </w:t>
      </w:r>
      <w:r>
        <w:t>indicators,</w:t>
      </w:r>
      <w:r>
        <w:rPr>
          <w:spacing w:val="-5"/>
        </w:rPr>
        <w:t xml:space="preserve"> </w:t>
      </w:r>
      <w:r>
        <w:t>and data reporting form;</w:t>
      </w:r>
    </w:p>
    <w:p w14:paraId="6FFFF993" w14:textId="77777777" w:rsidR="000C14F3" w:rsidRDefault="00000000">
      <w:pPr>
        <w:pStyle w:val="BodyText"/>
        <w:tabs>
          <w:tab w:val="left" w:pos="1608"/>
        </w:tabs>
        <w:spacing w:before="36"/>
        <w:ind w:left="1608" w:right="153" w:hanging="349"/>
      </w:pPr>
      <w:r>
        <w:rPr>
          <w:noProof/>
          <w:position w:val="2"/>
        </w:rPr>
        <w:drawing>
          <wp:inline distT="0" distB="0" distL="0" distR="0" wp14:anchorId="1B88F62F" wp14:editId="70592C35">
            <wp:extent cx="54863" cy="54863"/>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5" cstate="print"/>
                    <a:stretch>
                      <a:fillRect/>
                    </a:stretch>
                  </pic:blipFill>
                  <pic:spPr>
                    <a:xfrm>
                      <a:off x="0" y="0"/>
                      <a:ext cx="54863" cy="54863"/>
                    </a:xfrm>
                    <a:prstGeom prst="rect">
                      <a:avLst/>
                    </a:prstGeom>
                  </pic:spPr>
                </pic:pic>
              </a:graphicData>
            </a:graphic>
          </wp:inline>
        </w:drawing>
      </w:r>
      <w:r>
        <w:rPr>
          <w:sz w:val="20"/>
        </w:rPr>
        <w:tab/>
      </w:r>
      <w:r>
        <w:t>integrating principles of diversity, equity, inclusion and accessibility into M&amp;E planning</w:t>
      </w:r>
      <w:r>
        <w:rPr>
          <w:spacing w:val="-4"/>
        </w:rPr>
        <w:t xml:space="preserve"> </w:t>
      </w:r>
      <w:r>
        <w:t>and</w:t>
      </w:r>
      <w:r>
        <w:rPr>
          <w:spacing w:val="-4"/>
        </w:rPr>
        <w:t xml:space="preserve"> </w:t>
      </w:r>
      <w:r>
        <w:t>implementation,</w:t>
      </w:r>
      <w:r>
        <w:rPr>
          <w:spacing w:val="-4"/>
        </w:rPr>
        <w:t xml:space="preserve"> </w:t>
      </w:r>
      <w:r>
        <w:t>including</w:t>
      </w:r>
      <w:r>
        <w:rPr>
          <w:spacing w:val="-4"/>
        </w:rPr>
        <w:t xml:space="preserve"> </w:t>
      </w:r>
      <w:r>
        <w:t>the</w:t>
      </w:r>
      <w:r>
        <w:rPr>
          <w:spacing w:val="-3"/>
        </w:rPr>
        <w:t xml:space="preserve"> </w:t>
      </w:r>
      <w:r>
        <w:t>use</w:t>
      </w:r>
      <w:r>
        <w:rPr>
          <w:spacing w:val="-5"/>
        </w:rPr>
        <w:t xml:space="preserve"> </w:t>
      </w:r>
      <w:r>
        <w:t>of</w:t>
      </w:r>
      <w:r>
        <w:rPr>
          <w:spacing w:val="-5"/>
        </w:rPr>
        <w:t xml:space="preserve"> </w:t>
      </w:r>
      <w:r>
        <w:t>indicators</w:t>
      </w:r>
      <w:r>
        <w:rPr>
          <w:spacing w:val="-4"/>
        </w:rPr>
        <w:t xml:space="preserve"> </w:t>
      </w:r>
      <w:r>
        <w:t>to</w:t>
      </w:r>
      <w:r>
        <w:rPr>
          <w:spacing w:val="-4"/>
        </w:rPr>
        <w:t xml:space="preserve"> </w:t>
      </w:r>
      <w:r>
        <w:t>measure</w:t>
      </w:r>
      <w:r>
        <w:rPr>
          <w:spacing w:val="-3"/>
        </w:rPr>
        <w:t xml:space="preserve"> </w:t>
      </w:r>
      <w:r>
        <w:t>results</w:t>
      </w:r>
      <w:r>
        <w:rPr>
          <w:spacing w:val="-4"/>
        </w:rPr>
        <w:t xml:space="preserve"> </w:t>
      </w:r>
      <w:r>
        <w:t>in regard to under-served populations;</w:t>
      </w:r>
    </w:p>
    <w:p w14:paraId="4A166740" w14:textId="77777777" w:rsidR="000C14F3" w:rsidRDefault="00000000">
      <w:pPr>
        <w:pStyle w:val="BodyText"/>
        <w:tabs>
          <w:tab w:val="left" w:pos="1608"/>
        </w:tabs>
        <w:spacing w:before="39"/>
        <w:ind w:left="1608" w:right="1228" w:hanging="349"/>
      </w:pPr>
      <w:r>
        <w:rPr>
          <w:noProof/>
          <w:position w:val="2"/>
        </w:rPr>
        <w:drawing>
          <wp:inline distT="0" distB="0" distL="0" distR="0" wp14:anchorId="2801E3DE" wp14:editId="6B8F83CD">
            <wp:extent cx="54863" cy="54863"/>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54863" cy="54863"/>
                    </a:xfrm>
                    <a:prstGeom prst="rect">
                      <a:avLst/>
                    </a:prstGeom>
                  </pic:spPr>
                </pic:pic>
              </a:graphicData>
            </a:graphic>
          </wp:inline>
        </w:drawing>
      </w:r>
      <w:r>
        <w:rPr>
          <w:sz w:val="20"/>
        </w:rPr>
        <w:tab/>
      </w:r>
      <w:r>
        <w:t>development</w:t>
      </w:r>
      <w:r>
        <w:rPr>
          <w:spacing w:val="-6"/>
        </w:rPr>
        <w:t xml:space="preserve"> </w:t>
      </w:r>
      <w:r>
        <w:t>of</w:t>
      </w:r>
      <w:r>
        <w:rPr>
          <w:spacing w:val="-7"/>
        </w:rPr>
        <w:t xml:space="preserve"> </w:t>
      </w:r>
      <w:r>
        <w:t>project-specific</w:t>
      </w:r>
      <w:r>
        <w:rPr>
          <w:spacing w:val="-5"/>
        </w:rPr>
        <w:t xml:space="preserve"> </w:t>
      </w:r>
      <w:r>
        <w:t>child</w:t>
      </w:r>
      <w:r>
        <w:rPr>
          <w:spacing w:val="-6"/>
        </w:rPr>
        <w:t xml:space="preserve"> </w:t>
      </w:r>
      <w:r>
        <w:t>labor/forced</w:t>
      </w:r>
      <w:r>
        <w:rPr>
          <w:spacing w:val="-6"/>
        </w:rPr>
        <w:t xml:space="preserve"> </w:t>
      </w:r>
      <w:r>
        <w:t>labor</w:t>
      </w:r>
      <w:r>
        <w:rPr>
          <w:spacing w:val="-5"/>
        </w:rPr>
        <w:t xml:space="preserve"> </w:t>
      </w:r>
      <w:r>
        <w:t>definitions</w:t>
      </w:r>
      <w:r>
        <w:rPr>
          <w:spacing w:val="-6"/>
        </w:rPr>
        <w:t xml:space="preserve"> </w:t>
      </w:r>
      <w:r>
        <w:t xml:space="preserve">(as </w:t>
      </w:r>
      <w:r>
        <w:rPr>
          <w:spacing w:val="-2"/>
        </w:rPr>
        <w:t>applicable);</w:t>
      </w:r>
    </w:p>
    <w:p w14:paraId="5883DCFD" w14:textId="77777777" w:rsidR="000C14F3" w:rsidRDefault="00000000">
      <w:pPr>
        <w:pStyle w:val="BodyText"/>
        <w:tabs>
          <w:tab w:val="left" w:pos="1608"/>
        </w:tabs>
        <w:spacing w:before="36"/>
        <w:ind w:left="1608" w:right="239" w:hanging="349"/>
      </w:pPr>
      <w:r>
        <w:rPr>
          <w:noProof/>
          <w:position w:val="2"/>
        </w:rPr>
        <w:drawing>
          <wp:inline distT="0" distB="0" distL="0" distR="0" wp14:anchorId="7BC04C99" wp14:editId="1B4796F9">
            <wp:extent cx="54863" cy="54863"/>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5" cstate="print"/>
                    <a:stretch>
                      <a:fillRect/>
                    </a:stretch>
                  </pic:blipFill>
                  <pic:spPr>
                    <a:xfrm>
                      <a:off x="0" y="0"/>
                      <a:ext cx="54863" cy="54863"/>
                    </a:xfrm>
                    <a:prstGeom prst="rect">
                      <a:avLst/>
                    </a:prstGeom>
                  </pic:spPr>
                </pic:pic>
              </a:graphicData>
            </a:graphic>
          </wp:inline>
        </w:drawing>
      </w:r>
      <w:r>
        <w:rPr>
          <w:sz w:val="20"/>
        </w:rPr>
        <w:tab/>
      </w:r>
      <w:r>
        <w:t>development</w:t>
      </w:r>
      <w:r>
        <w:rPr>
          <w:spacing w:val="-4"/>
        </w:rPr>
        <w:t xml:space="preserve"> </w:t>
      </w:r>
      <w:r>
        <w:t>of</w:t>
      </w:r>
      <w:r>
        <w:rPr>
          <w:spacing w:val="-5"/>
        </w:rPr>
        <w:t xml:space="preserve"> </w:t>
      </w:r>
      <w:r>
        <w:t>detailed</w:t>
      </w:r>
      <w:r>
        <w:rPr>
          <w:spacing w:val="-4"/>
        </w:rPr>
        <w:t xml:space="preserve"> </w:t>
      </w:r>
      <w:r>
        <w:t>participants’</w:t>
      </w:r>
      <w:r>
        <w:rPr>
          <w:spacing w:val="-5"/>
        </w:rPr>
        <w:t xml:space="preserve"> </w:t>
      </w:r>
      <w:r>
        <w:t>eligibility</w:t>
      </w:r>
      <w:r>
        <w:rPr>
          <w:spacing w:val="-4"/>
        </w:rPr>
        <w:t xml:space="preserve"> </w:t>
      </w:r>
      <w:r>
        <w:t>and</w:t>
      </w:r>
      <w:r>
        <w:rPr>
          <w:spacing w:val="-4"/>
        </w:rPr>
        <w:t xml:space="preserve"> </w:t>
      </w:r>
      <w:r>
        <w:t>selection</w:t>
      </w:r>
      <w:r>
        <w:rPr>
          <w:spacing w:val="-4"/>
        </w:rPr>
        <w:t xml:space="preserve"> </w:t>
      </w:r>
      <w:r>
        <w:t>criteria</w:t>
      </w:r>
      <w:r>
        <w:rPr>
          <w:spacing w:val="-4"/>
        </w:rPr>
        <w:t xml:space="preserve"> </w:t>
      </w:r>
      <w:r>
        <w:t>for</w:t>
      </w:r>
      <w:r>
        <w:rPr>
          <w:spacing w:val="-5"/>
        </w:rPr>
        <w:t xml:space="preserve"> </w:t>
      </w:r>
      <w:r>
        <w:t>projects with direct service components (including the provision of education and/or livelihoods services directly to project participants);</w:t>
      </w:r>
    </w:p>
    <w:p w14:paraId="55C1AE79" w14:textId="77777777" w:rsidR="000C14F3" w:rsidRDefault="00000000">
      <w:pPr>
        <w:pStyle w:val="BodyText"/>
        <w:tabs>
          <w:tab w:val="left" w:pos="1608"/>
        </w:tabs>
        <w:spacing w:before="38"/>
        <w:ind w:left="1608" w:right="744" w:hanging="349"/>
        <w:jc w:val="both"/>
      </w:pPr>
      <w:r>
        <w:rPr>
          <w:noProof/>
          <w:position w:val="2"/>
        </w:rPr>
        <w:drawing>
          <wp:inline distT="0" distB="0" distL="0" distR="0" wp14:anchorId="24779F02" wp14:editId="1C1BCD52">
            <wp:extent cx="54863" cy="54863"/>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54863" cy="54863"/>
                    </a:xfrm>
                    <a:prstGeom prst="rect">
                      <a:avLst/>
                    </a:prstGeom>
                  </pic:spPr>
                </pic:pic>
              </a:graphicData>
            </a:graphic>
          </wp:inline>
        </w:drawing>
      </w:r>
      <w:r>
        <w:rPr>
          <w:sz w:val="20"/>
        </w:rPr>
        <w:tab/>
      </w:r>
      <w:r>
        <w:t>conducting a rigorous process, which may include the execution of specific studies,</w:t>
      </w:r>
      <w:r>
        <w:rPr>
          <w:spacing w:val="-4"/>
        </w:rPr>
        <w:t xml:space="preserve"> </w:t>
      </w:r>
      <w:r>
        <w:t>for</w:t>
      </w:r>
      <w:r>
        <w:rPr>
          <w:spacing w:val="-5"/>
        </w:rPr>
        <w:t xml:space="preserve"> </w:t>
      </w:r>
      <w:r>
        <w:t>establishing</w:t>
      </w:r>
      <w:r>
        <w:rPr>
          <w:spacing w:val="-4"/>
        </w:rPr>
        <w:t xml:space="preserve"> </w:t>
      </w:r>
      <w:r>
        <w:t>baseline</w:t>
      </w:r>
      <w:r>
        <w:rPr>
          <w:spacing w:val="-3"/>
        </w:rPr>
        <w:t xml:space="preserve"> </w:t>
      </w:r>
      <w:r>
        <w:t>and</w:t>
      </w:r>
      <w:r>
        <w:rPr>
          <w:spacing w:val="-4"/>
        </w:rPr>
        <w:t xml:space="preserve"> </w:t>
      </w:r>
      <w:r>
        <w:t>target</w:t>
      </w:r>
      <w:r>
        <w:rPr>
          <w:spacing w:val="-4"/>
        </w:rPr>
        <w:t xml:space="preserve"> </w:t>
      </w:r>
      <w:r>
        <w:t>values</w:t>
      </w:r>
      <w:r>
        <w:rPr>
          <w:spacing w:val="-4"/>
        </w:rPr>
        <w:t xml:space="preserve"> </w:t>
      </w:r>
      <w:r>
        <w:t>for</w:t>
      </w:r>
      <w:r>
        <w:rPr>
          <w:spacing w:val="-5"/>
        </w:rPr>
        <w:t xml:space="preserve"> </w:t>
      </w:r>
      <w:r>
        <w:t>USDOL</w:t>
      </w:r>
      <w:r>
        <w:rPr>
          <w:spacing w:val="-5"/>
        </w:rPr>
        <w:t xml:space="preserve"> </w:t>
      </w:r>
      <w:r>
        <w:t>standard</w:t>
      </w:r>
      <w:r>
        <w:rPr>
          <w:spacing w:val="-4"/>
        </w:rPr>
        <w:t xml:space="preserve"> </w:t>
      </w:r>
      <w:r>
        <w:t>and project-specific</w:t>
      </w:r>
      <w:r>
        <w:rPr>
          <w:spacing w:val="-3"/>
        </w:rPr>
        <w:t xml:space="preserve"> </w:t>
      </w:r>
      <w:r>
        <w:t>indicators,</w:t>
      </w:r>
      <w:r>
        <w:rPr>
          <w:spacing w:val="-3"/>
        </w:rPr>
        <w:t xml:space="preserve"> </w:t>
      </w:r>
      <w:r>
        <w:t>as</w:t>
      </w:r>
      <w:r>
        <w:rPr>
          <w:spacing w:val="-6"/>
        </w:rPr>
        <w:t xml:space="preserve"> </w:t>
      </w:r>
      <w:r>
        <w:t>applicable.</w:t>
      </w:r>
      <w:r>
        <w:rPr>
          <w:spacing w:val="-3"/>
        </w:rPr>
        <w:t xml:space="preserve"> </w:t>
      </w:r>
      <w:r>
        <w:t>Please</w:t>
      </w:r>
      <w:r>
        <w:rPr>
          <w:spacing w:val="-4"/>
        </w:rPr>
        <w:t xml:space="preserve"> </w:t>
      </w:r>
      <w:r>
        <w:t>see</w:t>
      </w:r>
      <w:r>
        <w:rPr>
          <w:spacing w:val="-3"/>
        </w:rPr>
        <w:t xml:space="preserve"> </w:t>
      </w:r>
      <w:r>
        <w:t>Appendix</w:t>
      </w:r>
      <w:r>
        <w:rPr>
          <w:spacing w:val="-3"/>
        </w:rPr>
        <w:t xml:space="preserve"> </w:t>
      </w:r>
      <w:r>
        <w:t>F</w:t>
      </w:r>
      <w:r>
        <w:rPr>
          <w:spacing w:val="-3"/>
        </w:rPr>
        <w:t xml:space="preserve"> </w:t>
      </w:r>
      <w:r>
        <w:t>for</w:t>
      </w:r>
      <w:r>
        <w:rPr>
          <w:spacing w:val="-4"/>
        </w:rPr>
        <w:t xml:space="preserve"> </w:t>
      </w:r>
      <w:r>
        <w:t>a</w:t>
      </w:r>
      <w:r>
        <w:rPr>
          <w:spacing w:val="-4"/>
        </w:rPr>
        <w:t xml:space="preserve"> </w:t>
      </w:r>
      <w:r>
        <w:t>list</w:t>
      </w:r>
      <w:r>
        <w:rPr>
          <w:spacing w:val="-3"/>
        </w:rPr>
        <w:t xml:space="preserve"> </w:t>
      </w:r>
      <w:r>
        <w:t>of OCFT’s standard indicators;</w:t>
      </w:r>
    </w:p>
    <w:p w14:paraId="024F4CA0" w14:textId="77777777" w:rsidR="000C14F3" w:rsidRDefault="000C14F3">
      <w:pPr>
        <w:jc w:val="both"/>
        <w:sectPr w:rsidR="000C14F3">
          <w:pgSz w:w="12240" w:h="15840"/>
          <w:pgMar w:top="1360" w:right="1300" w:bottom="1260" w:left="1300" w:header="0" w:footer="1063" w:gutter="0"/>
          <w:cols w:space="720"/>
        </w:sectPr>
      </w:pPr>
    </w:p>
    <w:p w14:paraId="373B427C" w14:textId="77777777" w:rsidR="000C14F3" w:rsidRDefault="00000000">
      <w:pPr>
        <w:pStyle w:val="BodyText"/>
        <w:tabs>
          <w:tab w:val="left" w:pos="1608"/>
        </w:tabs>
        <w:spacing w:before="78"/>
        <w:ind w:left="1608" w:right="497" w:hanging="349"/>
      </w:pPr>
      <w:r>
        <w:rPr>
          <w:noProof/>
          <w:position w:val="2"/>
        </w:rPr>
        <w:lastRenderedPageBreak/>
        <w:drawing>
          <wp:inline distT="0" distB="0" distL="0" distR="0" wp14:anchorId="71A0821A" wp14:editId="35AC0BF1">
            <wp:extent cx="54863" cy="5486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7" cstate="print"/>
                    <a:stretch>
                      <a:fillRect/>
                    </a:stretch>
                  </pic:blipFill>
                  <pic:spPr>
                    <a:xfrm>
                      <a:off x="0" y="0"/>
                      <a:ext cx="54863" cy="54864"/>
                    </a:xfrm>
                    <a:prstGeom prst="rect">
                      <a:avLst/>
                    </a:prstGeom>
                  </pic:spPr>
                </pic:pic>
              </a:graphicData>
            </a:graphic>
          </wp:inline>
        </w:drawing>
      </w:r>
      <w:r>
        <w:rPr>
          <w:sz w:val="20"/>
        </w:rPr>
        <w:tab/>
      </w:r>
      <w:r>
        <w:t>implementation of the M&amp;E plan, which includes the collection, entering, processing,</w:t>
      </w:r>
      <w:r>
        <w:rPr>
          <w:spacing w:val="-5"/>
        </w:rPr>
        <w:t xml:space="preserve"> </w:t>
      </w:r>
      <w:r>
        <w:t>quality</w:t>
      </w:r>
      <w:r>
        <w:rPr>
          <w:spacing w:val="-5"/>
        </w:rPr>
        <w:t xml:space="preserve"> </w:t>
      </w:r>
      <w:r>
        <w:t>assessment,</w:t>
      </w:r>
      <w:r>
        <w:rPr>
          <w:spacing w:val="-5"/>
        </w:rPr>
        <w:t xml:space="preserve"> </w:t>
      </w:r>
      <w:r>
        <w:t>analysis,</w:t>
      </w:r>
      <w:r>
        <w:rPr>
          <w:spacing w:val="-5"/>
        </w:rPr>
        <w:t xml:space="preserve"> </w:t>
      </w:r>
      <w:r>
        <w:t>and</w:t>
      </w:r>
      <w:r>
        <w:rPr>
          <w:spacing w:val="-5"/>
        </w:rPr>
        <w:t xml:space="preserve"> </w:t>
      </w:r>
      <w:r>
        <w:t>reporting</w:t>
      </w:r>
      <w:r>
        <w:rPr>
          <w:spacing w:val="-5"/>
        </w:rPr>
        <w:t xml:space="preserve"> </w:t>
      </w:r>
      <w:r>
        <w:t>of</w:t>
      </w:r>
      <w:r>
        <w:rPr>
          <w:spacing w:val="-5"/>
        </w:rPr>
        <w:t xml:space="preserve"> </w:t>
      </w:r>
      <w:r>
        <w:t>data</w:t>
      </w:r>
      <w:r>
        <w:rPr>
          <w:spacing w:val="-4"/>
        </w:rPr>
        <w:t xml:space="preserve"> </w:t>
      </w:r>
      <w:r>
        <w:t>on</w:t>
      </w:r>
      <w:r>
        <w:rPr>
          <w:spacing w:val="-5"/>
        </w:rPr>
        <w:t xml:space="preserve"> </w:t>
      </w:r>
      <w:r>
        <w:t>performance indicators throughout the period of performance;</w:t>
      </w:r>
    </w:p>
    <w:p w14:paraId="777256E7" w14:textId="77777777" w:rsidR="000C14F3" w:rsidRDefault="00000000">
      <w:pPr>
        <w:pStyle w:val="BodyText"/>
        <w:tabs>
          <w:tab w:val="left" w:pos="1608"/>
        </w:tabs>
        <w:spacing w:before="36"/>
        <w:ind w:left="1608" w:right="845" w:hanging="349"/>
      </w:pPr>
      <w:r>
        <w:rPr>
          <w:noProof/>
          <w:position w:val="2"/>
        </w:rPr>
        <w:drawing>
          <wp:inline distT="0" distB="0" distL="0" distR="0" wp14:anchorId="2452F6FE" wp14:editId="1DDA2AF8">
            <wp:extent cx="54863" cy="54864"/>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collaboration</w:t>
      </w:r>
      <w:r>
        <w:rPr>
          <w:spacing w:val="-5"/>
        </w:rPr>
        <w:t xml:space="preserve"> </w:t>
      </w:r>
      <w:r>
        <w:t>with</w:t>
      </w:r>
      <w:r>
        <w:rPr>
          <w:spacing w:val="-5"/>
        </w:rPr>
        <w:t xml:space="preserve"> </w:t>
      </w:r>
      <w:r>
        <w:t>ILAB</w:t>
      </w:r>
      <w:r>
        <w:rPr>
          <w:spacing w:val="-5"/>
        </w:rPr>
        <w:t xml:space="preserve"> </w:t>
      </w:r>
      <w:r>
        <w:t>on</w:t>
      </w:r>
      <w:r>
        <w:rPr>
          <w:spacing w:val="-5"/>
        </w:rPr>
        <w:t xml:space="preserve"> </w:t>
      </w:r>
      <w:r>
        <w:t>required</w:t>
      </w:r>
      <w:r>
        <w:rPr>
          <w:spacing w:val="-5"/>
        </w:rPr>
        <w:t xml:space="preserve"> </w:t>
      </w:r>
      <w:r>
        <w:t>performance</w:t>
      </w:r>
      <w:r>
        <w:rPr>
          <w:spacing w:val="-6"/>
        </w:rPr>
        <w:t xml:space="preserve"> </w:t>
      </w:r>
      <w:r>
        <w:t>evaluations</w:t>
      </w:r>
      <w:r>
        <w:rPr>
          <w:spacing w:val="-7"/>
        </w:rPr>
        <w:t xml:space="preserve"> </w:t>
      </w:r>
      <w:r>
        <w:t>and/or</w:t>
      </w:r>
      <w:r>
        <w:rPr>
          <w:spacing w:val="-6"/>
        </w:rPr>
        <w:t xml:space="preserve"> </w:t>
      </w:r>
      <w:r>
        <w:t>other learning/accountability activities;</w:t>
      </w:r>
    </w:p>
    <w:p w14:paraId="787CD42D" w14:textId="77777777" w:rsidR="000C14F3" w:rsidRDefault="00000000">
      <w:pPr>
        <w:pStyle w:val="BodyText"/>
        <w:tabs>
          <w:tab w:val="left" w:pos="1608"/>
        </w:tabs>
        <w:spacing w:before="41" w:line="237" w:lineRule="auto"/>
        <w:ind w:left="1608" w:right="325" w:hanging="349"/>
      </w:pPr>
      <w:r>
        <w:rPr>
          <w:noProof/>
          <w:position w:val="2"/>
        </w:rPr>
        <w:drawing>
          <wp:inline distT="0" distB="0" distL="0" distR="0" wp14:anchorId="55AF2484" wp14:editId="3B18AD2D">
            <wp:extent cx="54863" cy="5486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8" cstate="print"/>
                    <a:stretch>
                      <a:fillRect/>
                    </a:stretch>
                  </pic:blipFill>
                  <pic:spPr>
                    <a:xfrm>
                      <a:off x="0" y="0"/>
                      <a:ext cx="54863" cy="54864"/>
                    </a:xfrm>
                    <a:prstGeom prst="rect">
                      <a:avLst/>
                    </a:prstGeom>
                  </pic:spPr>
                </pic:pic>
              </a:graphicData>
            </a:graphic>
          </wp:inline>
        </w:drawing>
      </w:r>
      <w:r>
        <w:rPr>
          <w:sz w:val="20"/>
        </w:rPr>
        <w:tab/>
      </w:r>
      <w:r>
        <w:t>ensuring</w:t>
      </w:r>
      <w:r>
        <w:rPr>
          <w:spacing w:val="-4"/>
        </w:rPr>
        <w:t xml:space="preserve"> </w:t>
      </w:r>
      <w:r>
        <w:t>adequate</w:t>
      </w:r>
      <w:r>
        <w:rPr>
          <w:spacing w:val="-3"/>
        </w:rPr>
        <w:t xml:space="preserve"> </w:t>
      </w:r>
      <w:r>
        <w:t>M&amp;E</w:t>
      </w:r>
      <w:r>
        <w:rPr>
          <w:spacing w:val="-2"/>
        </w:rPr>
        <w:t xml:space="preserve"> </w:t>
      </w:r>
      <w:r>
        <w:t>staffing</w:t>
      </w:r>
      <w:r>
        <w:rPr>
          <w:spacing w:val="-4"/>
        </w:rPr>
        <w:t xml:space="preserve"> </w:t>
      </w:r>
      <w:r>
        <w:t>capacity</w:t>
      </w:r>
      <w:r>
        <w:rPr>
          <w:spacing w:val="-4"/>
        </w:rPr>
        <w:t xml:space="preserve"> </w:t>
      </w:r>
      <w:r>
        <w:t>with</w:t>
      </w:r>
      <w:r>
        <w:rPr>
          <w:spacing w:val="-4"/>
        </w:rPr>
        <w:t xml:space="preserve"> </w:t>
      </w:r>
      <w:r>
        <w:t>clear</w:t>
      </w:r>
      <w:r>
        <w:rPr>
          <w:spacing w:val="-5"/>
        </w:rPr>
        <w:t xml:space="preserve"> </w:t>
      </w:r>
      <w:r>
        <w:t>roles</w:t>
      </w:r>
      <w:r>
        <w:rPr>
          <w:spacing w:val="-7"/>
        </w:rPr>
        <w:t xml:space="preserve"> </w:t>
      </w:r>
      <w:r>
        <w:t>and</w:t>
      </w:r>
      <w:r>
        <w:rPr>
          <w:spacing w:val="-4"/>
        </w:rPr>
        <w:t xml:space="preserve"> </w:t>
      </w:r>
      <w:r>
        <w:t>responsibilities</w:t>
      </w:r>
      <w:r>
        <w:rPr>
          <w:spacing w:val="-4"/>
        </w:rPr>
        <w:t xml:space="preserve"> </w:t>
      </w:r>
      <w:r>
        <w:t>to support monitoring activities throughout the project’s period of performance;</w:t>
      </w:r>
    </w:p>
    <w:p w14:paraId="67E4B0B7" w14:textId="77777777" w:rsidR="000C14F3" w:rsidRDefault="00000000">
      <w:pPr>
        <w:pStyle w:val="BodyText"/>
        <w:tabs>
          <w:tab w:val="left" w:pos="1608"/>
        </w:tabs>
        <w:spacing w:before="39"/>
        <w:ind w:left="1608" w:right="163" w:hanging="349"/>
        <w:jc w:val="both"/>
      </w:pPr>
      <w:r>
        <w:rPr>
          <w:noProof/>
          <w:position w:val="2"/>
        </w:rPr>
        <w:drawing>
          <wp:inline distT="0" distB="0" distL="0" distR="0" wp14:anchorId="3CB86D4A" wp14:editId="0A4596D6">
            <wp:extent cx="54863" cy="5486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working</w:t>
      </w:r>
      <w:r>
        <w:rPr>
          <w:spacing w:val="-3"/>
        </w:rPr>
        <w:t xml:space="preserve"> </w:t>
      </w:r>
      <w:r>
        <w:t>with</w:t>
      </w:r>
      <w:r>
        <w:rPr>
          <w:spacing w:val="-3"/>
        </w:rPr>
        <w:t xml:space="preserve"> </w:t>
      </w:r>
      <w:r>
        <w:t>USDOL</w:t>
      </w:r>
      <w:r>
        <w:rPr>
          <w:spacing w:val="-4"/>
        </w:rPr>
        <w:t xml:space="preserve"> </w:t>
      </w:r>
      <w:r>
        <w:t>post</w:t>
      </w:r>
      <w:r>
        <w:rPr>
          <w:spacing w:val="-3"/>
        </w:rPr>
        <w:t xml:space="preserve"> </w:t>
      </w:r>
      <w:r>
        <w:t>award</w:t>
      </w:r>
      <w:r>
        <w:rPr>
          <w:spacing w:val="-3"/>
        </w:rPr>
        <w:t xml:space="preserve"> </w:t>
      </w:r>
      <w:r>
        <w:t>to</w:t>
      </w:r>
      <w:r>
        <w:rPr>
          <w:spacing w:val="-3"/>
        </w:rPr>
        <w:t xml:space="preserve"> </w:t>
      </w:r>
      <w:r>
        <w:t>develop</w:t>
      </w:r>
      <w:r>
        <w:rPr>
          <w:spacing w:val="-3"/>
        </w:rPr>
        <w:t xml:space="preserve"> </w:t>
      </w:r>
      <w:r>
        <w:t>appropriate</w:t>
      </w:r>
      <w:r>
        <w:rPr>
          <w:spacing w:val="-4"/>
        </w:rPr>
        <w:t xml:space="preserve"> </w:t>
      </w:r>
      <w:r>
        <w:t>indicators</w:t>
      </w:r>
      <w:r>
        <w:rPr>
          <w:spacing w:val="-3"/>
        </w:rPr>
        <w:t xml:space="preserve"> </w:t>
      </w:r>
      <w:r>
        <w:t>and</w:t>
      </w:r>
      <w:r>
        <w:rPr>
          <w:spacing w:val="-3"/>
        </w:rPr>
        <w:t xml:space="preserve"> </w:t>
      </w:r>
      <w:r>
        <w:t>a</w:t>
      </w:r>
      <w:r>
        <w:rPr>
          <w:spacing w:val="-4"/>
        </w:rPr>
        <w:t xml:space="preserve"> </w:t>
      </w:r>
      <w:r>
        <w:t>plan</w:t>
      </w:r>
      <w:r>
        <w:rPr>
          <w:spacing w:val="-3"/>
        </w:rPr>
        <w:t xml:space="preserve"> </w:t>
      </w:r>
      <w:r>
        <w:t>for assessing the effectiveness and sustainability of key components (or activities) of the project;</w:t>
      </w:r>
    </w:p>
    <w:p w14:paraId="4B5C4BC0" w14:textId="77777777" w:rsidR="000C14F3" w:rsidRDefault="00000000">
      <w:pPr>
        <w:pStyle w:val="BodyText"/>
        <w:tabs>
          <w:tab w:val="left" w:pos="1608"/>
        </w:tabs>
        <w:spacing w:before="36"/>
        <w:ind w:left="1608" w:right="578" w:hanging="349"/>
        <w:jc w:val="both"/>
      </w:pPr>
      <w:r>
        <w:rPr>
          <w:noProof/>
          <w:position w:val="2"/>
        </w:rPr>
        <w:drawing>
          <wp:inline distT="0" distB="0" distL="0" distR="0" wp14:anchorId="2AB85940" wp14:editId="7D44A6FE">
            <wp:extent cx="54863" cy="54864"/>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9" cstate="print"/>
                    <a:stretch>
                      <a:fillRect/>
                    </a:stretch>
                  </pic:blipFill>
                  <pic:spPr>
                    <a:xfrm>
                      <a:off x="0" y="0"/>
                      <a:ext cx="54863" cy="54864"/>
                    </a:xfrm>
                    <a:prstGeom prst="rect">
                      <a:avLst/>
                    </a:prstGeom>
                  </pic:spPr>
                </pic:pic>
              </a:graphicData>
            </a:graphic>
          </wp:inline>
        </w:drawing>
      </w:r>
      <w:r>
        <w:rPr>
          <w:sz w:val="20"/>
        </w:rPr>
        <w:tab/>
      </w:r>
      <w:r>
        <w:t>development</w:t>
      </w:r>
      <w:r>
        <w:rPr>
          <w:spacing w:val="-3"/>
        </w:rPr>
        <w:t xml:space="preserve"> </w:t>
      </w:r>
      <w:r>
        <w:t>of</w:t>
      </w:r>
      <w:r>
        <w:rPr>
          <w:spacing w:val="-4"/>
        </w:rPr>
        <w:t xml:space="preserve"> </w:t>
      </w:r>
      <w:r>
        <w:t>a</w:t>
      </w:r>
      <w:r>
        <w:rPr>
          <w:spacing w:val="-4"/>
        </w:rPr>
        <w:t xml:space="preserve"> </w:t>
      </w:r>
      <w:r>
        <w:t>Risk</w:t>
      </w:r>
      <w:r>
        <w:rPr>
          <w:spacing w:val="-3"/>
        </w:rPr>
        <w:t xml:space="preserve"> </w:t>
      </w:r>
      <w:r>
        <w:t>Management</w:t>
      </w:r>
      <w:r>
        <w:rPr>
          <w:spacing w:val="-3"/>
        </w:rPr>
        <w:t xml:space="preserve"> </w:t>
      </w:r>
      <w:r>
        <w:t>Plan</w:t>
      </w:r>
      <w:r>
        <w:rPr>
          <w:spacing w:val="-3"/>
        </w:rPr>
        <w:t xml:space="preserve"> </w:t>
      </w:r>
      <w:r>
        <w:t>after</w:t>
      </w:r>
      <w:r>
        <w:rPr>
          <w:spacing w:val="-2"/>
        </w:rPr>
        <w:t xml:space="preserve"> </w:t>
      </w:r>
      <w:r>
        <w:t>award,</w:t>
      </w:r>
      <w:r>
        <w:rPr>
          <w:spacing w:val="-3"/>
        </w:rPr>
        <w:t xml:space="preserve"> </w:t>
      </w:r>
      <w:r>
        <w:t>per</w:t>
      </w:r>
      <w:r>
        <w:rPr>
          <w:spacing w:val="-4"/>
        </w:rPr>
        <w:t xml:space="preserve"> </w:t>
      </w:r>
      <w:r>
        <w:t>requirements</w:t>
      </w:r>
      <w:r>
        <w:rPr>
          <w:spacing w:val="-6"/>
        </w:rPr>
        <w:t xml:space="preserve"> </w:t>
      </w:r>
      <w:r>
        <w:t>in</w:t>
      </w:r>
      <w:r>
        <w:rPr>
          <w:spacing w:val="-3"/>
        </w:rPr>
        <w:t xml:space="preserve"> </w:t>
      </w:r>
      <w:r>
        <w:t>the MPG, that is based on the risk register in the technical proposal.</w:t>
      </w:r>
    </w:p>
    <w:p w14:paraId="2ED2D47A" w14:textId="77777777" w:rsidR="000C14F3" w:rsidRDefault="00000000">
      <w:pPr>
        <w:pStyle w:val="BodyText"/>
        <w:spacing w:before="151"/>
        <w:ind w:left="888"/>
      </w:pPr>
      <w:r>
        <w:t>For</w:t>
      </w:r>
      <w:r>
        <w:rPr>
          <w:spacing w:val="-1"/>
        </w:rPr>
        <w:t xml:space="preserve"> </w:t>
      </w:r>
      <w:r>
        <w:t>more</w:t>
      </w:r>
      <w:r>
        <w:rPr>
          <w:spacing w:val="-1"/>
        </w:rPr>
        <w:t xml:space="preserve"> </w:t>
      </w:r>
      <w:r>
        <w:t>information on M&amp;E</w:t>
      </w:r>
      <w:r>
        <w:rPr>
          <w:spacing w:val="-1"/>
        </w:rPr>
        <w:t xml:space="preserve"> </w:t>
      </w:r>
      <w:r>
        <w:t>expectations, please</w:t>
      </w:r>
      <w:r>
        <w:rPr>
          <w:spacing w:val="-1"/>
        </w:rPr>
        <w:t xml:space="preserve"> </w:t>
      </w:r>
      <w:r>
        <w:t>see the most recent</w:t>
      </w:r>
      <w:r>
        <w:rPr>
          <w:spacing w:val="-2"/>
        </w:rPr>
        <w:t xml:space="preserve"> </w:t>
      </w:r>
      <w:r>
        <w:t>Management Procedures</w:t>
      </w:r>
      <w:r>
        <w:rPr>
          <w:spacing w:val="-4"/>
        </w:rPr>
        <w:t xml:space="preserve"> </w:t>
      </w:r>
      <w:r>
        <w:t>and</w:t>
      </w:r>
      <w:r>
        <w:rPr>
          <w:spacing w:val="-4"/>
        </w:rPr>
        <w:t xml:space="preserve"> </w:t>
      </w:r>
      <w:r>
        <w:t>Guidelines</w:t>
      </w:r>
      <w:r>
        <w:rPr>
          <w:spacing w:val="-4"/>
        </w:rPr>
        <w:t xml:space="preserve"> </w:t>
      </w:r>
      <w:r>
        <w:t>(MPG)</w:t>
      </w:r>
      <w:r>
        <w:rPr>
          <w:spacing w:val="-5"/>
        </w:rPr>
        <w:t xml:space="preserve"> </w:t>
      </w:r>
      <w:r>
        <w:t>for</w:t>
      </w:r>
      <w:r>
        <w:rPr>
          <w:spacing w:val="-5"/>
        </w:rPr>
        <w:t xml:space="preserve"> </w:t>
      </w:r>
      <w:r>
        <w:t>OCFT</w:t>
      </w:r>
      <w:r>
        <w:rPr>
          <w:spacing w:val="-5"/>
        </w:rPr>
        <w:t xml:space="preserve"> </w:t>
      </w:r>
      <w:r>
        <w:t>projects</w:t>
      </w:r>
      <w:r>
        <w:rPr>
          <w:spacing w:val="-4"/>
        </w:rPr>
        <w:t xml:space="preserve"> </w:t>
      </w:r>
      <w:r>
        <w:t>and</w:t>
      </w:r>
      <w:r>
        <w:rPr>
          <w:spacing w:val="-4"/>
        </w:rPr>
        <w:t xml:space="preserve"> </w:t>
      </w:r>
      <w:r>
        <w:t>Monitoring</w:t>
      </w:r>
      <w:r>
        <w:rPr>
          <w:spacing w:val="-4"/>
        </w:rPr>
        <w:t xml:space="preserve"> </w:t>
      </w:r>
      <w:r>
        <w:t>and</w:t>
      </w:r>
      <w:r>
        <w:rPr>
          <w:spacing w:val="-4"/>
        </w:rPr>
        <w:t xml:space="preserve"> </w:t>
      </w:r>
      <w:r>
        <w:t xml:space="preserve">Evaluation (M&amp;E) Resource Guide for OCFT Projects under “Grantee Resources” at </w:t>
      </w:r>
      <w:r>
        <w:rPr>
          <w:color w:val="0000FF"/>
          <w:spacing w:val="-2"/>
          <w:u w:val="single" w:color="0000FF"/>
        </w:rPr>
        <w:t>https://</w:t>
      </w:r>
      <w:hyperlink r:id="rId30">
        <w:r>
          <w:rPr>
            <w:color w:val="0000FF"/>
            <w:spacing w:val="-2"/>
            <w:u w:val="single" w:color="0000FF"/>
          </w:rPr>
          <w:t>www.dol.gov/agencies/ilab/resources/grants</w:t>
        </w:r>
        <w:r>
          <w:rPr>
            <w:spacing w:val="-2"/>
          </w:rPr>
          <w:t>.</w:t>
        </w:r>
      </w:hyperlink>
    </w:p>
    <w:p w14:paraId="692E09FC" w14:textId="77777777" w:rsidR="000C14F3" w:rsidRDefault="00000000">
      <w:pPr>
        <w:pStyle w:val="Heading4"/>
        <w:numPr>
          <w:ilvl w:val="2"/>
          <w:numId w:val="18"/>
        </w:numPr>
        <w:tabs>
          <w:tab w:val="left" w:pos="1146"/>
        </w:tabs>
        <w:spacing w:before="140"/>
        <w:ind w:left="1146" w:hanging="258"/>
      </w:pPr>
      <w:r>
        <w:t>Work</w:t>
      </w:r>
      <w:r>
        <w:rPr>
          <w:spacing w:val="-2"/>
        </w:rPr>
        <w:t xml:space="preserve"> </w:t>
      </w:r>
      <w:r>
        <w:t>Plan (up</w:t>
      </w:r>
      <w:r>
        <w:rPr>
          <w:spacing w:val="-2"/>
        </w:rPr>
        <w:t xml:space="preserve"> </w:t>
      </w:r>
      <w:r>
        <w:t xml:space="preserve">to 6 </w:t>
      </w:r>
      <w:r>
        <w:rPr>
          <w:spacing w:val="-2"/>
        </w:rPr>
        <w:t>points)</w:t>
      </w:r>
    </w:p>
    <w:p w14:paraId="2641F532" w14:textId="77777777" w:rsidR="000C14F3" w:rsidRDefault="00000000">
      <w:pPr>
        <w:pStyle w:val="BodyText"/>
        <w:ind w:left="888" w:right="149"/>
      </w:pPr>
      <w:r>
        <w:t>The applicant's Work Plan will be evaluated based on how clearly and realistically it outlines major activities and their related deadlines. The Work Plan must identify major project</w:t>
      </w:r>
      <w:r>
        <w:rPr>
          <w:spacing w:val="-4"/>
        </w:rPr>
        <w:t xml:space="preserve"> </w:t>
      </w:r>
      <w:r>
        <w:t>activities,</w:t>
      </w:r>
      <w:r>
        <w:rPr>
          <w:spacing w:val="-4"/>
        </w:rPr>
        <w:t xml:space="preserve"> </w:t>
      </w:r>
      <w:r>
        <w:t>deadlines</w:t>
      </w:r>
      <w:r>
        <w:rPr>
          <w:spacing w:val="-4"/>
        </w:rPr>
        <w:t xml:space="preserve"> </w:t>
      </w:r>
      <w:r>
        <w:t>for</w:t>
      </w:r>
      <w:r>
        <w:rPr>
          <w:spacing w:val="-5"/>
        </w:rPr>
        <w:t xml:space="preserve"> </w:t>
      </w:r>
      <w:r>
        <w:t>completing</w:t>
      </w:r>
      <w:r>
        <w:rPr>
          <w:spacing w:val="-4"/>
        </w:rPr>
        <w:t xml:space="preserve"> </w:t>
      </w:r>
      <w:r>
        <w:t>these</w:t>
      </w:r>
      <w:r>
        <w:rPr>
          <w:spacing w:val="-5"/>
        </w:rPr>
        <w:t xml:space="preserve"> </w:t>
      </w:r>
      <w:r>
        <w:t>activities,</w:t>
      </w:r>
      <w:r>
        <w:rPr>
          <w:spacing w:val="-4"/>
        </w:rPr>
        <w:t xml:space="preserve"> </w:t>
      </w:r>
      <w:r>
        <w:t>and</w:t>
      </w:r>
      <w:r>
        <w:rPr>
          <w:spacing w:val="-4"/>
        </w:rPr>
        <w:t xml:space="preserve"> </w:t>
      </w:r>
      <w:r>
        <w:t>person(s)</w:t>
      </w:r>
      <w:r>
        <w:rPr>
          <w:spacing w:val="-3"/>
        </w:rPr>
        <w:t xml:space="preserve"> </w:t>
      </w:r>
      <w:r>
        <w:t>or</w:t>
      </w:r>
      <w:r>
        <w:rPr>
          <w:spacing w:val="-5"/>
        </w:rPr>
        <w:t xml:space="preserve"> </w:t>
      </w:r>
      <w:r>
        <w:t>institution(s) responsible for completing these activities for the entire life of the project, as well as a sustainability plan. The Work Plan must be included graphically as an attachment and correspond to activities identified in the Project Design, Budget and Budget Narrative.</w:t>
      </w:r>
    </w:p>
    <w:p w14:paraId="4B68412D" w14:textId="77777777" w:rsidR="000C14F3" w:rsidRDefault="00000000">
      <w:pPr>
        <w:pStyle w:val="BodyText"/>
        <w:ind w:left="888"/>
      </w:pPr>
      <w:r>
        <w:t>Applicants may choose an appropriate format for their Work Plan, but the format must include</w:t>
      </w:r>
      <w:r>
        <w:rPr>
          <w:spacing w:val="-4"/>
        </w:rPr>
        <w:t xml:space="preserve"> </w:t>
      </w:r>
      <w:r>
        <w:t>a</w:t>
      </w:r>
      <w:r>
        <w:rPr>
          <w:spacing w:val="-2"/>
        </w:rPr>
        <w:t xml:space="preserve"> </w:t>
      </w:r>
      <w:r>
        <w:t>field/column</w:t>
      </w:r>
      <w:r>
        <w:rPr>
          <w:spacing w:val="-3"/>
        </w:rPr>
        <w:t xml:space="preserve"> </w:t>
      </w:r>
      <w:r>
        <w:t>where</w:t>
      </w:r>
      <w:r>
        <w:rPr>
          <w:spacing w:val="-4"/>
        </w:rPr>
        <w:t xml:space="preserve"> </w:t>
      </w:r>
      <w:r>
        <w:t>the</w:t>
      </w:r>
      <w:r>
        <w:rPr>
          <w:spacing w:val="-4"/>
        </w:rPr>
        <w:t xml:space="preserve"> </w:t>
      </w:r>
      <w:r>
        <w:t>applicant,</w:t>
      </w:r>
      <w:r>
        <w:rPr>
          <w:spacing w:val="-3"/>
        </w:rPr>
        <w:t xml:space="preserve"> </w:t>
      </w:r>
      <w:r>
        <w:t>if</w:t>
      </w:r>
      <w:r>
        <w:rPr>
          <w:spacing w:val="-2"/>
        </w:rPr>
        <w:t xml:space="preserve"> </w:t>
      </w:r>
      <w:r>
        <w:t>funded,</w:t>
      </w:r>
      <w:r>
        <w:rPr>
          <w:spacing w:val="-3"/>
        </w:rPr>
        <w:t xml:space="preserve"> </w:t>
      </w:r>
      <w:r>
        <w:t>would</w:t>
      </w:r>
      <w:r>
        <w:rPr>
          <w:spacing w:val="-3"/>
        </w:rPr>
        <w:t xml:space="preserve"> </w:t>
      </w:r>
      <w:r>
        <w:t>report</w:t>
      </w:r>
      <w:r>
        <w:rPr>
          <w:spacing w:val="-3"/>
        </w:rPr>
        <w:t xml:space="preserve"> </w:t>
      </w:r>
      <w:r>
        <w:t>on</w:t>
      </w:r>
      <w:r>
        <w:rPr>
          <w:spacing w:val="-3"/>
        </w:rPr>
        <w:t xml:space="preserve"> </w:t>
      </w:r>
      <w:r>
        <w:t>the</w:t>
      </w:r>
      <w:r>
        <w:rPr>
          <w:spacing w:val="-4"/>
        </w:rPr>
        <w:t xml:space="preserve"> </w:t>
      </w:r>
      <w:r>
        <w:t>status</w:t>
      </w:r>
      <w:r>
        <w:rPr>
          <w:spacing w:val="-3"/>
        </w:rPr>
        <w:t xml:space="preserve"> </w:t>
      </w:r>
      <w:r>
        <w:t>of</w:t>
      </w:r>
      <w:r>
        <w:rPr>
          <w:spacing w:val="-4"/>
        </w:rPr>
        <w:t xml:space="preserve"> </w:t>
      </w:r>
      <w:r>
        <w:t>plan items (e.g., not yet started, on track, delayed, completed).</w:t>
      </w:r>
    </w:p>
    <w:p w14:paraId="79993628" w14:textId="4595E319" w:rsidR="000C14F3" w:rsidRDefault="00000000">
      <w:pPr>
        <w:pStyle w:val="Heading4"/>
        <w:numPr>
          <w:ilvl w:val="1"/>
          <w:numId w:val="18"/>
        </w:numPr>
        <w:tabs>
          <w:tab w:val="left" w:pos="767"/>
        </w:tabs>
        <w:spacing w:before="141"/>
        <w:ind w:left="767" w:hanging="253"/>
      </w:pPr>
      <w:r>
        <w:t>Organizational</w:t>
      </w:r>
      <w:r>
        <w:rPr>
          <w:spacing w:val="-2"/>
        </w:rPr>
        <w:t xml:space="preserve"> </w:t>
      </w:r>
      <w:r>
        <w:t>Capacity</w:t>
      </w:r>
      <w:r>
        <w:rPr>
          <w:spacing w:val="-2"/>
        </w:rPr>
        <w:t xml:space="preserve"> </w:t>
      </w:r>
      <w:r>
        <w:t>(up</w:t>
      </w:r>
      <w:r>
        <w:rPr>
          <w:spacing w:val="-2"/>
        </w:rPr>
        <w:t xml:space="preserve"> </w:t>
      </w:r>
      <w:r>
        <w:t>to</w:t>
      </w:r>
      <w:r>
        <w:rPr>
          <w:spacing w:val="-2"/>
        </w:rPr>
        <w:t xml:space="preserve"> </w:t>
      </w:r>
      <w:r w:rsidR="00953DD0">
        <w:t>25</w:t>
      </w:r>
      <w:r>
        <w:rPr>
          <w:spacing w:val="-2"/>
        </w:rPr>
        <w:t xml:space="preserve"> points)</w:t>
      </w:r>
    </w:p>
    <w:p w14:paraId="05BFA26F" w14:textId="77777777" w:rsidR="000C14F3" w:rsidRDefault="00000000">
      <w:pPr>
        <w:pStyle w:val="BodyText"/>
        <w:spacing w:before="3" w:line="237" w:lineRule="auto"/>
        <w:ind w:left="514" w:right="149"/>
      </w:pPr>
      <w:r>
        <w:t>This</w:t>
      </w:r>
      <w:r>
        <w:rPr>
          <w:spacing w:val="-4"/>
        </w:rPr>
        <w:t xml:space="preserve"> </w:t>
      </w:r>
      <w:r>
        <w:t>section</w:t>
      </w:r>
      <w:r>
        <w:rPr>
          <w:spacing w:val="-4"/>
        </w:rPr>
        <w:t xml:space="preserve"> </w:t>
      </w:r>
      <w:r>
        <w:t>must</w:t>
      </w:r>
      <w:r>
        <w:rPr>
          <w:spacing w:val="-4"/>
        </w:rPr>
        <w:t xml:space="preserve"> </w:t>
      </w:r>
      <w:r>
        <w:t>describe</w:t>
      </w:r>
      <w:r>
        <w:rPr>
          <w:spacing w:val="-3"/>
        </w:rPr>
        <w:t xml:space="preserve"> </w:t>
      </w:r>
      <w:r>
        <w:t>the</w:t>
      </w:r>
      <w:r>
        <w:rPr>
          <w:spacing w:val="-4"/>
        </w:rPr>
        <w:t xml:space="preserve"> </w:t>
      </w:r>
      <w:r>
        <w:t>qualifications</w:t>
      </w:r>
      <w:r>
        <w:rPr>
          <w:spacing w:val="-4"/>
        </w:rPr>
        <w:t xml:space="preserve"> </w:t>
      </w:r>
      <w:r>
        <w:t>of</w:t>
      </w:r>
      <w:r>
        <w:rPr>
          <w:spacing w:val="-4"/>
        </w:rPr>
        <w:t xml:space="preserve"> </w:t>
      </w:r>
      <w:r>
        <w:t>the</w:t>
      </w:r>
      <w:r>
        <w:rPr>
          <w:spacing w:val="-3"/>
        </w:rPr>
        <w:t xml:space="preserve"> </w:t>
      </w:r>
      <w:r>
        <w:t>proposed</w:t>
      </w:r>
      <w:r>
        <w:rPr>
          <w:spacing w:val="-4"/>
        </w:rPr>
        <w:t xml:space="preserve"> </w:t>
      </w:r>
      <w:r>
        <w:t>applicant</w:t>
      </w:r>
      <w:r>
        <w:rPr>
          <w:spacing w:val="-4"/>
        </w:rPr>
        <w:t xml:space="preserve"> </w:t>
      </w:r>
      <w:r>
        <w:t>and/or</w:t>
      </w:r>
      <w:r>
        <w:rPr>
          <w:spacing w:val="-4"/>
        </w:rPr>
        <w:t xml:space="preserve"> </w:t>
      </w:r>
      <w:r>
        <w:t>any</w:t>
      </w:r>
      <w:r>
        <w:rPr>
          <w:spacing w:val="-4"/>
        </w:rPr>
        <w:t xml:space="preserve"> </w:t>
      </w:r>
      <w:r>
        <w:t>proposed subrecipients to implement the project.</w:t>
      </w:r>
    </w:p>
    <w:p w14:paraId="23C72038" w14:textId="77777777" w:rsidR="000C14F3" w:rsidRDefault="00000000">
      <w:pPr>
        <w:pStyle w:val="Heading4"/>
        <w:numPr>
          <w:ilvl w:val="2"/>
          <w:numId w:val="18"/>
        </w:numPr>
        <w:tabs>
          <w:tab w:val="left" w:pos="1146"/>
        </w:tabs>
        <w:spacing w:before="142"/>
        <w:ind w:left="1146" w:hanging="258"/>
      </w:pPr>
      <w:r>
        <w:t>Relevant</w:t>
      </w:r>
      <w:r>
        <w:rPr>
          <w:spacing w:val="-3"/>
        </w:rPr>
        <w:t xml:space="preserve"> </w:t>
      </w:r>
      <w:r>
        <w:t>Grant</w:t>
      </w:r>
      <w:r>
        <w:rPr>
          <w:spacing w:val="-2"/>
        </w:rPr>
        <w:t xml:space="preserve"> </w:t>
      </w:r>
      <w:r>
        <w:t>and/or</w:t>
      </w:r>
      <w:r>
        <w:rPr>
          <w:spacing w:val="-3"/>
        </w:rPr>
        <w:t xml:space="preserve"> </w:t>
      </w:r>
      <w:r>
        <w:t>Contract Experience</w:t>
      </w:r>
      <w:r>
        <w:rPr>
          <w:spacing w:val="-3"/>
        </w:rPr>
        <w:t xml:space="preserve"> </w:t>
      </w:r>
      <w:r>
        <w:t>(up</w:t>
      </w:r>
      <w:r>
        <w:rPr>
          <w:spacing w:val="-1"/>
        </w:rPr>
        <w:t xml:space="preserve"> </w:t>
      </w:r>
      <w:r>
        <w:t>to</w:t>
      </w:r>
      <w:r>
        <w:rPr>
          <w:spacing w:val="-2"/>
        </w:rPr>
        <w:t xml:space="preserve"> </w:t>
      </w:r>
      <w:r>
        <w:t>7</w:t>
      </w:r>
      <w:r>
        <w:rPr>
          <w:spacing w:val="-1"/>
        </w:rPr>
        <w:t xml:space="preserve"> </w:t>
      </w:r>
      <w:r>
        <w:rPr>
          <w:spacing w:val="-2"/>
        </w:rPr>
        <w:t>points)</w:t>
      </w:r>
    </w:p>
    <w:p w14:paraId="292BB80C" w14:textId="77777777" w:rsidR="000C14F3" w:rsidRDefault="00000000">
      <w:pPr>
        <w:pStyle w:val="BodyText"/>
        <w:ind w:left="888" w:right="164"/>
      </w:pPr>
      <w:r>
        <w:t>The applicant's Relevant Grant and/or Contract Experience will be evaluated based on how well it reflects their ability to address the requirements of the FOA (including the ability to meet USDOL monitoring, oversight, and reporting requirements) and implement the applicant’s proposed Project Strategy. Applicants must describe any experience</w:t>
      </w:r>
      <w:r>
        <w:rPr>
          <w:spacing w:val="-5"/>
        </w:rPr>
        <w:t xml:space="preserve"> </w:t>
      </w:r>
      <w:r>
        <w:t>they</w:t>
      </w:r>
      <w:r>
        <w:rPr>
          <w:spacing w:val="-4"/>
        </w:rPr>
        <w:t xml:space="preserve"> </w:t>
      </w:r>
      <w:r>
        <w:t>or</w:t>
      </w:r>
      <w:r>
        <w:rPr>
          <w:spacing w:val="-5"/>
        </w:rPr>
        <w:t xml:space="preserve"> </w:t>
      </w:r>
      <w:r>
        <w:t>their</w:t>
      </w:r>
      <w:r>
        <w:rPr>
          <w:spacing w:val="-3"/>
        </w:rPr>
        <w:t xml:space="preserve"> </w:t>
      </w:r>
      <w:r>
        <w:t>proposed</w:t>
      </w:r>
      <w:r>
        <w:rPr>
          <w:spacing w:val="-4"/>
        </w:rPr>
        <w:t xml:space="preserve"> </w:t>
      </w:r>
      <w:r>
        <w:t>subrecipients</w:t>
      </w:r>
      <w:r>
        <w:rPr>
          <w:spacing w:val="-4"/>
        </w:rPr>
        <w:t xml:space="preserve"> </w:t>
      </w:r>
      <w:r>
        <w:t>have</w:t>
      </w:r>
      <w:r>
        <w:rPr>
          <w:spacing w:val="-3"/>
        </w:rPr>
        <w:t xml:space="preserve"> </w:t>
      </w:r>
      <w:r>
        <w:t>with</w:t>
      </w:r>
      <w:r>
        <w:rPr>
          <w:spacing w:val="-4"/>
        </w:rPr>
        <w:t xml:space="preserve"> </w:t>
      </w:r>
      <w:r>
        <w:t>implementing</w:t>
      </w:r>
      <w:r>
        <w:rPr>
          <w:spacing w:val="-4"/>
        </w:rPr>
        <w:t xml:space="preserve"> </w:t>
      </w:r>
      <w:r>
        <w:t>projects</w:t>
      </w:r>
      <w:r>
        <w:rPr>
          <w:spacing w:val="-7"/>
        </w:rPr>
        <w:t xml:space="preserve"> </w:t>
      </w:r>
      <w:r>
        <w:t>relevant to this FOA and provide references for past performance, as well as ask their references to complete and submit a past performance questionnaire. Each of these requirements is further explained in the corresponding bulleted item below. Projects included must have been active within seven years of the issuance date of the FOA and no more than a combined total of six (6) projects for the primary applicant and proposed subrecipients should be provided in the description or used for references.</w:t>
      </w:r>
    </w:p>
    <w:p w14:paraId="0D406494" w14:textId="77777777" w:rsidR="000C14F3" w:rsidRDefault="00000000">
      <w:pPr>
        <w:pStyle w:val="BodyText"/>
        <w:tabs>
          <w:tab w:val="left" w:pos="1985"/>
        </w:tabs>
        <w:spacing w:before="157"/>
        <w:ind w:left="1985" w:right="947" w:hanging="348"/>
      </w:pPr>
      <w:r>
        <w:rPr>
          <w:noProof/>
          <w:position w:val="2"/>
        </w:rPr>
        <w:drawing>
          <wp:inline distT="0" distB="0" distL="0" distR="0" wp14:anchorId="4DC747B2" wp14:editId="71166761">
            <wp:extent cx="54863" cy="5486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0" cstate="print"/>
                    <a:stretch>
                      <a:fillRect/>
                    </a:stretch>
                  </pic:blipFill>
                  <pic:spPr>
                    <a:xfrm>
                      <a:off x="0" y="0"/>
                      <a:ext cx="54863" cy="54863"/>
                    </a:xfrm>
                    <a:prstGeom prst="rect">
                      <a:avLst/>
                    </a:prstGeom>
                  </pic:spPr>
                </pic:pic>
              </a:graphicData>
            </a:graphic>
          </wp:inline>
        </w:drawing>
      </w:r>
      <w:r>
        <w:rPr>
          <w:sz w:val="20"/>
        </w:rPr>
        <w:tab/>
      </w:r>
      <w:r>
        <w:t>Project</w:t>
      </w:r>
      <w:r>
        <w:rPr>
          <w:spacing w:val="-4"/>
        </w:rPr>
        <w:t xml:space="preserve"> </w:t>
      </w:r>
      <w:r>
        <w:t>descriptions</w:t>
      </w:r>
      <w:r>
        <w:rPr>
          <w:spacing w:val="-4"/>
        </w:rPr>
        <w:t xml:space="preserve"> </w:t>
      </w:r>
      <w:r>
        <w:t>should</w:t>
      </w:r>
      <w:r>
        <w:rPr>
          <w:spacing w:val="-4"/>
        </w:rPr>
        <w:t xml:space="preserve"> </w:t>
      </w:r>
      <w:r>
        <w:t>be</w:t>
      </w:r>
      <w:r>
        <w:rPr>
          <w:spacing w:val="-3"/>
        </w:rPr>
        <w:t xml:space="preserve"> </w:t>
      </w:r>
      <w:r>
        <w:t>included</w:t>
      </w:r>
      <w:r>
        <w:rPr>
          <w:spacing w:val="-4"/>
        </w:rPr>
        <w:t xml:space="preserve"> </w:t>
      </w:r>
      <w:r>
        <w:t>in</w:t>
      </w:r>
      <w:r>
        <w:rPr>
          <w:spacing w:val="-4"/>
        </w:rPr>
        <w:t xml:space="preserve"> </w:t>
      </w:r>
      <w:r>
        <w:t>this</w:t>
      </w:r>
      <w:r>
        <w:rPr>
          <w:spacing w:val="-4"/>
        </w:rPr>
        <w:t xml:space="preserve"> </w:t>
      </w:r>
      <w:r>
        <w:t>section</w:t>
      </w:r>
      <w:r>
        <w:rPr>
          <w:spacing w:val="-4"/>
        </w:rPr>
        <w:t xml:space="preserve"> </w:t>
      </w:r>
      <w:r>
        <w:t>of</w:t>
      </w:r>
      <w:r>
        <w:rPr>
          <w:spacing w:val="-3"/>
        </w:rPr>
        <w:t xml:space="preserve"> </w:t>
      </w:r>
      <w:r>
        <w:t>the</w:t>
      </w:r>
      <w:r>
        <w:rPr>
          <w:spacing w:val="-5"/>
        </w:rPr>
        <w:t xml:space="preserve"> </w:t>
      </w:r>
      <w:r>
        <w:t xml:space="preserve">technical </w:t>
      </w:r>
      <w:r>
        <w:rPr>
          <w:spacing w:val="-2"/>
        </w:rPr>
        <w:t>proposal.</w:t>
      </w:r>
    </w:p>
    <w:p w14:paraId="7A5F286D" w14:textId="77777777" w:rsidR="000C14F3" w:rsidRDefault="000C14F3">
      <w:pPr>
        <w:sectPr w:rsidR="000C14F3">
          <w:pgSz w:w="12240" w:h="15840"/>
          <w:pgMar w:top="1380" w:right="1300" w:bottom="1260" w:left="1300" w:header="0" w:footer="1063" w:gutter="0"/>
          <w:cols w:space="720"/>
        </w:sectPr>
      </w:pPr>
    </w:p>
    <w:p w14:paraId="2F9ED350" w14:textId="77777777" w:rsidR="000C14F3" w:rsidRDefault="00000000">
      <w:pPr>
        <w:pStyle w:val="BodyText"/>
        <w:tabs>
          <w:tab w:val="left" w:pos="1985"/>
        </w:tabs>
        <w:spacing w:before="78"/>
        <w:ind w:left="1985" w:right="442" w:hanging="348"/>
      </w:pPr>
      <w:r>
        <w:rPr>
          <w:noProof/>
          <w:position w:val="2"/>
        </w:rPr>
        <w:lastRenderedPageBreak/>
        <w:drawing>
          <wp:inline distT="0" distB="0" distL="0" distR="0" wp14:anchorId="0388EDC7" wp14:editId="37169062">
            <wp:extent cx="54863" cy="5486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References must be included as an attachment in a Relevant Grant and/or Contract Experience table (see Appendix C for a sample format). USDOL reserves</w:t>
      </w:r>
      <w:r>
        <w:rPr>
          <w:spacing w:val="-3"/>
        </w:rPr>
        <w:t xml:space="preserve"> </w:t>
      </w:r>
      <w:r>
        <w:t>the</w:t>
      </w:r>
      <w:r>
        <w:rPr>
          <w:spacing w:val="-2"/>
        </w:rPr>
        <w:t xml:space="preserve"> </w:t>
      </w:r>
      <w:r>
        <w:t>right</w:t>
      </w:r>
      <w:r>
        <w:rPr>
          <w:spacing w:val="-3"/>
        </w:rPr>
        <w:t xml:space="preserve"> </w:t>
      </w:r>
      <w:r>
        <w:t>to</w:t>
      </w:r>
      <w:r>
        <w:rPr>
          <w:spacing w:val="-3"/>
        </w:rPr>
        <w:t xml:space="preserve"> </w:t>
      </w:r>
      <w:r>
        <w:t>contact</w:t>
      </w:r>
      <w:r>
        <w:rPr>
          <w:spacing w:val="-3"/>
        </w:rPr>
        <w:t xml:space="preserve"> </w:t>
      </w:r>
      <w:r>
        <w:t>any</w:t>
      </w:r>
      <w:r>
        <w:rPr>
          <w:spacing w:val="-3"/>
        </w:rPr>
        <w:t xml:space="preserve"> </w:t>
      </w:r>
      <w:r>
        <w:t>references</w:t>
      </w:r>
      <w:r>
        <w:rPr>
          <w:spacing w:val="-3"/>
        </w:rPr>
        <w:t xml:space="preserve"> </w:t>
      </w:r>
      <w:r>
        <w:t>included</w:t>
      </w:r>
      <w:r>
        <w:rPr>
          <w:spacing w:val="-3"/>
        </w:rPr>
        <w:t xml:space="preserve"> </w:t>
      </w:r>
      <w:r>
        <w:t>in</w:t>
      </w:r>
      <w:r>
        <w:rPr>
          <w:spacing w:val="-3"/>
        </w:rPr>
        <w:t xml:space="preserve"> </w:t>
      </w:r>
      <w:r>
        <w:t>the</w:t>
      </w:r>
      <w:r>
        <w:rPr>
          <w:spacing w:val="-4"/>
        </w:rPr>
        <w:t xml:space="preserve"> </w:t>
      </w:r>
      <w:r>
        <w:t>chart</w:t>
      </w:r>
      <w:r>
        <w:rPr>
          <w:spacing w:val="-5"/>
        </w:rPr>
        <w:t xml:space="preserve"> </w:t>
      </w:r>
      <w:r>
        <w:t>and/or</w:t>
      </w:r>
      <w:r>
        <w:rPr>
          <w:spacing w:val="-4"/>
        </w:rPr>
        <w:t xml:space="preserve"> </w:t>
      </w:r>
      <w:r>
        <w:t>any other references that come to our attention.</w:t>
      </w:r>
    </w:p>
    <w:p w14:paraId="7B1D6552" w14:textId="77777777" w:rsidR="000C14F3" w:rsidRDefault="00000000">
      <w:pPr>
        <w:pStyle w:val="BodyText"/>
        <w:tabs>
          <w:tab w:val="left" w:pos="1985"/>
        </w:tabs>
        <w:spacing w:before="36"/>
        <w:ind w:left="1985" w:right="227" w:hanging="348"/>
      </w:pPr>
      <w:r>
        <w:rPr>
          <w:noProof/>
          <w:position w:val="2"/>
        </w:rPr>
        <w:drawing>
          <wp:inline distT="0" distB="0" distL="0" distR="0" wp14:anchorId="77ADD611" wp14:editId="62FA3B8A">
            <wp:extent cx="54863" cy="5486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Applicants</w:t>
      </w:r>
      <w:r>
        <w:rPr>
          <w:spacing w:val="-4"/>
        </w:rPr>
        <w:t xml:space="preserve"> </w:t>
      </w:r>
      <w:r>
        <w:t>must</w:t>
      </w:r>
      <w:r>
        <w:rPr>
          <w:spacing w:val="-4"/>
        </w:rPr>
        <w:t xml:space="preserve"> </w:t>
      </w:r>
      <w:r>
        <w:t>ask</w:t>
      </w:r>
      <w:r>
        <w:rPr>
          <w:spacing w:val="-4"/>
        </w:rPr>
        <w:t xml:space="preserve"> </w:t>
      </w:r>
      <w:r>
        <w:t>all</w:t>
      </w:r>
      <w:r>
        <w:rPr>
          <w:spacing w:val="-4"/>
        </w:rPr>
        <w:t xml:space="preserve"> </w:t>
      </w:r>
      <w:r>
        <w:t>listed</w:t>
      </w:r>
      <w:r>
        <w:rPr>
          <w:spacing w:val="-4"/>
        </w:rPr>
        <w:t xml:space="preserve"> </w:t>
      </w:r>
      <w:r>
        <w:t>references</w:t>
      </w:r>
      <w:r>
        <w:rPr>
          <w:spacing w:val="-7"/>
        </w:rPr>
        <w:t xml:space="preserve"> </w:t>
      </w:r>
      <w:r>
        <w:t>to</w:t>
      </w:r>
      <w:r>
        <w:rPr>
          <w:spacing w:val="-4"/>
        </w:rPr>
        <w:t xml:space="preserve"> </w:t>
      </w:r>
      <w:r>
        <w:t>provide</w:t>
      </w:r>
      <w:r>
        <w:rPr>
          <w:spacing w:val="-3"/>
        </w:rPr>
        <w:t xml:space="preserve"> </w:t>
      </w:r>
      <w:r>
        <w:t>information</w:t>
      </w:r>
      <w:r>
        <w:rPr>
          <w:spacing w:val="-4"/>
        </w:rPr>
        <w:t xml:space="preserve"> </w:t>
      </w:r>
      <w:r>
        <w:t>about</w:t>
      </w:r>
      <w:r>
        <w:rPr>
          <w:spacing w:val="-4"/>
        </w:rPr>
        <w:t xml:space="preserve"> </w:t>
      </w:r>
      <w:r>
        <w:t xml:space="preserve">project performance and administration such as that suggested in the sample past performance questionnaire included as Appendix E. For consideration, references must email this information as a Word document or PDF attachment directly to USDOL at </w:t>
      </w:r>
      <w:hyperlink r:id="rId32">
        <w:r>
          <w:rPr>
            <w:color w:val="0000FF"/>
            <w:u w:val="single" w:color="0000FF"/>
          </w:rPr>
          <w:t>OGM_ILAB@dol.gov</w:t>
        </w:r>
      </w:hyperlink>
      <w:r>
        <w:rPr>
          <w:color w:val="0000FF"/>
        </w:rPr>
        <w:t xml:space="preserve"> </w:t>
      </w:r>
      <w:r>
        <w:t>by the closing date and time of this announcement. Email submissions must include the following subject line:</w:t>
      </w:r>
      <w:r>
        <w:rPr>
          <w:spacing w:val="40"/>
        </w:rPr>
        <w:t xml:space="preserve"> </w:t>
      </w:r>
      <w:r>
        <w:t>FOA-ILAB-24-32, Reference, Applicant [</w:t>
      </w:r>
      <w:r>
        <w:rPr>
          <w:i/>
        </w:rPr>
        <w:t>insert applicant name</w:t>
      </w:r>
      <w:r>
        <w:t xml:space="preserve">] </w:t>
      </w:r>
      <w:r>
        <w:rPr>
          <w:i/>
        </w:rPr>
        <w:t xml:space="preserve">or if applicable </w:t>
      </w:r>
      <w:r>
        <w:t>Proposed Subrecipient [</w:t>
      </w:r>
      <w:r>
        <w:rPr>
          <w:i/>
        </w:rPr>
        <w:t>insert sub name</w:t>
      </w:r>
      <w:r>
        <w:t>], [</w:t>
      </w:r>
      <w:r>
        <w:rPr>
          <w:i/>
        </w:rPr>
        <w:t>insert reference giver’s name and organization</w:t>
      </w:r>
      <w:r>
        <w:t>]. USDOL is not responsible for</w:t>
      </w:r>
      <w:r>
        <w:rPr>
          <w:spacing w:val="-2"/>
        </w:rPr>
        <w:t xml:space="preserve"> </w:t>
      </w:r>
      <w:r>
        <w:t>reviewing</w:t>
      </w:r>
      <w:r>
        <w:rPr>
          <w:spacing w:val="-3"/>
        </w:rPr>
        <w:t xml:space="preserve"> </w:t>
      </w:r>
      <w:r>
        <w:t>messages</w:t>
      </w:r>
      <w:r>
        <w:rPr>
          <w:spacing w:val="-3"/>
        </w:rPr>
        <w:t xml:space="preserve"> </w:t>
      </w:r>
      <w:r>
        <w:t>that</w:t>
      </w:r>
      <w:r>
        <w:rPr>
          <w:spacing w:val="-3"/>
        </w:rPr>
        <w:t xml:space="preserve"> </w:t>
      </w:r>
      <w:r>
        <w:t>do</w:t>
      </w:r>
      <w:r>
        <w:rPr>
          <w:spacing w:val="-3"/>
        </w:rPr>
        <w:t xml:space="preserve"> </w:t>
      </w:r>
      <w:r>
        <w:t>not</w:t>
      </w:r>
      <w:r>
        <w:rPr>
          <w:spacing w:val="-3"/>
        </w:rPr>
        <w:t xml:space="preserve"> </w:t>
      </w:r>
      <w:r>
        <w:t>include</w:t>
      </w:r>
      <w:r>
        <w:rPr>
          <w:spacing w:val="-4"/>
        </w:rPr>
        <w:t xml:space="preserve"> </w:t>
      </w:r>
      <w:r>
        <w:t>the</w:t>
      </w:r>
      <w:r>
        <w:rPr>
          <w:spacing w:val="-4"/>
        </w:rPr>
        <w:t xml:space="preserve"> </w:t>
      </w:r>
      <w:r>
        <w:t>proper</w:t>
      </w:r>
      <w:r>
        <w:rPr>
          <w:spacing w:val="-4"/>
        </w:rPr>
        <w:t xml:space="preserve"> </w:t>
      </w:r>
      <w:r>
        <w:t>subject</w:t>
      </w:r>
      <w:r>
        <w:rPr>
          <w:spacing w:val="-3"/>
        </w:rPr>
        <w:t xml:space="preserve"> </w:t>
      </w:r>
      <w:r>
        <w:t>line.</w:t>
      </w:r>
      <w:r>
        <w:rPr>
          <w:spacing w:val="-6"/>
        </w:rPr>
        <w:t xml:space="preserve"> </w:t>
      </w:r>
      <w:r>
        <w:t>Failure</w:t>
      </w:r>
      <w:r>
        <w:rPr>
          <w:spacing w:val="-2"/>
        </w:rPr>
        <w:t xml:space="preserve"> </w:t>
      </w:r>
      <w:r>
        <w:t>by references to submit the requested information by the required date and time will result in its omission from the panel review process and may affect how the application is scored. Applicants are encouraged to follow-up with their references directly because USDOL cannot guarantee to confirm receipt of emailed references.</w:t>
      </w:r>
    </w:p>
    <w:p w14:paraId="31C50303" w14:textId="77777777" w:rsidR="000C14F3" w:rsidRDefault="00000000">
      <w:pPr>
        <w:pStyle w:val="BodyText"/>
        <w:spacing w:before="149"/>
        <w:ind w:left="888"/>
      </w:pPr>
      <w:r>
        <w:t>Applicants</w:t>
      </w:r>
      <w:r>
        <w:rPr>
          <w:spacing w:val="-4"/>
        </w:rPr>
        <w:t xml:space="preserve"> </w:t>
      </w:r>
      <w:r>
        <w:t>and/or</w:t>
      </w:r>
      <w:r>
        <w:rPr>
          <w:spacing w:val="-3"/>
        </w:rPr>
        <w:t xml:space="preserve"> </w:t>
      </w:r>
      <w:r>
        <w:t>subrecipients</w:t>
      </w:r>
      <w:r>
        <w:rPr>
          <w:spacing w:val="-4"/>
        </w:rPr>
        <w:t xml:space="preserve"> </w:t>
      </w:r>
      <w:r>
        <w:t>with</w:t>
      </w:r>
      <w:r>
        <w:rPr>
          <w:spacing w:val="-4"/>
        </w:rPr>
        <w:t xml:space="preserve"> </w:t>
      </w:r>
      <w:r>
        <w:t>no</w:t>
      </w:r>
      <w:r>
        <w:rPr>
          <w:spacing w:val="-4"/>
        </w:rPr>
        <w:t xml:space="preserve"> </w:t>
      </w:r>
      <w:r>
        <w:t>relevant</w:t>
      </w:r>
      <w:r>
        <w:rPr>
          <w:spacing w:val="-4"/>
        </w:rPr>
        <w:t xml:space="preserve"> </w:t>
      </w:r>
      <w:r>
        <w:t>past</w:t>
      </w:r>
      <w:r>
        <w:rPr>
          <w:spacing w:val="-6"/>
        </w:rPr>
        <w:t xml:space="preserve"> </w:t>
      </w:r>
      <w:r>
        <w:t>grants</w:t>
      </w:r>
      <w:r>
        <w:rPr>
          <w:spacing w:val="-4"/>
        </w:rPr>
        <w:t xml:space="preserve"> </w:t>
      </w:r>
      <w:r>
        <w:t>and/or</w:t>
      </w:r>
      <w:r>
        <w:rPr>
          <w:spacing w:val="-5"/>
        </w:rPr>
        <w:t xml:space="preserve"> </w:t>
      </w:r>
      <w:r>
        <w:t>contracts</w:t>
      </w:r>
      <w:r>
        <w:rPr>
          <w:spacing w:val="-4"/>
        </w:rPr>
        <w:t xml:space="preserve"> </w:t>
      </w:r>
      <w:r>
        <w:t>experience must</w:t>
      </w:r>
      <w:r>
        <w:rPr>
          <w:spacing w:val="-3"/>
        </w:rPr>
        <w:t xml:space="preserve"> </w:t>
      </w:r>
      <w:r>
        <w:t>include</w:t>
      </w:r>
      <w:r>
        <w:rPr>
          <w:spacing w:val="-2"/>
        </w:rPr>
        <w:t xml:space="preserve"> </w:t>
      </w:r>
      <w:r>
        <w:t>a</w:t>
      </w:r>
      <w:r>
        <w:rPr>
          <w:spacing w:val="-4"/>
        </w:rPr>
        <w:t xml:space="preserve"> </w:t>
      </w:r>
      <w:r>
        <w:t>narrative</w:t>
      </w:r>
      <w:r>
        <w:rPr>
          <w:spacing w:val="-4"/>
        </w:rPr>
        <w:t xml:space="preserve"> </w:t>
      </w:r>
      <w:r>
        <w:t>describing</w:t>
      </w:r>
      <w:r>
        <w:rPr>
          <w:spacing w:val="-3"/>
        </w:rPr>
        <w:t xml:space="preserve"> </w:t>
      </w:r>
      <w:r>
        <w:t>their</w:t>
      </w:r>
      <w:r>
        <w:rPr>
          <w:spacing w:val="-4"/>
        </w:rPr>
        <w:t xml:space="preserve"> </w:t>
      </w:r>
      <w:r>
        <w:t>ability</w:t>
      </w:r>
      <w:r>
        <w:rPr>
          <w:spacing w:val="-3"/>
        </w:rPr>
        <w:t xml:space="preserve"> </w:t>
      </w:r>
      <w:r>
        <w:t>to</w:t>
      </w:r>
      <w:r>
        <w:rPr>
          <w:spacing w:val="-3"/>
        </w:rPr>
        <w:t xml:space="preserve"> </w:t>
      </w:r>
      <w:r>
        <w:t>leverage</w:t>
      </w:r>
      <w:r>
        <w:rPr>
          <w:spacing w:val="-4"/>
        </w:rPr>
        <w:t xml:space="preserve"> </w:t>
      </w:r>
      <w:r>
        <w:t>other</w:t>
      </w:r>
      <w:r>
        <w:rPr>
          <w:spacing w:val="-2"/>
        </w:rPr>
        <w:t xml:space="preserve"> </w:t>
      </w:r>
      <w:r>
        <w:t>previous</w:t>
      </w:r>
      <w:r>
        <w:rPr>
          <w:spacing w:val="-3"/>
        </w:rPr>
        <w:t xml:space="preserve"> </w:t>
      </w:r>
      <w:r>
        <w:t>experience</w:t>
      </w:r>
      <w:r>
        <w:rPr>
          <w:spacing w:val="-4"/>
        </w:rPr>
        <w:t xml:space="preserve"> </w:t>
      </w:r>
      <w:r>
        <w:t>to achieve this FOA’s required outcomes. In such cases, applicants must include an attachment indicating that the list of references is not applicable.</w:t>
      </w:r>
    </w:p>
    <w:p w14:paraId="6E114641" w14:textId="77777777" w:rsidR="000C14F3" w:rsidRDefault="00000000">
      <w:pPr>
        <w:pStyle w:val="Heading4"/>
        <w:numPr>
          <w:ilvl w:val="2"/>
          <w:numId w:val="18"/>
        </w:numPr>
        <w:tabs>
          <w:tab w:val="left" w:pos="1146"/>
        </w:tabs>
        <w:spacing w:before="142"/>
        <w:ind w:left="1146" w:hanging="258"/>
      </w:pPr>
      <w:r>
        <w:t>Country</w:t>
      </w:r>
      <w:r>
        <w:rPr>
          <w:spacing w:val="-1"/>
        </w:rPr>
        <w:t xml:space="preserve"> </w:t>
      </w:r>
      <w:r>
        <w:t>Presence</w:t>
      </w:r>
      <w:r>
        <w:rPr>
          <w:spacing w:val="-2"/>
        </w:rPr>
        <w:t xml:space="preserve"> </w:t>
      </w:r>
      <w:r>
        <w:t>(up</w:t>
      </w:r>
      <w:r>
        <w:rPr>
          <w:spacing w:val="-3"/>
        </w:rPr>
        <w:t xml:space="preserve"> </w:t>
      </w:r>
      <w:r>
        <w:t>to</w:t>
      </w:r>
      <w:r>
        <w:rPr>
          <w:spacing w:val="-1"/>
        </w:rPr>
        <w:t xml:space="preserve"> </w:t>
      </w:r>
      <w:r>
        <w:t xml:space="preserve">5 </w:t>
      </w:r>
      <w:r>
        <w:rPr>
          <w:spacing w:val="-2"/>
        </w:rPr>
        <w:t>points)</w:t>
      </w:r>
    </w:p>
    <w:p w14:paraId="27C12659" w14:textId="77777777" w:rsidR="000C14F3" w:rsidRDefault="00000000">
      <w:pPr>
        <w:pStyle w:val="BodyText"/>
        <w:spacing w:before="139"/>
        <w:ind w:left="888" w:right="180"/>
      </w:pPr>
      <w:r>
        <w:t>The applicant's Country Presence section will be evaluated based on how well it demonstrates</w:t>
      </w:r>
      <w:r>
        <w:rPr>
          <w:spacing w:val="-4"/>
        </w:rPr>
        <w:t xml:space="preserve"> </w:t>
      </w:r>
      <w:r>
        <w:t>the</w:t>
      </w:r>
      <w:r>
        <w:rPr>
          <w:spacing w:val="-3"/>
        </w:rPr>
        <w:t xml:space="preserve"> </w:t>
      </w:r>
      <w:r>
        <w:t>applicant’s</w:t>
      </w:r>
      <w:r>
        <w:rPr>
          <w:spacing w:val="-4"/>
        </w:rPr>
        <w:t xml:space="preserve"> </w:t>
      </w:r>
      <w:r>
        <w:t>ability</w:t>
      </w:r>
      <w:r>
        <w:rPr>
          <w:spacing w:val="-4"/>
        </w:rPr>
        <w:t xml:space="preserve"> </w:t>
      </w:r>
      <w:r>
        <w:t>to</w:t>
      </w:r>
      <w:r>
        <w:rPr>
          <w:spacing w:val="-4"/>
        </w:rPr>
        <w:t xml:space="preserve"> </w:t>
      </w:r>
      <w:r>
        <w:t>effectively</w:t>
      </w:r>
      <w:r>
        <w:rPr>
          <w:spacing w:val="-4"/>
        </w:rPr>
        <w:t xml:space="preserve"> </w:t>
      </w:r>
      <w:r>
        <w:t>meet</w:t>
      </w:r>
      <w:r>
        <w:rPr>
          <w:spacing w:val="-4"/>
        </w:rPr>
        <w:t xml:space="preserve"> </w:t>
      </w:r>
      <w:r>
        <w:t>USDOL</w:t>
      </w:r>
      <w:r>
        <w:rPr>
          <w:spacing w:val="-5"/>
        </w:rPr>
        <w:t xml:space="preserve"> </w:t>
      </w:r>
      <w:r>
        <w:t>requirements</w:t>
      </w:r>
      <w:r>
        <w:rPr>
          <w:spacing w:val="-4"/>
        </w:rPr>
        <w:t xml:space="preserve"> </w:t>
      </w:r>
      <w:r>
        <w:t>for</w:t>
      </w:r>
      <w:r>
        <w:rPr>
          <w:spacing w:val="-3"/>
        </w:rPr>
        <w:t xml:space="preserve"> </w:t>
      </w:r>
      <w:r>
        <w:t>start-up and implementation of the proposed project. Applicants must describe their organization’s (and/or subrecipients’) existing presence in-country and ability to start up project</w:t>
      </w:r>
      <w:r>
        <w:rPr>
          <w:spacing w:val="-1"/>
        </w:rPr>
        <w:t xml:space="preserve"> </w:t>
      </w:r>
      <w:r>
        <w:t>activities</w:t>
      </w:r>
      <w:r>
        <w:rPr>
          <w:spacing w:val="-1"/>
        </w:rPr>
        <w:t xml:space="preserve"> </w:t>
      </w:r>
      <w:r>
        <w:t>in</w:t>
      </w:r>
      <w:r>
        <w:rPr>
          <w:spacing w:val="-1"/>
        </w:rPr>
        <w:t xml:space="preserve"> </w:t>
      </w:r>
      <w:r>
        <w:t>the target</w:t>
      </w:r>
      <w:r>
        <w:rPr>
          <w:spacing w:val="-1"/>
        </w:rPr>
        <w:t xml:space="preserve"> </w:t>
      </w:r>
      <w:r>
        <w:t>area(s)</w:t>
      </w:r>
      <w:r>
        <w:rPr>
          <w:spacing w:val="-2"/>
        </w:rPr>
        <w:t xml:space="preserve"> </w:t>
      </w:r>
      <w:r>
        <w:t>upon</w:t>
      </w:r>
      <w:r>
        <w:rPr>
          <w:spacing w:val="-1"/>
        </w:rPr>
        <w:t xml:space="preserve"> </w:t>
      </w:r>
      <w:r>
        <w:t>receiving</w:t>
      </w:r>
      <w:r>
        <w:rPr>
          <w:spacing w:val="-1"/>
        </w:rPr>
        <w:t xml:space="preserve"> </w:t>
      </w:r>
      <w:r>
        <w:t>an</w:t>
      </w:r>
      <w:r>
        <w:rPr>
          <w:spacing w:val="-1"/>
        </w:rPr>
        <w:t xml:space="preserve"> </w:t>
      </w:r>
      <w:r>
        <w:t>award</w:t>
      </w:r>
      <w:r>
        <w:rPr>
          <w:spacing w:val="-1"/>
        </w:rPr>
        <w:t xml:space="preserve"> </w:t>
      </w:r>
      <w:r>
        <w:t>(see section</w:t>
      </w:r>
      <w:r>
        <w:rPr>
          <w:spacing w:val="-1"/>
        </w:rPr>
        <w:t xml:space="preserve"> </w:t>
      </w:r>
      <w:r>
        <w:t>IV.B.1.d.3</w:t>
      </w:r>
      <w:r>
        <w:rPr>
          <w:spacing w:val="-1"/>
        </w:rPr>
        <w:t xml:space="preserve"> </w:t>
      </w:r>
      <w:r>
        <w:t>for more information on partners). Any documents that demonstrate country presence (e.g., official registration of the applicant’s organization and/or subrecipient in the host country, a current Memorandum of Understanding between the applicant and/or subrecipient and the host government) must be included as an attachment to the Technical Proposal.</w:t>
      </w:r>
    </w:p>
    <w:p w14:paraId="37E8EC30" w14:textId="77777777" w:rsidR="000C14F3" w:rsidRDefault="00000000">
      <w:pPr>
        <w:pStyle w:val="BodyText"/>
        <w:spacing w:before="140"/>
        <w:ind w:left="888" w:right="253"/>
      </w:pPr>
      <w:r>
        <w:t>Applicants</w:t>
      </w:r>
      <w:r>
        <w:rPr>
          <w:spacing w:val="-4"/>
        </w:rPr>
        <w:t xml:space="preserve"> </w:t>
      </w:r>
      <w:r>
        <w:t>must</w:t>
      </w:r>
      <w:r>
        <w:rPr>
          <w:spacing w:val="-4"/>
        </w:rPr>
        <w:t xml:space="preserve"> </w:t>
      </w:r>
      <w:r>
        <w:t>describe</w:t>
      </w:r>
      <w:r>
        <w:rPr>
          <w:spacing w:val="-5"/>
        </w:rPr>
        <w:t xml:space="preserve"> </w:t>
      </w:r>
      <w:r>
        <w:t>their</w:t>
      </w:r>
      <w:r>
        <w:rPr>
          <w:spacing w:val="-5"/>
        </w:rPr>
        <w:t xml:space="preserve"> </w:t>
      </w:r>
      <w:r>
        <w:t>ability</w:t>
      </w:r>
      <w:r>
        <w:rPr>
          <w:spacing w:val="-4"/>
        </w:rPr>
        <w:t xml:space="preserve"> </w:t>
      </w:r>
      <w:r>
        <w:t>and</w:t>
      </w:r>
      <w:r>
        <w:rPr>
          <w:spacing w:val="-4"/>
        </w:rPr>
        <w:t xml:space="preserve"> </w:t>
      </w:r>
      <w:r>
        <w:t>plans</w:t>
      </w:r>
      <w:r>
        <w:rPr>
          <w:spacing w:val="-4"/>
        </w:rPr>
        <w:t xml:space="preserve"> </w:t>
      </w:r>
      <w:r>
        <w:t>to</w:t>
      </w:r>
      <w:r>
        <w:rPr>
          <w:spacing w:val="-4"/>
        </w:rPr>
        <w:t xml:space="preserve"> </w:t>
      </w:r>
      <w:r>
        <w:t>collaborate</w:t>
      </w:r>
      <w:r>
        <w:rPr>
          <w:spacing w:val="-5"/>
        </w:rPr>
        <w:t xml:space="preserve"> </w:t>
      </w:r>
      <w:r>
        <w:t>directly</w:t>
      </w:r>
      <w:r>
        <w:rPr>
          <w:spacing w:val="-4"/>
        </w:rPr>
        <w:t xml:space="preserve"> </w:t>
      </w:r>
      <w:r>
        <w:t>with</w:t>
      </w:r>
      <w:r>
        <w:rPr>
          <w:spacing w:val="-4"/>
        </w:rPr>
        <w:t xml:space="preserve"> </w:t>
      </w:r>
      <w:r>
        <w:t>relevant national,</w:t>
      </w:r>
      <w:r>
        <w:rPr>
          <w:spacing w:val="-3"/>
        </w:rPr>
        <w:t xml:space="preserve"> </w:t>
      </w:r>
      <w:r>
        <w:t>regional</w:t>
      </w:r>
      <w:r>
        <w:rPr>
          <w:spacing w:val="-3"/>
        </w:rPr>
        <w:t xml:space="preserve"> </w:t>
      </w:r>
      <w:r>
        <w:t>and/or</w:t>
      </w:r>
      <w:r>
        <w:rPr>
          <w:spacing w:val="-4"/>
        </w:rPr>
        <w:t xml:space="preserve"> </w:t>
      </w:r>
      <w:r>
        <w:t>local</w:t>
      </w:r>
      <w:r>
        <w:rPr>
          <w:spacing w:val="-3"/>
        </w:rPr>
        <w:t xml:space="preserve"> </w:t>
      </w:r>
      <w:r>
        <w:t>government</w:t>
      </w:r>
      <w:r>
        <w:rPr>
          <w:spacing w:val="-3"/>
        </w:rPr>
        <w:t xml:space="preserve"> </w:t>
      </w:r>
      <w:r>
        <w:t>and</w:t>
      </w:r>
      <w:r>
        <w:rPr>
          <w:spacing w:val="-3"/>
        </w:rPr>
        <w:t xml:space="preserve"> </w:t>
      </w:r>
      <w:r>
        <w:t>non-government</w:t>
      </w:r>
      <w:r>
        <w:rPr>
          <w:spacing w:val="-5"/>
        </w:rPr>
        <w:t xml:space="preserve"> </w:t>
      </w:r>
      <w:r>
        <w:t>agencies,</w:t>
      </w:r>
      <w:r>
        <w:rPr>
          <w:spacing w:val="-3"/>
        </w:rPr>
        <w:t xml:space="preserve"> </w:t>
      </w:r>
      <w:r>
        <w:t>and</w:t>
      </w:r>
      <w:r>
        <w:rPr>
          <w:spacing w:val="-3"/>
        </w:rPr>
        <w:t xml:space="preserve"> </w:t>
      </w:r>
      <w:r>
        <w:t>other organizations as relevant to this project in each country, and their past experience working with these stakeholders.</w:t>
      </w:r>
    </w:p>
    <w:p w14:paraId="7DB9CEB1" w14:textId="77777777" w:rsidR="000C14F3" w:rsidRDefault="00000000">
      <w:pPr>
        <w:pStyle w:val="BodyText"/>
        <w:spacing w:before="141"/>
        <w:ind w:left="888" w:right="253"/>
      </w:pPr>
      <w:r>
        <w:t>If the applicant and/or subrecipient does not have country presence the applicant must include</w:t>
      </w:r>
      <w:r>
        <w:rPr>
          <w:spacing w:val="-4"/>
        </w:rPr>
        <w:t xml:space="preserve"> </w:t>
      </w:r>
      <w:r>
        <w:t>a</w:t>
      </w:r>
      <w:r>
        <w:rPr>
          <w:spacing w:val="-2"/>
        </w:rPr>
        <w:t xml:space="preserve"> </w:t>
      </w:r>
      <w:r>
        <w:t>narrative</w:t>
      </w:r>
      <w:r>
        <w:rPr>
          <w:spacing w:val="-4"/>
        </w:rPr>
        <w:t xml:space="preserve"> </w:t>
      </w:r>
      <w:r>
        <w:t>explanation</w:t>
      </w:r>
      <w:r>
        <w:rPr>
          <w:spacing w:val="-3"/>
        </w:rPr>
        <w:t xml:space="preserve"> </w:t>
      </w:r>
      <w:r>
        <w:t>in</w:t>
      </w:r>
      <w:r>
        <w:rPr>
          <w:spacing w:val="-3"/>
        </w:rPr>
        <w:t xml:space="preserve"> </w:t>
      </w:r>
      <w:r>
        <w:t>this</w:t>
      </w:r>
      <w:r>
        <w:rPr>
          <w:spacing w:val="-3"/>
        </w:rPr>
        <w:t xml:space="preserve"> </w:t>
      </w:r>
      <w:r>
        <w:t>section</w:t>
      </w:r>
      <w:r>
        <w:rPr>
          <w:spacing w:val="-3"/>
        </w:rPr>
        <w:t xml:space="preserve"> </w:t>
      </w:r>
      <w:r>
        <w:t>indicating</w:t>
      </w:r>
      <w:r>
        <w:rPr>
          <w:spacing w:val="-3"/>
        </w:rPr>
        <w:t xml:space="preserve"> </w:t>
      </w:r>
      <w:r>
        <w:t>why</w:t>
      </w:r>
      <w:r>
        <w:rPr>
          <w:spacing w:val="-3"/>
        </w:rPr>
        <w:t xml:space="preserve"> </w:t>
      </w:r>
      <w:r>
        <w:t>this</w:t>
      </w:r>
      <w:r>
        <w:rPr>
          <w:spacing w:val="-3"/>
        </w:rPr>
        <w:t xml:space="preserve"> </w:t>
      </w:r>
      <w:r>
        <w:t>is</w:t>
      </w:r>
      <w:r>
        <w:rPr>
          <w:spacing w:val="-3"/>
        </w:rPr>
        <w:t xml:space="preserve"> </w:t>
      </w:r>
      <w:r>
        <w:t>the</w:t>
      </w:r>
      <w:r>
        <w:rPr>
          <w:spacing w:val="-2"/>
        </w:rPr>
        <w:t xml:space="preserve"> </w:t>
      </w:r>
      <w:r>
        <w:t>case</w:t>
      </w:r>
      <w:r>
        <w:rPr>
          <w:spacing w:val="-2"/>
        </w:rPr>
        <w:t xml:space="preserve"> </w:t>
      </w:r>
      <w:r>
        <w:t>and</w:t>
      </w:r>
      <w:r>
        <w:rPr>
          <w:spacing w:val="-3"/>
        </w:rPr>
        <w:t xml:space="preserve"> </w:t>
      </w:r>
      <w:r>
        <w:t>explain how it may impact project implementation. The applicant also must include an attachment indicating that the Country Presence Attachment is not applicable.</w:t>
      </w:r>
    </w:p>
    <w:p w14:paraId="5C3B53A9" w14:textId="77777777" w:rsidR="000C14F3" w:rsidRDefault="00000000">
      <w:pPr>
        <w:pStyle w:val="Heading4"/>
        <w:numPr>
          <w:ilvl w:val="2"/>
          <w:numId w:val="18"/>
        </w:numPr>
        <w:tabs>
          <w:tab w:val="left" w:pos="1146"/>
        </w:tabs>
        <w:spacing w:before="140"/>
        <w:ind w:left="1146" w:hanging="258"/>
      </w:pPr>
      <w:r>
        <w:t>Partners</w:t>
      </w:r>
      <w:r>
        <w:rPr>
          <w:spacing w:val="-2"/>
        </w:rPr>
        <w:t xml:space="preserve"> </w:t>
      </w:r>
      <w:r>
        <w:t>(up</w:t>
      </w:r>
      <w:r>
        <w:rPr>
          <w:spacing w:val="-1"/>
        </w:rPr>
        <w:t xml:space="preserve"> </w:t>
      </w:r>
      <w:r>
        <w:t>to</w:t>
      </w:r>
      <w:r>
        <w:rPr>
          <w:spacing w:val="-1"/>
        </w:rPr>
        <w:t xml:space="preserve"> </w:t>
      </w:r>
      <w:r>
        <w:t>8</w:t>
      </w:r>
      <w:r>
        <w:rPr>
          <w:spacing w:val="-1"/>
        </w:rPr>
        <w:t xml:space="preserve"> </w:t>
      </w:r>
      <w:r>
        <w:rPr>
          <w:spacing w:val="-2"/>
        </w:rPr>
        <w:t>points)</w:t>
      </w:r>
    </w:p>
    <w:p w14:paraId="6B0561DE" w14:textId="77777777" w:rsidR="000C14F3" w:rsidRDefault="000C14F3">
      <w:pPr>
        <w:sectPr w:rsidR="000C14F3">
          <w:pgSz w:w="12240" w:h="15840"/>
          <w:pgMar w:top="1380" w:right="1300" w:bottom="1260" w:left="1300" w:header="0" w:footer="1063" w:gutter="0"/>
          <w:cols w:space="720"/>
        </w:sectPr>
      </w:pPr>
    </w:p>
    <w:p w14:paraId="48887BEE" w14:textId="77777777" w:rsidR="000C14F3" w:rsidRDefault="00000000">
      <w:pPr>
        <w:pStyle w:val="BodyText"/>
        <w:spacing w:before="79"/>
        <w:ind w:left="888" w:right="141"/>
      </w:pPr>
      <w:r>
        <w:lastRenderedPageBreak/>
        <w:t>The</w:t>
      </w:r>
      <w:r>
        <w:rPr>
          <w:spacing w:val="-1"/>
        </w:rPr>
        <w:t xml:space="preserve"> </w:t>
      </w:r>
      <w:r>
        <w:t>applicant's Partners section will</w:t>
      </w:r>
      <w:r>
        <w:rPr>
          <w:spacing w:val="-2"/>
        </w:rPr>
        <w:t xml:space="preserve"> </w:t>
      </w:r>
      <w:r>
        <w:t>be evaluated based on how</w:t>
      </w:r>
      <w:r>
        <w:rPr>
          <w:spacing w:val="-1"/>
        </w:rPr>
        <w:t xml:space="preserve"> </w:t>
      </w:r>
      <w:r>
        <w:t>well it supports</w:t>
      </w:r>
      <w:r>
        <w:rPr>
          <w:spacing w:val="-3"/>
        </w:rPr>
        <w:t xml:space="preserve"> </w:t>
      </w:r>
      <w:r>
        <w:t>effective implementation</w:t>
      </w:r>
      <w:r>
        <w:rPr>
          <w:spacing w:val="-3"/>
        </w:rPr>
        <w:t xml:space="preserve"> </w:t>
      </w:r>
      <w:r>
        <w:t>of</w:t>
      </w:r>
      <w:r>
        <w:rPr>
          <w:spacing w:val="-4"/>
        </w:rPr>
        <w:t xml:space="preserve"> </w:t>
      </w:r>
      <w:r>
        <w:t>the</w:t>
      </w:r>
      <w:r>
        <w:rPr>
          <w:spacing w:val="-4"/>
        </w:rPr>
        <w:t xml:space="preserve"> </w:t>
      </w:r>
      <w:r>
        <w:t>applicant’s</w:t>
      </w:r>
      <w:r>
        <w:rPr>
          <w:spacing w:val="-3"/>
        </w:rPr>
        <w:t xml:space="preserve"> </w:t>
      </w:r>
      <w:r>
        <w:t>project</w:t>
      </w:r>
      <w:r>
        <w:rPr>
          <w:spacing w:val="-5"/>
        </w:rPr>
        <w:t xml:space="preserve"> </w:t>
      </w:r>
      <w:r>
        <w:t>strategy</w:t>
      </w:r>
      <w:r>
        <w:rPr>
          <w:spacing w:val="-3"/>
        </w:rPr>
        <w:t xml:space="preserve"> </w:t>
      </w:r>
      <w:r>
        <w:t>and</w:t>
      </w:r>
      <w:r>
        <w:rPr>
          <w:spacing w:val="-3"/>
        </w:rPr>
        <w:t xml:space="preserve"> </w:t>
      </w:r>
      <w:r>
        <w:t>the</w:t>
      </w:r>
      <w:r>
        <w:rPr>
          <w:spacing w:val="-4"/>
        </w:rPr>
        <w:t xml:space="preserve"> </w:t>
      </w:r>
      <w:r>
        <w:t>needs</w:t>
      </w:r>
      <w:r>
        <w:rPr>
          <w:spacing w:val="-3"/>
        </w:rPr>
        <w:t xml:space="preserve"> </w:t>
      </w:r>
      <w:r>
        <w:t>outlined</w:t>
      </w:r>
      <w:r>
        <w:rPr>
          <w:spacing w:val="-3"/>
        </w:rPr>
        <w:t xml:space="preserve"> </w:t>
      </w:r>
      <w:r>
        <w:t>in</w:t>
      </w:r>
      <w:r>
        <w:rPr>
          <w:spacing w:val="-3"/>
        </w:rPr>
        <w:t xml:space="preserve"> </w:t>
      </w:r>
      <w:r>
        <w:t>their</w:t>
      </w:r>
      <w:r>
        <w:rPr>
          <w:spacing w:val="-4"/>
        </w:rPr>
        <w:t xml:space="preserve"> </w:t>
      </w:r>
      <w:r>
        <w:t>problem analysis section. Applicants must describe their approach for working with organizations in the target country(ies) to implement project activities to advance the objective of the project. Where they exist, applicants</w:t>
      </w:r>
      <w:r>
        <w:rPr>
          <w:spacing w:val="-1"/>
        </w:rPr>
        <w:t xml:space="preserve"> </w:t>
      </w:r>
      <w:r>
        <w:t>must describe any established partnerships and how they will be leveraged (either formally or informally) during project implementation, including with local organizations that have capacity and experience working on issues related to the objective of the project. Applicants without established in-country partnerships must describe how they will build local partnerships and/or describe any other partnerships that will be leveraged to achieve the project objective.</w:t>
      </w:r>
    </w:p>
    <w:p w14:paraId="37074416" w14:textId="77777777" w:rsidR="000C14F3" w:rsidRDefault="000C14F3">
      <w:pPr>
        <w:pStyle w:val="BodyText"/>
        <w:ind w:left="0"/>
      </w:pPr>
    </w:p>
    <w:p w14:paraId="2CCBC5AD" w14:textId="77777777" w:rsidR="000C14F3" w:rsidRDefault="00000000">
      <w:pPr>
        <w:pStyle w:val="BodyText"/>
        <w:ind w:left="888" w:right="158"/>
      </w:pPr>
      <w:r>
        <w:t>Applicants that propose formal project implementation partners (i.e., as subrecipients) must include a brief description of such partners, including a description of the partners’ role</w:t>
      </w:r>
      <w:r>
        <w:rPr>
          <w:spacing w:val="-4"/>
        </w:rPr>
        <w:t xml:space="preserve"> </w:t>
      </w:r>
      <w:r>
        <w:t>in</w:t>
      </w:r>
      <w:r>
        <w:rPr>
          <w:spacing w:val="-4"/>
        </w:rPr>
        <w:t xml:space="preserve"> </w:t>
      </w:r>
      <w:r>
        <w:t>implementing</w:t>
      </w:r>
      <w:r>
        <w:rPr>
          <w:spacing w:val="-4"/>
        </w:rPr>
        <w:t xml:space="preserve"> </w:t>
      </w:r>
      <w:r>
        <w:t>the</w:t>
      </w:r>
      <w:r>
        <w:rPr>
          <w:spacing w:val="-3"/>
        </w:rPr>
        <w:t xml:space="preserve"> </w:t>
      </w:r>
      <w:r>
        <w:t>proposed</w:t>
      </w:r>
      <w:r>
        <w:rPr>
          <w:spacing w:val="-4"/>
        </w:rPr>
        <w:t xml:space="preserve"> </w:t>
      </w:r>
      <w:r>
        <w:t>project</w:t>
      </w:r>
      <w:r>
        <w:rPr>
          <w:spacing w:val="-4"/>
        </w:rPr>
        <w:t xml:space="preserve"> </w:t>
      </w:r>
      <w:r>
        <w:t>strategy</w:t>
      </w:r>
      <w:r>
        <w:rPr>
          <w:spacing w:val="-4"/>
        </w:rPr>
        <w:t xml:space="preserve"> </w:t>
      </w:r>
      <w:r>
        <w:t>and</w:t>
      </w:r>
      <w:r>
        <w:rPr>
          <w:spacing w:val="-4"/>
        </w:rPr>
        <w:t xml:space="preserve"> </w:t>
      </w:r>
      <w:r>
        <w:t>how</w:t>
      </w:r>
      <w:r>
        <w:rPr>
          <w:spacing w:val="-4"/>
        </w:rPr>
        <w:t xml:space="preserve"> </w:t>
      </w:r>
      <w:r>
        <w:t>this</w:t>
      </w:r>
      <w:r>
        <w:rPr>
          <w:spacing w:val="-4"/>
        </w:rPr>
        <w:t xml:space="preserve"> </w:t>
      </w:r>
      <w:r>
        <w:t>approach</w:t>
      </w:r>
      <w:r>
        <w:rPr>
          <w:spacing w:val="-4"/>
        </w:rPr>
        <w:t xml:space="preserve"> </w:t>
      </w:r>
      <w:r>
        <w:t>will</w:t>
      </w:r>
      <w:r>
        <w:rPr>
          <w:spacing w:val="-4"/>
        </w:rPr>
        <w:t xml:space="preserve"> </w:t>
      </w:r>
      <w:r>
        <w:t>strengthen the overall proposal. Applicants must provide documentation demonstrating these partners' support and commitment to the project.</w:t>
      </w:r>
    </w:p>
    <w:p w14:paraId="206B54D7" w14:textId="77777777" w:rsidR="000C14F3" w:rsidRDefault="00000000">
      <w:pPr>
        <w:pStyle w:val="BodyText"/>
        <w:spacing w:before="142"/>
        <w:ind w:left="859" w:right="253"/>
        <w:rPr>
          <w:b/>
        </w:rPr>
      </w:pPr>
      <w:r>
        <w:t>Applicants</w:t>
      </w:r>
      <w:r>
        <w:rPr>
          <w:spacing w:val="-5"/>
        </w:rPr>
        <w:t xml:space="preserve"> </w:t>
      </w:r>
      <w:r>
        <w:t>should</w:t>
      </w:r>
      <w:r>
        <w:rPr>
          <w:spacing w:val="-5"/>
        </w:rPr>
        <w:t xml:space="preserve"> </w:t>
      </w:r>
      <w:r>
        <w:t>consult</w:t>
      </w:r>
      <w:r>
        <w:rPr>
          <w:spacing w:val="-5"/>
        </w:rPr>
        <w:t xml:space="preserve"> </w:t>
      </w:r>
      <w:r>
        <w:t>LGBTQI+</w:t>
      </w:r>
      <w:r>
        <w:rPr>
          <w:spacing w:val="-4"/>
        </w:rPr>
        <w:t xml:space="preserve"> </w:t>
      </w:r>
      <w:r>
        <w:t>civil</w:t>
      </w:r>
      <w:r>
        <w:rPr>
          <w:spacing w:val="-5"/>
        </w:rPr>
        <w:t xml:space="preserve"> </w:t>
      </w:r>
      <w:r>
        <w:t>society</w:t>
      </w:r>
      <w:r>
        <w:rPr>
          <w:spacing w:val="-5"/>
        </w:rPr>
        <w:t xml:space="preserve"> </w:t>
      </w:r>
      <w:r>
        <w:t>organizations</w:t>
      </w:r>
      <w:r>
        <w:rPr>
          <w:spacing w:val="-5"/>
        </w:rPr>
        <w:t xml:space="preserve"> </w:t>
      </w:r>
      <w:r>
        <w:t>serving</w:t>
      </w:r>
      <w:r>
        <w:rPr>
          <w:spacing w:val="-5"/>
        </w:rPr>
        <w:t xml:space="preserve"> </w:t>
      </w:r>
      <w:r>
        <w:t>marginalized</w:t>
      </w:r>
      <w:r>
        <w:rPr>
          <w:spacing w:val="-5"/>
        </w:rPr>
        <w:t xml:space="preserve"> </w:t>
      </w:r>
      <w:r>
        <w:t xml:space="preserve">or isolated LGBTQI+ youth in the development of proposed programs, such as LBQ+ women, trans, intersex, and youth with other identities, such as indigenous, Afro descendants, migrant or experiencing multiple forms of marginalization. Proposed strategies and programs should adhere to the principles of “Do not harm” and “Nothing about us without us.” Program activities should have strong support from, participation by, and co-leadership by LGBTQI+ organizations and communities. Proposals should substantively involve LGBTQI+ organizations in co-designing strategies and overall project design. </w:t>
      </w:r>
      <w:r>
        <w:rPr>
          <w:b/>
        </w:rPr>
        <w:t>Proposals should include sub-award mechanisms that provide, at minimum, 30% of total direct costs to LGBTQI+ led organizations.</w:t>
      </w:r>
    </w:p>
    <w:p w14:paraId="50A29186" w14:textId="77777777" w:rsidR="000C14F3" w:rsidRDefault="00000000">
      <w:pPr>
        <w:pStyle w:val="BodyText"/>
        <w:spacing w:before="139"/>
        <w:ind w:left="859"/>
      </w:pPr>
      <w:r>
        <w:t>Successful applicants must exhibit strong relationships of trust within LGBTQI+ communities through proposed collaborations and partnerships, possess LGBTQI+ leadership experience, and demonstrate a proven track record of engagement within LGBTQI+</w:t>
      </w:r>
      <w:r>
        <w:rPr>
          <w:spacing w:val="-5"/>
        </w:rPr>
        <w:t xml:space="preserve"> </w:t>
      </w:r>
      <w:r>
        <w:t>spaces.</w:t>
      </w:r>
      <w:r>
        <w:rPr>
          <w:spacing w:val="-4"/>
        </w:rPr>
        <w:t xml:space="preserve"> </w:t>
      </w:r>
      <w:r>
        <w:t>Additionally,</w:t>
      </w:r>
      <w:r>
        <w:rPr>
          <w:spacing w:val="-4"/>
        </w:rPr>
        <w:t xml:space="preserve"> </w:t>
      </w:r>
      <w:r>
        <w:t>they</w:t>
      </w:r>
      <w:r>
        <w:rPr>
          <w:spacing w:val="-4"/>
        </w:rPr>
        <w:t xml:space="preserve"> </w:t>
      </w:r>
      <w:r>
        <w:t>should</w:t>
      </w:r>
      <w:r>
        <w:rPr>
          <w:spacing w:val="-4"/>
        </w:rPr>
        <w:t xml:space="preserve"> </w:t>
      </w:r>
      <w:r>
        <w:t>have</w:t>
      </w:r>
      <w:r>
        <w:rPr>
          <w:spacing w:val="-5"/>
        </w:rPr>
        <w:t xml:space="preserve"> </w:t>
      </w:r>
      <w:r>
        <w:t>a</w:t>
      </w:r>
      <w:r>
        <w:rPr>
          <w:spacing w:val="-3"/>
        </w:rPr>
        <w:t xml:space="preserve"> </w:t>
      </w:r>
      <w:r>
        <w:t>history</w:t>
      </w:r>
      <w:r>
        <w:rPr>
          <w:spacing w:val="-4"/>
        </w:rPr>
        <w:t xml:space="preserve"> </w:t>
      </w:r>
      <w:r>
        <w:t>of</w:t>
      </w:r>
      <w:r>
        <w:rPr>
          <w:spacing w:val="-3"/>
        </w:rPr>
        <w:t xml:space="preserve"> </w:t>
      </w:r>
      <w:r>
        <w:t>supporting</w:t>
      </w:r>
      <w:r>
        <w:rPr>
          <w:spacing w:val="-4"/>
        </w:rPr>
        <w:t xml:space="preserve"> </w:t>
      </w:r>
      <w:r>
        <w:t>programs</w:t>
      </w:r>
      <w:r>
        <w:rPr>
          <w:spacing w:val="-4"/>
        </w:rPr>
        <w:t xml:space="preserve"> </w:t>
      </w:r>
      <w:r>
        <w:t>that operate from an intersectional and inclusive framework.</w:t>
      </w:r>
    </w:p>
    <w:p w14:paraId="07B59E38" w14:textId="77777777" w:rsidR="000C14F3" w:rsidRDefault="00000000">
      <w:pPr>
        <w:pStyle w:val="Heading4"/>
        <w:numPr>
          <w:ilvl w:val="2"/>
          <w:numId w:val="18"/>
        </w:numPr>
        <w:tabs>
          <w:tab w:val="left" w:pos="1146"/>
        </w:tabs>
        <w:spacing w:before="140"/>
        <w:ind w:left="1146" w:hanging="258"/>
      </w:pPr>
      <w:r>
        <w:t>Personnel</w:t>
      </w:r>
      <w:r>
        <w:rPr>
          <w:spacing w:val="-3"/>
        </w:rPr>
        <w:t xml:space="preserve"> </w:t>
      </w:r>
      <w:r>
        <w:t>(up</w:t>
      </w:r>
      <w:r>
        <w:rPr>
          <w:spacing w:val="-1"/>
        </w:rPr>
        <w:t xml:space="preserve"> </w:t>
      </w:r>
      <w:r>
        <w:t>to</w:t>
      </w:r>
      <w:r>
        <w:rPr>
          <w:spacing w:val="-1"/>
        </w:rPr>
        <w:t xml:space="preserve"> </w:t>
      </w:r>
      <w:r>
        <w:t>0</w:t>
      </w:r>
      <w:r>
        <w:rPr>
          <w:spacing w:val="-1"/>
        </w:rPr>
        <w:t xml:space="preserve"> </w:t>
      </w:r>
      <w:r>
        <w:rPr>
          <w:spacing w:val="-2"/>
        </w:rPr>
        <w:t>points)</w:t>
      </w:r>
    </w:p>
    <w:p w14:paraId="5D838A55" w14:textId="77777777" w:rsidR="000C14F3" w:rsidRDefault="00000000">
      <w:pPr>
        <w:pStyle w:val="ListParagraph"/>
        <w:numPr>
          <w:ilvl w:val="3"/>
          <w:numId w:val="18"/>
        </w:numPr>
        <w:tabs>
          <w:tab w:val="left" w:pos="1523"/>
        </w:tabs>
        <w:spacing w:before="139"/>
        <w:ind w:left="1523" w:hanging="258"/>
        <w:rPr>
          <w:b/>
          <w:sz w:val="24"/>
        </w:rPr>
      </w:pPr>
      <w:r>
        <w:rPr>
          <w:b/>
          <w:sz w:val="24"/>
        </w:rPr>
        <w:t>Key</w:t>
      </w:r>
      <w:r>
        <w:rPr>
          <w:b/>
          <w:spacing w:val="-1"/>
          <w:sz w:val="24"/>
        </w:rPr>
        <w:t xml:space="preserve"> </w:t>
      </w:r>
      <w:r>
        <w:rPr>
          <w:b/>
          <w:spacing w:val="-2"/>
          <w:sz w:val="24"/>
        </w:rPr>
        <w:t>Personnel</w:t>
      </w:r>
    </w:p>
    <w:p w14:paraId="1A5EBD5E" w14:textId="77777777" w:rsidR="000C14F3" w:rsidRDefault="00000000">
      <w:pPr>
        <w:pStyle w:val="BodyText"/>
        <w:spacing w:before="141"/>
        <w:ind w:left="1265" w:right="253"/>
      </w:pPr>
      <w:r>
        <w:t>Key personnel positions are deemed essential to the successful operation of the project and completion of all proposed activities and deliverables. Should the applicant be accepted for award, they must request and be granted approval before hiring candidates for key personnel openings. ILAB, the Federal awarding agency, retains</w:t>
      </w:r>
      <w:r>
        <w:rPr>
          <w:spacing w:val="-3"/>
        </w:rPr>
        <w:t xml:space="preserve"> </w:t>
      </w:r>
      <w:r>
        <w:t>the</w:t>
      </w:r>
      <w:r>
        <w:rPr>
          <w:spacing w:val="-2"/>
        </w:rPr>
        <w:t xml:space="preserve"> </w:t>
      </w:r>
      <w:r>
        <w:t>authority</w:t>
      </w:r>
      <w:r>
        <w:rPr>
          <w:spacing w:val="-3"/>
        </w:rPr>
        <w:t xml:space="preserve"> </w:t>
      </w:r>
      <w:r>
        <w:t>to</w:t>
      </w:r>
      <w:r>
        <w:rPr>
          <w:spacing w:val="-3"/>
        </w:rPr>
        <w:t xml:space="preserve"> </w:t>
      </w:r>
      <w:r>
        <w:t>approve</w:t>
      </w:r>
      <w:r>
        <w:rPr>
          <w:spacing w:val="-2"/>
        </w:rPr>
        <w:t xml:space="preserve"> </w:t>
      </w:r>
      <w:r>
        <w:t>all</w:t>
      </w:r>
      <w:r>
        <w:rPr>
          <w:spacing w:val="-3"/>
        </w:rPr>
        <w:t xml:space="preserve"> </w:t>
      </w:r>
      <w:r>
        <w:t>key</w:t>
      </w:r>
      <w:r>
        <w:rPr>
          <w:spacing w:val="-3"/>
        </w:rPr>
        <w:t xml:space="preserve"> </w:t>
      </w:r>
      <w:r>
        <w:t>personnel</w:t>
      </w:r>
      <w:r>
        <w:rPr>
          <w:spacing w:val="-3"/>
        </w:rPr>
        <w:t xml:space="preserve"> </w:t>
      </w:r>
      <w:r>
        <w:t>changes</w:t>
      </w:r>
      <w:r>
        <w:rPr>
          <w:spacing w:val="-3"/>
        </w:rPr>
        <w:t xml:space="preserve"> </w:t>
      </w:r>
      <w:r>
        <w:t>throughout</w:t>
      </w:r>
      <w:r>
        <w:rPr>
          <w:spacing w:val="-3"/>
        </w:rPr>
        <w:t xml:space="preserve"> </w:t>
      </w:r>
      <w:r>
        <w:t>the</w:t>
      </w:r>
      <w:r>
        <w:rPr>
          <w:spacing w:val="-2"/>
        </w:rPr>
        <w:t xml:space="preserve"> </w:t>
      </w:r>
      <w:r>
        <w:t>life</w:t>
      </w:r>
      <w:r>
        <w:rPr>
          <w:spacing w:val="-4"/>
        </w:rPr>
        <w:t xml:space="preserve"> </w:t>
      </w:r>
      <w:r>
        <w:t>of</w:t>
      </w:r>
      <w:r>
        <w:rPr>
          <w:spacing w:val="-4"/>
        </w:rPr>
        <w:t xml:space="preserve"> </w:t>
      </w:r>
      <w:r>
        <w:t>the award as stated in 2 CFR 200.308(f). Approved key personnel must be</w:t>
      </w:r>
      <w:r>
        <w:rPr>
          <w:spacing w:val="-1"/>
        </w:rPr>
        <w:t xml:space="preserve"> </w:t>
      </w:r>
      <w:r>
        <w:t>available</w:t>
      </w:r>
      <w:r>
        <w:rPr>
          <w:spacing w:val="-1"/>
        </w:rPr>
        <w:t xml:space="preserve"> </w:t>
      </w:r>
      <w:r>
        <w:t>to staff the project no later than 45 calendar days after the date of award should the applicant be selected for award.</w:t>
      </w:r>
    </w:p>
    <w:p w14:paraId="3F93747F" w14:textId="77777777" w:rsidR="000C14F3" w:rsidRDefault="00000000">
      <w:pPr>
        <w:pStyle w:val="BodyText"/>
        <w:spacing w:before="140"/>
        <w:ind w:left="1265"/>
      </w:pPr>
      <w:r>
        <w:t>Upon</w:t>
      </w:r>
      <w:r>
        <w:rPr>
          <w:spacing w:val="-4"/>
        </w:rPr>
        <w:t xml:space="preserve"> </w:t>
      </w:r>
      <w:r>
        <w:t>selection</w:t>
      </w:r>
      <w:r>
        <w:rPr>
          <w:spacing w:val="-4"/>
        </w:rPr>
        <w:t xml:space="preserve"> </w:t>
      </w:r>
      <w:r>
        <w:t>for</w:t>
      </w:r>
      <w:r>
        <w:rPr>
          <w:spacing w:val="-5"/>
        </w:rPr>
        <w:t xml:space="preserve"> </w:t>
      </w:r>
      <w:r>
        <w:t>award,</w:t>
      </w:r>
      <w:r>
        <w:rPr>
          <w:spacing w:val="-4"/>
        </w:rPr>
        <w:t xml:space="preserve"> </w:t>
      </w:r>
      <w:r>
        <w:t>the</w:t>
      </w:r>
      <w:r>
        <w:rPr>
          <w:spacing w:val="-3"/>
        </w:rPr>
        <w:t xml:space="preserve"> </w:t>
      </w:r>
      <w:r>
        <w:t>successful</w:t>
      </w:r>
      <w:r>
        <w:rPr>
          <w:spacing w:val="-4"/>
        </w:rPr>
        <w:t xml:space="preserve"> </w:t>
      </w:r>
      <w:r>
        <w:t>applicant</w:t>
      </w:r>
      <w:r>
        <w:rPr>
          <w:spacing w:val="-4"/>
        </w:rPr>
        <w:t xml:space="preserve"> </w:t>
      </w:r>
      <w:r>
        <w:t>must</w:t>
      </w:r>
      <w:r>
        <w:rPr>
          <w:spacing w:val="-4"/>
        </w:rPr>
        <w:t xml:space="preserve"> </w:t>
      </w:r>
      <w:r>
        <w:t>propose</w:t>
      </w:r>
      <w:r>
        <w:rPr>
          <w:spacing w:val="-5"/>
        </w:rPr>
        <w:t xml:space="preserve"> </w:t>
      </w:r>
      <w:r>
        <w:t>candidates</w:t>
      </w:r>
      <w:r>
        <w:rPr>
          <w:spacing w:val="-4"/>
        </w:rPr>
        <w:t xml:space="preserve"> </w:t>
      </w:r>
      <w:r>
        <w:t>for</w:t>
      </w:r>
      <w:r>
        <w:rPr>
          <w:spacing w:val="-5"/>
        </w:rPr>
        <w:t xml:space="preserve"> </w:t>
      </w:r>
      <w:r>
        <w:t>key personnel positions who meet all the requirements outlined for the position in this</w:t>
      </w:r>
    </w:p>
    <w:p w14:paraId="16E91291" w14:textId="77777777" w:rsidR="000C14F3" w:rsidRDefault="000C14F3">
      <w:pPr>
        <w:sectPr w:rsidR="000C14F3">
          <w:pgSz w:w="12240" w:h="15840"/>
          <w:pgMar w:top="1360" w:right="1300" w:bottom="1260" w:left="1300" w:header="0" w:footer="1063" w:gutter="0"/>
          <w:cols w:space="720"/>
        </w:sectPr>
      </w:pPr>
    </w:p>
    <w:p w14:paraId="067A03C5" w14:textId="77777777" w:rsidR="000C14F3" w:rsidRDefault="00000000">
      <w:pPr>
        <w:pStyle w:val="BodyText"/>
        <w:spacing w:before="79"/>
        <w:ind w:left="1265" w:right="149"/>
      </w:pPr>
      <w:r>
        <w:lastRenderedPageBreak/>
        <w:t>FOA. They must submit the names of proposed key Personnel, summarizing candidates’ past experience and qualifications to perform the duties of the position and</w:t>
      </w:r>
      <w:r>
        <w:rPr>
          <w:spacing w:val="-4"/>
        </w:rPr>
        <w:t xml:space="preserve"> </w:t>
      </w:r>
      <w:r>
        <w:t>execute</w:t>
      </w:r>
      <w:r>
        <w:rPr>
          <w:spacing w:val="-3"/>
        </w:rPr>
        <w:t xml:space="preserve"> </w:t>
      </w:r>
      <w:r>
        <w:t>the</w:t>
      </w:r>
      <w:r>
        <w:rPr>
          <w:spacing w:val="-5"/>
        </w:rPr>
        <w:t xml:space="preserve"> </w:t>
      </w:r>
      <w:r>
        <w:t>project</w:t>
      </w:r>
      <w:r>
        <w:rPr>
          <w:spacing w:val="-6"/>
        </w:rPr>
        <w:t xml:space="preserve"> </w:t>
      </w:r>
      <w:r>
        <w:t>strategies</w:t>
      </w:r>
      <w:r>
        <w:rPr>
          <w:spacing w:val="-4"/>
        </w:rPr>
        <w:t xml:space="preserve"> </w:t>
      </w:r>
      <w:r>
        <w:t>proposed</w:t>
      </w:r>
      <w:r>
        <w:rPr>
          <w:spacing w:val="-4"/>
        </w:rPr>
        <w:t xml:space="preserve"> </w:t>
      </w:r>
      <w:r>
        <w:t>by</w:t>
      </w:r>
      <w:r>
        <w:rPr>
          <w:spacing w:val="-4"/>
        </w:rPr>
        <w:t xml:space="preserve"> </w:t>
      </w:r>
      <w:r>
        <w:t>the</w:t>
      </w:r>
      <w:r>
        <w:rPr>
          <w:spacing w:val="-3"/>
        </w:rPr>
        <w:t xml:space="preserve"> </w:t>
      </w:r>
      <w:r>
        <w:t>applicant.</w:t>
      </w:r>
      <w:r>
        <w:rPr>
          <w:spacing w:val="-4"/>
        </w:rPr>
        <w:t xml:space="preserve"> </w:t>
      </w:r>
      <w:r>
        <w:t>Where</w:t>
      </w:r>
      <w:r>
        <w:rPr>
          <w:spacing w:val="-3"/>
        </w:rPr>
        <w:t xml:space="preserve"> </w:t>
      </w:r>
      <w:r>
        <w:t>possible,</w:t>
      </w:r>
      <w:r>
        <w:rPr>
          <w:spacing w:val="-4"/>
        </w:rPr>
        <w:t xml:space="preserve"> </w:t>
      </w:r>
      <w:r>
        <w:t>ILAB encourages applicants to hire national/local staff for key personnel positions.</w:t>
      </w:r>
    </w:p>
    <w:p w14:paraId="11EF4DCC" w14:textId="77777777" w:rsidR="000C14F3" w:rsidRDefault="00000000">
      <w:pPr>
        <w:pStyle w:val="BodyText"/>
        <w:ind w:left="1265"/>
      </w:pPr>
      <w:r>
        <w:t>Applicants</w:t>
      </w:r>
      <w:r>
        <w:rPr>
          <w:spacing w:val="-4"/>
        </w:rPr>
        <w:t xml:space="preserve"> </w:t>
      </w:r>
      <w:r>
        <w:t>must</w:t>
      </w:r>
      <w:r>
        <w:rPr>
          <w:spacing w:val="-4"/>
        </w:rPr>
        <w:t xml:space="preserve"> </w:t>
      </w:r>
      <w:r>
        <w:t>not</w:t>
      </w:r>
      <w:r>
        <w:rPr>
          <w:spacing w:val="-4"/>
        </w:rPr>
        <w:t xml:space="preserve"> </w:t>
      </w:r>
      <w:r>
        <w:t>propose</w:t>
      </w:r>
      <w:r>
        <w:rPr>
          <w:spacing w:val="-5"/>
        </w:rPr>
        <w:t xml:space="preserve"> </w:t>
      </w:r>
      <w:r>
        <w:t>for</w:t>
      </w:r>
      <w:r>
        <w:rPr>
          <w:spacing w:val="-3"/>
        </w:rPr>
        <w:t xml:space="preserve"> </w:t>
      </w:r>
      <w:r>
        <w:t>Key</w:t>
      </w:r>
      <w:r>
        <w:rPr>
          <w:spacing w:val="-4"/>
        </w:rPr>
        <w:t xml:space="preserve"> </w:t>
      </w:r>
      <w:r>
        <w:t>Personnel</w:t>
      </w:r>
      <w:r>
        <w:rPr>
          <w:spacing w:val="-4"/>
        </w:rPr>
        <w:t xml:space="preserve"> </w:t>
      </w:r>
      <w:r>
        <w:t>positions</w:t>
      </w:r>
      <w:r>
        <w:rPr>
          <w:spacing w:val="-4"/>
        </w:rPr>
        <w:t xml:space="preserve"> </w:t>
      </w:r>
      <w:r>
        <w:t>candidates</w:t>
      </w:r>
      <w:r>
        <w:rPr>
          <w:spacing w:val="-4"/>
        </w:rPr>
        <w:t xml:space="preserve"> </w:t>
      </w:r>
      <w:r>
        <w:t>with</w:t>
      </w:r>
      <w:r>
        <w:rPr>
          <w:spacing w:val="-4"/>
        </w:rPr>
        <w:t xml:space="preserve"> </w:t>
      </w:r>
      <w:r>
        <w:t>whom USDOL consulted during the design of this FOA.</w:t>
      </w:r>
    </w:p>
    <w:p w14:paraId="24884B8D" w14:textId="77777777" w:rsidR="000C14F3" w:rsidRDefault="00000000">
      <w:pPr>
        <w:pStyle w:val="BodyText"/>
        <w:spacing w:before="142"/>
        <w:ind w:left="1265"/>
      </w:pPr>
      <w:r>
        <w:t>USDOL encourages applicants to propose an inclusive staffing structure that is reflective</w:t>
      </w:r>
      <w:r>
        <w:rPr>
          <w:spacing w:val="-5"/>
        </w:rPr>
        <w:t xml:space="preserve"> </w:t>
      </w:r>
      <w:r>
        <w:t>of</w:t>
      </w:r>
      <w:r>
        <w:rPr>
          <w:spacing w:val="-3"/>
        </w:rPr>
        <w:t xml:space="preserve"> </w:t>
      </w:r>
      <w:r>
        <w:t>the</w:t>
      </w:r>
      <w:r>
        <w:rPr>
          <w:spacing w:val="-5"/>
        </w:rPr>
        <w:t xml:space="preserve"> </w:t>
      </w:r>
      <w:r>
        <w:t>diversity</w:t>
      </w:r>
      <w:r>
        <w:rPr>
          <w:spacing w:val="-4"/>
        </w:rPr>
        <w:t xml:space="preserve"> </w:t>
      </w:r>
      <w:r>
        <w:t>present</w:t>
      </w:r>
      <w:r>
        <w:rPr>
          <w:spacing w:val="-4"/>
        </w:rPr>
        <w:t xml:space="preserve"> </w:t>
      </w:r>
      <w:r>
        <w:t>in</w:t>
      </w:r>
      <w:r>
        <w:rPr>
          <w:spacing w:val="-4"/>
        </w:rPr>
        <w:t xml:space="preserve"> </w:t>
      </w:r>
      <w:r>
        <w:t>the</w:t>
      </w:r>
      <w:r>
        <w:rPr>
          <w:spacing w:val="-3"/>
        </w:rPr>
        <w:t xml:space="preserve"> </w:t>
      </w:r>
      <w:r>
        <w:t>country</w:t>
      </w:r>
      <w:r>
        <w:rPr>
          <w:spacing w:val="-4"/>
        </w:rPr>
        <w:t xml:space="preserve"> </w:t>
      </w:r>
      <w:r>
        <w:t>of</w:t>
      </w:r>
      <w:r>
        <w:rPr>
          <w:spacing w:val="-5"/>
        </w:rPr>
        <w:t xml:space="preserve"> </w:t>
      </w:r>
      <w:r>
        <w:t>implementation.</w:t>
      </w:r>
      <w:r>
        <w:rPr>
          <w:spacing w:val="-4"/>
        </w:rPr>
        <w:t xml:space="preserve"> </w:t>
      </w:r>
      <w:r>
        <w:t>Additionally,</w:t>
      </w:r>
      <w:r>
        <w:rPr>
          <w:spacing w:val="-4"/>
        </w:rPr>
        <w:t xml:space="preserve"> </w:t>
      </w:r>
      <w:r>
        <w:t>the proposed staffing structure should foster LGBTQI+ leadership and experience and knowledge in concepts such as gender mainstreaming as well as working with LGBTQI+ individuals, indigenous groups and other vulnerable populations.</w:t>
      </w:r>
    </w:p>
    <w:p w14:paraId="1BC71BCB" w14:textId="77777777" w:rsidR="000C14F3" w:rsidRDefault="00000000">
      <w:pPr>
        <w:pStyle w:val="BodyText"/>
        <w:spacing w:before="139"/>
        <w:ind w:left="1265" w:right="253"/>
      </w:pPr>
      <w:r>
        <w:t>Recipients</w:t>
      </w:r>
      <w:r>
        <w:rPr>
          <w:spacing w:val="-3"/>
        </w:rPr>
        <w:t xml:space="preserve"> </w:t>
      </w:r>
      <w:r>
        <w:t>assume</w:t>
      </w:r>
      <w:r>
        <w:rPr>
          <w:spacing w:val="-2"/>
        </w:rPr>
        <w:t xml:space="preserve"> </w:t>
      </w:r>
      <w:r>
        <w:t>full</w:t>
      </w:r>
      <w:r>
        <w:rPr>
          <w:spacing w:val="-5"/>
        </w:rPr>
        <w:t xml:space="preserve"> </w:t>
      </w:r>
      <w:r>
        <w:t>responsibility</w:t>
      </w:r>
      <w:r>
        <w:rPr>
          <w:spacing w:val="-3"/>
        </w:rPr>
        <w:t xml:space="preserve"> </w:t>
      </w:r>
      <w:r>
        <w:t>for</w:t>
      </w:r>
      <w:r>
        <w:rPr>
          <w:spacing w:val="-4"/>
        </w:rPr>
        <w:t xml:space="preserve"> </w:t>
      </w:r>
      <w:r>
        <w:t>ensuring</w:t>
      </w:r>
      <w:r>
        <w:rPr>
          <w:spacing w:val="-3"/>
        </w:rPr>
        <w:t xml:space="preserve"> </w:t>
      </w:r>
      <w:r>
        <w:t>that</w:t>
      </w:r>
      <w:r>
        <w:rPr>
          <w:spacing w:val="-3"/>
        </w:rPr>
        <w:t xml:space="preserve"> </w:t>
      </w:r>
      <w:r>
        <w:t>all</w:t>
      </w:r>
      <w:r>
        <w:rPr>
          <w:spacing w:val="-3"/>
        </w:rPr>
        <w:t xml:space="preserve"> </w:t>
      </w:r>
      <w:r>
        <w:t>key</w:t>
      </w:r>
      <w:r>
        <w:rPr>
          <w:spacing w:val="-3"/>
        </w:rPr>
        <w:t xml:space="preserve"> </w:t>
      </w:r>
      <w:r>
        <w:t>personnel</w:t>
      </w:r>
      <w:r>
        <w:rPr>
          <w:spacing w:val="-3"/>
        </w:rPr>
        <w:t xml:space="preserve"> </w:t>
      </w:r>
      <w:r>
        <w:t>have</w:t>
      </w:r>
      <w:r>
        <w:rPr>
          <w:spacing w:val="-2"/>
        </w:rPr>
        <w:t xml:space="preserve"> </w:t>
      </w:r>
      <w:r>
        <w:t>a</w:t>
      </w:r>
      <w:r>
        <w:rPr>
          <w:spacing w:val="-4"/>
        </w:rPr>
        <w:t xml:space="preserve"> </w:t>
      </w:r>
      <w:r>
        <w:t>clear and thorough understanding of USDOL policies, procedures, and requirements and that all documents submitted to USDOL are in fluent English.</w:t>
      </w:r>
    </w:p>
    <w:p w14:paraId="4081FDBB" w14:textId="77777777" w:rsidR="000C14F3" w:rsidRDefault="000C14F3">
      <w:pPr>
        <w:pStyle w:val="BodyText"/>
        <w:ind w:left="0"/>
      </w:pPr>
    </w:p>
    <w:p w14:paraId="55EFD79B" w14:textId="77777777" w:rsidR="000C14F3" w:rsidRDefault="00000000">
      <w:pPr>
        <w:pStyle w:val="BodyText"/>
        <w:ind w:left="1265" w:right="253"/>
      </w:pPr>
      <w:r>
        <w:t>ILAB</w:t>
      </w:r>
      <w:r>
        <w:rPr>
          <w:spacing w:val="-6"/>
        </w:rPr>
        <w:t xml:space="preserve"> </w:t>
      </w:r>
      <w:r>
        <w:t>has</w:t>
      </w:r>
      <w:r>
        <w:rPr>
          <w:spacing w:val="-4"/>
        </w:rPr>
        <w:t xml:space="preserve"> </w:t>
      </w:r>
      <w:r>
        <w:t>designated</w:t>
      </w:r>
      <w:r>
        <w:rPr>
          <w:spacing w:val="-4"/>
        </w:rPr>
        <w:t xml:space="preserve"> </w:t>
      </w:r>
      <w:r>
        <w:t>the</w:t>
      </w:r>
      <w:r>
        <w:rPr>
          <w:spacing w:val="-5"/>
        </w:rPr>
        <w:t xml:space="preserve"> </w:t>
      </w:r>
      <w:r>
        <w:t>following</w:t>
      </w:r>
      <w:r>
        <w:rPr>
          <w:spacing w:val="-4"/>
        </w:rPr>
        <w:t xml:space="preserve"> </w:t>
      </w:r>
      <w:r>
        <w:t>position(s)</w:t>
      </w:r>
      <w:r>
        <w:rPr>
          <w:spacing w:val="-5"/>
        </w:rPr>
        <w:t xml:space="preserve"> </w:t>
      </w:r>
      <w:r>
        <w:t>as</w:t>
      </w:r>
      <w:r>
        <w:rPr>
          <w:spacing w:val="-4"/>
        </w:rPr>
        <w:t xml:space="preserve"> </w:t>
      </w:r>
      <w:r>
        <w:t>key</w:t>
      </w:r>
      <w:r>
        <w:rPr>
          <w:spacing w:val="-4"/>
        </w:rPr>
        <w:t xml:space="preserve"> </w:t>
      </w:r>
      <w:r>
        <w:t>personnel.</w:t>
      </w:r>
      <w:r>
        <w:rPr>
          <w:spacing w:val="-4"/>
        </w:rPr>
        <w:t xml:space="preserve"> </w:t>
      </w:r>
      <w:r>
        <w:t>Other</w:t>
      </w:r>
      <w:r>
        <w:rPr>
          <w:spacing w:val="-5"/>
        </w:rPr>
        <w:t xml:space="preserve"> </w:t>
      </w:r>
      <w:r>
        <w:t>requirements for each individual position follow:</w:t>
      </w:r>
    </w:p>
    <w:p w14:paraId="6D2F4BFE" w14:textId="77777777" w:rsidR="000C14F3" w:rsidRDefault="00000000">
      <w:pPr>
        <w:pStyle w:val="BodyText"/>
        <w:spacing w:before="139"/>
        <w:ind w:left="1265"/>
      </w:pPr>
      <w:r>
        <w:t>Project</w:t>
      </w:r>
      <w:r>
        <w:rPr>
          <w:spacing w:val="-3"/>
        </w:rPr>
        <w:t xml:space="preserve"> </w:t>
      </w:r>
      <w:r>
        <w:rPr>
          <w:spacing w:val="-2"/>
        </w:rPr>
        <w:t>Director:</w:t>
      </w:r>
    </w:p>
    <w:p w14:paraId="4A8344B0" w14:textId="77777777" w:rsidR="000C14F3" w:rsidRDefault="00000000">
      <w:pPr>
        <w:pStyle w:val="BodyText"/>
        <w:tabs>
          <w:tab w:val="left" w:pos="1985"/>
        </w:tabs>
        <w:spacing w:before="159"/>
        <w:ind w:left="1637"/>
      </w:pPr>
      <w:r>
        <w:rPr>
          <w:noProof/>
          <w:position w:val="2"/>
        </w:rPr>
        <w:drawing>
          <wp:inline distT="0" distB="0" distL="0" distR="0" wp14:anchorId="34CB1698" wp14:editId="6E2E898D">
            <wp:extent cx="54863" cy="5486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Must</w:t>
      </w:r>
      <w:r>
        <w:rPr>
          <w:spacing w:val="-3"/>
        </w:rPr>
        <w:t xml:space="preserve"> </w:t>
      </w:r>
      <w:r>
        <w:t>be</w:t>
      </w:r>
      <w:r>
        <w:rPr>
          <w:spacing w:val="-2"/>
        </w:rPr>
        <w:t xml:space="preserve"> </w:t>
      </w:r>
      <w:r>
        <w:t>directly hired</w:t>
      </w:r>
      <w:r>
        <w:rPr>
          <w:spacing w:val="-1"/>
        </w:rPr>
        <w:t xml:space="preserve"> </w:t>
      </w:r>
      <w:r>
        <w:t>by the</w:t>
      </w:r>
      <w:r>
        <w:rPr>
          <w:spacing w:val="-2"/>
        </w:rPr>
        <w:t xml:space="preserve"> </w:t>
      </w:r>
      <w:r>
        <w:t>recipient, not</w:t>
      </w:r>
      <w:r>
        <w:rPr>
          <w:spacing w:val="-1"/>
        </w:rPr>
        <w:t xml:space="preserve"> </w:t>
      </w:r>
      <w:r>
        <w:t>a</w:t>
      </w:r>
      <w:r>
        <w:rPr>
          <w:spacing w:val="-1"/>
        </w:rPr>
        <w:t xml:space="preserve"> </w:t>
      </w:r>
      <w:r>
        <w:rPr>
          <w:spacing w:val="-2"/>
        </w:rPr>
        <w:t>subrecipient.</w:t>
      </w:r>
    </w:p>
    <w:p w14:paraId="28EEDFB1" w14:textId="77777777" w:rsidR="000C14F3" w:rsidRDefault="00000000">
      <w:pPr>
        <w:pStyle w:val="BodyText"/>
        <w:tabs>
          <w:tab w:val="left" w:pos="1985"/>
        </w:tabs>
        <w:spacing w:before="36"/>
        <w:ind w:left="1985" w:right="1116" w:hanging="348"/>
      </w:pPr>
      <w:r>
        <w:rPr>
          <w:noProof/>
          <w:position w:val="2"/>
        </w:rPr>
        <w:drawing>
          <wp:inline distT="0" distB="0" distL="0" distR="0" wp14:anchorId="0A5FD93E" wp14:editId="1A1DCC1C">
            <wp:extent cx="54863" cy="5486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3" cstate="print"/>
                    <a:stretch>
                      <a:fillRect/>
                    </a:stretch>
                  </pic:blipFill>
                  <pic:spPr>
                    <a:xfrm>
                      <a:off x="0" y="0"/>
                      <a:ext cx="54863" cy="54864"/>
                    </a:xfrm>
                    <a:prstGeom prst="rect">
                      <a:avLst/>
                    </a:prstGeom>
                  </pic:spPr>
                </pic:pic>
              </a:graphicData>
            </a:graphic>
          </wp:inline>
        </w:drawing>
      </w:r>
      <w:r>
        <w:rPr>
          <w:sz w:val="20"/>
        </w:rPr>
        <w:tab/>
      </w:r>
      <w:r>
        <w:t>Devote</w:t>
      </w:r>
      <w:r>
        <w:rPr>
          <w:spacing w:val="-3"/>
        </w:rPr>
        <w:t xml:space="preserve"> </w:t>
      </w:r>
      <w:r>
        <w:t>at</w:t>
      </w:r>
      <w:r>
        <w:rPr>
          <w:spacing w:val="-3"/>
        </w:rPr>
        <w:t xml:space="preserve"> </w:t>
      </w:r>
      <w:r>
        <w:t>least</w:t>
      </w:r>
      <w:r>
        <w:rPr>
          <w:spacing w:val="-3"/>
        </w:rPr>
        <w:t xml:space="preserve"> </w:t>
      </w:r>
      <w:r>
        <w:t>90</w:t>
      </w:r>
      <w:r>
        <w:rPr>
          <w:spacing w:val="-3"/>
        </w:rPr>
        <w:t xml:space="preserve"> </w:t>
      </w:r>
      <w:r>
        <w:t>percent</w:t>
      </w:r>
      <w:r>
        <w:rPr>
          <w:spacing w:val="-5"/>
        </w:rPr>
        <w:t xml:space="preserve"> </w:t>
      </w:r>
      <w:r>
        <w:t>level</w:t>
      </w:r>
      <w:r>
        <w:rPr>
          <w:spacing w:val="-3"/>
        </w:rPr>
        <w:t xml:space="preserve"> </w:t>
      </w:r>
      <w:r>
        <w:t>of</w:t>
      </w:r>
      <w:r>
        <w:rPr>
          <w:spacing w:val="-4"/>
        </w:rPr>
        <w:t xml:space="preserve"> </w:t>
      </w:r>
      <w:r>
        <w:t>effort</w:t>
      </w:r>
      <w:r>
        <w:rPr>
          <w:spacing w:val="-3"/>
        </w:rPr>
        <w:t xml:space="preserve"> </w:t>
      </w:r>
      <w:r>
        <w:t>to</w:t>
      </w:r>
      <w:r>
        <w:rPr>
          <w:spacing w:val="-3"/>
        </w:rPr>
        <w:t xml:space="preserve"> </w:t>
      </w:r>
      <w:r>
        <w:t>the</w:t>
      </w:r>
      <w:r>
        <w:rPr>
          <w:spacing w:val="-4"/>
        </w:rPr>
        <w:t xml:space="preserve"> </w:t>
      </w:r>
      <w:r>
        <w:t>project</w:t>
      </w:r>
      <w:r>
        <w:rPr>
          <w:spacing w:val="-3"/>
        </w:rPr>
        <w:t xml:space="preserve"> </w:t>
      </w:r>
      <w:r>
        <w:t>(0.9</w:t>
      </w:r>
      <w:r>
        <w:rPr>
          <w:spacing w:val="-3"/>
        </w:rPr>
        <w:t xml:space="preserve"> </w:t>
      </w:r>
      <w:r>
        <w:t>full-time equivalent position).</w:t>
      </w:r>
    </w:p>
    <w:p w14:paraId="6F085547" w14:textId="77777777" w:rsidR="000C14F3" w:rsidRDefault="00000000">
      <w:pPr>
        <w:pStyle w:val="BodyText"/>
        <w:tabs>
          <w:tab w:val="left" w:pos="1985"/>
        </w:tabs>
        <w:spacing w:before="38"/>
        <w:ind w:left="1985" w:right="394" w:hanging="348"/>
      </w:pPr>
      <w:r>
        <w:rPr>
          <w:noProof/>
          <w:position w:val="2"/>
        </w:rPr>
        <w:drawing>
          <wp:inline distT="0" distB="0" distL="0" distR="0" wp14:anchorId="042C0493" wp14:editId="27B829EF">
            <wp:extent cx="54863" cy="5486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1" cstate="print"/>
                    <a:stretch>
                      <a:fillRect/>
                    </a:stretch>
                  </pic:blipFill>
                  <pic:spPr>
                    <a:xfrm>
                      <a:off x="0" y="0"/>
                      <a:ext cx="54863" cy="54864"/>
                    </a:xfrm>
                    <a:prstGeom prst="rect">
                      <a:avLst/>
                    </a:prstGeom>
                  </pic:spPr>
                </pic:pic>
              </a:graphicData>
            </a:graphic>
          </wp:inline>
        </w:drawing>
      </w:r>
      <w:r>
        <w:rPr>
          <w:sz w:val="20"/>
        </w:rPr>
        <w:tab/>
      </w:r>
      <w:r>
        <w:t>Bachelor’s or Master’s degree in public policy, international development, social</w:t>
      </w:r>
      <w:r>
        <w:rPr>
          <w:spacing w:val="-8"/>
        </w:rPr>
        <w:t xml:space="preserve"> </w:t>
      </w:r>
      <w:r>
        <w:t>science,</w:t>
      </w:r>
      <w:r>
        <w:rPr>
          <w:spacing w:val="-6"/>
        </w:rPr>
        <w:t xml:space="preserve"> </w:t>
      </w:r>
      <w:r>
        <w:t>anthropology,</w:t>
      </w:r>
      <w:r>
        <w:rPr>
          <w:spacing w:val="-6"/>
        </w:rPr>
        <w:t xml:space="preserve"> </w:t>
      </w:r>
      <w:r>
        <w:t>education,</w:t>
      </w:r>
      <w:r>
        <w:rPr>
          <w:spacing w:val="-6"/>
        </w:rPr>
        <w:t xml:space="preserve"> </w:t>
      </w:r>
      <w:r>
        <w:t>environmental</w:t>
      </w:r>
      <w:r>
        <w:rPr>
          <w:spacing w:val="-6"/>
        </w:rPr>
        <w:t xml:space="preserve"> </w:t>
      </w:r>
      <w:r>
        <w:t>science,</w:t>
      </w:r>
      <w:r>
        <w:rPr>
          <w:spacing w:val="-6"/>
        </w:rPr>
        <w:t xml:space="preserve"> </w:t>
      </w:r>
      <w:r>
        <w:t xml:space="preserve">economics, or related field is preferred; or, ten (10) years or more of related work </w:t>
      </w:r>
      <w:r>
        <w:rPr>
          <w:spacing w:val="-2"/>
        </w:rPr>
        <w:t>experience.</w:t>
      </w:r>
    </w:p>
    <w:p w14:paraId="2DBC65AD" w14:textId="77777777" w:rsidR="000C14F3" w:rsidRDefault="00000000">
      <w:pPr>
        <w:pStyle w:val="BodyText"/>
        <w:tabs>
          <w:tab w:val="left" w:pos="1985"/>
        </w:tabs>
        <w:spacing w:before="36"/>
        <w:ind w:left="1985" w:right="217" w:hanging="348"/>
      </w:pPr>
      <w:r>
        <w:rPr>
          <w:noProof/>
          <w:position w:val="2"/>
        </w:rPr>
        <w:drawing>
          <wp:inline distT="0" distB="0" distL="0" distR="0" wp14:anchorId="5F2D87F2" wp14:editId="70C52BBF">
            <wp:extent cx="54863" cy="5486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Knowledge and awareness of LGBTQI+ issues; including experience fostering</w:t>
      </w:r>
      <w:r>
        <w:rPr>
          <w:spacing w:val="-5"/>
        </w:rPr>
        <w:t xml:space="preserve"> </w:t>
      </w:r>
      <w:r>
        <w:t>strong</w:t>
      </w:r>
      <w:r>
        <w:rPr>
          <w:spacing w:val="-5"/>
        </w:rPr>
        <w:t xml:space="preserve"> </w:t>
      </w:r>
      <w:r>
        <w:t>relationships</w:t>
      </w:r>
      <w:r>
        <w:rPr>
          <w:spacing w:val="-5"/>
        </w:rPr>
        <w:t xml:space="preserve"> </w:t>
      </w:r>
      <w:r>
        <w:t>of</w:t>
      </w:r>
      <w:r>
        <w:rPr>
          <w:spacing w:val="-6"/>
        </w:rPr>
        <w:t xml:space="preserve"> </w:t>
      </w:r>
      <w:r>
        <w:t>trust</w:t>
      </w:r>
      <w:r>
        <w:rPr>
          <w:spacing w:val="-5"/>
        </w:rPr>
        <w:t xml:space="preserve"> </w:t>
      </w:r>
      <w:r>
        <w:t>within</w:t>
      </w:r>
      <w:r>
        <w:rPr>
          <w:spacing w:val="-5"/>
        </w:rPr>
        <w:t xml:space="preserve"> </w:t>
      </w:r>
      <w:r>
        <w:t>LGBTQI+</w:t>
      </w:r>
      <w:r>
        <w:rPr>
          <w:spacing w:val="-6"/>
        </w:rPr>
        <w:t xml:space="preserve"> </w:t>
      </w:r>
      <w:r>
        <w:t>communities,</w:t>
      </w:r>
      <w:r>
        <w:rPr>
          <w:spacing w:val="-5"/>
        </w:rPr>
        <w:t xml:space="preserve"> </w:t>
      </w:r>
      <w:r>
        <w:t>possess LGBTQI+ leadership experience, and demonstrate a proven track record of engagement within LGBTQI+ spaces.</w:t>
      </w:r>
    </w:p>
    <w:p w14:paraId="2F957271" w14:textId="77777777" w:rsidR="000C14F3" w:rsidRDefault="00000000">
      <w:pPr>
        <w:pStyle w:val="BodyText"/>
        <w:tabs>
          <w:tab w:val="left" w:pos="1985"/>
        </w:tabs>
        <w:spacing w:before="39" w:line="369" w:lineRule="auto"/>
        <w:ind w:left="1265" w:right="4187" w:firstLine="372"/>
      </w:pPr>
      <w:r>
        <w:rPr>
          <w:noProof/>
          <w:position w:val="2"/>
        </w:rPr>
        <w:drawing>
          <wp:inline distT="0" distB="0" distL="0" distR="0" wp14:anchorId="572C409C" wp14:editId="57B7952F">
            <wp:extent cx="54863" cy="5486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4" cstate="print"/>
                    <a:stretch>
                      <a:fillRect/>
                    </a:stretch>
                  </pic:blipFill>
                  <pic:spPr>
                    <a:xfrm>
                      <a:off x="0" y="0"/>
                      <a:ext cx="54863" cy="54864"/>
                    </a:xfrm>
                    <a:prstGeom prst="rect">
                      <a:avLst/>
                    </a:prstGeom>
                  </pic:spPr>
                </pic:pic>
              </a:graphicData>
            </a:graphic>
          </wp:inline>
        </w:drawing>
      </w:r>
      <w:r>
        <w:rPr>
          <w:sz w:val="20"/>
        </w:rPr>
        <w:tab/>
      </w:r>
      <w:r>
        <w:t>Fluent in English and Portuguese Monitoring</w:t>
      </w:r>
      <w:r>
        <w:rPr>
          <w:spacing w:val="-10"/>
        </w:rPr>
        <w:t xml:space="preserve"> </w:t>
      </w:r>
      <w:r>
        <w:t>and</w:t>
      </w:r>
      <w:r>
        <w:rPr>
          <w:spacing w:val="-10"/>
        </w:rPr>
        <w:t xml:space="preserve"> </w:t>
      </w:r>
      <w:r>
        <w:t>Evaluation</w:t>
      </w:r>
      <w:r>
        <w:rPr>
          <w:spacing w:val="-10"/>
        </w:rPr>
        <w:t xml:space="preserve"> </w:t>
      </w:r>
      <w:r>
        <w:t>(M&amp;E)</w:t>
      </w:r>
      <w:r>
        <w:rPr>
          <w:spacing w:val="-11"/>
        </w:rPr>
        <w:t xml:space="preserve"> </w:t>
      </w:r>
      <w:r>
        <w:t>Officer:</w:t>
      </w:r>
    </w:p>
    <w:p w14:paraId="135435AA" w14:textId="77777777" w:rsidR="000C14F3" w:rsidRDefault="00000000">
      <w:pPr>
        <w:pStyle w:val="BodyText"/>
        <w:tabs>
          <w:tab w:val="left" w:pos="1985"/>
        </w:tabs>
        <w:spacing w:before="9"/>
        <w:ind w:left="1637"/>
      </w:pPr>
      <w:r>
        <w:rPr>
          <w:noProof/>
          <w:position w:val="2"/>
        </w:rPr>
        <w:drawing>
          <wp:inline distT="0" distB="0" distL="0" distR="0" wp14:anchorId="38E31739" wp14:editId="7AFEB5CD">
            <wp:extent cx="54863" cy="5486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1" cstate="print"/>
                    <a:stretch>
                      <a:fillRect/>
                    </a:stretch>
                  </pic:blipFill>
                  <pic:spPr>
                    <a:xfrm>
                      <a:off x="0" y="0"/>
                      <a:ext cx="54863" cy="54863"/>
                    </a:xfrm>
                    <a:prstGeom prst="rect">
                      <a:avLst/>
                    </a:prstGeom>
                  </pic:spPr>
                </pic:pic>
              </a:graphicData>
            </a:graphic>
          </wp:inline>
        </w:drawing>
      </w:r>
      <w:r>
        <w:rPr>
          <w:sz w:val="20"/>
        </w:rPr>
        <w:tab/>
      </w:r>
      <w:r>
        <w:t>Must</w:t>
      </w:r>
      <w:r>
        <w:rPr>
          <w:spacing w:val="-3"/>
        </w:rPr>
        <w:t xml:space="preserve"> </w:t>
      </w:r>
      <w:r>
        <w:t>be</w:t>
      </w:r>
      <w:r>
        <w:rPr>
          <w:spacing w:val="-2"/>
        </w:rPr>
        <w:t xml:space="preserve"> </w:t>
      </w:r>
      <w:r>
        <w:t>directly hired</w:t>
      </w:r>
      <w:r>
        <w:rPr>
          <w:spacing w:val="-1"/>
        </w:rPr>
        <w:t xml:space="preserve"> </w:t>
      </w:r>
      <w:r>
        <w:t>by the</w:t>
      </w:r>
      <w:r>
        <w:rPr>
          <w:spacing w:val="-2"/>
        </w:rPr>
        <w:t xml:space="preserve"> </w:t>
      </w:r>
      <w:r>
        <w:t>recipient, not</w:t>
      </w:r>
      <w:r>
        <w:rPr>
          <w:spacing w:val="-1"/>
        </w:rPr>
        <w:t xml:space="preserve"> </w:t>
      </w:r>
      <w:r>
        <w:t>a</w:t>
      </w:r>
      <w:r>
        <w:rPr>
          <w:spacing w:val="-1"/>
        </w:rPr>
        <w:t xml:space="preserve"> </w:t>
      </w:r>
      <w:r>
        <w:rPr>
          <w:spacing w:val="-2"/>
        </w:rPr>
        <w:t>subrecipient.</w:t>
      </w:r>
    </w:p>
    <w:p w14:paraId="209B81B8" w14:textId="77777777" w:rsidR="000C14F3" w:rsidRDefault="00000000">
      <w:pPr>
        <w:pStyle w:val="BodyText"/>
        <w:tabs>
          <w:tab w:val="left" w:pos="1985"/>
        </w:tabs>
        <w:spacing w:before="36"/>
        <w:ind w:left="1985" w:right="1116" w:hanging="348"/>
      </w:pPr>
      <w:r>
        <w:rPr>
          <w:noProof/>
          <w:position w:val="2"/>
        </w:rPr>
        <w:drawing>
          <wp:inline distT="0" distB="0" distL="0" distR="0" wp14:anchorId="18918059" wp14:editId="20F58803">
            <wp:extent cx="54863" cy="54863"/>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3" cstate="print"/>
                    <a:stretch>
                      <a:fillRect/>
                    </a:stretch>
                  </pic:blipFill>
                  <pic:spPr>
                    <a:xfrm>
                      <a:off x="0" y="0"/>
                      <a:ext cx="54863" cy="54863"/>
                    </a:xfrm>
                    <a:prstGeom prst="rect">
                      <a:avLst/>
                    </a:prstGeom>
                  </pic:spPr>
                </pic:pic>
              </a:graphicData>
            </a:graphic>
          </wp:inline>
        </w:drawing>
      </w:r>
      <w:r>
        <w:rPr>
          <w:sz w:val="20"/>
        </w:rPr>
        <w:tab/>
      </w:r>
      <w:r>
        <w:t>Devote</w:t>
      </w:r>
      <w:r>
        <w:rPr>
          <w:spacing w:val="-3"/>
        </w:rPr>
        <w:t xml:space="preserve"> </w:t>
      </w:r>
      <w:r>
        <w:t>at</w:t>
      </w:r>
      <w:r>
        <w:rPr>
          <w:spacing w:val="-3"/>
        </w:rPr>
        <w:t xml:space="preserve"> </w:t>
      </w:r>
      <w:r>
        <w:t>least</w:t>
      </w:r>
      <w:r>
        <w:rPr>
          <w:spacing w:val="-3"/>
        </w:rPr>
        <w:t xml:space="preserve"> </w:t>
      </w:r>
      <w:r>
        <w:t>90</w:t>
      </w:r>
      <w:r>
        <w:rPr>
          <w:spacing w:val="-3"/>
        </w:rPr>
        <w:t xml:space="preserve"> </w:t>
      </w:r>
      <w:r>
        <w:t>percent</w:t>
      </w:r>
      <w:r>
        <w:rPr>
          <w:spacing w:val="-5"/>
        </w:rPr>
        <w:t xml:space="preserve"> </w:t>
      </w:r>
      <w:r>
        <w:t>level</w:t>
      </w:r>
      <w:r>
        <w:rPr>
          <w:spacing w:val="-3"/>
        </w:rPr>
        <w:t xml:space="preserve"> </w:t>
      </w:r>
      <w:r>
        <w:t>of</w:t>
      </w:r>
      <w:r>
        <w:rPr>
          <w:spacing w:val="-4"/>
        </w:rPr>
        <w:t xml:space="preserve"> </w:t>
      </w:r>
      <w:r>
        <w:t>effort</w:t>
      </w:r>
      <w:r>
        <w:rPr>
          <w:spacing w:val="-3"/>
        </w:rPr>
        <w:t xml:space="preserve"> </w:t>
      </w:r>
      <w:r>
        <w:t>to</w:t>
      </w:r>
      <w:r>
        <w:rPr>
          <w:spacing w:val="-3"/>
        </w:rPr>
        <w:t xml:space="preserve"> </w:t>
      </w:r>
      <w:r>
        <w:t>the</w:t>
      </w:r>
      <w:r>
        <w:rPr>
          <w:spacing w:val="-4"/>
        </w:rPr>
        <w:t xml:space="preserve"> </w:t>
      </w:r>
      <w:r>
        <w:t>project</w:t>
      </w:r>
      <w:r>
        <w:rPr>
          <w:spacing w:val="-3"/>
        </w:rPr>
        <w:t xml:space="preserve"> </w:t>
      </w:r>
      <w:r>
        <w:t>(0.9</w:t>
      </w:r>
      <w:r>
        <w:rPr>
          <w:spacing w:val="-3"/>
        </w:rPr>
        <w:t xml:space="preserve"> </w:t>
      </w:r>
      <w:r>
        <w:t>full-time equivalent position).</w:t>
      </w:r>
    </w:p>
    <w:p w14:paraId="08CC23D9" w14:textId="77777777" w:rsidR="000C14F3" w:rsidRDefault="00000000">
      <w:pPr>
        <w:pStyle w:val="BodyText"/>
        <w:tabs>
          <w:tab w:val="left" w:pos="1985"/>
        </w:tabs>
        <w:spacing w:before="38"/>
        <w:ind w:left="1985" w:right="828" w:hanging="348"/>
      </w:pPr>
      <w:r>
        <w:rPr>
          <w:noProof/>
          <w:position w:val="2"/>
        </w:rPr>
        <w:drawing>
          <wp:inline distT="0" distB="0" distL="0" distR="0" wp14:anchorId="066F9EFB" wp14:editId="0332A607">
            <wp:extent cx="54863" cy="54863"/>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4" cstate="print"/>
                    <a:stretch>
                      <a:fillRect/>
                    </a:stretch>
                  </pic:blipFill>
                  <pic:spPr>
                    <a:xfrm>
                      <a:off x="0" y="0"/>
                      <a:ext cx="54863" cy="54863"/>
                    </a:xfrm>
                    <a:prstGeom prst="rect">
                      <a:avLst/>
                    </a:prstGeom>
                  </pic:spPr>
                </pic:pic>
              </a:graphicData>
            </a:graphic>
          </wp:inline>
        </w:drawing>
      </w:r>
      <w:r>
        <w:rPr>
          <w:sz w:val="20"/>
        </w:rPr>
        <w:tab/>
      </w:r>
      <w:r>
        <w:t>Bachelor’s or Master’s degree (Master’s degree or Bachelor’s plus an advanced certificate in M&amp;E, statistics, or economics preferred) or comparable level of demonstrated work experience in statistics, demographics,</w:t>
      </w:r>
      <w:r>
        <w:rPr>
          <w:spacing w:val="-7"/>
        </w:rPr>
        <w:t xml:space="preserve"> </w:t>
      </w:r>
      <w:r>
        <w:t>public</w:t>
      </w:r>
      <w:r>
        <w:rPr>
          <w:spacing w:val="-8"/>
        </w:rPr>
        <w:t xml:space="preserve"> </w:t>
      </w:r>
      <w:r>
        <w:t>policy,</w:t>
      </w:r>
      <w:r>
        <w:rPr>
          <w:spacing w:val="-7"/>
        </w:rPr>
        <w:t xml:space="preserve"> </w:t>
      </w:r>
      <w:r>
        <w:t>international</w:t>
      </w:r>
      <w:r>
        <w:rPr>
          <w:spacing w:val="-7"/>
        </w:rPr>
        <w:t xml:space="preserve"> </w:t>
      </w:r>
      <w:r>
        <w:t>development,</w:t>
      </w:r>
      <w:r>
        <w:rPr>
          <w:spacing w:val="-7"/>
        </w:rPr>
        <w:t xml:space="preserve"> </w:t>
      </w:r>
      <w:r>
        <w:t>economics,</w:t>
      </w:r>
      <w:r>
        <w:rPr>
          <w:spacing w:val="-7"/>
        </w:rPr>
        <w:t xml:space="preserve"> </w:t>
      </w:r>
      <w:r>
        <w:t>or related field.</w:t>
      </w:r>
    </w:p>
    <w:p w14:paraId="1A87F18F" w14:textId="77777777" w:rsidR="000C14F3" w:rsidRDefault="00000000">
      <w:pPr>
        <w:pStyle w:val="BodyText"/>
        <w:tabs>
          <w:tab w:val="left" w:pos="1985"/>
        </w:tabs>
        <w:spacing w:before="36"/>
        <w:ind w:left="1985" w:right="807" w:hanging="348"/>
      </w:pPr>
      <w:r>
        <w:rPr>
          <w:noProof/>
          <w:position w:val="2"/>
        </w:rPr>
        <w:drawing>
          <wp:inline distT="0" distB="0" distL="0" distR="0" wp14:anchorId="49181FC7" wp14:editId="3D87E8D7">
            <wp:extent cx="54863" cy="54863"/>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0" cstate="print"/>
                    <a:stretch>
                      <a:fillRect/>
                    </a:stretch>
                  </pic:blipFill>
                  <pic:spPr>
                    <a:xfrm>
                      <a:off x="0" y="0"/>
                      <a:ext cx="54863" cy="54863"/>
                    </a:xfrm>
                    <a:prstGeom prst="rect">
                      <a:avLst/>
                    </a:prstGeom>
                  </pic:spPr>
                </pic:pic>
              </a:graphicData>
            </a:graphic>
          </wp:inline>
        </w:drawing>
      </w:r>
      <w:r>
        <w:rPr>
          <w:sz w:val="20"/>
        </w:rPr>
        <w:tab/>
      </w:r>
      <w:r>
        <w:t>Knowledge</w:t>
      </w:r>
      <w:r>
        <w:rPr>
          <w:spacing w:val="-6"/>
        </w:rPr>
        <w:t xml:space="preserve"> </w:t>
      </w:r>
      <w:r>
        <w:t>of</w:t>
      </w:r>
      <w:r>
        <w:rPr>
          <w:spacing w:val="-6"/>
        </w:rPr>
        <w:t xml:space="preserve"> </w:t>
      </w:r>
      <w:r>
        <w:t>or</w:t>
      </w:r>
      <w:r>
        <w:rPr>
          <w:spacing w:val="-4"/>
        </w:rPr>
        <w:t xml:space="preserve"> </w:t>
      </w:r>
      <w:r>
        <w:t>experience</w:t>
      </w:r>
      <w:r>
        <w:rPr>
          <w:spacing w:val="-4"/>
        </w:rPr>
        <w:t xml:space="preserve"> </w:t>
      </w:r>
      <w:r>
        <w:t>working</w:t>
      </w:r>
      <w:r>
        <w:rPr>
          <w:spacing w:val="-5"/>
        </w:rPr>
        <w:t xml:space="preserve"> </w:t>
      </w:r>
      <w:r>
        <w:t>with</w:t>
      </w:r>
      <w:r>
        <w:rPr>
          <w:spacing w:val="-5"/>
        </w:rPr>
        <w:t xml:space="preserve"> </w:t>
      </w:r>
      <w:r>
        <w:t>the</w:t>
      </w:r>
      <w:r>
        <w:rPr>
          <w:spacing w:val="-4"/>
        </w:rPr>
        <w:t xml:space="preserve"> </w:t>
      </w:r>
      <w:r>
        <w:t>LGBTQ</w:t>
      </w:r>
      <w:r>
        <w:rPr>
          <w:spacing w:val="-6"/>
        </w:rPr>
        <w:t xml:space="preserve"> </w:t>
      </w:r>
      <w:r>
        <w:t>community</w:t>
      </w:r>
      <w:r>
        <w:rPr>
          <w:spacing w:val="-5"/>
        </w:rPr>
        <w:t xml:space="preserve"> </w:t>
      </w:r>
      <w:r>
        <w:t>and familiarity with issues of particular relevance to LGBTQ people.</w:t>
      </w:r>
    </w:p>
    <w:p w14:paraId="6C4AB77D" w14:textId="77777777" w:rsidR="000C14F3" w:rsidRDefault="00000000">
      <w:pPr>
        <w:pStyle w:val="BodyText"/>
        <w:tabs>
          <w:tab w:val="left" w:pos="1985"/>
        </w:tabs>
        <w:spacing w:before="39"/>
        <w:ind w:left="1637"/>
      </w:pPr>
      <w:r>
        <w:rPr>
          <w:noProof/>
          <w:position w:val="2"/>
        </w:rPr>
        <w:drawing>
          <wp:inline distT="0" distB="0" distL="0" distR="0" wp14:anchorId="21FC5EE4" wp14:editId="69D1220C">
            <wp:extent cx="54863" cy="54863"/>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1" cstate="print"/>
                    <a:stretch>
                      <a:fillRect/>
                    </a:stretch>
                  </pic:blipFill>
                  <pic:spPr>
                    <a:xfrm>
                      <a:off x="0" y="0"/>
                      <a:ext cx="54863" cy="54863"/>
                    </a:xfrm>
                    <a:prstGeom prst="rect">
                      <a:avLst/>
                    </a:prstGeom>
                  </pic:spPr>
                </pic:pic>
              </a:graphicData>
            </a:graphic>
          </wp:inline>
        </w:drawing>
      </w:r>
      <w:r>
        <w:rPr>
          <w:sz w:val="20"/>
        </w:rPr>
        <w:tab/>
      </w:r>
      <w:r>
        <w:t>Fluent</w:t>
      </w:r>
      <w:r>
        <w:rPr>
          <w:spacing w:val="-2"/>
        </w:rPr>
        <w:t xml:space="preserve"> </w:t>
      </w:r>
      <w:r>
        <w:t>in</w:t>
      </w:r>
      <w:r>
        <w:rPr>
          <w:spacing w:val="-1"/>
        </w:rPr>
        <w:t xml:space="preserve"> </w:t>
      </w:r>
      <w:r>
        <w:t>English</w:t>
      </w:r>
      <w:r>
        <w:rPr>
          <w:spacing w:val="-1"/>
        </w:rPr>
        <w:t xml:space="preserve"> </w:t>
      </w:r>
      <w:r>
        <w:t>and</w:t>
      </w:r>
      <w:r>
        <w:rPr>
          <w:spacing w:val="-1"/>
        </w:rPr>
        <w:t xml:space="preserve"> </w:t>
      </w:r>
      <w:r>
        <w:rPr>
          <w:spacing w:val="-2"/>
        </w:rPr>
        <w:t>Portuguese</w:t>
      </w:r>
    </w:p>
    <w:p w14:paraId="096E2DA0" w14:textId="77777777" w:rsidR="000C14F3" w:rsidRDefault="000C14F3">
      <w:pPr>
        <w:sectPr w:rsidR="000C14F3">
          <w:pgSz w:w="12240" w:h="15840"/>
          <w:pgMar w:top="1360" w:right="1300" w:bottom="1260" w:left="1300" w:header="0" w:footer="1063" w:gutter="0"/>
          <w:cols w:space="720"/>
        </w:sectPr>
      </w:pPr>
    </w:p>
    <w:p w14:paraId="62D9064D" w14:textId="77777777" w:rsidR="000C14F3" w:rsidRDefault="00000000">
      <w:pPr>
        <w:pStyle w:val="BodyText"/>
        <w:spacing w:before="79"/>
        <w:ind w:left="1265" w:right="149"/>
      </w:pPr>
      <w:r>
        <w:lastRenderedPageBreak/>
        <w:t>Upon award, the selected applicant must submit a resume (4 pages maximum) for each</w:t>
      </w:r>
      <w:r>
        <w:rPr>
          <w:spacing w:val="-3"/>
        </w:rPr>
        <w:t xml:space="preserve"> </w:t>
      </w:r>
      <w:r>
        <w:t>individual</w:t>
      </w:r>
      <w:r>
        <w:rPr>
          <w:spacing w:val="-3"/>
        </w:rPr>
        <w:t xml:space="preserve"> </w:t>
      </w:r>
      <w:r>
        <w:t>being</w:t>
      </w:r>
      <w:r>
        <w:rPr>
          <w:spacing w:val="-3"/>
        </w:rPr>
        <w:t xml:space="preserve"> </w:t>
      </w:r>
      <w:r>
        <w:t>proposed</w:t>
      </w:r>
      <w:r>
        <w:rPr>
          <w:spacing w:val="-3"/>
        </w:rPr>
        <w:t xml:space="preserve"> </w:t>
      </w:r>
      <w:r>
        <w:t>for</w:t>
      </w:r>
      <w:r>
        <w:rPr>
          <w:spacing w:val="-4"/>
        </w:rPr>
        <w:t xml:space="preserve"> </w:t>
      </w:r>
      <w:r>
        <w:t>each</w:t>
      </w:r>
      <w:r>
        <w:rPr>
          <w:spacing w:val="-3"/>
        </w:rPr>
        <w:t xml:space="preserve"> </w:t>
      </w:r>
      <w:r>
        <w:t>position</w:t>
      </w:r>
      <w:r>
        <w:rPr>
          <w:spacing w:val="-3"/>
        </w:rPr>
        <w:t xml:space="preserve"> </w:t>
      </w:r>
      <w:r>
        <w:t>designated</w:t>
      </w:r>
      <w:r>
        <w:rPr>
          <w:spacing w:val="-3"/>
        </w:rPr>
        <w:t xml:space="preserve"> </w:t>
      </w:r>
      <w:r>
        <w:t>as</w:t>
      </w:r>
      <w:r>
        <w:rPr>
          <w:spacing w:val="-6"/>
        </w:rPr>
        <w:t xml:space="preserve"> </w:t>
      </w:r>
      <w:r>
        <w:t>key</w:t>
      </w:r>
      <w:r>
        <w:rPr>
          <w:spacing w:val="-3"/>
        </w:rPr>
        <w:t xml:space="preserve"> </w:t>
      </w:r>
      <w:r>
        <w:t>personnel</w:t>
      </w:r>
      <w:r>
        <w:rPr>
          <w:spacing w:val="-3"/>
        </w:rPr>
        <w:t xml:space="preserve"> </w:t>
      </w:r>
      <w:r>
        <w:t>in</w:t>
      </w:r>
      <w:r>
        <w:rPr>
          <w:spacing w:val="-3"/>
        </w:rPr>
        <w:t xml:space="preserve"> </w:t>
      </w:r>
      <w:r>
        <w:t>this FOA. Each resume must include:</w:t>
      </w:r>
    </w:p>
    <w:p w14:paraId="3AD39423" w14:textId="77777777" w:rsidR="000C14F3" w:rsidRDefault="00000000">
      <w:pPr>
        <w:pStyle w:val="BodyText"/>
        <w:tabs>
          <w:tab w:val="left" w:pos="1985"/>
        </w:tabs>
        <w:spacing w:before="158"/>
        <w:ind w:left="1637"/>
      </w:pPr>
      <w:r>
        <w:rPr>
          <w:noProof/>
          <w:position w:val="2"/>
        </w:rPr>
        <w:drawing>
          <wp:inline distT="0" distB="0" distL="0" distR="0" wp14:anchorId="171422AB" wp14:editId="7A82BAB5">
            <wp:extent cx="54863" cy="5486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Educational</w:t>
      </w:r>
      <w:r>
        <w:rPr>
          <w:spacing w:val="-4"/>
        </w:rPr>
        <w:t xml:space="preserve"> </w:t>
      </w:r>
      <w:r>
        <w:t>background,</w:t>
      </w:r>
      <w:r>
        <w:rPr>
          <w:spacing w:val="-2"/>
        </w:rPr>
        <w:t xml:space="preserve"> </w:t>
      </w:r>
      <w:r>
        <w:t>including</w:t>
      </w:r>
      <w:r>
        <w:rPr>
          <w:spacing w:val="-2"/>
        </w:rPr>
        <w:t xml:space="preserve"> </w:t>
      </w:r>
      <w:r>
        <w:t>highest</w:t>
      </w:r>
      <w:r>
        <w:rPr>
          <w:spacing w:val="-2"/>
        </w:rPr>
        <w:t xml:space="preserve"> </w:t>
      </w:r>
      <w:r>
        <w:t>education</w:t>
      </w:r>
      <w:r>
        <w:rPr>
          <w:spacing w:val="-2"/>
        </w:rPr>
        <w:t xml:space="preserve"> </w:t>
      </w:r>
      <w:r>
        <w:t>level</w:t>
      </w:r>
      <w:r>
        <w:rPr>
          <w:spacing w:val="-1"/>
        </w:rPr>
        <w:t xml:space="preserve"> </w:t>
      </w:r>
      <w:r>
        <w:rPr>
          <w:spacing w:val="-2"/>
        </w:rPr>
        <w:t>attained;</w:t>
      </w:r>
    </w:p>
    <w:p w14:paraId="61E6C639" w14:textId="77777777" w:rsidR="000C14F3" w:rsidRDefault="00000000">
      <w:pPr>
        <w:pStyle w:val="BodyText"/>
        <w:tabs>
          <w:tab w:val="left" w:pos="1985"/>
        </w:tabs>
        <w:spacing w:before="36"/>
        <w:ind w:left="1985" w:right="334" w:hanging="348"/>
      </w:pPr>
      <w:r>
        <w:rPr>
          <w:noProof/>
          <w:position w:val="2"/>
        </w:rPr>
        <w:drawing>
          <wp:inline distT="0" distB="0" distL="0" distR="0" wp14:anchorId="0441A1A0" wp14:editId="64E231F1">
            <wp:extent cx="54863" cy="5486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5" cstate="print"/>
                    <a:stretch>
                      <a:fillRect/>
                    </a:stretch>
                  </pic:blipFill>
                  <pic:spPr>
                    <a:xfrm>
                      <a:off x="0" y="0"/>
                      <a:ext cx="54863" cy="54864"/>
                    </a:xfrm>
                    <a:prstGeom prst="rect">
                      <a:avLst/>
                    </a:prstGeom>
                  </pic:spPr>
                </pic:pic>
              </a:graphicData>
            </a:graphic>
          </wp:inline>
        </w:drawing>
      </w:r>
      <w:r>
        <w:rPr>
          <w:sz w:val="20"/>
        </w:rPr>
        <w:tab/>
      </w:r>
      <w:r>
        <w:t>Work experience covering at least the last five years of employment to the present,</w:t>
      </w:r>
      <w:r>
        <w:rPr>
          <w:spacing w:val="-5"/>
        </w:rPr>
        <w:t xml:space="preserve"> </w:t>
      </w:r>
      <w:r>
        <w:t>including</w:t>
      </w:r>
      <w:r>
        <w:rPr>
          <w:spacing w:val="-5"/>
        </w:rPr>
        <w:t xml:space="preserve"> </w:t>
      </w:r>
      <w:r>
        <w:t>such</w:t>
      </w:r>
      <w:r>
        <w:rPr>
          <w:spacing w:val="-5"/>
        </w:rPr>
        <w:t xml:space="preserve"> </w:t>
      </w:r>
      <w:r>
        <w:t>information</w:t>
      </w:r>
      <w:r>
        <w:rPr>
          <w:spacing w:val="-5"/>
        </w:rPr>
        <w:t xml:space="preserve"> </w:t>
      </w:r>
      <w:r>
        <w:t>as</w:t>
      </w:r>
      <w:r>
        <w:rPr>
          <w:spacing w:val="-5"/>
        </w:rPr>
        <w:t xml:space="preserve"> </w:t>
      </w:r>
      <w:r>
        <w:t>employer</w:t>
      </w:r>
      <w:r>
        <w:rPr>
          <w:spacing w:val="-5"/>
        </w:rPr>
        <w:t xml:space="preserve"> </w:t>
      </w:r>
      <w:r>
        <w:t>name,</w:t>
      </w:r>
      <w:r>
        <w:rPr>
          <w:spacing w:val="-5"/>
        </w:rPr>
        <w:t xml:space="preserve"> </w:t>
      </w:r>
      <w:r>
        <w:t>position</w:t>
      </w:r>
      <w:r>
        <w:rPr>
          <w:spacing w:val="-5"/>
        </w:rPr>
        <w:t xml:space="preserve"> </w:t>
      </w:r>
      <w:r>
        <w:t>title,</w:t>
      </w:r>
      <w:r>
        <w:rPr>
          <w:spacing w:val="-5"/>
        </w:rPr>
        <w:t xml:space="preserve"> </w:t>
      </w:r>
      <w:r>
        <w:t>clearly defined duties, and dates of employment;</w:t>
      </w:r>
    </w:p>
    <w:p w14:paraId="6D4F6BCB" w14:textId="77777777" w:rsidR="000C14F3" w:rsidRDefault="00000000">
      <w:pPr>
        <w:pStyle w:val="BodyText"/>
        <w:tabs>
          <w:tab w:val="left" w:pos="1985"/>
        </w:tabs>
        <w:spacing w:before="39"/>
        <w:ind w:left="1985" w:right="481" w:hanging="348"/>
      </w:pPr>
      <w:r>
        <w:rPr>
          <w:noProof/>
          <w:position w:val="2"/>
        </w:rPr>
        <w:drawing>
          <wp:inline distT="0" distB="0" distL="0" distR="0" wp14:anchorId="54A2DAF1" wp14:editId="06B63B14">
            <wp:extent cx="54863" cy="5486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Special</w:t>
      </w:r>
      <w:r>
        <w:rPr>
          <w:spacing w:val="-6"/>
        </w:rPr>
        <w:t xml:space="preserve"> </w:t>
      </w:r>
      <w:r>
        <w:t>experience,</w:t>
      </w:r>
      <w:r>
        <w:rPr>
          <w:spacing w:val="-5"/>
        </w:rPr>
        <w:t xml:space="preserve"> </w:t>
      </w:r>
      <w:r>
        <w:t>capabilities,</w:t>
      </w:r>
      <w:r>
        <w:rPr>
          <w:spacing w:val="-5"/>
        </w:rPr>
        <w:t xml:space="preserve"> </w:t>
      </w:r>
      <w:r>
        <w:t>or</w:t>
      </w:r>
      <w:r>
        <w:rPr>
          <w:spacing w:val="-6"/>
        </w:rPr>
        <w:t xml:space="preserve"> </w:t>
      </w:r>
      <w:r>
        <w:t>qualifications</w:t>
      </w:r>
      <w:r>
        <w:rPr>
          <w:spacing w:val="-5"/>
        </w:rPr>
        <w:t xml:space="preserve"> </w:t>
      </w:r>
      <w:r>
        <w:t>related</w:t>
      </w:r>
      <w:r>
        <w:rPr>
          <w:spacing w:val="-5"/>
        </w:rPr>
        <w:t xml:space="preserve"> </w:t>
      </w:r>
      <w:r>
        <w:t>to</w:t>
      </w:r>
      <w:r>
        <w:rPr>
          <w:spacing w:val="-5"/>
        </w:rPr>
        <w:t xml:space="preserve"> </w:t>
      </w:r>
      <w:r>
        <w:t>the</w:t>
      </w:r>
      <w:r>
        <w:rPr>
          <w:spacing w:val="-6"/>
        </w:rPr>
        <w:t xml:space="preserve"> </w:t>
      </w:r>
      <w:r>
        <w:t>candidate’s ability to implement the proposed strategy and perform effectively in the proposed position; and</w:t>
      </w:r>
    </w:p>
    <w:p w14:paraId="1AE74AF3" w14:textId="77777777" w:rsidR="000C14F3" w:rsidRDefault="00000000">
      <w:pPr>
        <w:pStyle w:val="BodyText"/>
        <w:tabs>
          <w:tab w:val="left" w:pos="1985"/>
        </w:tabs>
        <w:spacing w:before="36"/>
        <w:ind w:left="1985" w:right="514" w:hanging="348"/>
      </w:pPr>
      <w:r>
        <w:rPr>
          <w:noProof/>
          <w:position w:val="2"/>
        </w:rPr>
        <w:drawing>
          <wp:inline distT="0" distB="0" distL="0" distR="0" wp14:anchorId="1805147B" wp14:editId="15EF7E97">
            <wp:extent cx="54863" cy="5486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1" cstate="print"/>
                    <a:stretch>
                      <a:fillRect/>
                    </a:stretch>
                  </pic:blipFill>
                  <pic:spPr>
                    <a:xfrm>
                      <a:off x="0" y="0"/>
                      <a:ext cx="54863" cy="54864"/>
                    </a:xfrm>
                    <a:prstGeom prst="rect">
                      <a:avLst/>
                    </a:prstGeom>
                  </pic:spPr>
                </pic:pic>
              </a:graphicData>
            </a:graphic>
          </wp:inline>
        </w:drawing>
      </w:r>
      <w:r>
        <w:rPr>
          <w:sz w:val="20"/>
        </w:rPr>
        <w:tab/>
      </w:r>
      <w:r>
        <w:t>Evidence</w:t>
      </w:r>
      <w:r>
        <w:rPr>
          <w:spacing w:val="-5"/>
        </w:rPr>
        <w:t xml:space="preserve"> </w:t>
      </w:r>
      <w:r>
        <w:t>of</w:t>
      </w:r>
      <w:r>
        <w:rPr>
          <w:spacing w:val="-5"/>
        </w:rPr>
        <w:t xml:space="preserve"> </w:t>
      </w:r>
      <w:r>
        <w:t>English</w:t>
      </w:r>
      <w:r>
        <w:rPr>
          <w:spacing w:val="-4"/>
        </w:rPr>
        <w:t xml:space="preserve"> </w:t>
      </w:r>
      <w:r>
        <w:t>fluency</w:t>
      </w:r>
      <w:r>
        <w:rPr>
          <w:spacing w:val="-4"/>
        </w:rPr>
        <w:t xml:space="preserve"> </w:t>
      </w:r>
      <w:r>
        <w:t>and</w:t>
      </w:r>
      <w:r>
        <w:rPr>
          <w:spacing w:val="-4"/>
        </w:rPr>
        <w:t xml:space="preserve"> </w:t>
      </w:r>
      <w:r>
        <w:t>other</w:t>
      </w:r>
      <w:r>
        <w:rPr>
          <w:spacing w:val="-3"/>
        </w:rPr>
        <w:t xml:space="preserve"> </w:t>
      </w:r>
      <w:r>
        <w:t>relevant</w:t>
      </w:r>
      <w:r>
        <w:rPr>
          <w:spacing w:val="-4"/>
        </w:rPr>
        <w:t xml:space="preserve"> </w:t>
      </w:r>
      <w:r>
        <w:t>language</w:t>
      </w:r>
      <w:r>
        <w:rPr>
          <w:spacing w:val="-5"/>
        </w:rPr>
        <w:t xml:space="preserve"> </w:t>
      </w:r>
      <w:r>
        <w:t>skills,</w:t>
      </w:r>
      <w:r>
        <w:rPr>
          <w:spacing w:val="-4"/>
        </w:rPr>
        <w:t xml:space="preserve"> </w:t>
      </w:r>
      <w:r>
        <w:t>if</w:t>
      </w:r>
      <w:r>
        <w:rPr>
          <w:spacing w:val="-3"/>
        </w:rPr>
        <w:t xml:space="preserve"> </w:t>
      </w:r>
      <w:r>
        <w:t>required (includes speaking, listening, reading, writing). For non-native speakers, evidence of fluency may include a Test of English as a Foreign Language (TOEFL) score or transcript showing completion of advanced English language coursework.</w:t>
      </w:r>
    </w:p>
    <w:p w14:paraId="36331E06" w14:textId="77777777" w:rsidR="000C14F3" w:rsidRDefault="00000000">
      <w:pPr>
        <w:pStyle w:val="Heading4"/>
        <w:numPr>
          <w:ilvl w:val="3"/>
          <w:numId w:val="18"/>
        </w:numPr>
        <w:tabs>
          <w:tab w:val="left" w:pos="272"/>
        </w:tabs>
        <w:spacing w:before="151"/>
        <w:ind w:left="272" w:right="5099" w:hanging="272"/>
        <w:jc w:val="right"/>
      </w:pPr>
      <w:r>
        <w:t>Other</w:t>
      </w:r>
      <w:r>
        <w:rPr>
          <w:spacing w:val="-3"/>
        </w:rPr>
        <w:t xml:space="preserve"> </w:t>
      </w:r>
      <w:r>
        <w:t>Professional</w:t>
      </w:r>
      <w:r>
        <w:rPr>
          <w:spacing w:val="-2"/>
        </w:rPr>
        <w:t xml:space="preserve"> Personnel</w:t>
      </w:r>
    </w:p>
    <w:p w14:paraId="6213AC89" w14:textId="77777777" w:rsidR="000C14F3" w:rsidRDefault="00000000">
      <w:pPr>
        <w:pStyle w:val="BodyText"/>
        <w:spacing w:before="139"/>
        <w:ind w:left="1265"/>
      </w:pPr>
      <w:r>
        <w:t>Applicants</w:t>
      </w:r>
      <w:r>
        <w:rPr>
          <w:spacing w:val="-4"/>
        </w:rPr>
        <w:t xml:space="preserve"> </w:t>
      </w:r>
      <w:r>
        <w:t>may</w:t>
      </w:r>
      <w:r>
        <w:rPr>
          <w:spacing w:val="-4"/>
        </w:rPr>
        <w:t xml:space="preserve"> </w:t>
      </w:r>
      <w:r>
        <w:t>propose</w:t>
      </w:r>
      <w:r>
        <w:rPr>
          <w:spacing w:val="-5"/>
        </w:rPr>
        <w:t xml:space="preserve"> </w:t>
      </w:r>
      <w:r>
        <w:t>additional</w:t>
      </w:r>
      <w:r>
        <w:rPr>
          <w:spacing w:val="-4"/>
        </w:rPr>
        <w:t xml:space="preserve"> </w:t>
      </w:r>
      <w:r>
        <w:t>professional</w:t>
      </w:r>
      <w:r>
        <w:rPr>
          <w:spacing w:val="-4"/>
        </w:rPr>
        <w:t xml:space="preserve"> </w:t>
      </w:r>
      <w:r>
        <w:t>personnel</w:t>
      </w:r>
      <w:r>
        <w:rPr>
          <w:spacing w:val="-6"/>
        </w:rPr>
        <w:t xml:space="preserve"> </w:t>
      </w:r>
      <w:r>
        <w:t>(apart</w:t>
      </w:r>
      <w:r>
        <w:rPr>
          <w:spacing w:val="-4"/>
        </w:rPr>
        <w:t xml:space="preserve"> </w:t>
      </w:r>
      <w:r>
        <w:t>from</w:t>
      </w:r>
      <w:r>
        <w:rPr>
          <w:spacing w:val="-4"/>
        </w:rPr>
        <w:t xml:space="preserve"> </w:t>
      </w:r>
      <w:r>
        <w:t>key</w:t>
      </w:r>
      <w:r>
        <w:rPr>
          <w:spacing w:val="-4"/>
        </w:rPr>
        <w:t xml:space="preserve"> </w:t>
      </w:r>
      <w:r>
        <w:t>personnel listed above) in their application.</w:t>
      </w:r>
    </w:p>
    <w:p w14:paraId="27CEF43D" w14:textId="77777777" w:rsidR="000C14F3" w:rsidRDefault="00000000">
      <w:pPr>
        <w:pStyle w:val="BodyText"/>
        <w:spacing w:before="140"/>
        <w:ind w:left="1265" w:right="253"/>
      </w:pPr>
      <w:r>
        <w:t>There is no minimum required level of effort for such additional professional personnel. Minimum levels of effort are needed only for the key personnel listed above.</w:t>
      </w:r>
      <w:r>
        <w:rPr>
          <w:spacing w:val="-5"/>
        </w:rPr>
        <w:t xml:space="preserve"> </w:t>
      </w:r>
      <w:r>
        <w:t>Wherever</w:t>
      </w:r>
      <w:r>
        <w:rPr>
          <w:spacing w:val="-6"/>
        </w:rPr>
        <w:t xml:space="preserve"> </w:t>
      </w:r>
      <w:r>
        <w:t>possible,</w:t>
      </w:r>
      <w:r>
        <w:rPr>
          <w:spacing w:val="-5"/>
        </w:rPr>
        <w:t xml:space="preserve"> </w:t>
      </w:r>
      <w:r>
        <w:t>applicants</w:t>
      </w:r>
      <w:r>
        <w:rPr>
          <w:spacing w:val="-5"/>
        </w:rPr>
        <w:t xml:space="preserve"> </w:t>
      </w:r>
      <w:r>
        <w:t>should</w:t>
      </w:r>
      <w:r>
        <w:rPr>
          <w:spacing w:val="-5"/>
        </w:rPr>
        <w:t xml:space="preserve"> </w:t>
      </w:r>
      <w:r>
        <w:t>hire</w:t>
      </w:r>
      <w:r>
        <w:rPr>
          <w:spacing w:val="-6"/>
        </w:rPr>
        <w:t xml:space="preserve"> </w:t>
      </w:r>
      <w:r>
        <w:t>national/local</w:t>
      </w:r>
      <w:r>
        <w:rPr>
          <w:spacing w:val="-5"/>
        </w:rPr>
        <w:t xml:space="preserve"> </w:t>
      </w:r>
      <w:r>
        <w:t>staff</w:t>
      </w:r>
      <w:r>
        <w:rPr>
          <w:spacing w:val="-6"/>
        </w:rPr>
        <w:t xml:space="preserve"> </w:t>
      </w:r>
      <w:r>
        <w:t xml:space="preserve">knowledgeable in the areas of intervention who will be responsible for implementing project </w:t>
      </w:r>
      <w:r>
        <w:rPr>
          <w:spacing w:val="-2"/>
        </w:rPr>
        <w:t>activities.</w:t>
      </w:r>
    </w:p>
    <w:p w14:paraId="497C9449" w14:textId="77777777" w:rsidR="000C14F3" w:rsidRDefault="00000000">
      <w:pPr>
        <w:pStyle w:val="Heading4"/>
        <w:numPr>
          <w:ilvl w:val="2"/>
          <w:numId w:val="18"/>
        </w:numPr>
        <w:tabs>
          <w:tab w:val="left" w:pos="1146"/>
        </w:tabs>
        <w:spacing w:before="141"/>
        <w:ind w:left="1146" w:hanging="258"/>
      </w:pPr>
      <w:r>
        <w:t>Management</w:t>
      </w:r>
      <w:r>
        <w:rPr>
          <w:spacing w:val="-2"/>
        </w:rPr>
        <w:t xml:space="preserve"> </w:t>
      </w:r>
      <w:r>
        <w:t>Plan</w:t>
      </w:r>
      <w:r>
        <w:rPr>
          <w:spacing w:val="-1"/>
        </w:rPr>
        <w:t xml:space="preserve"> </w:t>
      </w:r>
      <w:r>
        <w:t>(up</w:t>
      </w:r>
      <w:r>
        <w:rPr>
          <w:spacing w:val="-2"/>
        </w:rPr>
        <w:t xml:space="preserve"> </w:t>
      </w:r>
      <w:r>
        <w:t>to</w:t>
      </w:r>
      <w:r>
        <w:rPr>
          <w:spacing w:val="-1"/>
        </w:rPr>
        <w:t xml:space="preserve"> </w:t>
      </w:r>
      <w:r>
        <w:t xml:space="preserve">5 </w:t>
      </w:r>
      <w:r>
        <w:rPr>
          <w:spacing w:val="-2"/>
        </w:rPr>
        <w:t>points)</w:t>
      </w:r>
    </w:p>
    <w:p w14:paraId="4B51A357" w14:textId="77777777" w:rsidR="000C14F3" w:rsidRDefault="00000000">
      <w:pPr>
        <w:pStyle w:val="BodyText"/>
        <w:ind w:left="888" w:right="199"/>
      </w:pPr>
      <w:r>
        <w:t>The applicant’s Management Plan section will be evaluated based on how well it demonstrates</w:t>
      </w:r>
      <w:r>
        <w:rPr>
          <w:spacing w:val="-2"/>
        </w:rPr>
        <w:t xml:space="preserve"> </w:t>
      </w:r>
      <w:r>
        <w:t>an</w:t>
      </w:r>
      <w:r>
        <w:rPr>
          <w:spacing w:val="-2"/>
        </w:rPr>
        <w:t xml:space="preserve"> </w:t>
      </w:r>
      <w:r>
        <w:t>ability</w:t>
      </w:r>
      <w:r>
        <w:rPr>
          <w:spacing w:val="-2"/>
        </w:rPr>
        <w:t xml:space="preserve"> </w:t>
      </w:r>
      <w:r>
        <w:t>to</w:t>
      </w:r>
      <w:r>
        <w:rPr>
          <w:spacing w:val="-2"/>
        </w:rPr>
        <w:t xml:space="preserve"> </w:t>
      </w:r>
      <w:r>
        <w:t>support</w:t>
      </w:r>
      <w:r>
        <w:rPr>
          <w:spacing w:val="-4"/>
        </w:rPr>
        <w:t xml:space="preserve"> </w:t>
      </w:r>
      <w:r>
        <w:t>proper</w:t>
      </w:r>
      <w:r>
        <w:rPr>
          <w:spacing w:val="-3"/>
        </w:rPr>
        <w:t xml:space="preserve"> </w:t>
      </w:r>
      <w:r>
        <w:t>oversight,</w:t>
      </w:r>
      <w:r>
        <w:rPr>
          <w:spacing w:val="-2"/>
        </w:rPr>
        <w:t xml:space="preserve"> </w:t>
      </w:r>
      <w:r>
        <w:t>reporting,</w:t>
      </w:r>
      <w:r>
        <w:rPr>
          <w:spacing w:val="-2"/>
        </w:rPr>
        <w:t xml:space="preserve"> </w:t>
      </w:r>
      <w:r>
        <w:t>and</w:t>
      </w:r>
      <w:r>
        <w:rPr>
          <w:spacing w:val="-2"/>
        </w:rPr>
        <w:t xml:space="preserve"> </w:t>
      </w:r>
      <w:r>
        <w:t>implementation</w:t>
      </w:r>
      <w:r>
        <w:rPr>
          <w:spacing w:val="-2"/>
        </w:rPr>
        <w:t xml:space="preserve"> </w:t>
      </w:r>
      <w:r>
        <w:t>of</w:t>
      </w:r>
      <w:r>
        <w:rPr>
          <w:spacing w:val="-3"/>
        </w:rPr>
        <w:t xml:space="preserve"> </w:t>
      </w:r>
      <w:r>
        <w:t>the project strategy. Applicants must discuss their project’s Management Plan, including a narrative description of the structure of the project’s management team, key personnel roles and responsibilities, and the lines of authority between key personnel and other project staff responsible for providing services related to project intervention. If other professional personnel are proposed, their role must be explained in the Management Plan. If any of the project’s personnel would be employed by a subrecipient, the applicant</w:t>
      </w:r>
      <w:r>
        <w:rPr>
          <w:spacing w:val="-5"/>
        </w:rPr>
        <w:t xml:space="preserve"> </w:t>
      </w:r>
      <w:r>
        <w:t>must</w:t>
      </w:r>
      <w:r>
        <w:rPr>
          <w:spacing w:val="-3"/>
        </w:rPr>
        <w:t xml:space="preserve"> </w:t>
      </w:r>
      <w:r>
        <w:t>provide</w:t>
      </w:r>
      <w:r>
        <w:rPr>
          <w:spacing w:val="-4"/>
        </w:rPr>
        <w:t xml:space="preserve"> </w:t>
      </w:r>
      <w:r>
        <w:t>a</w:t>
      </w:r>
      <w:r>
        <w:rPr>
          <w:spacing w:val="-2"/>
        </w:rPr>
        <w:t xml:space="preserve"> </w:t>
      </w:r>
      <w:r>
        <w:t>rationale</w:t>
      </w:r>
      <w:r>
        <w:rPr>
          <w:spacing w:val="-2"/>
        </w:rPr>
        <w:t xml:space="preserve"> </w:t>
      </w:r>
      <w:r>
        <w:t>for</w:t>
      </w:r>
      <w:r>
        <w:rPr>
          <w:spacing w:val="-4"/>
        </w:rPr>
        <w:t xml:space="preserve"> </w:t>
      </w:r>
      <w:r>
        <w:t>this</w:t>
      </w:r>
      <w:r>
        <w:rPr>
          <w:spacing w:val="-3"/>
        </w:rPr>
        <w:t xml:space="preserve"> </w:t>
      </w:r>
      <w:r>
        <w:t>arrangement</w:t>
      </w:r>
      <w:r>
        <w:rPr>
          <w:spacing w:val="-5"/>
        </w:rPr>
        <w:t xml:space="preserve"> </w:t>
      </w:r>
      <w:r>
        <w:t>and</w:t>
      </w:r>
      <w:r>
        <w:rPr>
          <w:spacing w:val="-3"/>
        </w:rPr>
        <w:t xml:space="preserve"> </w:t>
      </w:r>
      <w:r>
        <w:t>an</w:t>
      </w:r>
      <w:r>
        <w:rPr>
          <w:spacing w:val="-3"/>
        </w:rPr>
        <w:t xml:space="preserve"> </w:t>
      </w:r>
      <w:r>
        <w:t>explanation</w:t>
      </w:r>
      <w:r>
        <w:rPr>
          <w:spacing w:val="-3"/>
        </w:rPr>
        <w:t xml:space="preserve"> </w:t>
      </w:r>
      <w:r>
        <w:t>of</w:t>
      </w:r>
      <w:r>
        <w:rPr>
          <w:spacing w:val="-4"/>
        </w:rPr>
        <w:t xml:space="preserve"> </w:t>
      </w:r>
      <w:r>
        <w:t>the</w:t>
      </w:r>
      <w:r>
        <w:rPr>
          <w:spacing w:val="-4"/>
        </w:rPr>
        <w:t xml:space="preserve"> </w:t>
      </w:r>
      <w:r>
        <w:t xml:space="preserve">staffing </w:t>
      </w:r>
      <w:r>
        <w:rPr>
          <w:spacing w:val="-2"/>
        </w:rPr>
        <w:t>structure.</w:t>
      </w:r>
    </w:p>
    <w:p w14:paraId="15F40CE3" w14:textId="77777777" w:rsidR="000C14F3" w:rsidRDefault="000C14F3">
      <w:pPr>
        <w:pStyle w:val="BodyText"/>
        <w:ind w:left="0"/>
      </w:pPr>
    </w:p>
    <w:p w14:paraId="4E9F107E" w14:textId="77777777" w:rsidR="000C14F3" w:rsidRDefault="00000000">
      <w:pPr>
        <w:pStyle w:val="BodyText"/>
        <w:spacing w:before="1"/>
        <w:ind w:left="888" w:right="158"/>
      </w:pPr>
      <w:r>
        <w:t>Applicants</w:t>
      </w:r>
      <w:r>
        <w:rPr>
          <w:spacing w:val="-3"/>
        </w:rPr>
        <w:t xml:space="preserve"> </w:t>
      </w:r>
      <w:r>
        <w:t>must</w:t>
      </w:r>
      <w:r>
        <w:rPr>
          <w:spacing w:val="-3"/>
        </w:rPr>
        <w:t xml:space="preserve"> </w:t>
      </w:r>
      <w:r>
        <w:t>also</w:t>
      </w:r>
      <w:r>
        <w:rPr>
          <w:spacing w:val="-3"/>
        </w:rPr>
        <w:t xml:space="preserve"> </w:t>
      </w:r>
      <w:r>
        <w:t>include</w:t>
      </w:r>
      <w:r>
        <w:rPr>
          <w:spacing w:val="-4"/>
        </w:rPr>
        <w:t xml:space="preserve"> </w:t>
      </w:r>
      <w:r>
        <w:t>as</w:t>
      </w:r>
      <w:r>
        <w:rPr>
          <w:spacing w:val="-6"/>
        </w:rPr>
        <w:t xml:space="preserve"> </w:t>
      </w:r>
      <w:r>
        <w:t>an</w:t>
      </w:r>
      <w:r>
        <w:rPr>
          <w:spacing w:val="-3"/>
        </w:rPr>
        <w:t xml:space="preserve"> </w:t>
      </w:r>
      <w:r>
        <w:t>attachment</w:t>
      </w:r>
      <w:r>
        <w:rPr>
          <w:spacing w:val="-3"/>
        </w:rPr>
        <w:t xml:space="preserve"> </w:t>
      </w:r>
      <w:r>
        <w:t>a</w:t>
      </w:r>
      <w:r>
        <w:rPr>
          <w:spacing w:val="-4"/>
        </w:rPr>
        <w:t xml:space="preserve"> </w:t>
      </w:r>
      <w:r>
        <w:t>project</w:t>
      </w:r>
      <w:r>
        <w:rPr>
          <w:spacing w:val="-3"/>
        </w:rPr>
        <w:t xml:space="preserve"> </w:t>
      </w:r>
      <w:r>
        <w:t>management</w:t>
      </w:r>
      <w:r>
        <w:rPr>
          <w:spacing w:val="-5"/>
        </w:rPr>
        <w:t xml:space="preserve"> </w:t>
      </w:r>
      <w:r>
        <w:t>organizational</w:t>
      </w:r>
      <w:r>
        <w:rPr>
          <w:spacing w:val="-5"/>
        </w:rPr>
        <w:t xml:space="preserve"> </w:t>
      </w:r>
      <w:r>
        <w:t>chart that provides a visual depiction of the project’s management structure and lines of authority among organizations, all key personnel, other</w:t>
      </w:r>
      <w:r>
        <w:rPr>
          <w:spacing w:val="-1"/>
        </w:rPr>
        <w:t xml:space="preserve"> </w:t>
      </w:r>
      <w:r>
        <w:t>professional personnel, and other project staff being proposed. Applicants may choose an appropriate format for their project management organizational chart.</w:t>
      </w:r>
    </w:p>
    <w:p w14:paraId="47489C2C" w14:textId="77777777" w:rsidR="000C14F3" w:rsidRDefault="00000000">
      <w:pPr>
        <w:pStyle w:val="Heading4"/>
        <w:numPr>
          <w:ilvl w:val="1"/>
          <w:numId w:val="18"/>
        </w:numPr>
        <w:tabs>
          <w:tab w:val="left" w:pos="225"/>
        </w:tabs>
        <w:spacing w:before="139"/>
        <w:ind w:left="225" w:right="5009" w:hanging="225"/>
        <w:jc w:val="right"/>
      </w:pPr>
      <w:r>
        <w:t>Strategy</w:t>
      </w:r>
      <w:r>
        <w:rPr>
          <w:spacing w:val="-2"/>
        </w:rPr>
        <w:t xml:space="preserve"> </w:t>
      </w:r>
      <w:r>
        <w:t>Cohesiveness</w:t>
      </w:r>
      <w:r>
        <w:rPr>
          <w:spacing w:val="-2"/>
        </w:rPr>
        <w:t xml:space="preserve"> </w:t>
      </w:r>
      <w:r>
        <w:t>(up</w:t>
      </w:r>
      <w:r>
        <w:rPr>
          <w:spacing w:val="-2"/>
        </w:rPr>
        <w:t xml:space="preserve"> </w:t>
      </w:r>
      <w:r>
        <w:t>to</w:t>
      </w:r>
      <w:r>
        <w:rPr>
          <w:spacing w:val="-2"/>
        </w:rPr>
        <w:t xml:space="preserve"> </w:t>
      </w:r>
      <w:r>
        <w:t>5</w:t>
      </w:r>
      <w:r>
        <w:rPr>
          <w:spacing w:val="-1"/>
        </w:rPr>
        <w:t xml:space="preserve"> </w:t>
      </w:r>
      <w:r>
        <w:rPr>
          <w:spacing w:val="-2"/>
        </w:rPr>
        <w:t>points)</w:t>
      </w:r>
    </w:p>
    <w:p w14:paraId="479C1B20" w14:textId="77777777" w:rsidR="000C14F3" w:rsidRDefault="000C14F3">
      <w:pPr>
        <w:jc w:val="right"/>
        <w:sectPr w:rsidR="000C14F3">
          <w:pgSz w:w="12240" w:h="15840"/>
          <w:pgMar w:top="1360" w:right="1300" w:bottom="1260" w:left="1300" w:header="0" w:footer="1063" w:gutter="0"/>
          <w:cols w:space="720"/>
        </w:sectPr>
      </w:pPr>
    </w:p>
    <w:p w14:paraId="4AC97DFB" w14:textId="77777777" w:rsidR="000C14F3" w:rsidRDefault="00000000">
      <w:pPr>
        <w:pStyle w:val="BodyText"/>
        <w:spacing w:before="79"/>
        <w:ind w:left="888" w:right="253"/>
      </w:pPr>
      <w:r>
        <w:lastRenderedPageBreak/>
        <w:t>Each applicant’s proposal will be assessed based on how well the components of the proposal,</w:t>
      </w:r>
      <w:r>
        <w:rPr>
          <w:spacing w:val="-1"/>
        </w:rPr>
        <w:t xml:space="preserve"> </w:t>
      </w:r>
      <w:r>
        <w:t>including</w:t>
      </w:r>
      <w:r>
        <w:rPr>
          <w:spacing w:val="-1"/>
        </w:rPr>
        <w:t xml:space="preserve"> </w:t>
      </w:r>
      <w:r>
        <w:t>the</w:t>
      </w:r>
      <w:r>
        <w:rPr>
          <w:spacing w:val="-2"/>
        </w:rPr>
        <w:t xml:space="preserve"> </w:t>
      </w:r>
      <w:r>
        <w:t>project</w:t>
      </w:r>
      <w:r>
        <w:rPr>
          <w:spacing w:val="-1"/>
        </w:rPr>
        <w:t xml:space="preserve"> </w:t>
      </w:r>
      <w:r>
        <w:t>narrative</w:t>
      </w:r>
      <w:r>
        <w:rPr>
          <w:spacing w:val="-2"/>
        </w:rPr>
        <w:t xml:space="preserve"> </w:t>
      </w:r>
      <w:r>
        <w:t>and</w:t>
      </w:r>
      <w:r>
        <w:rPr>
          <w:spacing w:val="-1"/>
        </w:rPr>
        <w:t xml:space="preserve"> </w:t>
      </w:r>
      <w:r>
        <w:t>budget,</w:t>
      </w:r>
      <w:r>
        <w:rPr>
          <w:spacing w:val="-1"/>
        </w:rPr>
        <w:t xml:space="preserve"> </w:t>
      </w:r>
      <w:r>
        <w:t>fit</w:t>
      </w:r>
      <w:r>
        <w:rPr>
          <w:spacing w:val="-1"/>
        </w:rPr>
        <w:t xml:space="preserve"> </w:t>
      </w:r>
      <w:r>
        <w:t>together</w:t>
      </w:r>
      <w:r>
        <w:rPr>
          <w:spacing w:val="-2"/>
        </w:rPr>
        <w:t xml:space="preserve"> </w:t>
      </w:r>
      <w:r>
        <w:t>and</w:t>
      </w:r>
      <w:r>
        <w:rPr>
          <w:spacing w:val="-1"/>
        </w:rPr>
        <w:t xml:space="preserve"> </w:t>
      </w:r>
      <w:r>
        <w:t>support</w:t>
      </w:r>
      <w:r>
        <w:rPr>
          <w:spacing w:val="-1"/>
        </w:rPr>
        <w:t xml:space="preserve"> </w:t>
      </w:r>
      <w:r>
        <w:t>the overall Theory</w:t>
      </w:r>
      <w:r>
        <w:rPr>
          <w:spacing w:val="-3"/>
        </w:rPr>
        <w:t xml:space="preserve"> </w:t>
      </w:r>
      <w:r>
        <w:t>of</w:t>
      </w:r>
      <w:r>
        <w:rPr>
          <w:spacing w:val="-4"/>
        </w:rPr>
        <w:t xml:space="preserve"> </w:t>
      </w:r>
      <w:r>
        <w:t>Change</w:t>
      </w:r>
      <w:r>
        <w:rPr>
          <w:spacing w:val="-4"/>
        </w:rPr>
        <w:t xml:space="preserve"> </w:t>
      </w:r>
      <w:r>
        <w:t>or</w:t>
      </w:r>
      <w:r>
        <w:rPr>
          <w:spacing w:val="-2"/>
        </w:rPr>
        <w:t xml:space="preserve"> </w:t>
      </w:r>
      <w:r>
        <w:t>logic</w:t>
      </w:r>
      <w:r>
        <w:rPr>
          <w:spacing w:val="-2"/>
        </w:rPr>
        <w:t xml:space="preserve"> </w:t>
      </w:r>
      <w:r>
        <w:t>model</w:t>
      </w:r>
      <w:r>
        <w:rPr>
          <w:spacing w:val="-3"/>
        </w:rPr>
        <w:t xml:space="preserve"> </w:t>
      </w:r>
      <w:r>
        <w:t>being</w:t>
      </w:r>
      <w:r>
        <w:rPr>
          <w:spacing w:val="-3"/>
        </w:rPr>
        <w:t xml:space="preserve"> </w:t>
      </w:r>
      <w:r>
        <w:t>proposed</w:t>
      </w:r>
      <w:r>
        <w:rPr>
          <w:spacing w:val="-3"/>
        </w:rPr>
        <w:t xml:space="preserve"> </w:t>
      </w:r>
      <w:r>
        <w:t>by</w:t>
      </w:r>
      <w:r>
        <w:rPr>
          <w:spacing w:val="-3"/>
        </w:rPr>
        <w:t xml:space="preserve"> </w:t>
      </w:r>
      <w:r>
        <w:t>the</w:t>
      </w:r>
      <w:r>
        <w:rPr>
          <w:spacing w:val="-2"/>
        </w:rPr>
        <w:t xml:space="preserve"> </w:t>
      </w:r>
      <w:r>
        <w:t>applicant.</w:t>
      </w:r>
      <w:r>
        <w:rPr>
          <w:spacing w:val="-3"/>
        </w:rPr>
        <w:t xml:space="preserve"> </w:t>
      </w:r>
      <w:r>
        <w:t>This</w:t>
      </w:r>
      <w:r>
        <w:rPr>
          <w:spacing w:val="-3"/>
        </w:rPr>
        <w:t xml:space="preserve"> </w:t>
      </w:r>
      <w:r>
        <w:t>assessment</w:t>
      </w:r>
      <w:r>
        <w:rPr>
          <w:spacing w:val="-5"/>
        </w:rPr>
        <w:t xml:space="preserve"> </w:t>
      </w:r>
      <w:r>
        <w:t>will be based on the totality of information required for submission by the applicant in response to this FOA and no other additional information needs to be submitted by the applicant</w:t>
      </w:r>
      <w:r>
        <w:rPr>
          <w:spacing w:val="-2"/>
        </w:rPr>
        <w:t xml:space="preserve"> </w:t>
      </w:r>
      <w:r>
        <w:t>or will</w:t>
      </w:r>
      <w:r>
        <w:rPr>
          <w:spacing w:val="-2"/>
        </w:rPr>
        <w:t xml:space="preserve"> </w:t>
      </w:r>
      <w:r>
        <w:t>be considered by the</w:t>
      </w:r>
      <w:r>
        <w:rPr>
          <w:spacing w:val="-1"/>
        </w:rPr>
        <w:t xml:space="preserve"> </w:t>
      </w:r>
      <w:r>
        <w:t>panel during their</w:t>
      </w:r>
      <w:r>
        <w:rPr>
          <w:spacing w:val="-1"/>
        </w:rPr>
        <w:t xml:space="preserve"> </w:t>
      </w:r>
      <w:r>
        <w:t>assessment</w:t>
      </w:r>
      <w:r>
        <w:rPr>
          <w:spacing w:val="-2"/>
        </w:rPr>
        <w:t xml:space="preserve"> </w:t>
      </w:r>
      <w:r>
        <w:t>of Overall</w:t>
      </w:r>
      <w:r>
        <w:rPr>
          <w:spacing w:val="-2"/>
        </w:rPr>
        <w:t xml:space="preserve"> </w:t>
      </w:r>
      <w:r>
        <w:t xml:space="preserve">Strategy </w:t>
      </w:r>
      <w:r>
        <w:rPr>
          <w:spacing w:val="-2"/>
        </w:rPr>
        <w:t>Cohesiveness.</w:t>
      </w:r>
    </w:p>
    <w:p w14:paraId="2EF2DA7B" w14:textId="77777777" w:rsidR="000C14F3" w:rsidRDefault="00000000">
      <w:pPr>
        <w:pStyle w:val="Heading4"/>
        <w:numPr>
          <w:ilvl w:val="1"/>
          <w:numId w:val="18"/>
        </w:numPr>
        <w:tabs>
          <w:tab w:val="left" w:pos="712"/>
        </w:tabs>
        <w:spacing w:before="142"/>
        <w:ind w:left="712" w:hanging="198"/>
      </w:pPr>
      <w:r>
        <w:rPr>
          <w:spacing w:val="-2"/>
        </w:rPr>
        <w:t>Attachments</w:t>
      </w:r>
    </w:p>
    <w:p w14:paraId="35B4616C" w14:textId="77777777" w:rsidR="000C14F3" w:rsidRDefault="00000000">
      <w:pPr>
        <w:pStyle w:val="BodyText"/>
        <w:ind w:left="514" w:right="231"/>
        <w:jc w:val="both"/>
      </w:pPr>
      <w:r>
        <w:t>The</w:t>
      </w:r>
      <w:r>
        <w:rPr>
          <w:spacing w:val="-5"/>
        </w:rPr>
        <w:t xml:space="preserve"> </w:t>
      </w:r>
      <w:r>
        <w:t>following</w:t>
      </w:r>
      <w:r>
        <w:rPr>
          <w:spacing w:val="-4"/>
        </w:rPr>
        <w:t xml:space="preserve"> </w:t>
      </w:r>
      <w:r>
        <w:t>documents</w:t>
      </w:r>
      <w:r>
        <w:rPr>
          <w:spacing w:val="-4"/>
        </w:rPr>
        <w:t xml:space="preserve"> </w:t>
      </w:r>
      <w:r>
        <w:t>must</w:t>
      </w:r>
      <w:r>
        <w:rPr>
          <w:spacing w:val="-4"/>
        </w:rPr>
        <w:t xml:space="preserve"> </w:t>
      </w:r>
      <w:r>
        <w:t>be</w:t>
      </w:r>
      <w:r>
        <w:rPr>
          <w:spacing w:val="-5"/>
        </w:rPr>
        <w:t xml:space="preserve"> </w:t>
      </w:r>
      <w:r>
        <w:t>included</w:t>
      </w:r>
      <w:r>
        <w:rPr>
          <w:spacing w:val="-4"/>
        </w:rPr>
        <w:t xml:space="preserve"> </w:t>
      </w:r>
      <w:r>
        <w:t>with</w:t>
      </w:r>
      <w:r>
        <w:rPr>
          <w:spacing w:val="-4"/>
        </w:rPr>
        <w:t xml:space="preserve"> </w:t>
      </w:r>
      <w:r>
        <w:t>the</w:t>
      </w:r>
      <w:r>
        <w:rPr>
          <w:spacing w:val="-3"/>
        </w:rPr>
        <w:t xml:space="preserve"> </w:t>
      </w:r>
      <w:r>
        <w:t>application</w:t>
      </w:r>
      <w:r>
        <w:rPr>
          <w:spacing w:val="-4"/>
        </w:rPr>
        <w:t xml:space="preserve"> </w:t>
      </w:r>
      <w:r>
        <w:t>package.</w:t>
      </w:r>
      <w:r>
        <w:rPr>
          <w:spacing w:val="-4"/>
        </w:rPr>
        <w:t xml:space="preserve"> </w:t>
      </w:r>
      <w:r>
        <w:t>Those</w:t>
      </w:r>
      <w:r>
        <w:rPr>
          <w:spacing w:val="-5"/>
        </w:rPr>
        <w:t xml:space="preserve"> </w:t>
      </w:r>
      <w:r>
        <w:t>attachments listed here will be excluded from the technical proposal page limit.</w:t>
      </w:r>
    </w:p>
    <w:p w14:paraId="640A43AC" w14:textId="77777777" w:rsidR="000C14F3" w:rsidRDefault="00000000">
      <w:pPr>
        <w:pStyle w:val="BodyText"/>
        <w:tabs>
          <w:tab w:val="left" w:pos="1234"/>
        </w:tabs>
        <w:spacing w:before="156"/>
        <w:ind w:left="886"/>
      </w:pPr>
      <w:r>
        <w:rPr>
          <w:noProof/>
          <w:position w:val="2"/>
        </w:rPr>
        <w:drawing>
          <wp:inline distT="0" distB="0" distL="0" distR="0" wp14:anchorId="1FD81A69" wp14:editId="4079E06C">
            <wp:extent cx="54863" cy="5486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rPr>
          <w:spacing w:val="-2"/>
        </w:rPr>
        <w:t>Abstract</w:t>
      </w:r>
    </w:p>
    <w:p w14:paraId="78D31CB6" w14:textId="77777777" w:rsidR="000C14F3" w:rsidRDefault="00000000">
      <w:pPr>
        <w:pStyle w:val="BodyText"/>
        <w:tabs>
          <w:tab w:val="left" w:pos="1234"/>
        </w:tabs>
        <w:spacing w:before="168"/>
        <w:ind w:left="886"/>
      </w:pPr>
      <w:r>
        <w:rPr>
          <w:noProof/>
          <w:position w:val="2"/>
        </w:rPr>
        <w:drawing>
          <wp:inline distT="0" distB="0" distL="0" distR="0" wp14:anchorId="1EA36481" wp14:editId="7D537776">
            <wp:extent cx="54863" cy="5486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Work</w:t>
      </w:r>
      <w:r>
        <w:rPr>
          <w:spacing w:val="-2"/>
        </w:rPr>
        <w:t xml:space="preserve"> </w:t>
      </w:r>
      <w:r>
        <w:rPr>
          <w:spacing w:val="-4"/>
        </w:rPr>
        <w:t>Plan</w:t>
      </w:r>
    </w:p>
    <w:p w14:paraId="56015C4A" w14:textId="77777777" w:rsidR="000C14F3" w:rsidRDefault="00000000">
      <w:pPr>
        <w:pStyle w:val="BodyText"/>
        <w:tabs>
          <w:tab w:val="left" w:pos="1234"/>
        </w:tabs>
        <w:spacing w:before="165"/>
        <w:ind w:left="886"/>
      </w:pPr>
      <w:r>
        <w:rPr>
          <w:noProof/>
          <w:position w:val="2"/>
        </w:rPr>
        <w:drawing>
          <wp:inline distT="0" distB="0" distL="0" distR="0" wp14:anchorId="061AD877" wp14:editId="4EEF049A">
            <wp:extent cx="54863" cy="5486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7" cstate="print"/>
                    <a:stretch>
                      <a:fillRect/>
                    </a:stretch>
                  </pic:blipFill>
                  <pic:spPr>
                    <a:xfrm>
                      <a:off x="0" y="0"/>
                      <a:ext cx="54863" cy="54864"/>
                    </a:xfrm>
                    <a:prstGeom prst="rect">
                      <a:avLst/>
                    </a:prstGeom>
                  </pic:spPr>
                </pic:pic>
              </a:graphicData>
            </a:graphic>
          </wp:inline>
        </w:drawing>
      </w:r>
      <w:r>
        <w:rPr>
          <w:sz w:val="20"/>
        </w:rPr>
        <w:tab/>
      </w:r>
      <w:r>
        <w:t>Sustainability</w:t>
      </w:r>
      <w:r>
        <w:rPr>
          <w:spacing w:val="-4"/>
        </w:rPr>
        <w:t xml:space="preserve"> </w:t>
      </w:r>
      <w:r>
        <w:t>Strategy</w:t>
      </w:r>
      <w:r>
        <w:rPr>
          <w:spacing w:val="-3"/>
        </w:rPr>
        <w:t xml:space="preserve"> </w:t>
      </w:r>
      <w:r>
        <w:rPr>
          <w:spacing w:val="-2"/>
        </w:rPr>
        <w:t>Template</w:t>
      </w:r>
    </w:p>
    <w:p w14:paraId="0D3E6B90" w14:textId="77777777" w:rsidR="000C14F3" w:rsidRDefault="00000000">
      <w:pPr>
        <w:pStyle w:val="BodyText"/>
        <w:tabs>
          <w:tab w:val="left" w:pos="1234"/>
        </w:tabs>
        <w:spacing w:before="168" w:line="386" w:lineRule="auto"/>
        <w:ind w:left="886" w:right="4245"/>
      </w:pPr>
      <w:r>
        <w:rPr>
          <w:noProof/>
          <w:position w:val="2"/>
        </w:rPr>
        <w:drawing>
          <wp:inline distT="0" distB="0" distL="0" distR="0" wp14:anchorId="42906AB3" wp14:editId="395A3E4D">
            <wp:extent cx="54863" cy="5486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Relevant</w:t>
      </w:r>
      <w:r>
        <w:rPr>
          <w:spacing w:val="-11"/>
        </w:rPr>
        <w:t xml:space="preserve"> </w:t>
      </w:r>
      <w:r>
        <w:t>Grant</w:t>
      </w:r>
      <w:r>
        <w:rPr>
          <w:spacing w:val="-10"/>
        </w:rPr>
        <w:t xml:space="preserve"> </w:t>
      </w:r>
      <w:r>
        <w:t>and/or</w:t>
      </w:r>
      <w:r>
        <w:rPr>
          <w:spacing w:val="-9"/>
        </w:rPr>
        <w:t xml:space="preserve"> </w:t>
      </w:r>
      <w:r>
        <w:t>Contract</w:t>
      </w:r>
      <w:r>
        <w:rPr>
          <w:spacing w:val="-10"/>
        </w:rPr>
        <w:t xml:space="preserve"> </w:t>
      </w:r>
      <w:r>
        <w:t xml:space="preserve">Experience </w:t>
      </w:r>
      <w:r>
        <w:rPr>
          <w:noProof/>
          <w:position w:val="2"/>
        </w:rPr>
        <w:drawing>
          <wp:inline distT="0" distB="0" distL="0" distR="0" wp14:anchorId="5614F1AE" wp14:editId="7C8874A7">
            <wp:extent cx="54863" cy="5486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8" cstate="print"/>
                    <a:stretch>
                      <a:fillRect/>
                    </a:stretch>
                  </pic:blipFill>
                  <pic:spPr>
                    <a:xfrm>
                      <a:off x="0" y="0"/>
                      <a:ext cx="54863" cy="54864"/>
                    </a:xfrm>
                    <a:prstGeom prst="rect">
                      <a:avLst/>
                    </a:prstGeom>
                  </pic:spPr>
                </pic:pic>
              </a:graphicData>
            </a:graphic>
          </wp:inline>
        </w:drawing>
      </w:r>
      <w:r>
        <w:tab/>
        <w:t>Project Management Organizational Chart</w:t>
      </w:r>
    </w:p>
    <w:p w14:paraId="2EB11D46" w14:textId="77777777" w:rsidR="000C14F3" w:rsidRDefault="00000000">
      <w:pPr>
        <w:pStyle w:val="BodyText"/>
        <w:tabs>
          <w:tab w:val="left" w:pos="1234"/>
        </w:tabs>
        <w:spacing w:line="273" w:lineRule="exact"/>
        <w:ind w:left="886"/>
      </w:pPr>
      <w:r>
        <w:rPr>
          <w:noProof/>
          <w:position w:val="2"/>
        </w:rPr>
        <w:drawing>
          <wp:inline distT="0" distB="0" distL="0" distR="0" wp14:anchorId="19F01FB5" wp14:editId="2BFD321B">
            <wp:extent cx="54863" cy="5486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t>Evidence</w:t>
      </w:r>
      <w:r>
        <w:rPr>
          <w:spacing w:val="-2"/>
        </w:rPr>
        <w:t xml:space="preserve"> </w:t>
      </w:r>
      <w:r>
        <w:t>of</w:t>
      </w:r>
      <w:r>
        <w:rPr>
          <w:spacing w:val="-2"/>
        </w:rPr>
        <w:t xml:space="preserve"> </w:t>
      </w:r>
      <w:r>
        <w:t>Country</w:t>
      </w:r>
      <w:r>
        <w:rPr>
          <w:spacing w:val="-1"/>
        </w:rPr>
        <w:t xml:space="preserve"> </w:t>
      </w:r>
      <w:r>
        <w:t>Presence,</w:t>
      </w:r>
      <w:r>
        <w:rPr>
          <w:spacing w:val="-1"/>
        </w:rPr>
        <w:t xml:space="preserve"> </w:t>
      </w:r>
      <w:r>
        <w:t xml:space="preserve">if </w:t>
      </w:r>
      <w:r>
        <w:rPr>
          <w:spacing w:val="-2"/>
        </w:rPr>
        <w:t>applicable</w:t>
      </w:r>
    </w:p>
    <w:p w14:paraId="5BBCD57A" w14:textId="77777777" w:rsidR="000C14F3" w:rsidRDefault="00000000">
      <w:pPr>
        <w:pStyle w:val="Heading3"/>
        <w:numPr>
          <w:ilvl w:val="0"/>
          <w:numId w:val="18"/>
        </w:numPr>
        <w:tabs>
          <w:tab w:val="left" w:pos="545"/>
          <w:tab w:val="left" w:pos="9523"/>
        </w:tabs>
        <w:spacing w:before="191"/>
      </w:pPr>
      <w:bookmarkStart w:id="9" w:name="_TOC_250028"/>
      <w:r>
        <w:rPr>
          <w:color w:val="000000"/>
          <w:shd w:val="clear" w:color="auto" w:fill="E1E1E1"/>
        </w:rPr>
        <w:t>Cost</w:t>
      </w:r>
      <w:r>
        <w:rPr>
          <w:color w:val="000000"/>
          <w:spacing w:val="-3"/>
          <w:shd w:val="clear" w:color="auto" w:fill="E1E1E1"/>
        </w:rPr>
        <w:t xml:space="preserve"> </w:t>
      </w:r>
      <w:r>
        <w:rPr>
          <w:color w:val="000000"/>
          <w:spacing w:val="-2"/>
          <w:shd w:val="clear" w:color="auto" w:fill="E1E1E1"/>
        </w:rPr>
        <w:t>Proposal</w:t>
      </w:r>
      <w:bookmarkEnd w:id="9"/>
      <w:r>
        <w:rPr>
          <w:color w:val="000000"/>
          <w:shd w:val="clear" w:color="auto" w:fill="E1E1E1"/>
        </w:rPr>
        <w:tab/>
      </w:r>
    </w:p>
    <w:p w14:paraId="76569B5C" w14:textId="77777777" w:rsidR="000C14F3" w:rsidRDefault="00000000">
      <w:pPr>
        <w:pStyle w:val="BodyText"/>
        <w:spacing w:before="60"/>
      </w:pPr>
      <w:r>
        <w:t>Applicants</w:t>
      </w:r>
      <w:r>
        <w:rPr>
          <w:spacing w:val="-2"/>
        </w:rPr>
        <w:t xml:space="preserve"> </w:t>
      </w:r>
      <w:r>
        <w:t>must</w:t>
      </w:r>
      <w:r>
        <w:rPr>
          <w:spacing w:val="-2"/>
        </w:rPr>
        <w:t xml:space="preserve"> </w:t>
      </w:r>
      <w:r>
        <w:t>prepare</w:t>
      </w:r>
      <w:r>
        <w:rPr>
          <w:spacing w:val="-1"/>
        </w:rPr>
        <w:t xml:space="preserve"> </w:t>
      </w:r>
      <w:r>
        <w:t>a</w:t>
      </w:r>
      <w:r>
        <w:rPr>
          <w:spacing w:val="-3"/>
        </w:rPr>
        <w:t xml:space="preserve"> </w:t>
      </w:r>
      <w:r>
        <w:t>cost</w:t>
      </w:r>
      <w:r>
        <w:rPr>
          <w:spacing w:val="-2"/>
        </w:rPr>
        <w:t xml:space="preserve"> </w:t>
      </w:r>
      <w:r>
        <w:t>proposal</w:t>
      </w:r>
      <w:r>
        <w:rPr>
          <w:spacing w:val="-4"/>
        </w:rPr>
        <w:t xml:space="preserve"> </w:t>
      </w:r>
      <w:r>
        <w:t>as</w:t>
      </w:r>
      <w:r>
        <w:rPr>
          <w:spacing w:val="-2"/>
        </w:rPr>
        <w:t xml:space="preserve"> </w:t>
      </w:r>
      <w:r>
        <w:t>part</w:t>
      </w:r>
      <w:r>
        <w:rPr>
          <w:spacing w:val="-2"/>
        </w:rPr>
        <w:t xml:space="preserve"> </w:t>
      </w:r>
      <w:r>
        <w:t>of</w:t>
      </w:r>
      <w:r>
        <w:rPr>
          <w:spacing w:val="-3"/>
        </w:rPr>
        <w:t xml:space="preserve"> </w:t>
      </w:r>
      <w:r>
        <w:t>the</w:t>
      </w:r>
      <w:r>
        <w:rPr>
          <w:spacing w:val="-1"/>
        </w:rPr>
        <w:t xml:space="preserve"> </w:t>
      </w:r>
      <w:r>
        <w:t>application.</w:t>
      </w:r>
      <w:r>
        <w:rPr>
          <w:spacing w:val="-2"/>
        </w:rPr>
        <w:t xml:space="preserve"> </w:t>
      </w:r>
      <w:r>
        <w:t>The</w:t>
      </w:r>
      <w:r>
        <w:rPr>
          <w:spacing w:val="-3"/>
        </w:rPr>
        <w:t xml:space="preserve"> </w:t>
      </w:r>
      <w:r>
        <w:t>cost</w:t>
      </w:r>
      <w:r>
        <w:rPr>
          <w:spacing w:val="-4"/>
        </w:rPr>
        <w:t xml:space="preserve"> </w:t>
      </w:r>
      <w:r>
        <w:t>proposal</w:t>
      </w:r>
      <w:r>
        <w:rPr>
          <w:spacing w:val="-2"/>
        </w:rPr>
        <w:t xml:space="preserve"> </w:t>
      </w:r>
      <w:r>
        <w:t>must</w:t>
      </w:r>
      <w:r>
        <w:rPr>
          <w:spacing w:val="-4"/>
        </w:rPr>
        <w:t xml:space="preserve"> </w:t>
      </w:r>
      <w:r>
        <w:t>reflect consistency between the proposed costs and the work to be performed as outlined in the Project Narrative of the applicant’s technical proposal.</w:t>
      </w:r>
    </w:p>
    <w:p w14:paraId="739303CB" w14:textId="77777777" w:rsidR="000C14F3" w:rsidRDefault="00000000">
      <w:pPr>
        <w:pStyle w:val="BodyText"/>
        <w:spacing w:before="139"/>
        <w:ind w:right="149"/>
      </w:pPr>
      <w:r>
        <w:t>If an applicant proposes cost sharing, cost sharing information must be included as part of the cost proposal. Cost sharing is not required for this program. Applications that include any form</w:t>
      </w:r>
      <w:r>
        <w:rPr>
          <w:spacing w:val="40"/>
        </w:rPr>
        <w:t xml:space="preserve"> </w:t>
      </w:r>
      <w:r>
        <w:t>of</w:t>
      </w:r>
      <w:r>
        <w:rPr>
          <w:spacing w:val="-4"/>
        </w:rPr>
        <w:t xml:space="preserve"> </w:t>
      </w:r>
      <w:r>
        <w:t>cost</w:t>
      </w:r>
      <w:r>
        <w:rPr>
          <w:spacing w:val="-5"/>
        </w:rPr>
        <w:t xml:space="preserve"> </w:t>
      </w:r>
      <w:r>
        <w:t>sharing</w:t>
      </w:r>
      <w:r>
        <w:rPr>
          <w:spacing w:val="-3"/>
        </w:rPr>
        <w:t xml:space="preserve"> </w:t>
      </w:r>
      <w:r>
        <w:t>will</w:t>
      </w:r>
      <w:r>
        <w:rPr>
          <w:spacing w:val="-3"/>
        </w:rPr>
        <w:t xml:space="preserve"> </w:t>
      </w:r>
      <w:r>
        <w:t>not</w:t>
      </w:r>
      <w:r>
        <w:rPr>
          <w:spacing w:val="-3"/>
        </w:rPr>
        <w:t xml:space="preserve"> </w:t>
      </w:r>
      <w:r>
        <w:t>receive</w:t>
      </w:r>
      <w:r>
        <w:rPr>
          <w:spacing w:val="-2"/>
        </w:rPr>
        <w:t xml:space="preserve"> </w:t>
      </w:r>
      <w:r>
        <w:t>additional</w:t>
      </w:r>
      <w:r>
        <w:rPr>
          <w:spacing w:val="-3"/>
        </w:rPr>
        <w:t xml:space="preserve"> </w:t>
      </w:r>
      <w:r>
        <w:t>consideration</w:t>
      </w:r>
      <w:r>
        <w:rPr>
          <w:spacing w:val="-3"/>
        </w:rPr>
        <w:t xml:space="preserve"> </w:t>
      </w:r>
      <w:r>
        <w:t>during</w:t>
      </w:r>
      <w:r>
        <w:rPr>
          <w:spacing w:val="-3"/>
        </w:rPr>
        <w:t xml:space="preserve"> </w:t>
      </w:r>
      <w:r>
        <w:t>the</w:t>
      </w:r>
      <w:r>
        <w:rPr>
          <w:spacing w:val="-2"/>
        </w:rPr>
        <w:t xml:space="preserve"> </w:t>
      </w:r>
      <w:r>
        <w:t>review</w:t>
      </w:r>
      <w:r>
        <w:rPr>
          <w:spacing w:val="-2"/>
        </w:rPr>
        <w:t xml:space="preserve"> </w:t>
      </w:r>
      <w:r>
        <w:t>process.</w:t>
      </w:r>
      <w:r>
        <w:rPr>
          <w:spacing w:val="-3"/>
        </w:rPr>
        <w:t xml:space="preserve"> </w:t>
      </w:r>
      <w:r>
        <w:t>Any</w:t>
      </w:r>
      <w:r>
        <w:rPr>
          <w:spacing w:val="-3"/>
        </w:rPr>
        <w:t xml:space="preserve"> </w:t>
      </w:r>
      <w:r>
        <w:t>approved cost sharing will be subject to the same compliance and reporting requirements as any awarded federal funds.</w:t>
      </w:r>
    </w:p>
    <w:p w14:paraId="6A0567D2" w14:textId="77777777" w:rsidR="000C14F3" w:rsidRDefault="000C14F3">
      <w:pPr>
        <w:pStyle w:val="BodyText"/>
        <w:ind w:left="0"/>
      </w:pPr>
    </w:p>
    <w:p w14:paraId="6C6CE4D6" w14:textId="77777777" w:rsidR="000C14F3" w:rsidRDefault="00000000">
      <w:pPr>
        <w:pStyle w:val="BodyText"/>
        <w:spacing w:before="1"/>
      </w:pPr>
      <w:r>
        <w:t>As part of the process of developing a cost proposal, the applicant must have a Unique Entity Identifier</w:t>
      </w:r>
      <w:r>
        <w:rPr>
          <w:spacing w:val="-4"/>
        </w:rPr>
        <w:t xml:space="preserve"> </w:t>
      </w:r>
      <w:r>
        <w:t>(UEI)</w:t>
      </w:r>
      <w:r>
        <w:rPr>
          <w:spacing w:val="-4"/>
        </w:rPr>
        <w:t xml:space="preserve"> </w:t>
      </w:r>
      <w:r>
        <w:t>number</w:t>
      </w:r>
      <w:r>
        <w:rPr>
          <w:spacing w:val="-2"/>
        </w:rPr>
        <w:t xml:space="preserve"> </w:t>
      </w:r>
      <w:r>
        <w:t>and</w:t>
      </w:r>
      <w:r>
        <w:rPr>
          <w:spacing w:val="-3"/>
        </w:rPr>
        <w:t xml:space="preserve"> </w:t>
      </w:r>
      <w:r>
        <w:t>be</w:t>
      </w:r>
      <w:r>
        <w:rPr>
          <w:spacing w:val="-4"/>
        </w:rPr>
        <w:t xml:space="preserve"> </w:t>
      </w:r>
      <w:r>
        <w:t>registered</w:t>
      </w:r>
      <w:r>
        <w:rPr>
          <w:spacing w:val="-3"/>
        </w:rPr>
        <w:t xml:space="preserve"> </w:t>
      </w:r>
      <w:r>
        <w:t>in</w:t>
      </w:r>
      <w:r>
        <w:rPr>
          <w:spacing w:val="-3"/>
        </w:rPr>
        <w:t xml:space="preserve"> </w:t>
      </w:r>
      <w:r>
        <w:t>System</w:t>
      </w:r>
      <w:r>
        <w:rPr>
          <w:spacing w:val="-3"/>
        </w:rPr>
        <w:t xml:space="preserve"> </w:t>
      </w:r>
      <w:r>
        <w:t>for</w:t>
      </w:r>
      <w:r>
        <w:rPr>
          <w:spacing w:val="-2"/>
        </w:rPr>
        <w:t xml:space="preserve"> </w:t>
      </w:r>
      <w:r>
        <w:t>Award</w:t>
      </w:r>
      <w:r>
        <w:rPr>
          <w:spacing w:val="-3"/>
        </w:rPr>
        <w:t xml:space="preserve"> </w:t>
      </w:r>
      <w:r>
        <w:t>Management</w:t>
      </w:r>
      <w:r>
        <w:rPr>
          <w:spacing w:val="-3"/>
        </w:rPr>
        <w:t xml:space="preserve"> </w:t>
      </w:r>
      <w:r>
        <w:t>(SAM).</w:t>
      </w:r>
      <w:r>
        <w:rPr>
          <w:spacing w:val="-3"/>
        </w:rPr>
        <w:t xml:space="preserve"> </w:t>
      </w:r>
      <w:r>
        <w:t>In</w:t>
      </w:r>
      <w:r>
        <w:rPr>
          <w:spacing w:val="-3"/>
        </w:rPr>
        <w:t xml:space="preserve"> </w:t>
      </w:r>
      <w:r>
        <w:t>addition, the cost proposal must contain the following:</w:t>
      </w:r>
    </w:p>
    <w:p w14:paraId="2893E81F" w14:textId="77777777" w:rsidR="000C14F3" w:rsidRDefault="00000000">
      <w:pPr>
        <w:pStyle w:val="BodyText"/>
        <w:tabs>
          <w:tab w:val="left" w:pos="859"/>
        </w:tabs>
        <w:spacing w:before="158" w:line="271" w:lineRule="auto"/>
        <w:ind w:left="512" w:right="4604"/>
      </w:pPr>
      <w:r>
        <w:rPr>
          <w:noProof/>
          <w:position w:val="2"/>
        </w:rPr>
        <w:drawing>
          <wp:inline distT="0" distB="0" distL="0" distR="0" wp14:anchorId="2B77F6FF" wp14:editId="344B6F87">
            <wp:extent cx="54863" cy="54863"/>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SF-424</w:t>
      </w:r>
      <w:r>
        <w:rPr>
          <w:spacing w:val="-9"/>
        </w:rPr>
        <w:t xml:space="preserve"> </w:t>
      </w:r>
      <w:r>
        <w:t>Application</w:t>
      </w:r>
      <w:r>
        <w:rPr>
          <w:spacing w:val="-9"/>
        </w:rPr>
        <w:t xml:space="preserve"> </w:t>
      </w:r>
      <w:r>
        <w:t>for</w:t>
      </w:r>
      <w:r>
        <w:rPr>
          <w:spacing w:val="-10"/>
        </w:rPr>
        <w:t xml:space="preserve"> </w:t>
      </w:r>
      <w:r>
        <w:t>Federal</w:t>
      </w:r>
      <w:r>
        <w:rPr>
          <w:spacing w:val="-9"/>
        </w:rPr>
        <w:t xml:space="preserve"> </w:t>
      </w:r>
      <w:r>
        <w:t xml:space="preserve">Assistance; </w:t>
      </w:r>
      <w:r>
        <w:rPr>
          <w:noProof/>
          <w:position w:val="2"/>
        </w:rPr>
        <w:drawing>
          <wp:inline distT="0" distB="0" distL="0" distR="0" wp14:anchorId="4D024E2E" wp14:editId="6C7E2721">
            <wp:extent cx="54863" cy="54863"/>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6" cstate="print"/>
                    <a:stretch>
                      <a:fillRect/>
                    </a:stretch>
                  </pic:blipFill>
                  <pic:spPr>
                    <a:xfrm>
                      <a:off x="0" y="0"/>
                      <a:ext cx="54863" cy="54863"/>
                    </a:xfrm>
                    <a:prstGeom prst="rect">
                      <a:avLst/>
                    </a:prstGeom>
                  </pic:spPr>
                </pic:pic>
              </a:graphicData>
            </a:graphic>
          </wp:inline>
        </w:drawing>
      </w:r>
      <w:r>
        <w:tab/>
        <w:t>SF-424A Budget Information;</w:t>
      </w:r>
    </w:p>
    <w:p w14:paraId="4D3CA2D6" w14:textId="77777777" w:rsidR="000C14F3" w:rsidRDefault="00000000">
      <w:pPr>
        <w:pStyle w:val="BodyText"/>
        <w:tabs>
          <w:tab w:val="left" w:pos="859"/>
        </w:tabs>
        <w:spacing w:before="3" w:line="271" w:lineRule="auto"/>
        <w:ind w:left="512" w:right="6997"/>
      </w:pPr>
      <w:r>
        <w:rPr>
          <w:noProof/>
          <w:position w:val="2"/>
        </w:rPr>
        <w:drawing>
          <wp:inline distT="0" distB="0" distL="0" distR="0" wp14:anchorId="3EB016D2" wp14:editId="04685D9E">
            <wp:extent cx="54863" cy="54863"/>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Budget</w:t>
      </w:r>
      <w:r>
        <w:rPr>
          <w:spacing w:val="-10"/>
        </w:rPr>
        <w:t xml:space="preserve"> </w:t>
      </w:r>
      <w:r>
        <w:t xml:space="preserve">Summary; </w:t>
      </w:r>
      <w:r>
        <w:rPr>
          <w:noProof/>
          <w:position w:val="2"/>
        </w:rPr>
        <w:drawing>
          <wp:inline distT="0" distB="0" distL="0" distR="0" wp14:anchorId="32DC3C62" wp14:editId="4605481A">
            <wp:extent cx="54863" cy="54863"/>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3" cstate="print"/>
                    <a:stretch>
                      <a:fillRect/>
                    </a:stretch>
                  </pic:blipFill>
                  <pic:spPr>
                    <a:xfrm>
                      <a:off x="0" y="0"/>
                      <a:ext cx="54863" cy="54863"/>
                    </a:xfrm>
                    <a:prstGeom prst="rect">
                      <a:avLst/>
                    </a:prstGeom>
                  </pic:spPr>
                </pic:pic>
              </a:graphicData>
            </a:graphic>
          </wp:inline>
        </w:drawing>
      </w:r>
      <w:r>
        <w:tab/>
        <w:t>Line-Item</w:t>
      </w:r>
      <w:r>
        <w:rPr>
          <w:spacing w:val="-3"/>
        </w:rPr>
        <w:t xml:space="preserve"> </w:t>
      </w:r>
      <w:r>
        <w:rPr>
          <w:spacing w:val="-2"/>
        </w:rPr>
        <w:t>Budget;</w:t>
      </w:r>
    </w:p>
    <w:p w14:paraId="2A3FC0B6" w14:textId="77777777" w:rsidR="000C14F3" w:rsidRDefault="00000000">
      <w:pPr>
        <w:pStyle w:val="BodyText"/>
        <w:tabs>
          <w:tab w:val="left" w:pos="859"/>
        </w:tabs>
        <w:spacing w:before="2" w:line="271" w:lineRule="auto"/>
        <w:ind w:left="512" w:right="4832"/>
      </w:pPr>
      <w:r>
        <w:rPr>
          <w:noProof/>
          <w:position w:val="2"/>
        </w:rPr>
        <w:drawing>
          <wp:inline distT="0" distB="0" distL="0" distR="0" wp14:anchorId="53ABF8BE" wp14:editId="07726F10">
            <wp:extent cx="54863" cy="54863"/>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An</w:t>
      </w:r>
      <w:r>
        <w:rPr>
          <w:spacing w:val="-9"/>
        </w:rPr>
        <w:t xml:space="preserve"> </w:t>
      </w:r>
      <w:r>
        <w:t>accompanying</w:t>
      </w:r>
      <w:r>
        <w:rPr>
          <w:spacing w:val="-9"/>
        </w:rPr>
        <w:t xml:space="preserve"> </w:t>
      </w:r>
      <w:r>
        <w:t>Budget</w:t>
      </w:r>
      <w:r>
        <w:rPr>
          <w:spacing w:val="-9"/>
        </w:rPr>
        <w:t xml:space="preserve"> </w:t>
      </w:r>
      <w:r>
        <w:t>Narrative;</w:t>
      </w:r>
      <w:r>
        <w:rPr>
          <w:spacing w:val="-11"/>
        </w:rPr>
        <w:t xml:space="preserve"> </w:t>
      </w:r>
      <w:r>
        <w:t xml:space="preserve">and </w:t>
      </w:r>
      <w:r>
        <w:rPr>
          <w:noProof/>
          <w:position w:val="2"/>
        </w:rPr>
        <w:drawing>
          <wp:inline distT="0" distB="0" distL="0" distR="0" wp14:anchorId="4C1B6AB7" wp14:editId="52D9C745">
            <wp:extent cx="54863" cy="54863"/>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6" cstate="print"/>
                    <a:stretch>
                      <a:fillRect/>
                    </a:stretch>
                  </pic:blipFill>
                  <pic:spPr>
                    <a:xfrm>
                      <a:off x="0" y="0"/>
                      <a:ext cx="54863" cy="54863"/>
                    </a:xfrm>
                    <a:prstGeom prst="rect">
                      <a:avLst/>
                    </a:prstGeom>
                  </pic:spPr>
                </pic:pic>
              </a:graphicData>
            </a:graphic>
          </wp:inline>
        </w:drawing>
      </w:r>
      <w:r>
        <w:tab/>
        <w:t>Indirect cost supporting documentation.</w:t>
      </w:r>
    </w:p>
    <w:p w14:paraId="6AD0DF34" w14:textId="77777777" w:rsidR="000C14F3" w:rsidRDefault="00000000">
      <w:pPr>
        <w:pStyle w:val="Heading4"/>
        <w:numPr>
          <w:ilvl w:val="1"/>
          <w:numId w:val="18"/>
        </w:numPr>
        <w:tabs>
          <w:tab w:val="left" w:pos="754"/>
        </w:tabs>
        <w:spacing w:before="116"/>
      </w:pPr>
      <w:r>
        <w:t>Requirement</w:t>
      </w:r>
      <w:r>
        <w:rPr>
          <w:spacing w:val="-4"/>
        </w:rPr>
        <w:t xml:space="preserve"> </w:t>
      </w:r>
      <w:r>
        <w:t>for</w:t>
      </w:r>
      <w:r>
        <w:rPr>
          <w:spacing w:val="-2"/>
        </w:rPr>
        <w:t xml:space="preserve"> </w:t>
      </w:r>
      <w:r>
        <w:t>SAM</w:t>
      </w:r>
      <w:r>
        <w:rPr>
          <w:spacing w:val="-1"/>
        </w:rPr>
        <w:t xml:space="preserve"> </w:t>
      </w:r>
      <w:r>
        <w:rPr>
          <w:spacing w:val="-2"/>
        </w:rPr>
        <w:t>Registration</w:t>
      </w:r>
    </w:p>
    <w:p w14:paraId="6A0FCCF7" w14:textId="77777777" w:rsidR="000C14F3" w:rsidRDefault="00000000">
      <w:pPr>
        <w:pStyle w:val="BodyText"/>
        <w:ind w:left="514" w:right="306"/>
        <w:jc w:val="both"/>
      </w:pPr>
      <w:r>
        <w:t>Applicants</w:t>
      </w:r>
      <w:r>
        <w:rPr>
          <w:spacing w:val="-4"/>
        </w:rPr>
        <w:t xml:space="preserve"> </w:t>
      </w:r>
      <w:r>
        <w:t>must</w:t>
      </w:r>
      <w:r>
        <w:rPr>
          <w:spacing w:val="-4"/>
        </w:rPr>
        <w:t xml:space="preserve"> </w:t>
      </w:r>
      <w:r>
        <w:t>register</w:t>
      </w:r>
      <w:r>
        <w:rPr>
          <w:spacing w:val="-3"/>
        </w:rPr>
        <w:t xml:space="preserve"> </w:t>
      </w:r>
      <w:r>
        <w:t>with</w:t>
      </w:r>
      <w:r>
        <w:rPr>
          <w:spacing w:val="-4"/>
        </w:rPr>
        <w:t xml:space="preserve"> </w:t>
      </w:r>
      <w:r>
        <w:t>the</w:t>
      </w:r>
      <w:r>
        <w:rPr>
          <w:spacing w:val="-3"/>
        </w:rPr>
        <w:t xml:space="preserve"> </w:t>
      </w:r>
      <w:r>
        <w:t>System</w:t>
      </w:r>
      <w:r>
        <w:rPr>
          <w:spacing w:val="-4"/>
        </w:rPr>
        <w:t xml:space="preserve"> </w:t>
      </w:r>
      <w:r>
        <w:t>for</w:t>
      </w:r>
      <w:r>
        <w:rPr>
          <w:spacing w:val="-3"/>
        </w:rPr>
        <w:t xml:space="preserve"> </w:t>
      </w:r>
      <w:r>
        <w:t>Award</w:t>
      </w:r>
      <w:r>
        <w:rPr>
          <w:spacing w:val="-4"/>
        </w:rPr>
        <w:t xml:space="preserve"> </w:t>
      </w:r>
      <w:r>
        <w:t>Management</w:t>
      </w:r>
      <w:r>
        <w:rPr>
          <w:spacing w:val="-4"/>
        </w:rPr>
        <w:t xml:space="preserve"> </w:t>
      </w:r>
      <w:r>
        <w:t>(SAM)</w:t>
      </w:r>
      <w:r>
        <w:rPr>
          <w:spacing w:val="-5"/>
        </w:rPr>
        <w:t xml:space="preserve"> </w:t>
      </w:r>
      <w:r>
        <w:t>before</w:t>
      </w:r>
      <w:r>
        <w:rPr>
          <w:spacing w:val="-5"/>
        </w:rPr>
        <w:t xml:space="preserve"> </w:t>
      </w:r>
      <w:r>
        <w:t>submitting an</w:t>
      </w:r>
      <w:r>
        <w:rPr>
          <w:spacing w:val="-3"/>
        </w:rPr>
        <w:t xml:space="preserve"> </w:t>
      </w:r>
      <w:r>
        <w:t>application.</w:t>
      </w:r>
      <w:r>
        <w:rPr>
          <w:spacing w:val="-3"/>
        </w:rPr>
        <w:t xml:space="preserve"> </w:t>
      </w:r>
      <w:r>
        <w:t>Instructions</w:t>
      </w:r>
      <w:r>
        <w:rPr>
          <w:spacing w:val="-3"/>
        </w:rPr>
        <w:t xml:space="preserve"> </w:t>
      </w:r>
      <w:r>
        <w:t>for</w:t>
      </w:r>
      <w:r>
        <w:rPr>
          <w:spacing w:val="-4"/>
        </w:rPr>
        <w:t xml:space="preserve"> </w:t>
      </w:r>
      <w:r>
        <w:t>registering</w:t>
      </w:r>
      <w:r>
        <w:rPr>
          <w:spacing w:val="-3"/>
        </w:rPr>
        <w:t xml:space="preserve"> </w:t>
      </w:r>
      <w:r>
        <w:t>with</w:t>
      </w:r>
      <w:r>
        <w:rPr>
          <w:spacing w:val="-3"/>
        </w:rPr>
        <w:t xml:space="preserve"> </w:t>
      </w:r>
      <w:r>
        <w:t>SAM</w:t>
      </w:r>
      <w:r>
        <w:rPr>
          <w:spacing w:val="-3"/>
        </w:rPr>
        <w:t xml:space="preserve"> </w:t>
      </w:r>
      <w:r>
        <w:t>can</w:t>
      </w:r>
      <w:r>
        <w:rPr>
          <w:spacing w:val="-3"/>
        </w:rPr>
        <w:t xml:space="preserve"> </w:t>
      </w:r>
      <w:r>
        <w:t>be</w:t>
      </w:r>
      <w:r>
        <w:rPr>
          <w:spacing w:val="-2"/>
        </w:rPr>
        <w:t xml:space="preserve"> </w:t>
      </w:r>
      <w:r>
        <w:t>found</w:t>
      </w:r>
      <w:r>
        <w:rPr>
          <w:spacing w:val="-3"/>
        </w:rPr>
        <w:t xml:space="preserve"> </w:t>
      </w:r>
      <w:r>
        <w:t>at</w:t>
      </w:r>
      <w:r>
        <w:rPr>
          <w:spacing w:val="-3"/>
        </w:rPr>
        <w:t xml:space="preserve"> </w:t>
      </w:r>
      <w:r>
        <w:rPr>
          <w:color w:val="0000FF"/>
          <w:u w:val="single" w:color="0000FF"/>
        </w:rPr>
        <w:t>https://</w:t>
      </w:r>
      <w:hyperlink r:id="rId40">
        <w:r>
          <w:rPr>
            <w:color w:val="0000FF"/>
            <w:u w:val="single" w:color="0000FF"/>
          </w:rPr>
          <w:t>www.sam.gov</w:t>
        </w:r>
        <w:r>
          <w:t>.</w:t>
        </w:r>
      </w:hyperlink>
      <w:r>
        <w:t xml:space="preserve"> A recipient must maintain an active SAM registration with current information at all times</w:t>
      </w:r>
    </w:p>
    <w:p w14:paraId="7B372254" w14:textId="77777777" w:rsidR="000C14F3" w:rsidRDefault="000C14F3">
      <w:pPr>
        <w:jc w:val="both"/>
        <w:sectPr w:rsidR="000C14F3">
          <w:pgSz w:w="12240" w:h="15840"/>
          <w:pgMar w:top="1360" w:right="1300" w:bottom="1260" w:left="1300" w:header="0" w:footer="1063" w:gutter="0"/>
          <w:cols w:space="720"/>
        </w:sectPr>
      </w:pPr>
    </w:p>
    <w:p w14:paraId="0D2CE15C" w14:textId="77777777" w:rsidR="000C14F3" w:rsidRDefault="00000000">
      <w:pPr>
        <w:pStyle w:val="BodyText"/>
        <w:spacing w:before="79"/>
        <w:ind w:left="514" w:right="239"/>
      </w:pPr>
      <w:r>
        <w:lastRenderedPageBreak/>
        <w:t>during</w:t>
      </w:r>
      <w:r>
        <w:rPr>
          <w:spacing w:val="-3"/>
        </w:rPr>
        <w:t xml:space="preserve"> </w:t>
      </w:r>
      <w:r>
        <w:t>which</w:t>
      </w:r>
      <w:r>
        <w:rPr>
          <w:spacing w:val="-3"/>
        </w:rPr>
        <w:t xml:space="preserve"> </w:t>
      </w:r>
      <w:r>
        <w:t>it</w:t>
      </w:r>
      <w:r>
        <w:rPr>
          <w:spacing w:val="-3"/>
        </w:rPr>
        <w:t xml:space="preserve"> </w:t>
      </w:r>
      <w:r>
        <w:t>has</w:t>
      </w:r>
      <w:r>
        <w:rPr>
          <w:spacing w:val="-3"/>
        </w:rPr>
        <w:t xml:space="preserve"> </w:t>
      </w:r>
      <w:r>
        <w:t>an</w:t>
      </w:r>
      <w:r>
        <w:rPr>
          <w:spacing w:val="-3"/>
        </w:rPr>
        <w:t xml:space="preserve"> </w:t>
      </w:r>
      <w:r>
        <w:t>active</w:t>
      </w:r>
      <w:r>
        <w:rPr>
          <w:spacing w:val="-4"/>
        </w:rPr>
        <w:t xml:space="preserve"> </w:t>
      </w:r>
      <w:r>
        <w:t>federal</w:t>
      </w:r>
      <w:r>
        <w:rPr>
          <w:spacing w:val="-3"/>
        </w:rPr>
        <w:t xml:space="preserve"> </w:t>
      </w:r>
      <w:r>
        <w:t>award</w:t>
      </w:r>
      <w:r>
        <w:rPr>
          <w:spacing w:val="-3"/>
        </w:rPr>
        <w:t xml:space="preserve"> </w:t>
      </w:r>
      <w:r>
        <w:t>or</w:t>
      </w:r>
      <w:r>
        <w:rPr>
          <w:spacing w:val="-2"/>
        </w:rPr>
        <w:t xml:space="preserve"> </w:t>
      </w:r>
      <w:r>
        <w:t>an</w:t>
      </w:r>
      <w:r>
        <w:rPr>
          <w:spacing w:val="-3"/>
        </w:rPr>
        <w:t xml:space="preserve"> </w:t>
      </w:r>
      <w:r>
        <w:t>application</w:t>
      </w:r>
      <w:r>
        <w:rPr>
          <w:spacing w:val="-3"/>
        </w:rPr>
        <w:t xml:space="preserve"> </w:t>
      </w:r>
      <w:r>
        <w:t>under</w:t>
      </w:r>
      <w:r>
        <w:rPr>
          <w:spacing w:val="-4"/>
        </w:rPr>
        <w:t xml:space="preserve"> </w:t>
      </w:r>
      <w:r>
        <w:t>consideration.</w:t>
      </w:r>
      <w:r>
        <w:rPr>
          <w:spacing w:val="-3"/>
        </w:rPr>
        <w:t xml:space="preserve"> </w:t>
      </w:r>
      <w:r>
        <w:t>To</w:t>
      </w:r>
      <w:r>
        <w:rPr>
          <w:spacing w:val="-3"/>
        </w:rPr>
        <w:t xml:space="preserve"> </w:t>
      </w:r>
      <w:r>
        <w:t>remain registered in the SAM database after the initial registration, the applicant is required to review and update the registration at least every 12 months from the date of initial registration or from the date of subsequent updates to ensure it is current, accurate, and complete. If applicant entities do not renew their SAM registration, it will expire.</w:t>
      </w:r>
      <w:r>
        <w:rPr>
          <w:spacing w:val="40"/>
        </w:rPr>
        <w:t xml:space="preserve"> </w:t>
      </w:r>
      <w:r>
        <w:t>An expired</w:t>
      </w:r>
      <w:r>
        <w:rPr>
          <w:spacing w:val="-3"/>
        </w:rPr>
        <w:t xml:space="preserve"> </w:t>
      </w:r>
      <w:r>
        <w:t>registration</w:t>
      </w:r>
      <w:r>
        <w:rPr>
          <w:spacing w:val="-3"/>
        </w:rPr>
        <w:t xml:space="preserve"> </w:t>
      </w:r>
      <w:r>
        <w:t>can</w:t>
      </w:r>
      <w:r>
        <w:rPr>
          <w:spacing w:val="-3"/>
        </w:rPr>
        <w:t xml:space="preserve"> </w:t>
      </w:r>
      <w:r>
        <w:t>delay</w:t>
      </w:r>
      <w:r>
        <w:rPr>
          <w:spacing w:val="-3"/>
        </w:rPr>
        <w:t xml:space="preserve"> </w:t>
      </w:r>
      <w:r>
        <w:t>or</w:t>
      </w:r>
      <w:r>
        <w:rPr>
          <w:spacing w:val="-4"/>
        </w:rPr>
        <w:t xml:space="preserve"> </w:t>
      </w:r>
      <w:r>
        <w:t>prevent</w:t>
      </w:r>
      <w:r>
        <w:rPr>
          <w:spacing w:val="-3"/>
        </w:rPr>
        <w:t xml:space="preserve"> </w:t>
      </w:r>
      <w:r>
        <w:t>application</w:t>
      </w:r>
      <w:r>
        <w:rPr>
          <w:spacing w:val="-3"/>
        </w:rPr>
        <w:t xml:space="preserve"> </w:t>
      </w:r>
      <w:r>
        <w:t>submission</w:t>
      </w:r>
      <w:r>
        <w:rPr>
          <w:spacing w:val="-3"/>
        </w:rPr>
        <w:t xml:space="preserve"> </w:t>
      </w:r>
      <w:r>
        <w:t>in</w:t>
      </w:r>
      <w:r>
        <w:rPr>
          <w:spacing w:val="-3"/>
        </w:rPr>
        <w:t xml:space="preserve"> </w:t>
      </w:r>
      <w:r>
        <w:t>Grants.gov.</w:t>
      </w:r>
      <w:r>
        <w:rPr>
          <w:spacing w:val="40"/>
        </w:rPr>
        <w:t xml:space="preserve"> </w:t>
      </w:r>
      <w:r>
        <w:t>Registration and renewal can take up to ten business days to complete.</w:t>
      </w:r>
      <w:r>
        <w:rPr>
          <w:spacing w:val="40"/>
        </w:rPr>
        <w:t xml:space="preserve"> </w:t>
      </w:r>
      <w:r>
        <w:t>For clarification, the applicant is the</w:t>
      </w:r>
      <w:r>
        <w:rPr>
          <w:spacing w:val="-2"/>
        </w:rPr>
        <w:t xml:space="preserve"> </w:t>
      </w:r>
      <w:r>
        <w:t>entity</w:t>
      </w:r>
      <w:r>
        <w:rPr>
          <w:spacing w:val="-1"/>
        </w:rPr>
        <w:t xml:space="preserve"> </w:t>
      </w:r>
      <w:r>
        <w:t>that</w:t>
      </w:r>
      <w:r>
        <w:rPr>
          <w:spacing w:val="-1"/>
        </w:rPr>
        <w:t xml:space="preserve"> </w:t>
      </w:r>
      <w:r>
        <w:t>meets</w:t>
      </w:r>
      <w:r>
        <w:rPr>
          <w:spacing w:val="-1"/>
        </w:rPr>
        <w:t xml:space="preserve"> </w:t>
      </w:r>
      <w:r>
        <w:t>the</w:t>
      </w:r>
      <w:r>
        <w:rPr>
          <w:spacing w:val="-2"/>
        </w:rPr>
        <w:t xml:space="preserve"> </w:t>
      </w:r>
      <w:r>
        <w:t>eligibility</w:t>
      </w:r>
      <w:r>
        <w:rPr>
          <w:spacing w:val="-1"/>
        </w:rPr>
        <w:t xml:space="preserve"> </w:t>
      </w:r>
      <w:r>
        <w:t>criteria</w:t>
      </w:r>
      <w:r>
        <w:rPr>
          <w:spacing w:val="-2"/>
        </w:rPr>
        <w:t xml:space="preserve"> </w:t>
      </w:r>
      <w:r>
        <w:t>and</w:t>
      </w:r>
      <w:r>
        <w:rPr>
          <w:spacing w:val="-1"/>
        </w:rPr>
        <w:t xml:space="preserve"> </w:t>
      </w:r>
      <w:r>
        <w:t>has</w:t>
      </w:r>
      <w:r>
        <w:rPr>
          <w:spacing w:val="-1"/>
        </w:rPr>
        <w:t xml:space="preserve"> </w:t>
      </w:r>
      <w:r>
        <w:t>the</w:t>
      </w:r>
      <w:r>
        <w:rPr>
          <w:spacing w:val="-2"/>
        </w:rPr>
        <w:t xml:space="preserve"> </w:t>
      </w:r>
      <w:r>
        <w:t>legal</w:t>
      </w:r>
      <w:r>
        <w:rPr>
          <w:spacing w:val="-3"/>
        </w:rPr>
        <w:t xml:space="preserve"> </w:t>
      </w:r>
      <w:r>
        <w:t>authority</w:t>
      </w:r>
      <w:r>
        <w:rPr>
          <w:spacing w:val="-1"/>
        </w:rPr>
        <w:t xml:space="preserve"> </w:t>
      </w:r>
      <w:r>
        <w:t>to</w:t>
      </w:r>
      <w:r>
        <w:rPr>
          <w:spacing w:val="-1"/>
        </w:rPr>
        <w:t xml:space="preserve"> </w:t>
      </w:r>
      <w:r>
        <w:t>apply</w:t>
      </w:r>
      <w:r>
        <w:rPr>
          <w:spacing w:val="-1"/>
        </w:rPr>
        <w:t xml:space="preserve"> </w:t>
      </w:r>
      <w:r>
        <w:t>and</w:t>
      </w:r>
      <w:r>
        <w:rPr>
          <w:spacing w:val="-1"/>
        </w:rPr>
        <w:t xml:space="preserve"> </w:t>
      </w:r>
      <w:r>
        <w:t>to</w:t>
      </w:r>
      <w:r>
        <w:rPr>
          <w:spacing w:val="-1"/>
        </w:rPr>
        <w:t xml:space="preserve"> </w:t>
      </w:r>
      <w:r>
        <w:t>receive the award. If an applicant has not fully complied with these requirements by the time the Grant Officer is ready to make a federal award, the Grant Officer may determine that the applicant</w:t>
      </w:r>
      <w:r>
        <w:rPr>
          <w:spacing w:val="-1"/>
        </w:rPr>
        <w:t xml:space="preserve"> </w:t>
      </w:r>
      <w:r>
        <w:t>is not qualified to receive a federal award and use that determination as a basis for making a federal award to another applicant.</w:t>
      </w:r>
    </w:p>
    <w:p w14:paraId="0DCE4F2E" w14:textId="77777777" w:rsidR="000C14F3" w:rsidRDefault="000C14F3">
      <w:pPr>
        <w:pStyle w:val="BodyText"/>
        <w:ind w:left="0"/>
      </w:pPr>
    </w:p>
    <w:p w14:paraId="3EC05980" w14:textId="77777777" w:rsidR="000C14F3" w:rsidRDefault="00000000">
      <w:pPr>
        <w:pStyle w:val="Heading4"/>
        <w:numPr>
          <w:ilvl w:val="1"/>
          <w:numId w:val="18"/>
        </w:numPr>
        <w:tabs>
          <w:tab w:val="left" w:pos="767"/>
        </w:tabs>
        <w:ind w:left="767" w:hanging="253"/>
      </w:pPr>
      <w:r>
        <w:t>Requirement</w:t>
      </w:r>
      <w:r>
        <w:rPr>
          <w:spacing w:val="-5"/>
        </w:rPr>
        <w:t xml:space="preserve"> </w:t>
      </w:r>
      <w:r>
        <w:t>for</w:t>
      </w:r>
      <w:r>
        <w:rPr>
          <w:spacing w:val="-3"/>
        </w:rPr>
        <w:t xml:space="preserve"> </w:t>
      </w:r>
      <w:r>
        <w:t>Unique</w:t>
      </w:r>
      <w:r>
        <w:rPr>
          <w:spacing w:val="-4"/>
        </w:rPr>
        <w:t xml:space="preserve"> </w:t>
      </w:r>
      <w:r>
        <w:t>Entity</w:t>
      </w:r>
      <w:r>
        <w:rPr>
          <w:spacing w:val="-3"/>
        </w:rPr>
        <w:t xml:space="preserve"> </w:t>
      </w:r>
      <w:r>
        <w:t>Identifier</w:t>
      </w:r>
      <w:r>
        <w:rPr>
          <w:spacing w:val="-2"/>
        </w:rPr>
        <w:t xml:space="preserve"> </w:t>
      </w:r>
      <w:r>
        <w:t>(UEI</w:t>
      </w:r>
      <w:r>
        <w:rPr>
          <w:spacing w:val="-3"/>
        </w:rPr>
        <w:t xml:space="preserve"> </w:t>
      </w:r>
      <w:r>
        <w:rPr>
          <w:spacing w:val="-2"/>
        </w:rPr>
        <w:t>Number)</w:t>
      </w:r>
    </w:p>
    <w:p w14:paraId="74364968" w14:textId="5B6CB14C" w:rsidR="000C14F3" w:rsidRDefault="00000000">
      <w:pPr>
        <w:pStyle w:val="BodyText"/>
        <w:ind w:left="514" w:right="253"/>
      </w:pPr>
      <w:r>
        <w:t>All</w:t>
      </w:r>
      <w:r>
        <w:rPr>
          <w:spacing w:val="-3"/>
        </w:rPr>
        <w:t xml:space="preserve"> </w:t>
      </w:r>
      <w:r>
        <w:t>applicants</w:t>
      </w:r>
      <w:r>
        <w:rPr>
          <w:spacing w:val="-3"/>
        </w:rPr>
        <w:t xml:space="preserve"> </w:t>
      </w:r>
      <w:r>
        <w:t>for</w:t>
      </w:r>
      <w:r>
        <w:rPr>
          <w:spacing w:val="-2"/>
        </w:rPr>
        <w:t xml:space="preserve"> </w:t>
      </w:r>
      <w:r>
        <w:t>federal</w:t>
      </w:r>
      <w:r>
        <w:rPr>
          <w:spacing w:val="-5"/>
        </w:rPr>
        <w:t xml:space="preserve"> </w:t>
      </w:r>
      <w:r>
        <w:t>grant</w:t>
      </w:r>
      <w:r>
        <w:rPr>
          <w:spacing w:val="-3"/>
        </w:rPr>
        <w:t xml:space="preserve"> </w:t>
      </w:r>
      <w:r>
        <w:t>and</w:t>
      </w:r>
      <w:r>
        <w:rPr>
          <w:spacing w:val="-3"/>
        </w:rPr>
        <w:t xml:space="preserve"> </w:t>
      </w:r>
      <w:r>
        <w:t>funding</w:t>
      </w:r>
      <w:r>
        <w:rPr>
          <w:spacing w:val="-3"/>
        </w:rPr>
        <w:t xml:space="preserve"> </w:t>
      </w:r>
      <w:r>
        <w:t>opportunities</w:t>
      </w:r>
      <w:r>
        <w:rPr>
          <w:spacing w:val="-3"/>
        </w:rPr>
        <w:t xml:space="preserve"> </w:t>
      </w:r>
      <w:r>
        <w:t>must</w:t>
      </w:r>
      <w:r>
        <w:rPr>
          <w:spacing w:val="-5"/>
        </w:rPr>
        <w:t xml:space="preserve"> </w:t>
      </w:r>
      <w:r>
        <w:t>have</w:t>
      </w:r>
      <w:r>
        <w:rPr>
          <w:spacing w:val="-4"/>
        </w:rPr>
        <w:t xml:space="preserve"> </w:t>
      </w:r>
      <w:r>
        <w:t>a</w:t>
      </w:r>
      <w:r>
        <w:rPr>
          <w:spacing w:val="-2"/>
        </w:rPr>
        <w:t xml:space="preserve"> </w:t>
      </w:r>
      <w:r>
        <w:t>UEI</w:t>
      </w:r>
      <w:r>
        <w:rPr>
          <w:spacing w:val="-4"/>
        </w:rPr>
        <w:t xml:space="preserve"> </w:t>
      </w:r>
      <w:r>
        <w:t>and</w:t>
      </w:r>
      <w:r>
        <w:rPr>
          <w:spacing w:val="-3"/>
        </w:rPr>
        <w:t xml:space="preserve"> </w:t>
      </w:r>
      <w:r>
        <w:t>must</w:t>
      </w:r>
      <w:r>
        <w:rPr>
          <w:spacing w:val="-3"/>
        </w:rPr>
        <w:t xml:space="preserve"> </w:t>
      </w:r>
      <w:r>
        <w:t>supply their UEI on the SF-424.</w:t>
      </w:r>
      <w:r>
        <w:rPr>
          <w:spacing w:val="40"/>
        </w:rPr>
        <w:t xml:space="preserve"> </w:t>
      </w:r>
      <w:r>
        <w:t>The UEI is a 12-character alphanumeric code that uniquely identifies</w:t>
      </w:r>
      <w:r>
        <w:rPr>
          <w:spacing w:val="-1"/>
        </w:rPr>
        <w:t xml:space="preserve"> </w:t>
      </w:r>
      <w:r>
        <w:t>all</w:t>
      </w:r>
      <w:r>
        <w:rPr>
          <w:spacing w:val="-1"/>
        </w:rPr>
        <w:t xml:space="preserve"> </w:t>
      </w:r>
      <w:r>
        <w:t>entities.</w:t>
      </w:r>
      <w:r>
        <w:rPr>
          <w:spacing w:val="40"/>
        </w:rPr>
        <w:t xml:space="preserve"> </w:t>
      </w:r>
      <w:r>
        <w:t>Any</w:t>
      </w:r>
      <w:r>
        <w:rPr>
          <w:spacing w:val="-1"/>
        </w:rPr>
        <w:t xml:space="preserve"> </w:t>
      </w:r>
      <w:r>
        <w:t>entity</w:t>
      </w:r>
      <w:r>
        <w:rPr>
          <w:spacing w:val="-1"/>
        </w:rPr>
        <w:t xml:space="preserve"> </w:t>
      </w:r>
      <w:r>
        <w:t>registering</w:t>
      </w:r>
      <w:r>
        <w:rPr>
          <w:spacing w:val="-1"/>
        </w:rPr>
        <w:t xml:space="preserve"> </w:t>
      </w:r>
      <w:r>
        <w:t>to</w:t>
      </w:r>
      <w:r>
        <w:rPr>
          <w:spacing w:val="-1"/>
        </w:rPr>
        <w:t xml:space="preserve"> </w:t>
      </w:r>
      <w:r>
        <w:t>do</w:t>
      </w:r>
      <w:r>
        <w:rPr>
          <w:spacing w:val="-1"/>
        </w:rPr>
        <w:t xml:space="preserve"> </w:t>
      </w:r>
      <w:r>
        <w:t>business</w:t>
      </w:r>
      <w:r>
        <w:rPr>
          <w:spacing w:val="-1"/>
        </w:rPr>
        <w:t xml:space="preserve"> </w:t>
      </w:r>
      <w:r>
        <w:t>with</w:t>
      </w:r>
      <w:r>
        <w:rPr>
          <w:spacing w:val="-1"/>
        </w:rPr>
        <w:t xml:space="preserve"> </w:t>
      </w:r>
      <w:r>
        <w:t>the</w:t>
      </w:r>
      <w:r>
        <w:rPr>
          <w:spacing w:val="-2"/>
        </w:rPr>
        <w:t xml:space="preserve"> </w:t>
      </w:r>
      <w:r>
        <w:t>government</w:t>
      </w:r>
      <w:r>
        <w:rPr>
          <w:spacing w:val="-1"/>
        </w:rPr>
        <w:t xml:space="preserve"> </w:t>
      </w:r>
      <w:r>
        <w:t>is</w:t>
      </w:r>
      <w:r>
        <w:rPr>
          <w:spacing w:val="-4"/>
        </w:rPr>
        <w:t xml:space="preserve"> </w:t>
      </w:r>
      <w:r>
        <w:t>required to have one.</w:t>
      </w:r>
      <w:r>
        <w:rPr>
          <w:spacing w:val="40"/>
        </w:rPr>
        <w:t xml:space="preserve"> </w:t>
      </w:r>
      <w:r>
        <w:t>UEIs are issued by SAM.gov and are a part of an entity’s record in the Entity Information section of SAM.gov.</w:t>
      </w:r>
      <w:r>
        <w:rPr>
          <w:spacing w:val="40"/>
        </w:rPr>
        <w:t xml:space="preserve"> </w:t>
      </w:r>
      <w:r>
        <w:t xml:space="preserve">If your organization does not have a UEI, one can be obtained for free at </w:t>
      </w:r>
      <w:hyperlink r:id="rId41" w:history="1">
        <w:r w:rsidRPr="004474EE">
          <w:rPr>
            <w:rStyle w:val="Hyperlink"/>
          </w:rPr>
          <w:t>https://sam.gov</w:t>
        </w:r>
      </w:hyperlink>
      <w:r>
        <w:t>.</w:t>
      </w:r>
    </w:p>
    <w:p w14:paraId="61AB06AD" w14:textId="77777777" w:rsidR="000C14F3" w:rsidRDefault="000C14F3">
      <w:pPr>
        <w:pStyle w:val="BodyText"/>
        <w:ind w:left="0"/>
      </w:pPr>
    </w:p>
    <w:p w14:paraId="792C0A43" w14:textId="77777777" w:rsidR="000C14F3" w:rsidRDefault="00000000">
      <w:pPr>
        <w:pStyle w:val="BodyText"/>
        <w:ind w:left="514" w:right="253"/>
      </w:pPr>
      <w:r>
        <w:t>Grant</w:t>
      </w:r>
      <w:r>
        <w:rPr>
          <w:spacing w:val="-4"/>
        </w:rPr>
        <w:t xml:space="preserve"> </w:t>
      </w:r>
      <w:r>
        <w:t>recipients</w:t>
      </w:r>
      <w:r>
        <w:rPr>
          <w:spacing w:val="-4"/>
        </w:rPr>
        <w:t xml:space="preserve"> </w:t>
      </w:r>
      <w:r>
        <w:t>authorized</w:t>
      </w:r>
      <w:r>
        <w:rPr>
          <w:spacing w:val="-4"/>
        </w:rPr>
        <w:t xml:space="preserve"> </w:t>
      </w:r>
      <w:r>
        <w:t>to</w:t>
      </w:r>
      <w:r>
        <w:rPr>
          <w:spacing w:val="-4"/>
        </w:rPr>
        <w:t xml:space="preserve"> </w:t>
      </w:r>
      <w:r>
        <w:t>make</w:t>
      </w:r>
      <w:r>
        <w:rPr>
          <w:spacing w:val="-3"/>
        </w:rPr>
        <w:t xml:space="preserve"> </w:t>
      </w:r>
      <w:r>
        <w:t>subawards</w:t>
      </w:r>
      <w:r>
        <w:rPr>
          <w:spacing w:val="-4"/>
        </w:rPr>
        <w:t xml:space="preserve"> </w:t>
      </w:r>
      <w:r>
        <w:t>must</w:t>
      </w:r>
      <w:r>
        <w:rPr>
          <w:spacing w:val="-6"/>
        </w:rPr>
        <w:t xml:space="preserve"> </w:t>
      </w:r>
      <w:r>
        <w:t>meet</w:t>
      </w:r>
      <w:r>
        <w:rPr>
          <w:spacing w:val="-4"/>
        </w:rPr>
        <w:t xml:space="preserve"> </w:t>
      </w:r>
      <w:r>
        <w:t>these</w:t>
      </w:r>
      <w:r>
        <w:rPr>
          <w:spacing w:val="-5"/>
        </w:rPr>
        <w:t xml:space="preserve"> </w:t>
      </w:r>
      <w:r>
        <w:t>requirements</w:t>
      </w:r>
      <w:r>
        <w:rPr>
          <w:spacing w:val="-4"/>
        </w:rPr>
        <w:t xml:space="preserve"> </w:t>
      </w:r>
      <w:r>
        <w:t>related</w:t>
      </w:r>
      <w:r>
        <w:rPr>
          <w:spacing w:val="-4"/>
        </w:rPr>
        <w:t xml:space="preserve"> </w:t>
      </w:r>
      <w:r>
        <w:t xml:space="preserve">to </w:t>
      </w:r>
      <w:r>
        <w:rPr>
          <w:spacing w:val="-2"/>
        </w:rPr>
        <w:t>UEIs:</w:t>
      </w:r>
    </w:p>
    <w:p w14:paraId="2992B05D" w14:textId="77777777" w:rsidR="000C14F3" w:rsidRDefault="00000000">
      <w:pPr>
        <w:pStyle w:val="BodyText"/>
        <w:tabs>
          <w:tab w:val="left" w:pos="1234"/>
        </w:tabs>
        <w:spacing w:before="159"/>
        <w:ind w:left="1234" w:right="758" w:hanging="348"/>
      </w:pPr>
      <w:r>
        <w:rPr>
          <w:noProof/>
          <w:position w:val="2"/>
        </w:rPr>
        <w:drawing>
          <wp:inline distT="0" distB="0" distL="0" distR="0" wp14:anchorId="07BE8546" wp14:editId="330B94CA">
            <wp:extent cx="54863" cy="5486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42" cstate="print"/>
                    <a:stretch>
                      <a:fillRect/>
                    </a:stretch>
                  </pic:blipFill>
                  <pic:spPr>
                    <a:xfrm>
                      <a:off x="0" y="0"/>
                      <a:ext cx="54863" cy="54864"/>
                    </a:xfrm>
                    <a:prstGeom prst="rect">
                      <a:avLst/>
                    </a:prstGeom>
                  </pic:spPr>
                </pic:pic>
              </a:graphicData>
            </a:graphic>
          </wp:inline>
        </w:drawing>
      </w:r>
      <w:r>
        <w:rPr>
          <w:sz w:val="20"/>
        </w:rPr>
        <w:tab/>
      </w:r>
      <w:r>
        <w:t>Grant</w:t>
      </w:r>
      <w:r>
        <w:rPr>
          <w:spacing w:val="-4"/>
        </w:rPr>
        <w:t xml:space="preserve"> </w:t>
      </w:r>
      <w:r>
        <w:t>recipients</w:t>
      </w:r>
      <w:r>
        <w:rPr>
          <w:spacing w:val="-4"/>
        </w:rPr>
        <w:t xml:space="preserve"> </w:t>
      </w:r>
      <w:r>
        <w:t>must</w:t>
      </w:r>
      <w:r>
        <w:rPr>
          <w:spacing w:val="-4"/>
        </w:rPr>
        <w:t xml:space="preserve"> </w:t>
      </w:r>
      <w:r>
        <w:t>notify</w:t>
      </w:r>
      <w:r>
        <w:rPr>
          <w:spacing w:val="-4"/>
        </w:rPr>
        <w:t xml:space="preserve"> </w:t>
      </w:r>
      <w:r>
        <w:t>potential</w:t>
      </w:r>
      <w:r>
        <w:rPr>
          <w:spacing w:val="-4"/>
        </w:rPr>
        <w:t xml:space="preserve"> </w:t>
      </w:r>
      <w:r>
        <w:t>subrecipients</w:t>
      </w:r>
      <w:r>
        <w:rPr>
          <w:spacing w:val="-4"/>
        </w:rPr>
        <w:t xml:space="preserve"> </w:t>
      </w:r>
      <w:r>
        <w:t>that</w:t>
      </w:r>
      <w:r>
        <w:rPr>
          <w:spacing w:val="-4"/>
        </w:rPr>
        <w:t xml:space="preserve"> </w:t>
      </w:r>
      <w:r>
        <w:t>no</w:t>
      </w:r>
      <w:r>
        <w:rPr>
          <w:spacing w:val="-4"/>
        </w:rPr>
        <w:t xml:space="preserve"> </w:t>
      </w:r>
      <w:r>
        <w:t>entity</w:t>
      </w:r>
      <w:r>
        <w:rPr>
          <w:spacing w:val="-4"/>
        </w:rPr>
        <w:t xml:space="preserve"> </w:t>
      </w:r>
      <w:r>
        <w:t>may</w:t>
      </w:r>
      <w:r>
        <w:rPr>
          <w:spacing w:val="-4"/>
        </w:rPr>
        <w:t xml:space="preserve"> </w:t>
      </w:r>
      <w:r>
        <w:t>receive</w:t>
      </w:r>
      <w:r>
        <w:rPr>
          <w:spacing w:val="-3"/>
        </w:rPr>
        <w:t xml:space="preserve"> </w:t>
      </w:r>
      <w:r>
        <w:t>a subaward unless the entity has provided its UEI.</w:t>
      </w:r>
    </w:p>
    <w:p w14:paraId="7B84BBB8" w14:textId="77777777" w:rsidR="000C14F3" w:rsidRDefault="00000000">
      <w:pPr>
        <w:pStyle w:val="BodyText"/>
        <w:tabs>
          <w:tab w:val="left" w:pos="1234"/>
        </w:tabs>
        <w:spacing w:before="36"/>
        <w:ind w:left="1234" w:right="253" w:hanging="348"/>
      </w:pPr>
      <w:r>
        <w:rPr>
          <w:noProof/>
          <w:position w:val="2"/>
        </w:rPr>
        <w:drawing>
          <wp:inline distT="0" distB="0" distL="0" distR="0" wp14:anchorId="5E57D25D" wp14:editId="6A2E107A">
            <wp:extent cx="54863" cy="54864"/>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Grant</w:t>
      </w:r>
      <w:r>
        <w:rPr>
          <w:spacing w:val="-3"/>
        </w:rPr>
        <w:t xml:space="preserve"> </w:t>
      </w:r>
      <w:r>
        <w:t>recipients</w:t>
      </w:r>
      <w:r>
        <w:rPr>
          <w:spacing w:val="-3"/>
        </w:rPr>
        <w:t xml:space="preserve"> </w:t>
      </w:r>
      <w:r>
        <w:t>may</w:t>
      </w:r>
      <w:r>
        <w:rPr>
          <w:spacing w:val="-3"/>
        </w:rPr>
        <w:t xml:space="preserve"> </w:t>
      </w:r>
      <w:r>
        <w:t>not</w:t>
      </w:r>
      <w:r>
        <w:rPr>
          <w:spacing w:val="-5"/>
        </w:rPr>
        <w:t xml:space="preserve"> </w:t>
      </w:r>
      <w:r>
        <w:t>make</w:t>
      </w:r>
      <w:r>
        <w:rPr>
          <w:spacing w:val="-2"/>
        </w:rPr>
        <w:t xml:space="preserve"> </w:t>
      </w:r>
      <w:r>
        <w:t>a</w:t>
      </w:r>
      <w:r>
        <w:rPr>
          <w:spacing w:val="-4"/>
        </w:rPr>
        <w:t xml:space="preserve"> </w:t>
      </w:r>
      <w:r>
        <w:t>subaward</w:t>
      </w:r>
      <w:r>
        <w:rPr>
          <w:spacing w:val="-3"/>
        </w:rPr>
        <w:t xml:space="preserve"> </w:t>
      </w:r>
      <w:r>
        <w:t>to</w:t>
      </w:r>
      <w:r>
        <w:rPr>
          <w:spacing w:val="-3"/>
        </w:rPr>
        <w:t xml:space="preserve"> </w:t>
      </w:r>
      <w:r>
        <w:t>an</w:t>
      </w:r>
      <w:r>
        <w:rPr>
          <w:spacing w:val="-3"/>
        </w:rPr>
        <w:t xml:space="preserve"> </w:t>
      </w:r>
      <w:r>
        <w:t>entity</w:t>
      </w:r>
      <w:r>
        <w:rPr>
          <w:spacing w:val="-3"/>
        </w:rPr>
        <w:t xml:space="preserve"> </w:t>
      </w:r>
      <w:r>
        <w:t>unless</w:t>
      </w:r>
      <w:r>
        <w:rPr>
          <w:spacing w:val="-6"/>
        </w:rPr>
        <w:t xml:space="preserve"> </w:t>
      </w:r>
      <w:r>
        <w:t>the</w:t>
      </w:r>
      <w:r>
        <w:rPr>
          <w:spacing w:val="-2"/>
        </w:rPr>
        <w:t xml:space="preserve"> </w:t>
      </w:r>
      <w:r>
        <w:t>entity</w:t>
      </w:r>
      <w:r>
        <w:rPr>
          <w:spacing w:val="-3"/>
        </w:rPr>
        <w:t xml:space="preserve"> </w:t>
      </w:r>
      <w:r>
        <w:t>has</w:t>
      </w:r>
      <w:r>
        <w:rPr>
          <w:spacing w:val="-3"/>
        </w:rPr>
        <w:t xml:space="preserve"> </w:t>
      </w:r>
      <w:r>
        <w:t>provided its UEI.</w:t>
      </w:r>
    </w:p>
    <w:p w14:paraId="2E227D2D" w14:textId="77777777" w:rsidR="000C14F3" w:rsidRDefault="00000000">
      <w:pPr>
        <w:pStyle w:val="BodyText"/>
        <w:spacing w:before="151"/>
        <w:ind w:left="514"/>
      </w:pPr>
      <w:r>
        <w:t>See</w:t>
      </w:r>
      <w:r>
        <w:rPr>
          <w:spacing w:val="-2"/>
        </w:rPr>
        <w:t xml:space="preserve"> </w:t>
      </w:r>
      <w:r>
        <w:t>Appendix</w:t>
      </w:r>
      <w:r>
        <w:rPr>
          <w:spacing w:val="-1"/>
        </w:rPr>
        <w:t xml:space="preserve"> </w:t>
      </w:r>
      <w:r>
        <w:t>A</w:t>
      </w:r>
      <w:r>
        <w:rPr>
          <w:spacing w:val="-2"/>
        </w:rPr>
        <w:t xml:space="preserve"> </w:t>
      </w:r>
      <w:r>
        <w:t>to 2</w:t>
      </w:r>
      <w:r>
        <w:rPr>
          <w:spacing w:val="-1"/>
        </w:rPr>
        <w:t xml:space="preserve"> </w:t>
      </w:r>
      <w:r>
        <w:t>CFR</w:t>
      </w:r>
      <w:r>
        <w:rPr>
          <w:spacing w:val="-1"/>
        </w:rPr>
        <w:t xml:space="preserve"> </w:t>
      </w:r>
      <w:r>
        <w:t xml:space="preserve">Part </w:t>
      </w:r>
      <w:r>
        <w:rPr>
          <w:spacing w:val="-5"/>
        </w:rPr>
        <w:t>25.</w:t>
      </w:r>
    </w:p>
    <w:p w14:paraId="7C290095" w14:textId="77777777" w:rsidR="000C14F3" w:rsidRDefault="000C14F3">
      <w:pPr>
        <w:pStyle w:val="BodyText"/>
        <w:ind w:left="0"/>
      </w:pPr>
    </w:p>
    <w:p w14:paraId="4C086125" w14:textId="77777777" w:rsidR="000C14F3" w:rsidRDefault="00000000">
      <w:pPr>
        <w:pStyle w:val="Heading4"/>
        <w:numPr>
          <w:ilvl w:val="1"/>
          <w:numId w:val="18"/>
        </w:numPr>
        <w:tabs>
          <w:tab w:val="left" w:pos="739"/>
        </w:tabs>
        <w:ind w:left="739" w:hanging="225"/>
      </w:pPr>
      <w:r>
        <w:t>SF-424</w:t>
      </w:r>
      <w:r>
        <w:rPr>
          <w:spacing w:val="-2"/>
        </w:rPr>
        <w:t xml:space="preserve"> </w:t>
      </w:r>
      <w:r>
        <w:t>Application</w:t>
      </w:r>
      <w:r>
        <w:rPr>
          <w:spacing w:val="-3"/>
        </w:rPr>
        <w:t xml:space="preserve"> </w:t>
      </w:r>
      <w:r>
        <w:t>for</w:t>
      </w:r>
      <w:r>
        <w:rPr>
          <w:spacing w:val="-3"/>
        </w:rPr>
        <w:t xml:space="preserve"> </w:t>
      </w:r>
      <w:r>
        <w:t>Federal</w:t>
      </w:r>
      <w:r>
        <w:rPr>
          <w:spacing w:val="-1"/>
        </w:rPr>
        <w:t xml:space="preserve"> </w:t>
      </w:r>
      <w:r>
        <w:rPr>
          <w:spacing w:val="-2"/>
        </w:rPr>
        <w:t>Assistance</w:t>
      </w:r>
    </w:p>
    <w:p w14:paraId="78839C95" w14:textId="0AC5C61A" w:rsidR="000C14F3" w:rsidRDefault="00000000">
      <w:pPr>
        <w:pStyle w:val="BodyText"/>
        <w:ind w:left="514" w:right="253"/>
      </w:pPr>
      <w:r>
        <w:t xml:space="preserve">Applicants must complete the SF-424, Application for Federal Assistance, available at </w:t>
      </w:r>
      <w:r w:rsidR="004474EE" w:rsidRPr="009F754C">
        <w:rPr>
          <w:color w:val="3953A4"/>
          <w:u w:val="single" w:color="3953A4"/>
        </w:rPr>
        <w:t>https://apply07.grants.gov/apply/forms/sample/SF424_4_0-V4.0.pdf</w:t>
      </w:r>
      <w:r w:rsidR="004474EE">
        <w:rPr>
          <w:color w:val="000000" w:themeColor="text1"/>
        </w:rPr>
        <w:t>.</w:t>
      </w:r>
      <w:r>
        <w:rPr>
          <w:color w:val="0000FF"/>
        </w:rPr>
        <w:t xml:space="preserve"> </w:t>
      </w:r>
      <w:r>
        <w:t>The SF-424 instructions are also available on Grants.gov:</w:t>
      </w:r>
      <w:r w:rsidR="004474EE">
        <w:t xml:space="preserve"> </w:t>
      </w:r>
      <w:r w:rsidR="004474EE" w:rsidRPr="004474EE">
        <w:rPr>
          <w:color w:val="0000FF"/>
          <w:u w:val="single" w:color="0000FF"/>
        </w:rPr>
        <w:t>https://apply07.grants.gov/apply/forms/instructions/SF424_4_0-V4.0-Instructions.pdf</w:t>
      </w:r>
      <w:r>
        <w:t>. The SF-424 must clearly identify the applicant and must be signed by an individual with authority to enter</w:t>
      </w:r>
      <w:r>
        <w:rPr>
          <w:spacing w:val="-1"/>
        </w:rPr>
        <w:t xml:space="preserve"> </w:t>
      </w:r>
      <w:r>
        <w:t>into an award agreement. Upon confirmation of an award, the individual signing the SF-424 on behalf of the applicant is considered the Authorized Representative of the applicant. As stated in block 21 of the SF-424 form, signature</w:t>
      </w:r>
      <w:r>
        <w:rPr>
          <w:spacing w:val="-2"/>
        </w:rPr>
        <w:t xml:space="preserve"> </w:t>
      </w:r>
      <w:r>
        <w:t>of</w:t>
      </w:r>
      <w:r>
        <w:rPr>
          <w:spacing w:val="-4"/>
        </w:rPr>
        <w:t xml:space="preserve"> </w:t>
      </w:r>
      <w:r>
        <w:t>the</w:t>
      </w:r>
      <w:r>
        <w:rPr>
          <w:spacing w:val="-4"/>
        </w:rPr>
        <w:t xml:space="preserve"> </w:t>
      </w:r>
      <w:r>
        <w:t>Authorized</w:t>
      </w:r>
      <w:r>
        <w:rPr>
          <w:spacing w:val="-3"/>
        </w:rPr>
        <w:t xml:space="preserve"> </w:t>
      </w:r>
      <w:r>
        <w:t>Representative</w:t>
      </w:r>
      <w:r>
        <w:rPr>
          <w:spacing w:val="-4"/>
        </w:rPr>
        <w:t xml:space="preserve"> </w:t>
      </w:r>
      <w:r>
        <w:t>on</w:t>
      </w:r>
      <w:r>
        <w:rPr>
          <w:spacing w:val="-3"/>
        </w:rPr>
        <w:t xml:space="preserve"> </w:t>
      </w:r>
      <w:r>
        <w:t>the</w:t>
      </w:r>
      <w:r>
        <w:rPr>
          <w:spacing w:val="-4"/>
        </w:rPr>
        <w:t xml:space="preserve"> </w:t>
      </w:r>
      <w:r>
        <w:t>SF-424</w:t>
      </w:r>
      <w:r>
        <w:rPr>
          <w:spacing w:val="-3"/>
        </w:rPr>
        <w:t xml:space="preserve"> </w:t>
      </w:r>
      <w:r>
        <w:t>certifies</w:t>
      </w:r>
      <w:r>
        <w:rPr>
          <w:spacing w:val="-3"/>
        </w:rPr>
        <w:t xml:space="preserve"> </w:t>
      </w:r>
      <w:r>
        <w:t>that</w:t>
      </w:r>
      <w:r>
        <w:rPr>
          <w:spacing w:val="-3"/>
        </w:rPr>
        <w:t xml:space="preserve"> </w:t>
      </w:r>
      <w:r>
        <w:t>the</w:t>
      </w:r>
      <w:r>
        <w:rPr>
          <w:spacing w:val="-2"/>
        </w:rPr>
        <w:t xml:space="preserve"> </w:t>
      </w:r>
      <w:r>
        <w:t>organization</w:t>
      </w:r>
      <w:r>
        <w:rPr>
          <w:spacing w:val="-3"/>
        </w:rPr>
        <w:t xml:space="preserve"> </w:t>
      </w:r>
      <w:r>
        <w:t>is</w:t>
      </w:r>
      <w:r>
        <w:rPr>
          <w:spacing w:val="-3"/>
        </w:rPr>
        <w:t xml:space="preserve"> </w:t>
      </w:r>
      <w:r>
        <w:t xml:space="preserve">in compliance with the Assurances and Certifications form SF-424B, available at </w:t>
      </w:r>
      <w:hyperlink r:id="rId43" w:history="1">
        <w:r w:rsidR="006C56FA" w:rsidRPr="00D71FA5">
          <w:rPr>
            <w:rStyle w:val="Hyperlink"/>
          </w:rPr>
          <w:t>https://apply07.grants.gov/apply/forms/sample/SF424B-V1.1.pdf</w:t>
        </w:r>
      </w:hyperlink>
      <w:r w:rsidR="006C56FA" w:rsidRPr="006C56FA">
        <w:rPr>
          <w:rStyle w:val="Hyperlink"/>
          <w:color w:val="000000" w:themeColor="text1"/>
          <w:u w:val="none"/>
        </w:rPr>
        <w:t>.</w:t>
      </w:r>
      <w:r>
        <w:rPr>
          <w:spacing w:val="-9"/>
        </w:rPr>
        <w:t xml:space="preserve"> </w:t>
      </w:r>
      <w:r>
        <w:t>The</w:t>
      </w:r>
      <w:r>
        <w:rPr>
          <w:spacing w:val="-10"/>
        </w:rPr>
        <w:t xml:space="preserve"> </w:t>
      </w:r>
      <w:r>
        <w:t>SF-424B</w:t>
      </w:r>
      <w:r>
        <w:rPr>
          <w:spacing w:val="-9"/>
        </w:rPr>
        <w:t xml:space="preserve"> </w:t>
      </w:r>
      <w:r>
        <w:t>is</w:t>
      </w:r>
      <w:r>
        <w:rPr>
          <w:spacing w:val="-9"/>
        </w:rPr>
        <w:t xml:space="preserve"> </w:t>
      </w:r>
      <w:r>
        <w:t>not required to be submitted with the application.</w:t>
      </w:r>
    </w:p>
    <w:p w14:paraId="6C1AFFA8" w14:textId="77777777" w:rsidR="000C14F3" w:rsidRDefault="000C14F3">
      <w:pPr>
        <w:pStyle w:val="BodyText"/>
        <w:ind w:left="0"/>
      </w:pPr>
    </w:p>
    <w:p w14:paraId="62CEAFDD" w14:textId="77777777" w:rsidR="000C14F3" w:rsidRDefault="00000000">
      <w:pPr>
        <w:pStyle w:val="BodyText"/>
        <w:ind w:left="514"/>
      </w:pPr>
      <w:r>
        <w:t>Box 8b should include the applicant's Employer Identification Number (EIN) as applicable. Domestic</w:t>
      </w:r>
      <w:r>
        <w:rPr>
          <w:spacing w:val="-4"/>
        </w:rPr>
        <w:t xml:space="preserve"> </w:t>
      </w:r>
      <w:r>
        <w:t>entities</w:t>
      </w:r>
      <w:r>
        <w:rPr>
          <w:spacing w:val="-3"/>
        </w:rPr>
        <w:t xml:space="preserve"> </w:t>
      </w:r>
      <w:r>
        <w:t>should</w:t>
      </w:r>
      <w:r>
        <w:rPr>
          <w:spacing w:val="-3"/>
        </w:rPr>
        <w:t xml:space="preserve"> </w:t>
      </w:r>
      <w:r>
        <w:t>have</w:t>
      </w:r>
      <w:r>
        <w:rPr>
          <w:spacing w:val="-2"/>
        </w:rPr>
        <w:t xml:space="preserve"> </w:t>
      </w:r>
      <w:r>
        <w:t>an</w:t>
      </w:r>
      <w:r>
        <w:rPr>
          <w:spacing w:val="-3"/>
        </w:rPr>
        <w:t xml:space="preserve"> </w:t>
      </w:r>
      <w:r>
        <w:t>EIN</w:t>
      </w:r>
      <w:r>
        <w:rPr>
          <w:spacing w:val="-2"/>
        </w:rPr>
        <w:t xml:space="preserve"> </w:t>
      </w:r>
      <w:r>
        <w:t>whereas</w:t>
      </w:r>
      <w:r>
        <w:rPr>
          <w:spacing w:val="-3"/>
        </w:rPr>
        <w:t xml:space="preserve"> </w:t>
      </w:r>
      <w:r>
        <w:t>international</w:t>
      </w:r>
      <w:r>
        <w:rPr>
          <w:spacing w:val="-3"/>
        </w:rPr>
        <w:t xml:space="preserve"> </w:t>
      </w:r>
      <w:r>
        <w:t>entities</w:t>
      </w:r>
      <w:r>
        <w:rPr>
          <w:spacing w:val="-3"/>
        </w:rPr>
        <w:t xml:space="preserve"> </w:t>
      </w:r>
      <w:r>
        <w:t>may</w:t>
      </w:r>
      <w:r>
        <w:rPr>
          <w:spacing w:val="-3"/>
        </w:rPr>
        <w:t xml:space="preserve"> </w:t>
      </w:r>
      <w:r>
        <w:t>or</w:t>
      </w:r>
      <w:r>
        <w:rPr>
          <w:spacing w:val="-4"/>
        </w:rPr>
        <w:t xml:space="preserve"> </w:t>
      </w:r>
      <w:r>
        <w:t>may</w:t>
      </w:r>
      <w:r>
        <w:rPr>
          <w:spacing w:val="-3"/>
        </w:rPr>
        <w:t xml:space="preserve"> </w:t>
      </w:r>
      <w:r>
        <w:t>not</w:t>
      </w:r>
      <w:r>
        <w:rPr>
          <w:spacing w:val="-3"/>
        </w:rPr>
        <w:t xml:space="preserve"> </w:t>
      </w:r>
      <w:r>
        <w:t>have</w:t>
      </w:r>
      <w:r>
        <w:rPr>
          <w:spacing w:val="-2"/>
        </w:rPr>
        <w:t xml:space="preserve"> </w:t>
      </w:r>
      <w:r>
        <w:t>an EIN.</w:t>
      </w:r>
      <w:r>
        <w:rPr>
          <w:spacing w:val="40"/>
        </w:rPr>
        <w:t xml:space="preserve"> </w:t>
      </w:r>
      <w:r>
        <w:t>For international entities without an EIN, this box should be marked 44-4444444.</w:t>
      </w:r>
    </w:p>
    <w:p w14:paraId="2E3D976A" w14:textId="77777777" w:rsidR="000C14F3" w:rsidRDefault="000C14F3">
      <w:pPr>
        <w:sectPr w:rsidR="000C14F3">
          <w:pgSz w:w="12240" w:h="15840"/>
          <w:pgMar w:top="1360" w:right="1300" w:bottom="1260" w:left="1300" w:header="0" w:footer="1063" w:gutter="0"/>
          <w:cols w:space="720"/>
        </w:sectPr>
      </w:pPr>
    </w:p>
    <w:p w14:paraId="0BE68717" w14:textId="4B532909" w:rsidR="000C14F3" w:rsidRDefault="00000000">
      <w:pPr>
        <w:pStyle w:val="BodyText"/>
        <w:spacing w:before="79"/>
        <w:ind w:left="514" w:right="147"/>
      </w:pPr>
      <w:r>
        <w:lastRenderedPageBreak/>
        <w:t xml:space="preserve">Further information on the EIN is available at </w:t>
      </w:r>
      <w:r w:rsidR="006C56FA" w:rsidRPr="006C56FA">
        <w:rPr>
          <w:color w:val="0000FF"/>
          <w:u w:val="single" w:color="0000FF"/>
        </w:rPr>
        <w:t>https://www.irs.gov/businesses/small-businesses-self-employed/apply-for-an-employer-identification-number-ein-online</w:t>
      </w:r>
      <w:r>
        <w:rPr>
          <w:spacing w:val="-2"/>
        </w:rPr>
        <w:t>.</w:t>
      </w:r>
    </w:p>
    <w:p w14:paraId="25D93F12" w14:textId="77777777" w:rsidR="000C14F3" w:rsidRDefault="000C14F3">
      <w:pPr>
        <w:pStyle w:val="BodyText"/>
        <w:ind w:left="0"/>
      </w:pPr>
    </w:p>
    <w:p w14:paraId="1A55547B" w14:textId="77777777" w:rsidR="000C14F3" w:rsidRDefault="00000000">
      <w:pPr>
        <w:pStyle w:val="BodyText"/>
        <w:ind w:left="514" w:right="195"/>
      </w:pPr>
      <w:r>
        <w:t>IMPORTANT NOTE for applicants with non-U.S. addresses: On the SF-424, page 1, Section</w:t>
      </w:r>
      <w:r>
        <w:rPr>
          <w:spacing w:val="-3"/>
        </w:rPr>
        <w:t xml:space="preserve"> </w:t>
      </w:r>
      <w:r>
        <w:t>8d,</w:t>
      </w:r>
      <w:r>
        <w:rPr>
          <w:spacing w:val="-3"/>
        </w:rPr>
        <w:t xml:space="preserve"> </w:t>
      </w:r>
      <w:r>
        <w:t>please</w:t>
      </w:r>
      <w:r>
        <w:rPr>
          <w:spacing w:val="-2"/>
        </w:rPr>
        <w:t xml:space="preserve"> </w:t>
      </w:r>
      <w:r>
        <w:t>enter</w:t>
      </w:r>
      <w:r>
        <w:rPr>
          <w:spacing w:val="-2"/>
        </w:rPr>
        <w:t xml:space="preserve"> </w:t>
      </w:r>
      <w:r>
        <w:t>“DC”</w:t>
      </w:r>
      <w:r>
        <w:rPr>
          <w:spacing w:val="-4"/>
        </w:rPr>
        <w:t xml:space="preserve"> </w:t>
      </w:r>
      <w:r>
        <w:t>into</w:t>
      </w:r>
      <w:r>
        <w:rPr>
          <w:spacing w:val="-3"/>
        </w:rPr>
        <w:t xml:space="preserve"> </w:t>
      </w:r>
      <w:r>
        <w:t>the</w:t>
      </w:r>
      <w:r>
        <w:rPr>
          <w:spacing w:val="-4"/>
        </w:rPr>
        <w:t xml:space="preserve"> </w:t>
      </w:r>
      <w:r>
        <w:t>State</w:t>
      </w:r>
      <w:r>
        <w:rPr>
          <w:spacing w:val="-4"/>
        </w:rPr>
        <w:t xml:space="preserve"> </w:t>
      </w:r>
      <w:r>
        <w:t>field</w:t>
      </w:r>
      <w:r>
        <w:rPr>
          <w:spacing w:val="-3"/>
        </w:rPr>
        <w:t xml:space="preserve"> </w:t>
      </w:r>
      <w:r>
        <w:t>and</w:t>
      </w:r>
      <w:r>
        <w:rPr>
          <w:spacing w:val="-3"/>
        </w:rPr>
        <w:t xml:space="preserve"> </w:t>
      </w:r>
      <w:r>
        <w:t>"20210"</w:t>
      </w:r>
      <w:r>
        <w:rPr>
          <w:spacing w:val="-5"/>
        </w:rPr>
        <w:t xml:space="preserve"> </w:t>
      </w:r>
      <w:r>
        <w:t>into</w:t>
      </w:r>
      <w:r>
        <w:rPr>
          <w:spacing w:val="-3"/>
        </w:rPr>
        <w:t xml:space="preserve"> </w:t>
      </w:r>
      <w:r>
        <w:t>the</w:t>
      </w:r>
      <w:r>
        <w:rPr>
          <w:spacing w:val="-4"/>
        </w:rPr>
        <w:t xml:space="preserve"> </w:t>
      </w:r>
      <w:r>
        <w:t>Zip/Postal</w:t>
      </w:r>
      <w:r>
        <w:rPr>
          <w:spacing w:val="-3"/>
        </w:rPr>
        <w:t xml:space="preserve"> </w:t>
      </w:r>
      <w:r>
        <w:t>Code</w:t>
      </w:r>
      <w:r>
        <w:rPr>
          <w:spacing w:val="-4"/>
        </w:rPr>
        <w:t xml:space="preserve"> </w:t>
      </w:r>
      <w:r>
        <w:t>field. This is extremely important for ensuring your application is received by USDOL.</w:t>
      </w:r>
    </w:p>
    <w:p w14:paraId="5696BC56" w14:textId="77777777" w:rsidR="000C14F3" w:rsidRDefault="000C14F3">
      <w:pPr>
        <w:pStyle w:val="BodyText"/>
        <w:ind w:left="0"/>
      </w:pPr>
    </w:p>
    <w:p w14:paraId="6FC41E49" w14:textId="77777777" w:rsidR="000C14F3" w:rsidRDefault="00000000">
      <w:pPr>
        <w:pStyle w:val="Heading4"/>
        <w:numPr>
          <w:ilvl w:val="1"/>
          <w:numId w:val="18"/>
        </w:numPr>
        <w:tabs>
          <w:tab w:val="left" w:pos="767"/>
        </w:tabs>
        <w:ind w:left="767" w:hanging="253"/>
      </w:pPr>
      <w:r>
        <w:t>SF-424A</w:t>
      </w:r>
      <w:r>
        <w:rPr>
          <w:spacing w:val="-7"/>
        </w:rPr>
        <w:t xml:space="preserve"> </w:t>
      </w:r>
      <w:r>
        <w:t>Budget</w:t>
      </w:r>
      <w:r>
        <w:rPr>
          <w:spacing w:val="-4"/>
        </w:rPr>
        <w:t xml:space="preserve"> </w:t>
      </w:r>
      <w:r>
        <w:t>Information</w:t>
      </w:r>
      <w:r>
        <w:rPr>
          <w:spacing w:val="-3"/>
        </w:rPr>
        <w:t xml:space="preserve"> </w:t>
      </w:r>
      <w:r>
        <w:t>(Non-Construction</w:t>
      </w:r>
      <w:r>
        <w:rPr>
          <w:spacing w:val="-5"/>
        </w:rPr>
        <w:t xml:space="preserve"> </w:t>
      </w:r>
      <w:r>
        <w:rPr>
          <w:spacing w:val="-2"/>
        </w:rPr>
        <w:t>Programs)</w:t>
      </w:r>
    </w:p>
    <w:p w14:paraId="51CAB7B3" w14:textId="3B0467A2" w:rsidR="000C14F3" w:rsidRDefault="00000000">
      <w:pPr>
        <w:pStyle w:val="BodyText"/>
        <w:ind w:left="514" w:right="1564"/>
      </w:pPr>
      <w:r>
        <w:t>Applicants</w:t>
      </w:r>
      <w:r>
        <w:rPr>
          <w:spacing w:val="-4"/>
        </w:rPr>
        <w:t xml:space="preserve"> </w:t>
      </w:r>
      <w:r>
        <w:t>must</w:t>
      </w:r>
      <w:r>
        <w:rPr>
          <w:spacing w:val="-4"/>
        </w:rPr>
        <w:t xml:space="preserve"> </w:t>
      </w:r>
      <w:r>
        <w:t>complete</w:t>
      </w:r>
      <w:r>
        <w:rPr>
          <w:spacing w:val="-5"/>
        </w:rPr>
        <w:t xml:space="preserve"> </w:t>
      </w:r>
      <w:r>
        <w:t>the</w:t>
      </w:r>
      <w:r>
        <w:rPr>
          <w:spacing w:val="-5"/>
        </w:rPr>
        <w:t xml:space="preserve"> </w:t>
      </w:r>
      <w:r>
        <w:t>SF-424A</w:t>
      </w:r>
      <w:r>
        <w:rPr>
          <w:spacing w:val="-5"/>
        </w:rPr>
        <w:t xml:space="preserve"> </w:t>
      </w:r>
      <w:r>
        <w:t>Budget</w:t>
      </w:r>
      <w:r>
        <w:rPr>
          <w:spacing w:val="-4"/>
        </w:rPr>
        <w:t xml:space="preserve"> </w:t>
      </w:r>
      <w:r>
        <w:t>Information</w:t>
      </w:r>
      <w:r>
        <w:rPr>
          <w:spacing w:val="-4"/>
        </w:rPr>
        <w:t xml:space="preserve"> </w:t>
      </w:r>
      <w:r>
        <w:t>Form,</w:t>
      </w:r>
      <w:r>
        <w:rPr>
          <w:spacing w:val="-4"/>
        </w:rPr>
        <w:t xml:space="preserve"> </w:t>
      </w:r>
      <w:r>
        <w:t>available</w:t>
      </w:r>
      <w:r>
        <w:rPr>
          <w:spacing w:val="-5"/>
        </w:rPr>
        <w:t xml:space="preserve"> </w:t>
      </w:r>
      <w:r>
        <w:t xml:space="preserve">at </w:t>
      </w:r>
      <w:r w:rsidR="006C56FA" w:rsidRPr="006C56FA">
        <w:rPr>
          <w:color w:val="0000FF"/>
          <w:spacing w:val="-2"/>
          <w:u w:val="single" w:color="0000FF"/>
        </w:rPr>
        <w:t>https://apply07.grants.gov/apply/forms/readonly/SF424A-V1.0.pdf</w:t>
      </w:r>
      <w:r w:rsidR="006C56FA" w:rsidRPr="006C56FA">
        <w:rPr>
          <w:color w:val="000000" w:themeColor="text1"/>
          <w:spacing w:val="-2"/>
        </w:rPr>
        <w:t>.</w:t>
      </w:r>
    </w:p>
    <w:p w14:paraId="68F63E7E" w14:textId="77777777" w:rsidR="000C14F3" w:rsidRDefault="00000000">
      <w:pPr>
        <w:pStyle w:val="Heading4"/>
        <w:numPr>
          <w:ilvl w:val="1"/>
          <w:numId w:val="18"/>
        </w:numPr>
        <w:tabs>
          <w:tab w:val="left" w:pos="739"/>
        </w:tabs>
        <w:spacing w:before="142"/>
        <w:ind w:left="514" w:right="438" w:firstLine="0"/>
      </w:pPr>
      <w:r>
        <w:t>Budget</w:t>
      </w:r>
      <w:r>
        <w:rPr>
          <w:spacing w:val="-5"/>
        </w:rPr>
        <w:t xml:space="preserve"> </w:t>
      </w:r>
      <w:r>
        <w:t>Summary,</w:t>
      </w:r>
      <w:r>
        <w:rPr>
          <w:spacing w:val="-4"/>
        </w:rPr>
        <w:t xml:space="preserve"> </w:t>
      </w:r>
      <w:r>
        <w:t>Line-Item</w:t>
      </w:r>
      <w:r>
        <w:rPr>
          <w:spacing w:val="-5"/>
        </w:rPr>
        <w:t xml:space="preserve"> </w:t>
      </w:r>
      <w:r>
        <w:t>Budgets,</w:t>
      </w:r>
      <w:r>
        <w:rPr>
          <w:spacing w:val="-4"/>
        </w:rPr>
        <w:t xml:space="preserve"> </w:t>
      </w:r>
      <w:r>
        <w:t>and</w:t>
      </w:r>
      <w:r>
        <w:rPr>
          <w:spacing w:val="-4"/>
        </w:rPr>
        <w:t xml:space="preserve"> </w:t>
      </w:r>
      <w:r>
        <w:t>Accompanying</w:t>
      </w:r>
      <w:r>
        <w:rPr>
          <w:spacing w:val="-4"/>
        </w:rPr>
        <w:t xml:space="preserve"> </w:t>
      </w:r>
      <w:r>
        <w:t>Budget</w:t>
      </w:r>
      <w:r>
        <w:rPr>
          <w:spacing w:val="-5"/>
        </w:rPr>
        <w:t xml:space="preserve"> </w:t>
      </w:r>
      <w:r>
        <w:t>Narrative</w:t>
      </w:r>
      <w:r>
        <w:rPr>
          <w:spacing w:val="-3"/>
        </w:rPr>
        <w:t xml:space="preserve"> </w:t>
      </w:r>
      <w:r>
        <w:t>(up</w:t>
      </w:r>
      <w:r>
        <w:rPr>
          <w:spacing w:val="-6"/>
        </w:rPr>
        <w:t xml:space="preserve"> </w:t>
      </w:r>
      <w:r>
        <w:t>to 15 points)</w:t>
      </w:r>
    </w:p>
    <w:p w14:paraId="49C85A43" w14:textId="77777777" w:rsidR="000C14F3" w:rsidRDefault="00000000">
      <w:pPr>
        <w:pStyle w:val="BodyText"/>
        <w:ind w:left="514" w:right="149"/>
      </w:pPr>
      <w:r>
        <w:t>The Cost Proposal must include a summary budget for the proposed project overall, along with</w:t>
      </w:r>
      <w:r>
        <w:rPr>
          <w:spacing w:val="-4"/>
        </w:rPr>
        <w:t xml:space="preserve"> </w:t>
      </w:r>
      <w:r>
        <w:t>line-item</w:t>
      </w:r>
      <w:r>
        <w:rPr>
          <w:spacing w:val="-4"/>
        </w:rPr>
        <w:t xml:space="preserve"> </w:t>
      </w:r>
      <w:r>
        <w:t>budgets</w:t>
      </w:r>
      <w:r>
        <w:rPr>
          <w:spacing w:val="-4"/>
        </w:rPr>
        <w:t xml:space="preserve"> </w:t>
      </w:r>
      <w:r>
        <w:t>for</w:t>
      </w:r>
      <w:r>
        <w:rPr>
          <w:spacing w:val="-5"/>
        </w:rPr>
        <w:t xml:space="preserve"> </w:t>
      </w:r>
      <w:r>
        <w:t>the</w:t>
      </w:r>
      <w:r>
        <w:rPr>
          <w:spacing w:val="-3"/>
        </w:rPr>
        <w:t xml:space="preserve"> </w:t>
      </w:r>
      <w:r>
        <w:t>applicant</w:t>
      </w:r>
      <w:r>
        <w:rPr>
          <w:spacing w:val="-4"/>
        </w:rPr>
        <w:t xml:space="preserve"> </w:t>
      </w:r>
      <w:r>
        <w:t>and</w:t>
      </w:r>
      <w:r>
        <w:rPr>
          <w:spacing w:val="-4"/>
        </w:rPr>
        <w:t xml:space="preserve"> </w:t>
      </w:r>
      <w:r>
        <w:t>each</w:t>
      </w:r>
      <w:r>
        <w:rPr>
          <w:spacing w:val="-4"/>
        </w:rPr>
        <w:t xml:space="preserve"> </w:t>
      </w:r>
      <w:r>
        <w:t>proposed</w:t>
      </w:r>
      <w:r>
        <w:rPr>
          <w:spacing w:val="-4"/>
        </w:rPr>
        <w:t xml:space="preserve"> </w:t>
      </w:r>
      <w:r>
        <w:t>subrecipient.</w:t>
      </w:r>
      <w:r>
        <w:rPr>
          <w:spacing w:val="-4"/>
        </w:rPr>
        <w:t xml:space="preserve"> </w:t>
      </w:r>
      <w:r>
        <w:t>The</w:t>
      </w:r>
      <w:r>
        <w:rPr>
          <w:spacing w:val="-5"/>
        </w:rPr>
        <w:t xml:space="preserve"> </w:t>
      </w:r>
      <w:r>
        <w:t>applicant's</w:t>
      </w:r>
      <w:r>
        <w:rPr>
          <w:spacing w:val="-4"/>
        </w:rPr>
        <w:t xml:space="preserve"> </w:t>
      </w:r>
      <w:r>
        <w:t>Cost Proposal will be evaluated based on how well it supports the overall</w:t>
      </w:r>
      <w:r>
        <w:rPr>
          <w:spacing w:val="-1"/>
        </w:rPr>
        <w:t xml:space="preserve"> </w:t>
      </w:r>
      <w:r>
        <w:t>project strategy, as well as for how clear and reasonable the applicant’s plans are for allocation of proposed project funds, taking into consideration the nature and scope of proposed project activities, and related costs associated with such activities.</w:t>
      </w:r>
    </w:p>
    <w:p w14:paraId="263BAB29" w14:textId="77777777" w:rsidR="000C14F3" w:rsidRDefault="00000000">
      <w:pPr>
        <w:pStyle w:val="BodyText"/>
        <w:tabs>
          <w:tab w:val="left" w:pos="1234"/>
        </w:tabs>
        <w:spacing w:before="36"/>
        <w:ind w:left="886"/>
      </w:pPr>
      <w:r>
        <w:rPr>
          <w:noProof/>
          <w:position w:val="2"/>
        </w:rPr>
        <w:drawing>
          <wp:inline distT="0" distB="0" distL="0" distR="0" wp14:anchorId="043AF83C" wp14:editId="6551B617">
            <wp:extent cx="54863" cy="54864"/>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Budget</w:t>
      </w:r>
      <w:r>
        <w:rPr>
          <w:spacing w:val="-1"/>
        </w:rPr>
        <w:t xml:space="preserve"> </w:t>
      </w:r>
      <w:r>
        <w:rPr>
          <w:spacing w:val="-2"/>
        </w:rPr>
        <w:t>Summary</w:t>
      </w:r>
    </w:p>
    <w:p w14:paraId="5A22102C" w14:textId="77777777" w:rsidR="000C14F3" w:rsidRDefault="00000000">
      <w:pPr>
        <w:pStyle w:val="BodyText"/>
        <w:spacing w:before="19"/>
        <w:ind w:left="888"/>
      </w:pPr>
      <w:r>
        <w:t>Applicants</w:t>
      </w:r>
      <w:r>
        <w:rPr>
          <w:spacing w:val="-3"/>
        </w:rPr>
        <w:t xml:space="preserve"> </w:t>
      </w:r>
      <w:r>
        <w:t>must</w:t>
      </w:r>
      <w:r>
        <w:rPr>
          <w:spacing w:val="-3"/>
        </w:rPr>
        <w:t xml:space="preserve"> </w:t>
      </w:r>
      <w:r>
        <w:t>provide</w:t>
      </w:r>
      <w:r>
        <w:rPr>
          <w:spacing w:val="-4"/>
        </w:rPr>
        <w:t xml:space="preserve"> </w:t>
      </w:r>
      <w:r>
        <w:t>a</w:t>
      </w:r>
      <w:r>
        <w:rPr>
          <w:spacing w:val="-2"/>
        </w:rPr>
        <w:t xml:space="preserve"> </w:t>
      </w:r>
      <w:r>
        <w:t>budget</w:t>
      </w:r>
      <w:r>
        <w:rPr>
          <w:spacing w:val="-3"/>
        </w:rPr>
        <w:t xml:space="preserve"> </w:t>
      </w:r>
      <w:r>
        <w:t>summary</w:t>
      </w:r>
      <w:r>
        <w:rPr>
          <w:spacing w:val="-3"/>
        </w:rPr>
        <w:t xml:space="preserve"> </w:t>
      </w:r>
      <w:r>
        <w:t>showing</w:t>
      </w:r>
      <w:r>
        <w:rPr>
          <w:spacing w:val="-3"/>
        </w:rPr>
        <w:t xml:space="preserve"> </w:t>
      </w:r>
      <w:r>
        <w:t>totals</w:t>
      </w:r>
      <w:r>
        <w:rPr>
          <w:spacing w:val="-3"/>
        </w:rPr>
        <w:t xml:space="preserve"> </w:t>
      </w:r>
      <w:r>
        <w:t>for</w:t>
      </w:r>
      <w:r>
        <w:rPr>
          <w:spacing w:val="-4"/>
        </w:rPr>
        <w:t xml:space="preserve"> </w:t>
      </w:r>
      <w:r>
        <w:t>the</w:t>
      </w:r>
      <w:r>
        <w:rPr>
          <w:spacing w:val="-4"/>
        </w:rPr>
        <w:t xml:space="preserve"> </w:t>
      </w:r>
      <w:r>
        <w:t>categories</w:t>
      </w:r>
      <w:r>
        <w:rPr>
          <w:spacing w:val="-3"/>
        </w:rPr>
        <w:t xml:space="preserve"> </w:t>
      </w:r>
      <w:r>
        <w:t>listed</w:t>
      </w:r>
      <w:r>
        <w:rPr>
          <w:spacing w:val="-3"/>
        </w:rPr>
        <w:t xml:space="preserve"> </w:t>
      </w:r>
      <w:r>
        <w:t>in</w:t>
      </w:r>
      <w:r>
        <w:rPr>
          <w:spacing w:val="-3"/>
        </w:rPr>
        <w:t xml:space="preserve"> </w:t>
      </w:r>
      <w:r>
        <w:t>the chart below for each year of the proposed project as well as overall for the proposed project. Only include the cost-share column if the budget includes voluntary cost-share. Please note the proposed project totals for the budget categories listed in the below table must match the project totals listed in Section B – Budget Categories of the SF 424A.</w:t>
      </w:r>
    </w:p>
    <w:p w14:paraId="67D33E60" w14:textId="77777777" w:rsidR="000C14F3" w:rsidRDefault="000C14F3">
      <w:pPr>
        <w:pStyle w:val="BodyText"/>
        <w:spacing w:before="85" w:after="1"/>
        <w:ind w:left="0"/>
        <w:rPr>
          <w:sz w:val="20"/>
        </w:rPr>
      </w:pPr>
    </w:p>
    <w:tbl>
      <w:tblPr>
        <w:tblW w:w="0" w:type="auto"/>
        <w:tblInd w:w="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1"/>
        <w:gridCol w:w="579"/>
        <w:gridCol w:w="580"/>
        <w:gridCol w:w="1166"/>
        <w:gridCol w:w="1418"/>
        <w:gridCol w:w="2268"/>
      </w:tblGrid>
      <w:tr w:rsidR="000C14F3" w14:paraId="2138D801" w14:textId="77777777">
        <w:trPr>
          <w:trHeight w:val="1183"/>
        </w:trPr>
        <w:tc>
          <w:tcPr>
            <w:tcW w:w="1441" w:type="dxa"/>
          </w:tcPr>
          <w:p w14:paraId="2E0CD346" w14:textId="77777777" w:rsidR="000C14F3" w:rsidRDefault="00000000">
            <w:pPr>
              <w:pStyle w:val="TableParagraph"/>
              <w:spacing w:before="177"/>
              <w:ind w:left="21"/>
              <w:rPr>
                <w:b/>
                <w:sz w:val="24"/>
              </w:rPr>
            </w:pPr>
            <w:r>
              <w:rPr>
                <w:b/>
                <w:spacing w:val="-2"/>
                <w:sz w:val="24"/>
              </w:rPr>
              <w:t>Budget Summary Categories</w:t>
            </w:r>
          </w:p>
        </w:tc>
        <w:tc>
          <w:tcPr>
            <w:tcW w:w="579" w:type="dxa"/>
          </w:tcPr>
          <w:p w14:paraId="3D11FB92" w14:textId="77777777" w:rsidR="000C14F3" w:rsidRDefault="000C14F3">
            <w:pPr>
              <w:pStyle w:val="TableParagraph"/>
              <w:spacing w:before="40"/>
              <w:rPr>
                <w:sz w:val="24"/>
              </w:rPr>
            </w:pPr>
          </w:p>
          <w:p w14:paraId="75ECF364" w14:textId="77777777" w:rsidR="000C14F3" w:rsidRDefault="00000000">
            <w:pPr>
              <w:pStyle w:val="TableParagraph"/>
              <w:ind w:left="20" w:right="29"/>
              <w:rPr>
                <w:b/>
                <w:sz w:val="24"/>
              </w:rPr>
            </w:pPr>
            <w:r>
              <w:rPr>
                <w:b/>
                <w:spacing w:val="-4"/>
                <w:sz w:val="24"/>
              </w:rPr>
              <w:t xml:space="preserve">Year </w:t>
            </w:r>
            <w:r>
              <w:rPr>
                <w:b/>
                <w:spacing w:val="-6"/>
                <w:sz w:val="24"/>
              </w:rPr>
              <w:t>XX</w:t>
            </w:r>
          </w:p>
        </w:tc>
        <w:tc>
          <w:tcPr>
            <w:tcW w:w="580" w:type="dxa"/>
          </w:tcPr>
          <w:p w14:paraId="1E423DFD" w14:textId="77777777" w:rsidR="000C14F3" w:rsidRDefault="000C14F3">
            <w:pPr>
              <w:pStyle w:val="TableParagraph"/>
              <w:spacing w:before="40"/>
              <w:rPr>
                <w:sz w:val="24"/>
              </w:rPr>
            </w:pPr>
          </w:p>
          <w:p w14:paraId="6E50D3B8" w14:textId="77777777" w:rsidR="000C14F3" w:rsidRDefault="00000000">
            <w:pPr>
              <w:pStyle w:val="TableParagraph"/>
              <w:ind w:left="21" w:right="28"/>
              <w:rPr>
                <w:b/>
                <w:sz w:val="24"/>
              </w:rPr>
            </w:pPr>
            <w:r>
              <w:rPr>
                <w:b/>
                <w:spacing w:val="-4"/>
                <w:sz w:val="24"/>
              </w:rPr>
              <w:t xml:space="preserve">Year </w:t>
            </w:r>
            <w:r>
              <w:rPr>
                <w:b/>
                <w:spacing w:val="-6"/>
                <w:sz w:val="24"/>
              </w:rPr>
              <w:t>XX</w:t>
            </w:r>
          </w:p>
        </w:tc>
        <w:tc>
          <w:tcPr>
            <w:tcW w:w="1166" w:type="dxa"/>
          </w:tcPr>
          <w:p w14:paraId="2DD73E9E" w14:textId="77777777" w:rsidR="000C14F3" w:rsidRDefault="00000000">
            <w:pPr>
              <w:pStyle w:val="TableParagraph"/>
              <w:spacing w:before="40"/>
              <w:ind w:left="22" w:right="514"/>
              <w:rPr>
                <w:b/>
                <w:i/>
                <w:sz w:val="24"/>
              </w:rPr>
            </w:pPr>
            <w:r>
              <w:rPr>
                <w:b/>
                <w:spacing w:val="-4"/>
                <w:sz w:val="24"/>
              </w:rPr>
              <w:t xml:space="preserve">Cost </w:t>
            </w:r>
            <w:r>
              <w:rPr>
                <w:b/>
                <w:spacing w:val="-2"/>
                <w:sz w:val="24"/>
              </w:rPr>
              <w:t xml:space="preserve">Share </w:t>
            </w:r>
            <w:r>
              <w:rPr>
                <w:b/>
                <w:i/>
                <w:spacing w:val="-4"/>
                <w:sz w:val="24"/>
              </w:rPr>
              <w:t>(if</w:t>
            </w:r>
          </w:p>
          <w:p w14:paraId="358A0825" w14:textId="77777777" w:rsidR="000C14F3" w:rsidRDefault="00000000">
            <w:pPr>
              <w:pStyle w:val="TableParagraph"/>
              <w:spacing w:before="1"/>
              <w:ind w:left="22"/>
              <w:rPr>
                <w:b/>
                <w:i/>
                <w:sz w:val="24"/>
              </w:rPr>
            </w:pPr>
            <w:r>
              <w:rPr>
                <w:b/>
                <w:i/>
                <w:spacing w:val="-2"/>
                <w:sz w:val="24"/>
              </w:rPr>
              <w:t>applicable)</w:t>
            </w:r>
          </w:p>
        </w:tc>
        <w:tc>
          <w:tcPr>
            <w:tcW w:w="1418" w:type="dxa"/>
          </w:tcPr>
          <w:p w14:paraId="0B6737A1" w14:textId="77777777" w:rsidR="000C14F3" w:rsidRDefault="00000000">
            <w:pPr>
              <w:pStyle w:val="TableParagraph"/>
              <w:spacing w:before="40"/>
              <w:ind w:left="23" w:right="305"/>
              <w:rPr>
                <w:b/>
                <w:sz w:val="24"/>
              </w:rPr>
            </w:pPr>
            <w:r>
              <w:rPr>
                <w:b/>
                <w:spacing w:val="-2"/>
                <w:sz w:val="24"/>
              </w:rPr>
              <w:t xml:space="preserve">Total Federal </w:t>
            </w:r>
            <w:r>
              <w:rPr>
                <w:b/>
                <w:spacing w:val="-4"/>
                <w:sz w:val="24"/>
              </w:rPr>
              <w:t xml:space="preserve">Funds </w:t>
            </w:r>
            <w:r>
              <w:rPr>
                <w:b/>
                <w:spacing w:val="-2"/>
                <w:sz w:val="24"/>
              </w:rPr>
              <w:t>Requested</w:t>
            </w:r>
          </w:p>
        </w:tc>
        <w:tc>
          <w:tcPr>
            <w:tcW w:w="2268" w:type="dxa"/>
          </w:tcPr>
          <w:p w14:paraId="11CDDA35" w14:textId="77777777" w:rsidR="000C14F3" w:rsidRDefault="00000000">
            <w:pPr>
              <w:pStyle w:val="TableParagraph"/>
              <w:spacing w:before="177"/>
              <w:ind w:left="23" w:right="83"/>
              <w:rPr>
                <w:b/>
                <w:i/>
                <w:sz w:val="24"/>
              </w:rPr>
            </w:pPr>
            <w:r>
              <w:rPr>
                <w:b/>
                <w:sz w:val="24"/>
              </w:rPr>
              <w:t>Total</w:t>
            </w:r>
            <w:r>
              <w:rPr>
                <w:b/>
                <w:spacing w:val="-12"/>
                <w:sz w:val="24"/>
              </w:rPr>
              <w:t xml:space="preserve"> </w:t>
            </w:r>
            <w:r>
              <w:rPr>
                <w:b/>
                <w:sz w:val="24"/>
              </w:rPr>
              <w:t>Cost</w:t>
            </w:r>
            <w:r>
              <w:rPr>
                <w:b/>
                <w:spacing w:val="-13"/>
                <w:sz w:val="24"/>
              </w:rPr>
              <w:t xml:space="preserve"> </w:t>
            </w:r>
            <w:r>
              <w:rPr>
                <w:b/>
                <w:sz w:val="24"/>
              </w:rPr>
              <w:t>of</w:t>
            </w:r>
            <w:r>
              <w:rPr>
                <w:b/>
                <w:spacing w:val="-13"/>
                <w:sz w:val="24"/>
              </w:rPr>
              <w:t xml:space="preserve"> </w:t>
            </w:r>
            <w:r>
              <w:rPr>
                <w:b/>
                <w:sz w:val="24"/>
              </w:rPr>
              <w:t xml:space="preserve">Project </w:t>
            </w:r>
            <w:r>
              <w:rPr>
                <w:b/>
                <w:i/>
                <w:sz w:val="24"/>
              </w:rPr>
              <w:t>(includes cost-share, if applicable)</w:t>
            </w:r>
          </w:p>
        </w:tc>
      </w:tr>
      <w:tr w:rsidR="000C14F3" w14:paraId="6A67FB70" w14:textId="77777777">
        <w:trPr>
          <w:trHeight w:val="355"/>
        </w:trPr>
        <w:tc>
          <w:tcPr>
            <w:tcW w:w="1441" w:type="dxa"/>
          </w:tcPr>
          <w:p w14:paraId="1CC37369" w14:textId="77777777" w:rsidR="000C14F3" w:rsidRDefault="00000000">
            <w:pPr>
              <w:pStyle w:val="TableParagraph"/>
              <w:spacing w:before="39"/>
              <w:ind w:left="21"/>
              <w:rPr>
                <w:b/>
                <w:sz w:val="24"/>
              </w:rPr>
            </w:pPr>
            <w:r>
              <w:rPr>
                <w:b/>
                <w:sz w:val="24"/>
              </w:rPr>
              <w:t>1.</w:t>
            </w:r>
            <w:r>
              <w:rPr>
                <w:b/>
                <w:spacing w:val="-2"/>
                <w:sz w:val="24"/>
              </w:rPr>
              <w:t xml:space="preserve"> Personnel</w:t>
            </w:r>
          </w:p>
        </w:tc>
        <w:tc>
          <w:tcPr>
            <w:tcW w:w="579" w:type="dxa"/>
          </w:tcPr>
          <w:p w14:paraId="112F3CD8" w14:textId="77777777" w:rsidR="000C14F3" w:rsidRDefault="000C14F3">
            <w:pPr>
              <w:pStyle w:val="TableParagraph"/>
              <w:rPr>
                <w:sz w:val="24"/>
              </w:rPr>
            </w:pPr>
          </w:p>
        </w:tc>
        <w:tc>
          <w:tcPr>
            <w:tcW w:w="580" w:type="dxa"/>
          </w:tcPr>
          <w:p w14:paraId="5C3DD8B3" w14:textId="77777777" w:rsidR="000C14F3" w:rsidRDefault="000C14F3">
            <w:pPr>
              <w:pStyle w:val="TableParagraph"/>
              <w:rPr>
                <w:sz w:val="24"/>
              </w:rPr>
            </w:pPr>
          </w:p>
        </w:tc>
        <w:tc>
          <w:tcPr>
            <w:tcW w:w="1166" w:type="dxa"/>
          </w:tcPr>
          <w:p w14:paraId="4BAF27A3" w14:textId="77777777" w:rsidR="000C14F3" w:rsidRDefault="000C14F3">
            <w:pPr>
              <w:pStyle w:val="TableParagraph"/>
              <w:rPr>
                <w:sz w:val="24"/>
              </w:rPr>
            </w:pPr>
          </w:p>
        </w:tc>
        <w:tc>
          <w:tcPr>
            <w:tcW w:w="1418" w:type="dxa"/>
          </w:tcPr>
          <w:p w14:paraId="1990858A" w14:textId="77777777" w:rsidR="000C14F3" w:rsidRDefault="000C14F3">
            <w:pPr>
              <w:pStyle w:val="TableParagraph"/>
              <w:rPr>
                <w:sz w:val="24"/>
              </w:rPr>
            </w:pPr>
          </w:p>
        </w:tc>
        <w:tc>
          <w:tcPr>
            <w:tcW w:w="2268" w:type="dxa"/>
          </w:tcPr>
          <w:p w14:paraId="585FB322" w14:textId="77777777" w:rsidR="000C14F3" w:rsidRDefault="000C14F3">
            <w:pPr>
              <w:pStyle w:val="TableParagraph"/>
              <w:rPr>
                <w:sz w:val="24"/>
              </w:rPr>
            </w:pPr>
          </w:p>
        </w:tc>
      </w:tr>
      <w:tr w:rsidR="000C14F3" w14:paraId="6E526143" w14:textId="77777777">
        <w:trPr>
          <w:trHeight w:val="630"/>
        </w:trPr>
        <w:tc>
          <w:tcPr>
            <w:tcW w:w="1441" w:type="dxa"/>
          </w:tcPr>
          <w:p w14:paraId="3225DA98" w14:textId="77777777" w:rsidR="000C14F3" w:rsidRDefault="00000000">
            <w:pPr>
              <w:pStyle w:val="TableParagraph"/>
              <w:spacing w:before="38"/>
              <w:ind w:left="21" w:right="475"/>
              <w:rPr>
                <w:b/>
                <w:sz w:val="24"/>
              </w:rPr>
            </w:pPr>
            <w:r>
              <w:rPr>
                <w:b/>
                <w:sz w:val="24"/>
              </w:rPr>
              <w:t>2.</w:t>
            </w:r>
            <w:r>
              <w:rPr>
                <w:b/>
                <w:spacing w:val="-15"/>
                <w:sz w:val="24"/>
              </w:rPr>
              <w:t xml:space="preserve"> </w:t>
            </w:r>
            <w:r>
              <w:rPr>
                <w:b/>
                <w:sz w:val="24"/>
              </w:rPr>
              <w:t xml:space="preserve">Fringe </w:t>
            </w:r>
            <w:r>
              <w:rPr>
                <w:b/>
                <w:spacing w:val="-2"/>
                <w:sz w:val="24"/>
              </w:rPr>
              <w:t>Benefits</w:t>
            </w:r>
          </w:p>
        </w:tc>
        <w:tc>
          <w:tcPr>
            <w:tcW w:w="579" w:type="dxa"/>
          </w:tcPr>
          <w:p w14:paraId="713FCA10" w14:textId="77777777" w:rsidR="000C14F3" w:rsidRDefault="000C14F3">
            <w:pPr>
              <w:pStyle w:val="TableParagraph"/>
              <w:rPr>
                <w:sz w:val="24"/>
              </w:rPr>
            </w:pPr>
          </w:p>
        </w:tc>
        <w:tc>
          <w:tcPr>
            <w:tcW w:w="580" w:type="dxa"/>
          </w:tcPr>
          <w:p w14:paraId="3737C7A4" w14:textId="77777777" w:rsidR="000C14F3" w:rsidRDefault="000C14F3">
            <w:pPr>
              <w:pStyle w:val="TableParagraph"/>
              <w:rPr>
                <w:sz w:val="24"/>
              </w:rPr>
            </w:pPr>
          </w:p>
        </w:tc>
        <w:tc>
          <w:tcPr>
            <w:tcW w:w="1166" w:type="dxa"/>
          </w:tcPr>
          <w:p w14:paraId="71F2B3EB" w14:textId="77777777" w:rsidR="000C14F3" w:rsidRDefault="000C14F3">
            <w:pPr>
              <w:pStyle w:val="TableParagraph"/>
              <w:rPr>
                <w:sz w:val="24"/>
              </w:rPr>
            </w:pPr>
          </w:p>
        </w:tc>
        <w:tc>
          <w:tcPr>
            <w:tcW w:w="1418" w:type="dxa"/>
          </w:tcPr>
          <w:p w14:paraId="06ED3A4E" w14:textId="77777777" w:rsidR="000C14F3" w:rsidRDefault="000C14F3">
            <w:pPr>
              <w:pStyle w:val="TableParagraph"/>
              <w:rPr>
                <w:sz w:val="24"/>
              </w:rPr>
            </w:pPr>
          </w:p>
        </w:tc>
        <w:tc>
          <w:tcPr>
            <w:tcW w:w="2268" w:type="dxa"/>
          </w:tcPr>
          <w:p w14:paraId="55E28698" w14:textId="77777777" w:rsidR="000C14F3" w:rsidRDefault="000C14F3">
            <w:pPr>
              <w:pStyle w:val="TableParagraph"/>
              <w:rPr>
                <w:sz w:val="24"/>
              </w:rPr>
            </w:pPr>
          </w:p>
        </w:tc>
      </w:tr>
      <w:tr w:rsidR="000C14F3" w14:paraId="43DDB1DB" w14:textId="77777777">
        <w:trPr>
          <w:trHeight w:val="354"/>
        </w:trPr>
        <w:tc>
          <w:tcPr>
            <w:tcW w:w="1441" w:type="dxa"/>
          </w:tcPr>
          <w:p w14:paraId="696A44B1" w14:textId="77777777" w:rsidR="000C14F3" w:rsidRDefault="00000000">
            <w:pPr>
              <w:pStyle w:val="TableParagraph"/>
              <w:spacing w:before="38"/>
              <w:ind w:left="21"/>
              <w:rPr>
                <w:b/>
                <w:sz w:val="24"/>
              </w:rPr>
            </w:pPr>
            <w:r>
              <w:rPr>
                <w:b/>
                <w:sz w:val="24"/>
              </w:rPr>
              <w:t>3.</w:t>
            </w:r>
            <w:r>
              <w:rPr>
                <w:b/>
                <w:spacing w:val="-2"/>
                <w:sz w:val="24"/>
              </w:rPr>
              <w:t xml:space="preserve"> Travel</w:t>
            </w:r>
          </w:p>
        </w:tc>
        <w:tc>
          <w:tcPr>
            <w:tcW w:w="579" w:type="dxa"/>
          </w:tcPr>
          <w:p w14:paraId="2CDA3629" w14:textId="77777777" w:rsidR="000C14F3" w:rsidRDefault="000C14F3">
            <w:pPr>
              <w:pStyle w:val="TableParagraph"/>
              <w:rPr>
                <w:sz w:val="24"/>
              </w:rPr>
            </w:pPr>
          </w:p>
        </w:tc>
        <w:tc>
          <w:tcPr>
            <w:tcW w:w="580" w:type="dxa"/>
          </w:tcPr>
          <w:p w14:paraId="4A5C8009" w14:textId="77777777" w:rsidR="000C14F3" w:rsidRDefault="000C14F3">
            <w:pPr>
              <w:pStyle w:val="TableParagraph"/>
              <w:rPr>
                <w:sz w:val="24"/>
              </w:rPr>
            </w:pPr>
          </w:p>
        </w:tc>
        <w:tc>
          <w:tcPr>
            <w:tcW w:w="1166" w:type="dxa"/>
          </w:tcPr>
          <w:p w14:paraId="59A8BB80" w14:textId="77777777" w:rsidR="000C14F3" w:rsidRDefault="000C14F3">
            <w:pPr>
              <w:pStyle w:val="TableParagraph"/>
              <w:rPr>
                <w:sz w:val="24"/>
              </w:rPr>
            </w:pPr>
          </w:p>
        </w:tc>
        <w:tc>
          <w:tcPr>
            <w:tcW w:w="1418" w:type="dxa"/>
          </w:tcPr>
          <w:p w14:paraId="392DFC5C" w14:textId="77777777" w:rsidR="000C14F3" w:rsidRDefault="000C14F3">
            <w:pPr>
              <w:pStyle w:val="TableParagraph"/>
              <w:rPr>
                <w:sz w:val="24"/>
              </w:rPr>
            </w:pPr>
          </w:p>
        </w:tc>
        <w:tc>
          <w:tcPr>
            <w:tcW w:w="2268" w:type="dxa"/>
          </w:tcPr>
          <w:p w14:paraId="34372D9D" w14:textId="77777777" w:rsidR="000C14F3" w:rsidRDefault="000C14F3">
            <w:pPr>
              <w:pStyle w:val="TableParagraph"/>
              <w:rPr>
                <w:sz w:val="24"/>
              </w:rPr>
            </w:pPr>
          </w:p>
        </w:tc>
      </w:tr>
      <w:tr w:rsidR="000C14F3" w14:paraId="47EF4629" w14:textId="77777777">
        <w:trPr>
          <w:trHeight w:val="355"/>
        </w:trPr>
        <w:tc>
          <w:tcPr>
            <w:tcW w:w="1441" w:type="dxa"/>
          </w:tcPr>
          <w:p w14:paraId="2AFD05E3" w14:textId="77777777" w:rsidR="000C14F3" w:rsidRDefault="00000000">
            <w:pPr>
              <w:pStyle w:val="TableParagraph"/>
              <w:spacing w:before="40"/>
              <w:ind w:left="21"/>
              <w:rPr>
                <w:b/>
                <w:sz w:val="24"/>
              </w:rPr>
            </w:pPr>
            <w:r>
              <w:rPr>
                <w:b/>
                <w:sz w:val="24"/>
              </w:rPr>
              <w:t xml:space="preserve">4. </w:t>
            </w:r>
            <w:r>
              <w:rPr>
                <w:b/>
                <w:spacing w:val="-2"/>
                <w:sz w:val="24"/>
              </w:rPr>
              <w:t>Equipment</w:t>
            </w:r>
          </w:p>
        </w:tc>
        <w:tc>
          <w:tcPr>
            <w:tcW w:w="579" w:type="dxa"/>
          </w:tcPr>
          <w:p w14:paraId="47D79B73" w14:textId="77777777" w:rsidR="000C14F3" w:rsidRDefault="000C14F3">
            <w:pPr>
              <w:pStyle w:val="TableParagraph"/>
              <w:rPr>
                <w:sz w:val="24"/>
              </w:rPr>
            </w:pPr>
          </w:p>
        </w:tc>
        <w:tc>
          <w:tcPr>
            <w:tcW w:w="580" w:type="dxa"/>
          </w:tcPr>
          <w:p w14:paraId="35735748" w14:textId="77777777" w:rsidR="000C14F3" w:rsidRDefault="000C14F3">
            <w:pPr>
              <w:pStyle w:val="TableParagraph"/>
              <w:rPr>
                <w:sz w:val="24"/>
              </w:rPr>
            </w:pPr>
          </w:p>
        </w:tc>
        <w:tc>
          <w:tcPr>
            <w:tcW w:w="1166" w:type="dxa"/>
          </w:tcPr>
          <w:p w14:paraId="24E82A18" w14:textId="77777777" w:rsidR="000C14F3" w:rsidRDefault="000C14F3">
            <w:pPr>
              <w:pStyle w:val="TableParagraph"/>
              <w:rPr>
                <w:sz w:val="24"/>
              </w:rPr>
            </w:pPr>
          </w:p>
        </w:tc>
        <w:tc>
          <w:tcPr>
            <w:tcW w:w="1418" w:type="dxa"/>
          </w:tcPr>
          <w:p w14:paraId="79A39263" w14:textId="77777777" w:rsidR="000C14F3" w:rsidRDefault="000C14F3">
            <w:pPr>
              <w:pStyle w:val="TableParagraph"/>
              <w:rPr>
                <w:sz w:val="24"/>
              </w:rPr>
            </w:pPr>
          </w:p>
        </w:tc>
        <w:tc>
          <w:tcPr>
            <w:tcW w:w="2268" w:type="dxa"/>
          </w:tcPr>
          <w:p w14:paraId="1333DE99" w14:textId="77777777" w:rsidR="000C14F3" w:rsidRDefault="000C14F3">
            <w:pPr>
              <w:pStyle w:val="TableParagraph"/>
              <w:rPr>
                <w:sz w:val="24"/>
              </w:rPr>
            </w:pPr>
          </w:p>
        </w:tc>
      </w:tr>
      <w:tr w:rsidR="000C14F3" w14:paraId="01428790" w14:textId="77777777">
        <w:trPr>
          <w:trHeight w:val="355"/>
        </w:trPr>
        <w:tc>
          <w:tcPr>
            <w:tcW w:w="1441" w:type="dxa"/>
          </w:tcPr>
          <w:p w14:paraId="41635DAC" w14:textId="77777777" w:rsidR="000C14F3" w:rsidRDefault="00000000">
            <w:pPr>
              <w:pStyle w:val="TableParagraph"/>
              <w:spacing w:before="39"/>
              <w:ind w:left="21"/>
              <w:rPr>
                <w:b/>
                <w:sz w:val="24"/>
              </w:rPr>
            </w:pPr>
            <w:r>
              <w:rPr>
                <w:b/>
                <w:sz w:val="24"/>
              </w:rPr>
              <w:t>5.</w:t>
            </w:r>
            <w:r>
              <w:rPr>
                <w:b/>
                <w:spacing w:val="-2"/>
                <w:sz w:val="24"/>
              </w:rPr>
              <w:t xml:space="preserve"> Supplies</w:t>
            </w:r>
          </w:p>
        </w:tc>
        <w:tc>
          <w:tcPr>
            <w:tcW w:w="579" w:type="dxa"/>
          </w:tcPr>
          <w:p w14:paraId="1C0D73F7" w14:textId="77777777" w:rsidR="000C14F3" w:rsidRDefault="000C14F3">
            <w:pPr>
              <w:pStyle w:val="TableParagraph"/>
              <w:rPr>
                <w:sz w:val="24"/>
              </w:rPr>
            </w:pPr>
          </w:p>
        </w:tc>
        <w:tc>
          <w:tcPr>
            <w:tcW w:w="580" w:type="dxa"/>
          </w:tcPr>
          <w:p w14:paraId="4B269476" w14:textId="77777777" w:rsidR="000C14F3" w:rsidRDefault="000C14F3">
            <w:pPr>
              <w:pStyle w:val="TableParagraph"/>
              <w:rPr>
                <w:sz w:val="24"/>
              </w:rPr>
            </w:pPr>
          </w:p>
        </w:tc>
        <w:tc>
          <w:tcPr>
            <w:tcW w:w="1166" w:type="dxa"/>
          </w:tcPr>
          <w:p w14:paraId="221A4285" w14:textId="77777777" w:rsidR="000C14F3" w:rsidRDefault="000C14F3">
            <w:pPr>
              <w:pStyle w:val="TableParagraph"/>
              <w:rPr>
                <w:sz w:val="24"/>
              </w:rPr>
            </w:pPr>
          </w:p>
        </w:tc>
        <w:tc>
          <w:tcPr>
            <w:tcW w:w="1418" w:type="dxa"/>
          </w:tcPr>
          <w:p w14:paraId="64769F03" w14:textId="77777777" w:rsidR="000C14F3" w:rsidRDefault="000C14F3">
            <w:pPr>
              <w:pStyle w:val="TableParagraph"/>
              <w:rPr>
                <w:sz w:val="24"/>
              </w:rPr>
            </w:pPr>
          </w:p>
        </w:tc>
        <w:tc>
          <w:tcPr>
            <w:tcW w:w="2268" w:type="dxa"/>
          </w:tcPr>
          <w:p w14:paraId="35BF26DC" w14:textId="77777777" w:rsidR="000C14F3" w:rsidRDefault="000C14F3">
            <w:pPr>
              <w:pStyle w:val="TableParagraph"/>
              <w:rPr>
                <w:sz w:val="24"/>
              </w:rPr>
            </w:pPr>
          </w:p>
        </w:tc>
      </w:tr>
      <w:tr w:rsidR="000C14F3" w14:paraId="67D714F4" w14:textId="77777777">
        <w:trPr>
          <w:trHeight w:val="630"/>
        </w:trPr>
        <w:tc>
          <w:tcPr>
            <w:tcW w:w="1441" w:type="dxa"/>
          </w:tcPr>
          <w:p w14:paraId="70575748" w14:textId="77777777" w:rsidR="000C14F3" w:rsidRDefault="00000000">
            <w:pPr>
              <w:pStyle w:val="TableParagraph"/>
              <w:spacing w:before="38"/>
              <w:ind w:left="21"/>
              <w:rPr>
                <w:b/>
                <w:sz w:val="24"/>
              </w:rPr>
            </w:pPr>
            <w:r>
              <w:rPr>
                <w:b/>
                <w:spacing w:val="-5"/>
                <w:sz w:val="24"/>
              </w:rPr>
              <w:t>6.</w:t>
            </w:r>
          </w:p>
          <w:p w14:paraId="61BC594B" w14:textId="77777777" w:rsidR="000C14F3" w:rsidRDefault="00000000">
            <w:pPr>
              <w:pStyle w:val="TableParagraph"/>
              <w:ind w:left="21"/>
              <w:rPr>
                <w:b/>
                <w:sz w:val="24"/>
              </w:rPr>
            </w:pPr>
            <w:r>
              <w:rPr>
                <w:b/>
                <w:spacing w:val="-2"/>
                <w:sz w:val="24"/>
              </w:rPr>
              <w:t>Contractual</w:t>
            </w:r>
          </w:p>
        </w:tc>
        <w:tc>
          <w:tcPr>
            <w:tcW w:w="579" w:type="dxa"/>
          </w:tcPr>
          <w:p w14:paraId="11BA8C75" w14:textId="77777777" w:rsidR="000C14F3" w:rsidRDefault="000C14F3">
            <w:pPr>
              <w:pStyle w:val="TableParagraph"/>
              <w:rPr>
                <w:sz w:val="24"/>
              </w:rPr>
            </w:pPr>
          </w:p>
        </w:tc>
        <w:tc>
          <w:tcPr>
            <w:tcW w:w="580" w:type="dxa"/>
          </w:tcPr>
          <w:p w14:paraId="3CAB21CC" w14:textId="77777777" w:rsidR="000C14F3" w:rsidRDefault="000C14F3">
            <w:pPr>
              <w:pStyle w:val="TableParagraph"/>
              <w:rPr>
                <w:sz w:val="24"/>
              </w:rPr>
            </w:pPr>
          </w:p>
        </w:tc>
        <w:tc>
          <w:tcPr>
            <w:tcW w:w="1166" w:type="dxa"/>
          </w:tcPr>
          <w:p w14:paraId="0C3C58EB" w14:textId="77777777" w:rsidR="000C14F3" w:rsidRDefault="000C14F3">
            <w:pPr>
              <w:pStyle w:val="TableParagraph"/>
              <w:rPr>
                <w:sz w:val="24"/>
              </w:rPr>
            </w:pPr>
          </w:p>
        </w:tc>
        <w:tc>
          <w:tcPr>
            <w:tcW w:w="1418" w:type="dxa"/>
          </w:tcPr>
          <w:p w14:paraId="022BDFA1" w14:textId="77777777" w:rsidR="000C14F3" w:rsidRDefault="000C14F3">
            <w:pPr>
              <w:pStyle w:val="TableParagraph"/>
              <w:rPr>
                <w:sz w:val="24"/>
              </w:rPr>
            </w:pPr>
          </w:p>
        </w:tc>
        <w:tc>
          <w:tcPr>
            <w:tcW w:w="2268" w:type="dxa"/>
          </w:tcPr>
          <w:p w14:paraId="682ED610" w14:textId="77777777" w:rsidR="000C14F3" w:rsidRDefault="000C14F3">
            <w:pPr>
              <w:pStyle w:val="TableParagraph"/>
              <w:rPr>
                <w:sz w:val="24"/>
              </w:rPr>
            </w:pPr>
          </w:p>
        </w:tc>
      </w:tr>
      <w:tr w:rsidR="000C14F3" w14:paraId="2A480D2C" w14:textId="77777777">
        <w:trPr>
          <w:trHeight w:val="630"/>
        </w:trPr>
        <w:tc>
          <w:tcPr>
            <w:tcW w:w="1441" w:type="dxa"/>
          </w:tcPr>
          <w:p w14:paraId="414BD01F" w14:textId="77777777" w:rsidR="000C14F3" w:rsidRDefault="00000000">
            <w:pPr>
              <w:pStyle w:val="TableParagraph"/>
              <w:spacing w:before="38"/>
              <w:ind w:left="21"/>
              <w:rPr>
                <w:b/>
                <w:sz w:val="24"/>
              </w:rPr>
            </w:pPr>
            <w:r>
              <w:rPr>
                <w:b/>
                <w:spacing w:val="-5"/>
                <w:sz w:val="24"/>
              </w:rPr>
              <w:t>7.</w:t>
            </w:r>
          </w:p>
          <w:p w14:paraId="147C1C4B" w14:textId="77777777" w:rsidR="000C14F3" w:rsidRDefault="00000000">
            <w:pPr>
              <w:pStyle w:val="TableParagraph"/>
              <w:ind w:left="21"/>
              <w:rPr>
                <w:b/>
                <w:sz w:val="24"/>
              </w:rPr>
            </w:pPr>
            <w:r>
              <w:rPr>
                <w:b/>
                <w:spacing w:val="-2"/>
                <w:sz w:val="24"/>
              </w:rPr>
              <w:t>Construction</w:t>
            </w:r>
          </w:p>
        </w:tc>
        <w:tc>
          <w:tcPr>
            <w:tcW w:w="579" w:type="dxa"/>
          </w:tcPr>
          <w:p w14:paraId="7856135A" w14:textId="77777777" w:rsidR="000C14F3" w:rsidRDefault="000C14F3">
            <w:pPr>
              <w:pStyle w:val="TableParagraph"/>
              <w:rPr>
                <w:sz w:val="24"/>
              </w:rPr>
            </w:pPr>
          </w:p>
        </w:tc>
        <w:tc>
          <w:tcPr>
            <w:tcW w:w="580" w:type="dxa"/>
          </w:tcPr>
          <w:p w14:paraId="1931670C" w14:textId="77777777" w:rsidR="000C14F3" w:rsidRDefault="000C14F3">
            <w:pPr>
              <w:pStyle w:val="TableParagraph"/>
              <w:rPr>
                <w:sz w:val="24"/>
              </w:rPr>
            </w:pPr>
          </w:p>
        </w:tc>
        <w:tc>
          <w:tcPr>
            <w:tcW w:w="1166" w:type="dxa"/>
          </w:tcPr>
          <w:p w14:paraId="174AFADF" w14:textId="77777777" w:rsidR="000C14F3" w:rsidRDefault="000C14F3">
            <w:pPr>
              <w:pStyle w:val="TableParagraph"/>
              <w:rPr>
                <w:sz w:val="24"/>
              </w:rPr>
            </w:pPr>
          </w:p>
        </w:tc>
        <w:tc>
          <w:tcPr>
            <w:tcW w:w="1418" w:type="dxa"/>
          </w:tcPr>
          <w:p w14:paraId="328709BD" w14:textId="77777777" w:rsidR="000C14F3" w:rsidRDefault="000C14F3">
            <w:pPr>
              <w:pStyle w:val="TableParagraph"/>
              <w:rPr>
                <w:sz w:val="24"/>
              </w:rPr>
            </w:pPr>
          </w:p>
        </w:tc>
        <w:tc>
          <w:tcPr>
            <w:tcW w:w="2268" w:type="dxa"/>
          </w:tcPr>
          <w:p w14:paraId="018D7181" w14:textId="77777777" w:rsidR="000C14F3" w:rsidRDefault="000C14F3">
            <w:pPr>
              <w:pStyle w:val="TableParagraph"/>
              <w:rPr>
                <w:sz w:val="24"/>
              </w:rPr>
            </w:pPr>
          </w:p>
        </w:tc>
      </w:tr>
    </w:tbl>
    <w:p w14:paraId="292E2A60" w14:textId="77777777" w:rsidR="000C14F3" w:rsidRDefault="000C14F3">
      <w:pPr>
        <w:rPr>
          <w:sz w:val="24"/>
        </w:rPr>
        <w:sectPr w:rsidR="000C14F3">
          <w:pgSz w:w="12240" w:h="15840"/>
          <w:pgMar w:top="1360" w:right="1300" w:bottom="1725" w:left="1300" w:header="0" w:footer="1063" w:gutter="0"/>
          <w:cols w:space="720"/>
        </w:sectPr>
      </w:pPr>
    </w:p>
    <w:tbl>
      <w:tblPr>
        <w:tblW w:w="0" w:type="auto"/>
        <w:tblInd w:w="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1"/>
        <w:gridCol w:w="579"/>
        <w:gridCol w:w="580"/>
        <w:gridCol w:w="1166"/>
        <w:gridCol w:w="1418"/>
        <w:gridCol w:w="2268"/>
      </w:tblGrid>
      <w:tr w:rsidR="000C14F3" w14:paraId="42F81AE2" w14:textId="77777777">
        <w:trPr>
          <w:trHeight w:val="631"/>
        </w:trPr>
        <w:tc>
          <w:tcPr>
            <w:tcW w:w="1441" w:type="dxa"/>
          </w:tcPr>
          <w:p w14:paraId="6B1C7E99" w14:textId="77777777" w:rsidR="000C14F3" w:rsidRDefault="00000000">
            <w:pPr>
              <w:pStyle w:val="TableParagraph"/>
              <w:spacing w:before="39"/>
              <w:ind w:left="21" w:right="135"/>
              <w:rPr>
                <w:b/>
                <w:sz w:val="24"/>
              </w:rPr>
            </w:pPr>
            <w:r>
              <w:rPr>
                <w:b/>
                <w:sz w:val="24"/>
              </w:rPr>
              <w:t>8. Other Direct</w:t>
            </w:r>
            <w:r>
              <w:rPr>
                <w:b/>
                <w:spacing w:val="-15"/>
                <w:sz w:val="24"/>
              </w:rPr>
              <w:t xml:space="preserve"> </w:t>
            </w:r>
            <w:r>
              <w:rPr>
                <w:b/>
                <w:sz w:val="24"/>
              </w:rPr>
              <w:t>Costs</w:t>
            </w:r>
          </w:p>
        </w:tc>
        <w:tc>
          <w:tcPr>
            <w:tcW w:w="579" w:type="dxa"/>
          </w:tcPr>
          <w:p w14:paraId="3F31B459" w14:textId="77777777" w:rsidR="000C14F3" w:rsidRDefault="000C14F3">
            <w:pPr>
              <w:pStyle w:val="TableParagraph"/>
              <w:rPr>
                <w:sz w:val="24"/>
              </w:rPr>
            </w:pPr>
          </w:p>
        </w:tc>
        <w:tc>
          <w:tcPr>
            <w:tcW w:w="580" w:type="dxa"/>
          </w:tcPr>
          <w:p w14:paraId="70E086D5" w14:textId="77777777" w:rsidR="000C14F3" w:rsidRDefault="000C14F3">
            <w:pPr>
              <w:pStyle w:val="TableParagraph"/>
              <w:rPr>
                <w:sz w:val="24"/>
              </w:rPr>
            </w:pPr>
          </w:p>
        </w:tc>
        <w:tc>
          <w:tcPr>
            <w:tcW w:w="1166" w:type="dxa"/>
          </w:tcPr>
          <w:p w14:paraId="70A184AC" w14:textId="77777777" w:rsidR="000C14F3" w:rsidRDefault="000C14F3">
            <w:pPr>
              <w:pStyle w:val="TableParagraph"/>
              <w:rPr>
                <w:sz w:val="24"/>
              </w:rPr>
            </w:pPr>
          </w:p>
        </w:tc>
        <w:tc>
          <w:tcPr>
            <w:tcW w:w="1418" w:type="dxa"/>
          </w:tcPr>
          <w:p w14:paraId="7F6BBEE1" w14:textId="77777777" w:rsidR="000C14F3" w:rsidRDefault="000C14F3">
            <w:pPr>
              <w:pStyle w:val="TableParagraph"/>
              <w:rPr>
                <w:sz w:val="24"/>
              </w:rPr>
            </w:pPr>
          </w:p>
        </w:tc>
        <w:tc>
          <w:tcPr>
            <w:tcW w:w="2268" w:type="dxa"/>
          </w:tcPr>
          <w:p w14:paraId="6386BC71" w14:textId="77777777" w:rsidR="000C14F3" w:rsidRDefault="000C14F3">
            <w:pPr>
              <w:pStyle w:val="TableParagraph"/>
              <w:rPr>
                <w:sz w:val="24"/>
              </w:rPr>
            </w:pPr>
          </w:p>
        </w:tc>
      </w:tr>
      <w:tr w:rsidR="000C14F3" w14:paraId="59FC17A4" w14:textId="77777777">
        <w:trPr>
          <w:trHeight w:val="1182"/>
        </w:trPr>
        <w:tc>
          <w:tcPr>
            <w:tcW w:w="1441" w:type="dxa"/>
          </w:tcPr>
          <w:p w14:paraId="432C3627" w14:textId="77777777" w:rsidR="000C14F3" w:rsidRDefault="00000000">
            <w:pPr>
              <w:pStyle w:val="TableParagraph"/>
              <w:spacing w:before="38"/>
              <w:ind w:left="21" w:right="135"/>
              <w:rPr>
                <w:b/>
                <w:sz w:val="24"/>
              </w:rPr>
            </w:pPr>
            <w:r>
              <w:rPr>
                <w:b/>
                <w:sz w:val="24"/>
              </w:rPr>
              <w:lastRenderedPageBreak/>
              <w:t>9. Total Direct</w:t>
            </w:r>
            <w:r>
              <w:rPr>
                <w:b/>
                <w:spacing w:val="-15"/>
                <w:sz w:val="24"/>
              </w:rPr>
              <w:t xml:space="preserve"> </w:t>
            </w:r>
            <w:r>
              <w:rPr>
                <w:b/>
                <w:sz w:val="24"/>
              </w:rPr>
              <w:t xml:space="preserve">Costs </w:t>
            </w:r>
            <w:r>
              <w:rPr>
                <w:b/>
                <w:spacing w:val="-2"/>
                <w:sz w:val="24"/>
              </w:rPr>
              <w:t>(lines</w:t>
            </w:r>
          </w:p>
          <w:p w14:paraId="12265F25" w14:textId="77777777" w:rsidR="000C14F3" w:rsidRDefault="00000000">
            <w:pPr>
              <w:pStyle w:val="TableParagraph"/>
              <w:ind w:left="21"/>
              <w:rPr>
                <w:b/>
                <w:sz w:val="24"/>
              </w:rPr>
            </w:pPr>
            <w:r>
              <w:rPr>
                <w:b/>
                <w:spacing w:val="-2"/>
                <w:sz w:val="24"/>
              </w:rPr>
              <w:t>1-</w:t>
            </w:r>
            <w:r>
              <w:rPr>
                <w:b/>
                <w:spacing w:val="-5"/>
                <w:sz w:val="24"/>
              </w:rPr>
              <w:t>8)</w:t>
            </w:r>
          </w:p>
        </w:tc>
        <w:tc>
          <w:tcPr>
            <w:tcW w:w="579" w:type="dxa"/>
          </w:tcPr>
          <w:p w14:paraId="651CD446" w14:textId="77777777" w:rsidR="000C14F3" w:rsidRDefault="000C14F3">
            <w:pPr>
              <w:pStyle w:val="TableParagraph"/>
              <w:rPr>
                <w:sz w:val="24"/>
              </w:rPr>
            </w:pPr>
          </w:p>
        </w:tc>
        <w:tc>
          <w:tcPr>
            <w:tcW w:w="580" w:type="dxa"/>
          </w:tcPr>
          <w:p w14:paraId="1E08665C" w14:textId="77777777" w:rsidR="000C14F3" w:rsidRDefault="000C14F3">
            <w:pPr>
              <w:pStyle w:val="TableParagraph"/>
              <w:rPr>
                <w:sz w:val="24"/>
              </w:rPr>
            </w:pPr>
          </w:p>
        </w:tc>
        <w:tc>
          <w:tcPr>
            <w:tcW w:w="1166" w:type="dxa"/>
          </w:tcPr>
          <w:p w14:paraId="434BA499" w14:textId="77777777" w:rsidR="000C14F3" w:rsidRDefault="000C14F3">
            <w:pPr>
              <w:pStyle w:val="TableParagraph"/>
              <w:rPr>
                <w:sz w:val="24"/>
              </w:rPr>
            </w:pPr>
          </w:p>
        </w:tc>
        <w:tc>
          <w:tcPr>
            <w:tcW w:w="1418" w:type="dxa"/>
          </w:tcPr>
          <w:p w14:paraId="47F65EDE" w14:textId="77777777" w:rsidR="000C14F3" w:rsidRDefault="000C14F3">
            <w:pPr>
              <w:pStyle w:val="TableParagraph"/>
              <w:rPr>
                <w:sz w:val="24"/>
              </w:rPr>
            </w:pPr>
          </w:p>
        </w:tc>
        <w:tc>
          <w:tcPr>
            <w:tcW w:w="2268" w:type="dxa"/>
          </w:tcPr>
          <w:p w14:paraId="51A249F5" w14:textId="77777777" w:rsidR="000C14F3" w:rsidRDefault="000C14F3">
            <w:pPr>
              <w:pStyle w:val="TableParagraph"/>
              <w:rPr>
                <w:sz w:val="24"/>
              </w:rPr>
            </w:pPr>
          </w:p>
        </w:tc>
      </w:tr>
      <w:tr w:rsidR="000C14F3" w14:paraId="021A402D" w14:textId="77777777">
        <w:trPr>
          <w:trHeight w:val="630"/>
        </w:trPr>
        <w:tc>
          <w:tcPr>
            <w:tcW w:w="1441" w:type="dxa"/>
          </w:tcPr>
          <w:p w14:paraId="3723CE0A" w14:textId="77777777" w:rsidR="000C14F3" w:rsidRDefault="00000000">
            <w:pPr>
              <w:pStyle w:val="TableParagraph"/>
              <w:spacing w:before="40"/>
              <w:ind w:left="21" w:right="208"/>
              <w:rPr>
                <w:b/>
                <w:sz w:val="24"/>
              </w:rPr>
            </w:pPr>
            <w:r>
              <w:rPr>
                <w:b/>
                <w:sz w:val="24"/>
              </w:rPr>
              <w:t>10.</w:t>
            </w:r>
            <w:r>
              <w:rPr>
                <w:b/>
                <w:spacing w:val="-15"/>
                <w:sz w:val="24"/>
              </w:rPr>
              <w:t xml:space="preserve"> </w:t>
            </w:r>
            <w:r>
              <w:rPr>
                <w:b/>
                <w:sz w:val="24"/>
              </w:rPr>
              <w:t xml:space="preserve">Indirect </w:t>
            </w:r>
            <w:r>
              <w:rPr>
                <w:b/>
                <w:spacing w:val="-2"/>
                <w:sz w:val="24"/>
              </w:rPr>
              <w:t>Costs</w:t>
            </w:r>
          </w:p>
        </w:tc>
        <w:tc>
          <w:tcPr>
            <w:tcW w:w="579" w:type="dxa"/>
          </w:tcPr>
          <w:p w14:paraId="73A418D7" w14:textId="77777777" w:rsidR="000C14F3" w:rsidRDefault="000C14F3">
            <w:pPr>
              <w:pStyle w:val="TableParagraph"/>
              <w:rPr>
                <w:sz w:val="24"/>
              </w:rPr>
            </w:pPr>
          </w:p>
        </w:tc>
        <w:tc>
          <w:tcPr>
            <w:tcW w:w="580" w:type="dxa"/>
          </w:tcPr>
          <w:p w14:paraId="7959EDAF" w14:textId="77777777" w:rsidR="000C14F3" w:rsidRDefault="000C14F3">
            <w:pPr>
              <w:pStyle w:val="TableParagraph"/>
              <w:rPr>
                <w:sz w:val="24"/>
              </w:rPr>
            </w:pPr>
          </w:p>
        </w:tc>
        <w:tc>
          <w:tcPr>
            <w:tcW w:w="1166" w:type="dxa"/>
          </w:tcPr>
          <w:p w14:paraId="0A003CE7" w14:textId="77777777" w:rsidR="000C14F3" w:rsidRDefault="000C14F3">
            <w:pPr>
              <w:pStyle w:val="TableParagraph"/>
              <w:rPr>
                <w:sz w:val="24"/>
              </w:rPr>
            </w:pPr>
          </w:p>
        </w:tc>
        <w:tc>
          <w:tcPr>
            <w:tcW w:w="1418" w:type="dxa"/>
          </w:tcPr>
          <w:p w14:paraId="462D13CE" w14:textId="77777777" w:rsidR="000C14F3" w:rsidRDefault="000C14F3">
            <w:pPr>
              <w:pStyle w:val="TableParagraph"/>
              <w:rPr>
                <w:sz w:val="24"/>
              </w:rPr>
            </w:pPr>
          </w:p>
        </w:tc>
        <w:tc>
          <w:tcPr>
            <w:tcW w:w="2268" w:type="dxa"/>
          </w:tcPr>
          <w:p w14:paraId="4A5D8DEB" w14:textId="77777777" w:rsidR="000C14F3" w:rsidRDefault="000C14F3">
            <w:pPr>
              <w:pStyle w:val="TableParagraph"/>
              <w:rPr>
                <w:sz w:val="24"/>
              </w:rPr>
            </w:pPr>
          </w:p>
        </w:tc>
      </w:tr>
      <w:tr w:rsidR="000C14F3" w14:paraId="0CACB06D" w14:textId="77777777">
        <w:trPr>
          <w:trHeight w:val="907"/>
        </w:trPr>
        <w:tc>
          <w:tcPr>
            <w:tcW w:w="1441" w:type="dxa"/>
          </w:tcPr>
          <w:p w14:paraId="441C9C9E" w14:textId="77777777" w:rsidR="000C14F3" w:rsidRDefault="00000000">
            <w:pPr>
              <w:pStyle w:val="TableParagraph"/>
              <w:spacing w:before="40"/>
              <w:ind w:left="21" w:right="231"/>
              <w:rPr>
                <w:b/>
                <w:sz w:val="24"/>
              </w:rPr>
            </w:pPr>
            <w:r>
              <w:rPr>
                <w:b/>
                <w:sz w:val="24"/>
              </w:rPr>
              <w:t>11. Total Costs</w:t>
            </w:r>
            <w:r>
              <w:rPr>
                <w:b/>
                <w:spacing w:val="-15"/>
                <w:sz w:val="24"/>
              </w:rPr>
              <w:t xml:space="preserve"> </w:t>
            </w:r>
            <w:r>
              <w:rPr>
                <w:b/>
                <w:sz w:val="24"/>
              </w:rPr>
              <w:t xml:space="preserve">(lines </w:t>
            </w:r>
            <w:r>
              <w:rPr>
                <w:b/>
                <w:spacing w:val="-2"/>
                <w:sz w:val="24"/>
              </w:rPr>
              <w:t>9-10)</w:t>
            </w:r>
          </w:p>
        </w:tc>
        <w:tc>
          <w:tcPr>
            <w:tcW w:w="579" w:type="dxa"/>
          </w:tcPr>
          <w:p w14:paraId="18B141EE" w14:textId="77777777" w:rsidR="000C14F3" w:rsidRDefault="000C14F3">
            <w:pPr>
              <w:pStyle w:val="TableParagraph"/>
              <w:rPr>
                <w:sz w:val="24"/>
              </w:rPr>
            </w:pPr>
          </w:p>
        </w:tc>
        <w:tc>
          <w:tcPr>
            <w:tcW w:w="580" w:type="dxa"/>
          </w:tcPr>
          <w:p w14:paraId="633AFA7C" w14:textId="77777777" w:rsidR="000C14F3" w:rsidRDefault="000C14F3">
            <w:pPr>
              <w:pStyle w:val="TableParagraph"/>
              <w:rPr>
                <w:sz w:val="24"/>
              </w:rPr>
            </w:pPr>
          </w:p>
        </w:tc>
        <w:tc>
          <w:tcPr>
            <w:tcW w:w="1166" w:type="dxa"/>
          </w:tcPr>
          <w:p w14:paraId="68A85BA2" w14:textId="77777777" w:rsidR="000C14F3" w:rsidRDefault="000C14F3">
            <w:pPr>
              <w:pStyle w:val="TableParagraph"/>
              <w:rPr>
                <w:sz w:val="24"/>
              </w:rPr>
            </w:pPr>
          </w:p>
        </w:tc>
        <w:tc>
          <w:tcPr>
            <w:tcW w:w="1418" w:type="dxa"/>
          </w:tcPr>
          <w:p w14:paraId="1DD047F8" w14:textId="77777777" w:rsidR="000C14F3" w:rsidRDefault="000C14F3">
            <w:pPr>
              <w:pStyle w:val="TableParagraph"/>
              <w:rPr>
                <w:sz w:val="24"/>
              </w:rPr>
            </w:pPr>
          </w:p>
        </w:tc>
        <w:tc>
          <w:tcPr>
            <w:tcW w:w="2268" w:type="dxa"/>
          </w:tcPr>
          <w:p w14:paraId="5A65C112" w14:textId="77777777" w:rsidR="000C14F3" w:rsidRDefault="000C14F3">
            <w:pPr>
              <w:pStyle w:val="TableParagraph"/>
              <w:rPr>
                <w:sz w:val="24"/>
              </w:rPr>
            </w:pPr>
          </w:p>
        </w:tc>
      </w:tr>
    </w:tbl>
    <w:p w14:paraId="57F8F3C1" w14:textId="77777777" w:rsidR="000C14F3" w:rsidRDefault="000C14F3">
      <w:pPr>
        <w:pStyle w:val="BodyText"/>
        <w:spacing w:before="73"/>
        <w:ind w:left="0"/>
      </w:pPr>
    </w:p>
    <w:p w14:paraId="04AC08C3" w14:textId="77777777" w:rsidR="000C14F3" w:rsidRDefault="00000000">
      <w:pPr>
        <w:pStyle w:val="BodyText"/>
        <w:tabs>
          <w:tab w:val="left" w:pos="1234"/>
        </w:tabs>
        <w:ind w:left="886"/>
      </w:pPr>
      <w:r>
        <w:rPr>
          <w:noProof/>
          <w:position w:val="2"/>
        </w:rPr>
        <w:drawing>
          <wp:inline distT="0" distB="0" distL="0" distR="0" wp14:anchorId="0AC37536" wp14:editId="07745ED4">
            <wp:extent cx="54863" cy="54864"/>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t>Line-Item</w:t>
      </w:r>
      <w:r>
        <w:rPr>
          <w:spacing w:val="-3"/>
        </w:rPr>
        <w:t xml:space="preserve"> </w:t>
      </w:r>
      <w:r>
        <w:rPr>
          <w:spacing w:val="-2"/>
        </w:rPr>
        <w:t>Budgets</w:t>
      </w:r>
    </w:p>
    <w:p w14:paraId="56D8C58E" w14:textId="77777777" w:rsidR="000C14F3" w:rsidRDefault="00000000">
      <w:pPr>
        <w:pStyle w:val="BodyText"/>
        <w:spacing w:before="21"/>
        <w:ind w:left="888" w:right="253"/>
      </w:pPr>
      <w:r>
        <w:t>A line-item budget is one in which the individual items of cost for the proposed project are</w:t>
      </w:r>
      <w:r>
        <w:rPr>
          <w:spacing w:val="-4"/>
        </w:rPr>
        <w:t xml:space="preserve"> </w:t>
      </w:r>
      <w:r>
        <w:t>grouped</w:t>
      </w:r>
      <w:r>
        <w:rPr>
          <w:spacing w:val="-3"/>
        </w:rPr>
        <w:t xml:space="preserve"> </w:t>
      </w:r>
      <w:r>
        <w:t>by</w:t>
      </w:r>
      <w:r>
        <w:rPr>
          <w:spacing w:val="-3"/>
        </w:rPr>
        <w:t xml:space="preserve"> </w:t>
      </w:r>
      <w:r>
        <w:t>budget</w:t>
      </w:r>
      <w:r>
        <w:rPr>
          <w:spacing w:val="-3"/>
        </w:rPr>
        <w:t xml:space="preserve"> </w:t>
      </w:r>
      <w:r>
        <w:t>category</w:t>
      </w:r>
      <w:r>
        <w:rPr>
          <w:spacing w:val="-3"/>
        </w:rPr>
        <w:t xml:space="preserve"> </w:t>
      </w:r>
      <w:r>
        <w:t>and</w:t>
      </w:r>
      <w:r>
        <w:rPr>
          <w:spacing w:val="-3"/>
        </w:rPr>
        <w:t xml:space="preserve"> </w:t>
      </w:r>
      <w:r>
        <w:t>year</w:t>
      </w:r>
      <w:r>
        <w:rPr>
          <w:spacing w:val="-2"/>
        </w:rPr>
        <w:t xml:space="preserve"> </w:t>
      </w:r>
      <w:r>
        <w:t>of</w:t>
      </w:r>
      <w:r>
        <w:rPr>
          <w:spacing w:val="-4"/>
        </w:rPr>
        <w:t xml:space="preserve"> </w:t>
      </w:r>
      <w:r>
        <w:t>operation.</w:t>
      </w:r>
      <w:r>
        <w:rPr>
          <w:spacing w:val="-3"/>
        </w:rPr>
        <w:t xml:space="preserve"> </w:t>
      </w:r>
      <w:r>
        <w:t>Using</w:t>
      </w:r>
      <w:r>
        <w:rPr>
          <w:spacing w:val="-3"/>
        </w:rPr>
        <w:t xml:space="preserve"> </w:t>
      </w:r>
      <w:r>
        <w:t>the</w:t>
      </w:r>
      <w:r>
        <w:rPr>
          <w:spacing w:val="-2"/>
        </w:rPr>
        <w:t xml:space="preserve"> </w:t>
      </w:r>
      <w:r>
        <w:t>same</w:t>
      </w:r>
      <w:r>
        <w:rPr>
          <w:spacing w:val="-4"/>
        </w:rPr>
        <w:t xml:space="preserve"> </w:t>
      </w:r>
      <w:r>
        <w:t>budget</w:t>
      </w:r>
      <w:r>
        <w:rPr>
          <w:spacing w:val="-3"/>
        </w:rPr>
        <w:t xml:space="preserve"> </w:t>
      </w:r>
      <w:r>
        <w:t>categories as the budget summary, applicants must provide line-item budgets for the applicant and separately for each proposed subrecipient budget (do not include itemized subrecipient costs as applicant costs).</w:t>
      </w:r>
      <w:r>
        <w:rPr>
          <w:spacing w:val="40"/>
        </w:rPr>
        <w:t xml:space="preserve"> </w:t>
      </w:r>
      <w:r>
        <w:t>The overall amounts by category in the budget</w:t>
      </w:r>
      <w:r>
        <w:rPr>
          <w:spacing w:val="-1"/>
        </w:rPr>
        <w:t xml:space="preserve"> </w:t>
      </w:r>
      <w:r>
        <w:t xml:space="preserve">summary must match the sum of the budget categories for the applicant and subrecipient line-item </w:t>
      </w:r>
      <w:r>
        <w:rPr>
          <w:spacing w:val="-2"/>
        </w:rPr>
        <w:t>budgets.</w:t>
      </w:r>
    </w:p>
    <w:p w14:paraId="551FB293" w14:textId="77777777" w:rsidR="000C14F3" w:rsidRDefault="00000000">
      <w:pPr>
        <w:pStyle w:val="BodyText"/>
        <w:spacing w:before="20"/>
        <w:ind w:left="888" w:right="149"/>
      </w:pPr>
      <w:r>
        <w:t>The sum of the budget categories for the applicant and subrecipient line-item budgets must correspond to the SF-424 and SF-424A.</w:t>
      </w:r>
      <w:r>
        <w:rPr>
          <w:spacing w:val="40"/>
        </w:rPr>
        <w:t xml:space="preserve"> </w:t>
      </w:r>
      <w:r>
        <w:t>The line-item budgets must</w:t>
      </w:r>
      <w:r>
        <w:rPr>
          <w:spacing w:val="-1"/>
        </w:rPr>
        <w:t xml:space="preserve"> </w:t>
      </w:r>
      <w:r>
        <w:t>comply with federal</w:t>
      </w:r>
      <w:r>
        <w:rPr>
          <w:spacing w:val="-5"/>
        </w:rPr>
        <w:t xml:space="preserve"> </w:t>
      </w:r>
      <w:r>
        <w:t>cost</w:t>
      </w:r>
      <w:r>
        <w:rPr>
          <w:spacing w:val="-3"/>
        </w:rPr>
        <w:t xml:space="preserve"> </w:t>
      </w:r>
      <w:r>
        <w:t>principles.</w:t>
      </w:r>
      <w:r>
        <w:rPr>
          <w:spacing w:val="-3"/>
        </w:rPr>
        <w:t xml:space="preserve"> </w:t>
      </w:r>
      <w:r>
        <w:t>Allowable</w:t>
      </w:r>
      <w:r>
        <w:rPr>
          <w:spacing w:val="-4"/>
        </w:rPr>
        <w:t xml:space="preserve"> </w:t>
      </w:r>
      <w:r>
        <w:t>costs</w:t>
      </w:r>
      <w:r>
        <w:rPr>
          <w:spacing w:val="-3"/>
        </w:rPr>
        <w:t xml:space="preserve"> </w:t>
      </w:r>
      <w:r>
        <w:t>include</w:t>
      </w:r>
      <w:r>
        <w:rPr>
          <w:spacing w:val="-4"/>
        </w:rPr>
        <w:t xml:space="preserve"> </w:t>
      </w:r>
      <w:r>
        <w:t>those</w:t>
      </w:r>
      <w:r>
        <w:rPr>
          <w:spacing w:val="-4"/>
        </w:rPr>
        <w:t xml:space="preserve"> </w:t>
      </w:r>
      <w:r>
        <w:t>specifically</w:t>
      </w:r>
      <w:r>
        <w:rPr>
          <w:spacing w:val="-3"/>
        </w:rPr>
        <w:t xml:space="preserve"> </w:t>
      </w:r>
      <w:r>
        <w:t>defined</w:t>
      </w:r>
      <w:r>
        <w:rPr>
          <w:spacing w:val="-3"/>
        </w:rPr>
        <w:t xml:space="preserve"> </w:t>
      </w:r>
      <w:r>
        <w:t>in</w:t>
      </w:r>
      <w:r>
        <w:rPr>
          <w:spacing w:val="-3"/>
        </w:rPr>
        <w:t xml:space="preserve"> </w:t>
      </w:r>
      <w:r>
        <w:t>2</w:t>
      </w:r>
      <w:r>
        <w:rPr>
          <w:spacing w:val="-3"/>
        </w:rPr>
        <w:t xml:space="preserve"> </w:t>
      </w:r>
      <w:r>
        <w:t>CFR</w:t>
      </w:r>
      <w:r>
        <w:rPr>
          <w:spacing w:val="-3"/>
        </w:rPr>
        <w:t xml:space="preserve"> </w:t>
      </w:r>
      <w:r>
        <w:t>Part</w:t>
      </w:r>
    </w:p>
    <w:p w14:paraId="3C129103" w14:textId="77777777" w:rsidR="000C14F3" w:rsidRDefault="00000000">
      <w:pPr>
        <w:pStyle w:val="BodyText"/>
        <w:ind w:left="888" w:right="149"/>
      </w:pPr>
      <w:r>
        <w:t>200. Do not show leveraged resources on the SF-424 and SF-424A. Applicants should describe leveraged resources in the budget narrative. If selected for funding, the cost proposal</w:t>
      </w:r>
      <w:r>
        <w:rPr>
          <w:spacing w:val="-1"/>
        </w:rPr>
        <w:t xml:space="preserve"> </w:t>
      </w:r>
      <w:r>
        <w:t>will become part</w:t>
      </w:r>
      <w:r>
        <w:rPr>
          <w:spacing w:val="-1"/>
        </w:rPr>
        <w:t xml:space="preserve"> </w:t>
      </w:r>
      <w:r>
        <w:t>of the award, and any costs omitted by the applicant may not be</w:t>
      </w:r>
      <w:r>
        <w:rPr>
          <w:spacing w:val="-1"/>
        </w:rPr>
        <w:t xml:space="preserve"> </w:t>
      </w:r>
      <w:r>
        <w:t>allowed after</w:t>
      </w:r>
      <w:r>
        <w:rPr>
          <w:spacing w:val="-1"/>
        </w:rPr>
        <w:t xml:space="preserve"> </w:t>
      </w:r>
      <w:r>
        <w:t>award. Applicants may not rely on other</w:t>
      </w:r>
      <w:r>
        <w:rPr>
          <w:spacing w:val="-1"/>
        </w:rPr>
        <w:t xml:space="preserve"> </w:t>
      </w:r>
      <w:r>
        <w:t>contracts, grants, or</w:t>
      </w:r>
      <w:r>
        <w:rPr>
          <w:spacing w:val="-1"/>
        </w:rPr>
        <w:t xml:space="preserve"> </w:t>
      </w:r>
      <w:r>
        <w:t>awards to implement</w:t>
      </w:r>
      <w:r>
        <w:rPr>
          <w:spacing w:val="-4"/>
        </w:rPr>
        <w:t xml:space="preserve"> </w:t>
      </w:r>
      <w:r>
        <w:t>the</w:t>
      </w:r>
      <w:r>
        <w:rPr>
          <w:spacing w:val="-3"/>
        </w:rPr>
        <w:t xml:space="preserve"> </w:t>
      </w:r>
      <w:r>
        <w:t>applicant's</w:t>
      </w:r>
      <w:r>
        <w:rPr>
          <w:spacing w:val="-4"/>
        </w:rPr>
        <w:t xml:space="preserve"> </w:t>
      </w:r>
      <w:r>
        <w:t>proposed</w:t>
      </w:r>
      <w:r>
        <w:rPr>
          <w:spacing w:val="-4"/>
        </w:rPr>
        <w:t xml:space="preserve"> </w:t>
      </w:r>
      <w:r>
        <w:t>strategy.</w:t>
      </w:r>
      <w:r>
        <w:rPr>
          <w:spacing w:val="-4"/>
        </w:rPr>
        <w:t xml:space="preserve"> </w:t>
      </w:r>
      <w:r>
        <w:t>The</w:t>
      </w:r>
      <w:r>
        <w:rPr>
          <w:spacing w:val="-3"/>
        </w:rPr>
        <w:t xml:space="preserve"> </w:t>
      </w:r>
      <w:r>
        <w:t>budget</w:t>
      </w:r>
      <w:r>
        <w:rPr>
          <w:spacing w:val="-4"/>
        </w:rPr>
        <w:t xml:space="preserve"> </w:t>
      </w:r>
      <w:r>
        <w:t>and</w:t>
      </w:r>
      <w:r>
        <w:rPr>
          <w:spacing w:val="-4"/>
        </w:rPr>
        <w:t xml:space="preserve"> </w:t>
      </w:r>
      <w:r>
        <w:t>budget</w:t>
      </w:r>
      <w:r>
        <w:rPr>
          <w:spacing w:val="-4"/>
        </w:rPr>
        <w:t xml:space="preserve"> </w:t>
      </w:r>
      <w:r>
        <w:t>narrative</w:t>
      </w:r>
      <w:r>
        <w:rPr>
          <w:spacing w:val="-5"/>
        </w:rPr>
        <w:t xml:space="preserve"> </w:t>
      </w:r>
      <w:r>
        <w:t>submitted with</w:t>
      </w:r>
      <w:r>
        <w:rPr>
          <w:spacing w:val="-1"/>
        </w:rPr>
        <w:t xml:space="preserve"> </w:t>
      </w:r>
      <w:r>
        <w:t>the</w:t>
      </w:r>
      <w:r>
        <w:rPr>
          <w:spacing w:val="-2"/>
        </w:rPr>
        <w:t xml:space="preserve"> </w:t>
      </w:r>
      <w:r>
        <w:t>application</w:t>
      </w:r>
      <w:r>
        <w:rPr>
          <w:spacing w:val="-1"/>
        </w:rPr>
        <w:t xml:space="preserve"> </w:t>
      </w:r>
      <w:r>
        <w:t>must</w:t>
      </w:r>
      <w:r>
        <w:rPr>
          <w:spacing w:val="-2"/>
        </w:rPr>
        <w:t xml:space="preserve"> </w:t>
      </w:r>
      <w:r>
        <w:t>include</w:t>
      </w:r>
      <w:r>
        <w:rPr>
          <w:spacing w:val="-2"/>
        </w:rPr>
        <w:t xml:space="preserve"> </w:t>
      </w:r>
      <w:r>
        <w:t>all</w:t>
      </w:r>
      <w:r>
        <w:rPr>
          <w:spacing w:val="-1"/>
        </w:rPr>
        <w:t xml:space="preserve"> </w:t>
      </w:r>
      <w:r>
        <w:t>necessary</w:t>
      </w:r>
      <w:r>
        <w:rPr>
          <w:spacing w:val="-2"/>
        </w:rPr>
        <w:t xml:space="preserve"> </w:t>
      </w:r>
      <w:r>
        <w:t>funds</w:t>
      </w:r>
      <w:r>
        <w:rPr>
          <w:spacing w:val="-1"/>
        </w:rPr>
        <w:t xml:space="preserve"> </w:t>
      </w:r>
      <w:r>
        <w:t>to</w:t>
      </w:r>
      <w:r>
        <w:rPr>
          <w:spacing w:val="-2"/>
        </w:rPr>
        <w:t xml:space="preserve"> </w:t>
      </w:r>
      <w:r>
        <w:t>implement</w:t>
      </w:r>
      <w:r>
        <w:rPr>
          <w:spacing w:val="-3"/>
        </w:rPr>
        <w:t xml:space="preserve"> </w:t>
      </w:r>
      <w:r>
        <w:t>the</w:t>
      </w:r>
      <w:r>
        <w:rPr>
          <w:spacing w:val="-1"/>
        </w:rPr>
        <w:t xml:space="preserve"> </w:t>
      </w:r>
      <w:r>
        <w:t>proposed</w:t>
      </w:r>
      <w:r>
        <w:rPr>
          <w:spacing w:val="-1"/>
        </w:rPr>
        <w:t xml:space="preserve"> </w:t>
      </w:r>
      <w:r>
        <w:t>project strategy. ILAB will not provide any additional funding to cover unanticipated costs.</w:t>
      </w:r>
    </w:p>
    <w:p w14:paraId="2F51F13D" w14:textId="2B15EAC4" w:rsidR="000C14F3" w:rsidRDefault="00000000">
      <w:pPr>
        <w:pStyle w:val="BodyText"/>
        <w:spacing w:before="139"/>
        <w:ind w:left="888" w:right="324"/>
      </w:pPr>
      <w:r>
        <w:t xml:space="preserve">Applicants may format budgets as they see fit within the requirement for the line-item budget described in this FOA. Sample budget formats can be found at </w:t>
      </w:r>
      <w:r w:rsidR="006C56FA" w:rsidRPr="006C56FA">
        <w:rPr>
          <w:color w:val="0000FF"/>
          <w:spacing w:val="-2"/>
          <w:u w:val="single" w:color="0000FF"/>
        </w:rPr>
        <w:t>https://www.dol.gov/sites/dolgov/files/ILAB/Sample-Budget-Summary-and-Line-Item-Budget.xlsx</w:t>
      </w:r>
      <w:r>
        <w:t>. The GOR and the Grant Officer reserve the right to request more detailed line-item budget information post-award, if they deem it necessary.</w:t>
      </w:r>
    </w:p>
    <w:p w14:paraId="75A08022" w14:textId="77777777" w:rsidR="000C14F3" w:rsidRDefault="00000000">
      <w:pPr>
        <w:pStyle w:val="BodyText"/>
        <w:tabs>
          <w:tab w:val="left" w:pos="1234"/>
        </w:tabs>
        <w:spacing w:before="159"/>
        <w:ind w:left="886"/>
      </w:pPr>
      <w:r>
        <w:rPr>
          <w:noProof/>
          <w:position w:val="2"/>
        </w:rPr>
        <w:drawing>
          <wp:inline distT="0" distB="0" distL="0" distR="0" wp14:anchorId="1666A610" wp14:editId="7AFD6C61">
            <wp:extent cx="54863" cy="54863"/>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2" cstate="print"/>
                    <a:stretch>
                      <a:fillRect/>
                    </a:stretch>
                  </pic:blipFill>
                  <pic:spPr>
                    <a:xfrm>
                      <a:off x="0" y="0"/>
                      <a:ext cx="54863" cy="54863"/>
                    </a:xfrm>
                    <a:prstGeom prst="rect">
                      <a:avLst/>
                    </a:prstGeom>
                  </pic:spPr>
                </pic:pic>
              </a:graphicData>
            </a:graphic>
          </wp:inline>
        </w:drawing>
      </w:r>
      <w:r>
        <w:rPr>
          <w:sz w:val="20"/>
        </w:rPr>
        <w:tab/>
      </w:r>
      <w:r>
        <w:t>Budget</w:t>
      </w:r>
      <w:r>
        <w:rPr>
          <w:spacing w:val="-3"/>
        </w:rPr>
        <w:t xml:space="preserve"> </w:t>
      </w:r>
      <w:r>
        <w:rPr>
          <w:spacing w:val="-2"/>
        </w:rPr>
        <w:t>Narrative</w:t>
      </w:r>
    </w:p>
    <w:p w14:paraId="2960836D" w14:textId="77777777" w:rsidR="000C14F3" w:rsidRDefault="00000000">
      <w:pPr>
        <w:pStyle w:val="BodyText"/>
        <w:spacing w:before="149"/>
        <w:ind w:left="888" w:right="154"/>
      </w:pPr>
      <w:r>
        <w:t>The Cost Proposal must also include a budget narrative that corresponds to the line-item budgets for the applicant and subrecipient. The budget narrative must include a detailed justification for each line-item cost and clearly state how each cost item supports the project.</w:t>
      </w:r>
      <w:r>
        <w:rPr>
          <w:spacing w:val="80"/>
        </w:rPr>
        <w:t xml:space="preserve"> </w:t>
      </w:r>
      <w:r>
        <w:t>The budget narrative must be detailed enough so ILAB can understand how</w:t>
      </w:r>
      <w:r>
        <w:rPr>
          <w:spacing w:val="40"/>
        </w:rPr>
        <w:t xml:space="preserve"> </w:t>
      </w:r>
      <w:r>
        <w:t>each cost</w:t>
      </w:r>
      <w:r>
        <w:rPr>
          <w:spacing w:val="-1"/>
        </w:rPr>
        <w:t xml:space="preserve"> </w:t>
      </w:r>
      <w:r>
        <w:t>is calculated and how each cost directly relates</w:t>
      </w:r>
      <w:r>
        <w:rPr>
          <w:spacing w:val="-2"/>
        </w:rPr>
        <w:t xml:space="preserve"> </w:t>
      </w:r>
      <w:r>
        <w:t>to the proposed project activity. The budget narrative should also include a section describing any leveraged resources provided</w:t>
      </w:r>
      <w:r>
        <w:rPr>
          <w:spacing w:val="-3"/>
        </w:rPr>
        <w:t xml:space="preserve"> </w:t>
      </w:r>
      <w:r>
        <w:t>(as</w:t>
      </w:r>
      <w:r>
        <w:rPr>
          <w:spacing w:val="-3"/>
        </w:rPr>
        <w:t xml:space="preserve"> </w:t>
      </w:r>
      <w:r>
        <w:t>applicable)</w:t>
      </w:r>
      <w:r>
        <w:rPr>
          <w:spacing w:val="-4"/>
        </w:rPr>
        <w:t xml:space="preserve"> </w:t>
      </w:r>
      <w:r>
        <w:t>to</w:t>
      </w:r>
      <w:r>
        <w:rPr>
          <w:spacing w:val="-3"/>
        </w:rPr>
        <w:t xml:space="preserve"> </w:t>
      </w:r>
      <w:r>
        <w:t>support</w:t>
      </w:r>
      <w:r>
        <w:rPr>
          <w:spacing w:val="-3"/>
        </w:rPr>
        <w:t xml:space="preserve"> </w:t>
      </w:r>
      <w:r>
        <w:t>grant</w:t>
      </w:r>
      <w:r>
        <w:rPr>
          <w:spacing w:val="-5"/>
        </w:rPr>
        <w:t xml:space="preserve"> </w:t>
      </w:r>
      <w:r>
        <w:t>activities.</w:t>
      </w:r>
      <w:r>
        <w:rPr>
          <w:spacing w:val="-3"/>
        </w:rPr>
        <w:t xml:space="preserve"> </w:t>
      </w:r>
      <w:r>
        <w:t>Leveraged</w:t>
      </w:r>
      <w:r>
        <w:rPr>
          <w:spacing w:val="-3"/>
        </w:rPr>
        <w:t xml:space="preserve"> </w:t>
      </w:r>
      <w:r>
        <w:t>resources</w:t>
      </w:r>
      <w:r>
        <w:rPr>
          <w:spacing w:val="-3"/>
        </w:rPr>
        <w:t xml:space="preserve"> </w:t>
      </w:r>
      <w:r>
        <w:t>are</w:t>
      </w:r>
      <w:r>
        <w:rPr>
          <w:spacing w:val="-4"/>
        </w:rPr>
        <w:t xml:space="preserve"> </w:t>
      </w:r>
      <w:r>
        <w:t>all</w:t>
      </w:r>
      <w:r>
        <w:rPr>
          <w:spacing w:val="-3"/>
        </w:rPr>
        <w:t xml:space="preserve"> </w:t>
      </w:r>
      <w:r>
        <w:t>resources,</w:t>
      </w:r>
    </w:p>
    <w:p w14:paraId="769EB5CD" w14:textId="77777777" w:rsidR="000C14F3" w:rsidRDefault="000C14F3">
      <w:pPr>
        <w:sectPr w:rsidR="000C14F3">
          <w:type w:val="continuous"/>
          <w:pgSz w:w="12240" w:h="15840"/>
          <w:pgMar w:top="1420" w:right="1300" w:bottom="1260" w:left="1300" w:header="0" w:footer="1063" w:gutter="0"/>
          <w:cols w:space="720"/>
        </w:sectPr>
      </w:pPr>
    </w:p>
    <w:p w14:paraId="41B16512" w14:textId="77777777" w:rsidR="000C14F3" w:rsidRDefault="00000000">
      <w:pPr>
        <w:pStyle w:val="BodyText"/>
        <w:spacing w:before="79"/>
        <w:ind w:left="888"/>
      </w:pPr>
      <w:r>
        <w:lastRenderedPageBreak/>
        <w:t>both cash and in-kind, in excess of this award. Applicants are encouraged to leverage resources</w:t>
      </w:r>
      <w:r>
        <w:rPr>
          <w:spacing w:val="-3"/>
        </w:rPr>
        <w:t xml:space="preserve"> </w:t>
      </w:r>
      <w:r>
        <w:t>to</w:t>
      </w:r>
      <w:r>
        <w:rPr>
          <w:spacing w:val="-3"/>
        </w:rPr>
        <w:t xml:space="preserve"> </w:t>
      </w:r>
      <w:r>
        <w:t>increase</w:t>
      </w:r>
      <w:r>
        <w:rPr>
          <w:spacing w:val="-4"/>
        </w:rPr>
        <w:t xml:space="preserve"> </w:t>
      </w:r>
      <w:r>
        <w:t>stakeholder</w:t>
      </w:r>
      <w:r>
        <w:rPr>
          <w:spacing w:val="-4"/>
        </w:rPr>
        <w:t xml:space="preserve"> </w:t>
      </w:r>
      <w:r>
        <w:t>investment</w:t>
      </w:r>
      <w:r>
        <w:rPr>
          <w:spacing w:val="-3"/>
        </w:rPr>
        <w:t xml:space="preserve"> </w:t>
      </w:r>
      <w:r>
        <w:t>in</w:t>
      </w:r>
      <w:r>
        <w:rPr>
          <w:spacing w:val="-3"/>
        </w:rPr>
        <w:t xml:space="preserve"> </w:t>
      </w:r>
      <w:r>
        <w:t>the</w:t>
      </w:r>
      <w:r>
        <w:rPr>
          <w:spacing w:val="-2"/>
        </w:rPr>
        <w:t xml:space="preserve"> </w:t>
      </w:r>
      <w:r>
        <w:t>project</w:t>
      </w:r>
      <w:r>
        <w:rPr>
          <w:spacing w:val="-5"/>
        </w:rPr>
        <w:t xml:space="preserve"> </w:t>
      </w:r>
      <w:r>
        <w:t>and</w:t>
      </w:r>
      <w:r>
        <w:rPr>
          <w:spacing w:val="-3"/>
        </w:rPr>
        <w:t xml:space="preserve"> </w:t>
      </w:r>
      <w:r>
        <w:t>broaden</w:t>
      </w:r>
      <w:r>
        <w:rPr>
          <w:spacing w:val="-3"/>
        </w:rPr>
        <w:t xml:space="preserve"> </w:t>
      </w:r>
      <w:r>
        <w:t>the</w:t>
      </w:r>
      <w:r>
        <w:rPr>
          <w:spacing w:val="-2"/>
        </w:rPr>
        <w:t xml:space="preserve"> </w:t>
      </w:r>
      <w:r>
        <w:t>impact</w:t>
      </w:r>
      <w:r>
        <w:rPr>
          <w:spacing w:val="-3"/>
        </w:rPr>
        <w:t xml:space="preserve"> </w:t>
      </w:r>
      <w:r>
        <w:t>of</w:t>
      </w:r>
      <w:r>
        <w:rPr>
          <w:spacing w:val="-4"/>
        </w:rPr>
        <w:t xml:space="preserve"> </w:t>
      </w:r>
      <w:r>
        <w:t>the project itself.</w:t>
      </w:r>
    </w:p>
    <w:p w14:paraId="4D7F3715" w14:textId="77777777" w:rsidR="000C14F3" w:rsidRDefault="00000000">
      <w:pPr>
        <w:pStyle w:val="BodyText"/>
        <w:spacing w:before="142"/>
        <w:ind w:left="888"/>
      </w:pPr>
      <w:r>
        <w:t>Applicants</w:t>
      </w:r>
      <w:r>
        <w:rPr>
          <w:spacing w:val="-3"/>
        </w:rPr>
        <w:t xml:space="preserve"> </w:t>
      </w:r>
      <w:r>
        <w:t>must</w:t>
      </w:r>
      <w:r>
        <w:rPr>
          <w:spacing w:val="-2"/>
        </w:rPr>
        <w:t xml:space="preserve"> </w:t>
      </w:r>
      <w:r>
        <w:t>use</w:t>
      </w:r>
      <w:r>
        <w:rPr>
          <w:spacing w:val="-1"/>
        </w:rPr>
        <w:t xml:space="preserve"> </w:t>
      </w:r>
      <w:r>
        <w:t>the</w:t>
      </w:r>
      <w:r>
        <w:rPr>
          <w:spacing w:val="-2"/>
        </w:rPr>
        <w:t xml:space="preserve"> </w:t>
      </w:r>
      <w:r>
        <w:t>following</w:t>
      </w:r>
      <w:r>
        <w:rPr>
          <w:spacing w:val="-1"/>
        </w:rPr>
        <w:t xml:space="preserve"> </w:t>
      </w:r>
      <w:r>
        <w:t>guidance</w:t>
      </w:r>
      <w:r>
        <w:rPr>
          <w:spacing w:val="-2"/>
        </w:rPr>
        <w:t xml:space="preserve"> </w:t>
      </w:r>
      <w:r>
        <w:t>in</w:t>
      </w:r>
      <w:r>
        <w:rPr>
          <w:spacing w:val="-1"/>
        </w:rPr>
        <w:t xml:space="preserve"> </w:t>
      </w:r>
      <w:r>
        <w:t>preparing</w:t>
      </w:r>
      <w:r>
        <w:rPr>
          <w:spacing w:val="-1"/>
        </w:rPr>
        <w:t xml:space="preserve"> </w:t>
      </w:r>
      <w:r>
        <w:t>their</w:t>
      </w:r>
      <w:r>
        <w:rPr>
          <w:spacing w:val="-2"/>
        </w:rPr>
        <w:t xml:space="preserve"> </w:t>
      </w:r>
      <w:r>
        <w:t>cost</w:t>
      </w:r>
      <w:r>
        <w:rPr>
          <w:spacing w:val="-1"/>
        </w:rPr>
        <w:t xml:space="preserve"> </w:t>
      </w:r>
      <w:r>
        <w:rPr>
          <w:spacing w:val="-2"/>
        </w:rPr>
        <w:t>proposal:</w:t>
      </w:r>
    </w:p>
    <w:p w14:paraId="24710EC7" w14:textId="77777777" w:rsidR="000C14F3" w:rsidRDefault="00000000">
      <w:pPr>
        <w:pStyle w:val="Heading4"/>
        <w:numPr>
          <w:ilvl w:val="0"/>
          <w:numId w:val="17"/>
        </w:numPr>
        <w:tabs>
          <w:tab w:val="left" w:pos="1523"/>
        </w:tabs>
        <w:spacing w:before="139"/>
        <w:ind w:left="1523" w:hanging="258"/>
      </w:pPr>
      <w:r>
        <w:rPr>
          <w:spacing w:val="-2"/>
        </w:rPr>
        <w:t>Personnel</w:t>
      </w:r>
    </w:p>
    <w:p w14:paraId="20509C38" w14:textId="77777777" w:rsidR="000C14F3" w:rsidRDefault="00000000">
      <w:pPr>
        <w:pStyle w:val="BodyText"/>
        <w:ind w:left="1265" w:right="163"/>
      </w:pPr>
      <w:r>
        <w:t>Enter funds required for compensation of personnel for the proposed project. List all staff positions by title and/or proposed role on the project. Give the annual salary of each position, the percentage of each position’s time devoted to the project, the amount</w:t>
      </w:r>
      <w:r>
        <w:rPr>
          <w:spacing w:val="-3"/>
        </w:rPr>
        <w:t xml:space="preserve"> </w:t>
      </w:r>
      <w:r>
        <w:t>of</w:t>
      </w:r>
      <w:r>
        <w:rPr>
          <w:spacing w:val="-4"/>
        </w:rPr>
        <w:t xml:space="preserve"> </w:t>
      </w:r>
      <w:r>
        <w:t>each</w:t>
      </w:r>
      <w:r>
        <w:rPr>
          <w:spacing w:val="-3"/>
        </w:rPr>
        <w:t xml:space="preserve"> </w:t>
      </w:r>
      <w:r>
        <w:t>position’s</w:t>
      </w:r>
      <w:r>
        <w:rPr>
          <w:spacing w:val="-3"/>
        </w:rPr>
        <w:t xml:space="preserve"> </w:t>
      </w:r>
      <w:r>
        <w:t>salary</w:t>
      </w:r>
      <w:r>
        <w:rPr>
          <w:spacing w:val="-3"/>
        </w:rPr>
        <w:t xml:space="preserve"> </w:t>
      </w:r>
      <w:r>
        <w:t>funded</w:t>
      </w:r>
      <w:r>
        <w:rPr>
          <w:spacing w:val="-3"/>
        </w:rPr>
        <w:t xml:space="preserve"> </w:t>
      </w:r>
      <w:r>
        <w:t>by</w:t>
      </w:r>
      <w:r>
        <w:rPr>
          <w:spacing w:val="-3"/>
        </w:rPr>
        <w:t xml:space="preserve"> </w:t>
      </w:r>
      <w:r>
        <w:t>the</w:t>
      </w:r>
      <w:r>
        <w:rPr>
          <w:spacing w:val="-4"/>
        </w:rPr>
        <w:t xml:space="preserve"> </w:t>
      </w:r>
      <w:r>
        <w:t>award,</w:t>
      </w:r>
      <w:r>
        <w:rPr>
          <w:spacing w:val="-3"/>
        </w:rPr>
        <w:t xml:space="preserve"> </w:t>
      </w:r>
      <w:r>
        <w:t>and</w:t>
      </w:r>
      <w:r>
        <w:rPr>
          <w:spacing w:val="-3"/>
        </w:rPr>
        <w:t xml:space="preserve"> </w:t>
      </w:r>
      <w:r>
        <w:t>the</w:t>
      </w:r>
      <w:r>
        <w:rPr>
          <w:spacing w:val="-4"/>
        </w:rPr>
        <w:t xml:space="preserve"> </w:t>
      </w:r>
      <w:r>
        <w:t>total</w:t>
      </w:r>
      <w:r>
        <w:rPr>
          <w:spacing w:val="-3"/>
        </w:rPr>
        <w:t xml:space="preserve"> </w:t>
      </w:r>
      <w:r>
        <w:t>personnel</w:t>
      </w:r>
      <w:r>
        <w:rPr>
          <w:spacing w:val="-3"/>
        </w:rPr>
        <w:t xml:space="preserve"> </w:t>
      </w:r>
      <w:r>
        <w:t>cost</w:t>
      </w:r>
      <w:r>
        <w:rPr>
          <w:spacing w:val="-3"/>
        </w:rPr>
        <w:t xml:space="preserve"> </w:t>
      </w:r>
      <w:r>
        <w:t>for the period of performance.</w:t>
      </w:r>
      <w:r>
        <w:rPr>
          <w:spacing w:val="40"/>
        </w:rPr>
        <w:t xml:space="preserve"> </w:t>
      </w:r>
      <w:r>
        <w:t>Include only personnel costs of employee salaries and wages engaged in activities under the program. Costs associated with M&amp;E</w:t>
      </w:r>
      <w:r>
        <w:rPr>
          <w:spacing w:val="40"/>
        </w:rPr>
        <w:t xml:space="preserve"> </w:t>
      </w:r>
      <w:r>
        <w:t>personnel must be included under the personnel line item. See 2 CFR §200.430 for more information on allowable compensation for personnel costs. Do not include the personnel costs of consultants, contractors and subrecipients under this category. If not applicable, leave blank.</w:t>
      </w:r>
    </w:p>
    <w:p w14:paraId="4F85E576" w14:textId="77777777" w:rsidR="000C14F3" w:rsidRDefault="000C14F3">
      <w:pPr>
        <w:pStyle w:val="BodyText"/>
        <w:ind w:left="0"/>
      </w:pPr>
    </w:p>
    <w:p w14:paraId="5EC0C6E4" w14:textId="77777777" w:rsidR="000C14F3" w:rsidRDefault="00000000">
      <w:pPr>
        <w:pStyle w:val="Heading4"/>
        <w:numPr>
          <w:ilvl w:val="0"/>
          <w:numId w:val="17"/>
        </w:numPr>
        <w:tabs>
          <w:tab w:val="left" w:pos="1523"/>
        </w:tabs>
        <w:ind w:left="1523" w:hanging="258"/>
      </w:pPr>
      <w:r>
        <w:t>Fringe</w:t>
      </w:r>
      <w:r>
        <w:rPr>
          <w:spacing w:val="-1"/>
        </w:rPr>
        <w:t xml:space="preserve"> </w:t>
      </w:r>
      <w:r>
        <w:rPr>
          <w:spacing w:val="-2"/>
        </w:rPr>
        <w:t>Benefits</w:t>
      </w:r>
    </w:p>
    <w:p w14:paraId="249B0FAB" w14:textId="77777777" w:rsidR="000C14F3" w:rsidRDefault="00000000">
      <w:pPr>
        <w:pStyle w:val="BodyText"/>
        <w:ind w:left="1265" w:right="149"/>
      </w:pPr>
      <w:r>
        <w:t>Enter</w:t>
      </w:r>
      <w:r>
        <w:rPr>
          <w:spacing w:val="-2"/>
        </w:rPr>
        <w:t xml:space="preserve"> </w:t>
      </w:r>
      <w:r>
        <w:t>funds</w:t>
      </w:r>
      <w:r>
        <w:rPr>
          <w:spacing w:val="-3"/>
        </w:rPr>
        <w:t xml:space="preserve"> </w:t>
      </w:r>
      <w:r>
        <w:t>required</w:t>
      </w:r>
      <w:r>
        <w:rPr>
          <w:spacing w:val="-3"/>
        </w:rPr>
        <w:t xml:space="preserve"> </w:t>
      </w:r>
      <w:r>
        <w:t>for</w:t>
      </w:r>
      <w:r>
        <w:rPr>
          <w:spacing w:val="-4"/>
        </w:rPr>
        <w:t xml:space="preserve"> </w:t>
      </w:r>
      <w:r>
        <w:t>compensation</w:t>
      </w:r>
      <w:r>
        <w:rPr>
          <w:spacing w:val="-3"/>
        </w:rPr>
        <w:t xml:space="preserve"> </w:t>
      </w:r>
      <w:r>
        <w:t>of</w:t>
      </w:r>
      <w:r>
        <w:rPr>
          <w:spacing w:val="-4"/>
        </w:rPr>
        <w:t xml:space="preserve"> </w:t>
      </w:r>
      <w:r>
        <w:t>fringe</w:t>
      </w:r>
      <w:r>
        <w:rPr>
          <w:spacing w:val="-4"/>
        </w:rPr>
        <w:t xml:space="preserve"> </w:t>
      </w:r>
      <w:r>
        <w:t>benefits</w:t>
      </w:r>
      <w:r>
        <w:rPr>
          <w:spacing w:val="-3"/>
        </w:rPr>
        <w:t xml:space="preserve"> </w:t>
      </w:r>
      <w:r>
        <w:t>for</w:t>
      </w:r>
      <w:r>
        <w:rPr>
          <w:spacing w:val="-4"/>
        </w:rPr>
        <w:t xml:space="preserve"> </w:t>
      </w:r>
      <w:r>
        <w:t>the</w:t>
      </w:r>
      <w:r>
        <w:rPr>
          <w:spacing w:val="-4"/>
        </w:rPr>
        <w:t xml:space="preserve"> </w:t>
      </w:r>
      <w:r>
        <w:t>proposed</w:t>
      </w:r>
      <w:r>
        <w:rPr>
          <w:spacing w:val="-3"/>
        </w:rPr>
        <w:t xml:space="preserve"> </w:t>
      </w:r>
      <w:r>
        <w:t>project</w:t>
      </w:r>
      <w:r>
        <w:rPr>
          <w:spacing w:val="-3"/>
        </w:rPr>
        <w:t xml:space="preserve"> </w:t>
      </w:r>
      <w:r>
        <w:t>by position.</w:t>
      </w:r>
      <w:r>
        <w:rPr>
          <w:spacing w:val="-2"/>
        </w:rPr>
        <w:t xml:space="preserve"> </w:t>
      </w:r>
      <w:r>
        <w:t>Costs</w:t>
      </w:r>
      <w:r>
        <w:rPr>
          <w:spacing w:val="-2"/>
        </w:rPr>
        <w:t xml:space="preserve"> </w:t>
      </w:r>
      <w:r>
        <w:t>of</w:t>
      </w:r>
      <w:r>
        <w:rPr>
          <w:spacing w:val="-3"/>
        </w:rPr>
        <w:t xml:space="preserve"> </w:t>
      </w:r>
      <w:r>
        <w:t>employee</w:t>
      </w:r>
      <w:r>
        <w:rPr>
          <w:spacing w:val="-1"/>
        </w:rPr>
        <w:t xml:space="preserve"> </w:t>
      </w:r>
      <w:r>
        <w:t>fringe</w:t>
      </w:r>
      <w:r>
        <w:rPr>
          <w:spacing w:val="-3"/>
        </w:rPr>
        <w:t xml:space="preserve"> </w:t>
      </w:r>
      <w:r>
        <w:t>benefits</w:t>
      </w:r>
      <w:r>
        <w:rPr>
          <w:spacing w:val="-2"/>
        </w:rPr>
        <w:t xml:space="preserve"> </w:t>
      </w:r>
      <w:r>
        <w:t>are</w:t>
      </w:r>
      <w:r>
        <w:rPr>
          <w:spacing w:val="-3"/>
        </w:rPr>
        <w:t xml:space="preserve"> </w:t>
      </w:r>
      <w:r>
        <w:t>allowances</w:t>
      </w:r>
      <w:r>
        <w:rPr>
          <w:spacing w:val="-2"/>
        </w:rPr>
        <w:t xml:space="preserve"> </w:t>
      </w:r>
      <w:r>
        <w:t>and</w:t>
      </w:r>
      <w:r>
        <w:rPr>
          <w:spacing w:val="-2"/>
        </w:rPr>
        <w:t xml:space="preserve"> </w:t>
      </w:r>
      <w:r>
        <w:t>services</w:t>
      </w:r>
      <w:r>
        <w:rPr>
          <w:spacing w:val="-2"/>
        </w:rPr>
        <w:t xml:space="preserve"> </w:t>
      </w:r>
      <w:r>
        <w:t>provided</w:t>
      </w:r>
      <w:r>
        <w:rPr>
          <w:spacing w:val="-2"/>
        </w:rPr>
        <w:t xml:space="preserve"> </w:t>
      </w:r>
      <w:r>
        <w:t>by employers to their employees in addition to regular salaries and wages. For more information on fringe benefits, please refer to 2 CFR §200.431.</w:t>
      </w:r>
    </w:p>
    <w:p w14:paraId="6BB4C9BE" w14:textId="77777777" w:rsidR="000C14F3" w:rsidRDefault="000C14F3">
      <w:pPr>
        <w:pStyle w:val="BodyText"/>
        <w:ind w:left="0"/>
      </w:pPr>
    </w:p>
    <w:p w14:paraId="11AC67D3" w14:textId="77777777" w:rsidR="000C14F3" w:rsidRDefault="00000000">
      <w:pPr>
        <w:pStyle w:val="BodyText"/>
        <w:ind w:left="1265" w:right="158"/>
      </w:pPr>
      <w:r>
        <w:t>Do not include the fringe benefits of consultants, contractors, and subrecipients, because those costs should be listed under the “Contractual” category as part of the total value of the contract or agreement. Typically, fringe benefit amounts are determined by applying a calculated rate for a particular class of employee (full-time or</w:t>
      </w:r>
      <w:r>
        <w:rPr>
          <w:spacing w:val="-2"/>
        </w:rPr>
        <w:t xml:space="preserve"> </w:t>
      </w:r>
      <w:r>
        <w:t>part-time)</w:t>
      </w:r>
      <w:r>
        <w:rPr>
          <w:spacing w:val="-2"/>
        </w:rPr>
        <w:t xml:space="preserve"> </w:t>
      </w:r>
      <w:r>
        <w:t>to</w:t>
      </w:r>
      <w:r>
        <w:rPr>
          <w:spacing w:val="-1"/>
        </w:rPr>
        <w:t xml:space="preserve"> </w:t>
      </w:r>
      <w:r>
        <w:t>the</w:t>
      </w:r>
      <w:r>
        <w:rPr>
          <w:spacing w:val="-2"/>
        </w:rPr>
        <w:t xml:space="preserve"> </w:t>
      </w:r>
      <w:r>
        <w:t>salary</w:t>
      </w:r>
      <w:r>
        <w:rPr>
          <w:spacing w:val="-1"/>
        </w:rPr>
        <w:t xml:space="preserve"> </w:t>
      </w:r>
      <w:r>
        <w:t>and</w:t>
      </w:r>
      <w:r>
        <w:rPr>
          <w:spacing w:val="-1"/>
        </w:rPr>
        <w:t xml:space="preserve"> </w:t>
      </w:r>
      <w:r>
        <w:t>wages</w:t>
      </w:r>
      <w:r>
        <w:rPr>
          <w:spacing w:val="-1"/>
        </w:rPr>
        <w:t xml:space="preserve"> </w:t>
      </w:r>
      <w:r>
        <w:t>requested.</w:t>
      </w:r>
      <w:r>
        <w:rPr>
          <w:spacing w:val="-1"/>
        </w:rPr>
        <w:t xml:space="preserve"> </w:t>
      </w:r>
      <w:r>
        <w:t>Fringe</w:t>
      </w:r>
      <w:r>
        <w:rPr>
          <w:spacing w:val="-2"/>
        </w:rPr>
        <w:t xml:space="preserve"> </w:t>
      </w:r>
      <w:r>
        <w:t>rates</w:t>
      </w:r>
      <w:r>
        <w:rPr>
          <w:spacing w:val="-1"/>
        </w:rPr>
        <w:t xml:space="preserve"> </w:t>
      </w:r>
      <w:r>
        <w:t>are</w:t>
      </w:r>
      <w:r>
        <w:rPr>
          <w:spacing w:val="-2"/>
        </w:rPr>
        <w:t xml:space="preserve"> </w:t>
      </w:r>
      <w:r>
        <w:t>often</w:t>
      </w:r>
      <w:r>
        <w:rPr>
          <w:spacing w:val="-1"/>
        </w:rPr>
        <w:t xml:space="preserve"> </w:t>
      </w:r>
      <w:r>
        <w:t>specified</w:t>
      </w:r>
      <w:r>
        <w:rPr>
          <w:spacing w:val="-1"/>
        </w:rPr>
        <w:t xml:space="preserve"> </w:t>
      </w:r>
      <w:r>
        <w:t>in</w:t>
      </w:r>
      <w:r>
        <w:rPr>
          <w:spacing w:val="-1"/>
        </w:rPr>
        <w:t xml:space="preserve"> </w:t>
      </w:r>
      <w:r>
        <w:t>the approved indirect cost rate agreement. Fringe benefits may be treated as a direct cost or indirect cost in accordance with the applicant's accounting practices. Only fringe benefits</w:t>
      </w:r>
      <w:r>
        <w:rPr>
          <w:spacing w:val="-3"/>
        </w:rPr>
        <w:t xml:space="preserve"> </w:t>
      </w:r>
      <w:r>
        <w:t>as</w:t>
      </w:r>
      <w:r>
        <w:rPr>
          <w:spacing w:val="-3"/>
        </w:rPr>
        <w:t xml:space="preserve"> </w:t>
      </w:r>
      <w:r>
        <w:t>a</w:t>
      </w:r>
      <w:r>
        <w:rPr>
          <w:spacing w:val="-4"/>
        </w:rPr>
        <w:t xml:space="preserve"> </w:t>
      </w:r>
      <w:r>
        <w:t>direct</w:t>
      </w:r>
      <w:r>
        <w:rPr>
          <w:spacing w:val="-3"/>
        </w:rPr>
        <w:t xml:space="preserve"> </w:t>
      </w:r>
      <w:r>
        <w:t>cost</w:t>
      </w:r>
      <w:r>
        <w:rPr>
          <w:spacing w:val="-3"/>
        </w:rPr>
        <w:t xml:space="preserve"> </w:t>
      </w:r>
      <w:r>
        <w:t>should</w:t>
      </w:r>
      <w:r>
        <w:rPr>
          <w:spacing w:val="-3"/>
        </w:rPr>
        <w:t xml:space="preserve"> </w:t>
      </w:r>
      <w:r>
        <w:t>be</w:t>
      </w:r>
      <w:r>
        <w:rPr>
          <w:spacing w:val="-4"/>
        </w:rPr>
        <w:t xml:space="preserve"> </w:t>
      </w:r>
      <w:r>
        <w:t>entered</w:t>
      </w:r>
      <w:r>
        <w:rPr>
          <w:spacing w:val="-3"/>
        </w:rPr>
        <w:t xml:space="preserve"> </w:t>
      </w:r>
      <w:r>
        <w:t>under</w:t>
      </w:r>
      <w:r>
        <w:rPr>
          <w:spacing w:val="-4"/>
        </w:rPr>
        <w:t xml:space="preserve"> </w:t>
      </w:r>
      <w:r>
        <w:t>this</w:t>
      </w:r>
      <w:r>
        <w:rPr>
          <w:spacing w:val="-6"/>
        </w:rPr>
        <w:t xml:space="preserve"> </w:t>
      </w:r>
      <w:r>
        <w:t>category.</w:t>
      </w:r>
      <w:r>
        <w:rPr>
          <w:spacing w:val="-3"/>
        </w:rPr>
        <w:t xml:space="preserve"> </w:t>
      </w:r>
      <w:r>
        <w:t>If</w:t>
      </w:r>
      <w:r>
        <w:rPr>
          <w:spacing w:val="-4"/>
        </w:rPr>
        <w:t xml:space="preserve"> </w:t>
      </w:r>
      <w:r>
        <w:t>not</w:t>
      </w:r>
      <w:r>
        <w:rPr>
          <w:spacing w:val="-3"/>
        </w:rPr>
        <w:t xml:space="preserve"> </w:t>
      </w:r>
      <w:r>
        <w:t>applicable,</w:t>
      </w:r>
      <w:r>
        <w:rPr>
          <w:spacing w:val="-3"/>
        </w:rPr>
        <w:t xml:space="preserve"> </w:t>
      </w:r>
      <w:r>
        <w:t xml:space="preserve">leave </w:t>
      </w:r>
      <w:r>
        <w:rPr>
          <w:spacing w:val="-2"/>
        </w:rPr>
        <w:t>blank.</w:t>
      </w:r>
    </w:p>
    <w:p w14:paraId="1E17CF6A" w14:textId="77777777" w:rsidR="000C14F3" w:rsidRDefault="000C14F3">
      <w:pPr>
        <w:pStyle w:val="BodyText"/>
        <w:ind w:left="0"/>
      </w:pPr>
    </w:p>
    <w:p w14:paraId="127CCD1C" w14:textId="77777777" w:rsidR="000C14F3" w:rsidRDefault="00000000">
      <w:pPr>
        <w:pStyle w:val="Heading4"/>
        <w:numPr>
          <w:ilvl w:val="0"/>
          <w:numId w:val="17"/>
        </w:numPr>
        <w:tabs>
          <w:tab w:val="left" w:pos="1523"/>
        </w:tabs>
        <w:ind w:left="1523" w:hanging="258"/>
      </w:pPr>
      <w:r>
        <w:rPr>
          <w:spacing w:val="-2"/>
        </w:rPr>
        <w:t>Travel</w:t>
      </w:r>
    </w:p>
    <w:p w14:paraId="58D5561B" w14:textId="77777777" w:rsidR="000C14F3" w:rsidRDefault="00000000">
      <w:pPr>
        <w:pStyle w:val="BodyText"/>
        <w:ind w:left="1265" w:right="149"/>
      </w:pPr>
      <w:r>
        <w:t>For the applicant’s project staff only, specify the purpose, number of staff traveling, per</w:t>
      </w:r>
      <w:r>
        <w:rPr>
          <w:spacing w:val="-2"/>
        </w:rPr>
        <w:t xml:space="preserve"> </w:t>
      </w:r>
      <w:r>
        <w:t>diem,</w:t>
      </w:r>
      <w:r>
        <w:rPr>
          <w:spacing w:val="-3"/>
        </w:rPr>
        <w:t xml:space="preserve"> </w:t>
      </w:r>
      <w:r>
        <w:t>estimated</w:t>
      </w:r>
      <w:r>
        <w:rPr>
          <w:spacing w:val="-3"/>
        </w:rPr>
        <w:t xml:space="preserve"> </w:t>
      </w:r>
      <w:r>
        <w:t>number</w:t>
      </w:r>
      <w:r>
        <w:rPr>
          <w:spacing w:val="-4"/>
        </w:rPr>
        <w:t xml:space="preserve"> </w:t>
      </w:r>
      <w:r>
        <w:t>of</w:t>
      </w:r>
      <w:r>
        <w:rPr>
          <w:spacing w:val="-2"/>
        </w:rPr>
        <w:t xml:space="preserve"> </w:t>
      </w:r>
      <w:r>
        <w:t>trips,</w:t>
      </w:r>
      <w:r>
        <w:rPr>
          <w:spacing w:val="-3"/>
        </w:rPr>
        <w:t xml:space="preserve"> </w:t>
      </w:r>
      <w:r>
        <w:t>and</w:t>
      </w:r>
      <w:r>
        <w:rPr>
          <w:spacing w:val="-3"/>
        </w:rPr>
        <w:t xml:space="preserve"> </w:t>
      </w:r>
      <w:r>
        <w:t>other</w:t>
      </w:r>
      <w:r>
        <w:rPr>
          <w:spacing w:val="-4"/>
        </w:rPr>
        <w:t xml:space="preserve"> </w:t>
      </w:r>
      <w:r>
        <w:t>estimated</w:t>
      </w:r>
      <w:r>
        <w:rPr>
          <w:spacing w:val="-3"/>
        </w:rPr>
        <w:t xml:space="preserve"> </w:t>
      </w:r>
      <w:r>
        <w:t>costs</w:t>
      </w:r>
      <w:r>
        <w:rPr>
          <w:spacing w:val="-3"/>
        </w:rPr>
        <w:t xml:space="preserve"> </w:t>
      </w:r>
      <w:r>
        <w:t>for</w:t>
      </w:r>
      <w:r>
        <w:rPr>
          <w:spacing w:val="-4"/>
        </w:rPr>
        <w:t xml:space="preserve"> </w:t>
      </w:r>
      <w:r>
        <w:t>each</w:t>
      </w:r>
      <w:r>
        <w:rPr>
          <w:spacing w:val="-3"/>
        </w:rPr>
        <w:t xml:space="preserve"> </w:t>
      </w:r>
      <w:r>
        <w:t>type</w:t>
      </w:r>
      <w:r>
        <w:rPr>
          <w:spacing w:val="-4"/>
        </w:rPr>
        <w:t xml:space="preserve"> </w:t>
      </w:r>
      <w:r>
        <w:t>of</w:t>
      </w:r>
      <w:r>
        <w:rPr>
          <w:spacing w:val="-2"/>
        </w:rPr>
        <w:t xml:space="preserve"> </w:t>
      </w:r>
      <w:r>
        <w:t>travel. Include costs of project-related travel (i.e., transportation, lodging, subsistence, and other related items) by employees who are in travel status on official business of the project operator. Travel by non-employees such as consultants, contractors or subrecipients should be included under the “Contractual” category. Local travel for employees in non-travel status should be listed on the "Other" category. Travel costs should be developed in accordance with the applicant's travel policies and applicable regulations (e.g., 2 CFR §200.475). If not applicable, leave blank.</w:t>
      </w:r>
    </w:p>
    <w:p w14:paraId="0B5526B9" w14:textId="77777777" w:rsidR="000C14F3" w:rsidRDefault="000C14F3">
      <w:pPr>
        <w:pStyle w:val="BodyText"/>
        <w:ind w:left="0"/>
      </w:pPr>
    </w:p>
    <w:p w14:paraId="5CBB43AC" w14:textId="77777777" w:rsidR="000C14F3" w:rsidRDefault="00000000">
      <w:pPr>
        <w:pStyle w:val="BodyText"/>
        <w:spacing w:before="1"/>
        <w:ind w:left="1265" w:right="149"/>
      </w:pPr>
      <w:r>
        <w:t>Applicants must allocate sufficient funds to finance appropriate in-country and international</w:t>
      </w:r>
      <w:r>
        <w:rPr>
          <w:spacing w:val="-5"/>
        </w:rPr>
        <w:t xml:space="preserve"> </w:t>
      </w:r>
      <w:r>
        <w:t>travel.</w:t>
      </w:r>
      <w:r>
        <w:rPr>
          <w:spacing w:val="-3"/>
        </w:rPr>
        <w:t xml:space="preserve"> </w:t>
      </w:r>
      <w:r>
        <w:t>Please</w:t>
      </w:r>
      <w:r>
        <w:rPr>
          <w:spacing w:val="-4"/>
        </w:rPr>
        <w:t xml:space="preserve"> </w:t>
      </w:r>
      <w:r>
        <w:t>note</w:t>
      </w:r>
      <w:r>
        <w:rPr>
          <w:spacing w:val="-2"/>
        </w:rPr>
        <w:t xml:space="preserve"> </w:t>
      </w:r>
      <w:r>
        <w:t>that</w:t>
      </w:r>
      <w:r>
        <w:rPr>
          <w:spacing w:val="-3"/>
        </w:rPr>
        <w:t xml:space="preserve"> </w:t>
      </w:r>
      <w:r>
        <w:t>all</w:t>
      </w:r>
      <w:r>
        <w:rPr>
          <w:spacing w:val="-5"/>
        </w:rPr>
        <w:t xml:space="preserve"> </w:t>
      </w:r>
      <w:r>
        <w:t>travel</w:t>
      </w:r>
      <w:r>
        <w:rPr>
          <w:spacing w:val="-3"/>
        </w:rPr>
        <w:t xml:space="preserve"> </w:t>
      </w:r>
      <w:r>
        <w:t>costs</w:t>
      </w:r>
      <w:r>
        <w:rPr>
          <w:spacing w:val="-3"/>
        </w:rPr>
        <w:t xml:space="preserve"> </w:t>
      </w:r>
      <w:r>
        <w:t>paid</w:t>
      </w:r>
      <w:r>
        <w:rPr>
          <w:spacing w:val="-3"/>
        </w:rPr>
        <w:t xml:space="preserve"> </w:t>
      </w:r>
      <w:r>
        <w:t>for</w:t>
      </w:r>
      <w:r>
        <w:rPr>
          <w:spacing w:val="-4"/>
        </w:rPr>
        <w:t xml:space="preserve"> </w:t>
      </w:r>
      <w:r>
        <w:t>with</w:t>
      </w:r>
      <w:r>
        <w:rPr>
          <w:spacing w:val="-3"/>
        </w:rPr>
        <w:t xml:space="preserve"> </w:t>
      </w:r>
      <w:r>
        <w:t>federal</w:t>
      </w:r>
      <w:r>
        <w:rPr>
          <w:spacing w:val="-3"/>
        </w:rPr>
        <w:t xml:space="preserve"> </w:t>
      </w:r>
      <w:r>
        <w:t>funding</w:t>
      </w:r>
    </w:p>
    <w:p w14:paraId="17200DBB" w14:textId="77777777" w:rsidR="000C14F3" w:rsidRDefault="000C14F3">
      <w:pPr>
        <w:sectPr w:rsidR="000C14F3">
          <w:pgSz w:w="12240" w:h="15840"/>
          <w:pgMar w:top="1360" w:right="1300" w:bottom="1260" w:left="1300" w:header="0" w:footer="1063" w:gutter="0"/>
          <w:cols w:space="720"/>
        </w:sectPr>
      </w:pPr>
    </w:p>
    <w:p w14:paraId="43BB7628" w14:textId="77777777" w:rsidR="000C14F3" w:rsidRDefault="00000000">
      <w:pPr>
        <w:pStyle w:val="BodyText"/>
        <w:spacing w:before="79"/>
        <w:ind w:left="1265" w:right="253"/>
      </w:pPr>
      <w:r>
        <w:lastRenderedPageBreak/>
        <w:t>must</w:t>
      </w:r>
      <w:r>
        <w:rPr>
          <w:spacing w:val="-3"/>
        </w:rPr>
        <w:t xml:space="preserve"> </w:t>
      </w:r>
      <w:r>
        <w:t>comply</w:t>
      </w:r>
      <w:r>
        <w:rPr>
          <w:spacing w:val="-3"/>
        </w:rPr>
        <w:t xml:space="preserve"> </w:t>
      </w:r>
      <w:r>
        <w:t>with</w:t>
      </w:r>
      <w:r>
        <w:rPr>
          <w:spacing w:val="-3"/>
        </w:rPr>
        <w:t xml:space="preserve"> </w:t>
      </w:r>
      <w:r>
        <w:t>the</w:t>
      </w:r>
      <w:r>
        <w:rPr>
          <w:spacing w:val="-4"/>
        </w:rPr>
        <w:t xml:space="preserve"> </w:t>
      </w:r>
      <w:r>
        <w:t>Fly</w:t>
      </w:r>
      <w:r>
        <w:rPr>
          <w:spacing w:val="-3"/>
        </w:rPr>
        <w:t xml:space="preserve"> </w:t>
      </w:r>
      <w:r>
        <w:t>America</w:t>
      </w:r>
      <w:r>
        <w:rPr>
          <w:spacing w:val="-4"/>
        </w:rPr>
        <w:t xml:space="preserve"> </w:t>
      </w:r>
      <w:r>
        <w:t>Act,</w:t>
      </w:r>
      <w:r>
        <w:rPr>
          <w:spacing w:val="-3"/>
        </w:rPr>
        <w:t xml:space="preserve"> </w:t>
      </w:r>
      <w:r>
        <w:t>see</w:t>
      </w:r>
      <w:r>
        <w:rPr>
          <w:spacing w:val="-4"/>
        </w:rPr>
        <w:t xml:space="preserve"> </w:t>
      </w:r>
      <w:r>
        <w:t>Section</w:t>
      </w:r>
      <w:r>
        <w:rPr>
          <w:spacing w:val="-3"/>
        </w:rPr>
        <w:t xml:space="preserve"> </w:t>
      </w:r>
      <w:r>
        <w:t>VI.B.3.i.</w:t>
      </w:r>
      <w:r>
        <w:rPr>
          <w:spacing w:val="-3"/>
        </w:rPr>
        <w:t xml:space="preserve"> </w:t>
      </w:r>
      <w:r>
        <w:t>At</w:t>
      </w:r>
      <w:r>
        <w:rPr>
          <w:spacing w:val="-3"/>
        </w:rPr>
        <w:t xml:space="preserve"> </w:t>
      </w:r>
      <w:r>
        <w:t>a</w:t>
      </w:r>
      <w:r>
        <w:rPr>
          <w:spacing w:val="-4"/>
        </w:rPr>
        <w:t xml:space="preserve"> </w:t>
      </w:r>
      <w:r>
        <w:t>minimum, applicants must allocate funds for:</w:t>
      </w:r>
    </w:p>
    <w:p w14:paraId="09B0B15B" w14:textId="77777777" w:rsidR="000C14F3" w:rsidRDefault="00000000">
      <w:pPr>
        <w:pStyle w:val="BodyText"/>
        <w:tabs>
          <w:tab w:val="left" w:pos="1985"/>
        </w:tabs>
        <w:spacing w:before="158"/>
        <w:ind w:left="1985" w:right="153" w:hanging="348"/>
      </w:pPr>
      <w:r>
        <w:rPr>
          <w:noProof/>
          <w:position w:val="2"/>
        </w:rPr>
        <w:drawing>
          <wp:inline distT="0" distB="0" distL="0" distR="0" wp14:anchorId="6733CAC2" wp14:editId="48F668B1">
            <wp:extent cx="54863" cy="54864"/>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Travel for two key personnel for two possible trips to Washington, D.C. or regionally to attend DOL-sponsored trainings/events. Other key and/or non- key</w:t>
      </w:r>
      <w:r>
        <w:rPr>
          <w:spacing w:val="-3"/>
        </w:rPr>
        <w:t xml:space="preserve"> </w:t>
      </w:r>
      <w:r>
        <w:t>personnel</w:t>
      </w:r>
      <w:r>
        <w:rPr>
          <w:spacing w:val="-3"/>
        </w:rPr>
        <w:t xml:space="preserve"> </w:t>
      </w:r>
      <w:r>
        <w:t>may</w:t>
      </w:r>
      <w:r>
        <w:rPr>
          <w:spacing w:val="-3"/>
        </w:rPr>
        <w:t xml:space="preserve"> </w:t>
      </w:r>
      <w:r>
        <w:t>also</w:t>
      </w:r>
      <w:r>
        <w:rPr>
          <w:spacing w:val="-3"/>
        </w:rPr>
        <w:t xml:space="preserve"> </w:t>
      </w:r>
      <w:r>
        <w:t>be</w:t>
      </w:r>
      <w:r>
        <w:rPr>
          <w:spacing w:val="-2"/>
        </w:rPr>
        <w:t xml:space="preserve"> </w:t>
      </w:r>
      <w:r>
        <w:t>budgeted,</w:t>
      </w:r>
      <w:r>
        <w:rPr>
          <w:spacing w:val="-3"/>
        </w:rPr>
        <w:t xml:space="preserve"> </w:t>
      </w:r>
      <w:r>
        <w:t>and</w:t>
      </w:r>
      <w:r>
        <w:rPr>
          <w:spacing w:val="-3"/>
        </w:rPr>
        <w:t xml:space="preserve"> </w:t>
      </w:r>
      <w:r>
        <w:t>in</w:t>
      </w:r>
      <w:r>
        <w:rPr>
          <w:spacing w:val="-3"/>
        </w:rPr>
        <w:t xml:space="preserve"> </w:t>
      </w:r>
      <w:r>
        <w:t>this</w:t>
      </w:r>
      <w:r>
        <w:rPr>
          <w:spacing w:val="-3"/>
        </w:rPr>
        <w:t xml:space="preserve"> </w:t>
      </w:r>
      <w:r>
        <w:t>case,</w:t>
      </w:r>
      <w:r>
        <w:rPr>
          <w:spacing w:val="-3"/>
        </w:rPr>
        <w:t xml:space="preserve"> </w:t>
      </w:r>
      <w:r>
        <w:t>a</w:t>
      </w:r>
      <w:r>
        <w:rPr>
          <w:spacing w:val="-4"/>
        </w:rPr>
        <w:t xml:space="preserve"> </w:t>
      </w:r>
      <w:r>
        <w:t>justification</w:t>
      </w:r>
      <w:r>
        <w:rPr>
          <w:spacing w:val="-3"/>
        </w:rPr>
        <w:t xml:space="preserve"> </w:t>
      </w:r>
      <w:r>
        <w:t>should</w:t>
      </w:r>
      <w:r>
        <w:rPr>
          <w:spacing w:val="-3"/>
        </w:rPr>
        <w:t xml:space="preserve"> </w:t>
      </w:r>
      <w:r>
        <w:t>be included; and</w:t>
      </w:r>
    </w:p>
    <w:p w14:paraId="5A9094D9" w14:textId="77777777" w:rsidR="000C14F3" w:rsidRDefault="00000000">
      <w:pPr>
        <w:pStyle w:val="BodyText"/>
        <w:tabs>
          <w:tab w:val="left" w:pos="1985"/>
        </w:tabs>
        <w:spacing w:before="36"/>
        <w:ind w:left="1985" w:right="301" w:hanging="348"/>
      </w:pPr>
      <w:r>
        <w:rPr>
          <w:noProof/>
          <w:position w:val="2"/>
        </w:rPr>
        <w:drawing>
          <wp:inline distT="0" distB="0" distL="0" distR="0" wp14:anchorId="301B1D94" wp14:editId="1B4A70FD">
            <wp:extent cx="54863" cy="54864"/>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1" cstate="print"/>
                    <a:stretch>
                      <a:fillRect/>
                    </a:stretch>
                  </pic:blipFill>
                  <pic:spPr>
                    <a:xfrm>
                      <a:off x="0" y="0"/>
                      <a:ext cx="54863" cy="54864"/>
                    </a:xfrm>
                    <a:prstGeom prst="rect">
                      <a:avLst/>
                    </a:prstGeom>
                  </pic:spPr>
                </pic:pic>
              </a:graphicData>
            </a:graphic>
          </wp:inline>
        </w:drawing>
      </w:r>
      <w:r>
        <w:rPr>
          <w:sz w:val="20"/>
        </w:rPr>
        <w:tab/>
      </w:r>
      <w:r>
        <w:t>Travel</w:t>
      </w:r>
      <w:r>
        <w:rPr>
          <w:spacing w:val="-3"/>
        </w:rPr>
        <w:t xml:space="preserve"> </w:t>
      </w:r>
      <w:r>
        <w:t>by</w:t>
      </w:r>
      <w:r>
        <w:rPr>
          <w:spacing w:val="-3"/>
        </w:rPr>
        <w:t xml:space="preserve"> </w:t>
      </w:r>
      <w:r>
        <w:t>the</w:t>
      </w:r>
      <w:r>
        <w:rPr>
          <w:spacing w:val="-4"/>
        </w:rPr>
        <w:t xml:space="preserve"> </w:t>
      </w:r>
      <w:r>
        <w:t>Project</w:t>
      </w:r>
      <w:r>
        <w:rPr>
          <w:spacing w:val="-5"/>
        </w:rPr>
        <w:t xml:space="preserve"> </w:t>
      </w:r>
      <w:r>
        <w:t>Director</w:t>
      </w:r>
      <w:r>
        <w:rPr>
          <w:spacing w:val="-4"/>
        </w:rPr>
        <w:t xml:space="preserve"> </w:t>
      </w:r>
      <w:r>
        <w:t>based</w:t>
      </w:r>
      <w:r>
        <w:rPr>
          <w:spacing w:val="-3"/>
        </w:rPr>
        <w:t xml:space="preserve"> </w:t>
      </w:r>
      <w:r>
        <w:t>in</w:t>
      </w:r>
      <w:r>
        <w:rPr>
          <w:spacing w:val="-3"/>
        </w:rPr>
        <w:t xml:space="preserve"> </w:t>
      </w:r>
      <w:r>
        <w:t>the</w:t>
      </w:r>
      <w:r>
        <w:rPr>
          <w:spacing w:val="-4"/>
        </w:rPr>
        <w:t xml:space="preserve"> </w:t>
      </w:r>
      <w:r>
        <w:t>field</w:t>
      </w:r>
      <w:r>
        <w:rPr>
          <w:spacing w:val="-3"/>
        </w:rPr>
        <w:t xml:space="preserve"> </w:t>
      </w:r>
      <w:r>
        <w:t>to</w:t>
      </w:r>
      <w:r>
        <w:rPr>
          <w:spacing w:val="-3"/>
        </w:rPr>
        <w:t xml:space="preserve"> </w:t>
      </w:r>
      <w:r>
        <w:t>meet</w:t>
      </w:r>
      <w:r>
        <w:rPr>
          <w:spacing w:val="-5"/>
        </w:rPr>
        <w:t xml:space="preserve"> </w:t>
      </w:r>
      <w:r>
        <w:t>annually</w:t>
      </w:r>
      <w:r>
        <w:rPr>
          <w:spacing w:val="-3"/>
        </w:rPr>
        <w:t xml:space="preserve"> </w:t>
      </w:r>
      <w:r>
        <w:t>with</w:t>
      </w:r>
      <w:r>
        <w:rPr>
          <w:spacing w:val="-3"/>
        </w:rPr>
        <w:t xml:space="preserve"> </w:t>
      </w:r>
      <w:r>
        <w:t>ILAB officials in Washington, D.C. or another site determined by ILAB. M&amp;E Officers (where</w:t>
      </w:r>
      <w:r>
        <w:rPr>
          <w:spacing w:val="-1"/>
        </w:rPr>
        <w:t xml:space="preserve"> </w:t>
      </w:r>
      <w:r>
        <w:t>applicable)</w:t>
      </w:r>
      <w:r>
        <w:rPr>
          <w:spacing w:val="-1"/>
        </w:rPr>
        <w:t xml:space="preserve"> </w:t>
      </w:r>
      <w:r>
        <w:t>must also be</w:t>
      </w:r>
      <w:r>
        <w:rPr>
          <w:spacing w:val="-1"/>
        </w:rPr>
        <w:t xml:space="preserve"> </w:t>
      </w:r>
      <w:r>
        <w:t>budgeted for</w:t>
      </w:r>
      <w:r>
        <w:rPr>
          <w:spacing w:val="-1"/>
        </w:rPr>
        <w:t xml:space="preserve"> </w:t>
      </w:r>
      <w:r>
        <w:t>travel to Washington,</w:t>
      </w:r>
    </w:p>
    <w:p w14:paraId="77AB29C9" w14:textId="77777777" w:rsidR="000C14F3" w:rsidRDefault="00000000">
      <w:pPr>
        <w:pStyle w:val="BodyText"/>
        <w:ind w:left="1985"/>
      </w:pPr>
      <w:r>
        <w:t>D.C.</w:t>
      </w:r>
      <w:r>
        <w:rPr>
          <w:spacing w:val="-3"/>
        </w:rPr>
        <w:t xml:space="preserve"> </w:t>
      </w:r>
      <w:r>
        <w:t>or</w:t>
      </w:r>
      <w:r>
        <w:rPr>
          <w:spacing w:val="-4"/>
        </w:rPr>
        <w:t xml:space="preserve"> </w:t>
      </w:r>
      <w:r>
        <w:t>regionally</w:t>
      </w:r>
      <w:r>
        <w:rPr>
          <w:spacing w:val="-3"/>
        </w:rPr>
        <w:t xml:space="preserve"> </w:t>
      </w:r>
      <w:r>
        <w:t>at</w:t>
      </w:r>
      <w:r>
        <w:rPr>
          <w:spacing w:val="-3"/>
        </w:rPr>
        <w:t xml:space="preserve"> </w:t>
      </w:r>
      <w:r>
        <w:t>least</w:t>
      </w:r>
      <w:r>
        <w:rPr>
          <w:spacing w:val="-3"/>
        </w:rPr>
        <w:t xml:space="preserve"> </w:t>
      </w:r>
      <w:r>
        <w:t>once</w:t>
      </w:r>
      <w:r>
        <w:rPr>
          <w:spacing w:val="-2"/>
        </w:rPr>
        <w:t xml:space="preserve"> </w:t>
      </w:r>
      <w:r>
        <w:t>during</w:t>
      </w:r>
      <w:r>
        <w:rPr>
          <w:spacing w:val="-3"/>
        </w:rPr>
        <w:t xml:space="preserve"> </w:t>
      </w:r>
      <w:r>
        <w:t>the</w:t>
      </w:r>
      <w:r>
        <w:rPr>
          <w:spacing w:val="-4"/>
        </w:rPr>
        <w:t xml:space="preserve"> </w:t>
      </w:r>
      <w:r>
        <w:t>life</w:t>
      </w:r>
      <w:r>
        <w:rPr>
          <w:spacing w:val="-4"/>
        </w:rPr>
        <w:t xml:space="preserve"> </w:t>
      </w:r>
      <w:r>
        <w:t>of</w:t>
      </w:r>
      <w:r>
        <w:rPr>
          <w:spacing w:val="-2"/>
        </w:rPr>
        <w:t xml:space="preserve"> </w:t>
      </w:r>
      <w:r>
        <w:t>the</w:t>
      </w:r>
      <w:r>
        <w:rPr>
          <w:spacing w:val="-2"/>
        </w:rPr>
        <w:t xml:space="preserve"> </w:t>
      </w:r>
      <w:r>
        <w:t>project.</w:t>
      </w:r>
      <w:r>
        <w:rPr>
          <w:spacing w:val="-3"/>
        </w:rPr>
        <w:t xml:space="preserve"> </w:t>
      </w:r>
      <w:r>
        <w:t>Other</w:t>
      </w:r>
      <w:r>
        <w:rPr>
          <w:spacing w:val="-4"/>
        </w:rPr>
        <w:t xml:space="preserve"> </w:t>
      </w:r>
      <w:r>
        <w:t>personnel may also be budgeted, and in this case, a justification should be included.</w:t>
      </w:r>
    </w:p>
    <w:p w14:paraId="7C6F05DE" w14:textId="77777777" w:rsidR="000C14F3" w:rsidRDefault="00000000">
      <w:pPr>
        <w:pStyle w:val="Heading4"/>
        <w:numPr>
          <w:ilvl w:val="0"/>
          <w:numId w:val="17"/>
        </w:numPr>
        <w:tabs>
          <w:tab w:val="left" w:pos="1523"/>
        </w:tabs>
        <w:spacing w:before="152"/>
        <w:ind w:left="1523" w:hanging="258"/>
      </w:pPr>
      <w:r>
        <w:rPr>
          <w:spacing w:val="-2"/>
        </w:rPr>
        <w:t>Equipment</w:t>
      </w:r>
    </w:p>
    <w:p w14:paraId="4A410D9C" w14:textId="77777777" w:rsidR="000C14F3" w:rsidRDefault="00000000">
      <w:pPr>
        <w:pStyle w:val="BodyText"/>
        <w:ind w:left="1265" w:right="454"/>
      </w:pPr>
      <w:r>
        <w:t>Enter</w:t>
      </w:r>
      <w:r>
        <w:rPr>
          <w:spacing w:val="-3"/>
        </w:rPr>
        <w:t xml:space="preserve"> </w:t>
      </w:r>
      <w:r>
        <w:t>funds</w:t>
      </w:r>
      <w:r>
        <w:rPr>
          <w:spacing w:val="-4"/>
        </w:rPr>
        <w:t xml:space="preserve"> </w:t>
      </w:r>
      <w:r>
        <w:t>required</w:t>
      </w:r>
      <w:r>
        <w:rPr>
          <w:spacing w:val="-4"/>
        </w:rPr>
        <w:t xml:space="preserve"> </w:t>
      </w:r>
      <w:r>
        <w:t>for</w:t>
      </w:r>
      <w:r>
        <w:rPr>
          <w:spacing w:val="-5"/>
        </w:rPr>
        <w:t xml:space="preserve"> </w:t>
      </w:r>
      <w:r>
        <w:t>equipment</w:t>
      </w:r>
      <w:r>
        <w:rPr>
          <w:spacing w:val="-4"/>
        </w:rPr>
        <w:t xml:space="preserve"> </w:t>
      </w:r>
      <w:r>
        <w:t>for</w:t>
      </w:r>
      <w:r>
        <w:rPr>
          <w:spacing w:val="-5"/>
        </w:rPr>
        <w:t xml:space="preserve"> </w:t>
      </w:r>
      <w:r>
        <w:t>the</w:t>
      </w:r>
      <w:r>
        <w:rPr>
          <w:spacing w:val="-5"/>
        </w:rPr>
        <w:t xml:space="preserve"> </w:t>
      </w:r>
      <w:r>
        <w:t>proposed</w:t>
      </w:r>
      <w:r>
        <w:rPr>
          <w:spacing w:val="-4"/>
        </w:rPr>
        <w:t xml:space="preserve"> </w:t>
      </w:r>
      <w:r>
        <w:t>project.</w:t>
      </w:r>
      <w:r>
        <w:rPr>
          <w:spacing w:val="-4"/>
        </w:rPr>
        <w:t xml:space="preserve"> </w:t>
      </w:r>
      <w:r>
        <w:t>"Equipment"</w:t>
      </w:r>
      <w:r>
        <w:rPr>
          <w:spacing w:val="-4"/>
        </w:rPr>
        <w:t xml:space="preserve"> </w:t>
      </w:r>
      <w:r>
        <w:t>means tangible personal property (including information technology systems) having a useful life of more than one year and a per-unit acquisition cost that equals or exceeds the lesser of: (a) the capitalization level established by the recipient or subrecipient for financial statement purposes, or (b) $10,000.</w:t>
      </w:r>
    </w:p>
    <w:p w14:paraId="3CB3EC2B" w14:textId="77777777" w:rsidR="000C14F3" w:rsidRDefault="000C14F3">
      <w:pPr>
        <w:pStyle w:val="BodyText"/>
        <w:ind w:left="0"/>
      </w:pPr>
    </w:p>
    <w:p w14:paraId="5D7806EF" w14:textId="77777777" w:rsidR="000C14F3" w:rsidRDefault="00000000">
      <w:pPr>
        <w:pStyle w:val="BodyText"/>
        <w:ind w:left="1265" w:right="253"/>
      </w:pPr>
      <w:r>
        <w:t>Acquisition cost means the</w:t>
      </w:r>
      <w:r>
        <w:rPr>
          <w:spacing w:val="-1"/>
        </w:rPr>
        <w:t xml:space="preserve"> </w:t>
      </w:r>
      <w:r>
        <w:t>net invoice</w:t>
      </w:r>
      <w:r>
        <w:rPr>
          <w:spacing w:val="-1"/>
        </w:rPr>
        <w:t xml:space="preserve"> </w:t>
      </w:r>
      <w:r>
        <w:t>unit</w:t>
      </w:r>
      <w:r>
        <w:rPr>
          <w:spacing w:val="-2"/>
        </w:rPr>
        <w:t xml:space="preserve"> </w:t>
      </w:r>
      <w:r>
        <w:t>price</w:t>
      </w:r>
      <w:r>
        <w:rPr>
          <w:spacing w:val="-1"/>
        </w:rPr>
        <w:t xml:space="preserve"> </w:t>
      </w:r>
      <w:r>
        <w:t>of an item of</w:t>
      </w:r>
      <w:r>
        <w:rPr>
          <w:spacing w:val="-1"/>
        </w:rPr>
        <w:t xml:space="preserve"> </w:t>
      </w:r>
      <w:r>
        <w:t>equipment, including the cost of any modifications, attachments, accessories, or auxiliary apparatus necessary to make it usable for the purpose for which it is acquired. Ancillary charges,</w:t>
      </w:r>
      <w:r>
        <w:rPr>
          <w:spacing w:val="-4"/>
        </w:rPr>
        <w:t xml:space="preserve"> </w:t>
      </w:r>
      <w:r>
        <w:t>such</w:t>
      </w:r>
      <w:r>
        <w:rPr>
          <w:spacing w:val="-4"/>
        </w:rPr>
        <w:t xml:space="preserve"> </w:t>
      </w:r>
      <w:r>
        <w:t>as</w:t>
      </w:r>
      <w:r>
        <w:rPr>
          <w:spacing w:val="-4"/>
        </w:rPr>
        <w:t xml:space="preserve"> </w:t>
      </w:r>
      <w:r>
        <w:t>taxes,</w:t>
      </w:r>
      <w:r>
        <w:rPr>
          <w:spacing w:val="-4"/>
        </w:rPr>
        <w:t xml:space="preserve"> </w:t>
      </w:r>
      <w:r>
        <w:t>duty,</w:t>
      </w:r>
      <w:r>
        <w:rPr>
          <w:spacing w:val="-4"/>
        </w:rPr>
        <w:t xml:space="preserve"> </w:t>
      </w:r>
      <w:r>
        <w:t>protective</w:t>
      </w:r>
      <w:r>
        <w:rPr>
          <w:spacing w:val="-5"/>
        </w:rPr>
        <w:t xml:space="preserve"> </w:t>
      </w:r>
      <w:r>
        <w:t>in-</w:t>
      </w:r>
      <w:r>
        <w:rPr>
          <w:spacing w:val="-5"/>
        </w:rPr>
        <w:t xml:space="preserve"> </w:t>
      </w:r>
      <w:r>
        <w:t>transit</w:t>
      </w:r>
      <w:r>
        <w:rPr>
          <w:spacing w:val="-4"/>
        </w:rPr>
        <w:t xml:space="preserve"> </w:t>
      </w:r>
      <w:r>
        <w:t>insurance,</w:t>
      </w:r>
      <w:r>
        <w:rPr>
          <w:spacing w:val="-4"/>
        </w:rPr>
        <w:t xml:space="preserve"> </w:t>
      </w:r>
      <w:r>
        <w:t>freight,</w:t>
      </w:r>
      <w:r>
        <w:rPr>
          <w:spacing w:val="-4"/>
        </w:rPr>
        <w:t xml:space="preserve"> </w:t>
      </w:r>
      <w:r>
        <w:t>and</w:t>
      </w:r>
      <w:r>
        <w:rPr>
          <w:spacing w:val="-4"/>
        </w:rPr>
        <w:t xml:space="preserve"> </w:t>
      </w:r>
      <w:r>
        <w:t>installation, may be included in, or excluded from, acquisition cost in accordance with the applicant’s regular written accounting practices. For more information, please see 2 CFR §200.1, 200.313, and 200.439.</w:t>
      </w:r>
      <w:r>
        <w:rPr>
          <w:spacing w:val="40"/>
        </w:rPr>
        <w:t xml:space="preserve"> </w:t>
      </w:r>
      <w:r>
        <w:t>If not applicable, leave blank.</w:t>
      </w:r>
    </w:p>
    <w:p w14:paraId="60AEEC71" w14:textId="77777777" w:rsidR="000C14F3" w:rsidRDefault="000C14F3">
      <w:pPr>
        <w:pStyle w:val="BodyText"/>
        <w:ind w:left="0"/>
      </w:pPr>
    </w:p>
    <w:p w14:paraId="31B1A14A" w14:textId="77777777" w:rsidR="000C14F3" w:rsidRDefault="00000000">
      <w:pPr>
        <w:pStyle w:val="BodyText"/>
        <w:ind w:left="1265"/>
      </w:pPr>
      <w:r>
        <w:t>For</w:t>
      </w:r>
      <w:r>
        <w:rPr>
          <w:spacing w:val="-3"/>
        </w:rPr>
        <w:t xml:space="preserve"> </w:t>
      </w:r>
      <w:r>
        <w:t>any</w:t>
      </w:r>
      <w:r>
        <w:rPr>
          <w:spacing w:val="-1"/>
        </w:rPr>
        <w:t xml:space="preserve"> </w:t>
      </w:r>
      <w:r>
        <w:t>proposed</w:t>
      </w:r>
      <w:r>
        <w:rPr>
          <w:spacing w:val="-1"/>
        </w:rPr>
        <w:t xml:space="preserve"> </w:t>
      </w:r>
      <w:r>
        <w:t>equipment</w:t>
      </w:r>
      <w:r>
        <w:rPr>
          <w:spacing w:val="-1"/>
        </w:rPr>
        <w:t xml:space="preserve"> </w:t>
      </w:r>
      <w:r>
        <w:t>the</w:t>
      </w:r>
      <w:r>
        <w:rPr>
          <w:spacing w:val="-2"/>
        </w:rPr>
        <w:t xml:space="preserve"> </w:t>
      </w:r>
      <w:r>
        <w:t>applicant</w:t>
      </w:r>
      <w:r>
        <w:rPr>
          <w:spacing w:val="-1"/>
        </w:rPr>
        <w:t xml:space="preserve"> </w:t>
      </w:r>
      <w:r>
        <w:t>should</w:t>
      </w:r>
      <w:r>
        <w:rPr>
          <w:spacing w:val="-1"/>
        </w:rPr>
        <w:t xml:space="preserve"> </w:t>
      </w:r>
      <w:r>
        <w:t>identify</w:t>
      </w:r>
      <w:r>
        <w:rPr>
          <w:spacing w:val="-1"/>
        </w:rPr>
        <w:t xml:space="preserve"> </w:t>
      </w:r>
      <w:r>
        <w:rPr>
          <w:spacing w:val="-4"/>
        </w:rPr>
        <w:t>the:</w:t>
      </w:r>
    </w:p>
    <w:p w14:paraId="06855F7D" w14:textId="77777777" w:rsidR="000C14F3" w:rsidRDefault="00000000">
      <w:pPr>
        <w:pStyle w:val="ListParagraph"/>
        <w:numPr>
          <w:ilvl w:val="1"/>
          <w:numId w:val="17"/>
        </w:numPr>
        <w:tabs>
          <w:tab w:val="left" w:pos="1985"/>
        </w:tabs>
        <w:spacing w:before="139"/>
        <w:rPr>
          <w:sz w:val="24"/>
        </w:rPr>
      </w:pPr>
      <w:r>
        <w:rPr>
          <w:sz w:val="24"/>
        </w:rPr>
        <w:t>Item</w:t>
      </w:r>
      <w:r>
        <w:rPr>
          <w:spacing w:val="-4"/>
          <w:sz w:val="24"/>
        </w:rPr>
        <w:t xml:space="preserve"> </w:t>
      </w:r>
      <w:r>
        <w:rPr>
          <w:spacing w:val="-2"/>
          <w:sz w:val="24"/>
        </w:rPr>
        <w:t>name;</w:t>
      </w:r>
    </w:p>
    <w:p w14:paraId="45ACFC73" w14:textId="77777777" w:rsidR="000C14F3" w:rsidRDefault="00000000">
      <w:pPr>
        <w:pStyle w:val="ListParagraph"/>
        <w:numPr>
          <w:ilvl w:val="1"/>
          <w:numId w:val="17"/>
        </w:numPr>
        <w:tabs>
          <w:tab w:val="left" w:pos="1985"/>
        </w:tabs>
        <w:spacing w:before="19"/>
        <w:rPr>
          <w:sz w:val="24"/>
        </w:rPr>
      </w:pPr>
      <w:r>
        <w:rPr>
          <w:sz w:val="24"/>
        </w:rPr>
        <w:t>Item</w:t>
      </w:r>
      <w:r>
        <w:rPr>
          <w:spacing w:val="-2"/>
          <w:sz w:val="24"/>
        </w:rPr>
        <w:t xml:space="preserve"> </w:t>
      </w:r>
      <w:r>
        <w:rPr>
          <w:sz w:val="24"/>
        </w:rPr>
        <w:t>description</w:t>
      </w:r>
      <w:r>
        <w:rPr>
          <w:spacing w:val="-1"/>
          <w:sz w:val="24"/>
        </w:rPr>
        <w:t xml:space="preserve"> </w:t>
      </w:r>
      <w:r>
        <w:rPr>
          <w:sz w:val="24"/>
        </w:rPr>
        <w:t>and</w:t>
      </w:r>
      <w:r>
        <w:rPr>
          <w:spacing w:val="-1"/>
          <w:sz w:val="24"/>
        </w:rPr>
        <w:t xml:space="preserve"> </w:t>
      </w:r>
      <w:r>
        <w:rPr>
          <w:sz w:val="24"/>
        </w:rPr>
        <w:t>basic</w:t>
      </w:r>
      <w:r>
        <w:rPr>
          <w:spacing w:val="-2"/>
          <w:sz w:val="24"/>
        </w:rPr>
        <w:t xml:space="preserve"> specifications;</w:t>
      </w:r>
    </w:p>
    <w:p w14:paraId="185DB0E8" w14:textId="77777777" w:rsidR="000C14F3" w:rsidRDefault="00000000">
      <w:pPr>
        <w:pStyle w:val="ListParagraph"/>
        <w:numPr>
          <w:ilvl w:val="1"/>
          <w:numId w:val="17"/>
        </w:numPr>
        <w:tabs>
          <w:tab w:val="left" w:pos="1985"/>
        </w:tabs>
        <w:spacing w:before="22"/>
        <w:rPr>
          <w:sz w:val="24"/>
        </w:rPr>
      </w:pPr>
      <w:r>
        <w:rPr>
          <w:sz w:val="24"/>
        </w:rPr>
        <w:t>Estimated</w:t>
      </w:r>
      <w:r>
        <w:rPr>
          <w:spacing w:val="-1"/>
          <w:sz w:val="24"/>
        </w:rPr>
        <w:t xml:space="preserve"> </w:t>
      </w:r>
      <w:r>
        <w:rPr>
          <w:sz w:val="24"/>
        </w:rPr>
        <w:t>useful</w:t>
      </w:r>
      <w:r>
        <w:rPr>
          <w:spacing w:val="-3"/>
          <w:sz w:val="24"/>
        </w:rPr>
        <w:t xml:space="preserve"> </w:t>
      </w:r>
      <w:r>
        <w:rPr>
          <w:sz w:val="24"/>
        </w:rPr>
        <w:t>life</w:t>
      </w:r>
      <w:r>
        <w:rPr>
          <w:spacing w:val="-2"/>
          <w:sz w:val="24"/>
        </w:rPr>
        <w:t xml:space="preserve"> </w:t>
      </w:r>
      <w:r>
        <w:rPr>
          <w:sz w:val="24"/>
        </w:rPr>
        <w:t xml:space="preserve">of </w:t>
      </w:r>
      <w:r>
        <w:rPr>
          <w:spacing w:val="-2"/>
          <w:sz w:val="24"/>
        </w:rPr>
        <w:t>equipment;</w:t>
      </w:r>
    </w:p>
    <w:p w14:paraId="5D5861B0" w14:textId="77777777" w:rsidR="000C14F3" w:rsidRDefault="00000000">
      <w:pPr>
        <w:pStyle w:val="ListParagraph"/>
        <w:numPr>
          <w:ilvl w:val="1"/>
          <w:numId w:val="17"/>
        </w:numPr>
        <w:tabs>
          <w:tab w:val="left" w:pos="1985"/>
        </w:tabs>
        <w:spacing w:before="19"/>
        <w:ind w:right="307"/>
        <w:rPr>
          <w:sz w:val="24"/>
        </w:rPr>
      </w:pPr>
      <w:r>
        <w:rPr>
          <w:sz w:val="24"/>
        </w:rPr>
        <w:t>Item</w:t>
      </w:r>
      <w:r>
        <w:rPr>
          <w:spacing w:val="-3"/>
          <w:sz w:val="24"/>
        </w:rPr>
        <w:t xml:space="preserve"> </w:t>
      </w:r>
      <w:r>
        <w:rPr>
          <w:sz w:val="24"/>
        </w:rPr>
        <w:t>cost,</w:t>
      </w:r>
      <w:r>
        <w:rPr>
          <w:spacing w:val="-3"/>
          <w:sz w:val="24"/>
        </w:rPr>
        <w:t xml:space="preserve"> </w:t>
      </w:r>
      <w:r>
        <w:rPr>
          <w:sz w:val="24"/>
        </w:rPr>
        <w:t>actual</w:t>
      </w:r>
      <w:r>
        <w:rPr>
          <w:spacing w:val="-3"/>
          <w:sz w:val="24"/>
        </w:rPr>
        <w:t xml:space="preserve"> </w:t>
      </w:r>
      <w:r>
        <w:rPr>
          <w:sz w:val="24"/>
        </w:rPr>
        <w:t>or</w:t>
      </w:r>
      <w:r>
        <w:rPr>
          <w:spacing w:val="-4"/>
          <w:sz w:val="24"/>
        </w:rPr>
        <w:t xml:space="preserve"> </w:t>
      </w:r>
      <w:r>
        <w:rPr>
          <w:sz w:val="24"/>
        </w:rPr>
        <w:t>estimated</w:t>
      </w:r>
      <w:r>
        <w:rPr>
          <w:spacing w:val="-3"/>
          <w:sz w:val="24"/>
        </w:rPr>
        <w:t xml:space="preserve"> </w:t>
      </w:r>
      <w:r>
        <w:rPr>
          <w:sz w:val="24"/>
        </w:rPr>
        <w:t>(and</w:t>
      </w:r>
      <w:r>
        <w:rPr>
          <w:spacing w:val="-3"/>
          <w:sz w:val="24"/>
        </w:rPr>
        <w:t xml:space="preserve"> </w:t>
      </w:r>
      <w:r>
        <w:rPr>
          <w:sz w:val="24"/>
        </w:rPr>
        <w:t>total</w:t>
      </w:r>
      <w:r>
        <w:rPr>
          <w:spacing w:val="-3"/>
          <w:sz w:val="24"/>
        </w:rPr>
        <w:t xml:space="preserve"> </w:t>
      </w:r>
      <w:r>
        <w:rPr>
          <w:sz w:val="24"/>
        </w:rPr>
        <w:t>cost</w:t>
      </w:r>
      <w:r>
        <w:rPr>
          <w:spacing w:val="-3"/>
          <w:sz w:val="24"/>
        </w:rPr>
        <w:t xml:space="preserve"> </w:t>
      </w:r>
      <w:r>
        <w:rPr>
          <w:sz w:val="24"/>
        </w:rPr>
        <w:t>if</w:t>
      </w:r>
      <w:r>
        <w:rPr>
          <w:spacing w:val="-4"/>
          <w:sz w:val="24"/>
        </w:rPr>
        <w:t xml:space="preserve"> </w:t>
      </w:r>
      <w:r>
        <w:rPr>
          <w:sz w:val="24"/>
        </w:rPr>
        <w:t>multiple</w:t>
      </w:r>
      <w:r>
        <w:rPr>
          <w:spacing w:val="-4"/>
          <w:sz w:val="24"/>
        </w:rPr>
        <w:t xml:space="preserve"> </w:t>
      </w:r>
      <w:r>
        <w:rPr>
          <w:sz w:val="24"/>
        </w:rPr>
        <w:t>items),</w:t>
      </w:r>
      <w:r>
        <w:rPr>
          <w:spacing w:val="-3"/>
          <w:sz w:val="24"/>
        </w:rPr>
        <w:t xml:space="preserve"> </w:t>
      </w:r>
      <w:r>
        <w:rPr>
          <w:sz w:val="24"/>
        </w:rPr>
        <w:t>including</w:t>
      </w:r>
      <w:r>
        <w:rPr>
          <w:spacing w:val="-3"/>
          <w:sz w:val="24"/>
        </w:rPr>
        <w:t xml:space="preserve"> </w:t>
      </w:r>
      <w:r>
        <w:rPr>
          <w:sz w:val="24"/>
        </w:rPr>
        <w:t>the cost to put the asset(s) in place and make it usable for the purpose it was acquired, if known;</w:t>
      </w:r>
    </w:p>
    <w:p w14:paraId="22A879A0" w14:textId="77777777" w:rsidR="000C14F3" w:rsidRDefault="00000000">
      <w:pPr>
        <w:pStyle w:val="ListParagraph"/>
        <w:numPr>
          <w:ilvl w:val="1"/>
          <w:numId w:val="17"/>
        </w:numPr>
        <w:tabs>
          <w:tab w:val="left" w:pos="1985"/>
        </w:tabs>
        <w:spacing w:before="20"/>
        <w:ind w:right="147"/>
        <w:rPr>
          <w:sz w:val="24"/>
        </w:rPr>
      </w:pPr>
      <w:r>
        <w:rPr>
          <w:sz w:val="24"/>
        </w:rPr>
        <w:t>Purpose</w:t>
      </w:r>
      <w:r>
        <w:rPr>
          <w:spacing w:val="-2"/>
          <w:sz w:val="24"/>
        </w:rPr>
        <w:t xml:space="preserve"> </w:t>
      </w:r>
      <w:r>
        <w:rPr>
          <w:sz w:val="24"/>
        </w:rPr>
        <w:t>of</w:t>
      </w:r>
      <w:r>
        <w:rPr>
          <w:spacing w:val="-2"/>
          <w:sz w:val="24"/>
        </w:rPr>
        <w:t xml:space="preserve"> </w:t>
      </w:r>
      <w:r>
        <w:rPr>
          <w:sz w:val="24"/>
        </w:rPr>
        <w:t>acquisition</w:t>
      </w:r>
      <w:r>
        <w:rPr>
          <w:spacing w:val="-1"/>
          <w:sz w:val="24"/>
        </w:rPr>
        <w:t xml:space="preserve"> </w:t>
      </w:r>
      <w:r>
        <w:rPr>
          <w:sz w:val="24"/>
        </w:rPr>
        <w:t>provided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description</w:t>
      </w:r>
      <w:r>
        <w:rPr>
          <w:spacing w:val="-1"/>
          <w:sz w:val="24"/>
        </w:rPr>
        <w:t xml:space="preserve"> </w:t>
      </w:r>
      <w:r>
        <w:rPr>
          <w:sz w:val="24"/>
        </w:rPr>
        <w:t>of how</w:t>
      </w:r>
      <w:r>
        <w:rPr>
          <w:spacing w:val="-2"/>
          <w:sz w:val="24"/>
        </w:rPr>
        <w:t xml:space="preserve"> </w:t>
      </w:r>
      <w:r>
        <w:rPr>
          <w:sz w:val="24"/>
        </w:rPr>
        <w:t>the</w:t>
      </w:r>
      <w:r>
        <w:rPr>
          <w:spacing w:val="-2"/>
          <w:sz w:val="24"/>
        </w:rPr>
        <w:t xml:space="preserve"> </w:t>
      </w:r>
      <w:r>
        <w:rPr>
          <w:sz w:val="24"/>
        </w:rPr>
        <w:t>equipment</w:t>
      </w:r>
      <w:r>
        <w:rPr>
          <w:spacing w:val="-1"/>
          <w:sz w:val="24"/>
        </w:rPr>
        <w:t xml:space="preserve"> </w:t>
      </w:r>
      <w:r>
        <w:rPr>
          <w:sz w:val="24"/>
        </w:rPr>
        <w:t>will</w:t>
      </w:r>
      <w:r>
        <w:rPr>
          <w:spacing w:val="-1"/>
          <w:sz w:val="24"/>
        </w:rPr>
        <w:t xml:space="preserve"> </w:t>
      </w:r>
      <w:r>
        <w:rPr>
          <w:sz w:val="24"/>
        </w:rPr>
        <w:t>be used to support the awarded project and a reference to the approved activities in the Statement of Work (and the page numbers, if known). This description and</w:t>
      </w:r>
      <w:r>
        <w:rPr>
          <w:spacing w:val="-4"/>
          <w:sz w:val="24"/>
        </w:rPr>
        <w:t xml:space="preserve"> </w:t>
      </w:r>
      <w:r>
        <w:rPr>
          <w:sz w:val="24"/>
        </w:rPr>
        <w:t>justification</w:t>
      </w:r>
      <w:r>
        <w:rPr>
          <w:spacing w:val="-4"/>
          <w:sz w:val="24"/>
        </w:rPr>
        <w:t xml:space="preserve"> </w:t>
      </w:r>
      <w:r>
        <w:rPr>
          <w:sz w:val="24"/>
        </w:rPr>
        <w:t>are</w:t>
      </w:r>
      <w:r>
        <w:rPr>
          <w:spacing w:val="-5"/>
          <w:sz w:val="24"/>
        </w:rPr>
        <w:t xml:space="preserve"> </w:t>
      </w:r>
      <w:r>
        <w:rPr>
          <w:sz w:val="24"/>
        </w:rPr>
        <w:t>critical</w:t>
      </w:r>
      <w:r>
        <w:rPr>
          <w:spacing w:val="-4"/>
          <w:sz w:val="24"/>
        </w:rPr>
        <w:t xml:space="preserve"> </w:t>
      </w:r>
      <w:r>
        <w:rPr>
          <w:sz w:val="24"/>
        </w:rPr>
        <w:t>as</w:t>
      </w:r>
      <w:r>
        <w:rPr>
          <w:spacing w:val="-4"/>
          <w:sz w:val="24"/>
        </w:rPr>
        <w:t xml:space="preserve"> </w:t>
      </w:r>
      <w:r>
        <w:rPr>
          <w:sz w:val="24"/>
        </w:rPr>
        <w:t>the</w:t>
      </w:r>
      <w:r>
        <w:rPr>
          <w:spacing w:val="-5"/>
          <w:sz w:val="24"/>
        </w:rPr>
        <w:t xml:space="preserve"> </w:t>
      </w:r>
      <w:r>
        <w:rPr>
          <w:sz w:val="24"/>
        </w:rPr>
        <w:t>information</w:t>
      </w:r>
      <w:r>
        <w:rPr>
          <w:spacing w:val="-4"/>
          <w:sz w:val="24"/>
        </w:rPr>
        <w:t xml:space="preserve"> </w:t>
      </w:r>
      <w:r>
        <w:rPr>
          <w:sz w:val="24"/>
        </w:rPr>
        <w:t>will</w:t>
      </w:r>
      <w:r>
        <w:rPr>
          <w:spacing w:val="-4"/>
          <w:sz w:val="24"/>
        </w:rPr>
        <w:t xml:space="preserve"> </w:t>
      </w:r>
      <w:r>
        <w:rPr>
          <w:sz w:val="24"/>
        </w:rPr>
        <w:t>provide</w:t>
      </w:r>
      <w:r>
        <w:rPr>
          <w:spacing w:val="-5"/>
          <w:sz w:val="24"/>
        </w:rPr>
        <w:t xml:space="preserve"> </w:t>
      </w:r>
      <w:r>
        <w:rPr>
          <w:sz w:val="24"/>
        </w:rPr>
        <w:t>the</w:t>
      </w:r>
      <w:r>
        <w:rPr>
          <w:spacing w:val="-5"/>
          <w:sz w:val="24"/>
        </w:rPr>
        <w:t xml:space="preserve"> </w:t>
      </w:r>
      <w:r>
        <w:rPr>
          <w:sz w:val="24"/>
        </w:rPr>
        <w:t>documentation that the costs to be incurred are for approved project-related activities and in the best interests of the government.</w:t>
      </w:r>
    </w:p>
    <w:p w14:paraId="344EBD0D" w14:textId="77777777" w:rsidR="000C14F3" w:rsidRDefault="00000000">
      <w:pPr>
        <w:pStyle w:val="BodyText"/>
        <w:spacing w:before="151"/>
        <w:ind w:left="1265" w:right="149"/>
      </w:pPr>
      <w:r>
        <w:t>For equipment not included in the applicant’s submitted proposal, recipients must formally submit a written request to the Grant Officer via the Grant Officer’s Representative</w:t>
      </w:r>
      <w:r>
        <w:rPr>
          <w:spacing w:val="-5"/>
        </w:rPr>
        <w:t xml:space="preserve"> </w:t>
      </w:r>
      <w:r>
        <w:t>seeking</w:t>
      </w:r>
      <w:r>
        <w:rPr>
          <w:spacing w:val="-4"/>
        </w:rPr>
        <w:t xml:space="preserve"> </w:t>
      </w:r>
      <w:r>
        <w:t>prior</w:t>
      </w:r>
      <w:r>
        <w:rPr>
          <w:spacing w:val="-5"/>
        </w:rPr>
        <w:t xml:space="preserve"> </w:t>
      </w:r>
      <w:r>
        <w:t>approval.</w:t>
      </w:r>
      <w:r>
        <w:rPr>
          <w:spacing w:val="-4"/>
        </w:rPr>
        <w:t xml:space="preserve"> </w:t>
      </w:r>
      <w:r>
        <w:t>In</w:t>
      </w:r>
      <w:r>
        <w:rPr>
          <w:spacing w:val="-4"/>
        </w:rPr>
        <w:t xml:space="preserve"> </w:t>
      </w:r>
      <w:r>
        <w:t>general,</w:t>
      </w:r>
      <w:r>
        <w:rPr>
          <w:spacing w:val="-4"/>
        </w:rPr>
        <w:t xml:space="preserve"> </w:t>
      </w:r>
      <w:r>
        <w:t>DOL</w:t>
      </w:r>
      <w:r>
        <w:rPr>
          <w:spacing w:val="-5"/>
        </w:rPr>
        <w:t xml:space="preserve"> </w:t>
      </w:r>
      <w:r>
        <w:t>does</w:t>
      </w:r>
      <w:r>
        <w:rPr>
          <w:spacing w:val="-4"/>
        </w:rPr>
        <w:t xml:space="preserve"> </w:t>
      </w:r>
      <w:r>
        <w:t>not</w:t>
      </w:r>
      <w:r>
        <w:rPr>
          <w:spacing w:val="-4"/>
        </w:rPr>
        <w:t xml:space="preserve"> </w:t>
      </w:r>
      <w:r>
        <w:t>permit</w:t>
      </w:r>
      <w:r>
        <w:rPr>
          <w:spacing w:val="-4"/>
        </w:rPr>
        <w:t xml:space="preserve"> </w:t>
      </w:r>
      <w:r>
        <w:t>the</w:t>
      </w:r>
      <w:r>
        <w:rPr>
          <w:spacing w:val="-5"/>
        </w:rPr>
        <w:t xml:space="preserve"> </w:t>
      </w:r>
      <w:r>
        <w:t>purchase of equipment during the last funded year of the award.</w:t>
      </w:r>
    </w:p>
    <w:p w14:paraId="4BB771F7" w14:textId="77777777" w:rsidR="000C14F3" w:rsidRDefault="000C14F3">
      <w:pPr>
        <w:sectPr w:rsidR="000C14F3">
          <w:pgSz w:w="12240" w:h="15840"/>
          <w:pgMar w:top="1360" w:right="1300" w:bottom="1260" w:left="1300" w:header="0" w:footer="1063" w:gutter="0"/>
          <w:cols w:space="720"/>
        </w:sectPr>
      </w:pPr>
    </w:p>
    <w:p w14:paraId="579BED31" w14:textId="77777777" w:rsidR="000C14F3" w:rsidRDefault="00000000">
      <w:pPr>
        <w:pStyle w:val="Heading4"/>
        <w:numPr>
          <w:ilvl w:val="0"/>
          <w:numId w:val="17"/>
        </w:numPr>
        <w:tabs>
          <w:tab w:val="left" w:pos="1523"/>
        </w:tabs>
        <w:spacing w:before="79"/>
        <w:ind w:left="1523" w:hanging="258"/>
      </w:pPr>
      <w:r>
        <w:rPr>
          <w:spacing w:val="-2"/>
        </w:rPr>
        <w:lastRenderedPageBreak/>
        <w:t>Supplies</w:t>
      </w:r>
    </w:p>
    <w:p w14:paraId="13E75030" w14:textId="77777777" w:rsidR="000C14F3" w:rsidRDefault="00000000">
      <w:pPr>
        <w:pStyle w:val="BodyText"/>
        <w:ind w:left="1265" w:right="172"/>
      </w:pPr>
      <w:r>
        <w:t>Enter</w:t>
      </w:r>
      <w:r>
        <w:rPr>
          <w:spacing w:val="-2"/>
        </w:rPr>
        <w:t xml:space="preserve"> </w:t>
      </w:r>
      <w:r>
        <w:t>funds</w:t>
      </w:r>
      <w:r>
        <w:rPr>
          <w:spacing w:val="-3"/>
        </w:rPr>
        <w:t xml:space="preserve"> </w:t>
      </w:r>
      <w:r>
        <w:t>required</w:t>
      </w:r>
      <w:r>
        <w:rPr>
          <w:spacing w:val="-3"/>
        </w:rPr>
        <w:t xml:space="preserve"> </w:t>
      </w:r>
      <w:r>
        <w:t>for</w:t>
      </w:r>
      <w:r>
        <w:rPr>
          <w:spacing w:val="-4"/>
        </w:rPr>
        <w:t xml:space="preserve"> </w:t>
      </w:r>
      <w:r>
        <w:t>supplies</w:t>
      </w:r>
      <w:r>
        <w:rPr>
          <w:spacing w:val="-3"/>
        </w:rPr>
        <w:t xml:space="preserve"> </w:t>
      </w:r>
      <w:r>
        <w:t>for</w:t>
      </w:r>
      <w:r>
        <w:rPr>
          <w:spacing w:val="-4"/>
        </w:rPr>
        <w:t xml:space="preserve"> </w:t>
      </w:r>
      <w:r>
        <w:t>the</w:t>
      </w:r>
      <w:r>
        <w:rPr>
          <w:spacing w:val="-4"/>
        </w:rPr>
        <w:t xml:space="preserve"> </w:t>
      </w:r>
      <w:r>
        <w:t>proposed</w:t>
      </w:r>
      <w:r>
        <w:rPr>
          <w:spacing w:val="-3"/>
        </w:rPr>
        <w:t xml:space="preserve"> </w:t>
      </w:r>
      <w:r>
        <w:t>project.</w:t>
      </w:r>
      <w:r>
        <w:rPr>
          <w:spacing w:val="-3"/>
        </w:rPr>
        <w:t xml:space="preserve"> </w:t>
      </w:r>
      <w:r>
        <w:t>List</w:t>
      </w:r>
      <w:r>
        <w:rPr>
          <w:spacing w:val="-3"/>
        </w:rPr>
        <w:t xml:space="preserve"> </w:t>
      </w:r>
      <w:r>
        <w:t>the</w:t>
      </w:r>
      <w:r>
        <w:rPr>
          <w:spacing w:val="-4"/>
        </w:rPr>
        <w:t xml:space="preserve"> </w:t>
      </w:r>
      <w:r>
        <w:t>item,</w:t>
      </w:r>
      <w:r>
        <w:rPr>
          <w:spacing w:val="-3"/>
        </w:rPr>
        <w:t xml:space="preserve"> </w:t>
      </w:r>
      <w:r>
        <w:t>quantity,</w:t>
      </w:r>
      <w:r>
        <w:rPr>
          <w:spacing w:val="-3"/>
        </w:rPr>
        <w:t xml:space="preserve"> </w:t>
      </w:r>
      <w:r>
        <w:t>and the unit cost per item.</w:t>
      </w:r>
      <w:r>
        <w:rPr>
          <w:spacing w:val="40"/>
        </w:rPr>
        <w:t xml:space="preserve"> </w:t>
      </w:r>
      <w:r>
        <w:t>Supplies are tangible personal property other than those included in the Equipment category. A computing device is a supply if the</w:t>
      </w:r>
      <w:r>
        <w:rPr>
          <w:spacing w:val="40"/>
        </w:rPr>
        <w:t xml:space="preserve"> </w:t>
      </w:r>
      <w:r>
        <w:t>acquisition cost is less than the lesser of the capitalization level established by the applicant’s organization for financial statement purposes or $5,000, regardless of the length of its useful life. For more information, please see 2 CFR §200.1, 200.314,</w:t>
      </w:r>
      <w:r>
        <w:rPr>
          <w:spacing w:val="40"/>
        </w:rPr>
        <w:t xml:space="preserve"> </w:t>
      </w:r>
      <w:r>
        <w:t>and 200.453. If not applicable, leave blank.</w:t>
      </w:r>
    </w:p>
    <w:p w14:paraId="2BFBFDAE" w14:textId="77777777" w:rsidR="000C14F3" w:rsidRDefault="000C14F3">
      <w:pPr>
        <w:pStyle w:val="BodyText"/>
        <w:ind w:left="0"/>
      </w:pPr>
    </w:p>
    <w:p w14:paraId="7D3FD78C" w14:textId="77777777" w:rsidR="000C14F3" w:rsidRDefault="00000000">
      <w:pPr>
        <w:pStyle w:val="BodyText"/>
        <w:ind w:left="1265" w:right="158"/>
      </w:pPr>
      <w:r>
        <w:t>Note that general office supplies like pens, paper, paper clips, etc. may be estimated as one category called General Office Supplies, and it need not be itemized.</w:t>
      </w:r>
      <w:r>
        <w:rPr>
          <w:spacing w:val="40"/>
        </w:rPr>
        <w:t xml:space="preserve"> </w:t>
      </w:r>
      <w:r>
        <w:t>In general,</w:t>
      </w:r>
      <w:r>
        <w:rPr>
          <w:spacing w:val="-3"/>
        </w:rPr>
        <w:t xml:space="preserve"> </w:t>
      </w:r>
      <w:r>
        <w:t>applicants</w:t>
      </w:r>
      <w:r>
        <w:rPr>
          <w:spacing w:val="-3"/>
        </w:rPr>
        <w:t xml:space="preserve"> </w:t>
      </w:r>
      <w:r>
        <w:t>should</w:t>
      </w:r>
      <w:r>
        <w:rPr>
          <w:spacing w:val="-3"/>
        </w:rPr>
        <w:t xml:space="preserve"> </w:t>
      </w:r>
      <w:r>
        <w:t>not</w:t>
      </w:r>
      <w:r>
        <w:rPr>
          <w:spacing w:val="-3"/>
        </w:rPr>
        <w:t xml:space="preserve"> </w:t>
      </w:r>
      <w:r>
        <w:t>propose</w:t>
      </w:r>
      <w:r>
        <w:rPr>
          <w:spacing w:val="-2"/>
        </w:rPr>
        <w:t xml:space="preserve"> </w:t>
      </w:r>
      <w:r>
        <w:t>to</w:t>
      </w:r>
      <w:r>
        <w:rPr>
          <w:spacing w:val="-3"/>
        </w:rPr>
        <w:t xml:space="preserve"> </w:t>
      </w:r>
      <w:r>
        <w:t>purchase</w:t>
      </w:r>
      <w:r>
        <w:rPr>
          <w:spacing w:val="-4"/>
        </w:rPr>
        <w:t xml:space="preserve"> </w:t>
      </w:r>
      <w:r>
        <w:t>supplies</w:t>
      </w:r>
      <w:r>
        <w:rPr>
          <w:spacing w:val="-3"/>
        </w:rPr>
        <w:t xml:space="preserve"> </w:t>
      </w:r>
      <w:r>
        <w:t>or</w:t>
      </w:r>
      <w:r>
        <w:rPr>
          <w:spacing w:val="-4"/>
        </w:rPr>
        <w:t xml:space="preserve"> </w:t>
      </w:r>
      <w:r>
        <w:t>equipment</w:t>
      </w:r>
      <w:r>
        <w:rPr>
          <w:spacing w:val="-3"/>
        </w:rPr>
        <w:t xml:space="preserve"> </w:t>
      </w:r>
      <w:r>
        <w:t>for</w:t>
      </w:r>
      <w:r>
        <w:rPr>
          <w:spacing w:val="-2"/>
        </w:rPr>
        <w:t xml:space="preserve"> </w:t>
      </w:r>
      <w:r>
        <w:t>use</w:t>
      </w:r>
      <w:r>
        <w:rPr>
          <w:spacing w:val="-4"/>
        </w:rPr>
        <w:t xml:space="preserve"> </w:t>
      </w:r>
      <w:r>
        <w:t>by</w:t>
      </w:r>
      <w:r>
        <w:rPr>
          <w:spacing w:val="-3"/>
        </w:rPr>
        <w:t xml:space="preserve"> </w:t>
      </w:r>
      <w:r>
        <w:t>a host government to cover costs that would normally be the responsibility of the host government. Any such proposed expenditure would be subject to Grant Officer approval post-award.</w:t>
      </w:r>
    </w:p>
    <w:p w14:paraId="153CFFD0" w14:textId="77777777" w:rsidR="000C14F3" w:rsidRDefault="00000000">
      <w:pPr>
        <w:pStyle w:val="Heading4"/>
        <w:numPr>
          <w:ilvl w:val="0"/>
          <w:numId w:val="17"/>
        </w:numPr>
        <w:tabs>
          <w:tab w:val="left" w:pos="1523"/>
        </w:tabs>
        <w:spacing w:before="142"/>
        <w:ind w:left="1523" w:hanging="258"/>
      </w:pPr>
      <w:r>
        <w:rPr>
          <w:spacing w:val="-2"/>
        </w:rPr>
        <w:t>Contractual</w:t>
      </w:r>
    </w:p>
    <w:p w14:paraId="602E7C0B" w14:textId="77777777" w:rsidR="000C14F3" w:rsidRDefault="00000000">
      <w:pPr>
        <w:pStyle w:val="BodyText"/>
        <w:ind w:left="1265" w:right="253"/>
      </w:pPr>
      <w:r>
        <w:t>Enter funds required for contractual costs for the proposed project.</w:t>
      </w:r>
      <w:r>
        <w:rPr>
          <w:spacing w:val="40"/>
        </w:rPr>
        <w:t xml:space="preserve"> </w:t>
      </w:r>
      <w:r>
        <w:t>Under the Contractual line item, delineate contracts and subawards separately. For each proposed contract and subaward, specify the</w:t>
      </w:r>
      <w:r>
        <w:rPr>
          <w:spacing w:val="-1"/>
        </w:rPr>
        <w:t xml:space="preserve"> </w:t>
      </w:r>
      <w:r>
        <w:t>purpose and activities to be</w:t>
      </w:r>
      <w:r>
        <w:rPr>
          <w:spacing w:val="-1"/>
        </w:rPr>
        <w:t xml:space="preserve"> </w:t>
      </w:r>
      <w:r>
        <w:t>provided, and</w:t>
      </w:r>
      <w:r>
        <w:rPr>
          <w:spacing w:val="-3"/>
        </w:rPr>
        <w:t xml:space="preserve"> </w:t>
      </w:r>
      <w:r>
        <w:t>the</w:t>
      </w:r>
      <w:r>
        <w:rPr>
          <w:spacing w:val="-2"/>
        </w:rPr>
        <w:t xml:space="preserve"> </w:t>
      </w:r>
      <w:r>
        <w:t>estimated</w:t>
      </w:r>
      <w:r>
        <w:rPr>
          <w:spacing w:val="-3"/>
        </w:rPr>
        <w:t xml:space="preserve"> </w:t>
      </w:r>
      <w:r>
        <w:t>cost.</w:t>
      </w:r>
      <w:r>
        <w:rPr>
          <w:spacing w:val="40"/>
        </w:rPr>
        <w:t xml:space="preserve"> </w:t>
      </w:r>
      <w:r>
        <w:t>Include</w:t>
      </w:r>
      <w:r>
        <w:rPr>
          <w:spacing w:val="-2"/>
        </w:rPr>
        <w:t xml:space="preserve"> </w:t>
      </w:r>
      <w:r>
        <w:t>the</w:t>
      </w:r>
      <w:r>
        <w:rPr>
          <w:spacing w:val="-4"/>
        </w:rPr>
        <w:t xml:space="preserve"> </w:t>
      </w:r>
      <w:r>
        <w:t>cost</w:t>
      </w:r>
      <w:r>
        <w:rPr>
          <w:spacing w:val="-3"/>
        </w:rPr>
        <w:t xml:space="preserve"> </w:t>
      </w:r>
      <w:r>
        <w:t>of</w:t>
      </w:r>
      <w:r>
        <w:rPr>
          <w:spacing w:val="-4"/>
        </w:rPr>
        <w:t xml:space="preserve"> </w:t>
      </w:r>
      <w:r>
        <w:t>all</w:t>
      </w:r>
      <w:r>
        <w:rPr>
          <w:spacing w:val="-3"/>
        </w:rPr>
        <w:t xml:space="preserve"> </w:t>
      </w:r>
      <w:r>
        <w:t>contracts</w:t>
      </w:r>
      <w:r>
        <w:rPr>
          <w:spacing w:val="-3"/>
        </w:rPr>
        <w:t xml:space="preserve"> </w:t>
      </w:r>
      <w:r>
        <w:t>except</w:t>
      </w:r>
      <w:r>
        <w:rPr>
          <w:spacing w:val="-3"/>
        </w:rPr>
        <w:t xml:space="preserve"> </w:t>
      </w:r>
      <w:r>
        <w:t>those</w:t>
      </w:r>
      <w:r>
        <w:rPr>
          <w:spacing w:val="-4"/>
        </w:rPr>
        <w:t xml:space="preserve"> </w:t>
      </w:r>
      <w:r>
        <w:t>that</w:t>
      </w:r>
      <w:r>
        <w:rPr>
          <w:spacing w:val="-3"/>
        </w:rPr>
        <w:t xml:space="preserve"> </w:t>
      </w:r>
      <w:r>
        <w:t>should</w:t>
      </w:r>
      <w:r>
        <w:rPr>
          <w:spacing w:val="-3"/>
        </w:rPr>
        <w:t xml:space="preserve"> </w:t>
      </w:r>
      <w:r>
        <w:t>be placed under other categories such as equipment, supplies, or construction.</w:t>
      </w:r>
    </w:p>
    <w:p w14:paraId="725995A6" w14:textId="77777777" w:rsidR="000C14F3" w:rsidRDefault="000C14F3">
      <w:pPr>
        <w:pStyle w:val="BodyText"/>
        <w:ind w:left="0"/>
      </w:pPr>
    </w:p>
    <w:p w14:paraId="71CEF178" w14:textId="77777777" w:rsidR="000C14F3" w:rsidRDefault="00000000">
      <w:pPr>
        <w:pStyle w:val="BodyText"/>
        <w:ind w:left="1265" w:right="253"/>
      </w:pPr>
      <w:r>
        <w:t>Contracts are defined according to 2 CFR 200.1 as a legal instrument by which a recipient or subrecipient conducts procurement transactions under a Federal award. A subaward, defined by 2 CFR 200.1, means an award provided by a pass-through entity to a subrecipient for the subrecipient to contribute to the goals and objectives of the project by carrying out part of a federal award received by the pass-through entity. It does not include payments to a contractor, beneficiary, or participant.</w:t>
      </w:r>
      <w:r>
        <w:rPr>
          <w:spacing w:val="80"/>
        </w:rPr>
        <w:t xml:space="preserve"> </w:t>
      </w:r>
      <w:r>
        <w:t>A subaward may be provided through any form of legal agreement consistent with criteria</w:t>
      </w:r>
      <w:r>
        <w:rPr>
          <w:spacing w:val="-5"/>
        </w:rPr>
        <w:t xml:space="preserve"> </w:t>
      </w:r>
      <w:r>
        <w:t>within</w:t>
      </w:r>
      <w:r>
        <w:rPr>
          <w:spacing w:val="-4"/>
        </w:rPr>
        <w:t xml:space="preserve"> </w:t>
      </w:r>
      <w:r>
        <w:t>§200.331,</w:t>
      </w:r>
      <w:r>
        <w:rPr>
          <w:spacing w:val="-4"/>
        </w:rPr>
        <w:t xml:space="preserve"> </w:t>
      </w:r>
      <w:r>
        <w:t>including</w:t>
      </w:r>
      <w:r>
        <w:rPr>
          <w:spacing w:val="-4"/>
        </w:rPr>
        <w:t xml:space="preserve"> </w:t>
      </w:r>
      <w:r>
        <w:t>an</w:t>
      </w:r>
      <w:r>
        <w:rPr>
          <w:spacing w:val="-4"/>
        </w:rPr>
        <w:t xml:space="preserve"> </w:t>
      </w:r>
      <w:r>
        <w:t>agreement</w:t>
      </w:r>
      <w:r>
        <w:rPr>
          <w:spacing w:val="-4"/>
        </w:rPr>
        <w:t xml:space="preserve"> </w:t>
      </w:r>
      <w:r>
        <w:t>the</w:t>
      </w:r>
      <w:r>
        <w:rPr>
          <w:spacing w:val="-5"/>
        </w:rPr>
        <w:t xml:space="preserve"> </w:t>
      </w:r>
      <w:r>
        <w:t>pass-through</w:t>
      </w:r>
      <w:r>
        <w:rPr>
          <w:spacing w:val="-4"/>
        </w:rPr>
        <w:t xml:space="preserve"> </w:t>
      </w:r>
      <w:r>
        <w:t>entity</w:t>
      </w:r>
      <w:r>
        <w:rPr>
          <w:spacing w:val="-4"/>
        </w:rPr>
        <w:t xml:space="preserve"> </w:t>
      </w:r>
      <w:r>
        <w:t>considers</w:t>
      </w:r>
      <w:r>
        <w:rPr>
          <w:spacing w:val="-4"/>
        </w:rPr>
        <w:t xml:space="preserve"> </w:t>
      </w:r>
      <w:r>
        <w:t xml:space="preserve">a </w:t>
      </w:r>
      <w:r>
        <w:rPr>
          <w:spacing w:val="-2"/>
        </w:rPr>
        <w:t>contract.</w:t>
      </w:r>
    </w:p>
    <w:p w14:paraId="2B1285A7" w14:textId="77777777" w:rsidR="000C14F3" w:rsidRDefault="00000000">
      <w:pPr>
        <w:pStyle w:val="BodyText"/>
        <w:spacing w:before="139"/>
        <w:ind w:left="1265"/>
      </w:pPr>
      <w:r>
        <w:t>The</w:t>
      </w:r>
      <w:r>
        <w:rPr>
          <w:spacing w:val="-2"/>
        </w:rPr>
        <w:t xml:space="preserve"> </w:t>
      </w:r>
      <w:r>
        <w:t>applicant</w:t>
      </w:r>
      <w:r>
        <w:rPr>
          <w:spacing w:val="-1"/>
        </w:rPr>
        <w:t xml:space="preserve"> </w:t>
      </w:r>
      <w:r>
        <w:t>must</w:t>
      </w:r>
      <w:r>
        <w:rPr>
          <w:spacing w:val="-3"/>
        </w:rPr>
        <w:t xml:space="preserve"> </w:t>
      </w:r>
      <w:r>
        <w:t>adhere to</w:t>
      </w:r>
      <w:r>
        <w:rPr>
          <w:spacing w:val="-1"/>
        </w:rPr>
        <w:t xml:space="preserve"> </w:t>
      </w:r>
      <w:r>
        <w:t>procurement</w:t>
      </w:r>
      <w:r>
        <w:rPr>
          <w:spacing w:val="-1"/>
        </w:rPr>
        <w:t xml:space="preserve"> </w:t>
      </w:r>
      <w:r>
        <w:t>standards</w:t>
      </w:r>
      <w:r>
        <w:rPr>
          <w:spacing w:val="-1"/>
        </w:rPr>
        <w:t xml:space="preserve"> </w:t>
      </w:r>
      <w:r>
        <w:t>outlined</w:t>
      </w:r>
      <w:r>
        <w:rPr>
          <w:spacing w:val="-1"/>
        </w:rPr>
        <w:t xml:space="preserve"> </w:t>
      </w:r>
      <w:r>
        <w:t>at</w:t>
      </w:r>
      <w:r>
        <w:rPr>
          <w:spacing w:val="-1"/>
        </w:rPr>
        <w:t xml:space="preserve"> </w:t>
      </w:r>
      <w:r>
        <w:t>2</w:t>
      </w:r>
      <w:r>
        <w:rPr>
          <w:spacing w:val="-1"/>
        </w:rPr>
        <w:t xml:space="preserve"> </w:t>
      </w:r>
      <w:r>
        <w:t>CFR</w:t>
      </w:r>
      <w:r>
        <w:rPr>
          <w:spacing w:val="-1"/>
        </w:rPr>
        <w:t xml:space="preserve"> </w:t>
      </w:r>
      <w:r>
        <w:t xml:space="preserve">§200.317 </w:t>
      </w:r>
      <w:r>
        <w:rPr>
          <w:spacing w:val="-10"/>
        </w:rPr>
        <w:t>-</w:t>
      </w:r>
    </w:p>
    <w:p w14:paraId="009E114B" w14:textId="77777777" w:rsidR="000C14F3" w:rsidRDefault="00000000">
      <w:pPr>
        <w:pStyle w:val="BodyText"/>
        <w:ind w:left="1265"/>
      </w:pPr>
      <w:r>
        <w:t>200.327</w:t>
      </w:r>
      <w:r>
        <w:rPr>
          <w:spacing w:val="-4"/>
        </w:rPr>
        <w:t xml:space="preserve"> </w:t>
      </w:r>
      <w:r>
        <w:t>and</w:t>
      </w:r>
      <w:r>
        <w:rPr>
          <w:spacing w:val="-4"/>
        </w:rPr>
        <w:t xml:space="preserve"> </w:t>
      </w:r>
      <w:r>
        <w:t>the</w:t>
      </w:r>
      <w:r>
        <w:rPr>
          <w:spacing w:val="-3"/>
        </w:rPr>
        <w:t xml:space="preserve"> </w:t>
      </w:r>
      <w:r>
        <w:t>subaward</w:t>
      </w:r>
      <w:r>
        <w:rPr>
          <w:spacing w:val="-4"/>
        </w:rPr>
        <w:t xml:space="preserve"> </w:t>
      </w:r>
      <w:r>
        <w:t>requirements</w:t>
      </w:r>
      <w:r>
        <w:rPr>
          <w:spacing w:val="-4"/>
        </w:rPr>
        <w:t xml:space="preserve"> </w:t>
      </w:r>
      <w:r>
        <w:t>at</w:t>
      </w:r>
      <w:r>
        <w:rPr>
          <w:spacing w:val="-4"/>
        </w:rPr>
        <w:t xml:space="preserve"> </w:t>
      </w:r>
      <w:r>
        <w:t>2</w:t>
      </w:r>
      <w:r>
        <w:rPr>
          <w:spacing w:val="-4"/>
        </w:rPr>
        <w:t xml:space="preserve"> </w:t>
      </w:r>
      <w:r>
        <w:t>CFR</w:t>
      </w:r>
      <w:r>
        <w:rPr>
          <w:spacing w:val="-4"/>
        </w:rPr>
        <w:t xml:space="preserve"> </w:t>
      </w:r>
      <w:r>
        <w:t>§200.331</w:t>
      </w:r>
      <w:r>
        <w:rPr>
          <w:spacing w:val="-4"/>
        </w:rPr>
        <w:t xml:space="preserve"> </w:t>
      </w:r>
      <w:r>
        <w:t>-</w:t>
      </w:r>
      <w:r>
        <w:rPr>
          <w:spacing w:val="-4"/>
        </w:rPr>
        <w:t xml:space="preserve"> </w:t>
      </w:r>
      <w:r>
        <w:t>200.333.</w:t>
      </w:r>
      <w:r>
        <w:rPr>
          <w:spacing w:val="-4"/>
        </w:rPr>
        <w:t xml:space="preserve"> </w:t>
      </w:r>
      <w:r>
        <w:t>Include</w:t>
      </w:r>
      <w:r>
        <w:rPr>
          <w:spacing w:val="-4"/>
        </w:rPr>
        <w:t xml:space="preserve"> </w:t>
      </w:r>
      <w:r>
        <w:t>third- party evaluation contracts, procurement contracts, and subawards. Costs related to individual consultants should be listed in the "Other" category.</w:t>
      </w:r>
    </w:p>
    <w:p w14:paraId="4B0A1182" w14:textId="77777777" w:rsidR="000C14F3" w:rsidRDefault="000C14F3">
      <w:pPr>
        <w:pStyle w:val="BodyText"/>
        <w:ind w:left="0"/>
      </w:pPr>
    </w:p>
    <w:p w14:paraId="5C4E88F5" w14:textId="77777777" w:rsidR="000C14F3" w:rsidRDefault="00000000">
      <w:pPr>
        <w:pStyle w:val="BodyText"/>
        <w:ind w:left="1265" w:right="253"/>
      </w:pPr>
      <w:r>
        <w:t>If applicable and charged as a direct cost, include third-party renting or leasing agreements for equipment; and, third-party renting or leasing agreements for real property</w:t>
      </w:r>
      <w:r>
        <w:rPr>
          <w:spacing w:val="-5"/>
        </w:rPr>
        <w:t xml:space="preserve"> </w:t>
      </w:r>
      <w:r>
        <w:t>(building,</w:t>
      </w:r>
      <w:r>
        <w:rPr>
          <w:spacing w:val="-5"/>
        </w:rPr>
        <w:t xml:space="preserve"> </w:t>
      </w:r>
      <w:r>
        <w:t>facility,</w:t>
      </w:r>
      <w:r>
        <w:rPr>
          <w:spacing w:val="-5"/>
        </w:rPr>
        <w:t xml:space="preserve"> </w:t>
      </w:r>
      <w:r>
        <w:t>administrative</w:t>
      </w:r>
      <w:r>
        <w:rPr>
          <w:spacing w:val="-4"/>
        </w:rPr>
        <w:t xml:space="preserve"> </w:t>
      </w:r>
      <w:r>
        <w:t>office,</w:t>
      </w:r>
      <w:r>
        <w:rPr>
          <w:spacing w:val="-5"/>
        </w:rPr>
        <w:t xml:space="preserve"> </w:t>
      </w:r>
      <w:r>
        <w:t>space,</w:t>
      </w:r>
      <w:r>
        <w:rPr>
          <w:spacing w:val="-5"/>
        </w:rPr>
        <w:t xml:space="preserve"> </w:t>
      </w:r>
      <w:r>
        <w:t>structure,</w:t>
      </w:r>
      <w:r>
        <w:rPr>
          <w:spacing w:val="-5"/>
        </w:rPr>
        <w:t xml:space="preserve"> </w:t>
      </w:r>
      <w:r>
        <w:t>land,</w:t>
      </w:r>
      <w:r>
        <w:rPr>
          <w:spacing w:val="-5"/>
        </w:rPr>
        <w:t xml:space="preserve"> </w:t>
      </w:r>
      <w:r>
        <w:t>and</w:t>
      </w:r>
      <w:r>
        <w:rPr>
          <w:spacing w:val="-5"/>
        </w:rPr>
        <w:t xml:space="preserve"> </w:t>
      </w:r>
      <w:r>
        <w:t>other real property) used specifically for the program.</w:t>
      </w:r>
    </w:p>
    <w:p w14:paraId="4BE9176A" w14:textId="77777777" w:rsidR="000C14F3" w:rsidRDefault="00000000">
      <w:pPr>
        <w:pStyle w:val="Heading4"/>
        <w:numPr>
          <w:ilvl w:val="0"/>
          <w:numId w:val="17"/>
        </w:numPr>
        <w:tabs>
          <w:tab w:val="left" w:pos="1523"/>
        </w:tabs>
        <w:spacing w:before="140"/>
        <w:ind w:left="1523" w:hanging="258"/>
      </w:pPr>
      <w:r>
        <w:t>Construction</w:t>
      </w:r>
      <w:r>
        <w:rPr>
          <w:spacing w:val="-7"/>
        </w:rPr>
        <w:t xml:space="preserve"> </w:t>
      </w:r>
      <w:r>
        <w:rPr>
          <w:spacing w:val="-4"/>
        </w:rPr>
        <w:t>Costs</w:t>
      </w:r>
    </w:p>
    <w:p w14:paraId="48341360" w14:textId="77777777" w:rsidR="000C14F3" w:rsidRDefault="00000000">
      <w:pPr>
        <w:pStyle w:val="BodyText"/>
        <w:ind w:left="1265" w:right="158"/>
      </w:pPr>
      <w:r>
        <w:t>ILAB awards are non-construction awards. If construction activities are necessary under an ILAB award, they would be rare and minor. Construction with funds under the cooperative agreement requires USDOL prior approval and ordinarily should not exceed</w:t>
      </w:r>
      <w:r>
        <w:rPr>
          <w:spacing w:val="-3"/>
        </w:rPr>
        <w:t xml:space="preserve"> </w:t>
      </w:r>
      <w:r>
        <w:t>10</w:t>
      </w:r>
      <w:r>
        <w:rPr>
          <w:spacing w:val="-3"/>
        </w:rPr>
        <w:t xml:space="preserve"> </w:t>
      </w:r>
      <w:r>
        <w:t>percent</w:t>
      </w:r>
      <w:r>
        <w:rPr>
          <w:spacing w:val="-3"/>
        </w:rPr>
        <w:t xml:space="preserve"> </w:t>
      </w:r>
      <w:r>
        <w:t>of</w:t>
      </w:r>
      <w:r>
        <w:rPr>
          <w:spacing w:val="-4"/>
        </w:rPr>
        <w:t xml:space="preserve"> </w:t>
      </w:r>
      <w:r>
        <w:t>the</w:t>
      </w:r>
      <w:r>
        <w:rPr>
          <w:spacing w:val="-4"/>
        </w:rPr>
        <w:t xml:space="preserve"> </w:t>
      </w:r>
      <w:r>
        <w:t>project</w:t>
      </w:r>
      <w:r>
        <w:rPr>
          <w:spacing w:val="-3"/>
        </w:rPr>
        <w:t xml:space="preserve"> </w:t>
      </w:r>
      <w:r>
        <w:t>budget’s</w:t>
      </w:r>
      <w:r>
        <w:rPr>
          <w:spacing w:val="-3"/>
        </w:rPr>
        <w:t xml:space="preserve"> </w:t>
      </w:r>
      <w:r>
        <w:t>direct</w:t>
      </w:r>
      <w:r>
        <w:rPr>
          <w:spacing w:val="-3"/>
        </w:rPr>
        <w:t xml:space="preserve"> </w:t>
      </w:r>
      <w:r>
        <w:t>costs.</w:t>
      </w:r>
      <w:r>
        <w:rPr>
          <w:spacing w:val="-3"/>
        </w:rPr>
        <w:t xml:space="preserve"> </w:t>
      </w:r>
      <w:r>
        <w:t>Funds</w:t>
      </w:r>
      <w:r>
        <w:rPr>
          <w:spacing w:val="-3"/>
        </w:rPr>
        <w:t xml:space="preserve"> </w:t>
      </w:r>
      <w:r>
        <w:t>for</w:t>
      </w:r>
      <w:r>
        <w:rPr>
          <w:spacing w:val="-4"/>
        </w:rPr>
        <w:t xml:space="preserve"> </w:t>
      </w:r>
      <w:r>
        <w:t>construction</w:t>
      </w:r>
      <w:r>
        <w:rPr>
          <w:spacing w:val="-3"/>
        </w:rPr>
        <w:t xml:space="preserve"> </w:t>
      </w:r>
      <w:r>
        <w:t>must</w:t>
      </w:r>
      <w:r>
        <w:rPr>
          <w:spacing w:val="-3"/>
        </w:rPr>
        <w:t xml:space="preserve"> </w:t>
      </w:r>
      <w:r>
        <w:t>be</w:t>
      </w:r>
    </w:p>
    <w:p w14:paraId="10D829DD" w14:textId="77777777" w:rsidR="000C14F3" w:rsidRDefault="000C14F3">
      <w:pPr>
        <w:sectPr w:rsidR="000C14F3">
          <w:pgSz w:w="12240" w:h="15840"/>
          <w:pgMar w:top="1360" w:right="1300" w:bottom="1260" w:left="1300" w:header="0" w:footer="1063" w:gutter="0"/>
          <w:cols w:space="720"/>
        </w:sectPr>
      </w:pPr>
    </w:p>
    <w:p w14:paraId="4FCAAA8C" w14:textId="77777777" w:rsidR="000C14F3" w:rsidRDefault="00000000">
      <w:pPr>
        <w:pStyle w:val="BodyText"/>
        <w:spacing w:before="79"/>
        <w:ind w:left="1265" w:right="149"/>
      </w:pPr>
      <w:r>
        <w:lastRenderedPageBreak/>
        <w:t>clearly</w:t>
      </w:r>
      <w:r>
        <w:rPr>
          <w:spacing w:val="-3"/>
        </w:rPr>
        <w:t xml:space="preserve"> </w:t>
      </w:r>
      <w:r>
        <w:t>specified</w:t>
      </w:r>
      <w:r>
        <w:rPr>
          <w:spacing w:val="-3"/>
        </w:rPr>
        <w:t xml:space="preserve"> </w:t>
      </w:r>
      <w:r>
        <w:t>in</w:t>
      </w:r>
      <w:r>
        <w:rPr>
          <w:spacing w:val="-3"/>
        </w:rPr>
        <w:t xml:space="preserve"> </w:t>
      </w:r>
      <w:r>
        <w:t>the</w:t>
      </w:r>
      <w:r>
        <w:rPr>
          <w:spacing w:val="-2"/>
        </w:rPr>
        <w:t xml:space="preserve"> </w:t>
      </w:r>
      <w:r>
        <w:t>budget.</w:t>
      </w:r>
      <w:r>
        <w:rPr>
          <w:spacing w:val="-3"/>
        </w:rPr>
        <w:t xml:space="preserve"> </w:t>
      </w:r>
      <w:r>
        <w:t>Any</w:t>
      </w:r>
      <w:r>
        <w:rPr>
          <w:spacing w:val="-3"/>
        </w:rPr>
        <w:t xml:space="preserve"> </w:t>
      </w:r>
      <w:r>
        <w:t>activities</w:t>
      </w:r>
      <w:r>
        <w:rPr>
          <w:spacing w:val="-3"/>
        </w:rPr>
        <w:t xml:space="preserve"> </w:t>
      </w:r>
      <w:r>
        <w:t>that</w:t>
      </w:r>
      <w:r>
        <w:rPr>
          <w:spacing w:val="-3"/>
        </w:rPr>
        <w:t xml:space="preserve"> </w:t>
      </w:r>
      <w:r>
        <w:t>lead</w:t>
      </w:r>
      <w:r>
        <w:rPr>
          <w:spacing w:val="-3"/>
        </w:rPr>
        <w:t xml:space="preserve"> </w:t>
      </w:r>
      <w:r>
        <w:t>to</w:t>
      </w:r>
      <w:r>
        <w:rPr>
          <w:spacing w:val="-3"/>
        </w:rPr>
        <w:t xml:space="preserve"> </w:t>
      </w:r>
      <w:r>
        <w:t>the</w:t>
      </w:r>
      <w:r>
        <w:rPr>
          <w:spacing w:val="-2"/>
        </w:rPr>
        <w:t xml:space="preserve"> </w:t>
      </w:r>
      <w:r>
        <w:t>creation</w:t>
      </w:r>
      <w:r>
        <w:rPr>
          <w:spacing w:val="-3"/>
        </w:rPr>
        <w:t xml:space="preserve"> </w:t>
      </w:r>
      <w:r>
        <w:t>of</w:t>
      </w:r>
      <w:r>
        <w:rPr>
          <w:spacing w:val="-4"/>
        </w:rPr>
        <w:t xml:space="preserve"> </w:t>
      </w:r>
      <w:r>
        <w:t>real</w:t>
      </w:r>
      <w:r>
        <w:rPr>
          <w:spacing w:val="-3"/>
        </w:rPr>
        <w:t xml:space="preserve"> </w:t>
      </w:r>
      <w:r>
        <w:t>property that is of a permanent nature must be classified under construction expenses. In addition, expenses in support of construction cannot be classified as supplies, and should be regarded as construction activities.</w:t>
      </w:r>
    </w:p>
    <w:p w14:paraId="2CFD9D98" w14:textId="77777777" w:rsidR="000C14F3" w:rsidRDefault="000C14F3">
      <w:pPr>
        <w:pStyle w:val="BodyText"/>
        <w:ind w:left="0"/>
      </w:pPr>
    </w:p>
    <w:p w14:paraId="189396CE" w14:textId="77777777" w:rsidR="000C14F3" w:rsidRDefault="00000000">
      <w:pPr>
        <w:pStyle w:val="BodyText"/>
        <w:ind w:left="1265"/>
      </w:pPr>
      <w:r>
        <w:t>In general, USDOL expects construction to be limited to improving existing infrastructure and facilities utilized by direct recipients. In order to promote sustainability, USDOL encourages recipients to secure matching funds, in-kind contributions,</w:t>
      </w:r>
      <w:r>
        <w:rPr>
          <w:spacing w:val="-3"/>
        </w:rPr>
        <w:t xml:space="preserve"> </w:t>
      </w:r>
      <w:r>
        <w:t>or</w:t>
      </w:r>
      <w:r>
        <w:rPr>
          <w:spacing w:val="-4"/>
        </w:rPr>
        <w:t xml:space="preserve"> </w:t>
      </w:r>
      <w:r>
        <w:t>other</w:t>
      </w:r>
      <w:r>
        <w:rPr>
          <w:spacing w:val="-4"/>
        </w:rPr>
        <w:t xml:space="preserve"> </w:t>
      </w:r>
      <w:r>
        <w:t>forms</w:t>
      </w:r>
      <w:r>
        <w:rPr>
          <w:spacing w:val="-3"/>
        </w:rPr>
        <w:t xml:space="preserve"> </w:t>
      </w:r>
      <w:r>
        <w:t>of</w:t>
      </w:r>
      <w:r>
        <w:rPr>
          <w:spacing w:val="-4"/>
        </w:rPr>
        <w:t xml:space="preserve"> </w:t>
      </w:r>
      <w:r>
        <w:t>cost</w:t>
      </w:r>
      <w:r>
        <w:rPr>
          <w:spacing w:val="-3"/>
        </w:rPr>
        <w:t xml:space="preserve"> </w:t>
      </w:r>
      <w:r>
        <w:t>sharing</w:t>
      </w:r>
      <w:r>
        <w:rPr>
          <w:spacing w:val="-3"/>
        </w:rPr>
        <w:t xml:space="preserve"> </w:t>
      </w:r>
      <w:r>
        <w:t>from</w:t>
      </w:r>
      <w:r>
        <w:rPr>
          <w:spacing w:val="-3"/>
        </w:rPr>
        <w:t xml:space="preserve"> </w:t>
      </w:r>
      <w:r>
        <w:t>the</w:t>
      </w:r>
      <w:r>
        <w:rPr>
          <w:spacing w:val="-4"/>
        </w:rPr>
        <w:t xml:space="preserve"> </w:t>
      </w:r>
      <w:r>
        <w:t>government,</w:t>
      </w:r>
      <w:r>
        <w:rPr>
          <w:spacing w:val="-3"/>
        </w:rPr>
        <w:t xml:space="preserve"> </w:t>
      </w:r>
      <w:r>
        <w:t>communities</w:t>
      </w:r>
      <w:r>
        <w:rPr>
          <w:spacing w:val="-3"/>
        </w:rPr>
        <w:t xml:space="preserve"> </w:t>
      </w:r>
      <w:r>
        <w:t>and local organizations when proposing construction activities.</w:t>
      </w:r>
    </w:p>
    <w:p w14:paraId="710D145B" w14:textId="77777777" w:rsidR="000C14F3" w:rsidRDefault="000C14F3">
      <w:pPr>
        <w:pStyle w:val="BodyText"/>
        <w:ind w:left="0"/>
      </w:pPr>
    </w:p>
    <w:p w14:paraId="1DD2D7C1" w14:textId="77777777" w:rsidR="000C14F3" w:rsidRDefault="00000000">
      <w:pPr>
        <w:pStyle w:val="BodyText"/>
        <w:ind w:left="1265" w:right="454"/>
      </w:pPr>
      <w:r>
        <w:t>All modifications to the project’s budget to address construction related changes require</w:t>
      </w:r>
      <w:r>
        <w:rPr>
          <w:spacing w:val="-4"/>
        </w:rPr>
        <w:t xml:space="preserve"> </w:t>
      </w:r>
      <w:r>
        <w:t>a</w:t>
      </w:r>
      <w:r>
        <w:rPr>
          <w:spacing w:val="-4"/>
        </w:rPr>
        <w:t xml:space="preserve"> </w:t>
      </w:r>
      <w:r>
        <w:t>formal</w:t>
      </w:r>
      <w:r>
        <w:rPr>
          <w:spacing w:val="-3"/>
        </w:rPr>
        <w:t xml:space="preserve"> </w:t>
      </w:r>
      <w:r>
        <w:t>project</w:t>
      </w:r>
      <w:r>
        <w:rPr>
          <w:spacing w:val="-3"/>
        </w:rPr>
        <w:t xml:space="preserve"> </w:t>
      </w:r>
      <w:r>
        <w:t>revision</w:t>
      </w:r>
      <w:r>
        <w:rPr>
          <w:spacing w:val="-3"/>
        </w:rPr>
        <w:t xml:space="preserve"> </w:t>
      </w:r>
      <w:r>
        <w:t>request</w:t>
      </w:r>
      <w:r>
        <w:rPr>
          <w:spacing w:val="-3"/>
        </w:rPr>
        <w:t xml:space="preserve"> </w:t>
      </w:r>
      <w:r>
        <w:t>to</w:t>
      </w:r>
      <w:r>
        <w:rPr>
          <w:spacing w:val="-3"/>
        </w:rPr>
        <w:t xml:space="preserve"> </w:t>
      </w:r>
      <w:r>
        <w:t>be</w:t>
      </w:r>
      <w:r>
        <w:rPr>
          <w:spacing w:val="-2"/>
        </w:rPr>
        <w:t xml:space="preserve"> </w:t>
      </w:r>
      <w:r>
        <w:t>approved</w:t>
      </w:r>
      <w:r>
        <w:rPr>
          <w:spacing w:val="-3"/>
        </w:rPr>
        <w:t xml:space="preserve"> </w:t>
      </w:r>
      <w:r>
        <w:t>by</w:t>
      </w:r>
      <w:r>
        <w:rPr>
          <w:spacing w:val="-3"/>
        </w:rPr>
        <w:t xml:space="preserve"> </w:t>
      </w:r>
      <w:r>
        <w:t>the</w:t>
      </w:r>
      <w:r>
        <w:rPr>
          <w:spacing w:val="-4"/>
        </w:rPr>
        <w:t xml:space="preserve"> </w:t>
      </w:r>
      <w:r>
        <w:t>Grant</w:t>
      </w:r>
      <w:r>
        <w:rPr>
          <w:spacing w:val="-3"/>
        </w:rPr>
        <w:t xml:space="preserve"> </w:t>
      </w:r>
      <w:r>
        <w:t>Officer.</w:t>
      </w:r>
      <w:r>
        <w:rPr>
          <w:spacing w:val="-3"/>
        </w:rPr>
        <w:t xml:space="preserve"> </w:t>
      </w:r>
      <w:r>
        <w:t>See also 2 CFR 200.439 Equipment and other capital expenditures for guidance on allowable costs.</w:t>
      </w:r>
    </w:p>
    <w:p w14:paraId="3CABC1C8" w14:textId="77777777" w:rsidR="000C14F3" w:rsidRDefault="000C14F3">
      <w:pPr>
        <w:pStyle w:val="BodyText"/>
        <w:ind w:left="0"/>
      </w:pPr>
    </w:p>
    <w:p w14:paraId="2435F81D" w14:textId="77777777" w:rsidR="000C14F3" w:rsidRDefault="00000000">
      <w:pPr>
        <w:pStyle w:val="Heading4"/>
        <w:numPr>
          <w:ilvl w:val="0"/>
          <w:numId w:val="17"/>
        </w:numPr>
        <w:tabs>
          <w:tab w:val="left" w:pos="1523"/>
        </w:tabs>
        <w:ind w:left="1523" w:hanging="258"/>
      </w:pPr>
      <w:r>
        <w:t>Other</w:t>
      </w:r>
      <w:r>
        <w:rPr>
          <w:spacing w:val="-4"/>
        </w:rPr>
        <w:t xml:space="preserve"> </w:t>
      </w:r>
      <w:r>
        <w:t>Direct</w:t>
      </w:r>
      <w:r>
        <w:rPr>
          <w:spacing w:val="-2"/>
        </w:rPr>
        <w:t xml:space="preserve"> </w:t>
      </w:r>
      <w:r>
        <w:rPr>
          <w:spacing w:val="-4"/>
        </w:rPr>
        <w:t>Costs</w:t>
      </w:r>
    </w:p>
    <w:p w14:paraId="457C3DF0" w14:textId="77777777" w:rsidR="000C14F3" w:rsidRDefault="00000000">
      <w:pPr>
        <w:pStyle w:val="BodyText"/>
        <w:ind w:left="1265" w:right="253"/>
      </w:pPr>
      <w:r>
        <w:t>Enter all other costs for the applicant’s project that are not listed elsewhere in the budget. Such costs, where applicable and allowed under the program, may include: individual consultant costs; local travel; insurance; medical and dental costs (non- personnel); professional service costs; depreciation of equipment and real property (when treated as a direct cost), printing and publications, training costs (tuition and stipends), staff development costs, monitoring and evaluation costs, and administrative costs (when treated as a direct cost). Applicants must allocate funds for</w:t>
      </w:r>
      <w:r>
        <w:rPr>
          <w:spacing w:val="-2"/>
        </w:rPr>
        <w:t xml:space="preserve"> </w:t>
      </w:r>
      <w:r>
        <w:t>costs</w:t>
      </w:r>
      <w:r>
        <w:rPr>
          <w:spacing w:val="-3"/>
        </w:rPr>
        <w:t xml:space="preserve"> </w:t>
      </w:r>
      <w:r>
        <w:t>related</w:t>
      </w:r>
      <w:r>
        <w:rPr>
          <w:spacing w:val="-3"/>
        </w:rPr>
        <w:t xml:space="preserve"> </w:t>
      </w:r>
      <w:r>
        <w:t>to</w:t>
      </w:r>
      <w:r>
        <w:rPr>
          <w:spacing w:val="-3"/>
        </w:rPr>
        <w:t xml:space="preserve"> </w:t>
      </w:r>
      <w:r>
        <w:t>508</w:t>
      </w:r>
      <w:r>
        <w:rPr>
          <w:spacing w:val="-3"/>
        </w:rPr>
        <w:t xml:space="preserve"> </w:t>
      </w:r>
      <w:r>
        <w:t>compliance</w:t>
      </w:r>
      <w:r>
        <w:rPr>
          <w:spacing w:val="-4"/>
        </w:rPr>
        <w:t xml:space="preserve"> </w:t>
      </w:r>
      <w:r>
        <w:t>for</w:t>
      </w:r>
      <w:r>
        <w:rPr>
          <w:spacing w:val="-4"/>
        </w:rPr>
        <w:t xml:space="preserve"> </w:t>
      </w:r>
      <w:r>
        <w:t>relevant</w:t>
      </w:r>
      <w:r>
        <w:rPr>
          <w:spacing w:val="-3"/>
        </w:rPr>
        <w:t xml:space="preserve"> </w:t>
      </w:r>
      <w:r>
        <w:t>documents</w:t>
      </w:r>
      <w:r>
        <w:rPr>
          <w:spacing w:val="-3"/>
        </w:rPr>
        <w:t xml:space="preserve"> </w:t>
      </w:r>
      <w:r>
        <w:t>produced</w:t>
      </w:r>
      <w:r>
        <w:rPr>
          <w:spacing w:val="-3"/>
        </w:rPr>
        <w:t xml:space="preserve"> </w:t>
      </w:r>
      <w:r>
        <w:t>under</w:t>
      </w:r>
      <w:r>
        <w:rPr>
          <w:spacing w:val="-4"/>
        </w:rPr>
        <w:t xml:space="preserve"> </w:t>
      </w:r>
      <w:r>
        <w:t>the</w:t>
      </w:r>
      <w:r>
        <w:rPr>
          <w:spacing w:val="-4"/>
        </w:rPr>
        <w:t xml:space="preserve"> </w:t>
      </w:r>
      <w:r>
        <w:t>grant that will be made available to the public by the awardee or USDOL. Provide clear and specific detail, including costs, for each item so that it can be determined whether the costs are necessary, reasonable, and allocable.</w:t>
      </w:r>
      <w:r>
        <w:rPr>
          <w:spacing w:val="40"/>
        </w:rPr>
        <w:t xml:space="preserve"> </w:t>
      </w:r>
      <w:r>
        <w:t xml:space="preserve">If not applicable, leave </w:t>
      </w:r>
      <w:r>
        <w:rPr>
          <w:spacing w:val="-2"/>
        </w:rPr>
        <w:t>blank.</w:t>
      </w:r>
    </w:p>
    <w:p w14:paraId="4A60EC04" w14:textId="77777777" w:rsidR="000C14F3" w:rsidRDefault="000C14F3">
      <w:pPr>
        <w:pStyle w:val="BodyText"/>
        <w:ind w:left="0"/>
      </w:pPr>
    </w:p>
    <w:p w14:paraId="034B2867" w14:textId="77777777" w:rsidR="000C14F3" w:rsidRDefault="00000000">
      <w:pPr>
        <w:pStyle w:val="BodyText"/>
        <w:spacing w:before="1"/>
        <w:ind w:left="1265" w:right="253"/>
      </w:pPr>
      <w:r>
        <w:t>Purchase costs, including principal and interest, for real property are unallowable under</w:t>
      </w:r>
      <w:r>
        <w:rPr>
          <w:spacing w:val="-2"/>
        </w:rPr>
        <w:t xml:space="preserve"> </w:t>
      </w:r>
      <w:r>
        <w:t>this</w:t>
      </w:r>
      <w:r>
        <w:rPr>
          <w:spacing w:val="-3"/>
        </w:rPr>
        <w:t xml:space="preserve"> </w:t>
      </w:r>
      <w:r>
        <w:t>solicitation.</w:t>
      </w:r>
      <w:r>
        <w:rPr>
          <w:spacing w:val="-3"/>
        </w:rPr>
        <w:t xml:space="preserve"> </w:t>
      </w:r>
      <w:r>
        <w:t>Please</w:t>
      </w:r>
      <w:r>
        <w:rPr>
          <w:spacing w:val="-4"/>
        </w:rPr>
        <w:t xml:space="preserve"> </w:t>
      </w:r>
      <w:r>
        <w:t>note</w:t>
      </w:r>
      <w:r>
        <w:rPr>
          <w:spacing w:val="-4"/>
        </w:rPr>
        <w:t xml:space="preserve"> </w:t>
      </w:r>
      <w:r>
        <w:t>that</w:t>
      </w:r>
      <w:r>
        <w:rPr>
          <w:spacing w:val="-3"/>
        </w:rPr>
        <w:t xml:space="preserve"> </w:t>
      </w:r>
      <w:r>
        <w:t>DOL</w:t>
      </w:r>
      <w:r>
        <w:rPr>
          <w:spacing w:val="-4"/>
        </w:rPr>
        <w:t xml:space="preserve"> </w:t>
      </w:r>
      <w:r>
        <w:t>may</w:t>
      </w:r>
      <w:r>
        <w:rPr>
          <w:spacing w:val="-3"/>
        </w:rPr>
        <w:t xml:space="preserve"> </w:t>
      </w:r>
      <w:r>
        <w:t>require</w:t>
      </w:r>
      <w:r>
        <w:rPr>
          <w:spacing w:val="-4"/>
        </w:rPr>
        <w:t xml:space="preserve"> </w:t>
      </w:r>
      <w:r>
        <w:t>additional</w:t>
      </w:r>
      <w:r>
        <w:rPr>
          <w:spacing w:val="-3"/>
        </w:rPr>
        <w:t xml:space="preserve"> </w:t>
      </w:r>
      <w:r>
        <w:t>information</w:t>
      </w:r>
      <w:r>
        <w:rPr>
          <w:spacing w:val="-3"/>
        </w:rPr>
        <w:t xml:space="preserve"> </w:t>
      </w:r>
      <w:r>
        <w:t>be provided</w:t>
      </w:r>
      <w:r>
        <w:rPr>
          <w:spacing w:val="-4"/>
        </w:rPr>
        <w:t xml:space="preserve"> </w:t>
      </w:r>
      <w:r>
        <w:t>before</w:t>
      </w:r>
      <w:r>
        <w:rPr>
          <w:spacing w:val="-3"/>
        </w:rPr>
        <w:t xml:space="preserve"> </w:t>
      </w:r>
      <w:r>
        <w:t>proceeding</w:t>
      </w:r>
      <w:r>
        <w:rPr>
          <w:spacing w:val="-4"/>
        </w:rPr>
        <w:t xml:space="preserve"> </w:t>
      </w:r>
      <w:r>
        <w:t>and/or</w:t>
      </w:r>
      <w:r>
        <w:rPr>
          <w:spacing w:val="-3"/>
        </w:rPr>
        <w:t xml:space="preserve"> </w:t>
      </w:r>
      <w:r>
        <w:t>incurring</w:t>
      </w:r>
      <w:r>
        <w:rPr>
          <w:spacing w:val="-4"/>
        </w:rPr>
        <w:t xml:space="preserve"> </w:t>
      </w:r>
      <w:r>
        <w:t>costs</w:t>
      </w:r>
      <w:r>
        <w:rPr>
          <w:spacing w:val="-4"/>
        </w:rPr>
        <w:t xml:space="preserve"> </w:t>
      </w:r>
      <w:r>
        <w:t>and</w:t>
      </w:r>
      <w:r>
        <w:rPr>
          <w:spacing w:val="-4"/>
        </w:rPr>
        <w:t xml:space="preserve"> </w:t>
      </w:r>
      <w:r>
        <w:t>may</w:t>
      </w:r>
      <w:r>
        <w:rPr>
          <w:spacing w:val="-4"/>
        </w:rPr>
        <w:t xml:space="preserve"> </w:t>
      </w:r>
      <w:r>
        <w:t>be</w:t>
      </w:r>
      <w:r>
        <w:rPr>
          <w:spacing w:val="-5"/>
        </w:rPr>
        <w:t xml:space="preserve"> </w:t>
      </w:r>
      <w:r>
        <w:t>subject</w:t>
      </w:r>
      <w:r>
        <w:rPr>
          <w:spacing w:val="-4"/>
        </w:rPr>
        <w:t xml:space="preserve"> </w:t>
      </w:r>
      <w:r>
        <w:t>to</w:t>
      </w:r>
      <w:r>
        <w:rPr>
          <w:spacing w:val="-4"/>
        </w:rPr>
        <w:t xml:space="preserve"> </w:t>
      </w:r>
      <w:r>
        <w:t>additional requirements and reviews.</w:t>
      </w:r>
    </w:p>
    <w:p w14:paraId="7559ADD0" w14:textId="77777777" w:rsidR="000C14F3" w:rsidRDefault="00000000">
      <w:pPr>
        <w:pStyle w:val="BodyText"/>
        <w:spacing w:before="276"/>
        <w:ind w:left="1265" w:right="195"/>
      </w:pPr>
      <w:r>
        <w:t>Any real property owned by the recipient or arrangements considered "less-than- arms-length", "sale and lease back", "finance lease" per the FASB, "financed purchase" per GASB standards intended to be proposed or claimed for use, if applicable and allowed under the program, and in accordance with grantor agency regulations may be included in this category. However, the justification for these costs</w:t>
      </w:r>
      <w:r>
        <w:rPr>
          <w:spacing w:val="-4"/>
        </w:rPr>
        <w:t xml:space="preserve"> </w:t>
      </w:r>
      <w:r>
        <w:t>must</w:t>
      </w:r>
      <w:r>
        <w:rPr>
          <w:spacing w:val="-4"/>
        </w:rPr>
        <w:t xml:space="preserve"> </w:t>
      </w:r>
      <w:r>
        <w:t>include:</w:t>
      </w:r>
      <w:r>
        <w:rPr>
          <w:spacing w:val="-4"/>
        </w:rPr>
        <w:t xml:space="preserve"> </w:t>
      </w:r>
      <w:r>
        <w:t>the</w:t>
      </w:r>
      <w:r>
        <w:rPr>
          <w:spacing w:val="-3"/>
        </w:rPr>
        <w:t xml:space="preserve"> </w:t>
      </w:r>
      <w:r>
        <w:t>allocable</w:t>
      </w:r>
      <w:r>
        <w:rPr>
          <w:spacing w:val="-3"/>
        </w:rPr>
        <w:t xml:space="preserve"> </w:t>
      </w:r>
      <w:r>
        <w:t>percentage</w:t>
      </w:r>
      <w:r>
        <w:rPr>
          <w:spacing w:val="-3"/>
        </w:rPr>
        <w:t xml:space="preserve"> </w:t>
      </w:r>
      <w:r>
        <w:t>and</w:t>
      </w:r>
      <w:r>
        <w:rPr>
          <w:spacing w:val="-4"/>
        </w:rPr>
        <w:t xml:space="preserve"> </w:t>
      </w:r>
      <w:r>
        <w:t>total</w:t>
      </w:r>
      <w:r>
        <w:rPr>
          <w:spacing w:val="-4"/>
        </w:rPr>
        <w:t xml:space="preserve"> </w:t>
      </w:r>
      <w:r>
        <w:t>dollar</w:t>
      </w:r>
      <w:r>
        <w:rPr>
          <w:spacing w:val="-5"/>
        </w:rPr>
        <w:t xml:space="preserve"> </w:t>
      </w:r>
      <w:r>
        <w:t>amount;</w:t>
      </w:r>
      <w:r>
        <w:rPr>
          <w:spacing w:val="-4"/>
        </w:rPr>
        <w:t xml:space="preserve"> </w:t>
      </w:r>
      <w:r>
        <w:t>the</w:t>
      </w:r>
      <w:r>
        <w:rPr>
          <w:spacing w:val="-5"/>
        </w:rPr>
        <w:t xml:space="preserve"> </w:t>
      </w:r>
      <w:r>
        <w:t>depreciation amount with type of method and calculation used; tax amount (if applicable); insurance amount and what it covers; maintenance and repair with details on each type of expense proposed and its associated cost; minor A&amp;R (if any) with specifics for each type of proposed expense and its associated cost; the ownership type (own, lease); clearly show the computation, and provide any info to support the amount</w:t>
      </w:r>
    </w:p>
    <w:p w14:paraId="0C6DFFD3" w14:textId="77777777" w:rsidR="000C14F3" w:rsidRDefault="000C14F3">
      <w:pPr>
        <w:sectPr w:rsidR="000C14F3">
          <w:pgSz w:w="12240" w:h="15840"/>
          <w:pgMar w:top="1360" w:right="1300" w:bottom="1260" w:left="1300" w:header="0" w:footer="1063" w:gutter="0"/>
          <w:cols w:space="720"/>
        </w:sectPr>
      </w:pPr>
    </w:p>
    <w:p w14:paraId="72FC0469" w14:textId="77777777" w:rsidR="000C14F3" w:rsidRDefault="00000000">
      <w:pPr>
        <w:pStyle w:val="BodyText"/>
        <w:spacing w:before="79"/>
        <w:ind w:left="1265" w:right="214"/>
      </w:pPr>
      <w:r>
        <w:lastRenderedPageBreak/>
        <w:t>requested.</w:t>
      </w:r>
      <w:r>
        <w:rPr>
          <w:spacing w:val="-4"/>
        </w:rPr>
        <w:t xml:space="preserve"> </w:t>
      </w:r>
      <w:r>
        <w:t>Any</w:t>
      </w:r>
      <w:r>
        <w:rPr>
          <w:spacing w:val="-4"/>
        </w:rPr>
        <w:t xml:space="preserve"> </w:t>
      </w:r>
      <w:r>
        <w:t>cost</w:t>
      </w:r>
      <w:r>
        <w:rPr>
          <w:spacing w:val="-4"/>
        </w:rPr>
        <w:t xml:space="preserve"> </w:t>
      </w:r>
      <w:r>
        <w:t>above</w:t>
      </w:r>
      <w:r>
        <w:rPr>
          <w:spacing w:val="-5"/>
        </w:rPr>
        <w:t xml:space="preserve"> </w:t>
      </w:r>
      <w:r>
        <w:t>the</w:t>
      </w:r>
      <w:r>
        <w:rPr>
          <w:spacing w:val="-5"/>
        </w:rPr>
        <w:t xml:space="preserve"> </w:t>
      </w:r>
      <w:r>
        <w:t>allowed</w:t>
      </w:r>
      <w:r>
        <w:rPr>
          <w:spacing w:val="-4"/>
        </w:rPr>
        <w:t xml:space="preserve"> </w:t>
      </w:r>
      <w:r>
        <w:t>amount,</w:t>
      </w:r>
      <w:r>
        <w:rPr>
          <w:spacing w:val="-4"/>
        </w:rPr>
        <w:t xml:space="preserve"> </w:t>
      </w:r>
      <w:r>
        <w:t>per</w:t>
      </w:r>
      <w:r>
        <w:rPr>
          <w:spacing w:val="-3"/>
        </w:rPr>
        <w:t xml:space="preserve"> </w:t>
      </w:r>
      <w:r>
        <w:t>regulations,</w:t>
      </w:r>
      <w:r>
        <w:rPr>
          <w:spacing w:val="-4"/>
        </w:rPr>
        <w:t xml:space="preserve"> </w:t>
      </w:r>
      <w:r>
        <w:t>is</w:t>
      </w:r>
      <w:r>
        <w:rPr>
          <w:spacing w:val="-4"/>
        </w:rPr>
        <w:t xml:space="preserve"> </w:t>
      </w:r>
      <w:r>
        <w:t>the</w:t>
      </w:r>
      <w:r>
        <w:rPr>
          <w:spacing w:val="-3"/>
        </w:rPr>
        <w:t xml:space="preserve"> </w:t>
      </w:r>
      <w:r>
        <w:t>responsibility of the Non-Federal Entity (NFE). Do not include costs of third-party renting or leasing real property and equipment since they should be under the “Contractual” category. If not applicable, leave blank.</w:t>
      </w:r>
    </w:p>
    <w:p w14:paraId="49422A47" w14:textId="77777777" w:rsidR="000C14F3" w:rsidRDefault="000C14F3">
      <w:pPr>
        <w:pStyle w:val="BodyText"/>
        <w:ind w:left="0"/>
      </w:pPr>
    </w:p>
    <w:p w14:paraId="0A5CC2A2" w14:textId="77777777" w:rsidR="000C14F3" w:rsidRDefault="00000000">
      <w:pPr>
        <w:pStyle w:val="BodyText"/>
        <w:ind w:left="1265" w:right="158"/>
      </w:pPr>
      <w:r>
        <w:t>Applicants should include participant support-related costs under Other Costs for items such as stipends or subsistence allowances, travel allowances, and registration fees</w:t>
      </w:r>
      <w:r>
        <w:rPr>
          <w:spacing w:val="-3"/>
        </w:rPr>
        <w:t xml:space="preserve"> </w:t>
      </w:r>
      <w:r>
        <w:t>paid</w:t>
      </w:r>
      <w:r>
        <w:rPr>
          <w:spacing w:val="-3"/>
        </w:rPr>
        <w:t xml:space="preserve"> </w:t>
      </w:r>
      <w:r>
        <w:t>to</w:t>
      </w:r>
      <w:r>
        <w:rPr>
          <w:spacing w:val="-3"/>
        </w:rPr>
        <w:t xml:space="preserve"> </w:t>
      </w:r>
      <w:r>
        <w:t>or</w:t>
      </w:r>
      <w:r>
        <w:rPr>
          <w:spacing w:val="-4"/>
        </w:rPr>
        <w:t xml:space="preserve"> </w:t>
      </w:r>
      <w:r>
        <w:t>on</w:t>
      </w:r>
      <w:r>
        <w:rPr>
          <w:spacing w:val="-3"/>
        </w:rPr>
        <w:t xml:space="preserve"> </w:t>
      </w:r>
      <w:r>
        <w:t>behalf</w:t>
      </w:r>
      <w:r>
        <w:rPr>
          <w:spacing w:val="-4"/>
        </w:rPr>
        <w:t xml:space="preserve"> </w:t>
      </w:r>
      <w:r>
        <w:t>of</w:t>
      </w:r>
      <w:r>
        <w:rPr>
          <w:spacing w:val="-4"/>
        </w:rPr>
        <w:t xml:space="preserve"> </w:t>
      </w:r>
      <w:r>
        <w:t>participants</w:t>
      </w:r>
      <w:r>
        <w:rPr>
          <w:spacing w:val="-3"/>
        </w:rPr>
        <w:t xml:space="preserve"> </w:t>
      </w:r>
      <w:r>
        <w:t>or</w:t>
      </w:r>
      <w:r>
        <w:rPr>
          <w:spacing w:val="-4"/>
        </w:rPr>
        <w:t xml:space="preserve"> </w:t>
      </w:r>
      <w:r>
        <w:t>trainees</w:t>
      </w:r>
      <w:r>
        <w:rPr>
          <w:spacing w:val="-3"/>
        </w:rPr>
        <w:t xml:space="preserve"> </w:t>
      </w:r>
      <w:r>
        <w:t>(but</w:t>
      </w:r>
      <w:r>
        <w:rPr>
          <w:spacing w:val="-3"/>
        </w:rPr>
        <w:t xml:space="preserve"> </w:t>
      </w:r>
      <w:r>
        <w:t>not</w:t>
      </w:r>
      <w:r>
        <w:rPr>
          <w:spacing w:val="-3"/>
        </w:rPr>
        <w:t xml:space="preserve"> </w:t>
      </w:r>
      <w:r>
        <w:t>employees)</w:t>
      </w:r>
      <w:r>
        <w:rPr>
          <w:spacing w:val="-4"/>
        </w:rPr>
        <w:t xml:space="preserve"> </w:t>
      </w:r>
      <w:r>
        <w:t>in</w:t>
      </w:r>
      <w:r>
        <w:rPr>
          <w:spacing w:val="-3"/>
        </w:rPr>
        <w:t xml:space="preserve"> </w:t>
      </w:r>
      <w:r>
        <w:t xml:space="preserve">connection with conferences or training activities based on proposed project activities (2 CFR </w:t>
      </w:r>
      <w:r>
        <w:rPr>
          <w:spacing w:val="-2"/>
        </w:rPr>
        <w:t>200.1).</w:t>
      </w:r>
    </w:p>
    <w:p w14:paraId="23A3765A" w14:textId="77777777" w:rsidR="000C14F3" w:rsidRDefault="00000000">
      <w:pPr>
        <w:pStyle w:val="Heading4"/>
        <w:numPr>
          <w:ilvl w:val="0"/>
          <w:numId w:val="17"/>
        </w:numPr>
        <w:tabs>
          <w:tab w:val="left" w:pos="1523"/>
        </w:tabs>
        <w:spacing w:before="142"/>
        <w:ind w:left="1523" w:hanging="258"/>
      </w:pPr>
      <w:r>
        <w:t>Total</w:t>
      </w:r>
      <w:r>
        <w:rPr>
          <w:spacing w:val="-4"/>
        </w:rPr>
        <w:t xml:space="preserve"> </w:t>
      </w:r>
      <w:r>
        <w:t>Direct</w:t>
      </w:r>
      <w:r>
        <w:rPr>
          <w:spacing w:val="-2"/>
        </w:rPr>
        <w:t xml:space="preserve"> </w:t>
      </w:r>
      <w:r>
        <w:rPr>
          <w:spacing w:val="-4"/>
        </w:rPr>
        <w:t>Costs</w:t>
      </w:r>
    </w:p>
    <w:p w14:paraId="510028B2" w14:textId="77777777" w:rsidR="000C14F3" w:rsidRDefault="00000000">
      <w:pPr>
        <w:pStyle w:val="BodyText"/>
        <w:ind w:left="1265"/>
      </w:pPr>
      <w:r>
        <w:t>Enter</w:t>
      </w:r>
      <w:r>
        <w:rPr>
          <w:spacing w:val="-1"/>
        </w:rPr>
        <w:t xml:space="preserve"> </w:t>
      </w:r>
      <w:r>
        <w:t>the sum</w:t>
      </w:r>
      <w:r>
        <w:rPr>
          <w:spacing w:val="-3"/>
        </w:rPr>
        <w:t xml:space="preserve"> </w:t>
      </w:r>
      <w:r>
        <w:t>of 1)</w:t>
      </w:r>
      <w:r>
        <w:rPr>
          <w:spacing w:val="-2"/>
        </w:rPr>
        <w:t xml:space="preserve"> </w:t>
      </w:r>
      <w:r>
        <w:t>Personnel</w:t>
      </w:r>
      <w:r>
        <w:rPr>
          <w:spacing w:val="-2"/>
        </w:rPr>
        <w:t xml:space="preserve"> </w:t>
      </w:r>
      <w:r>
        <w:t>through</w:t>
      </w:r>
      <w:r>
        <w:rPr>
          <w:spacing w:val="-1"/>
        </w:rPr>
        <w:t xml:space="preserve"> </w:t>
      </w:r>
      <w:r>
        <w:t>8)</w:t>
      </w:r>
      <w:r>
        <w:rPr>
          <w:spacing w:val="-1"/>
        </w:rPr>
        <w:t xml:space="preserve"> </w:t>
      </w:r>
      <w:r>
        <w:t>Other</w:t>
      </w:r>
      <w:r>
        <w:rPr>
          <w:spacing w:val="-1"/>
        </w:rPr>
        <w:t xml:space="preserve"> </w:t>
      </w:r>
      <w:r>
        <w:t>Direct</w:t>
      </w:r>
      <w:r>
        <w:rPr>
          <w:spacing w:val="-1"/>
        </w:rPr>
        <w:t xml:space="preserve"> </w:t>
      </w:r>
      <w:r>
        <w:rPr>
          <w:spacing w:val="-2"/>
        </w:rPr>
        <w:t>Costs.</w:t>
      </w:r>
    </w:p>
    <w:p w14:paraId="0E2611E1" w14:textId="77777777" w:rsidR="000C14F3" w:rsidRDefault="000C14F3">
      <w:pPr>
        <w:pStyle w:val="BodyText"/>
        <w:ind w:left="0"/>
      </w:pPr>
    </w:p>
    <w:p w14:paraId="658896B7" w14:textId="77777777" w:rsidR="000C14F3" w:rsidRDefault="00000000">
      <w:pPr>
        <w:pStyle w:val="Heading4"/>
        <w:numPr>
          <w:ilvl w:val="0"/>
          <w:numId w:val="17"/>
        </w:numPr>
        <w:tabs>
          <w:tab w:val="left" w:pos="1643"/>
        </w:tabs>
        <w:ind w:left="1643" w:hanging="378"/>
      </w:pPr>
      <w:r>
        <w:t>Indirect</w:t>
      </w:r>
      <w:r>
        <w:rPr>
          <w:spacing w:val="-2"/>
        </w:rPr>
        <w:t xml:space="preserve"> </w:t>
      </w:r>
      <w:r>
        <w:rPr>
          <w:spacing w:val="-4"/>
        </w:rPr>
        <w:t>Costs</w:t>
      </w:r>
    </w:p>
    <w:p w14:paraId="440ACA3D" w14:textId="77777777" w:rsidR="000C14F3" w:rsidRDefault="00000000">
      <w:pPr>
        <w:pStyle w:val="BodyText"/>
        <w:ind w:left="1265" w:right="195"/>
      </w:pPr>
      <w:r>
        <w:t>Applicants, along with proposed subrecipients, may request indirect costs according to</w:t>
      </w:r>
      <w:r>
        <w:rPr>
          <w:spacing w:val="-3"/>
        </w:rPr>
        <w:t xml:space="preserve"> </w:t>
      </w:r>
      <w:r>
        <w:t>federal</w:t>
      </w:r>
      <w:r>
        <w:rPr>
          <w:spacing w:val="-3"/>
        </w:rPr>
        <w:t xml:space="preserve"> </w:t>
      </w:r>
      <w:r>
        <w:t>regulations.</w:t>
      </w:r>
      <w:r>
        <w:rPr>
          <w:spacing w:val="-3"/>
        </w:rPr>
        <w:t xml:space="preserve"> </w:t>
      </w:r>
      <w:r>
        <w:t>Indirect</w:t>
      </w:r>
      <w:r>
        <w:rPr>
          <w:spacing w:val="-3"/>
        </w:rPr>
        <w:t xml:space="preserve"> </w:t>
      </w:r>
      <w:r>
        <w:t>costs</w:t>
      </w:r>
      <w:r>
        <w:rPr>
          <w:spacing w:val="-3"/>
        </w:rPr>
        <w:t xml:space="preserve"> </w:t>
      </w:r>
      <w:r>
        <w:t>are</w:t>
      </w:r>
      <w:r>
        <w:rPr>
          <w:spacing w:val="-2"/>
        </w:rPr>
        <w:t xml:space="preserve"> </w:t>
      </w:r>
      <w:r>
        <w:t>those</w:t>
      </w:r>
      <w:r>
        <w:rPr>
          <w:spacing w:val="-2"/>
        </w:rPr>
        <w:t xml:space="preserve"> </w:t>
      </w:r>
      <w:r>
        <w:t>that</w:t>
      </w:r>
      <w:r>
        <w:rPr>
          <w:spacing w:val="-3"/>
        </w:rPr>
        <w:t xml:space="preserve"> </w:t>
      </w:r>
      <w:r>
        <w:t>have</w:t>
      </w:r>
      <w:r>
        <w:rPr>
          <w:spacing w:val="-4"/>
        </w:rPr>
        <w:t xml:space="preserve"> </w:t>
      </w:r>
      <w:r>
        <w:t>been</w:t>
      </w:r>
      <w:r>
        <w:rPr>
          <w:spacing w:val="-3"/>
        </w:rPr>
        <w:t xml:space="preserve"> </w:t>
      </w:r>
      <w:r>
        <w:t>incurred</w:t>
      </w:r>
      <w:r>
        <w:rPr>
          <w:spacing w:val="-3"/>
        </w:rPr>
        <w:t xml:space="preserve"> </w:t>
      </w:r>
      <w:r>
        <w:t>for</w:t>
      </w:r>
      <w:r>
        <w:rPr>
          <w:spacing w:val="-4"/>
        </w:rPr>
        <w:t xml:space="preserve"> </w:t>
      </w:r>
      <w:r>
        <w:t>common</w:t>
      </w:r>
      <w:r>
        <w:rPr>
          <w:spacing w:val="-3"/>
        </w:rPr>
        <w:t xml:space="preserve"> </w:t>
      </w:r>
      <w:r>
        <w:t>or joint</w:t>
      </w:r>
      <w:r>
        <w:rPr>
          <w:spacing w:val="-3"/>
        </w:rPr>
        <w:t xml:space="preserve"> </w:t>
      </w:r>
      <w:r>
        <w:t>objectives</w:t>
      </w:r>
      <w:r>
        <w:rPr>
          <w:spacing w:val="-1"/>
        </w:rPr>
        <w:t xml:space="preserve"> </w:t>
      </w:r>
      <w:r>
        <w:t>and</w:t>
      </w:r>
      <w:r>
        <w:rPr>
          <w:spacing w:val="-1"/>
        </w:rPr>
        <w:t xml:space="preserve"> </w:t>
      </w:r>
      <w:r>
        <w:t>cannot</w:t>
      </w:r>
      <w:r>
        <w:rPr>
          <w:spacing w:val="-1"/>
        </w:rPr>
        <w:t xml:space="preserve"> </w:t>
      </w:r>
      <w:r>
        <w:t>be</w:t>
      </w:r>
      <w:r>
        <w:rPr>
          <w:spacing w:val="-2"/>
        </w:rPr>
        <w:t xml:space="preserve"> </w:t>
      </w:r>
      <w:r>
        <w:t>readily</w:t>
      </w:r>
      <w:r>
        <w:rPr>
          <w:spacing w:val="-1"/>
        </w:rPr>
        <w:t xml:space="preserve"> </w:t>
      </w:r>
      <w:r>
        <w:t>identified</w:t>
      </w:r>
      <w:r>
        <w:rPr>
          <w:spacing w:val="-1"/>
        </w:rPr>
        <w:t xml:space="preserve"> </w:t>
      </w:r>
      <w:r>
        <w:t>with</w:t>
      </w:r>
      <w:r>
        <w:rPr>
          <w:spacing w:val="-1"/>
        </w:rPr>
        <w:t xml:space="preserve"> </w:t>
      </w:r>
      <w:r>
        <w:t>a</w:t>
      </w:r>
      <w:r>
        <w:rPr>
          <w:spacing w:val="-2"/>
        </w:rPr>
        <w:t xml:space="preserve"> </w:t>
      </w:r>
      <w:r>
        <w:t>particular</w:t>
      </w:r>
      <w:r>
        <w:rPr>
          <w:spacing w:val="-2"/>
        </w:rPr>
        <w:t xml:space="preserve"> </w:t>
      </w:r>
      <w:r>
        <w:t>final</w:t>
      </w:r>
      <w:r>
        <w:rPr>
          <w:spacing w:val="-3"/>
        </w:rPr>
        <w:t xml:space="preserve"> </w:t>
      </w:r>
      <w:r>
        <w:t>cost</w:t>
      </w:r>
      <w:r>
        <w:rPr>
          <w:spacing w:val="-3"/>
        </w:rPr>
        <w:t xml:space="preserve"> </w:t>
      </w:r>
      <w:r>
        <w:t>objective. Indirect cost charges must be based on allowable (i.e., necessary, reasonable, conforming, consistent and documented) costs based on the applicable cost principles.</w:t>
      </w:r>
      <w:r>
        <w:rPr>
          <w:spacing w:val="-2"/>
        </w:rPr>
        <w:t xml:space="preserve"> </w:t>
      </w:r>
      <w:r>
        <w:t>Applicants,</w:t>
      </w:r>
      <w:r>
        <w:rPr>
          <w:spacing w:val="-2"/>
        </w:rPr>
        <w:t xml:space="preserve"> </w:t>
      </w:r>
      <w:r>
        <w:t>including</w:t>
      </w:r>
      <w:r>
        <w:rPr>
          <w:spacing w:val="-2"/>
        </w:rPr>
        <w:t xml:space="preserve"> </w:t>
      </w:r>
      <w:r>
        <w:t>subrecipients,</w:t>
      </w:r>
      <w:r>
        <w:rPr>
          <w:spacing w:val="-2"/>
        </w:rPr>
        <w:t xml:space="preserve"> </w:t>
      </w:r>
      <w:r>
        <w:t>may</w:t>
      </w:r>
      <w:r>
        <w:rPr>
          <w:spacing w:val="-2"/>
        </w:rPr>
        <w:t xml:space="preserve"> </w:t>
      </w:r>
      <w:r>
        <w:t>request</w:t>
      </w:r>
      <w:r>
        <w:rPr>
          <w:spacing w:val="-2"/>
        </w:rPr>
        <w:t xml:space="preserve"> </w:t>
      </w:r>
      <w:r>
        <w:t>indirect</w:t>
      </w:r>
      <w:r>
        <w:rPr>
          <w:spacing w:val="-4"/>
        </w:rPr>
        <w:t xml:space="preserve"> </w:t>
      </w:r>
      <w:r>
        <w:t>costs</w:t>
      </w:r>
      <w:r>
        <w:rPr>
          <w:spacing w:val="-2"/>
        </w:rPr>
        <w:t xml:space="preserve"> </w:t>
      </w:r>
      <w:r>
        <w:t>based</w:t>
      </w:r>
      <w:r>
        <w:rPr>
          <w:spacing w:val="-2"/>
        </w:rPr>
        <w:t xml:space="preserve"> </w:t>
      </w:r>
      <w:r>
        <w:t>on</w:t>
      </w:r>
      <w:r>
        <w:rPr>
          <w:spacing w:val="-2"/>
        </w:rPr>
        <w:t xml:space="preserve"> </w:t>
      </w:r>
      <w:r>
        <w:t>a negotiated</w:t>
      </w:r>
      <w:r>
        <w:rPr>
          <w:spacing w:val="-2"/>
        </w:rPr>
        <w:t xml:space="preserve"> </w:t>
      </w:r>
      <w:r>
        <w:t>indirect</w:t>
      </w:r>
      <w:r>
        <w:rPr>
          <w:spacing w:val="-2"/>
        </w:rPr>
        <w:t xml:space="preserve"> </w:t>
      </w:r>
      <w:r>
        <w:t>cost</w:t>
      </w:r>
      <w:r>
        <w:rPr>
          <w:spacing w:val="-2"/>
        </w:rPr>
        <w:t xml:space="preserve"> </w:t>
      </w:r>
      <w:r>
        <w:t>rate</w:t>
      </w:r>
      <w:r>
        <w:rPr>
          <w:spacing w:val="-1"/>
        </w:rPr>
        <w:t xml:space="preserve"> </w:t>
      </w:r>
      <w:r>
        <w:t>(NICRA).</w:t>
      </w:r>
      <w:r>
        <w:rPr>
          <w:spacing w:val="40"/>
        </w:rPr>
        <w:t xml:space="preserve"> </w:t>
      </w:r>
      <w:r>
        <w:t>Recipients</w:t>
      </w:r>
      <w:r>
        <w:rPr>
          <w:spacing w:val="-2"/>
        </w:rPr>
        <w:t xml:space="preserve"> </w:t>
      </w:r>
      <w:r>
        <w:t>and</w:t>
      </w:r>
      <w:r>
        <w:rPr>
          <w:spacing w:val="-2"/>
        </w:rPr>
        <w:t xml:space="preserve"> </w:t>
      </w:r>
      <w:r>
        <w:t>subrecipients</w:t>
      </w:r>
      <w:r>
        <w:rPr>
          <w:spacing w:val="-2"/>
        </w:rPr>
        <w:t xml:space="preserve"> </w:t>
      </w:r>
      <w:r>
        <w:t>that</w:t>
      </w:r>
      <w:r>
        <w:rPr>
          <w:spacing w:val="-2"/>
        </w:rPr>
        <w:t xml:space="preserve"> </w:t>
      </w:r>
      <w:r>
        <w:t>do</w:t>
      </w:r>
      <w:r>
        <w:rPr>
          <w:spacing w:val="-2"/>
        </w:rPr>
        <w:t xml:space="preserve"> </w:t>
      </w:r>
      <w:r>
        <w:t>not</w:t>
      </w:r>
      <w:r>
        <w:rPr>
          <w:spacing w:val="-4"/>
        </w:rPr>
        <w:t xml:space="preserve"> </w:t>
      </w:r>
      <w:r>
        <w:t>have a current Federal negotiated indirect cost rate (including provisional) rate, may elect to charge a de minimis rate of up to 15 percent of modified total direct costs (MTDC).</w:t>
      </w:r>
      <w:r>
        <w:rPr>
          <w:spacing w:val="40"/>
        </w:rPr>
        <w:t xml:space="preserve"> </w:t>
      </w:r>
      <w:r>
        <w:t>The recipient or subrecipient is authorized to determine the appropriate rate up to this limit. See 2 CFR 200.414(f) for full requirements.</w:t>
      </w:r>
    </w:p>
    <w:p w14:paraId="6CFD653E" w14:textId="77777777" w:rsidR="000C14F3" w:rsidRDefault="00000000">
      <w:pPr>
        <w:pStyle w:val="BodyText"/>
        <w:spacing w:before="274"/>
        <w:ind w:left="1265"/>
      </w:pPr>
      <w:r>
        <w:t>The</w:t>
      </w:r>
      <w:r>
        <w:rPr>
          <w:spacing w:val="-3"/>
        </w:rPr>
        <w:t xml:space="preserve"> </w:t>
      </w:r>
      <w:r>
        <w:t>following</w:t>
      </w:r>
      <w:r>
        <w:rPr>
          <w:spacing w:val="-1"/>
        </w:rPr>
        <w:t xml:space="preserve"> </w:t>
      </w:r>
      <w:r>
        <w:t>supporting</w:t>
      </w:r>
      <w:r>
        <w:rPr>
          <w:spacing w:val="-2"/>
        </w:rPr>
        <w:t xml:space="preserve"> </w:t>
      </w:r>
      <w:r>
        <w:t>documentation</w:t>
      </w:r>
      <w:r>
        <w:rPr>
          <w:spacing w:val="-1"/>
        </w:rPr>
        <w:t xml:space="preserve"> </w:t>
      </w:r>
      <w:r>
        <w:t>is</w:t>
      </w:r>
      <w:r>
        <w:rPr>
          <w:spacing w:val="-1"/>
        </w:rPr>
        <w:t xml:space="preserve"> </w:t>
      </w:r>
      <w:r>
        <w:rPr>
          <w:spacing w:val="-2"/>
        </w:rPr>
        <w:t>required:</w:t>
      </w:r>
    </w:p>
    <w:p w14:paraId="5021E89E" w14:textId="77777777" w:rsidR="000C14F3" w:rsidRDefault="00000000">
      <w:pPr>
        <w:pStyle w:val="BodyText"/>
        <w:tabs>
          <w:tab w:val="left" w:pos="1985"/>
        </w:tabs>
        <w:spacing w:before="158"/>
        <w:ind w:left="1985" w:right="314" w:hanging="348"/>
      </w:pPr>
      <w:r>
        <w:rPr>
          <w:noProof/>
          <w:position w:val="2"/>
        </w:rPr>
        <w:drawing>
          <wp:inline distT="0" distB="0" distL="0" distR="0" wp14:anchorId="11DD528F" wp14:editId="72B4F7B6">
            <wp:extent cx="54863" cy="54864"/>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33" cstate="print"/>
                    <a:stretch>
                      <a:fillRect/>
                    </a:stretch>
                  </pic:blipFill>
                  <pic:spPr>
                    <a:xfrm>
                      <a:off x="0" y="0"/>
                      <a:ext cx="54863" cy="54864"/>
                    </a:xfrm>
                    <a:prstGeom prst="rect">
                      <a:avLst/>
                    </a:prstGeom>
                  </pic:spPr>
                </pic:pic>
              </a:graphicData>
            </a:graphic>
          </wp:inline>
        </w:drawing>
      </w:r>
      <w:r>
        <w:rPr>
          <w:sz w:val="20"/>
        </w:rPr>
        <w:tab/>
      </w:r>
      <w:r>
        <w:t>For organizations, including subrecipients, with a NICRA approved by the Federally Cognizant Agency (FCA): Please provide an explanation of how the indirect costs are calculated. This explanation should include which portion</w:t>
      </w:r>
      <w:r>
        <w:rPr>
          <w:spacing w:val="-3"/>
        </w:rPr>
        <w:t xml:space="preserve"> </w:t>
      </w:r>
      <w:r>
        <w:t>of</w:t>
      </w:r>
      <w:r>
        <w:rPr>
          <w:spacing w:val="-4"/>
        </w:rPr>
        <w:t xml:space="preserve"> </w:t>
      </w:r>
      <w:r>
        <w:t>each</w:t>
      </w:r>
      <w:r>
        <w:rPr>
          <w:spacing w:val="-3"/>
        </w:rPr>
        <w:t xml:space="preserve"> </w:t>
      </w:r>
      <w:r>
        <w:t>line</w:t>
      </w:r>
      <w:r>
        <w:rPr>
          <w:spacing w:val="-4"/>
        </w:rPr>
        <w:t xml:space="preserve"> </w:t>
      </w:r>
      <w:r>
        <w:t>item,</w:t>
      </w:r>
      <w:r>
        <w:rPr>
          <w:spacing w:val="-3"/>
        </w:rPr>
        <w:t xml:space="preserve"> </w:t>
      </w:r>
      <w:r>
        <w:t>along</w:t>
      </w:r>
      <w:r>
        <w:rPr>
          <w:spacing w:val="-3"/>
        </w:rPr>
        <w:t xml:space="preserve"> </w:t>
      </w:r>
      <w:r>
        <w:t>with</w:t>
      </w:r>
      <w:r>
        <w:rPr>
          <w:spacing w:val="-3"/>
        </w:rPr>
        <w:t xml:space="preserve"> </w:t>
      </w:r>
      <w:r>
        <w:t>the</w:t>
      </w:r>
      <w:r>
        <w:rPr>
          <w:spacing w:val="-4"/>
        </w:rPr>
        <w:t xml:space="preserve"> </w:t>
      </w:r>
      <w:r>
        <w:t>associated</w:t>
      </w:r>
      <w:r>
        <w:rPr>
          <w:spacing w:val="-3"/>
        </w:rPr>
        <w:t xml:space="preserve"> </w:t>
      </w:r>
      <w:r>
        <w:t>costs,</w:t>
      </w:r>
      <w:r>
        <w:rPr>
          <w:spacing w:val="-3"/>
        </w:rPr>
        <w:t xml:space="preserve"> </w:t>
      </w:r>
      <w:r>
        <w:t>are</w:t>
      </w:r>
      <w:r>
        <w:rPr>
          <w:spacing w:val="-4"/>
        </w:rPr>
        <w:t xml:space="preserve"> </w:t>
      </w:r>
      <w:r>
        <w:t>included</w:t>
      </w:r>
      <w:r>
        <w:rPr>
          <w:spacing w:val="-3"/>
        </w:rPr>
        <w:t xml:space="preserve"> </w:t>
      </w:r>
      <w:r>
        <w:t>in</w:t>
      </w:r>
      <w:r>
        <w:rPr>
          <w:spacing w:val="-3"/>
        </w:rPr>
        <w:t xml:space="preserve"> </w:t>
      </w:r>
      <w:r>
        <w:t>the cost allocation base. Also, provide a current version of the NICRA.</w:t>
      </w:r>
    </w:p>
    <w:p w14:paraId="3FE5E138" w14:textId="77777777" w:rsidR="000C14F3" w:rsidRDefault="00000000">
      <w:pPr>
        <w:pStyle w:val="BodyText"/>
        <w:tabs>
          <w:tab w:val="left" w:pos="1985"/>
        </w:tabs>
        <w:spacing w:before="36"/>
        <w:ind w:left="1985" w:right="586" w:hanging="348"/>
      </w:pPr>
      <w:r>
        <w:rPr>
          <w:noProof/>
          <w:position w:val="2"/>
        </w:rPr>
        <w:drawing>
          <wp:inline distT="0" distB="0" distL="0" distR="0" wp14:anchorId="238FF110" wp14:editId="641FB4AC">
            <wp:extent cx="54863" cy="5486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5" cstate="print"/>
                    <a:stretch>
                      <a:fillRect/>
                    </a:stretch>
                  </pic:blipFill>
                  <pic:spPr>
                    <a:xfrm>
                      <a:off x="0" y="0"/>
                      <a:ext cx="54863" cy="54864"/>
                    </a:xfrm>
                    <a:prstGeom prst="rect">
                      <a:avLst/>
                    </a:prstGeom>
                  </pic:spPr>
                </pic:pic>
              </a:graphicData>
            </a:graphic>
          </wp:inline>
        </w:drawing>
      </w:r>
      <w:r>
        <w:rPr>
          <w:sz w:val="20"/>
        </w:rPr>
        <w:tab/>
      </w:r>
      <w:r>
        <w:t>For organizations, including subrecipients, that do not have a current negotiated (including provisional) rate, with exceptions noted in 2 CFR 200.414(f),</w:t>
      </w:r>
      <w:r>
        <w:rPr>
          <w:spacing w:val="-3"/>
        </w:rPr>
        <w:t xml:space="preserve"> </w:t>
      </w:r>
      <w:r>
        <w:t>and</w:t>
      </w:r>
      <w:r>
        <w:rPr>
          <w:spacing w:val="-3"/>
        </w:rPr>
        <w:t xml:space="preserve"> </w:t>
      </w:r>
      <w:r>
        <w:t>wish</w:t>
      </w:r>
      <w:r>
        <w:rPr>
          <w:spacing w:val="-3"/>
        </w:rPr>
        <w:t xml:space="preserve"> </w:t>
      </w:r>
      <w:r>
        <w:t>to</w:t>
      </w:r>
      <w:r>
        <w:rPr>
          <w:spacing w:val="-3"/>
        </w:rPr>
        <w:t xml:space="preserve"> </w:t>
      </w:r>
      <w:r>
        <w:t>request</w:t>
      </w:r>
      <w:r>
        <w:rPr>
          <w:spacing w:val="-3"/>
        </w:rPr>
        <w:t xml:space="preserve"> </w:t>
      </w:r>
      <w:r>
        <w:t>a</w:t>
      </w:r>
      <w:r>
        <w:rPr>
          <w:spacing w:val="-4"/>
        </w:rPr>
        <w:t xml:space="preserve"> </w:t>
      </w:r>
      <w:r>
        <w:t>de</w:t>
      </w:r>
      <w:r>
        <w:rPr>
          <w:spacing w:val="-4"/>
        </w:rPr>
        <w:t xml:space="preserve"> </w:t>
      </w:r>
      <w:r>
        <w:t>minimis</w:t>
      </w:r>
      <w:r>
        <w:rPr>
          <w:spacing w:val="-3"/>
        </w:rPr>
        <w:t xml:space="preserve"> </w:t>
      </w:r>
      <w:r>
        <w:t>indirect</w:t>
      </w:r>
      <w:r>
        <w:rPr>
          <w:spacing w:val="-3"/>
        </w:rPr>
        <w:t xml:space="preserve"> </w:t>
      </w:r>
      <w:r>
        <w:t>cost</w:t>
      </w:r>
      <w:r>
        <w:rPr>
          <w:spacing w:val="-3"/>
        </w:rPr>
        <w:t xml:space="preserve"> </w:t>
      </w:r>
      <w:r>
        <w:t>rate</w:t>
      </w:r>
      <w:r>
        <w:rPr>
          <w:spacing w:val="-2"/>
        </w:rPr>
        <w:t xml:space="preserve"> </w:t>
      </w:r>
      <w:r>
        <w:t>of</w:t>
      </w:r>
      <w:r>
        <w:rPr>
          <w:spacing w:val="-4"/>
        </w:rPr>
        <w:t xml:space="preserve"> </w:t>
      </w:r>
      <w:r>
        <w:t>up</w:t>
      </w:r>
      <w:r>
        <w:rPr>
          <w:spacing w:val="-3"/>
        </w:rPr>
        <w:t xml:space="preserve"> </w:t>
      </w:r>
      <w:r>
        <w:t>to</w:t>
      </w:r>
      <w:r>
        <w:rPr>
          <w:spacing w:val="-3"/>
        </w:rPr>
        <w:t xml:space="preserve"> </w:t>
      </w:r>
      <w:r>
        <w:t>15 percent of MTDC (defined in 2 CFR 200.1): Please confirm that the organization meets the requirements as described in 2 CFR 200.414(f).</w:t>
      </w:r>
    </w:p>
    <w:p w14:paraId="70FE09CB" w14:textId="77777777" w:rsidR="000C14F3" w:rsidRDefault="00000000">
      <w:pPr>
        <w:pStyle w:val="BodyText"/>
        <w:ind w:left="1985" w:right="144"/>
      </w:pPr>
      <w:r>
        <w:t>Clearly state that the organization does not have a current negotiated (including provisional) rate.</w:t>
      </w:r>
      <w:r>
        <w:rPr>
          <w:spacing w:val="40"/>
        </w:rPr>
        <w:t xml:space="preserve"> </w:t>
      </w:r>
      <w:r>
        <w:t>Provide an explanation of which portion of each line item, along with the associated costs, are included in your cost allocation base.</w:t>
      </w:r>
      <w:r>
        <w:rPr>
          <w:spacing w:val="-3"/>
        </w:rPr>
        <w:t xml:space="preserve"> </w:t>
      </w:r>
      <w:r>
        <w:t>If</w:t>
      </w:r>
      <w:r>
        <w:rPr>
          <w:spacing w:val="-4"/>
        </w:rPr>
        <w:t xml:space="preserve"> </w:t>
      </w:r>
      <w:r>
        <w:t>approved,</w:t>
      </w:r>
      <w:r>
        <w:rPr>
          <w:spacing w:val="-3"/>
        </w:rPr>
        <w:t xml:space="preserve"> </w:t>
      </w:r>
      <w:r>
        <w:t>the</w:t>
      </w:r>
      <w:r>
        <w:rPr>
          <w:spacing w:val="-4"/>
        </w:rPr>
        <w:t xml:space="preserve"> </w:t>
      </w:r>
      <w:r>
        <w:t>de</w:t>
      </w:r>
      <w:r>
        <w:rPr>
          <w:spacing w:val="-2"/>
        </w:rPr>
        <w:t xml:space="preserve"> </w:t>
      </w:r>
      <w:r>
        <w:t>minimis</w:t>
      </w:r>
      <w:r>
        <w:rPr>
          <w:spacing w:val="-3"/>
        </w:rPr>
        <w:t xml:space="preserve"> </w:t>
      </w:r>
      <w:r>
        <w:t>rate</w:t>
      </w:r>
      <w:r>
        <w:rPr>
          <w:spacing w:val="-2"/>
        </w:rPr>
        <w:t xml:space="preserve"> </w:t>
      </w:r>
      <w:r>
        <w:t>must</w:t>
      </w:r>
      <w:r>
        <w:rPr>
          <w:spacing w:val="-3"/>
        </w:rPr>
        <w:t xml:space="preserve"> </w:t>
      </w:r>
      <w:r>
        <w:t>be</w:t>
      </w:r>
      <w:r>
        <w:rPr>
          <w:spacing w:val="-4"/>
        </w:rPr>
        <w:t xml:space="preserve"> </w:t>
      </w:r>
      <w:r>
        <w:t>used</w:t>
      </w:r>
      <w:r>
        <w:rPr>
          <w:spacing w:val="-3"/>
        </w:rPr>
        <w:t xml:space="preserve"> </w:t>
      </w:r>
      <w:r>
        <w:t>consistently</w:t>
      </w:r>
      <w:r>
        <w:rPr>
          <w:spacing w:val="-3"/>
        </w:rPr>
        <w:t xml:space="preserve"> </w:t>
      </w:r>
      <w:r>
        <w:t>for</w:t>
      </w:r>
      <w:r>
        <w:rPr>
          <w:spacing w:val="-4"/>
        </w:rPr>
        <w:t xml:space="preserve"> </w:t>
      </w:r>
      <w:r>
        <w:t>all</w:t>
      </w:r>
      <w:r>
        <w:rPr>
          <w:spacing w:val="-3"/>
        </w:rPr>
        <w:t xml:space="preserve"> </w:t>
      </w:r>
      <w:r>
        <w:t>federal awards and may be used indefinitely or until the organization negotiates a</w:t>
      </w:r>
      <w:r>
        <w:rPr>
          <w:spacing w:val="40"/>
        </w:rPr>
        <w:t xml:space="preserve"> </w:t>
      </w:r>
      <w:r>
        <w:rPr>
          <w:spacing w:val="-2"/>
        </w:rPr>
        <w:t>rate.</w:t>
      </w:r>
    </w:p>
    <w:p w14:paraId="5CCA9287" w14:textId="77777777" w:rsidR="000C14F3" w:rsidRDefault="00000000">
      <w:pPr>
        <w:pStyle w:val="BodyText"/>
        <w:tabs>
          <w:tab w:val="left" w:pos="1985"/>
        </w:tabs>
        <w:spacing w:before="39"/>
        <w:ind w:left="1985" w:right="214" w:hanging="348"/>
      </w:pPr>
      <w:r>
        <w:rPr>
          <w:noProof/>
          <w:position w:val="2"/>
        </w:rPr>
        <w:drawing>
          <wp:inline distT="0" distB="0" distL="0" distR="0" wp14:anchorId="2F631DBA" wp14:editId="087829FD">
            <wp:extent cx="54863" cy="54863"/>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3" cstate="print"/>
                    <a:stretch>
                      <a:fillRect/>
                    </a:stretch>
                  </pic:blipFill>
                  <pic:spPr>
                    <a:xfrm>
                      <a:off x="0" y="0"/>
                      <a:ext cx="54863" cy="54863"/>
                    </a:xfrm>
                    <a:prstGeom prst="rect">
                      <a:avLst/>
                    </a:prstGeom>
                  </pic:spPr>
                </pic:pic>
              </a:graphicData>
            </a:graphic>
          </wp:inline>
        </w:drawing>
      </w:r>
      <w:r>
        <w:rPr>
          <w:sz w:val="20"/>
        </w:rPr>
        <w:tab/>
      </w:r>
      <w:r>
        <w:t>2 CFR 200.1 / Modified Total Direct Cost (MTDC) means all direct salaries and</w:t>
      </w:r>
      <w:r>
        <w:rPr>
          <w:spacing w:val="-4"/>
        </w:rPr>
        <w:t xml:space="preserve"> </w:t>
      </w:r>
      <w:r>
        <w:t>wages,</w:t>
      </w:r>
      <w:r>
        <w:rPr>
          <w:spacing w:val="-4"/>
        </w:rPr>
        <w:t xml:space="preserve"> </w:t>
      </w:r>
      <w:r>
        <w:t>applicable</w:t>
      </w:r>
      <w:r>
        <w:rPr>
          <w:spacing w:val="-5"/>
        </w:rPr>
        <w:t xml:space="preserve"> </w:t>
      </w:r>
      <w:r>
        <w:t>fringe</w:t>
      </w:r>
      <w:r>
        <w:rPr>
          <w:spacing w:val="-5"/>
        </w:rPr>
        <w:t xml:space="preserve"> </w:t>
      </w:r>
      <w:r>
        <w:t>benefits,</w:t>
      </w:r>
      <w:r>
        <w:rPr>
          <w:spacing w:val="-4"/>
        </w:rPr>
        <w:t xml:space="preserve"> </w:t>
      </w:r>
      <w:r>
        <w:t>materials</w:t>
      </w:r>
      <w:r>
        <w:rPr>
          <w:spacing w:val="-4"/>
        </w:rPr>
        <w:t xml:space="preserve"> </w:t>
      </w:r>
      <w:r>
        <w:t>and</w:t>
      </w:r>
      <w:r>
        <w:rPr>
          <w:spacing w:val="-4"/>
        </w:rPr>
        <w:t xml:space="preserve"> </w:t>
      </w:r>
      <w:r>
        <w:t>supplies,</w:t>
      </w:r>
      <w:r>
        <w:rPr>
          <w:spacing w:val="-4"/>
        </w:rPr>
        <w:t xml:space="preserve"> </w:t>
      </w:r>
      <w:r>
        <w:t>services,</w:t>
      </w:r>
      <w:r>
        <w:rPr>
          <w:spacing w:val="-4"/>
        </w:rPr>
        <w:t xml:space="preserve"> </w:t>
      </w:r>
      <w:r>
        <w:t>travel,</w:t>
      </w:r>
    </w:p>
    <w:p w14:paraId="62642087" w14:textId="77777777" w:rsidR="000C14F3" w:rsidRDefault="000C14F3">
      <w:pPr>
        <w:sectPr w:rsidR="000C14F3">
          <w:pgSz w:w="12240" w:h="15840"/>
          <w:pgMar w:top="1360" w:right="1300" w:bottom="1260" w:left="1300" w:header="0" w:footer="1063" w:gutter="0"/>
          <w:cols w:space="720"/>
        </w:sectPr>
      </w:pPr>
    </w:p>
    <w:p w14:paraId="3640D2EE" w14:textId="77777777" w:rsidR="000C14F3" w:rsidRDefault="00000000">
      <w:pPr>
        <w:pStyle w:val="BodyText"/>
        <w:spacing w:before="79"/>
        <w:ind w:left="1985" w:right="149"/>
      </w:pPr>
      <w:r>
        <w:lastRenderedPageBreak/>
        <w:t>and subawards and subcontracts up to the first $50,000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$50,000. Other items</w:t>
      </w:r>
      <w:r>
        <w:rPr>
          <w:spacing w:val="-3"/>
        </w:rPr>
        <w:t xml:space="preserve"> </w:t>
      </w:r>
      <w:r>
        <w:t>may</w:t>
      </w:r>
      <w:r>
        <w:rPr>
          <w:spacing w:val="-3"/>
        </w:rPr>
        <w:t xml:space="preserve"> </w:t>
      </w:r>
      <w:r>
        <w:t>only</w:t>
      </w:r>
      <w:r>
        <w:rPr>
          <w:spacing w:val="-3"/>
        </w:rPr>
        <w:t xml:space="preserve"> </w:t>
      </w:r>
      <w:r>
        <w:t>be</w:t>
      </w:r>
      <w:r>
        <w:rPr>
          <w:spacing w:val="-4"/>
        </w:rPr>
        <w:t xml:space="preserve"> </w:t>
      </w:r>
      <w:r>
        <w:t>excluded</w:t>
      </w:r>
      <w:r>
        <w:rPr>
          <w:spacing w:val="-3"/>
        </w:rPr>
        <w:t xml:space="preserve"> </w:t>
      </w:r>
      <w:r>
        <w:t>when</w:t>
      </w:r>
      <w:r>
        <w:rPr>
          <w:spacing w:val="-3"/>
        </w:rPr>
        <w:t xml:space="preserve"> </w:t>
      </w:r>
      <w:r>
        <w:t>necessary</w:t>
      </w:r>
      <w:r>
        <w:rPr>
          <w:spacing w:val="-3"/>
        </w:rPr>
        <w:t xml:space="preserve"> </w:t>
      </w:r>
      <w:r>
        <w:t>to</w:t>
      </w:r>
      <w:r>
        <w:rPr>
          <w:spacing w:val="-3"/>
        </w:rPr>
        <w:t xml:space="preserve"> </w:t>
      </w:r>
      <w:r>
        <w:t>avoid</w:t>
      </w:r>
      <w:r>
        <w:rPr>
          <w:spacing w:val="-3"/>
        </w:rPr>
        <w:t xml:space="preserve"> </w:t>
      </w:r>
      <w:r>
        <w:t>a</w:t>
      </w:r>
      <w:r>
        <w:rPr>
          <w:spacing w:val="-2"/>
        </w:rPr>
        <w:t xml:space="preserve"> </w:t>
      </w:r>
      <w:r>
        <w:t>serious</w:t>
      </w:r>
      <w:r>
        <w:rPr>
          <w:spacing w:val="-3"/>
        </w:rPr>
        <w:t xml:space="preserve"> </w:t>
      </w:r>
      <w:r>
        <w:t>inequity</w:t>
      </w:r>
      <w:r>
        <w:rPr>
          <w:spacing w:val="-3"/>
        </w:rPr>
        <w:t xml:space="preserve"> </w:t>
      </w:r>
      <w:r>
        <w:t>in</w:t>
      </w:r>
      <w:r>
        <w:rPr>
          <w:spacing w:val="-3"/>
        </w:rPr>
        <w:t xml:space="preserve"> </w:t>
      </w:r>
      <w:r>
        <w:t>the distribution of indirect costs, and with the approval of the cognizant agency for indirect costs.</w:t>
      </w:r>
    </w:p>
    <w:p w14:paraId="6FE8BFE9" w14:textId="77777777" w:rsidR="000C14F3" w:rsidRDefault="00000000">
      <w:pPr>
        <w:pStyle w:val="BodyText"/>
        <w:tabs>
          <w:tab w:val="left" w:pos="1985"/>
        </w:tabs>
        <w:spacing w:before="38"/>
        <w:ind w:left="1985" w:right="208" w:hanging="348"/>
      </w:pPr>
      <w:r>
        <w:rPr>
          <w:noProof/>
          <w:position w:val="2"/>
        </w:rPr>
        <w:drawing>
          <wp:inline distT="0" distB="0" distL="0" distR="0" wp14:anchorId="04EF71FB" wp14:editId="70F45DF5">
            <wp:extent cx="54863" cy="54864"/>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0" cstate="print"/>
                    <a:stretch>
                      <a:fillRect/>
                    </a:stretch>
                  </pic:blipFill>
                  <pic:spPr>
                    <a:xfrm>
                      <a:off x="0" y="0"/>
                      <a:ext cx="54863" cy="54864"/>
                    </a:xfrm>
                    <a:prstGeom prst="rect">
                      <a:avLst/>
                    </a:prstGeom>
                  </pic:spPr>
                </pic:pic>
              </a:graphicData>
            </a:graphic>
          </wp:inline>
        </w:drawing>
      </w:r>
      <w:r>
        <w:rPr>
          <w:sz w:val="20"/>
        </w:rPr>
        <w:tab/>
      </w:r>
      <w:r>
        <w:t>For</w:t>
      </w:r>
      <w:r>
        <w:rPr>
          <w:spacing w:val="-7"/>
        </w:rPr>
        <w:t xml:space="preserve"> </w:t>
      </w:r>
      <w:r>
        <w:t>organizations,</w:t>
      </w:r>
      <w:r>
        <w:rPr>
          <w:spacing w:val="-6"/>
        </w:rPr>
        <w:t xml:space="preserve"> </w:t>
      </w:r>
      <w:r>
        <w:t>including</w:t>
      </w:r>
      <w:r>
        <w:rPr>
          <w:spacing w:val="-6"/>
        </w:rPr>
        <w:t xml:space="preserve"> </w:t>
      </w:r>
      <w:r>
        <w:t>subrecipients,</w:t>
      </w:r>
      <w:r>
        <w:rPr>
          <w:spacing w:val="-6"/>
        </w:rPr>
        <w:t xml:space="preserve"> </w:t>
      </w:r>
      <w:r>
        <w:t>with</w:t>
      </w:r>
      <w:r>
        <w:rPr>
          <w:spacing w:val="-6"/>
        </w:rPr>
        <w:t xml:space="preserve"> </w:t>
      </w:r>
      <w:r>
        <w:t>no</w:t>
      </w:r>
      <w:r>
        <w:rPr>
          <w:spacing w:val="-6"/>
        </w:rPr>
        <w:t xml:space="preserve"> </w:t>
      </w:r>
      <w:r>
        <w:t>budgeted/claimed</w:t>
      </w:r>
      <w:r>
        <w:rPr>
          <w:spacing w:val="-6"/>
        </w:rPr>
        <w:t xml:space="preserve"> </w:t>
      </w:r>
      <w:r>
        <w:t>indirect costs: Please certify that all requested costs are directly allocable to the proposed project and not supported from any other source.</w:t>
      </w:r>
    </w:p>
    <w:p w14:paraId="4F174A79" w14:textId="77777777" w:rsidR="000C14F3" w:rsidRDefault="00000000">
      <w:pPr>
        <w:pStyle w:val="BodyText"/>
        <w:tabs>
          <w:tab w:val="left" w:pos="1985"/>
        </w:tabs>
        <w:spacing w:before="37"/>
        <w:ind w:left="1985" w:right="414" w:hanging="348"/>
      </w:pPr>
      <w:r>
        <w:rPr>
          <w:noProof/>
          <w:position w:val="2"/>
        </w:rPr>
        <w:drawing>
          <wp:inline distT="0" distB="0" distL="0" distR="0" wp14:anchorId="69C56D8C" wp14:editId="56088347">
            <wp:extent cx="54863" cy="54864"/>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1" cstate="print"/>
                    <a:stretch>
                      <a:fillRect/>
                    </a:stretch>
                  </pic:blipFill>
                  <pic:spPr>
                    <a:xfrm>
                      <a:off x="0" y="0"/>
                      <a:ext cx="54863" cy="54864"/>
                    </a:xfrm>
                    <a:prstGeom prst="rect">
                      <a:avLst/>
                    </a:prstGeom>
                  </pic:spPr>
                </pic:pic>
              </a:graphicData>
            </a:graphic>
          </wp:inline>
        </w:drawing>
      </w:r>
      <w:r>
        <w:rPr>
          <w:sz w:val="20"/>
        </w:rPr>
        <w:tab/>
      </w:r>
      <w:r>
        <w:t>For organizations with an expired indirect cost rate or a rate not previously approved by the FCA (except those recipients approved for the de minimis rate), please certify that an indirect cost proposal will be submitted to the FCA within 90 days of award to establish a provisional NICRA. This provisional rate may be effective for a period up to two years until a final NICRA</w:t>
      </w:r>
      <w:r>
        <w:rPr>
          <w:spacing w:val="-5"/>
        </w:rPr>
        <w:t xml:space="preserve"> </w:t>
      </w:r>
      <w:r>
        <w:t>is</w:t>
      </w:r>
      <w:r>
        <w:rPr>
          <w:spacing w:val="-4"/>
        </w:rPr>
        <w:t xml:space="preserve"> </w:t>
      </w:r>
      <w:r>
        <w:t>established.</w:t>
      </w:r>
      <w:r>
        <w:rPr>
          <w:spacing w:val="-4"/>
        </w:rPr>
        <w:t xml:space="preserve"> </w:t>
      </w:r>
      <w:r>
        <w:t>Applicants</w:t>
      </w:r>
      <w:r>
        <w:rPr>
          <w:spacing w:val="-7"/>
        </w:rPr>
        <w:t xml:space="preserve"> </w:t>
      </w:r>
      <w:r>
        <w:t>may</w:t>
      </w:r>
      <w:r>
        <w:rPr>
          <w:spacing w:val="-4"/>
        </w:rPr>
        <w:t xml:space="preserve"> </w:t>
      </w:r>
      <w:r>
        <w:t>choose</w:t>
      </w:r>
      <w:r>
        <w:rPr>
          <w:spacing w:val="-5"/>
        </w:rPr>
        <w:t xml:space="preserve"> </w:t>
      </w:r>
      <w:r>
        <w:t>to</w:t>
      </w:r>
      <w:r>
        <w:rPr>
          <w:spacing w:val="-4"/>
        </w:rPr>
        <w:t xml:space="preserve"> </w:t>
      </w:r>
      <w:r>
        <w:t>include</w:t>
      </w:r>
      <w:r>
        <w:rPr>
          <w:spacing w:val="-5"/>
        </w:rPr>
        <w:t xml:space="preserve"> </w:t>
      </w:r>
      <w:r>
        <w:t>estimated</w:t>
      </w:r>
      <w:r>
        <w:rPr>
          <w:spacing w:val="-4"/>
        </w:rPr>
        <w:t xml:space="preserve"> </w:t>
      </w:r>
      <w:r>
        <w:t>indirect costs in the proposed budget. If the application is selected for award, the Grant</w:t>
      </w:r>
      <w:r>
        <w:rPr>
          <w:spacing w:val="-1"/>
        </w:rPr>
        <w:t xml:space="preserve"> </w:t>
      </w:r>
      <w:r>
        <w:t>Officer</w:t>
      </w:r>
      <w:r>
        <w:rPr>
          <w:spacing w:val="-2"/>
        </w:rPr>
        <w:t xml:space="preserve"> </w:t>
      </w:r>
      <w:r>
        <w:t>will</w:t>
      </w:r>
      <w:r>
        <w:rPr>
          <w:spacing w:val="-1"/>
        </w:rPr>
        <w:t xml:space="preserve"> </w:t>
      </w:r>
      <w:r>
        <w:t>release</w:t>
      </w:r>
      <w:r>
        <w:rPr>
          <w:spacing w:val="-2"/>
        </w:rPr>
        <w:t xml:space="preserve"> </w:t>
      </w:r>
      <w:r>
        <w:t>funds</w:t>
      </w:r>
      <w:r>
        <w:rPr>
          <w:spacing w:val="-1"/>
        </w:rPr>
        <w:t xml:space="preserve"> </w:t>
      </w:r>
      <w:r>
        <w:t>in</w:t>
      </w:r>
      <w:r>
        <w:rPr>
          <w:spacing w:val="-1"/>
        </w:rPr>
        <w:t xml:space="preserve"> </w:t>
      </w:r>
      <w:r>
        <w:t>the amount</w:t>
      </w:r>
      <w:r>
        <w:rPr>
          <w:spacing w:val="-1"/>
        </w:rPr>
        <w:t xml:space="preserve"> </w:t>
      </w:r>
      <w:r>
        <w:t>of</w:t>
      </w:r>
      <w:r>
        <w:rPr>
          <w:spacing w:val="-2"/>
        </w:rPr>
        <w:t xml:space="preserve"> </w:t>
      </w:r>
      <w:r>
        <w:t>10</w:t>
      </w:r>
      <w:r>
        <w:rPr>
          <w:spacing w:val="-1"/>
        </w:rPr>
        <w:t xml:space="preserve"> </w:t>
      </w:r>
      <w:r>
        <w:t>percent</w:t>
      </w:r>
      <w:r>
        <w:rPr>
          <w:spacing w:val="-1"/>
        </w:rPr>
        <w:t xml:space="preserve"> </w:t>
      </w:r>
      <w:r>
        <w:t>of</w:t>
      </w:r>
      <w:r>
        <w:rPr>
          <w:spacing w:val="-2"/>
        </w:rPr>
        <w:t xml:space="preserve"> </w:t>
      </w:r>
      <w:r>
        <w:t>salaries</w:t>
      </w:r>
      <w:r>
        <w:rPr>
          <w:spacing w:val="-1"/>
        </w:rPr>
        <w:t xml:space="preserve"> </w:t>
      </w:r>
      <w:r>
        <w:t>and wages to support indirect costs until a provisional rate is available.</w:t>
      </w:r>
    </w:p>
    <w:p w14:paraId="4B90F579" w14:textId="77777777" w:rsidR="000C14F3" w:rsidRDefault="00000000">
      <w:pPr>
        <w:pStyle w:val="Heading4"/>
        <w:numPr>
          <w:ilvl w:val="0"/>
          <w:numId w:val="17"/>
        </w:numPr>
        <w:tabs>
          <w:tab w:val="left" w:pos="1643"/>
        </w:tabs>
        <w:spacing w:before="151"/>
        <w:ind w:left="1643" w:hanging="378"/>
      </w:pPr>
      <w:r>
        <w:t>Total</w:t>
      </w:r>
      <w:r>
        <w:rPr>
          <w:spacing w:val="-1"/>
        </w:rPr>
        <w:t xml:space="preserve"> </w:t>
      </w:r>
      <w:r>
        <w:rPr>
          <w:spacing w:val="-2"/>
        </w:rPr>
        <w:t>Costs</w:t>
      </w:r>
    </w:p>
    <w:p w14:paraId="132603EB" w14:textId="77777777" w:rsidR="000C14F3" w:rsidRDefault="00000000">
      <w:pPr>
        <w:pStyle w:val="BodyText"/>
        <w:spacing w:before="139"/>
        <w:ind w:left="1265"/>
      </w:pPr>
      <w:r>
        <w:t>Enter</w:t>
      </w:r>
      <w:r>
        <w:rPr>
          <w:spacing w:val="-1"/>
        </w:rPr>
        <w:t xml:space="preserve"> </w:t>
      </w:r>
      <w:r>
        <w:t>the sum</w:t>
      </w:r>
      <w:r>
        <w:rPr>
          <w:spacing w:val="-3"/>
        </w:rPr>
        <w:t xml:space="preserve"> </w:t>
      </w:r>
      <w:r>
        <w:t>of 9)</w:t>
      </w:r>
      <w:r>
        <w:rPr>
          <w:spacing w:val="-2"/>
        </w:rPr>
        <w:t xml:space="preserve"> </w:t>
      </w:r>
      <w:r>
        <w:t>Total</w:t>
      </w:r>
      <w:r>
        <w:rPr>
          <w:spacing w:val="-1"/>
        </w:rPr>
        <w:t xml:space="preserve"> </w:t>
      </w:r>
      <w:r>
        <w:t>Direct</w:t>
      </w:r>
      <w:r>
        <w:rPr>
          <w:spacing w:val="-1"/>
        </w:rPr>
        <w:t xml:space="preserve"> </w:t>
      </w:r>
      <w:r>
        <w:t>Costs</w:t>
      </w:r>
      <w:r>
        <w:rPr>
          <w:spacing w:val="-1"/>
        </w:rPr>
        <w:t xml:space="preserve"> </w:t>
      </w:r>
      <w:r>
        <w:t>and</w:t>
      </w:r>
      <w:r>
        <w:rPr>
          <w:spacing w:val="-1"/>
        </w:rPr>
        <w:t xml:space="preserve"> </w:t>
      </w:r>
      <w:r>
        <w:t>10)</w:t>
      </w:r>
      <w:r>
        <w:rPr>
          <w:spacing w:val="-2"/>
        </w:rPr>
        <w:t xml:space="preserve"> </w:t>
      </w:r>
      <w:r>
        <w:t>Indirect</w:t>
      </w:r>
      <w:r>
        <w:rPr>
          <w:spacing w:val="-1"/>
        </w:rPr>
        <w:t xml:space="preserve"> </w:t>
      </w:r>
      <w:r>
        <w:rPr>
          <w:spacing w:val="-2"/>
        </w:rPr>
        <w:t>Costs.</w:t>
      </w:r>
    </w:p>
    <w:p w14:paraId="3471037F" w14:textId="77777777" w:rsidR="000C14F3" w:rsidRDefault="00000000">
      <w:pPr>
        <w:pStyle w:val="Heading4"/>
        <w:numPr>
          <w:ilvl w:val="0"/>
          <w:numId w:val="16"/>
        </w:numPr>
        <w:tabs>
          <w:tab w:val="left" w:pos="712"/>
        </w:tabs>
        <w:spacing w:before="139"/>
        <w:ind w:left="712" w:hanging="198"/>
      </w:pPr>
      <w:r>
        <w:t>Project</w:t>
      </w:r>
      <w:r>
        <w:rPr>
          <w:spacing w:val="-3"/>
        </w:rPr>
        <w:t xml:space="preserve"> </w:t>
      </w:r>
      <w:r>
        <w:t>Monitoring</w:t>
      </w:r>
      <w:r>
        <w:rPr>
          <w:spacing w:val="-2"/>
        </w:rPr>
        <w:t xml:space="preserve"> </w:t>
      </w:r>
      <w:r>
        <w:t>&amp;</w:t>
      </w:r>
      <w:r>
        <w:rPr>
          <w:spacing w:val="-2"/>
        </w:rPr>
        <w:t xml:space="preserve"> </w:t>
      </w:r>
      <w:r>
        <w:t>Evaluation</w:t>
      </w:r>
      <w:r>
        <w:rPr>
          <w:spacing w:val="-2"/>
        </w:rPr>
        <w:t xml:space="preserve"> </w:t>
      </w:r>
      <w:r>
        <w:t>(M&amp;E)</w:t>
      </w:r>
      <w:r>
        <w:rPr>
          <w:spacing w:val="-2"/>
        </w:rPr>
        <w:t xml:space="preserve"> Activities</w:t>
      </w:r>
    </w:p>
    <w:p w14:paraId="6E9FF0A8" w14:textId="77777777" w:rsidR="000C14F3" w:rsidRDefault="00000000">
      <w:pPr>
        <w:pStyle w:val="BodyText"/>
        <w:ind w:left="514" w:right="158"/>
      </w:pPr>
      <w:r>
        <w:t>Applicants must budget funds to cover the costs associated with project M&amp;E activities. Projects</w:t>
      </w:r>
      <w:r>
        <w:rPr>
          <w:spacing w:val="-2"/>
        </w:rPr>
        <w:t xml:space="preserve"> </w:t>
      </w:r>
      <w:r>
        <w:t>must</w:t>
      </w:r>
      <w:r>
        <w:rPr>
          <w:spacing w:val="-2"/>
        </w:rPr>
        <w:t xml:space="preserve"> </w:t>
      </w:r>
      <w:r>
        <w:t>set</w:t>
      </w:r>
      <w:r>
        <w:rPr>
          <w:spacing w:val="-2"/>
        </w:rPr>
        <w:t xml:space="preserve"> </w:t>
      </w:r>
      <w:r>
        <w:t>aside</w:t>
      </w:r>
      <w:r>
        <w:rPr>
          <w:spacing w:val="-3"/>
        </w:rPr>
        <w:t xml:space="preserve"> </w:t>
      </w:r>
      <w:r>
        <w:t>at</w:t>
      </w:r>
      <w:r>
        <w:rPr>
          <w:spacing w:val="-4"/>
        </w:rPr>
        <w:t xml:space="preserve"> </w:t>
      </w:r>
      <w:r>
        <w:t>least</w:t>
      </w:r>
      <w:r>
        <w:rPr>
          <w:spacing w:val="-2"/>
        </w:rPr>
        <w:t xml:space="preserve"> </w:t>
      </w:r>
      <w:r>
        <w:t>8</w:t>
      </w:r>
      <w:r>
        <w:rPr>
          <w:spacing w:val="-2"/>
        </w:rPr>
        <w:t xml:space="preserve"> </w:t>
      </w:r>
      <w:r>
        <w:t>percent</w:t>
      </w:r>
      <w:r>
        <w:rPr>
          <w:spacing w:val="-2"/>
        </w:rPr>
        <w:t xml:space="preserve"> </w:t>
      </w:r>
      <w:r>
        <w:t>of</w:t>
      </w:r>
      <w:r>
        <w:rPr>
          <w:spacing w:val="-3"/>
        </w:rPr>
        <w:t xml:space="preserve"> </w:t>
      </w:r>
      <w:r>
        <w:t>the</w:t>
      </w:r>
      <w:r>
        <w:rPr>
          <w:spacing w:val="-3"/>
        </w:rPr>
        <w:t xml:space="preserve"> </w:t>
      </w:r>
      <w:r>
        <w:t>project</w:t>
      </w:r>
      <w:r>
        <w:rPr>
          <w:spacing w:val="-2"/>
        </w:rPr>
        <w:t xml:space="preserve"> </w:t>
      </w:r>
      <w:r>
        <w:t>budget’s</w:t>
      </w:r>
      <w:r>
        <w:rPr>
          <w:spacing w:val="-2"/>
        </w:rPr>
        <w:t xml:space="preserve"> </w:t>
      </w:r>
      <w:r>
        <w:t>total</w:t>
      </w:r>
      <w:r>
        <w:rPr>
          <w:spacing w:val="-2"/>
        </w:rPr>
        <w:t xml:space="preserve"> </w:t>
      </w:r>
      <w:r>
        <w:t>direct</w:t>
      </w:r>
      <w:r>
        <w:rPr>
          <w:spacing w:val="-2"/>
        </w:rPr>
        <w:t xml:space="preserve"> </w:t>
      </w:r>
      <w:r>
        <w:t>costs</w:t>
      </w:r>
      <w:r>
        <w:rPr>
          <w:spacing w:val="-2"/>
        </w:rPr>
        <w:t xml:space="preserve"> </w:t>
      </w:r>
      <w:r>
        <w:t>to</w:t>
      </w:r>
      <w:r>
        <w:rPr>
          <w:spacing w:val="-2"/>
        </w:rPr>
        <w:t xml:space="preserve"> </w:t>
      </w:r>
      <w:r>
        <w:t>cover</w:t>
      </w:r>
      <w:r>
        <w:rPr>
          <w:spacing w:val="-1"/>
        </w:rPr>
        <w:t xml:space="preserve"> </w:t>
      </w:r>
      <w:r>
        <w:t>the costs associated with project</w:t>
      </w:r>
      <w:r>
        <w:rPr>
          <w:spacing w:val="-2"/>
        </w:rPr>
        <w:t xml:space="preserve"> </w:t>
      </w:r>
      <w:r>
        <w:t>M&amp;E</w:t>
      </w:r>
      <w:r>
        <w:rPr>
          <w:spacing w:val="-1"/>
        </w:rPr>
        <w:t xml:space="preserve"> </w:t>
      </w:r>
      <w:r>
        <w:t>activities. The costs for</w:t>
      </w:r>
      <w:r>
        <w:rPr>
          <w:spacing w:val="-1"/>
        </w:rPr>
        <w:t xml:space="preserve"> </w:t>
      </w:r>
      <w:r>
        <w:t>M&amp;E</w:t>
      </w:r>
      <w:r>
        <w:rPr>
          <w:spacing w:val="-1"/>
        </w:rPr>
        <w:t xml:space="preserve"> </w:t>
      </w:r>
      <w:r>
        <w:t>activities must</w:t>
      </w:r>
      <w:r>
        <w:rPr>
          <w:spacing w:val="-2"/>
        </w:rPr>
        <w:t xml:space="preserve"> </w:t>
      </w:r>
      <w:r>
        <w:t>be included in two of the required application components: 1.) In the Budget Narrative, applicants must identify each planned M&amp;E activity and its associated cost, organized by budget category (i.e., the SF-424A budget categories); and 2.) in the Work Plan applicants must provide a description</w:t>
      </w:r>
      <w:r>
        <w:rPr>
          <w:spacing w:val="-2"/>
        </w:rPr>
        <w:t xml:space="preserve"> </w:t>
      </w:r>
      <w:r>
        <w:t>of</w:t>
      </w:r>
      <w:r>
        <w:rPr>
          <w:spacing w:val="-1"/>
        </w:rPr>
        <w:t xml:space="preserve"> </w:t>
      </w:r>
      <w:r>
        <w:t>the</w:t>
      </w:r>
      <w:r>
        <w:rPr>
          <w:spacing w:val="-1"/>
        </w:rPr>
        <w:t xml:space="preserve"> </w:t>
      </w:r>
      <w:r>
        <w:t>project</w:t>
      </w:r>
      <w:r>
        <w:rPr>
          <w:spacing w:val="-4"/>
        </w:rPr>
        <w:t xml:space="preserve"> </w:t>
      </w:r>
      <w:r>
        <w:t>M&amp;E</w:t>
      </w:r>
      <w:r>
        <w:rPr>
          <w:spacing w:val="-3"/>
        </w:rPr>
        <w:t xml:space="preserve"> </w:t>
      </w:r>
      <w:r>
        <w:t>activities,</w:t>
      </w:r>
      <w:r>
        <w:rPr>
          <w:spacing w:val="-2"/>
        </w:rPr>
        <w:t xml:space="preserve"> </w:t>
      </w:r>
      <w:r>
        <w:t>as</w:t>
      </w:r>
      <w:r>
        <w:rPr>
          <w:spacing w:val="-5"/>
        </w:rPr>
        <w:t xml:space="preserve"> </w:t>
      </w:r>
      <w:r>
        <w:t>well</w:t>
      </w:r>
      <w:r>
        <w:rPr>
          <w:spacing w:val="-2"/>
        </w:rPr>
        <w:t xml:space="preserve"> </w:t>
      </w:r>
      <w:r>
        <w:t>as</w:t>
      </w:r>
      <w:r>
        <w:rPr>
          <w:spacing w:val="-2"/>
        </w:rPr>
        <w:t xml:space="preserve"> </w:t>
      </w:r>
      <w:r>
        <w:t>list</w:t>
      </w:r>
      <w:r>
        <w:rPr>
          <w:spacing w:val="-2"/>
        </w:rPr>
        <w:t xml:space="preserve"> </w:t>
      </w:r>
      <w:r>
        <w:t>the</w:t>
      </w:r>
      <w:r>
        <w:rPr>
          <w:spacing w:val="-3"/>
        </w:rPr>
        <w:t xml:space="preserve"> </w:t>
      </w:r>
      <w:r>
        <w:t>associated</w:t>
      </w:r>
      <w:r>
        <w:rPr>
          <w:spacing w:val="-2"/>
        </w:rPr>
        <w:t xml:space="preserve"> </w:t>
      </w:r>
      <w:r>
        <w:t>costs.</w:t>
      </w:r>
      <w:r>
        <w:rPr>
          <w:spacing w:val="40"/>
        </w:rPr>
        <w:t xml:space="preserve"> </w:t>
      </w:r>
      <w:r>
        <w:t>The</w:t>
      </w:r>
      <w:r>
        <w:rPr>
          <w:spacing w:val="-1"/>
        </w:rPr>
        <w:t xml:space="preserve"> </w:t>
      </w:r>
      <w:r>
        <w:t>sum</w:t>
      </w:r>
      <w:r>
        <w:rPr>
          <w:spacing w:val="-2"/>
        </w:rPr>
        <w:t xml:space="preserve"> </w:t>
      </w:r>
      <w:r>
        <w:t>of</w:t>
      </w:r>
      <w:r>
        <w:rPr>
          <w:spacing w:val="-3"/>
        </w:rPr>
        <w:t xml:space="preserve"> </w:t>
      </w:r>
      <w:r>
        <w:t>the M&amp;E activity costs listed in the Budget Narrative must match the sum of the M&amp;E activity costs cited in the Work Plan.</w:t>
      </w:r>
    </w:p>
    <w:p w14:paraId="08E04EDA" w14:textId="77777777" w:rsidR="000C14F3" w:rsidRDefault="00000000">
      <w:pPr>
        <w:pStyle w:val="BodyText"/>
        <w:spacing w:before="142"/>
        <w:ind w:left="514" w:right="147"/>
      </w:pPr>
      <w:r>
        <w:t>In developing their proposals, it is important that applicants carefully consider and budget adequately for a full range of M&amp;E-related costs throughout the life cycle of the project, including</w:t>
      </w:r>
      <w:r>
        <w:rPr>
          <w:spacing w:val="-4"/>
        </w:rPr>
        <w:t xml:space="preserve"> </w:t>
      </w:r>
      <w:r>
        <w:t>not</w:t>
      </w:r>
      <w:r>
        <w:rPr>
          <w:spacing w:val="-6"/>
        </w:rPr>
        <w:t xml:space="preserve"> </w:t>
      </w:r>
      <w:r>
        <w:t>only</w:t>
      </w:r>
      <w:r>
        <w:rPr>
          <w:spacing w:val="-4"/>
        </w:rPr>
        <w:t xml:space="preserve"> </w:t>
      </w:r>
      <w:r>
        <w:t>implementation</w:t>
      </w:r>
      <w:r>
        <w:rPr>
          <w:spacing w:val="-4"/>
        </w:rPr>
        <w:t xml:space="preserve"> </w:t>
      </w:r>
      <w:r>
        <w:t>monitoring,</w:t>
      </w:r>
      <w:r>
        <w:rPr>
          <w:spacing w:val="-4"/>
        </w:rPr>
        <w:t xml:space="preserve"> </w:t>
      </w:r>
      <w:r>
        <w:t>but</w:t>
      </w:r>
      <w:r>
        <w:rPr>
          <w:spacing w:val="-4"/>
        </w:rPr>
        <w:t xml:space="preserve"> </w:t>
      </w:r>
      <w:r>
        <w:t>also</w:t>
      </w:r>
      <w:r>
        <w:rPr>
          <w:spacing w:val="-4"/>
        </w:rPr>
        <w:t xml:space="preserve"> </w:t>
      </w:r>
      <w:r>
        <w:t>ongoing</w:t>
      </w:r>
      <w:r>
        <w:rPr>
          <w:spacing w:val="-4"/>
        </w:rPr>
        <w:t xml:space="preserve"> </w:t>
      </w:r>
      <w:r>
        <w:t>knowledge</w:t>
      </w:r>
      <w:r>
        <w:rPr>
          <w:spacing w:val="-3"/>
        </w:rPr>
        <w:t xml:space="preserve"> </w:t>
      </w:r>
      <w:r>
        <w:t>management</w:t>
      </w:r>
      <w:r>
        <w:rPr>
          <w:spacing w:val="-4"/>
        </w:rPr>
        <w:t xml:space="preserve"> </w:t>
      </w:r>
      <w:r>
        <w:t>and learning activities that explicitly support adaptive management of the project. In general, the applicant should consider the U.S. Dollar (USD) exchange rate (and potential fluctuations) for the local currency and the scope, size, geography and complexity of the project in conjunction with monitoring, evaluation, learning and adaption needs. The M&amp;E budget should</w:t>
      </w:r>
      <w:r>
        <w:rPr>
          <w:spacing w:val="-2"/>
        </w:rPr>
        <w:t xml:space="preserve"> </w:t>
      </w:r>
      <w:r>
        <w:t>take</w:t>
      </w:r>
      <w:r>
        <w:rPr>
          <w:spacing w:val="-3"/>
        </w:rPr>
        <w:t xml:space="preserve"> </w:t>
      </w:r>
      <w:r>
        <w:t>into</w:t>
      </w:r>
      <w:r>
        <w:rPr>
          <w:spacing w:val="-2"/>
        </w:rPr>
        <w:t xml:space="preserve"> </w:t>
      </w:r>
      <w:r>
        <w:t>account</w:t>
      </w:r>
      <w:r>
        <w:rPr>
          <w:spacing w:val="-2"/>
        </w:rPr>
        <w:t xml:space="preserve"> </w:t>
      </w:r>
      <w:r>
        <w:t>monitoring</w:t>
      </w:r>
      <w:r>
        <w:rPr>
          <w:spacing w:val="-2"/>
        </w:rPr>
        <w:t xml:space="preserve"> </w:t>
      </w:r>
      <w:r>
        <w:t>for</w:t>
      </w:r>
      <w:r>
        <w:rPr>
          <w:spacing w:val="-1"/>
        </w:rPr>
        <w:t xml:space="preserve"> </w:t>
      </w:r>
      <w:r>
        <w:t>emergent</w:t>
      </w:r>
      <w:r>
        <w:rPr>
          <w:spacing w:val="-2"/>
        </w:rPr>
        <w:t xml:space="preserve"> </w:t>
      </w:r>
      <w:r>
        <w:t>results</w:t>
      </w:r>
      <w:r>
        <w:rPr>
          <w:spacing w:val="-2"/>
        </w:rPr>
        <w:t xml:space="preserve"> </w:t>
      </w:r>
      <w:r>
        <w:t>and</w:t>
      </w:r>
      <w:r>
        <w:rPr>
          <w:spacing w:val="-2"/>
        </w:rPr>
        <w:t xml:space="preserve"> </w:t>
      </w:r>
      <w:r>
        <w:t>collaborative</w:t>
      </w:r>
      <w:r>
        <w:rPr>
          <w:spacing w:val="-3"/>
        </w:rPr>
        <w:t xml:space="preserve"> </w:t>
      </w:r>
      <w:r>
        <w:t>processes</w:t>
      </w:r>
      <w:r>
        <w:rPr>
          <w:spacing w:val="-2"/>
        </w:rPr>
        <w:t xml:space="preserve"> </w:t>
      </w:r>
      <w:r>
        <w:t>to</w:t>
      </w:r>
      <w:r>
        <w:rPr>
          <w:spacing w:val="-2"/>
        </w:rPr>
        <w:t xml:space="preserve"> </w:t>
      </w:r>
      <w:r>
        <w:t>share and make sense of data with project partners and key stakeholders to inform project management, adaptation, and accountability.</w:t>
      </w:r>
    </w:p>
    <w:p w14:paraId="203DB160" w14:textId="77777777" w:rsidR="000C14F3" w:rsidRDefault="000C14F3">
      <w:pPr>
        <w:sectPr w:rsidR="000C14F3">
          <w:pgSz w:w="12240" w:h="15840"/>
          <w:pgMar w:top="1360" w:right="1300" w:bottom="1260" w:left="1300" w:header="0" w:footer="1063" w:gutter="0"/>
          <w:cols w:space="720"/>
        </w:sectPr>
      </w:pPr>
    </w:p>
    <w:p w14:paraId="79CA81D8" w14:textId="77777777" w:rsidR="000C14F3" w:rsidRDefault="00000000">
      <w:pPr>
        <w:pStyle w:val="BodyText"/>
        <w:spacing w:before="79"/>
        <w:ind w:left="514" w:right="212"/>
        <w:jc w:val="both"/>
      </w:pPr>
      <w:r>
        <w:lastRenderedPageBreak/>
        <w:t>The</w:t>
      </w:r>
      <w:r>
        <w:rPr>
          <w:spacing w:val="-4"/>
        </w:rPr>
        <w:t xml:space="preserve"> </w:t>
      </w:r>
      <w:r>
        <w:t>M&amp;E</w:t>
      </w:r>
      <w:r>
        <w:rPr>
          <w:spacing w:val="-4"/>
        </w:rPr>
        <w:t xml:space="preserve"> </w:t>
      </w:r>
      <w:r>
        <w:t>budget</w:t>
      </w:r>
      <w:r>
        <w:rPr>
          <w:spacing w:val="-5"/>
        </w:rPr>
        <w:t xml:space="preserve"> </w:t>
      </w:r>
      <w:r>
        <w:t>must</w:t>
      </w:r>
      <w:r>
        <w:rPr>
          <w:spacing w:val="-3"/>
        </w:rPr>
        <w:t xml:space="preserve"> </w:t>
      </w:r>
      <w:r>
        <w:t>cover</w:t>
      </w:r>
      <w:r>
        <w:rPr>
          <w:spacing w:val="-4"/>
        </w:rPr>
        <w:t xml:space="preserve"> </w:t>
      </w:r>
      <w:r>
        <w:t>all</w:t>
      </w:r>
      <w:r>
        <w:rPr>
          <w:spacing w:val="-3"/>
        </w:rPr>
        <w:t xml:space="preserve"> </w:t>
      </w:r>
      <w:r>
        <w:t>the</w:t>
      </w:r>
      <w:r>
        <w:rPr>
          <w:spacing w:val="-4"/>
        </w:rPr>
        <w:t xml:space="preserve"> </w:t>
      </w:r>
      <w:r>
        <w:t>required</w:t>
      </w:r>
      <w:r>
        <w:rPr>
          <w:spacing w:val="-3"/>
        </w:rPr>
        <w:t xml:space="preserve"> </w:t>
      </w:r>
      <w:r>
        <w:t>M&amp;E</w:t>
      </w:r>
      <w:r>
        <w:rPr>
          <w:spacing w:val="-4"/>
        </w:rPr>
        <w:t xml:space="preserve"> </w:t>
      </w:r>
      <w:r>
        <w:t>deliverables</w:t>
      </w:r>
      <w:r>
        <w:rPr>
          <w:spacing w:val="-3"/>
        </w:rPr>
        <w:t xml:space="preserve"> </w:t>
      </w:r>
      <w:r>
        <w:t>outlined</w:t>
      </w:r>
      <w:r>
        <w:rPr>
          <w:spacing w:val="-3"/>
        </w:rPr>
        <w:t xml:space="preserve"> </w:t>
      </w:r>
      <w:r>
        <w:t>in</w:t>
      </w:r>
      <w:r>
        <w:rPr>
          <w:spacing w:val="-3"/>
        </w:rPr>
        <w:t xml:space="preserve"> </w:t>
      </w:r>
      <w:r>
        <w:t>the</w:t>
      </w:r>
      <w:r>
        <w:rPr>
          <w:spacing w:val="-2"/>
        </w:rPr>
        <w:t xml:space="preserve"> </w:t>
      </w:r>
      <w:r>
        <w:t>Management Procedures and Guidelines and OCFT’s Monitoring and Evaluation (M&amp;E) Resource Guide for OCFT Projects.</w:t>
      </w:r>
    </w:p>
    <w:p w14:paraId="68E430BB" w14:textId="77777777" w:rsidR="000C14F3" w:rsidRDefault="00000000">
      <w:pPr>
        <w:pStyle w:val="BodyText"/>
        <w:spacing w:before="142"/>
        <w:ind w:left="514"/>
        <w:jc w:val="both"/>
      </w:pPr>
      <w:r>
        <w:t>When</w:t>
      </w:r>
      <w:r>
        <w:rPr>
          <w:spacing w:val="-1"/>
        </w:rPr>
        <w:t xml:space="preserve"> </w:t>
      </w:r>
      <w:r>
        <w:t>budgeting</w:t>
      </w:r>
      <w:r>
        <w:rPr>
          <w:spacing w:val="-1"/>
        </w:rPr>
        <w:t xml:space="preserve"> </w:t>
      </w:r>
      <w:r>
        <w:t>for</w:t>
      </w:r>
      <w:r>
        <w:rPr>
          <w:spacing w:val="-2"/>
        </w:rPr>
        <w:t xml:space="preserve"> </w:t>
      </w:r>
      <w:r>
        <w:t>M&amp;E</w:t>
      </w:r>
      <w:r>
        <w:rPr>
          <w:spacing w:val="-1"/>
        </w:rPr>
        <w:t xml:space="preserve"> </w:t>
      </w:r>
      <w:r>
        <w:t>costs,</w:t>
      </w:r>
      <w:r>
        <w:rPr>
          <w:spacing w:val="-1"/>
        </w:rPr>
        <w:t xml:space="preserve"> </w:t>
      </w:r>
      <w:r>
        <w:t>applicants</w:t>
      </w:r>
      <w:r>
        <w:rPr>
          <w:spacing w:val="-1"/>
        </w:rPr>
        <w:t xml:space="preserve"> </w:t>
      </w:r>
      <w:r>
        <w:t>should consider</w:t>
      </w:r>
      <w:r>
        <w:rPr>
          <w:spacing w:val="-2"/>
        </w:rPr>
        <w:t xml:space="preserve"> </w:t>
      </w:r>
      <w:r>
        <w:t>and</w:t>
      </w:r>
      <w:r>
        <w:rPr>
          <w:spacing w:val="-1"/>
        </w:rPr>
        <w:t xml:space="preserve"> </w:t>
      </w:r>
      <w:r>
        <w:t xml:space="preserve">budget </w:t>
      </w:r>
      <w:r>
        <w:rPr>
          <w:spacing w:val="-4"/>
        </w:rPr>
        <w:t>for:</w:t>
      </w:r>
    </w:p>
    <w:p w14:paraId="152E5A1E" w14:textId="77777777" w:rsidR="000C14F3" w:rsidRDefault="00000000">
      <w:pPr>
        <w:pStyle w:val="BodyText"/>
        <w:tabs>
          <w:tab w:val="left" w:pos="1234"/>
        </w:tabs>
        <w:spacing w:before="156"/>
        <w:ind w:left="1234" w:right="373" w:hanging="348"/>
      </w:pPr>
      <w:r>
        <w:rPr>
          <w:noProof/>
          <w:position w:val="2"/>
        </w:rPr>
        <w:drawing>
          <wp:inline distT="0" distB="0" distL="0" distR="0" wp14:anchorId="1FA11875" wp14:editId="0233F5EF">
            <wp:extent cx="54863" cy="54864"/>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Support</w:t>
      </w:r>
      <w:r>
        <w:rPr>
          <w:spacing w:val="-4"/>
        </w:rPr>
        <w:t xml:space="preserve"> </w:t>
      </w:r>
      <w:r>
        <w:t>to</w:t>
      </w:r>
      <w:r>
        <w:rPr>
          <w:spacing w:val="-4"/>
        </w:rPr>
        <w:t xml:space="preserve"> </w:t>
      </w:r>
      <w:r>
        <w:t>project</w:t>
      </w:r>
      <w:r>
        <w:rPr>
          <w:spacing w:val="-4"/>
        </w:rPr>
        <w:t xml:space="preserve"> </w:t>
      </w:r>
      <w:r>
        <w:t>M&amp;E</w:t>
      </w:r>
      <w:r>
        <w:rPr>
          <w:spacing w:val="-5"/>
        </w:rPr>
        <w:t xml:space="preserve"> </w:t>
      </w:r>
      <w:r>
        <w:t>Plan</w:t>
      </w:r>
      <w:r>
        <w:rPr>
          <w:spacing w:val="-4"/>
        </w:rPr>
        <w:t xml:space="preserve"> </w:t>
      </w:r>
      <w:r>
        <w:t>development</w:t>
      </w:r>
      <w:r>
        <w:rPr>
          <w:spacing w:val="-4"/>
        </w:rPr>
        <w:t xml:space="preserve"> </w:t>
      </w:r>
      <w:r>
        <w:t>including</w:t>
      </w:r>
      <w:r>
        <w:rPr>
          <w:spacing w:val="-4"/>
        </w:rPr>
        <w:t xml:space="preserve"> </w:t>
      </w:r>
      <w:r>
        <w:t>project</w:t>
      </w:r>
      <w:r>
        <w:rPr>
          <w:spacing w:val="-4"/>
        </w:rPr>
        <w:t xml:space="preserve"> </w:t>
      </w:r>
      <w:r>
        <w:t>staff</w:t>
      </w:r>
      <w:r>
        <w:rPr>
          <w:spacing w:val="-5"/>
        </w:rPr>
        <w:t xml:space="preserve"> </w:t>
      </w:r>
      <w:r>
        <w:t>in-country</w:t>
      </w:r>
      <w:r>
        <w:rPr>
          <w:spacing w:val="-4"/>
        </w:rPr>
        <w:t xml:space="preserve"> </w:t>
      </w:r>
      <w:r>
        <w:t>travel, costs of hosting strategy validation and other workshops (meeting rooms, etc.), training for partners, and other logistical/administrative costs.</w:t>
      </w:r>
    </w:p>
    <w:p w14:paraId="2E43DEC2" w14:textId="77777777" w:rsidR="000C14F3" w:rsidRDefault="00000000">
      <w:pPr>
        <w:pStyle w:val="BodyText"/>
        <w:tabs>
          <w:tab w:val="left" w:pos="1234"/>
        </w:tabs>
        <w:spacing w:before="38"/>
        <w:ind w:left="1234" w:right="265" w:hanging="348"/>
      </w:pPr>
      <w:r>
        <w:rPr>
          <w:noProof/>
          <w:position w:val="2"/>
        </w:rPr>
        <w:drawing>
          <wp:inline distT="0" distB="0" distL="0" distR="0" wp14:anchorId="1E6E727F" wp14:editId="0E2B2D1C">
            <wp:extent cx="54863" cy="54864"/>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44" cstate="print"/>
                    <a:stretch>
                      <a:fillRect/>
                    </a:stretch>
                  </pic:blipFill>
                  <pic:spPr>
                    <a:xfrm>
                      <a:off x="0" y="0"/>
                      <a:ext cx="54863" cy="54864"/>
                    </a:xfrm>
                    <a:prstGeom prst="rect">
                      <a:avLst/>
                    </a:prstGeom>
                  </pic:spPr>
                </pic:pic>
              </a:graphicData>
            </a:graphic>
          </wp:inline>
        </w:drawing>
      </w:r>
      <w:r>
        <w:rPr>
          <w:sz w:val="20"/>
        </w:rPr>
        <w:tab/>
      </w:r>
      <w:r>
        <w:t>Regular</w:t>
      </w:r>
      <w:r>
        <w:rPr>
          <w:spacing w:val="-3"/>
        </w:rPr>
        <w:t xml:space="preserve"> </w:t>
      </w:r>
      <w:r>
        <w:t>collection</w:t>
      </w:r>
      <w:r>
        <w:rPr>
          <w:spacing w:val="-4"/>
        </w:rPr>
        <w:t xml:space="preserve"> </w:t>
      </w:r>
      <w:r>
        <w:t>and</w:t>
      </w:r>
      <w:r>
        <w:rPr>
          <w:spacing w:val="-4"/>
        </w:rPr>
        <w:t xml:space="preserve"> </w:t>
      </w:r>
      <w:r>
        <w:t>processing</w:t>
      </w:r>
      <w:r>
        <w:rPr>
          <w:spacing w:val="-4"/>
        </w:rPr>
        <w:t xml:space="preserve"> </w:t>
      </w:r>
      <w:r>
        <w:t>of</w:t>
      </w:r>
      <w:r>
        <w:rPr>
          <w:spacing w:val="-5"/>
        </w:rPr>
        <w:t xml:space="preserve"> </w:t>
      </w:r>
      <w:r>
        <w:t>monitoring</w:t>
      </w:r>
      <w:r>
        <w:rPr>
          <w:spacing w:val="-4"/>
        </w:rPr>
        <w:t xml:space="preserve"> </w:t>
      </w:r>
      <w:r>
        <w:t>data,</w:t>
      </w:r>
      <w:r>
        <w:rPr>
          <w:spacing w:val="-4"/>
        </w:rPr>
        <w:t xml:space="preserve"> </w:t>
      </w:r>
      <w:r>
        <w:t>including</w:t>
      </w:r>
      <w:r>
        <w:rPr>
          <w:spacing w:val="-4"/>
        </w:rPr>
        <w:t xml:space="preserve"> </w:t>
      </w:r>
      <w:r>
        <w:t>any</w:t>
      </w:r>
      <w:r>
        <w:rPr>
          <w:spacing w:val="-4"/>
        </w:rPr>
        <w:t xml:space="preserve"> </w:t>
      </w:r>
      <w:r>
        <w:t>necessary</w:t>
      </w:r>
      <w:r>
        <w:rPr>
          <w:spacing w:val="-4"/>
        </w:rPr>
        <w:t xml:space="preserve"> </w:t>
      </w:r>
      <w:r>
        <w:t>travel and staff or consultants needed to conduct ongoing collection and monitoring.</w:t>
      </w:r>
    </w:p>
    <w:p w14:paraId="7CC5723E" w14:textId="77777777" w:rsidR="000C14F3" w:rsidRDefault="00000000">
      <w:pPr>
        <w:pStyle w:val="BodyText"/>
        <w:ind w:left="1234" w:right="149"/>
      </w:pPr>
      <w:r>
        <w:t>Projects providing direct education or livelihood services to children will need to budget</w:t>
      </w:r>
      <w:r>
        <w:rPr>
          <w:spacing w:val="-3"/>
        </w:rPr>
        <w:t xml:space="preserve"> </w:t>
      </w:r>
      <w:r>
        <w:t>sufficient</w:t>
      </w:r>
      <w:r>
        <w:rPr>
          <w:spacing w:val="-3"/>
        </w:rPr>
        <w:t xml:space="preserve"> </w:t>
      </w:r>
      <w:r>
        <w:t>funds</w:t>
      </w:r>
      <w:r>
        <w:rPr>
          <w:spacing w:val="-3"/>
        </w:rPr>
        <w:t xml:space="preserve"> </w:t>
      </w:r>
      <w:r>
        <w:t>to</w:t>
      </w:r>
      <w:r>
        <w:rPr>
          <w:spacing w:val="-3"/>
        </w:rPr>
        <w:t xml:space="preserve"> </w:t>
      </w:r>
      <w:r>
        <w:t>monitor</w:t>
      </w:r>
      <w:r>
        <w:rPr>
          <w:spacing w:val="-4"/>
        </w:rPr>
        <w:t xml:space="preserve"> </w:t>
      </w:r>
      <w:r>
        <w:t>participant</w:t>
      </w:r>
      <w:r>
        <w:rPr>
          <w:spacing w:val="-3"/>
        </w:rPr>
        <w:t xml:space="preserve"> </w:t>
      </w:r>
      <w:r>
        <w:t>work</w:t>
      </w:r>
      <w:r>
        <w:rPr>
          <w:spacing w:val="-3"/>
        </w:rPr>
        <w:t xml:space="preserve"> </w:t>
      </w:r>
      <w:r>
        <w:t>status,</w:t>
      </w:r>
      <w:r>
        <w:rPr>
          <w:spacing w:val="-3"/>
        </w:rPr>
        <w:t xml:space="preserve"> </w:t>
      </w:r>
      <w:r>
        <w:t>at</w:t>
      </w:r>
      <w:r>
        <w:rPr>
          <w:spacing w:val="-5"/>
        </w:rPr>
        <w:t xml:space="preserve"> </w:t>
      </w:r>
      <w:r>
        <w:t>a</w:t>
      </w:r>
      <w:r>
        <w:rPr>
          <w:spacing w:val="-2"/>
        </w:rPr>
        <w:t xml:space="preserve"> </w:t>
      </w:r>
      <w:r>
        <w:t>minimum,</w:t>
      </w:r>
      <w:r>
        <w:rPr>
          <w:spacing w:val="-3"/>
        </w:rPr>
        <w:t xml:space="preserve"> </w:t>
      </w:r>
      <w:r>
        <w:t>at</w:t>
      </w:r>
      <w:r>
        <w:rPr>
          <w:spacing w:val="-3"/>
        </w:rPr>
        <w:t xml:space="preserve"> </w:t>
      </w:r>
      <w:r>
        <w:t>baseline, and endline.</w:t>
      </w:r>
    </w:p>
    <w:p w14:paraId="3DBCB673" w14:textId="77777777" w:rsidR="000C14F3" w:rsidRDefault="00000000">
      <w:pPr>
        <w:pStyle w:val="BodyText"/>
        <w:tabs>
          <w:tab w:val="left" w:pos="1234"/>
        </w:tabs>
        <w:spacing w:before="36"/>
        <w:ind w:left="886"/>
      </w:pPr>
      <w:r>
        <w:rPr>
          <w:noProof/>
          <w:position w:val="2"/>
        </w:rPr>
        <w:drawing>
          <wp:inline distT="0" distB="0" distL="0" distR="0" wp14:anchorId="296E53C7" wp14:editId="0890D383">
            <wp:extent cx="54863" cy="5486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Translation</w:t>
      </w:r>
      <w:r>
        <w:rPr>
          <w:spacing w:val="-2"/>
        </w:rPr>
        <w:t xml:space="preserve"> </w:t>
      </w:r>
      <w:r>
        <w:t>of</w:t>
      </w:r>
      <w:r>
        <w:rPr>
          <w:spacing w:val="-1"/>
        </w:rPr>
        <w:t xml:space="preserve"> </w:t>
      </w:r>
      <w:r>
        <w:t>M&amp;E</w:t>
      </w:r>
      <w:r>
        <w:rPr>
          <w:spacing w:val="-2"/>
        </w:rPr>
        <w:t xml:space="preserve"> </w:t>
      </w:r>
      <w:r>
        <w:t>deliverables,</w:t>
      </w:r>
      <w:r>
        <w:rPr>
          <w:spacing w:val="-2"/>
        </w:rPr>
        <w:t xml:space="preserve"> </w:t>
      </w:r>
      <w:r>
        <w:t>as</w:t>
      </w:r>
      <w:r>
        <w:rPr>
          <w:spacing w:val="-1"/>
        </w:rPr>
        <w:t xml:space="preserve"> </w:t>
      </w:r>
      <w:r>
        <w:rPr>
          <w:spacing w:val="-2"/>
        </w:rPr>
        <w:t>needed.</w:t>
      </w:r>
    </w:p>
    <w:p w14:paraId="0BB0326C" w14:textId="77777777" w:rsidR="000C14F3" w:rsidRDefault="00000000">
      <w:pPr>
        <w:pStyle w:val="BodyText"/>
        <w:tabs>
          <w:tab w:val="left" w:pos="1234"/>
        </w:tabs>
        <w:spacing w:before="38"/>
        <w:ind w:left="1234" w:right="166" w:hanging="348"/>
      </w:pPr>
      <w:r>
        <w:rPr>
          <w:noProof/>
          <w:position w:val="2"/>
        </w:rPr>
        <w:drawing>
          <wp:inline distT="0" distB="0" distL="0" distR="0" wp14:anchorId="370EF061" wp14:editId="53287E06">
            <wp:extent cx="54863" cy="5486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44" cstate="print"/>
                    <a:stretch>
                      <a:fillRect/>
                    </a:stretch>
                  </pic:blipFill>
                  <pic:spPr>
                    <a:xfrm>
                      <a:off x="0" y="0"/>
                      <a:ext cx="54863" cy="54864"/>
                    </a:xfrm>
                    <a:prstGeom prst="rect">
                      <a:avLst/>
                    </a:prstGeom>
                  </pic:spPr>
                </pic:pic>
              </a:graphicData>
            </a:graphic>
          </wp:inline>
        </w:drawing>
      </w:r>
      <w:r>
        <w:rPr>
          <w:sz w:val="20"/>
        </w:rPr>
        <w:tab/>
      </w:r>
      <w:r>
        <w:t>Ongoing</w:t>
      </w:r>
      <w:r>
        <w:rPr>
          <w:spacing w:val="-4"/>
        </w:rPr>
        <w:t xml:space="preserve"> </w:t>
      </w:r>
      <w:r>
        <w:t>M&amp;E-related</w:t>
      </w:r>
      <w:r>
        <w:rPr>
          <w:spacing w:val="-4"/>
        </w:rPr>
        <w:t xml:space="preserve"> </w:t>
      </w:r>
      <w:r>
        <w:t>training</w:t>
      </w:r>
      <w:r>
        <w:rPr>
          <w:spacing w:val="-4"/>
        </w:rPr>
        <w:t xml:space="preserve"> </w:t>
      </w:r>
      <w:r>
        <w:t>and</w:t>
      </w:r>
      <w:r>
        <w:rPr>
          <w:spacing w:val="-4"/>
        </w:rPr>
        <w:t xml:space="preserve"> </w:t>
      </w:r>
      <w:r>
        <w:t>capacity-building</w:t>
      </w:r>
      <w:r>
        <w:rPr>
          <w:spacing w:val="-4"/>
        </w:rPr>
        <w:t xml:space="preserve"> </w:t>
      </w:r>
      <w:r>
        <w:t>as</w:t>
      </w:r>
      <w:r>
        <w:rPr>
          <w:spacing w:val="-4"/>
        </w:rPr>
        <w:t xml:space="preserve"> </w:t>
      </w:r>
      <w:r>
        <w:t>needed</w:t>
      </w:r>
      <w:r>
        <w:rPr>
          <w:spacing w:val="-4"/>
        </w:rPr>
        <w:t xml:space="preserve"> </w:t>
      </w:r>
      <w:r>
        <w:t>during</w:t>
      </w:r>
      <w:r>
        <w:rPr>
          <w:spacing w:val="-4"/>
        </w:rPr>
        <w:t xml:space="preserve"> </w:t>
      </w:r>
      <w:r>
        <w:t>the</w:t>
      </w:r>
      <w:r>
        <w:rPr>
          <w:spacing w:val="-5"/>
        </w:rPr>
        <w:t xml:space="preserve"> </w:t>
      </w:r>
      <w:r>
        <w:t>project</w:t>
      </w:r>
      <w:r>
        <w:rPr>
          <w:spacing w:val="-4"/>
        </w:rPr>
        <w:t xml:space="preserve"> </w:t>
      </w:r>
      <w:r>
        <w:t>for project staff and partners.</w:t>
      </w:r>
    </w:p>
    <w:p w14:paraId="018B0825" w14:textId="77777777" w:rsidR="000C14F3" w:rsidRDefault="00000000">
      <w:pPr>
        <w:pStyle w:val="BodyText"/>
        <w:tabs>
          <w:tab w:val="left" w:pos="1234"/>
        </w:tabs>
        <w:spacing w:before="37"/>
        <w:ind w:left="1234" w:right="226" w:hanging="348"/>
      </w:pPr>
      <w:r>
        <w:rPr>
          <w:noProof/>
          <w:position w:val="2"/>
        </w:rPr>
        <w:drawing>
          <wp:inline distT="0" distB="0" distL="0" distR="0" wp14:anchorId="53777C47" wp14:editId="29E7904D">
            <wp:extent cx="54863" cy="5486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The</w:t>
      </w:r>
      <w:r>
        <w:rPr>
          <w:spacing w:val="-4"/>
        </w:rPr>
        <w:t xml:space="preserve"> </w:t>
      </w:r>
      <w:r>
        <w:t>development</w:t>
      </w:r>
      <w:r>
        <w:rPr>
          <w:spacing w:val="-3"/>
        </w:rPr>
        <w:t xml:space="preserve"> </w:t>
      </w:r>
      <w:r>
        <w:t>and</w:t>
      </w:r>
      <w:r>
        <w:rPr>
          <w:spacing w:val="-3"/>
        </w:rPr>
        <w:t xml:space="preserve"> </w:t>
      </w:r>
      <w:r>
        <w:t>implementation</w:t>
      </w:r>
      <w:r>
        <w:rPr>
          <w:spacing w:val="-3"/>
        </w:rPr>
        <w:t xml:space="preserve"> </w:t>
      </w:r>
      <w:r>
        <w:t>of</w:t>
      </w:r>
      <w:r>
        <w:rPr>
          <w:spacing w:val="-4"/>
        </w:rPr>
        <w:t xml:space="preserve"> </w:t>
      </w:r>
      <w:r>
        <w:t>a</w:t>
      </w:r>
      <w:r>
        <w:rPr>
          <w:spacing w:val="-2"/>
        </w:rPr>
        <w:t xml:space="preserve"> </w:t>
      </w:r>
      <w:r>
        <w:t>system</w:t>
      </w:r>
      <w:r>
        <w:rPr>
          <w:spacing w:val="-5"/>
        </w:rPr>
        <w:t xml:space="preserve"> </w:t>
      </w:r>
      <w:r>
        <w:t>for</w:t>
      </w:r>
      <w:r>
        <w:rPr>
          <w:spacing w:val="-4"/>
        </w:rPr>
        <w:t xml:space="preserve"> </w:t>
      </w:r>
      <w:r>
        <w:t>storing</w:t>
      </w:r>
      <w:r>
        <w:rPr>
          <w:spacing w:val="-3"/>
        </w:rPr>
        <w:t xml:space="preserve"> </w:t>
      </w:r>
      <w:r>
        <w:t>project</w:t>
      </w:r>
      <w:r>
        <w:rPr>
          <w:spacing w:val="-5"/>
        </w:rPr>
        <w:t xml:space="preserve"> </w:t>
      </w:r>
      <w:r>
        <w:t>monitoring</w:t>
      </w:r>
      <w:r>
        <w:rPr>
          <w:spacing w:val="-3"/>
        </w:rPr>
        <w:t xml:space="preserve"> </w:t>
      </w:r>
      <w:r>
        <w:t>data and process for validating monitoring information and reviewing data quality.</w:t>
      </w:r>
    </w:p>
    <w:p w14:paraId="4DC41BAD" w14:textId="77777777" w:rsidR="000C14F3" w:rsidRDefault="00000000">
      <w:pPr>
        <w:pStyle w:val="BodyText"/>
        <w:tabs>
          <w:tab w:val="left" w:pos="1234"/>
        </w:tabs>
        <w:spacing w:before="38"/>
        <w:ind w:left="1234" w:right="820" w:hanging="348"/>
      </w:pPr>
      <w:r>
        <w:rPr>
          <w:noProof/>
          <w:position w:val="2"/>
        </w:rPr>
        <w:drawing>
          <wp:inline distT="0" distB="0" distL="0" distR="0" wp14:anchorId="3397B204" wp14:editId="5D950756">
            <wp:extent cx="54863" cy="5486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4" cstate="print"/>
                    <a:stretch>
                      <a:fillRect/>
                    </a:stretch>
                  </pic:blipFill>
                  <pic:spPr>
                    <a:xfrm>
                      <a:off x="0" y="0"/>
                      <a:ext cx="54863" cy="54864"/>
                    </a:xfrm>
                    <a:prstGeom prst="rect">
                      <a:avLst/>
                    </a:prstGeom>
                  </pic:spPr>
                </pic:pic>
              </a:graphicData>
            </a:graphic>
          </wp:inline>
        </w:drawing>
      </w:r>
      <w:r>
        <w:rPr>
          <w:sz w:val="20"/>
        </w:rPr>
        <w:tab/>
      </w:r>
      <w:r>
        <w:t>Ongoing</w:t>
      </w:r>
      <w:r>
        <w:rPr>
          <w:spacing w:val="-5"/>
        </w:rPr>
        <w:t xml:space="preserve"> </w:t>
      </w:r>
      <w:r>
        <w:t>knowledge</w:t>
      </w:r>
      <w:r>
        <w:rPr>
          <w:spacing w:val="-5"/>
        </w:rPr>
        <w:t xml:space="preserve"> </w:t>
      </w:r>
      <w:r>
        <w:t>management</w:t>
      </w:r>
      <w:r>
        <w:rPr>
          <w:spacing w:val="-5"/>
        </w:rPr>
        <w:t xml:space="preserve"> </w:t>
      </w:r>
      <w:r>
        <w:t>and</w:t>
      </w:r>
      <w:r>
        <w:rPr>
          <w:spacing w:val="-5"/>
        </w:rPr>
        <w:t xml:space="preserve"> </w:t>
      </w:r>
      <w:r>
        <w:t>learning</w:t>
      </w:r>
      <w:r>
        <w:rPr>
          <w:spacing w:val="-5"/>
        </w:rPr>
        <w:t xml:space="preserve"> </w:t>
      </w:r>
      <w:r>
        <w:t>activities</w:t>
      </w:r>
      <w:r>
        <w:rPr>
          <w:spacing w:val="-5"/>
        </w:rPr>
        <w:t xml:space="preserve"> </w:t>
      </w:r>
      <w:r>
        <w:t>that</w:t>
      </w:r>
      <w:r>
        <w:rPr>
          <w:spacing w:val="-5"/>
        </w:rPr>
        <w:t xml:space="preserve"> </w:t>
      </w:r>
      <w:r>
        <w:t>explicitly</w:t>
      </w:r>
      <w:r>
        <w:rPr>
          <w:spacing w:val="-5"/>
        </w:rPr>
        <w:t xml:space="preserve"> </w:t>
      </w:r>
      <w:r>
        <w:t>support adaptive management of the project.</w:t>
      </w:r>
    </w:p>
    <w:p w14:paraId="7766AA71" w14:textId="77777777" w:rsidR="000C14F3" w:rsidRDefault="00000000">
      <w:pPr>
        <w:pStyle w:val="BodyText"/>
        <w:tabs>
          <w:tab w:val="left" w:pos="1234"/>
        </w:tabs>
        <w:spacing w:before="36"/>
        <w:ind w:left="1234" w:right="159" w:hanging="348"/>
      </w:pPr>
      <w:r>
        <w:rPr>
          <w:noProof/>
          <w:position w:val="2"/>
        </w:rPr>
        <w:drawing>
          <wp:inline distT="0" distB="0" distL="0" distR="0" wp14:anchorId="39475DD0" wp14:editId="01E6B9CD">
            <wp:extent cx="54863" cy="5486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t>Collaborative</w:t>
      </w:r>
      <w:r>
        <w:rPr>
          <w:spacing w:val="-4"/>
        </w:rPr>
        <w:t xml:space="preserve"> </w:t>
      </w:r>
      <w:r>
        <w:t>processes</w:t>
      </w:r>
      <w:r>
        <w:rPr>
          <w:spacing w:val="-3"/>
        </w:rPr>
        <w:t xml:space="preserve"> </w:t>
      </w:r>
      <w:r>
        <w:t>to</w:t>
      </w:r>
      <w:r>
        <w:rPr>
          <w:spacing w:val="-3"/>
        </w:rPr>
        <w:t xml:space="preserve"> </w:t>
      </w:r>
      <w:r>
        <w:t>share</w:t>
      </w:r>
      <w:r>
        <w:rPr>
          <w:spacing w:val="-4"/>
        </w:rPr>
        <w:t xml:space="preserve"> </w:t>
      </w:r>
      <w:r>
        <w:t>and</w:t>
      </w:r>
      <w:r>
        <w:rPr>
          <w:spacing w:val="-3"/>
        </w:rPr>
        <w:t xml:space="preserve"> </w:t>
      </w:r>
      <w:r>
        <w:t>make</w:t>
      </w:r>
      <w:r>
        <w:rPr>
          <w:spacing w:val="-4"/>
        </w:rPr>
        <w:t xml:space="preserve"> </w:t>
      </w:r>
      <w:r>
        <w:t>sense</w:t>
      </w:r>
      <w:r>
        <w:rPr>
          <w:spacing w:val="-2"/>
        </w:rPr>
        <w:t xml:space="preserve"> </w:t>
      </w:r>
      <w:r>
        <w:t>of</w:t>
      </w:r>
      <w:r>
        <w:rPr>
          <w:spacing w:val="-4"/>
        </w:rPr>
        <w:t xml:space="preserve"> </w:t>
      </w:r>
      <w:r>
        <w:t>data</w:t>
      </w:r>
      <w:r>
        <w:rPr>
          <w:spacing w:val="-2"/>
        </w:rPr>
        <w:t xml:space="preserve"> </w:t>
      </w:r>
      <w:r>
        <w:t>with</w:t>
      </w:r>
      <w:r>
        <w:rPr>
          <w:spacing w:val="-3"/>
        </w:rPr>
        <w:t xml:space="preserve"> </w:t>
      </w:r>
      <w:r>
        <w:t>project</w:t>
      </w:r>
      <w:r>
        <w:rPr>
          <w:spacing w:val="-3"/>
        </w:rPr>
        <w:t xml:space="preserve"> </w:t>
      </w:r>
      <w:r>
        <w:t>partners</w:t>
      </w:r>
      <w:r>
        <w:rPr>
          <w:spacing w:val="-3"/>
        </w:rPr>
        <w:t xml:space="preserve"> </w:t>
      </w:r>
      <w:r>
        <w:t>and</w:t>
      </w:r>
      <w:r>
        <w:rPr>
          <w:spacing w:val="-3"/>
        </w:rPr>
        <w:t xml:space="preserve"> </w:t>
      </w:r>
      <w:r>
        <w:t>key stakeholders to inform project management, adaptation, and accountability.</w:t>
      </w:r>
    </w:p>
    <w:p w14:paraId="38A59A40" w14:textId="77777777" w:rsidR="000C14F3" w:rsidRDefault="00000000">
      <w:pPr>
        <w:pStyle w:val="BodyText"/>
        <w:tabs>
          <w:tab w:val="left" w:pos="1234"/>
        </w:tabs>
        <w:spacing w:before="39"/>
        <w:ind w:left="886"/>
      </w:pPr>
      <w:r>
        <w:rPr>
          <w:noProof/>
          <w:position w:val="2"/>
        </w:rPr>
        <w:drawing>
          <wp:inline distT="0" distB="0" distL="0" distR="0" wp14:anchorId="0B729AA8" wp14:editId="46A3E6D1">
            <wp:extent cx="54863" cy="5486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44" cstate="print"/>
                    <a:stretch>
                      <a:fillRect/>
                    </a:stretch>
                  </pic:blipFill>
                  <pic:spPr>
                    <a:xfrm>
                      <a:off x="0" y="0"/>
                      <a:ext cx="54863" cy="54864"/>
                    </a:xfrm>
                    <a:prstGeom prst="rect">
                      <a:avLst/>
                    </a:prstGeom>
                  </pic:spPr>
                </pic:pic>
              </a:graphicData>
            </a:graphic>
          </wp:inline>
        </w:drawing>
      </w:r>
      <w:r>
        <w:rPr>
          <w:sz w:val="20"/>
        </w:rPr>
        <w:tab/>
      </w:r>
      <w:r>
        <w:t>Meeting</w:t>
      </w:r>
      <w:r>
        <w:rPr>
          <w:spacing w:val="-2"/>
        </w:rPr>
        <w:t xml:space="preserve"> </w:t>
      </w:r>
      <w:r>
        <w:t>USDOL</w:t>
      </w:r>
      <w:r>
        <w:rPr>
          <w:spacing w:val="-3"/>
        </w:rPr>
        <w:t xml:space="preserve"> </w:t>
      </w:r>
      <w:r>
        <w:t>reporting</w:t>
      </w:r>
      <w:r>
        <w:rPr>
          <w:spacing w:val="-1"/>
        </w:rPr>
        <w:t xml:space="preserve"> </w:t>
      </w:r>
      <w:r>
        <w:t>requirements</w:t>
      </w:r>
      <w:r>
        <w:rPr>
          <w:spacing w:val="-2"/>
        </w:rPr>
        <w:t xml:space="preserve"> </w:t>
      </w:r>
      <w:r>
        <w:t>as</w:t>
      </w:r>
      <w:r>
        <w:rPr>
          <w:spacing w:val="-4"/>
        </w:rPr>
        <w:t xml:space="preserve"> </w:t>
      </w:r>
      <w:r>
        <w:rPr>
          <w:spacing w:val="-2"/>
        </w:rPr>
        <w:t>discussed.</w:t>
      </w:r>
    </w:p>
    <w:p w14:paraId="441B63FD" w14:textId="77777777" w:rsidR="000C14F3" w:rsidRDefault="00000000">
      <w:pPr>
        <w:pStyle w:val="BodyText"/>
        <w:tabs>
          <w:tab w:val="left" w:pos="1234"/>
        </w:tabs>
        <w:spacing w:before="36"/>
        <w:ind w:left="1234" w:right="233" w:hanging="348"/>
      </w:pPr>
      <w:r>
        <w:rPr>
          <w:noProof/>
          <w:position w:val="2"/>
        </w:rPr>
        <w:drawing>
          <wp:inline distT="0" distB="0" distL="0" distR="0" wp14:anchorId="18DAAAD9" wp14:editId="17D9039A">
            <wp:extent cx="54863" cy="54864"/>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t>Funds sufficient to provide support for USDOL-funded and managed external performance</w:t>
      </w:r>
      <w:r>
        <w:rPr>
          <w:spacing w:val="-5"/>
        </w:rPr>
        <w:t xml:space="preserve"> </w:t>
      </w:r>
      <w:r>
        <w:t>evaluations.</w:t>
      </w:r>
      <w:r>
        <w:rPr>
          <w:spacing w:val="-4"/>
        </w:rPr>
        <w:t xml:space="preserve"> </w:t>
      </w:r>
      <w:r>
        <w:t>The</w:t>
      </w:r>
      <w:r>
        <w:rPr>
          <w:spacing w:val="-5"/>
        </w:rPr>
        <w:t xml:space="preserve"> </w:t>
      </w:r>
      <w:r>
        <w:t>project</w:t>
      </w:r>
      <w:r>
        <w:rPr>
          <w:spacing w:val="-4"/>
        </w:rPr>
        <w:t xml:space="preserve"> </w:t>
      </w:r>
      <w:r>
        <w:t>will</w:t>
      </w:r>
      <w:r>
        <w:rPr>
          <w:spacing w:val="-4"/>
        </w:rPr>
        <w:t xml:space="preserve"> </w:t>
      </w:r>
      <w:r>
        <w:t>be</w:t>
      </w:r>
      <w:r>
        <w:rPr>
          <w:spacing w:val="-3"/>
        </w:rPr>
        <w:t xml:space="preserve"> </w:t>
      </w:r>
      <w:r>
        <w:t>responsible</w:t>
      </w:r>
      <w:r>
        <w:rPr>
          <w:spacing w:val="-5"/>
        </w:rPr>
        <w:t xml:space="preserve"> </w:t>
      </w:r>
      <w:r>
        <w:t>for</w:t>
      </w:r>
      <w:r>
        <w:rPr>
          <w:spacing w:val="-3"/>
        </w:rPr>
        <w:t xml:space="preserve"> </w:t>
      </w:r>
      <w:r>
        <w:t>certain</w:t>
      </w:r>
      <w:r>
        <w:rPr>
          <w:spacing w:val="-4"/>
        </w:rPr>
        <w:t xml:space="preserve"> </w:t>
      </w:r>
      <w:r>
        <w:t>support</w:t>
      </w:r>
      <w:r>
        <w:rPr>
          <w:spacing w:val="-4"/>
        </w:rPr>
        <w:t xml:space="preserve"> </w:t>
      </w:r>
      <w:r>
        <w:t>costs</w:t>
      </w:r>
      <w:r>
        <w:rPr>
          <w:spacing w:val="-4"/>
        </w:rPr>
        <w:t xml:space="preserve"> </w:t>
      </w:r>
      <w:r>
        <w:t>for each evaluation, such as translation of the evaluation report from English into the local</w:t>
      </w:r>
      <w:r>
        <w:rPr>
          <w:spacing w:val="-6"/>
        </w:rPr>
        <w:t xml:space="preserve"> </w:t>
      </w:r>
      <w:r>
        <w:t>language,</w:t>
      </w:r>
      <w:r>
        <w:rPr>
          <w:spacing w:val="-4"/>
        </w:rPr>
        <w:t xml:space="preserve"> </w:t>
      </w:r>
      <w:r>
        <w:t>providing</w:t>
      </w:r>
      <w:r>
        <w:rPr>
          <w:spacing w:val="-4"/>
        </w:rPr>
        <w:t xml:space="preserve"> </w:t>
      </w:r>
      <w:r>
        <w:t>ground</w:t>
      </w:r>
      <w:r>
        <w:rPr>
          <w:spacing w:val="-4"/>
        </w:rPr>
        <w:t xml:space="preserve"> </w:t>
      </w:r>
      <w:r>
        <w:t>transportation</w:t>
      </w:r>
      <w:r>
        <w:rPr>
          <w:spacing w:val="-4"/>
        </w:rPr>
        <w:t xml:space="preserve"> </w:t>
      </w:r>
      <w:r>
        <w:t>for</w:t>
      </w:r>
      <w:r>
        <w:rPr>
          <w:spacing w:val="-5"/>
        </w:rPr>
        <w:t xml:space="preserve"> </w:t>
      </w:r>
      <w:r>
        <w:t>the</w:t>
      </w:r>
      <w:r>
        <w:rPr>
          <w:spacing w:val="-3"/>
        </w:rPr>
        <w:t xml:space="preserve"> </w:t>
      </w:r>
      <w:r>
        <w:t>external</w:t>
      </w:r>
      <w:r>
        <w:rPr>
          <w:spacing w:val="-4"/>
        </w:rPr>
        <w:t xml:space="preserve"> </w:t>
      </w:r>
      <w:r>
        <w:t>evaluator,</w:t>
      </w:r>
      <w:r>
        <w:rPr>
          <w:spacing w:val="-4"/>
        </w:rPr>
        <w:t xml:space="preserve"> </w:t>
      </w:r>
      <w:r>
        <w:t>hosting</w:t>
      </w:r>
      <w:r>
        <w:rPr>
          <w:spacing w:val="-4"/>
        </w:rPr>
        <w:t xml:space="preserve"> </w:t>
      </w:r>
      <w:r>
        <w:t>an evaluation</w:t>
      </w:r>
      <w:r>
        <w:rPr>
          <w:spacing w:val="-2"/>
        </w:rPr>
        <w:t xml:space="preserve"> </w:t>
      </w:r>
      <w:r>
        <w:t>stakeholders</w:t>
      </w:r>
      <w:r>
        <w:rPr>
          <w:spacing w:val="-2"/>
        </w:rPr>
        <w:t xml:space="preserve"> </w:t>
      </w:r>
      <w:r>
        <w:t>meeting,</w:t>
      </w:r>
      <w:r>
        <w:rPr>
          <w:spacing w:val="-2"/>
        </w:rPr>
        <w:t xml:space="preserve"> </w:t>
      </w:r>
      <w:r>
        <w:t>in-country</w:t>
      </w:r>
      <w:r>
        <w:rPr>
          <w:spacing w:val="-2"/>
        </w:rPr>
        <w:t xml:space="preserve"> </w:t>
      </w:r>
      <w:r>
        <w:t>transportation</w:t>
      </w:r>
      <w:r>
        <w:rPr>
          <w:spacing w:val="-2"/>
        </w:rPr>
        <w:t xml:space="preserve"> </w:t>
      </w:r>
      <w:r>
        <w:t>and</w:t>
      </w:r>
      <w:r>
        <w:rPr>
          <w:spacing w:val="-2"/>
        </w:rPr>
        <w:t xml:space="preserve"> </w:t>
      </w:r>
      <w:r>
        <w:t>accommodation</w:t>
      </w:r>
      <w:r>
        <w:rPr>
          <w:spacing w:val="-2"/>
        </w:rPr>
        <w:t xml:space="preserve"> </w:t>
      </w:r>
      <w:r>
        <w:t>costs for staff and other stakeholders’ participation in the meeting, and other activities as agreed upon with ILAB.</w:t>
      </w:r>
    </w:p>
    <w:p w14:paraId="69D7B979" w14:textId="77777777" w:rsidR="000C14F3" w:rsidRDefault="00000000">
      <w:pPr>
        <w:pStyle w:val="BodyText"/>
        <w:tabs>
          <w:tab w:val="left" w:pos="1234"/>
        </w:tabs>
        <w:spacing w:before="38"/>
        <w:ind w:left="1234" w:right="180" w:hanging="348"/>
      </w:pPr>
      <w:r>
        <w:rPr>
          <w:noProof/>
          <w:position w:val="2"/>
        </w:rPr>
        <w:drawing>
          <wp:inline distT="0" distB="0" distL="0" distR="0" wp14:anchorId="7B6BEA55" wp14:editId="7609B257">
            <wp:extent cx="54863" cy="5486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42" cstate="print"/>
                    <a:stretch>
                      <a:fillRect/>
                    </a:stretch>
                  </pic:blipFill>
                  <pic:spPr>
                    <a:xfrm>
                      <a:off x="0" y="0"/>
                      <a:ext cx="54863" cy="54864"/>
                    </a:xfrm>
                    <a:prstGeom prst="rect">
                      <a:avLst/>
                    </a:prstGeom>
                  </pic:spPr>
                </pic:pic>
              </a:graphicData>
            </a:graphic>
          </wp:inline>
        </w:drawing>
      </w:r>
      <w:r>
        <w:rPr>
          <w:sz w:val="20"/>
        </w:rPr>
        <w:tab/>
      </w:r>
      <w:r>
        <w:t>In the event that USDOL is not able to fund an external performance evaluation, USDOL</w:t>
      </w:r>
      <w:r>
        <w:rPr>
          <w:spacing w:val="-5"/>
        </w:rPr>
        <w:t xml:space="preserve"> </w:t>
      </w:r>
      <w:r>
        <w:t>will</w:t>
      </w:r>
      <w:r>
        <w:rPr>
          <w:spacing w:val="-4"/>
        </w:rPr>
        <w:t xml:space="preserve"> </w:t>
      </w:r>
      <w:r>
        <w:t>work</w:t>
      </w:r>
      <w:r>
        <w:rPr>
          <w:spacing w:val="-4"/>
        </w:rPr>
        <w:t xml:space="preserve"> </w:t>
      </w:r>
      <w:r>
        <w:t>with</w:t>
      </w:r>
      <w:r>
        <w:rPr>
          <w:spacing w:val="-4"/>
        </w:rPr>
        <w:t xml:space="preserve"> </w:t>
      </w:r>
      <w:r>
        <w:t>the</w:t>
      </w:r>
      <w:r>
        <w:rPr>
          <w:spacing w:val="-5"/>
        </w:rPr>
        <w:t xml:space="preserve"> </w:t>
      </w:r>
      <w:r>
        <w:t>recipients</w:t>
      </w:r>
      <w:r>
        <w:rPr>
          <w:spacing w:val="-4"/>
        </w:rPr>
        <w:t xml:space="preserve"> </w:t>
      </w:r>
      <w:r>
        <w:t>to</w:t>
      </w:r>
      <w:r>
        <w:rPr>
          <w:spacing w:val="-4"/>
        </w:rPr>
        <w:t xml:space="preserve"> </w:t>
      </w:r>
      <w:r>
        <w:t>determine</w:t>
      </w:r>
      <w:r>
        <w:rPr>
          <w:spacing w:val="-3"/>
        </w:rPr>
        <w:t xml:space="preserve"> </w:t>
      </w:r>
      <w:r>
        <w:t>the</w:t>
      </w:r>
      <w:r>
        <w:rPr>
          <w:spacing w:val="-3"/>
        </w:rPr>
        <w:t xml:space="preserve"> </w:t>
      </w:r>
      <w:r>
        <w:t>most</w:t>
      </w:r>
      <w:r>
        <w:rPr>
          <w:spacing w:val="-6"/>
        </w:rPr>
        <w:t xml:space="preserve"> </w:t>
      </w:r>
      <w:r>
        <w:t>appropriate</w:t>
      </w:r>
      <w:r>
        <w:rPr>
          <w:spacing w:val="-3"/>
        </w:rPr>
        <w:t xml:space="preserve"> </w:t>
      </w:r>
      <w:r>
        <w:t>and</w:t>
      </w:r>
      <w:r>
        <w:rPr>
          <w:spacing w:val="-4"/>
        </w:rPr>
        <w:t xml:space="preserve"> </w:t>
      </w:r>
      <w:r>
        <w:t>effective way to make use of existing project M&amp;E funds to contract an evaluation.</w:t>
      </w:r>
    </w:p>
    <w:p w14:paraId="13F34BA0" w14:textId="77777777" w:rsidR="000C14F3" w:rsidRDefault="00000000">
      <w:pPr>
        <w:pStyle w:val="Heading4"/>
        <w:spacing w:before="149"/>
        <w:ind w:left="514"/>
        <w:rPr>
          <w:b w:val="0"/>
        </w:rPr>
      </w:pPr>
      <w:r>
        <w:rPr>
          <w:spacing w:val="-2"/>
        </w:rPr>
        <w:t>Note</w:t>
      </w:r>
      <w:r>
        <w:rPr>
          <w:b w:val="0"/>
          <w:spacing w:val="-2"/>
        </w:rPr>
        <w:t>:</w:t>
      </w:r>
    </w:p>
    <w:p w14:paraId="77A8E57B" w14:textId="77777777" w:rsidR="000C14F3" w:rsidRDefault="00000000">
      <w:pPr>
        <w:pStyle w:val="BodyText"/>
        <w:spacing w:before="139"/>
        <w:ind w:left="514" w:right="253"/>
      </w:pPr>
      <w:r>
        <w:t>This</w:t>
      </w:r>
      <w:r>
        <w:rPr>
          <w:spacing w:val="-3"/>
        </w:rPr>
        <w:t xml:space="preserve"> </w:t>
      </w:r>
      <w:r>
        <w:t>budget</w:t>
      </w:r>
      <w:r>
        <w:rPr>
          <w:spacing w:val="-3"/>
        </w:rPr>
        <w:t xml:space="preserve"> </w:t>
      </w:r>
      <w:r>
        <w:t>guidance</w:t>
      </w:r>
      <w:r>
        <w:rPr>
          <w:spacing w:val="-2"/>
        </w:rPr>
        <w:t xml:space="preserve"> </w:t>
      </w:r>
      <w:r>
        <w:t>establishes</w:t>
      </w:r>
      <w:r>
        <w:rPr>
          <w:spacing w:val="-3"/>
        </w:rPr>
        <w:t xml:space="preserve"> </w:t>
      </w:r>
      <w:r>
        <w:t>a</w:t>
      </w:r>
      <w:r>
        <w:rPr>
          <w:spacing w:val="-2"/>
        </w:rPr>
        <w:t xml:space="preserve"> </w:t>
      </w:r>
      <w:r>
        <w:t>minimum</w:t>
      </w:r>
      <w:r>
        <w:rPr>
          <w:spacing w:val="-5"/>
        </w:rPr>
        <w:t xml:space="preserve"> </w:t>
      </w:r>
      <w:r>
        <w:t>amount</w:t>
      </w:r>
      <w:r>
        <w:rPr>
          <w:spacing w:val="-5"/>
        </w:rPr>
        <w:t xml:space="preserve"> </w:t>
      </w:r>
      <w:r>
        <w:t>of</w:t>
      </w:r>
      <w:r>
        <w:rPr>
          <w:spacing w:val="-2"/>
        </w:rPr>
        <w:t xml:space="preserve"> </w:t>
      </w:r>
      <w:r>
        <w:t>funds</w:t>
      </w:r>
      <w:r>
        <w:rPr>
          <w:spacing w:val="-3"/>
        </w:rPr>
        <w:t xml:space="preserve"> </w:t>
      </w:r>
      <w:r>
        <w:t>that</w:t>
      </w:r>
      <w:r>
        <w:rPr>
          <w:spacing w:val="-3"/>
        </w:rPr>
        <w:t xml:space="preserve"> </w:t>
      </w:r>
      <w:r>
        <w:t>must</w:t>
      </w:r>
      <w:r>
        <w:rPr>
          <w:spacing w:val="-5"/>
        </w:rPr>
        <w:t xml:space="preserve"> </w:t>
      </w:r>
      <w:r>
        <w:t>be</w:t>
      </w:r>
      <w:r>
        <w:rPr>
          <w:spacing w:val="-2"/>
        </w:rPr>
        <w:t xml:space="preserve"> </w:t>
      </w:r>
      <w:r>
        <w:t>set</w:t>
      </w:r>
      <w:r>
        <w:rPr>
          <w:spacing w:val="-3"/>
        </w:rPr>
        <w:t xml:space="preserve"> </w:t>
      </w:r>
      <w:r>
        <w:t>aside</w:t>
      </w:r>
      <w:r>
        <w:rPr>
          <w:spacing w:val="-4"/>
        </w:rPr>
        <w:t xml:space="preserve"> </w:t>
      </w:r>
      <w:r>
        <w:t>for M&amp;E activities; the applicant may propose additional funds as needed, based on cost estimates for required activities.</w:t>
      </w:r>
    </w:p>
    <w:p w14:paraId="25788DE8" w14:textId="77777777" w:rsidR="000C14F3" w:rsidRDefault="00000000">
      <w:pPr>
        <w:pStyle w:val="Heading4"/>
        <w:numPr>
          <w:ilvl w:val="0"/>
          <w:numId w:val="16"/>
        </w:numPr>
        <w:tabs>
          <w:tab w:val="left" w:pos="754"/>
        </w:tabs>
        <w:spacing w:before="142"/>
        <w:ind w:left="754" w:hanging="240"/>
      </w:pPr>
      <w:r>
        <w:t>Audits</w:t>
      </w:r>
      <w:r>
        <w:rPr>
          <w:spacing w:val="-3"/>
        </w:rPr>
        <w:t xml:space="preserve"> </w:t>
      </w:r>
      <w:r>
        <w:t>and</w:t>
      </w:r>
      <w:r>
        <w:rPr>
          <w:spacing w:val="-2"/>
        </w:rPr>
        <w:t xml:space="preserve"> </w:t>
      </w:r>
      <w:r>
        <w:t>Attestation</w:t>
      </w:r>
      <w:r>
        <w:rPr>
          <w:spacing w:val="-2"/>
        </w:rPr>
        <w:t xml:space="preserve"> </w:t>
      </w:r>
      <w:r>
        <w:t>Engagements</w:t>
      </w:r>
      <w:r>
        <w:rPr>
          <w:spacing w:val="-2"/>
        </w:rPr>
        <w:t xml:space="preserve"> </w:t>
      </w:r>
      <w:r>
        <w:t>(See</w:t>
      </w:r>
      <w:r>
        <w:rPr>
          <w:spacing w:val="-2"/>
        </w:rPr>
        <w:t xml:space="preserve"> </w:t>
      </w:r>
      <w:r>
        <w:t>Section</w:t>
      </w:r>
      <w:r>
        <w:rPr>
          <w:spacing w:val="-2"/>
        </w:rPr>
        <w:t xml:space="preserve"> </w:t>
      </w:r>
      <w:r>
        <w:t>VI.</w:t>
      </w:r>
      <w:r>
        <w:rPr>
          <w:spacing w:val="-2"/>
        </w:rPr>
        <w:t xml:space="preserve"> </w:t>
      </w:r>
      <w:r>
        <w:t>B.</w:t>
      </w:r>
      <w:r>
        <w:rPr>
          <w:spacing w:val="-2"/>
        </w:rPr>
        <w:t xml:space="preserve"> </w:t>
      </w:r>
      <w:r>
        <w:rPr>
          <w:spacing w:val="-5"/>
        </w:rPr>
        <w:t>2.)</w:t>
      </w:r>
    </w:p>
    <w:p w14:paraId="1CE8B841" w14:textId="77777777" w:rsidR="000C14F3" w:rsidRDefault="00000000">
      <w:pPr>
        <w:pStyle w:val="ListParagraph"/>
        <w:numPr>
          <w:ilvl w:val="1"/>
          <w:numId w:val="16"/>
        </w:numPr>
        <w:tabs>
          <w:tab w:val="left" w:pos="853"/>
        </w:tabs>
        <w:spacing w:before="139"/>
        <w:ind w:right="159" w:firstLine="0"/>
        <w:rPr>
          <w:sz w:val="24"/>
        </w:rPr>
      </w:pPr>
      <w:r>
        <w:rPr>
          <w:sz w:val="24"/>
        </w:rPr>
        <w:t>Single Audits include costs for meeting the single audit requirements (as described in 2 CFR</w:t>
      </w:r>
      <w:r>
        <w:rPr>
          <w:spacing w:val="-3"/>
          <w:sz w:val="24"/>
        </w:rPr>
        <w:t xml:space="preserve"> </w:t>
      </w:r>
      <w:r>
        <w:rPr>
          <w:sz w:val="24"/>
        </w:rPr>
        <w:t>200</w:t>
      </w:r>
      <w:r>
        <w:rPr>
          <w:spacing w:val="-3"/>
          <w:sz w:val="24"/>
        </w:rPr>
        <w:t xml:space="preserve"> </w:t>
      </w:r>
      <w:r>
        <w:rPr>
          <w:sz w:val="24"/>
        </w:rPr>
        <w:t>Subpart</w:t>
      </w:r>
      <w:r>
        <w:rPr>
          <w:spacing w:val="-3"/>
          <w:sz w:val="24"/>
        </w:rPr>
        <w:t xml:space="preserve"> </w:t>
      </w:r>
      <w:r>
        <w:rPr>
          <w:sz w:val="24"/>
        </w:rPr>
        <w:t>F</w:t>
      </w:r>
      <w:r>
        <w:rPr>
          <w:spacing w:val="-3"/>
          <w:sz w:val="24"/>
        </w:rPr>
        <w:t xml:space="preserve"> </w:t>
      </w:r>
      <w:r>
        <w:rPr>
          <w:sz w:val="24"/>
        </w:rPr>
        <w:t>Audit</w:t>
      </w:r>
      <w:r>
        <w:rPr>
          <w:spacing w:val="-3"/>
          <w:sz w:val="24"/>
        </w:rPr>
        <w:t xml:space="preserve"> </w:t>
      </w:r>
      <w:r>
        <w:rPr>
          <w:sz w:val="24"/>
        </w:rPr>
        <w:t>Requirements)</w:t>
      </w:r>
      <w:r>
        <w:rPr>
          <w:spacing w:val="-4"/>
          <w:sz w:val="24"/>
        </w:rPr>
        <w:t xml:space="preserve"> </w:t>
      </w:r>
      <w:r>
        <w:rPr>
          <w:sz w:val="24"/>
        </w:rPr>
        <w:t>as</w:t>
      </w:r>
      <w:r>
        <w:rPr>
          <w:spacing w:val="-3"/>
          <w:sz w:val="24"/>
        </w:rPr>
        <w:t xml:space="preserve"> </w:t>
      </w:r>
      <w:r>
        <w:rPr>
          <w:sz w:val="24"/>
        </w:rPr>
        <w:t>direct</w:t>
      </w:r>
      <w:r>
        <w:rPr>
          <w:spacing w:val="-3"/>
          <w:sz w:val="24"/>
        </w:rPr>
        <w:t xml:space="preserve"> </w:t>
      </w:r>
      <w:r>
        <w:rPr>
          <w:sz w:val="24"/>
        </w:rPr>
        <w:t>or</w:t>
      </w:r>
      <w:r>
        <w:rPr>
          <w:spacing w:val="-4"/>
          <w:sz w:val="24"/>
        </w:rPr>
        <w:t xml:space="preserve"> </w:t>
      </w:r>
      <w:r>
        <w:rPr>
          <w:sz w:val="24"/>
        </w:rPr>
        <w:t>indirect</w:t>
      </w:r>
      <w:r>
        <w:rPr>
          <w:spacing w:val="-3"/>
          <w:sz w:val="24"/>
        </w:rPr>
        <w:t xml:space="preserve"> </w:t>
      </w:r>
      <w:r>
        <w:rPr>
          <w:sz w:val="24"/>
        </w:rPr>
        <w:t>costs,</w:t>
      </w:r>
      <w:r>
        <w:rPr>
          <w:spacing w:val="-3"/>
          <w:sz w:val="24"/>
        </w:rPr>
        <w:t xml:space="preserve"> </w:t>
      </w:r>
      <w:r>
        <w:rPr>
          <w:sz w:val="24"/>
        </w:rPr>
        <w:t>whichever</w:t>
      </w:r>
      <w:r>
        <w:rPr>
          <w:spacing w:val="-4"/>
          <w:sz w:val="24"/>
        </w:rPr>
        <w:t xml:space="preserve"> </w:t>
      </w:r>
      <w:r>
        <w:rPr>
          <w:sz w:val="24"/>
        </w:rPr>
        <w:t>is</w:t>
      </w:r>
      <w:r>
        <w:rPr>
          <w:spacing w:val="-3"/>
          <w:sz w:val="24"/>
        </w:rPr>
        <w:t xml:space="preserve"> </w:t>
      </w:r>
      <w:r>
        <w:rPr>
          <w:sz w:val="24"/>
        </w:rPr>
        <w:t>appropriate, in accordance with allowable cost allocation procedures.</w:t>
      </w:r>
    </w:p>
    <w:p w14:paraId="26F14738" w14:textId="77777777" w:rsidR="000C14F3" w:rsidRDefault="000C14F3">
      <w:pPr>
        <w:pStyle w:val="BodyText"/>
        <w:ind w:left="0"/>
      </w:pPr>
    </w:p>
    <w:p w14:paraId="1145EC43" w14:textId="77777777" w:rsidR="000C14F3" w:rsidRDefault="00000000">
      <w:pPr>
        <w:pStyle w:val="ListParagraph"/>
        <w:numPr>
          <w:ilvl w:val="1"/>
          <w:numId w:val="16"/>
        </w:numPr>
        <w:tabs>
          <w:tab w:val="left" w:pos="853"/>
        </w:tabs>
        <w:ind w:left="853" w:hanging="339"/>
        <w:rPr>
          <w:sz w:val="24"/>
        </w:rPr>
      </w:pPr>
      <w:r>
        <w:rPr>
          <w:sz w:val="24"/>
        </w:rPr>
        <w:t>Project-specific</w:t>
      </w:r>
      <w:r>
        <w:rPr>
          <w:spacing w:val="-5"/>
          <w:sz w:val="24"/>
        </w:rPr>
        <w:t xml:space="preserve"> </w:t>
      </w:r>
      <w:r>
        <w:rPr>
          <w:sz w:val="24"/>
        </w:rPr>
        <w:t>audits</w:t>
      </w:r>
      <w:r>
        <w:rPr>
          <w:spacing w:val="-1"/>
          <w:sz w:val="24"/>
        </w:rPr>
        <w:t xml:space="preserve"> </w:t>
      </w:r>
      <w:r>
        <w:rPr>
          <w:sz w:val="24"/>
        </w:rPr>
        <w:t>may</w:t>
      </w:r>
      <w:r>
        <w:rPr>
          <w:spacing w:val="-1"/>
          <w:sz w:val="24"/>
        </w:rPr>
        <w:t xml:space="preserve"> </w:t>
      </w:r>
      <w:r>
        <w:rPr>
          <w:sz w:val="24"/>
        </w:rPr>
        <w:t>be</w:t>
      </w:r>
      <w:r>
        <w:rPr>
          <w:spacing w:val="-3"/>
          <w:sz w:val="24"/>
        </w:rPr>
        <w:t xml:space="preserve"> </w:t>
      </w:r>
      <w:r>
        <w:rPr>
          <w:sz w:val="24"/>
        </w:rPr>
        <w:t>required</w:t>
      </w:r>
      <w:r>
        <w:rPr>
          <w:spacing w:val="-1"/>
          <w:sz w:val="24"/>
        </w:rPr>
        <w:t xml:space="preserve"> </w:t>
      </w:r>
      <w:r>
        <w:rPr>
          <w:sz w:val="24"/>
        </w:rPr>
        <w:t>by</w:t>
      </w:r>
      <w:r>
        <w:rPr>
          <w:spacing w:val="-1"/>
          <w:sz w:val="24"/>
        </w:rPr>
        <w:t xml:space="preserve"> </w:t>
      </w:r>
      <w:r>
        <w:rPr>
          <w:sz w:val="24"/>
        </w:rPr>
        <w:t>USDOL</w:t>
      </w:r>
      <w:r>
        <w:rPr>
          <w:spacing w:val="-3"/>
          <w:sz w:val="24"/>
        </w:rPr>
        <w:t xml:space="preserve"> </w:t>
      </w:r>
      <w:r>
        <w:rPr>
          <w:sz w:val="24"/>
        </w:rPr>
        <w:t>to</w:t>
      </w:r>
      <w:r>
        <w:rPr>
          <w:spacing w:val="-1"/>
          <w:sz w:val="24"/>
        </w:rPr>
        <w:t xml:space="preserve"> </w:t>
      </w:r>
      <w:r>
        <w:rPr>
          <w:sz w:val="24"/>
        </w:rPr>
        <w:t>provide</w:t>
      </w:r>
      <w:r>
        <w:rPr>
          <w:spacing w:val="-2"/>
          <w:sz w:val="24"/>
        </w:rPr>
        <w:t xml:space="preserve"> </w:t>
      </w:r>
      <w:r>
        <w:rPr>
          <w:sz w:val="24"/>
        </w:rPr>
        <w:t>additional</w:t>
      </w:r>
      <w:r>
        <w:rPr>
          <w:spacing w:val="-1"/>
          <w:sz w:val="24"/>
        </w:rPr>
        <w:t xml:space="preserve"> </w:t>
      </w:r>
      <w:r>
        <w:rPr>
          <w:spacing w:val="-2"/>
          <w:sz w:val="24"/>
        </w:rPr>
        <w:t>project</w:t>
      </w:r>
    </w:p>
    <w:p w14:paraId="428593AA" w14:textId="77777777" w:rsidR="000C14F3" w:rsidRDefault="000C14F3">
      <w:pPr>
        <w:rPr>
          <w:sz w:val="24"/>
        </w:rPr>
        <w:sectPr w:rsidR="000C14F3">
          <w:pgSz w:w="12240" w:h="15840"/>
          <w:pgMar w:top="1360" w:right="1300" w:bottom="1260" w:left="1300" w:header="0" w:footer="1063" w:gutter="0"/>
          <w:cols w:space="720"/>
        </w:sectPr>
      </w:pPr>
    </w:p>
    <w:p w14:paraId="197ECBFC" w14:textId="77777777" w:rsidR="000C14F3" w:rsidRDefault="00000000">
      <w:pPr>
        <w:pStyle w:val="BodyText"/>
        <w:spacing w:before="79"/>
        <w:ind w:left="514" w:right="158"/>
      </w:pPr>
      <w:r>
        <w:lastRenderedPageBreak/>
        <w:t>oversight of the recipients’ validation and monitoring processes, including internal and financial controls and reporting processes. If a PIO has existing internal requirements or prohibitions that would not allow USDOL’s external attestation engagements and is selected for an attestation agreement, the PIO may request an exception to the normal attestation engagement process. In this case, the applicant PIO must provide a copy of the internal requirement or regulation prohibiting an attestation engagement. If the award is selected for an</w:t>
      </w:r>
      <w:r>
        <w:rPr>
          <w:spacing w:val="-3"/>
        </w:rPr>
        <w:t xml:space="preserve"> </w:t>
      </w:r>
      <w:r>
        <w:t>attestation</w:t>
      </w:r>
      <w:r>
        <w:rPr>
          <w:spacing w:val="-3"/>
        </w:rPr>
        <w:t xml:space="preserve"> </w:t>
      </w:r>
      <w:r>
        <w:t>engagement</w:t>
      </w:r>
      <w:r>
        <w:rPr>
          <w:spacing w:val="-3"/>
        </w:rPr>
        <w:t xml:space="preserve"> </w:t>
      </w:r>
      <w:r>
        <w:t>during</w:t>
      </w:r>
      <w:r>
        <w:rPr>
          <w:spacing w:val="-3"/>
        </w:rPr>
        <w:t xml:space="preserve"> </w:t>
      </w:r>
      <w:r>
        <w:t>the</w:t>
      </w:r>
      <w:r>
        <w:rPr>
          <w:spacing w:val="-2"/>
        </w:rPr>
        <w:t xml:space="preserve"> </w:t>
      </w:r>
      <w:r>
        <w:t>life</w:t>
      </w:r>
      <w:r>
        <w:rPr>
          <w:spacing w:val="-4"/>
        </w:rPr>
        <w:t xml:space="preserve"> </w:t>
      </w:r>
      <w:r>
        <w:t>of</w:t>
      </w:r>
      <w:r>
        <w:rPr>
          <w:spacing w:val="-4"/>
        </w:rPr>
        <w:t xml:space="preserve"> </w:t>
      </w:r>
      <w:r>
        <w:t>the</w:t>
      </w:r>
      <w:r>
        <w:rPr>
          <w:spacing w:val="-4"/>
        </w:rPr>
        <w:t xml:space="preserve"> </w:t>
      </w:r>
      <w:r>
        <w:t>project,</w:t>
      </w:r>
      <w:r>
        <w:rPr>
          <w:spacing w:val="-3"/>
        </w:rPr>
        <w:t xml:space="preserve"> </w:t>
      </w:r>
      <w:r>
        <w:t>successful</w:t>
      </w:r>
      <w:r>
        <w:rPr>
          <w:spacing w:val="-3"/>
        </w:rPr>
        <w:t xml:space="preserve"> </w:t>
      </w:r>
      <w:r>
        <w:t>applicants</w:t>
      </w:r>
      <w:r>
        <w:rPr>
          <w:spacing w:val="-6"/>
        </w:rPr>
        <w:t xml:space="preserve"> </w:t>
      </w:r>
      <w:r>
        <w:t>will</w:t>
      </w:r>
      <w:r>
        <w:rPr>
          <w:spacing w:val="-3"/>
        </w:rPr>
        <w:t xml:space="preserve"> </w:t>
      </w:r>
      <w:r>
        <w:t>be</w:t>
      </w:r>
      <w:r>
        <w:rPr>
          <w:spacing w:val="-4"/>
        </w:rPr>
        <w:t xml:space="preserve"> </w:t>
      </w:r>
      <w:r>
        <w:t>required to</w:t>
      </w:r>
      <w:r>
        <w:rPr>
          <w:spacing w:val="-2"/>
        </w:rPr>
        <w:t xml:space="preserve"> </w:t>
      </w:r>
      <w:r>
        <w:t>undertake</w:t>
      </w:r>
      <w:r>
        <w:rPr>
          <w:spacing w:val="-3"/>
        </w:rPr>
        <w:t xml:space="preserve"> </w:t>
      </w:r>
      <w:r>
        <w:t>a</w:t>
      </w:r>
      <w:r>
        <w:rPr>
          <w:spacing w:val="-3"/>
        </w:rPr>
        <w:t xml:space="preserve"> </w:t>
      </w:r>
      <w:r>
        <w:t>budget</w:t>
      </w:r>
      <w:r>
        <w:rPr>
          <w:spacing w:val="-2"/>
        </w:rPr>
        <w:t xml:space="preserve"> </w:t>
      </w:r>
      <w:r>
        <w:t>re-allocation</w:t>
      </w:r>
      <w:r>
        <w:rPr>
          <w:spacing w:val="-2"/>
        </w:rPr>
        <w:t xml:space="preserve"> </w:t>
      </w:r>
      <w:r>
        <w:t>or</w:t>
      </w:r>
      <w:r>
        <w:rPr>
          <w:spacing w:val="-3"/>
        </w:rPr>
        <w:t xml:space="preserve"> </w:t>
      </w:r>
      <w:r>
        <w:t>a</w:t>
      </w:r>
      <w:r>
        <w:rPr>
          <w:spacing w:val="-3"/>
        </w:rPr>
        <w:t xml:space="preserve"> </w:t>
      </w:r>
      <w:r>
        <w:t>cost</w:t>
      </w:r>
      <w:r>
        <w:rPr>
          <w:spacing w:val="-2"/>
        </w:rPr>
        <w:t xml:space="preserve"> </w:t>
      </w:r>
      <w:r>
        <w:t>increase</w:t>
      </w:r>
      <w:r>
        <w:rPr>
          <w:spacing w:val="-3"/>
        </w:rPr>
        <w:t xml:space="preserve"> </w:t>
      </w:r>
      <w:r>
        <w:t>to</w:t>
      </w:r>
      <w:r>
        <w:rPr>
          <w:spacing w:val="-2"/>
        </w:rPr>
        <w:t xml:space="preserve"> </w:t>
      </w:r>
      <w:r>
        <w:t>conduct</w:t>
      </w:r>
      <w:r>
        <w:rPr>
          <w:spacing w:val="-4"/>
        </w:rPr>
        <w:t xml:space="preserve"> </w:t>
      </w:r>
      <w:r>
        <w:t>a</w:t>
      </w:r>
      <w:r>
        <w:rPr>
          <w:spacing w:val="-1"/>
        </w:rPr>
        <w:t xml:space="preserve"> </w:t>
      </w:r>
      <w:r>
        <w:t>project-specific</w:t>
      </w:r>
      <w:r>
        <w:rPr>
          <w:spacing w:val="-1"/>
        </w:rPr>
        <w:t xml:space="preserve"> </w:t>
      </w:r>
      <w:r>
        <w:t>audit.</w:t>
      </w:r>
      <w:r>
        <w:rPr>
          <w:spacing w:val="-2"/>
        </w:rPr>
        <w:t xml:space="preserve"> </w:t>
      </w:r>
      <w:r>
        <w:t>If</w:t>
      </w:r>
      <w:r>
        <w:rPr>
          <w:spacing w:val="-3"/>
        </w:rPr>
        <w:t xml:space="preserve"> </w:t>
      </w:r>
      <w:r>
        <w:t>an exception with supporting documentation is not requested, then the attestation engagement requirements outlined above will apply.</w:t>
      </w:r>
    </w:p>
    <w:p w14:paraId="30643340" w14:textId="77777777" w:rsidR="000C14F3" w:rsidRDefault="00000000">
      <w:pPr>
        <w:pStyle w:val="Heading4"/>
        <w:numPr>
          <w:ilvl w:val="0"/>
          <w:numId w:val="16"/>
        </w:numPr>
        <w:tabs>
          <w:tab w:val="left" w:pos="767"/>
        </w:tabs>
        <w:spacing w:before="142"/>
        <w:ind w:left="767" w:hanging="253"/>
      </w:pPr>
      <w:r>
        <w:rPr>
          <w:spacing w:val="-2"/>
        </w:rPr>
        <w:t>Communications</w:t>
      </w:r>
    </w:p>
    <w:p w14:paraId="0F0EFAA4" w14:textId="77777777" w:rsidR="000C14F3" w:rsidRDefault="00000000">
      <w:pPr>
        <w:pStyle w:val="BodyText"/>
        <w:ind w:left="514" w:right="149"/>
      </w:pPr>
      <w:r>
        <w:t>In addition to funding set aside for project communication related activities, projects must budget for the creation of visual assets (professional photography and videography) or other type</w:t>
      </w:r>
      <w:r>
        <w:rPr>
          <w:spacing w:val="-2"/>
        </w:rPr>
        <w:t xml:space="preserve"> </w:t>
      </w:r>
      <w:r>
        <w:t>of</w:t>
      </w:r>
      <w:r>
        <w:rPr>
          <w:spacing w:val="-2"/>
        </w:rPr>
        <w:t xml:space="preserve"> </w:t>
      </w:r>
      <w:r>
        <w:t>assets</w:t>
      </w:r>
      <w:r>
        <w:rPr>
          <w:spacing w:val="-1"/>
        </w:rPr>
        <w:t xml:space="preserve"> </w:t>
      </w:r>
      <w:r>
        <w:t>that</w:t>
      </w:r>
      <w:r>
        <w:rPr>
          <w:spacing w:val="-1"/>
        </w:rPr>
        <w:t xml:space="preserve"> </w:t>
      </w:r>
      <w:r>
        <w:t>will</w:t>
      </w:r>
      <w:r>
        <w:rPr>
          <w:spacing w:val="-3"/>
        </w:rPr>
        <w:t xml:space="preserve"> </w:t>
      </w:r>
      <w:r>
        <w:t>help</w:t>
      </w:r>
      <w:r>
        <w:rPr>
          <w:spacing w:val="-1"/>
        </w:rPr>
        <w:t xml:space="preserve"> </w:t>
      </w:r>
      <w:r>
        <w:t>communicate</w:t>
      </w:r>
      <w:r>
        <w:rPr>
          <w:spacing w:val="-2"/>
        </w:rPr>
        <w:t xml:space="preserve"> </w:t>
      </w:r>
      <w:r>
        <w:t>the</w:t>
      </w:r>
      <w:r>
        <w:rPr>
          <w:spacing w:val="-2"/>
        </w:rPr>
        <w:t xml:space="preserve"> </w:t>
      </w:r>
      <w:r>
        <w:t>purpose</w:t>
      </w:r>
      <w:r>
        <w:rPr>
          <w:spacing w:val="-2"/>
        </w:rPr>
        <w:t xml:space="preserve"> </w:t>
      </w:r>
      <w:r>
        <w:t>and</w:t>
      </w:r>
      <w:r>
        <w:rPr>
          <w:spacing w:val="-1"/>
        </w:rPr>
        <w:t xml:space="preserve"> </w:t>
      </w:r>
      <w:r>
        <w:t>impact</w:t>
      </w:r>
      <w:r>
        <w:rPr>
          <w:spacing w:val="-3"/>
        </w:rPr>
        <w:t xml:space="preserve"> </w:t>
      </w:r>
      <w:r>
        <w:t>of the</w:t>
      </w:r>
      <w:r>
        <w:rPr>
          <w:spacing w:val="-2"/>
        </w:rPr>
        <w:t xml:space="preserve"> </w:t>
      </w:r>
      <w:r>
        <w:t>project. These</w:t>
      </w:r>
      <w:r>
        <w:rPr>
          <w:spacing w:val="-2"/>
        </w:rPr>
        <w:t xml:space="preserve"> </w:t>
      </w:r>
      <w:r>
        <w:t>assets are a critical medium to increase awareness and understanding about global labor standards, including child labor, forced labor, occupational safety and health, employment discrimination, collective bargaining, and freedom of association, and illustrate that work to address</w:t>
      </w:r>
      <w:r>
        <w:rPr>
          <w:spacing w:val="-3"/>
        </w:rPr>
        <w:t xml:space="preserve"> </w:t>
      </w:r>
      <w:r>
        <w:t>the</w:t>
      </w:r>
      <w:r>
        <w:rPr>
          <w:spacing w:val="-4"/>
        </w:rPr>
        <w:t xml:space="preserve"> </w:t>
      </w:r>
      <w:r>
        <w:t>issues</w:t>
      </w:r>
      <w:r>
        <w:rPr>
          <w:spacing w:val="-3"/>
        </w:rPr>
        <w:t xml:space="preserve"> </w:t>
      </w:r>
      <w:r>
        <w:t>in</w:t>
      </w:r>
      <w:r>
        <w:rPr>
          <w:spacing w:val="-3"/>
        </w:rPr>
        <w:t xml:space="preserve"> </w:t>
      </w:r>
      <w:r>
        <w:t>the</w:t>
      </w:r>
      <w:r>
        <w:rPr>
          <w:spacing w:val="-4"/>
        </w:rPr>
        <w:t xml:space="preserve"> </w:t>
      </w:r>
      <w:r>
        <w:t>context</w:t>
      </w:r>
      <w:r>
        <w:rPr>
          <w:spacing w:val="-5"/>
        </w:rPr>
        <w:t xml:space="preserve"> </w:t>
      </w:r>
      <w:r>
        <w:t>of</w:t>
      </w:r>
      <w:r>
        <w:rPr>
          <w:spacing w:val="-2"/>
        </w:rPr>
        <w:t xml:space="preserve"> </w:t>
      </w:r>
      <w:r>
        <w:t>this</w:t>
      </w:r>
      <w:r>
        <w:rPr>
          <w:spacing w:val="-3"/>
        </w:rPr>
        <w:t xml:space="preserve"> </w:t>
      </w:r>
      <w:r>
        <w:t>project.</w:t>
      </w:r>
      <w:r>
        <w:rPr>
          <w:spacing w:val="-3"/>
        </w:rPr>
        <w:t xml:space="preserve"> </w:t>
      </w:r>
      <w:r>
        <w:t>For</w:t>
      </w:r>
      <w:r>
        <w:rPr>
          <w:spacing w:val="-2"/>
        </w:rPr>
        <w:t xml:space="preserve"> </w:t>
      </w:r>
      <w:r>
        <w:t>projects</w:t>
      </w:r>
      <w:r>
        <w:rPr>
          <w:spacing w:val="-3"/>
        </w:rPr>
        <w:t xml:space="preserve"> </w:t>
      </w:r>
      <w:r>
        <w:t>operating</w:t>
      </w:r>
      <w:r>
        <w:rPr>
          <w:spacing w:val="-3"/>
        </w:rPr>
        <w:t xml:space="preserve"> </w:t>
      </w:r>
      <w:r>
        <w:t>in</w:t>
      </w:r>
      <w:r>
        <w:rPr>
          <w:spacing w:val="-3"/>
        </w:rPr>
        <w:t xml:space="preserve"> </w:t>
      </w:r>
      <w:r>
        <w:t>one</w:t>
      </w:r>
      <w:r>
        <w:rPr>
          <w:spacing w:val="-4"/>
        </w:rPr>
        <w:t xml:space="preserve"> </w:t>
      </w:r>
      <w:r>
        <w:t>country,</w:t>
      </w:r>
      <w:r>
        <w:rPr>
          <w:spacing w:val="-3"/>
        </w:rPr>
        <w:t xml:space="preserve"> </w:t>
      </w:r>
      <w:r>
        <w:t>at</w:t>
      </w:r>
      <w:r>
        <w:rPr>
          <w:spacing w:val="-3"/>
        </w:rPr>
        <w:t xml:space="preserve"> </w:t>
      </w:r>
      <w:r>
        <w:t>least</w:t>
      </w:r>
    </w:p>
    <w:p w14:paraId="4CB217A1" w14:textId="77777777" w:rsidR="000C14F3" w:rsidRDefault="00000000">
      <w:pPr>
        <w:pStyle w:val="BodyText"/>
        <w:ind w:left="514" w:right="149"/>
      </w:pPr>
      <w:r>
        <w:t>$50,000</w:t>
      </w:r>
      <w:r>
        <w:rPr>
          <w:spacing w:val="-4"/>
        </w:rPr>
        <w:t xml:space="preserve"> </w:t>
      </w:r>
      <w:r>
        <w:t>of</w:t>
      </w:r>
      <w:r>
        <w:rPr>
          <w:spacing w:val="-4"/>
        </w:rPr>
        <w:t xml:space="preserve"> </w:t>
      </w:r>
      <w:r>
        <w:t>direct</w:t>
      </w:r>
      <w:r>
        <w:rPr>
          <w:spacing w:val="-4"/>
        </w:rPr>
        <w:t xml:space="preserve"> </w:t>
      </w:r>
      <w:r>
        <w:t>costs</w:t>
      </w:r>
      <w:r>
        <w:rPr>
          <w:spacing w:val="-4"/>
        </w:rPr>
        <w:t xml:space="preserve"> </w:t>
      </w:r>
      <w:r>
        <w:t>should</w:t>
      </w:r>
      <w:r>
        <w:rPr>
          <w:spacing w:val="-4"/>
        </w:rPr>
        <w:t xml:space="preserve"> </w:t>
      </w:r>
      <w:r>
        <w:t>be</w:t>
      </w:r>
      <w:r>
        <w:rPr>
          <w:spacing w:val="-4"/>
        </w:rPr>
        <w:t xml:space="preserve"> </w:t>
      </w:r>
      <w:r>
        <w:t>committed</w:t>
      </w:r>
      <w:r>
        <w:rPr>
          <w:spacing w:val="-4"/>
        </w:rPr>
        <w:t xml:space="preserve"> </w:t>
      </w:r>
      <w:r>
        <w:t>to</w:t>
      </w:r>
      <w:r>
        <w:rPr>
          <w:spacing w:val="-4"/>
        </w:rPr>
        <w:t xml:space="preserve"> </w:t>
      </w:r>
      <w:r>
        <w:t>support</w:t>
      </w:r>
      <w:r>
        <w:rPr>
          <w:spacing w:val="-4"/>
        </w:rPr>
        <w:t xml:space="preserve"> </w:t>
      </w:r>
      <w:r>
        <w:t>the</w:t>
      </w:r>
      <w:r>
        <w:rPr>
          <w:spacing w:val="-3"/>
        </w:rPr>
        <w:t xml:space="preserve"> </w:t>
      </w:r>
      <w:r>
        <w:t>production</w:t>
      </w:r>
      <w:r>
        <w:rPr>
          <w:spacing w:val="-4"/>
        </w:rPr>
        <w:t xml:space="preserve"> </w:t>
      </w:r>
      <w:r>
        <w:t>of</w:t>
      </w:r>
      <w:r>
        <w:rPr>
          <w:spacing w:val="-4"/>
        </w:rPr>
        <w:t xml:space="preserve"> </w:t>
      </w:r>
      <w:r>
        <w:t>communications assets. For projects operating in multiple countries, projects should set aside a total of</w:t>
      </w:r>
    </w:p>
    <w:p w14:paraId="67416237" w14:textId="77777777" w:rsidR="000C14F3" w:rsidRDefault="00000000">
      <w:pPr>
        <w:pStyle w:val="BodyText"/>
        <w:ind w:left="514" w:right="226"/>
      </w:pPr>
      <w:r>
        <w:t>$75,000</w:t>
      </w:r>
      <w:r>
        <w:rPr>
          <w:spacing w:val="-4"/>
        </w:rPr>
        <w:t xml:space="preserve"> </w:t>
      </w:r>
      <w:r>
        <w:t>to</w:t>
      </w:r>
      <w:r>
        <w:rPr>
          <w:spacing w:val="-4"/>
        </w:rPr>
        <w:t xml:space="preserve"> </w:t>
      </w:r>
      <w:r>
        <w:t>support</w:t>
      </w:r>
      <w:r>
        <w:rPr>
          <w:spacing w:val="-4"/>
        </w:rPr>
        <w:t xml:space="preserve"> </w:t>
      </w:r>
      <w:r>
        <w:t>communications</w:t>
      </w:r>
      <w:r>
        <w:rPr>
          <w:spacing w:val="-4"/>
        </w:rPr>
        <w:t xml:space="preserve"> </w:t>
      </w:r>
      <w:r>
        <w:t>assets</w:t>
      </w:r>
      <w:r>
        <w:rPr>
          <w:spacing w:val="-4"/>
        </w:rPr>
        <w:t xml:space="preserve"> </w:t>
      </w:r>
      <w:r>
        <w:t>related</w:t>
      </w:r>
      <w:r>
        <w:rPr>
          <w:spacing w:val="-4"/>
        </w:rPr>
        <w:t xml:space="preserve"> </w:t>
      </w:r>
      <w:r>
        <w:t>costs.</w:t>
      </w:r>
      <w:r>
        <w:rPr>
          <w:spacing w:val="-4"/>
        </w:rPr>
        <w:t xml:space="preserve"> </w:t>
      </w:r>
      <w:r>
        <w:t>The</w:t>
      </w:r>
      <w:r>
        <w:rPr>
          <w:spacing w:val="-3"/>
        </w:rPr>
        <w:t xml:space="preserve"> </w:t>
      </w:r>
      <w:r>
        <w:t>successful</w:t>
      </w:r>
      <w:r>
        <w:rPr>
          <w:spacing w:val="-4"/>
        </w:rPr>
        <w:t xml:space="preserve"> </w:t>
      </w:r>
      <w:r>
        <w:t>applicant</w:t>
      </w:r>
      <w:r>
        <w:rPr>
          <w:spacing w:val="-4"/>
        </w:rPr>
        <w:t xml:space="preserve"> </w:t>
      </w:r>
      <w:r>
        <w:t>is</w:t>
      </w:r>
      <w:r>
        <w:rPr>
          <w:spacing w:val="-4"/>
        </w:rPr>
        <w:t xml:space="preserve"> </w:t>
      </w:r>
      <w:r>
        <w:t>required to get approval from ILAB for how to budget and re-budget these funds throughout the life of the projects. A communications plan will be developed by the recipient post-award.</w:t>
      </w:r>
    </w:p>
    <w:p w14:paraId="5261B2F1" w14:textId="77777777" w:rsidR="000C14F3" w:rsidRDefault="00000000">
      <w:pPr>
        <w:pStyle w:val="Heading4"/>
        <w:numPr>
          <w:ilvl w:val="0"/>
          <w:numId w:val="16"/>
        </w:numPr>
        <w:tabs>
          <w:tab w:val="left" w:pos="700"/>
        </w:tabs>
        <w:spacing w:before="274"/>
        <w:ind w:left="700" w:hanging="186"/>
      </w:pPr>
      <w:r>
        <w:t>Value</w:t>
      </w:r>
      <w:r>
        <w:rPr>
          <w:spacing w:val="-3"/>
        </w:rPr>
        <w:t xml:space="preserve"> </w:t>
      </w:r>
      <w:r>
        <w:t>Added</w:t>
      </w:r>
      <w:r>
        <w:rPr>
          <w:spacing w:val="-4"/>
        </w:rPr>
        <w:t xml:space="preserve"> </w:t>
      </w:r>
      <w:r>
        <w:t>Tax</w:t>
      </w:r>
      <w:r>
        <w:rPr>
          <w:spacing w:val="-1"/>
        </w:rPr>
        <w:t xml:space="preserve"> </w:t>
      </w:r>
      <w:r>
        <w:rPr>
          <w:spacing w:val="-4"/>
        </w:rPr>
        <w:t>(VAT)</w:t>
      </w:r>
    </w:p>
    <w:p w14:paraId="091AB506" w14:textId="77777777" w:rsidR="000C14F3" w:rsidRDefault="00000000">
      <w:pPr>
        <w:pStyle w:val="BodyText"/>
        <w:ind w:left="514" w:right="149"/>
      </w:pPr>
      <w:r>
        <w:t>Foreign</w:t>
      </w:r>
      <w:r>
        <w:rPr>
          <w:spacing w:val="-3"/>
        </w:rPr>
        <w:t xml:space="preserve"> </w:t>
      </w:r>
      <w:r>
        <w:t>VAT</w:t>
      </w:r>
      <w:r>
        <w:rPr>
          <w:spacing w:val="-1"/>
        </w:rPr>
        <w:t xml:space="preserve"> </w:t>
      </w:r>
      <w:r>
        <w:t>taxes</w:t>
      </w:r>
      <w:r>
        <w:rPr>
          <w:spacing w:val="-3"/>
        </w:rPr>
        <w:t xml:space="preserve"> </w:t>
      </w:r>
      <w:r>
        <w:t>charged</w:t>
      </w:r>
      <w:r>
        <w:rPr>
          <w:spacing w:val="-3"/>
        </w:rPr>
        <w:t xml:space="preserve"> </w:t>
      </w:r>
      <w:r>
        <w:t>for</w:t>
      </w:r>
      <w:r>
        <w:rPr>
          <w:spacing w:val="-4"/>
        </w:rPr>
        <w:t xml:space="preserve"> </w:t>
      </w:r>
      <w:r>
        <w:t>the</w:t>
      </w:r>
      <w:r>
        <w:rPr>
          <w:spacing w:val="-4"/>
        </w:rPr>
        <w:t xml:space="preserve"> </w:t>
      </w:r>
      <w:r>
        <w:t>purchase</w:t>
      </w:r>
      <w:r>
        <w:rPr>
          <w:spacing w:val="-2"/>
        </w:rPr>
        <w:t xml:space="preserve"> </w:t>
      </w:r>
      <w:r>
        <w:t>of</w:t>
      </w:r>
      <w:r>
        <w:rPr>
          <w:spacing w:val="-4"/>
        </w:rPr>
        <w:t xml:space="preserve"> </w:t>
      </w:r>
      <w:r>
        <w:t>goods</w:t>
      </w:r>
      <w:r>
        <w:rPr>
          <w:spacing w:val="-3"/>
        </w:rPr>
        <w:t xml:space="preserve"> </w:t>
      </w:r>
      <w:r>
        <w:t>or</w:t>
      </w:r>
      <w:r>
        <w:rPr>
          <w:spacing w:val="-4"/>
        </w:rPr>
        <w:t xml:space="preserve"> </w:t>
      </w:r>
      <w:r>
        <w:t>services</w:t>
      </w:r>
      <w:r>
        <w:rPr>
          <w:spacing w:val="-3"/>
        </w:rPr>
        <w:t xml:space="preserve"> </w:t>
      </w:r>
      <w:r>
        <w:t>that</w:t>
      </w:r>
      <w:r>
        <w:rPr>
          <w:spacing w:val="-3"/>
        </w:rPr>
        <w:t xml:space="preserve"> </w:t>
      </w:r>
      <w:r>
        <w:t>a</w:t>
      </w:r>
      <w:r>
        <w:rPr>
          <w:spacing w:val="-2"/>
        </w:rPr>
        <w:t xml:space="preserve"> </w:t>
      </w:r>
      <w:r>
        <w:t>non-federal</w:t>
      </w:r>
      <w:r>
        <w:rPr>
          <w:spacing w:val="-5"/>
        </w:rPr>
        <w:t xml:space="preserve"> </w:t>
      </w:r>
      <w:r>
        <w:t>entity</w:t>
      </w:r>
      <w:r>
        <w:rPr>
          <w:spacing w:val="-3"/>
        </w:rPr>
        <w:t xml:space="preserve"> </w:t>
      </w:r>
      <w:r>
        <w:t xml:space="preserve">is legally required to pay in country are an allowable expense under federal awards. After notifying USDOL, the recipients and subrecipients shall make every effort to apply for and receive VAT exemption in the country or countries in which the project operates [2 CFR </w:t>
      </w:r>
      <w:r>
        <w:rPr>
          <w:spacing w:val="-2"/>
        </w:rPr>
        <w:t>200.470(c)].</w:t>
      </w:r>
    </w:p>
    <w:p w14:paraId="609F691D" w14:textId="77777777" w:rsidR="000C14F3" w:rsidRDefault="000C14F3">
      <w:pPr>
        <w:pStyle w:val="BodyText"/>
        <w:ind w:left="0"/>
      </w:pPr>
    </w:p>
    <w:p w14:paraId="5E9077BE" w14:textId="77777777" w:rsidR="000C14F3" w:rsidRDefault="00000000">
      <w:pPr>
        <w:pStyle w:val="BodyText"/>
        <w:ind w:left="514" w:right="253"/>
      </w:pPr>
      <w:r>
        <w:t>The recipient will report on the progress of its application for VAT exemption in its Technical</w:t>
      </w:r>
      <w:r>
        <w:rPr>
          <w:spacing w:val="-4"/>
        </w:rPr>
        <w:t xml:space="preserve"> </w:t>
      </w:r>
      <w:r>
        <w:t>Progress</w:t>
      </w:r>
      <w:r>
        <w:rPr>
          <w:spacing w:val="-4"/>
        </w:rPr>
        <w:t xml:space="preserve"> </w:t>
      </w:r>
      <w:r>
        <w:t>Reports.</w:t>
      </w:r>
      <w:r>
        <w:rPr>
          <w:spacing w:val="-4"/>
        </w:rPr>
        <w:t xml:space="preserve"> </w:t>
      </w:r>
      <w:r>
        <w:t>See</w:t>
      </w:r>
      <w:r>
        <w:rPr>
          <w:spacing w:val="-5"/>
        </w:rPr>
        <w:t xml:space="preserve"> </w:t>
      </w:r>
      <w:r>
        <w:t>the</w:t>
      </w:r>
      <w:r>
        <w:rPr>
          <w:spacing w:val="-5"/>
        </w:rPr>
        <w:t xml:space="preserve"> </w:t>
      </w:r>
      <w:r>
        <w:t>MPG</w:t>
      </w:r>
      <w:r>
        <w:rPr>
          <w:spacing w:val="-5"/>
        </w:rPr>
        <w:t xml:space="preserve"> </w:t>
      </w:r>
      <w:r>
        <w:t>for</w:t>
      </w:r>
      <w:r>
        <w:rPr>
          <w:spacing w:val="-3"/>
        </w:rPr>
        <w:t xml:space="preserve"> </w:t>
      </w:r>
      <w:r>
        <w:t>further</w:t>
      </w:r>
      <w:r>
        <w:rPr>
          <w:spacing w:val="-3"/>
        </w:rPr>
        <w:t xml:space="preserve"> </w:t>
      </w:r>
      <w:r>
        <w:t>guidance</w:t>
      </w:r>
      <w:r>
        <w:rPr>
          <w:spacing w:val="-3"/>
        </w:rPr>
        <w:t xml:space="preserve"> </w:t>
      </w:r>
      <w:r>
        <w:t>on</w:t>
      </w:r>
      <w:r>
        <w:rPr>
          <w:spacing w:val="-4"/>
        </w:rPr>
        <w:t xml:space="preserve"> </w:t>
      </w:r>
      <w:r>
        <w:t>VAT</w:t>
      </w:r>
      <w:r>
        <w:rPr>
          <w:spacing w:val="-5"/>
        </w:rPr>
        <w:t xml:space="preserve"> </w:t>
      </w:r>
      <w:r>
        <w:t>exemptions.</w:t>
      </w:r>
    </w:p>
    <w:p w14:paraId="674E97AD" w14:textId="77777777" w:rsidR="000C14F3" w:rsidRDefault="000C14F3">
      <w:pPr>
        <w:pStyle w:val="BodyText"/>
        <w:ind w:left="0"/>
      </w:pPr>
    </w:p>
    <w:p w14:paraId="4D1DB804" w14:textId="77777777" w:rsidR="000C14F3" w:rsidRDefault="00000000">
      <w:pPr>
        <w:pStyle w:val="Heading4"/>
        <w:numPr>
          <w:ilvl w:val="0"/>
          <w:numId w:val="16"/>
        </w:numPr>
        <w:tabs>
          <w:tab w:val="left" w:pos="712"/>
        </w:tabs>
        <w:ind w:left="712" w:hanging="198"/>
      </w:pPr>
      <w:r>
        <w:rPr>
          <w:spacing w:val="-2"/>
        </w:rPr>
        <w:t>Housing</w:t>
      </w:r>
    </w:p>
    <w:p w14:paraId="08294813" w14:textId="77777777" w:rsidR="000C14F3" w:rsidRDefault="00000000">
      <w:pPr>
        <w:pStyle w:val="BodyText"/>
        <w:ind w:left="514" w:right="208"/>
      </w:pPr>
      <w:r>
        <w:t>If included in the budget, provide in the budget narrative a justification for any proposed housing costs, housing allowances, and/or personal living expenses. In accordance with federal</w:t>
      </w:r>
      <w:r>
        <w:rPr>
          <w:spacing w:val="-5"/>
        </w:rPr>
        <w:t xml:space="preserve"> </w:t>
      </w:r>
      <w:r>
        <w:t>cost</w:t>
      </w:r>
      <w:r>
        <w:rPr>
          <w:spacing w:val="-3"/>
        </w:rPr>
        <w:t xml:space="preserve"> </w:t>
      </w:r>
      <w:r>
        <w:t>principles,</w:t>
      </w:r>
      <w:r>
        <w:rPr>
          <w:spacing w:val="-3"/>
        </w:rPr>
        <w:t xml:space="preserve"> </w:t>
      </w:r>
      <w:r>
        <w:t>personnel</w:t>
      </w:r>
      <w:r>
        <w:rPr>
          <w:spacing w:val="-3"/>
        </w:rPr>
        <w:t xml:space="preserve"> </w:t>
      </w:r>
      <w:r>
        <w:t>housing</w:t>
      </w:r>
      <w:r>
        <w:rPr>
          <w:spacing w:val="-3"/>
        </w:rPr>
        <w:t xml:space="preserve"> </w:t>
      </w:r>
      <w:r>
        <w:t>and</w:t>
      </w:r>
      <w:r>
        <w:rPr>
          <w:spacing w:val="-3"/>
        </w:rPr>
        <w:t xml:space="preserve"> </w:t>
      </w:r>
      <w:r>
        <w:t>personal</w:t>
      </w:r>
      <w:r>
        <w:rPr>
          <w:spacing w:val="-3"/>
        </w:rPr>
        <w:t xml:space="preserve"> </w:t>
      </w:r>
      <w:r>
        <w:t>living</w:t>
      </w:r>
      <w:r>
        <w:rPr>
          <w:spacing w:val="-3"/>
        </w:rPr>
        <w:t xml:space="preserve"> </w:t>
      </w:r>
      <w:r>
        <w:t>expenses</w:t>
      </w:r>
      <w:r>
        <w:rPr>
          <w:spacing w:val="-3"/>
        </w:rPr>
        <w:t xml:space="preserve"> </w:t>
      </w:r>
      <w:r>
        <w:t>are</w:t>
      </w:r>
      <w:r>
        <w:rPr>
          <w:spacing w:val="-4"/>
        </w:rPr>
        <w:t xml:space="preserve"> </w:t>
      </w:r>
      <w:r>
        <w:t>only</w:t>
      </w:r>
      <w:r>
        <w:rPr>
          <w:spacing w:val="-3"/>
        </w:rPr>
        <w:t xml:space="preserve"> </w:t>
      </w:r>
      <w:r>
        <w:t>allowable</w:t>
      </w:r>
      <w:r>
        <w:rPr>
          <w:spacing w:val="-2"/>
        </w:rPr>
        <w:t xml:space="preserve"> </w:t>
      </w:r>
      <w:r>
        <w:t>as direct costs in the project budget. USDOL funds may only be used to pay for the housing costs, housing allowances, and personal living expenses (e.g., dependents’ allowance) of project staff if they (1) are separately accounted for as direct costs of the project necessary for the performance of the project and (2) receive prior approval from USDOL. Applicants must provide a brief explanation as to why such costs are considered necessary for the performance of the project, consistent with the organization’s established policies, and reasonable for the country where the staff person will reside.</w:t>
      </w:r>
    </w:p>
    <w:p w14:paraId="32BEB37B" w14:textId="77777777" w:rsidR="000C14F3" w:rsidRDefault="000C14F3">
      <w:pPr>
        <w:sectPr w:rsidR="000C14F3">
          <w:pgSz w:w="12240" w:h="15840"/>
          <w:pgMar w:top="1360" w:right="1300" w:bottom="1260" w:left="1300" w:header="0" w:footer="1063" w:gutter="0"/>
          <w:cols w:space="720"/>
        </w:sectPr>
      </w:pPr>
    </w:p>
    <w:p w14:paraId="58F84076" w14:textId="77777777" w:rsidR="000C14F3" w:rsidRDefault="00000000">
      <w:pPr>
        <w:pStyle w:val="Heading4"/>
        <w:numPr>
          <w:ilvl w:val="0"/>
          <w:numId w:val="16"/>
        </w:numPr>
        <w:tabs>
          <w:tab w:val="left" w:pos="767"/>
        </w:tabs>
        <w:spacing w:before="79"/>
        <w:ind w:left="767" w:hanging="253"/>
      </w:pPr>
      <w:r>
        <w:lastRenderedPageBreak/>
        <w:t>Funds</w:t>
      </w:r>
      <w:r>
        <w:rPr>
          <w:spacing w:val="-3"/>
        </w:rPr>
        <w:t xml:space="preserve"> </w:t>
      </w:r>
      <w:r>
        <w:t>to</w:t>
      </w:r>
      <w:r>
        <w:rPr>
          <w:spacing w:val="-2"/>
        </w:rPr>
        <w:t xml:space="preserve"> </w:t>
      </w:r>
      <w:r>
        <w:t>Host</w:t>
      </w:r>
      <w:r>
        <w:rPr>
          <w:spacing w:val="-1"/>
        </w:rPr>
        <w:t xml:space="preserve"> </w:t>
      </w:r>
      <w:r>
        <w:t>Country</w:t>
      </w:r>
      <w:r>
        <w:rPr>
          <w:spacing w:val="-2"/>
        </w:rPr>
        <w:t xml:space="preserve"> Governments</w:t>
      </w:r>
    </w:p>
    <w:p w14:paraId="46CDD359" w14:textId="77777777" w:rsidR="000C14F3" w:rsidRDefault="00000000">
      <w:pPr>
        <w:pStyle w:val="BodyText"/>
        <w:ind w:left="514" w:right="180"/>
        <w:rPr>
          <w:b/>
        </w:rPr>
      </w:pPr>
      <w:r>
        <w:t>Generally, recipients may not provide any funds from a USDOL award to a foreign government or entities that are agencies of, or operated by or for, a foreign state or government, ministries, officials, or political parties, except in cases consistent with the guidance in the MPG. If, in rare cases, funds are proposed to support a host country government, they must be included in Other Costs, itemized, and described in detail in the budget narrative. Such funds must not duplicate existing foreign government activities, substitute for such activities, or be used for the foreign government’s purchase of equipment or supplies to support those activities for which the foreign government (whether at the national, local, district, provincial or other level of government) has already assumed responsibility. Prior approval from USDOL is required for any costs budgeted in this category</w:t>
      </w:r>
      <w:r>
        <w:rPr>
          <w:spacing w:val="-5"/>
        </w:rPr>
        <w:t xml:space="preserve"> </w:t>
      </w:r>
      <w:r>
        <w:rPr>
          <w:b/>
        </w:rPr>
        <w:t>for</w:t>
      </w:r>
      <w:r>
        <w:rPr>
          <w:b/>
          <w:spacing w:val="-3"/>
        </w:rPr>
        <w:t xml:space="preserve"> </w:t>
      </w:r>
      <w:r>
        <w:rPr>
          <w:b/>
        </w:rPr>
        <w:t>activities</w:t>
      </w:r>
      <w:r>
        <w:rPr>
          <w:b/>
          <w:spacing w:val="-4"/>
        </w:rPr>
        <w:t xml:space="preserve"> </w:t>
      </w:r>
      <w:r>
        <w:rPr>
          <w:b/>
        </w:rPr>
        <w:t>for</w:t>
      </w:r>
      <w:r>
        <w:rPr>
          <w:b/>
          <w:spacing w:val="-5"/>
        </w:rPr>
        <w:t xml:space="preserve"> </w:t>
      </w:r>
      <w:r>
        <w:rPr>
          <w:b/>
        </w:rPr>
        <w:t>which</w:t>
      </w:r>
      <w:r>
        <w:rPr>
          <w:b/>
          <w:spacing w:val="-4"/>
        </w:rPr>
        <w:t xml:space="preserve"> </w:t>
      </w:r>
      <w:r>
        <w:rPr>
          <w:b/>
        </w:rPr>
        <w:t>such</w:t>
      </w:r>
      <w:r>
        <w:rPr>
          <w:b/>
          <w:spacing w:val="-6"/>
        </w:rPr>
        <w:t xml:space="preserve"> </w:t>
      </w:r>
      <w:r>
        <w:rPr>
          <w:b/>
        </w:rPr>
        <w:t>governments</w:t>
      </w:r>
      <w:r>
        <w:rPr>
          <w:b/>
          <w:spacing w:val="-4"/>
        </w:rPr>
        <w:t xml:space="preserve"> </w:t>
      </w:r>
      <w:r>
        <w:rPr>
          <w:b/>
        </w:rPr>
        <w:t>have</w:t>
      </w:r>
      <w:r>
        <w:rPr>
          <w:b/>
          <w:spacing w:val="-5"/>
        </w:rPr>
        <w:t xml:space="preserve"> </w:t>
      </w:r>
      <w:r>
        <w:rPr>
          <w:b/>
        </w:rPr>
        <w:t>already</w:t>
      </w:r>
      <w:r>
        <w:rPr>
          <w:b/>
          <w:spacing w:val="-4"/>
        </w:rPr>
        <w:t xml:space="preserve"> </w:t>
      </w:r>
      <w:r>
        <w:rPr>
          <w:b/>
        </w:rPr>
        <w:t>assumed</w:t>
      </w:r>
      <w:r>
        <w:rPr>
          <w:b/>
          <w:spacing w:val="-4"/>
        </w:rPr>
        <w:t xml:space="preserve"> </w:t>
      </w:r>
      <w:r>
        <w:rPr>
          <w:b/>
        </w:rPr>
        <w:t>responsibility.</w:t>
      </w:r>
    </w:p>
    <w:p w14:paraId="6131C70F" w14:textId="77777777" w:rsidR="000C14F3" w:rsidRDefault="00000000">
      <w:pPr>
        <w:pStyle w:val="Heading3"/>
        <w:numPr>
          <w:ilvl w:val="0"/>
          <w:numId w:val="18"/>
        </w:numPr>
        <w:tabs>
          <w:tab w:val="left" w:pos="545"/>
          <w:tab w:val="left" w:pos="9523"/>
        </w:tabs>
      </w:pPr>
      <w:bookmarkStart w:id="10" w:name="_TOC_250027"/>
      <w:r>
        <w:rPr>
          <w:color w:val="000000"/>
          <w:shd w:val="clear" w:color="auto" w:fill="E1E1E1"/>
        </w:rPr>
        <w:t>Submission</w:t>
      </w:r>
      <w:r>
        <w:rPr>
          <w:color w:val="000000"/>
          <w:spacing w:val="-2"/>
          <w:shd w:val="clear" w:color="auto" w:fill="E1E1E1"/>
        </w:rPr>
        <w:t xml:space="preserve"> </w:t>
      </w:r>
      <w:r>
        <w:rPr>
          <w:color w:val="000000"/>
          <w:shd w:val="clear" w:color="auto" w:fill="E1E1E1"/>
        </w:rPr>
        <w:t>Date,</w:t>
      </w:r>
      <w:r>
        <w:rPr>
          <w:color w:val="000000"/>
          <w:spacing w:val="-3"/>
          <w:shd w:val="clear" w:color="auto" w:fill="E1E1E1"/>
        </w:rPr>
        <w:t xml:space="preserve"> </w:t>
      </w:r>
      <w:r>
        <w:rPr>
          <w:color w:val="000000"/>
          <w:shd w:val="clear" w:color="auto" w:fill="E1E1E1"/>
        </w:rPr>
        <w:t>Times,</w:t>
      </w:r>
      <w:r>
        <w:rPr>
          <w:color w:val="000000"/>
          <w:spacing w:val="-2"/>
          <w:shd w:val="clear" w:color="auto" w:fill="E1E1E1"/>
        </w:rPr>
        <w:t xml:space="preserve"> </w:t>
      </w:r>
      <w:r>
        <w:rPr>
          <w:color w:val="000000"/>
          <w:shd w:val="clear" w:color="auto" w:fill="E1E1E1"/>
        </w:rPr>
        <w:t>and</w:t>
      </w:r>
      <w:r>
        <w:rPr>
          <w:color w:val="000000"/>
          <w:spacing w:val="-5"/>
          <w:shd w:val="clear" w:color="auto" w:fill="E1E1E1"/>
        </w:rPr>
        <w:t xml:space="preserve"> </w:t>
      </w:r>
      <w:r>
        <w:rPr>
          <w:color w:val="000000"/>
          <w:spacing w:val="-2"/>
          <w:shd w:val="clear" w:color="auto" w:fill="E1E1E1"/>
        </w:rPr>
        <w:t>Process</w:t>
      </w:r>
      <w:bookmarkEnd w:id="10"/>
      <w:r>
        <w:rPr>
          <w:color w:val="000000"/>
          <w:shd w:val="clear" w:color="auto" w:fill="E1E1E1"/>
        </w:rPr>
        <w:tab/>
      </w:r>
    </w:p>
    <w:p w14:paraId="4DAE8076" w14:textId="77777777" w:rsidR="000C14F3" w:rsidRDefault="00000000">
      <w:pPr>
        <w:pStyle w:val="Heading4"/>
        <w:spacing w:before="99"/>
      </w:pPr>
      <w:r>
        <w:t>Due</w:t>
      </w:r>
      <w:r>
        <w:rPr>
          <w:spacing w:val="-2"/>
        </w:rPr>
        <w:t xml:space="preserve"> </w:t>
      </w:r>
      <w:r>
        <w:t>Date</w:t>
      </w:r>
      <w:r>
        <w:rPr>
          <w:spacing w:val="-2"/>
        </w:rPr>
        <w:t xml:space="preserve"> </w:t>
      </w:r>
      <w:r>
        <w:t>for</w:t>
      </w:r>
      <w:r>
        <w:rPr>
          <w:spacing w:val="1"/>
        </w:rPr>
        <w:t xml:space="preserve"> </w:t>
      </w:r>
      <w:r>
        <w:rPr>
          <w:spacing w:val="-2"/>
        </w:rPr>
        <w:t>Applications:</w:t>
      </w:r>
    </w:p>
    <w:p w14:paraId="3A830BEE" w14:textId="77777777" w:rsidR="000C14F3" w:rsidRDefault="00000000">
      <w:pPr>
        <w:pStyle w:val="BodyText"/>
        <w:spacing w:before="21"/>
      </w:pPr>
      <w:r>
        <w:t>October</w:t>
      </w:r>
      <w:r>
        <w:rPr>
          <w:spacing w:val="-2"/>
        </w:rPr>
        <w:t xml:space="preserve"> </w:t>
      </w:r>
      <w:r>
        <w:t xml:space="preserve">11, </w:t>
      </w:r>
      <w:r>
        <w:rPr>
          <w:spacing w:val="-4"/>
        </w:rPr>
        <w:t>2024</w:t>
      </w:r>
    </w:p>
    <w:p w14:paraId="506D73DD" w14:textId="77777777" w:rsidR="000C14F3" w:rsidRDefault="00000000">
      <w:pPr>
        <w:spacing w:before="20"/>
        <w:ind w:left="139"/>
        <w:rPr>
          <w:b/>
          <w:sz w:val="24"/>
        </w:rPr>
      </w:pPr>
      <w:r>
        <w:rPr>
          <w:sz w:val="24"/>
        </w:rPr>
        <w:t>You</w:t>
      </w:r>
      <w:r>
        <w:rPr>
          <w:spacing w:val="-4"/>
          <w:sz w:val="24"/>
        </w:rPr>
        <w:t xml:space="preserve"> </w:t>
      </w:r>
      <w:r>
        <w:rPr>
          <w:sz w:val="24"/>
        </w:rPr>
        <w:t>must</w:t>
      </w:r>
      <w:r>
        <w:rPr>
          <w:spacing w:val="-1"/>
          <w:sz w:val="24"/>
        </w:rPr>
        <w:t xml:space="preserve"> </w:t>
      </w:r>
      <w:r>
        <w:rPr>
          <w:sz w:val="24"/>
        </w:rPr>
        <w:t>submit</w:t>
      </w:r>
      <w:r>
        <w:rPr>
          <w:spacing w:val="-2"/>
          <w:sz w:val="24"/>
        </w:rPr>
        <w:t xml:space="preserve"> </w:t>
      </w:r>
      <w:r>
        <w:rPr>
          <w:sz w:val="24"/>
        </w:rPr>
        <w:t>your</w:t>
      </w:r>
      <w:r>
        <w:rPr>
          <w:spacing w:val="-2"/>
          <w:sz w:val="24"/>
        </w:rPr>
        <w:t xml:space="preserve"> </w:t>
      </w:r>
      <w:r>
        <w:rPr>
          <w:sz w:val="24"/>
        </w:rPr>
        <w:t>application</w:t>
      </w:r>
      <w:r>
        <w:rPr>
          <w:spacing w:val="-2"/>
          <w:sz w:val="24"/>
        </w:rPr>
        <w:t xml:space="preserve"> </w:t>
      </w:r>
      <w:r>
        <w:rPr>
          <w:sz w:val="24"/>
        </w:rPr>
        <w:t>electronically</w:t>
      </w:r>
      <w:r>
        <w:rPr>
          <w:spacing w:val="-1"/>
          <w:sz w:val="24"/>
        </w:rPr>
        <w:t xml:space="preserve"> </w:t>
      </w:r>
      <w:r>
        <w:rPr>
          <w:sz w:val="24"/>
        </w:rPr>
        <w:t>on</w:t>
      </w:r>
      <w:r>
        <w:rPr>
          <w:spacing w:val="-3"/>
          <w:sz w:val="24"/>
        </w:rPr>
        <w:t xml:space="preserve"> </w:t>
      </w:r>
      <w:r>
        <w:rPr>
          <w:color w:val="0000FF"/>
          <w:sz w:val="24"/>
          <w:u w:val="single" w:color="0000FF"/>
        </w:rPr>
        <w:t>https://</w:t>
      </w:r>
      <w:hyperlink r:id="rId45">
        <w:r>
          <w:rPr>
            <w:color w:val="0000FF"/>
            <w:sz w:val="24"/>
            <w:u w:val="single" w:color="0000FF"/>
          </w:rPr>
          <w:t>www.grants.gov</w:t>
        </w:r>
      </w:hyperlink>
      <w:r>
        <w:rPr>
          <w:color w:val="0000FF"/>
          <w:spacing w:val="-1"/>
          <w:sz w:val="24"/>
        </w:rPr>
        <w:t xml:space="preserve"> </w:t>
      </w:r>
      <w:r>
        <w:rPr>
          <w:b/>
          <w:sz w:val="24"/>
          <w:u w:val="single"/>
        </w:rPr>
        <w:t>no</w:t>
      </w:r>
      <w:r>
        <w:rPr>
          <w:b/>
          <w:spacing w:val="-2"/>
          <w:sz w:val="24"/>
          <w:u w:val="single"/>
        </w:rPr>
        <w:t xml:space="preserve"> </w:t>
      </w:r>
      <w:r>
        <w:rPr>
          <w:b/>
          <w:sz w:val="24"/>
          <w:u w:val="single"/>
        </w:rPr>
        <w:t>later</w:t>
      </w:r>
      <w:r>
        <w:rPr>
          <w:b/>
          <w:spacing w:val="-2"/>
          <w:sz w:val="24"/>
          <w:u w:val="single"/>
        </w:rPr>
        <w:t xml:space="preserve"> </w:t>
      </w:r>
      <w:r>
        <w:rPr>
          <w:b/>
          <w:sz w:val="24"/>
          <w:u w:val="single"/>
        </w:rPr>
        <w:t>than</w:t>
      </w:r>
      <w:r>
        <w:rPr>
          <w:b/>
          <w:spacing w:val="-1"/>
          <w:sz w:val="24"/>
          <w:u w:val="single"/>
        </w:rPr>
        <w:t xml:space="preserve"> </w:t>
      </w:r>
      <w:r>
        <w:rPr>
          <w:b/>
          <w:spacing w:val="-2"/>
          <w:sz w:val="24"/>
          <w:u w:val="single"/>
        </w:rPr>
        <w:t>11:59</w:t>
      </w:r>
    </w:p>
    <w:p w14:paraId="1202CD4A" w14:textId="77777777" w:rsidR="000C14F3" w:rsidRDefault="00000000">
      <w:pPr>
        <w:ind w:left="139"/>
        <w:rPr>
          <w:b/>
          <w:sz w:val="24"/>
        </w:rPr>
      </w:pPr>
      <w:r>
        <w:rPr>
          <w:b/>
          <w:sz w:val="24"/>
          <w:u w:val="single"/>
        </w:rPr>
        <w:t>p.m.</w:t>
      </w:r>
      <w:r>
        <w:rPr>
          <w:b/>
          <w:spacing w:val="-1"/>
          <w:sz w:val="24"/>
          <w:u w:val="single"/>
        </w:rPr>
        <w:t xml:space="preserve"> </w:t>
      </w:r>
      <w:r>
        <w:rPr>
          <w:b/>
          <w:sz w:val="24"/>
          <w:u w:val="single"/>
        </w:rPr>
        <w:t>Eastern</w:t>
      </w:r>
      <w:r>
        <w:rPr>
          <w:b/>
          <w:spacing w:val="-3"/>
          <w:sz w:val="24"/>
          <w:u w:val="single"/>
        </w:rPr>
        <w:t xml:space="preserve"> </w:t>
      </w:r>
      <w:r>
        <w:rPr>
          <w:b/>
          <w:sz w:val="24"/>
          <w:u w:val="single"/>
        </w:rPr>
        <w:t>Time</w:t>
      </w:r>
      <w:r>
        <w:rPr>
          <w:b/>
          <w:spacing w:val="-2"/>
          <w:sz w:val="24"/>
          <w:u w:val="single"/>
        </w:rPr>
        <w:t xml:space="preserve"> </w:t>
      </w:r>
      <w:r>
        <w:rPr>
          <w:b/>
          <w:sz w:val="24"/>
          <w:u w:val="single"/>
        </w:rPr>
        <w:t>on</w:t>
      </w:r>
      <w:r>
        <w:rPr>
          <w:b/>
          <w:spacing w:val="-1"/>
          <w:sz w:val="24"/>
          <w:u w:val="single"/>
        </w:rPr>
        <w:t xml:space="preserve"> </w:t>
      </w:r>
      <w:r>
        <w:rPr>
          <w:b/>
          <w:sz w:val="24"/>
          <w:u w:val="single"/>
        </w:rPr>
        <w:t>the</w:t>
      </w:r>
      <w:r>
        <w:rPr>
          <w:b/>
          <w:spacing w:val="-2"/>
          <w:sz w:val="24"/>
          <w:u w:val="single"/>
        </w:rPr>
        <w:t xml:space="preserve"> </w:t>
      </w:r>
      <w:r>
        <w:rPr>
          <w:b/>
          <w:sz w:val="24"/>
          <w:u w:val="single"/>
        </w:rPr>
        <w:t xml:space="preserve">closing </w:t>
      </w:r>
      <w:r>
        <w:rPr>
          <w:b/>
          <w:spacing w:val="-4"/>
          <w:sz w:val="24"/>
          <w:u w:val="single"/>
        </w:rPr>
        <w:t>date.</w:t>
      </w:r>
    </w:p>
    <w:p w14:paraId="108A47DC" w14:textId="77777777" w:rsidR="000C14F3" w:rsidRDefault="00000000">
      <w:pPr>
        <w:pStyle w:val="BodyText"/>
        <w:spacing w:before="139"/>
        <w:ind w:right="253"/>
      </w:pPr>
      <w:r>
        <w:t>Applicants are encouraged to submit their application before the closing date to minimize the risk</w:t>
      </w:r>
      <w:r>
        <w:rPr>
          <w:spacing w:val="-3"/>
        </w:rPr>
        <w:t xml:space="preserve"> </w:t>
      </w:r>
      <w:r>
        <w:t>of</w:t>
      </w:r>
      <w:r>
        <w:rPr>
          <w:spacing w:val="-4"/>
        </w:rPr>
        <w:t xml:space="preserve"> </w:t>
      </w:r>
      <w:r>
        <w:t>late</w:t>
      </w:r>
      <w:r>
        <w:rPr>
          <w:spacing w:val="-2"/>
        </w:rPr>
        <w:t xml:space="preserve"> </w:t>
      </w:r>
      <w:r>
        <w:t>receipt.</w:t>
      </w:r>
      <w:r>
        <w:rPr>
          <w:spacing w:val="-3"/>
        </w:rPr>
        <w:t xml:space="preserve"> </w:t>
      </w:r>
      <w:r>
        <w:t>We</w:t>
      </w:r>
      <w:r>
        <w:rPr>
          <w:spacing w:val="-4"/>
        </w:rPr>
        <w:t xml:space="preserve"> </w:t>
      </w:r>
      <w:r>
        <w:t>will</w:t>
      </w:r>
      <w:r>
        <w:rPr>
          <w:spacing w:val="-3"/>
        </w:rPr>
        <w:t xml:space="preserve"> </w:t>
      </w:r>
      <w:r>
        <w:t>not</w:t>
      </w:r>
      <w:r>
        <w:rPr>
          <w:spacing w:val="-3"/>
        </w:rPr>
        <w:t xml:space="preserve"> </w:t>
      </w:r>
      <w:r>
        <w:t>review</w:t>
      </w:r>
      <w:r>
        <w:rPr>
          <w:spacing w:val="-4"/>
        </w:rPr>
        <w:t xml:space="preserve"> </w:t>
      </w:r>
      <w:r>
        <w:t>applications</w:t>
      </w:r>
      <w:r>
        <w:rPr>
          <w:spacing w:val="-3"/>
        </w:rPr>
        <w:t xml:space="preserve"> </w:t>
      </w:r>
      <w:r>
        <w:t>received</w:t>
      </w:r>
      <w:r>
        <w:rPr>
          <w:spacing w:val="-3"/>
        </w:rPr>
        <w:t xml:space="preserve"> </w:t>
      </w:r>
      <w:r>
        <w:t>after</w:t>
      </w:r>
      <w:r>
        <w:rPr>
          <w:spacing w:val="-2"/>
        </w:rPr>
        <w:t xml:space="preserve"> </w:t>
      </w:r>
      <w:r>
        <w:t>11:59</w:t>
      </w:r>
      <w:r>
        <w:rPr>
          <w:spacing w:val="-3"/>
        </w:rPr>
        <w:t xml:space="preserve"> </w:t>
      </w:r>
      <w:r>
        <w:t>p.m.</w:t>
      </w:r>
      <w:r>
        <w:rPr>
          <w:spacing w:val="-3"/>
        </w:rPr>
        <w:t xml:space="preserve"> </w:t>
      </w:r>
      <w:r>
        <w:t>Eastern</w:t>
      </w:r>
      <w:r>
        <w:rPr>
          <w:spacing w:val="-3"/>
        </w:rPr>
        <w:t xml:space="preserve"> </w:t>
      </w:r>
      <w:r>
        <w:t>Time</w:t>
      </w:r>
      <w:r>
        <w:rPr>
          <w:spacing w:val="-4"/>
        </w:rPr>
        <w:t xml:space="preserve"> </w:t>
      </w:r>
      <w:r>
        <w:t>on the closing date.</w:t>
      </w:r>
    </w:p>
    <w:p w14:paraId="23F36A56" w14:textId="77777777" w:rsidR="000C14F3" w:rsidRDefault="00000000">
      <w:pPr>
        <w:pStyle w:val="Heading4"/>
        <w:numPr>
          <w:ilvl w:val="0"/>
          <w:numId w:val="15"/>
        </w:numPr>
        <w:tabs>
          <w:tab w:val="left" w:pos="754"/>
        </w:tabs>
        <w:spacing w:before="141"/>
      </w:pPr>
      <w:r>
        <w:t>Hardcopy</w:t>
      </w:r>
      <w:r>
        <w:rPr>
          <w:spacing w:val="-2"/>
        </w:rPr>
        <w:t xml:space="preserve"> Submission</w:t>
      </w:r>
    </w:p>
    <w:p w14:paraId="4C432D8C" w14:textId="77777777" w:rsidR="000C14F3" w:rsidRDefault="00000000">
      <w:pPr>
        <w:pStyle w:val="BodyText"/>
        <w:spacing w:before="1"/>
        <w:ind w:left="514" w:right="253"/>
      </w:pPr>
      <w:r>
        <w:t>No applications submitted in hardcopy by mail or hand delivery (including overnight delivery)</w:t>
      </w:r>
      <w:r>
        <w:rPr>
          <w:spacing w:val="-4"/>
        </w:rPr>
        <w:t xml:space="preserve"> </w:t>
      </w:r>
      <w:r>
        <w:t>will</w:t>
      </w:r>
      <w:r>
        <w:rPr>
          <w:spacing w:val="-5"/>
        </w:rPr>
        <w:t xml:space="preserve"> </w:t>
      </w:r>
      <w:r>
        <w:t>be</w:t>
      </w:r>
      <w:r>
        <w:rPr>
          <w:spacing w:val="-2"/>
        </w:rPr>
        <w:t xml:space="preserve"> </w:t>
      </w:r>
      <w:r>
        <w:t>accepted</w:t>
      </w:r>
      <w:r>
        <w:rPr>
          <w:spacing w:val="-3"/>
        </w:rPr>
        <w:t xml:space="preserve"> </w:t>
      </w:r>
      <w:r>
        <w:t>for</w:t>
      </w:r>
      <w:r>
        <w:rPr>
          <w:spacing w:val="-4"/>
        </w:rPr>
        <w:t xml:space="preserve"> </w:t>
      </w:r>
      <w:r>
        <w:t>this</w:t>
      </w:r>
      <w:r>
        <w:rPr>
          <w:spacing w:val="-3"/>
        </w:rPr>
        <w:t xml:space="preserve"> </w:t>
      </w:r>
      <w:r>
        <w:t>funding</w:t>
      </w:r>
      <w:r>
        <w:rPr>
          <w:spacing w:val="-3"/>
        </w:rPr>
        <w:t xml:space="preserve"> </w:t>
      </w:r>
      <w:r>
        <w:t>opportunity.</w:t>
      </w:r>
      <w:r>
        <w:rPr>
          <w:spacing w:val="-3"/>
        </w:rPr>
        <w:t xml:space="preserve"> </w:t>
      </w:r>
      <w:r>
        <w:t>We</w:t>
      </w:r>
      <w:r>
        <w:rPr>
          <w:spacing w:val="-4"/>
        </w:rPr>
        <w:t xml:space="preserve"> </w:t>
      </w:r>
      <w:r>
        <w:t>will</w:t>
      </w:r>
      <w:r>
        <w:rPr>
          <w:spacing w:val="-3"/>
        </w:rPr>
        <w:t xml:space="preserve"> </w:t>
      </w:r>
      <w:r>
        <w:t>not</w:t>
      </w:r>
      <w:r>
        <w:rPr>
          <w:spacing w:val="-5"/>
        </w:rPr>
        <w:t xml:space="preserve"> </w:t>
      </w:r>
      <w:r>
        <w:t>accept</w:t>
      </w:r>
      <w:r>
        <w:rPr>
          <w:spacing w:val="-3"/>
        </w:rPr>
        <w:t xml:space="preserve"> </w:t>
      </w:r>
      <w:r>
        <w:t>applications</w:t>
      </w:r>
      <w:r>
        <w:rPr>
          <w:spacing w:val="-3"/>
        </w:rPr>
        <w:t xml:space="preserve"> </w:t>
      </w:r>
      <w:r>
        <w:t>sent by e-mail, telegram, or facsimile (FAX).</w:t>
      </w:r>
    </w:p>
    <w:p w14:paraId="48373890" w14:textId="77777777" w:rsidR="000C14F3" w:rsidRDefault="00000000">
      <w:pPr>
        <w:pStyle w:val="Heading4"/>
        <w:numPr>
          <w:ilvl w:val="0"/>
          <w:numId w:val="15"/>
        </w:numPr>
        <w:tabs>
          <w:tab w:val="left" w:pos="767"/>
        </w:tabs>
        <w:spacing w:before="276"/>
        <w:ind w:left="767" w:hanging="253"/>
      </w:pPr>
      <w:r>
        <w:t>Electronic</w:t>
      </w:r>
      <w:r>
        <w:rPr>
          <w:spacing w:val="-5"/>
        </w:rPr>
        <w:t xml:space="preserve"> </w:t>
      </w:r>
      <w:r>
        <w:t>Submission</w:t>
      </w:r>
      <w:r>
        <w:rPr>
          <w:spacing w:val="-4"/>
        </w:rPr>
        <w:t xml:space="preserve"> </w:t>
      </w:r>
      <w:r>
        <w:t>through</w:t>
      </w:r>
      <w:r>
        <w:rPr>
          <w:spacing w:val="-3"/>
        </w:rPr>
        <w:t xml:space="preserve"> </w:t>
      </w:r>
      <w:r>
        <w:rPr>
          <w:spacing w:val="-2"/>
        </w:rPr>
        <w:t>Grants.gov</w:t>
      </w:r>
    </w:p>
    <w:p w14:paraId="0981CAF3" w14:textId="77777777" w:rsidR="000C14F3" w:rsidRDefault="00000000">
      <w:pPr>
        <w:ind w:left="514"/>
        <w:rPr>
          <w:b/>
          <w:sz w:val="24"/>
        </w:rPr>
      </w:pPr>
      <w:r>
        <w:rPr>
          <w:sz w:val="24"/>
        </w:rPr>
        <w:t>Applicants</w:t>
      </w:r>
      <w:r>
        <w:rPr>
          <w:spacing w:val="-4"/>
          <w:sz w:val="24"/>
        </w:rPr>
        <w:t xml:space="preserve"> </w:t>
      </w:r>
      <w:r>
        <w:rPr>
          <w:sz w:val="24"/>
        </w:rPr>
        <w:t>submitting</w:t>
      </w:r>
      <w:r>
        <w:rPr>
          <w:spacing w:val="-2"/>
          <w:sz w:val="24"/>
        </w:rPr>
        <w:t xml:space="preserve"> </w:t>
      </w:r>
      <w:r>
        <w:rPr>
          <w:sz w:val="24"/>
        </w:rPr>
        <w:t>applications</w:t>
      </w:r>
      <w:r>
        <w:rPr>
          <w:spacing w:val="-2"/>
          <w:sz w:val="24"/>
        </w:rPr>
        <w:t xml:space="preserve"> </w:t>
      </w:r>
      <w:r>
        <w:rPr>
          <w:sz w:val="24"/>
        </w:rPr>
        <w:t>must</w:t>
      </w:r>
      <w:r>
        <w:rPr>
          <w:spacing w:val="-1"/>
          <w:sz w:val="24"/>
        </w:rPr>
        <w:t xml:space="preserve"> </w:t>
      </w:r>
      <w:r>
        <w:rPr>
          <w:sz w:val="24"/>
        </w:rPr>
        <w:t>ensure</w:t>
      </w:r>
      <w:r>
        <w:rPr>
          <w:spacing w:val="-1"/>
          <w:sz w:val="24"/>
        </w:rPr>
        <w:t xml:space="preserve"> </w:t>
      </w:r>
      <w:r>
        <w:rPr>
          <w:sz w:val="24"/>
        </w:rPr>
        <w:t>successful</w:t>
      </w:r>
      <w:r>
        <w:rPr>
          <w:spacing w:val="-2"/>
          <w:sz w:val="24"/>
        </w:rPr>
        <w:t xml:space="preserve"> </w:t>
      </w:r>
      <w:r>
        <w:rPr>
          <w:sz w:val="24"/>
        </w:rPr>
        <w:t>submission</w:t>
      </w:r>
      <w:r>
        <w:rPr>
          <w:spacing w:val="-2"/>
          <w:sz w:val="24"/>
        </w:rPr>
        <w:t xml:space="preserve"> </w:t>
      </w:r>
      <w:r>
        <w:rPr>
          <w:b/>
          <w:sz w:val="24"/>
          <w:u w:val="single"/>
        </w:rPr>
        <w:t>no</w:t>
      </w:r>
      <w:r>
        <w:rPr>
          <w:b/>
          <w:spacing w:val="-2"/>
          <w:sz w:val="24"/>
          <w:u w:val="single"/>
        </w:rPr>
        <w:t xml:space="preserve"> </w:t>
      </w:r>
      <w:r>
        <w:rPr>
          <w:b/>
          <w:sz w:val="24"/>
          <w:u w:val="single"/>
        </w:rPr>
        <w:t>later</w:t>
      </w:r>
      <w:r>
        <w:rPr>
          <w:b/>
          <w:spacing w:val="-3"/>
          <w:sz w:val="24"/>
          <w:u w:val="single"/>
        </w:rPr>
        <w:t xml:space="preserve"> </w:t>
      </w:r>
      <w:r>
        <w:rPr>
          <w:b/>
          <w:sz w:val="24"/>
          <w:u w:val="single"/>
        </w:rPr>
        <w:t>than</w:t>
      </w:r>
      <w:r>
        <w:rPr>
          <w:b/>
          <w:spacing w:val="-1"/>
          <w:sz w:val="24"/>
          <w:u w:val="single"/>
        </w:rPr>
        <w:t xml:space="preserve"> </w:t>
      </w:r>
      <w:r>
        <w:rPr>
          <w:b/>
          <w:spacing w:val="-2"/>
          <w:sz w:val="24"/>
          <w:u w:val="single"/>
        </w:rPr>
        <w:t>11:59</w:t>
      </w:r>
    </w:p>
    <w:p w14:paraId="53538F90" w14:textId="77777777" w:rsidR="000C14F3" w:rsidRDefault="00000000">
      <w:pPr>
        <w:ind w:left="514" w:right="253"/>
        <w:rPr>
          <w:sz w:val="24"/>
        </w:rPr>
      </w:pPr>
      <w:r>
        <w:rPr>
          <w:b/>
          <w:sz w:val="24"/>
          <w:u w:val="single"/>
        </w:rPr>
        <w:t>p.m.</w:t>
      </w:r>
      <w:r>
        <w:rPr>
          <w:b/>
          <w:spacing w:val="-4"/>
          <w:sz w:val="24"/>
          <w:u w:val="single"/>
        </w:rPr>
        <w:t xml:space="preserve"> </w:t>
      </w:r>
      <w:r>
        <w:rPr>
          <w:b/>
          <w:sz w:val="24"/>
          <w:u w:val="single"/>
        </w:rPr>
        <w:t>Eastern</w:t>
      </w:r>
      <w:r>
        <w:rPr>
          <w:b/>
          <w:spacing w:val="-5"/>
          <w:sz w:val="24"/>
          <w:u w:val="single"/>
        </w:rPr>
        <w:t xml:space="preserve"> </w:t>
      </w:r>
      <w:r>
        <w:rPr>
          <w:b/>
          <w:sz w:val="24"/>
          <w:u w:val="single"/>
        </w:rPr>
        <w:t>Time</w:t>
      </w:r>
      <w:r>
        <w:rPr>
          <w:b/>
          <w:spacing w:val="-4"/>
          <w:sz w:val="24"/>
          <w:u w:val="single"/>
        </w:rPr>
        <w:t xml:space="preserve"> </w:t>
      </w:r>
      <w:r>
        <w:rPr>
          <w:b/>
          <w:sz w:val="24"/>
          <w:u w:val="single"/>
        </w:rPr>
        <w:t>on</w:t>
      </w:r>
      <w:r>
        <w:rPr>
          <w:b/>
          <w:spacing w:val="-4"/>
          <w:sz w:val="24"/>
          <w:u w:val="single"/>
        </w:rPr>
        <w:t xml:space="preserve"> </w:t>
      </w:r>
      <w:r>
        <w:rPr>
          <w:b/>
          <w:sz w:val="24"/>
          <w:u w:val="single"/>
        </w:rPr>
        <w:t>the</w:t>
      </w:r>
      <w:r>
        <w:rPr>
          <w:b/>
          <w:spacing w:val="-4"/>
          <w:sz w:val="24"/>
          <w:u w:val="single"/>
        </w:rPr>
        <w:t xml:space="preserve"> </w:t>
      </w:r>
      <w:r>
        <w:rPr>
          <w:b/>
          <w:sz w:val="24"/>
          <w:u w:val="single"/>
        </w:rPr>
        <w:t>closing</w:t>
      </w:r>
      <w:r>
        <w:rPr>
          <w:b/>
          <w:spacing w:val="-4"/>
          <w:sz w:val="24"/>
          <w:u w:val="single"/>
        </w:rPr>
        <w:t xml:space="preserve"> </w:t>
      </w:r>
      <w:r>
        <w:rPr>
          <w:b/>
          <w:sz w:val="24"/>
          <w:u w:val="single"/>
        </w:rPr>
        <w:t>date</w:t>
      </w:r>
      <w:r>
        <w:rPr>
          <w:b/>
          <w:sz w:val="24"/>
        </w:rPr>
        <w:t>.</w:t>
      </w:r>
      <w:r>
        <w:rPr>
          <w:b/>
          <w:spacing w:val="-4"/>
          <w:sz w:val="24"/>
        </w:rPr>
        <w:t xml:space="preserve"> </w:t>
      </w:r>
      <w:r>
        <w:rPr>
          <w:sz w:val="24"/>
        </w:rPr>
        <w:t>Grants.gov</w:t>
      </w:r>
      <w:r>
        <w:rPr>
          <w:spacing w:val="-4"/>
          <w:sz w:val="24"/>
        </w:rPr>
        <w:t xml:space="preserve"> </w:t>
      </w:r>
      <w:r>
        <w:rPr>
          <w:sz w:val="24"/>
        </w:rPr>
        <w:t>will</w:t>
      </w:r>
      <w:r>
        <w:rPr>
          <w:spacing w:val="-4"/>
          <w:sz w:val="24"/>
        </w:rPr>
        <w:t xml:space="preserve"> </w:t>
      </w:r>
      <w:r>
        <w:rPr>
          <w:sz w:val="24"/>
        </w:rPr>
        <w:t>subsequently</w:t>
      </w:r>
      <w:r>
        <w:rPr>
          <w:spacing w:val="-4"/>
          <w:sz w:val="24"/>
        </w:rPr>
        <w:t xml:space="preserve"> </w:t>
      </w:r>
      <w:r>
        <w:rPr>
          <w:sz w:val="24"/>
        </w:rPr>
        <w:t>validate</w:t>
      </w:r>
      <w:r>
        <w:rPr>
          <w:spacing w:val="-3"/>
          <w:sz w:val="24"/>
        </w:rPr>
        <w:t xml:space="preserve"> </w:t>
      </w:r>
      <w:r>
        <w:rPr>
          <w:sz w:val="24"/>
        </w:rPr>
        <w:t xml:space="preserve">the </w:t>
      </w:r>
      <w:r>
        <w:rPr>
          <w:spacing w:val="-2"/>
          <w:sz w:val="24"/>
        </w:rPr>
        <w:t>application.</w:t>
      </w:r>
    </w:p>
    <w:p w14:paraId="47B7657F" w14:textId="77777777" w:rsidR="000C14F3" w:rsidRDefault="00000000">
      <w:pPr>
        <w:pStyle w:val="BodyText"/>
        <w:spacing w:before="276"/>
        <w:ind w:left="514"/>
      </w:pPr>
      <w:r>
        <w:t>The</w:t>
      </w:r>
      <w:r>
        <w:rPr>
          <w:spacing w:val="-3"/>
        </w:rPr>
        <w:t xml:space="preserve"> </w:t>
      </w:r>
      <w:r>
        <w:t>process</w:t>
      </w:r>
      <w:r>
        <w:rPr>
          <w:spacing w:val="-2"/>
        </w:rPr>
        <w:t xml:space="preserve"> </w:t>
      </w:r>
      <w:r>
        <w:t>can</w:t>
      </w:r>
      <w:r>
        <w:rPr>
          <w:spacing w:val="-3"/>
        </w:rPr>
        <w:t xml:space="preserve"> </w:t>
      </w:r>
      <w:r>
        <w:t>be</w:t>
      </w:r>
      <w:r>
        <w:rPr>
          <w:spacing w:val="-2"/>
        </w:rPr>
        <w:t xml:space="preserve"> </w:t>
      </w:r>
      <w:r>
        <w:t>complicated</w:t>
      </w:r>
      <w:r>
        <w:rPr>
          <w:spacing w:val="-2"/>
        </w:rPr>
        <w:t xml:space="preserve"> </w:t>
      </w:r>
      <w:r>
        <w:t>and</w:t>
      </w:r>
      <w:r>
        <w:rPr>
          <w:spacing w:val="-3"/>
        </w:rPr>
        <w:t xml:space="preserve"> </w:t>
      </w:r>
      <w:r>
        <w:t>time-consuming.</w:t>
      </w:r>
      <w:r>
        <w:rPr>
          <w:spacing w:val="-2"/>
        </w:rPr>
        <w:t xml:space="preserve"> </w:t>
      </w:r>
      <w:r>
        <w:t>You</w:t>
      </w:r>
      <w:r>
        <w:rPr>
          <w:spacing w:val="-3"/>
        </w:rPr>
        <w:t xml:space="preserve"> </w:t>
      </w:r>
      <w:r>
        <w:t>are</w:t>
      </w:r>
      <w:r>
        <w:rPr>
          <w:spacing w:val="-2"/>
        </w:rPr>
        <w:t xml:space="preserve"> </w:t>
      </w:r>
      <w:r>
        <w:t>strongly</w:t>
      </w:r>
      <w:r>
        <w:rPr>
          <w:spacing w:val="-2"/>
        </w:rPr>
        <w:t xml:space="preserve"> </w:t>
      </w:r>
      <w:r>
        <w:t>advised</w:t>
      </w:r>
      <w:r>
        <w:rPr>
          <w:spacing w:val="-3"/>
        </w:rPr>
        <w:t xml:space="preserve"> </w:t>
      </w:r>
      <w:r>
        <w:t>to</w:t>
      </w:r>
      <w:r>
        <w:rPr>
          <w:spacing w:val="-2"/>
        </w:rPr>
        <w:t xml:space="preserve"> </w:t>
      </w:r>
      <w:r>
        <w:t>initiate</w:t>
      </w:r>
      <w:r>
        <w:rPr>
          <w:spacing w:val="-2"/>
        </w:rPr>
        <w:t xml:space="preserve"> </w:t>
      </w:r>
      <w:r>
        <w:t>the process as soon as possible and to plan for time to resolve technical problems. Note that validation does not mean that your application has been accepted as complete or has been accepted</w:t>
      </w:r>
      <w:r>
        <w:rPr>
          <w:spacing w:val="-3"/>
        </w:rPr>
        <w:t xml:space="preserve"> </w:t>
      </w:r>
      <w:r>
        <w:t>for</w:t>
      </w:r>
      <w:r>
        <w:rPr>
          <w:spacing w:val="-4"/>
        </w:rPr>
        <w:t xml:space="preserve"> </w:t>
      </w:r>
      <w:r>
        <w:t>review</w:t>
      </w:r>
      <w:r>
        <w:rPr>
          <w:spacing w:val="-4"/>
        </w:rPr>
        <w:t xml:space="preserve"> </w:t>
      </w:r>
      <w:r>
        <w:t>by</w:t>
      </w:r>
      <w:r>
        <w:rPr>
          <w:spacing w:val="-3"/>
        </w:rPr>
        <w:t xml:space="preserve"> </w:t>
      </w:r>
      <w:r>
        <w:t>the</w:t>
      </w:r>
      <w:r>
        <w:rPr>
          <w:spacing w:val="-4"/>
        </w:rPr>
        <w:t xml:space="preserve"> </w:t>
      </w:r>
      <w:r>
        <w:t>agency.</w:t>
      </w:r>
      <w:r>
        <w:rPr>
          <w:spacing w:val="-3"/>
        </w:rPr>
        <w:t xml:space="preserve"> </w:t>
      </w:r>
      <w:r>
        <w:t>Rather,</w:t>
      </w:r>
      <w:r>
        <w:rPr>
          <w:spacing w:val="-3"/>
        </w:rPr>
        <w:t xml:space="preserve"> </w:t>
      </w:r>
      <w:r>
        <w:t>Grants.gov</w:t>
      </w:r>
      <w:r>
        <w:rPr>
          <w:spacing w:val="-3"/>
        </w:rPr>
        <w:t xml:space="preserve"> </w:t>
      </w:r>
      <w:r>
        <w:t>verifies</w:t>
      </w:r>
      <w:r>
        <w:rPr>
          <w:spacing w:val="-3"/>
        </w:rPr>
        <w:t xml:space="preserve"> </w:t>
      </w:r>
      <w:r>
        <w:t>only</w:t>
      </w:r>
      <w:r>
        <w:rPr>
          <w:spacing w:val="-3"/>
        </w:rPr>
        <w:t xml:space="preserve"> </w:t>
      </w:r>
      <w:r>
        <w:t>the</w:t>
      </w:r>
      <w:r>
        <w:rPr>
          <w:spacing w:val="-2"/>
        </w:rPr>
        <w:t xml:space="preserve"> </w:t>
      </w:r>
      <w:r>
        <w:t>submission</w:t>
      </w:r>
      <w:r>
        <w:rPr>
          <w:spacing w:val="-3"/>
        </w:rPr>
        <w:t xml:space="preserve"> </w:t>
      </w:r>
      <w:r>
        <w:t>of</w:t>
      </w:r>
      <w:r>
        <w:rPr>
          <w:spacing w:val="-4"/>
        </w:rPr>
        <w:t xml:space="preserve"> </w:t>
      </w:r>
      <w:r>
        <w:t>certain parts of an application.</w:t>
      </w:r>
    </w:p>
    <w:p w14:paraId="61BD9F56" w14:textId="77777777" w:rsidR="000C14F3" w:rsidRDefault="00000000">
      <w:pPr>
        <w:pStyle w:val="Heading4"/>
        <w:numPr>
          <w:ilvl w:val="0"/>
          <w:numId w:val="14"/>
        </w:numPr>
        <w:tabs>
          <w:tab w:val="left" w:pos="1146"/>
        </w:tabs>
        <w:spacing w:before="139"/>
        <w:ind w:left="1146" w:hanging="258"/>
      </w:pPr>
      <w:r>
        <w:t>How</w:t>
      </w:r>
      <w:r>
        <w:rPr>
          <w:spacing w:val="-3"/>
        </w:rPr>
        <w:t xml:space="preserve"> </w:t>
      </w:r>
      <w:r>
        <w:t>to</w:t>
      </w:r>
      <w:r>
        <w:rPr>
          <w:spacing w:val="-1"/>
        </w:rPr>
        <w:t xml:space="preserve"> </w:t>
      </w:r>
      <w:r>
        <w:t>Register</w:t>
      </w:r>
      <w:r>
        <w:rPr>
          <w:spacing w:val="-2"/>
        </w:rPr>
        <w:t xml:space="preserve"> </w:t>
      </w:r>
      <w:r>
        <w:t>to</w:t>
      </w:r>
      <w:r>
        <w:rPr>
          <w:spacing w:val="-1"/>
        </w:rPr>
        <w:t xml:space="preserve"> </w:t>
      </w:r>
      <w:r>
        <w:t>Apply</w:t>
      </w:r>
      <w:r>
        <w:rPr>
          <w:spacing w:val="-1"/>
        </w:rPr>
        <w:t xml:space="preserve"> </w:t>
      </w:r>
      <w:r>
        <w:t>through</w:t>
      </w:r>
      <w:r>
        <w:rPr>
          <w:spacing w:val="-1"/>
        </w:rPr>
        <w:t xml:space="preserve"> </w:t>
      </w:r>
      <w:r>
        <w:rPr>
          <w:spacing w:val="-2"/>
        </w:rPr>
        <w:t>Grants.gov</w:t>
      </w:r>
    </w:p>
    <w:p w14:paraId="42969D27" w14:textId="77777777" w:rsidR="000C14F3" w:rsidRDefault="00000000">
      <w:pPr>
        <w:pStyle w:val="BodyText"/>
        <w:ind w:left="888" w:right="253"/>
      </w:pPr>
      <w:r>
        <w:t>Read</w:t>
      </w:r>
      <w:r>
        <w:rPr>
          <w:spacing w:val="-1"/>
        </w:rPr>
        <w:t xml:space="preserve"> </w:t>
      </w:r>
      <w:r>
        <w:t>through</w:t>
      </w:r>
      <w:r>
        <w:rPr>
          <w:spacing w:val="-4"/>
        </w:rPr>
        <w:t xml:space="preserve"> </w:t>
      </w:r>
      <w:r>
        <w:t>the registration</w:t>
      </w:r>
      <w:r>
        <w:rPr>
          <w:spacing w:val="-1"/>
        </w:rPr>
        <w:t xml:space="preserve"> </w:t>
      </w:r>
      <w:r>
        <w:t>process</w:t>
      </w:r>
      <w:r>
        <w:rPr>
          <w:spacing w:val="-1"/>
        </w:rPr>
        <w:t xml:space="preserve"> </w:t>
      </w:r>
      <w:r>
        <w:t>carefully</w:t>
      </w:r>
      <w:r>
        <w:rPr>
          <w:spacing w:val="-1"/>
        </w:rPr>
        <w:t xml:space="preserve"> </w:t>
      </w:r>
      <w:r>
        <w:t>before registering.</w:t>
      </w:r>
      <w:r>
        <w:rPr>
          <w:spacing w:val="-1"/>
        </w:rPr>
        <w:t xml:space="preserve"> </w:t>
      </w:r>
      <w:r>
        <w:t>These</w:t>
      </w:r>
      <w:r>
        <w:rPr>
          <w:spacing w:val="-2"/>
        </w:rPr>
        <w:t xml:space="preserve"> </w:t>
      </w:r>
      <w:r>
        <w:t>steps</w:t>
      </w:r>
      <w:r>
        <w:rPr>
          <w:spacing w:val="-1"/>
        </w:rPr>
        <w:t xml:space="preserve"> </w:t>
      </w:r>
      <w:r>
        <w:t>may</w:t>
      </w:r>
      <w:r>
        <w:rPr>
          <w:spacing w:val="-1"/>
        </w:rPr>
        <w:t xml:space="preserve"> </w:t>
      </w:r>
      <w:r>
        <w:t>take as</w:t>
      </w:r>
      <w:r>
        <w:rPr>
          <w:spacing w:val="-3"/>
        </w:rPr>
        <w:t xml:space="preserve"> </w:t>
      </w:r>
      <w:r>
        <w:t>long</w:t>
      </w:r>
      <w:r>
        <w:rPr>
          <w:spacing w:val="-3"/>
        </w:rPr>
        <w:t xml:space="preserve"> </w:t>
      </w:r>
      <w:r>
        <w:t>as</w:t>
      </w:r>
      <w:r>
        <w:rPr>
          <w:spacing w:val="-6"/>
        </w:rPr>
        <w:t xml:space="preserve"> </w:t>
      </w:r>
      <w:r>
        <w:t>four</w:t>
      </w:r>
      <w:r>
        <w:rPr>
          <w:spacing w:val="-4"/>
        </w:rPr>
        <w:t xml:space="preserve"> </w:t>
      </w:r>
      <w:r>
        <w:t>weeks</w:t>
      </w:r>
      <w:r>
        <w:rPr>
          <w:spacing w:val="-3"/>
        </w:rPr>
        <w:t xml:space="preserve"> </w:t>
      </w:r>
      <w:r>
        <w:t>to</w:t>
      </w:r>
      <w:r>
        <w:rPr>
          <w:spacing w:val="-3"/>
        </w:rPr>
        <w:t xml:space="preserve"> </w:t>
      </w:r>
      <w:r>
        <w:t>complete,</w:t>
      </w:r>
      <w:r>
        <w:rPr>
          <w:spacing w:val="-3"/>
        </w:rPr>
        <w:t xml:space="preserve"> </w:t>
      </w:r>
      <w:r>
        <w:t>and</w:t>
      </w:r>
      <w:r>
        <w:rPr>
          <w:spacing w:val="-3"/>
        </w:rPr>
        <w:t xml:space="preserve"> </w:t>
      </w:r>
      <w:r>
        <w:t>this</w:t>
      </w:r>
      <w:r>
        <w:rPr>
          <w:spacing w:val="-3"/>
        </w:rPr>
        <w:t xml:space="preserve"> </w:t>
      </w:r>
      <w:r>
        <w:t>time</w:t>
      </w:r>
      <w:r>
        <w:rPr>
          <w:spacing w:val="-2"/>
        </w:rPr>
        <w:t xml:space="preserve"> </w:t>
      </w:r>
      <w:r>
        <w:t>should</w:t>
      </w:r>
      <w:r>
        <w:rPr>
          <w:spacing w:val="-3"/>
        </w:rPr>
        <w:t xml:space="preserve"> </w:t>
      </w:r>
      <w:r>
        <w:t>be</w:t>
      </w:r>
      <w:r>
        <w:rPr>
          <w:spacing w:val="-4"/>
        </w:rPr>
        <w:t xml:space="preserve"> </w:t>
      </w:r>
      <w:r>
        <w:t>factored</w:t>
      </w:r>
      <w:r>
        <w:rPr>
          <w:spacing w:val="-3"/>
        </w:rPr>
        <w:t xml:space="preserve"> </w:t>
      </w:r>
      <w:r>
        <w:t>into</w:t>
      </w:r>
      <w:r>
        <w:rPr>
          <w:spacing w:val="-3"/>
        </w:rPr>
        <w:t xml:space="preserve"> </w:t>
      </w:r>
      <w:r>
        <w:t>plans</w:t>
      </w:r>
      <w:r>
        <w:rPr>
          <w:spacing w:val="-3"/>
        </w:rPr>
        <w:t xml:space="preserve"> </w:t>
      </w:r>
      <w:r>
        <w:t>for</w:t>
      </w:r>
      <w:r>
        <w:rPr>
          <w:spacing w:val="-2"/>
        </w:rPr>
        <w:t xml:space="preserve"> </w:t>
      </w:r>
      <w:r>
        <w:t>timely electronic submission in order to avoid unexpected delays that could result in the rejection of an application.</w:t>
      </w:r>
    </w:p>
    <w:p w14:paraId="2717C520" w14:textId="77777777" w:rsidR="000C14F3" w:rsidRDefault="000C14F3">
      <w:pPr>
        <w:pStyle w:val="BodyText"/>
        <w:ind w:left="0"/>
      </w:pPr>
    </w:p>
    <w:p w14:paraId="1BA1BE04" w14:textId="6090DEAC" w:rsidR="000C14F3" w:rsidRDefault="00000000" w:rsidP="007C5B3E">
      <w:pPr>
        <w:pStyle w:val="BodyText"/>
        <w:ind w:left="888" w:right="943"/>
      </w:pPr>
      <w:r>
        <w:t xml:space="preserve">Applicants must follow the online instructions for registration at </w:t>
      </w:r>
      <w:hyperlink r:id="rId46" w:history="1">
        <w:r w:rsidR="007C5B3E" w:rsidRPr="0031187A">
          <w:rPr>
            <w:rStyle w:val="Hyperlink"/>
          </w:rPr>
          <w:t>https://www.grants.gov/register.html</w:t>
        </w:r>
      </w:hyperlink>
      <w:r w:rsidR="007C5B3E">
        <w:rPr>
          <w:rStyle w:val="Hyperlink"/>
          <w:color w:val="000000" w:themeColor="text1"/>
          <w:u w:val="none"/>
        </w:rPr>
        <w:t>.</w:t>
      </w:r>
      <w:r>
        <w:rPr>
          <w:spacing w:val="-15"/>
        </w:rPr>
        <w:t xml:space="preserve"> </w:t>
      </w:r>
      <w:r>
        <w:t>We</w:t>
      </w:r>
      <w:r w:rsidR="007C5B3E">
        <w:t xml:space="preserve"> </w:t>
      </w:r>
      <w:r>
        <w:t>recommend</w:t>
      </w:r>
      <w:r>
        <w:rPr>
          <w:spacing w:val="-4"/>
        </w:rPr>
        <w:t xml:space="preserve"> </w:t>
      </w:r>
      <w:r>
        <w:t>that</w:t>
      </w:r>
      <w:r>
        <w:rPr>
          <w:spacing w:val="-4"/>
        </w:rPr>
        <w:t xml:space="preserve"> </w:t>
      </w:r>
      <w:r>
        <w:t>you</w:t>
      </w:r>
      <w:r>
        <w:rPr>
          <w:spacing w:val="-4"/>
        </w:rPr>
        <w:t xml:space="preserve"> </w:t>
      </w:r>
      <w:r>
        <w:t>prepare</w:t>
      </w:r>
      <w:r>
        <w:rPr>
          <w:spacing w:val="-3"/>
        </w:rPr>
        <w:t xml:space="preserve"> </w:t>
      </w:r>
      <w:r>
        <w:t>the</w:t>
      </w:r>
      <w:r>
        <w:rPr>
          <w:spacing w:val="-3"/>
        </w:rPr>
        <w:t xml:space="preserve"> </w:t>
      </w:r>
      <w:r>
        <w:t>information</w:t>
      </w:r>
      <w:r>
        <w:rPr>
          <w:spacing w:val="-4"/>
        </w:rPr>
        <w:t xml:space="preserve"> </w:t>
      </w:r>
      <w:r>
        <w:t>requested</w:t>
      </w:r>
      <w:r>
        <w:rPr>
          <w:spacing w:val="-4"/>
        </w:rPr>
        <w:t xml:space="preserve"> </w:t>
      </w:r>
      <w:r>
        <w:t>before</w:t>
      </w:r>
      <w:r>
        <w:rPr>
          <w:spacing w:val="-5"/>
        </w:rPr>
        <w:t xml:space="preserve"> </w:t>
      </w:r>
      <w:r>
        <w:t>beginning</w:t>
      </w:r>
      <w:r>
        <w:rPr>
          <w:spacing w:val="-4"/>
        </w:rPr>
        <w:t xml:space="preserve"> </w:t>
      </w:r>
      <w:r>
        <w:t>the</w:t>
      </w:r>
      <w:r>
        <w:rPr>
          <w:spacing w:val="-3"/>
        </w:rPr>
        <w:t xml:space="preserve"> </w:t>
      </w:r>
      <w:r>
        <w:t xml:space="preserve">registration process. Reviewing and </w:t>
      </w:r>
      <w:r>
        <w:lastRenderedPageBreak/>
        <w:t>assembling required information before beginning the registration</w:t>
      </w:r>
      <w:r>
        <w:rPr>
          <w:spacing w:val="-4"/>
        </w:rPr>
        <w:t xml:space="preserve"> </w:t>
      </w:r>
      <w:r>
        <w:t>process</w:t>
      </w:r>
      <w:r>
        <w:rPr>
          <w:spacing w:val="-4"/>
        </w:rPr>
        <w:t xml:space="preserve"> </w:t>
      </w:r>
      <w:r>
        <w:t>will</w:t>
      </w:r>
      <w:r>
        <w:rPr>
          <w:spacing w:val="-4"/>
        </w:rPr>
        <w:t xml:space="preserve"> </w:t>
      </w:r>
      <w:r>
        <w:t>alleviate</w:t>
      </w:r>
      <w:r>
        <w:rPr>
          <w:spacing w:val="-3"/>
        </w:rPr>
        <w:t xml:space="preserve"> </w:t>
      </w:r>
      <w:r>
        <w:t>last-minute</w:t>
      </w:r>
      <w:r>
        <w:rPr>
          <w:spacing w:val="-5"/>
        </w:rPr>
        <w:t xml:space="preserve"> </w:t>
      </w:r>
      <w:r>
        <w:t>searches</w:t>
      </w:r>
      <w:r>
        <w:rPr>
          <w:spacing w:val="-4"/>
        </w:rPr>
        <w:t xml:space="preserve"> </w:t>
      </w:r>
      <w:r>
        <w:t>for</w:t>
      </w:r>
      <w:r>
        <w:rPr>
          <w:spacing w:val="-3"/>
        </w:rPr>
        <w:t xml:space="preserve"> </w:t>
      </w:r>
      <w:r>
        <w:t>required</w:t>
      </w:r>
      <w:r>
        <w:rPr>
          <w:spacing w:val="-4"/>
        </w:rPr>
        <w:t xml:space="preserve"> </w:t>
      </w:r>
      <w:r>
        <w:t>information</w:t>
      </w:r>
      <w:r>
        <w:rPr>
          <w:spacing w:val="-4"/>
        </w:rPr>
        <w:t xml:space="preserve"> </w:t>
      </w:r>
      <w:r>
        <w:t>and</w:t>
      </w:r>
      <w:r>
        <w:rPr>
          <w:spacing w:val="-4"/>
        </w:rPr>
        <w:t xml:space="preserve"> </w:t>
      </w:r>
      <w:r>
        <w:t xml:space="preserve">save </w:t>
      </w:r>
      <w:r>
        <w:rPr>
          <w:spacing w:val="-2"/>
        </w:rPr>
        <w:t>time.</w:t>
      </w:r>
    </w:p>
    <w:p w14:paraId="27035C26" w14:textId="77777777" w:rsidR="000C14F3" w:rsidRDefault="000C14F3">
      <w:pPr>
        <w:pStyle w:val="BodyText"/>
        <w:ind w:left="0"/>
      </w:pPr>
    </w:p>
    <w:p w14:paraId="46F2D63A" w14:textId="77777777" w:rsidR="000C14F3" w:rsidRDefault="00000000">
      <w:pPr>
        <w:pStyle w:val="BodyText"/>
        <w:ind w:left="888" w:right="226"/>
      </w:pPr>
      <w:r>
        <w:t>An application submitted through Grants.gov constitutes a submission as an electronically</w:t>
      </w:r>
      <w:r>
        <w:rPr>
          <w:spacing w:val="-1"/>
        </w:rPr>
        <w:t xml:space="preserve"> </w:t>
      </w:r>
      <w:r>
        <w:t>signed</w:t>
      </w:r>
      <w:r>
        <w:rPr>
          <w:spacing w:val="-1"/>
        </w:rPr>
        <w:t xml:space="preserve"> </w:t>
      </w:r>
      <w:r>
        <w:t>application.</w:t>
      </w:r>
      <w:r>
        <w:rPr>
          <w:spacing w:val="-1"/>
        </w:rPr>
        <w:t xml:space="preserve"> </w:t>
      </w:r>
      <w:r>
        <w:t>The</w:t>
      </w:r>
      <w:r>
        <w:rPr>
          <w:spacing w:val="-2"/>
        </w:rPr>
        <w:t xml:space="preserve"> </w:t>
      </w:r>
      <w:r>
        <w:t>registration</w:t>
      </w:r>
      <w:r>
        <w:rPr>
          <w:spacing w:val="-1"/>
        </w:rPr>
        <w:t xml:space="preserve"> </w:t>
      </w:r>
      <w:r>
        <w:t>and</w:t>
      </w:r>
      <w:r>
        <w:rPr>
          <w:spacing w:val="-1"/>
        </w:rPr>
        <w:t xml:space="preserve"> </w:t>
      </w:r>
      <w:r>
        <w:t>account</w:t>
      </w:r>
      <w:r>
        <w:rPr>
          <w:spacing w:val="-1"/>
        </w:rPr>
        <w:t xml:space="preserve"> </w:t>
      </w:r>
      <w:r>
        <w:t>creation</w:t>
      </w:r>
      <w:r>
        <w:rPr>
          <w:spacing w:val="-1"/>
        </w:rPr>
        <w:t xml:space="preserve"> </w:t>
      </w:r>
      <w:r>
        <w:t>with</w:t>
      </w:r>
      <w:r>
        <w:rPr>
          <w:spacing w:val="-1"/>
        </w:rPr>
        <w:t xml:space="preserve"> </w:t>
      </w:r>
      <w:r>
        <w:t>Grants.gov, with E-Biz Point of Contact (POC) approval, establishes an Agency Organizational Representative (AOR). When an application is submitted through Grants.gov, the name of the AOR who submitted the application is inserted into the signature line of the application, serving as the electronic signature. The E-Biz POC must authorize the individual who is able to make legally binding commitments on behalf of your organization</w:t>
      </w:r>
      <w:r>
        <w:rPr>
          <w:spacing w:val="-3"/>
        </w:rPr>
        <w:t xml:space="preserve"> </w:t>
      </w:r>
      <w:r>
        <w:t>as</w:t>
      </w:r>
      <w:r>
        <w:rPr>
          <w:spacing w:val="-3"/>
        </w:rPr>
        <w:t xml:space="preserve"> </w:t>
      </w:r>
      <w:r>
        <w:t>the</w:t>
      </w:r>
      <w:r>
        <w:rPr>
          <w:spacing w:val="-4"/>
        </w:rPr>
        <w:t xml:space="preserve"> </w:t>
      </w:r>
      <w:r>
        <w:t>AOR;</w:t>
      </w:r>
      <w:r>
        <w:rPr>
          <w:spacing w:val="-3"/>
        </w:rPr>
        <w:t xml:space="preserve"> </w:t>
      </w:r>
      <w:r>
        <w:t>this</w:t>
      </w:r>
      <w:r>
        <w:rPr>
          <w:spacing w:val="-3"/>
        </w:rPr>
        <w:t xml:space="preserve"> </w:t>
      </w:r>
      <w:r>
        <w:t>step</w:t>
      </w:r>
      <w:r>
        <w:rPr>
          <w:spacing w:val="-3"/>
        </w:rPr>
        <w:t xml:space="preserve"> </w:t>
      </w:r>
      <w:r>
        <w:t>is</w:t>
      </w:r>
      <w:r>
        <w:rPr>
          <w:spacing w:val="-3"/>
        </w:rPr>
        <w:t xml:space="preserve"> </w:t>
      </w:r>
      <w:r>
        <w:t>often</w:t>
      </w:r>
      <w:r>
        <w:rPr>
          <w:spacing w:val="-3"/>
        </w:rPr>
        <w:t xml:space="preserve"> </w:t>
      </w:r>
      <w:r>
        <w:t>missed</w:t>
      </w:r>
      <w:r>
        <w:rPr>
          <w:spacing w:val="-3"/>
        </w:rPr>
        <w:t xml:space="preserve"> </w:t>
      </w:r>
      <w:r>
        <w:t>and</w:t>
      </w:r>
      <w:r>
        <w:rPr>
          <w:spacing w:val="-3"/>
        </w:rPr>
        <w:t xml:space="preserve"> </w:t>
      </w:r>
      <w:r>
        <w:t>it</w:t>
      </w:r>
      <w:r>
        <w:rPr>
          <w:spacing w:val="-3"/>
        </w:rPr>
        <w:t xml:space="preserve"> </w:t>
      </w:r>
      <w:r>
        <w:t>is</w:t>
      </w:r>
      <w:r>
        <w:rPr>
          <w:spacing w:val="-3"/>
        </w:rPr>
        <w:t xml:space="preserve"> </w:t>
      </w:r>
      <w:r>
        <w:t>crucial</w:t>
      </w:r>
      <w:r>
        <w:rPr>
          <w:spacing w:val="-5"/>
        </w:rPr>
        <w:t xml:space="preserve"> </w:t>
      </w:r>
      <w:r>
        <w:t>for</w:t>
      </w:r>
      <w:r>
        <w:rPr>
          <w:spacing w:val="-4"/>
        </w:rPr>
        <w:t xml:space="preserve"> </w:t>
      </w:r>
      <w:r>
        <w:t>valid</w:t>
      </w:r>
      <w:r>
        <w:rPr>
          <w:spacing w:val="-3"/>
        </w:rPr>
        <w:t xml:space="preserve"> </w:t>
      </w:r>
      <w:r>
        <w:t>submissions.</w:t>
      </w:r>
    </w:p>
    <w:p w14:paraId="6D11404A" w14:textId="77777777" w:rsidR="000C14F3" w:rsidRDefault="000C14F3">
      <w:pPr>
        <w:pStyle w:val="BodyText"/>
        <w:ind w:left="0"/>
      </w:pPr>
    </w:p>
    <w:p w14:paraId="49DC5330" w14:textId="77777777" w:rsidR="000C14F3" w:rsidRDefault="00000000">
      <w:pPr>
        <w:pStyle w:val="Heading4"/>
        <w:numPr>
          <w:ilvl w:val="0"/>
          <w:numId w:val="14"/>
        </w:numPr>
        <w:tabs>
          <w:tab w:val="left" w:pos="1146"/>
        </w:tabs>
        <w:ind w:left="1146" w:hanging="258"/>
      </w:pPr>
      <w:r>
        <w:t>How</w:t>
      </w:r>
      <w:r>
        <w:rPr>
          <w:spacing w:val="-3"/>
        </w:rPr>
        <w:t xml:space="preserve"> </w:t>
      </w:r>
      <w:r>
        <w:t>to</w:t>
      </w:r>
      <w:r>
        <w:rPr>
          <w:spacing w:val="-1"/>
        </w:rPr>
        <w:t xml:space="preserve"> </w:t>
      </w:r>
      <w:r>
        <w:t>Submit an</w:t>
      </w:r>
      <w:r>
        <w:rPr>
          <w:spacing w:val="-3"/>
        </w:rPr>
        <w:t xml:space="preserve"> </w:t>
      </w:r>
      <w:r>
        <w:t>Application</w:t>
      </w:r>
      <w:r>
        <w:rPr>
          <w:spacing w:val="-3"/>
        </w:rPr>
        <w:t xml:space="preserve"> </w:t>
      </w:r>
      <w:r>
        <w:t>to</w:t>
      </w:r>
      <w:r>
        <w:rPr>
          <w:spacing w:val="-1"/>
        </w:rPr>
        <w:t xml:space="preserve"> </w:t>
      </w:r>
      <w:r>
        <w:t>DOL</w:t>
      </w:r>
      <w:r>
        <w:rPr>
          <w:spacing w:val="-1"/>
        </w:rPr>
        <w:t xml:space="preserve"> </w:t>
      </w:r>
      <w:r>
        <w:t>via</w:t>
      </w:r>
      <w:r>
        <w:rPr>
          <w:spacing w:val="-1"/>
        </w:rPr>
        <w:t xml:space="preserve"> </w:t>
      </w:r>
      <w:r>
        <w:rPr>
          <w:spacing w:val="-2"/>
        </w:rPr>
        <w:t>Grants.gov</w:t>
      </w:r>
    </w:p>
    <w:p w14:paraId="24703F77" w14:textId="7D44A53F" w:rsidR="000C14F3" w:rsidRPr="00495935" w:rsidRDefault="00000000">
      <w:pPr>
        <w:pStyle w:val="BodyText"/>
        <w:ind w:left="888" w:right="357"/>
        <w:rPr>
          <w:color w:val="000000" w:themeColor="text1"/>
        </w:rPr>
      </w:pPr>
      <w:r>
        <w:t>Grants.gov</w:t>
      </w:r>
      <w:r>
        <w:rPr>
          <w:spacing w:val="-3"/>
        </w:rPr>
        <w:t xml:space="preserve"> </w:t>
      </w:r>
      <w:r>
        <w:t>applicants</w:t>
      </w:r>
      <w:r>
        <w:rPr>
          <w:spacing w:val="-4"/>
        </w:rPr>
        <w:t xml:space="preserve"> </w:t>
      </w:r>
      <w:r>
        <w:t>can</w:t>
      </w:r>
      <w:r>
        <w:rPr>
          <w:spacing w:val="-3"/>
        </w:rPr>
        <w:t xml:space="preserve"> </w:t>
      </w:r>
      <w:r>
        <w:t>apply</w:t>
      </w:r>
      <w:r>
        <w:rPr>
          <w:spacing w:val="-4"/>
        </w:rPr>
        <w:t xml:space="preserve"> </w:t>
      </w:r>
      <w:r>
        <w:t>online</w:t>
      </w:r>
      <w:r>
        <w:rPr>
          <w:spacing w:val="-4"/>
        </w:rPr>
        <w:t xml:space="preserve"> </w:t>
      </w:r>
      <w:r>
        <w:t>using</w:t>
      </w:r>
      <w:r>
        <w:rPr>
          <w:spacing w:val="-3"/>
        </w:rPr>
        <w:t xml:space="preserve"> </w:t>
      </w:r>
      <w:r>
        <w:t>Workspace.</w:t>
      </w:r>
      <w:r>
        <w:rPr>
          <w:spacing w:val="-4"/>
        </w:rPr>
        <w:t xml:space="preserve"> </w:t>
      </w:r>
      <w:r>
        <w:t>Workspace</w:t>
      </w:r>
      <w:r>
        <w:rPr>
          <w:spacing w:val="-4"/>
        </w:rPr>
        <w:t xml:space="preserve"> </w:t>
      </w:r>
      <w:r>
        <w:t>is</w:t>
      </w:r>
      <w:r>
        <w:rPr>
          <w:spacing w:val="-3"/>
        </w:rPr>
        <w:t xml:space="preserve"> </w:t>
      </w:r>
      <w:r>
        <w:t>a</w:t>
      </w:r>
      <w:r>
        <w:rPr>
          <w:spacing w:val="-4"/>
        </w:rPr>
        <w:t xml:space="preserve"> </w:t>
      </w:r>
      <w:r>
        <w:t>shared</w:t>
      </w:r>
      <w:r>
        <w:rPr>
          <w:spacing w:val="-3"/>
        </w:rPr>
        <w:t xml:space="preserve"> </w:t>
      </w:r>
      <w:r>
        <w:t>online environment where members of a grant team may simultaneously access and edit different webforms within an application. For</w:t>
      </w:r>
      <w:r>
        <w:rPr>
          <w:spacing w:val="-1"/>
        </w:rPr>
        <w:t xml:space="preserve"> </w:t>
      </w:r>
      <w:r>
        <w:t>a complete</w:t>
      </w:r>
      <w:r>
        <w:rPr>
          <w:spacing w:val="-1"/>
        </w:rPr>
        <w:t xml:space="preserve"> </w:t>
      </w:r>
      <w:r>
        <w:t>workspace overview, refer</w:t>
      </w:r>
      <w:r>
        <w:rPr>
          <w:spacing w:val="-1"/>
        </w:rPr>
        <w:t xml:space="preserve"> </w:t>
      </w:r>
      <w:r>
        <w:t xml:space="preserve">to </w:t>
      </w:r>
      <w:hyperlink r:id="rId47" w:history="1">
        <w:r w:rsidR="00495935" w:rsidRPr="00CF1DBB">
          <w:rPr>
            <w:rStyle w:val="Hyperlink"/>
          </w:rPr>
          <w:t>https://grants.gov/applicants/workspace-overview/</w:t>
        </w:r>
      </w:hyperlink>
      <w:r w:rsidR="00495935">
        <w:rPr>
          <w:rStyle w:val="Hyperlink"/>
          <w:color w:val="000000" w:themeColor="text1"/>
          <w:u w:val="none"/>
        </w:rPr>
        <w:t>.</w:t>
      </w:r>
      <w:r>
        <w:t xml:space="preserve"> For access to complete instructions on how to apply for opportunities, refer to </w:t>
      </w:r>
      <w:hyperlink r:id="rId48" w:history="1">
        <w:r w:rsidR="00495935" w:rsidRPr="00CF1DBB">
          <w:rPr>
            <w:rStyle w:val="Hyperlink"/>
            <w:spacing w:val="-2"/>
          </w:rPr>
          <w:t>https://www.youtube.com/watch?v=fIZZH74021I</w:t>
        </w:r>
      </w:hyperlink>
      <w:r w:rsidR="00495935" w:rsidRPr="00495935">
        <w:rPr>
          <w:rStyle w:val="Hyperlink"/>
          <w:color w:val="000000" w:themeColor="text1"/>
          <w:spacing w:val="-2"/>
          <w:u w:val="none"/>
        </w:rPr>
        <w:t>.</w:t>
      </w:r>
    </w:p>
    <w:p w14:paraId="013F88B5" w14:textId="77777777" w:rsidR="000C14F3" w:rsidRDefault="000C14F3">
      <w:pPr>
        <w:pStyle w:val="BodyText"/>
        <w:ind w:left="0"/>
      </w:pPr>
    </w:p>
    <w:p w14:paraId="7D6C3E60" w14:textId="77777777" w:rsidR="000C14F3" w:rsidRDefault="00000000">
      <w:pPr>
        <w:pStyle w:val="BodyText"/>
        <w:ind w:left="888" w:right="253"/>
      </w:pPr>
      <w:r>
        <w:t>When a registered applicant submits an application with Grants.gov, an electronic time stamp is generated within the system when the application is successfully received by Grants.gov. Grants.gov will send the applicant AOR an email acknowledgement of receipt</w:t>
      </w:r>
      <w:r>
        <w:rPr>
          <w:spacing w:val="-5"/>
        </w:rPr>
        <w:t xml:space="preserve"> </w:t>
      </w:r>
      <w:r>
        <w:t>and</w:t>
      </w:r>
      <w:r>
        <w:rPr>
          <w:spacing w:val="-5"/>
        </w:rPr>
        <w:t xml:space="preserve"> </w:t>
      </w:r>
      <w:r>
        <w:t>a</w:t>
      </w:r>
      <w:r>
        <w:rPr>
          <w:spacing w:val="-4"/>
        </w:rPr>
        <w:t xml:space="preserve"> </w:t>
      </w:r>
      <w:r>
        <w:t>tracking</w:t>
      </w:r>
      <w:r>
        <w:rPr>
          <w:spacing w:val="-5"/>
        </w:rPr>
        <w:t xml:space="preserve"> </w:t>
      </w:r>
      <w:r>
        <w:t>number</w:t>
      </w:r>
      <w:r>
        <w:rPr>
          <w:spacing w:val="-6"/>
        </w:rPr>
        <w:t xml:space="preserve"> </w:t>
      </w:r>
      <w:r>
        <w:t>(GRANTXXXXXXXX)</w:t>
      </w:r>
      <w:r>
        <w:rPr>
          <w:spacing w:val="-4"/>
        </w:rPr>
        <w:t xml:space="preserve"> </w:t>
      </w:r>
      <w:r>
        <w:t>with</w:t>
      </w:r>
      <w:r>
        <w:rPr>
          <w:spacing w:val="-5"/>
        </w:rPr>
        <w:t xml:space="preserve"> </w:t>
      </w:r>
      <w:r>
        <w:t>the</w:t>
      </w:r>
      <w:r>
        <w:rPr>
          <w:spacing w:val="-4"/>
        </w:rPr>
        <w:t xml:space="preserve"> </w:t>
      </w:r>
      <w:r>
        <w:t>successful</w:t>
      </w:r>
      <w:r>
        <w:rPr>
          <w:spacing w:val="-5"/>
        </w:rPr>
        <w:t xml:space="preserve"> </w:t>
      </w:r>
      <w:r>
        <w:t>transmission of</w:t>
      </w:r>
      <w:r>
        <w:rPr>
          <w:spacing w:val="-4"/>
        </w:rPr>
        <w:t xml:space="preserve"> </w:t>
      </w:r>
      <w:r>
        <w:t>the</w:t>
      </w:r>
      <w:r>
        <w:rPr>
          <w:spacing w:val="-4"/>
        </w:rPr>
        <w:t xml:space="preserve"> </w:t>
      </w:r>
      <w:r>
        <w:t>application,</w:t>
      </w:r>
      <w:r>
        <w:rPr>
          <w:spacing w:val="-3"/>
        </w:rPr>
        <w:t xml:space="preserve"> </w:t>
      </w:r>
      <w:r>
        <w:t>serving</w:t>
      </w:r>
      <w:r>
        <w:rPr>
          <w:spacing w:val="-3"/>
        </w:rPr>
        <w:t xml:space="preserve"> </w:t>
      </w:r>
      <w:r>
        <w:t>as</w:t>
      </w:r>
      <w:r>
        <w:rPr>
          <w:spacing w:val="-3"/>
        </w:rPr>
        <w:t xml:space="preserve"> </w:t>
      </w:r>
      <w:r>
        <w:t>proof</w:t>
      </w:r>
      <w:r>
        <w:rPr>
          <w:spacing w:val="-4"/>
        </w:rPr>
        <w:t xml:space="preserve"> </w:t>
      </w:r>
      <w:r>
        <w:t>of</w:t>
      </w:r>
      <w:r>
        <w:rPr>
          <w:spacing w:val="-4"/>
        </w:rPr>
        <w:t xml:space="preserve"> </w:t>
      </w:r>
      <w:r>
        <w:t>timely</w:t>
      </w:r>
      <w:r>
        <w:rPr>
          <w:spacing w:val="-3"/>
        </w:rPr>
        <w:t xml:space="preserve"> </w:t>
      </w:r>
      <w:r>
        <w:t>submission.</w:t>
      </w:r>
      <w:r>
        <w:rPr>
          <w:spacing w:val="-3"/>
        </w:rPr>
        <w:t xml:space="preserve"> </w:t>
      </w:r>
      <w:r>
        <w:t>The</w:t>
      </w:r>
      <w:r>
        <w:rPr>
          <w:spacing w:val="-4"/>
        </w:rPr>
        <w:t xml:space="preserve"> </w:t>
      </w:r>
      <w:r>
        <w:t>applicant</w:t>
      </w:r>
      <w:r>
        <w:rPr>
          <w:spacing w:val="-3"/>
        </w:rPr>
        <w:t xml:space="preserve"> </w:t>
      </w:r>
      <w:r>
        <w:t>will</w:t>
      </w:r>
      <w:r>
        <w:rPr>
          <w:spacing w:val="-5"/>
        </w:rPr>
        <w:t xml:space="preserve"> </w:t>
      </w:r>
      <w:r>
        <w:t>receive</w:t>
      </w:r>
      <w:r>
        <w:rPr>
          <w:spacing w:val="-4"/>
        </w:rPr>
        <w:t xml:space="preserve"> </w:t>
      </w:r>
      <w:r>
        <w:t>two email messages to provide the status of the application’s progress through the system:</w:t>
      </w:r>
    </w:p>
    <w:p w14:paraId="3CA1D2AD" w14:textId="77777777" w:rsidR="000C14F3" w:rsidRDefault="00000000">
      <w:pPr>
        <w:pStyle w:val="BodyText"/>
        <w:tabs>
          <w:tab w:val="left" w:pos="1608"/>
        </w:tabs>
        <w:spacing w:before="159"/>
        <w:ind w:left="1608" w:right="624" w:hanging="349"/>
      </w:pPr>
      <w:r>
        <w:rPr>
          <w:noProof/>
          <w:position w:val="2"/>
        </w:rPr>
        <w:drawing>
          <wp:inline distT="0" distB="0" distL="0" distR="0" wp14:anchorId="6D0BB05C" wp14:editId="7479A3E4">
            <wp:extent cx="54863" cy="5486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7" cstate="print"/>
                    <a:stretch>
                      <a:fillRect/>
                    </a:stretch>
                  </pic:blipFill>
                  <pic:spPr>
                    <a:xfrm>
                      <a:off x="0" y="0"/>
                      <a:ext cx="54863" cy="54864"/>
                    </a:xfrm>
                    <a:prstGeom prst="rect">
                      <a:avLst/>
                    </a:prstGeom>
                  </pic:spPr>
                </pic:pic>
              </a:graphicData>
            </a:graphic>
          </wp:inline>
        </w:drawing>
      </w:r>
      <w:r>
        <w:rPr>
          <w:sz w:val="20"/>
        </w:rPr>
        <w:tab/>
      </w:r>
      <w:r>
        <w:t>The</w:t>
      </w:r>
      <w:r>
        <w:rPr>
          <w:spacing w:val="-4"/>
        </w:rPr>
        <w:t xml:space="preserve"> </w:t>
      </w:r>
      <w:r>
        <w:t>first</w:t>
      </w:r>
      <w:r>
        <w:rPr>
          <w:spacing w:val="-3"/>
        </w:rPr>
        <w:t xml:space="preserve"> </w:t>
      </w:r>
      <w:r>
        <w:t>email</w:t>
      </w:r>
      <w:r>
        <w:rPr>
          <w:spacing w:val="-3"/>
        </w:rPr>
        <w:t xml:space="preserve"> </w:t>
      </w:r>
      <w:r>
        <w:t>will</w:t>
      </w:r>
      <w:r>
        <w:rPr>
          <w:spacing w:val="-3"/>
        </w:rPr>
        <w:t xml:space="preserve"> </w:t>
      </w:r>
      <w:r>
        <w:t>contain</w:t>
      </w:r>
      <w:r>
        <w:rPr>
          <w:spacing w:val="-3"/>
        </w:rPr>
        <w:t xml:space="preserve"> </w:t>
      </w:r>
      <w:r>
        <w:t>a</w:t>
      </w:r>
      <w:r>
        <w:rPr>
          <w:spacing w:val="-4"/>
        </w:rPr>
        <w:t xml:space="preserve"> </w:t>
      </w:r>
      <w:r>
        <w:t>tracking</w:t>
      </w:r>
      <w:r>
        <w:rPr>
          <w:spacing w:val="-3"/>
        </w:rPr>
        <w:t xml:space="preserve"> </w:t>
      </w:r>
      <w:r>
        <w:t>number</w:t>
      </w:r>
      <w:r>
        <w:rPr>
          <w:spacing w:val="-4"/>
        </w:rPr>
        <w:t xml:space="preserve"> </w:t>
      </w:r>
      <w:r>
        <w:t>and</w:t>
      </w:r>
      <w:r>
        <w:rPr>
          <w:spacing w:val="-3"/>
        </w:rPr>
        <w:t xml:space="preserve"> </w:t>
      </w:r>
      <w:r>
        <w:t>will</w:t>
      </w:r>
      <w:r>
        <w:rPr>
          <w:spacing w:val="-3"/>
        </w:rPr>
        <w:t xml:space="preserve"> </w:t>
      </w:r>
      <w:r>
        <w:t>confirm</w:t>
      </w:r>
      <w:r>
        <w:rPr>
          <w:spacing w:val="-5"/>
        </w:rPr>
        <w:t xml:space="preserve"> </w:t>
      </w:r>
      <w:r>
        <w:t>receipt</w:t>
      </w:r>
      <w:r>
        <w:rPr>
          <w:spacing w:val="-3"/>
        </w:rPr>
        <w:t xml:space="preserve"> </w:t>
      </w:r>
      <w:r>
        <w:t>of</w:t>
      </w:r>
      <w:r>
        <w:rPr>
          <w:spacing w:val="-4"/>
        </w:rPr>
        <w:t xml:space="preserve"> </w:t>
      </w:r>
      <w:r>
        <w:t>the application by Grants.gov.</w:t>
      </w:r>
    </w:p>
    <w:p w14:paraId="271C0826" w14:textId="77777777" w:rsidR="000C14F3" w:rsidRDefault="00000000">
      <w:pPr>
        <w:pStyle w:val="BodyText"/>
        <w:tabs>
          <w:tab w:val="left" w:pos="1608"/>
        </w:tabs>
        <w:spacing w:before="36"/>
        <w:ind w:left="1608" w:right="872" w:hanging="349"/>
      </w:pPr>
      <w:r>
        <w:rPr>
          <w:noProof/>
          <w:position w:val="2"/>
        </w:rPr>
        <w:drawing>
          <wp:inline distT="0" distB="0" distL="0" distR="0" wp14:anchorId="79916660" wp14:editId="5A115727">
            <wp:extent cx="54863" cy="5486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24" cstate="print"/>
                    <a:stretch>
                      <a:fillRect/>
                    </a:stretch>
                  </pic:blipFill>
                  <pic:spPr>
                    <a:xfrm>
                      <a:off x="0" y="0"/>
                      <a:ext cx="54863" cy="54864"/>
                    </a:xfrm>
                    <a:prstGeom prst="rect">
                      <a:avLst/>
                    </a:prstGeom>
                  </pic:spPr>
                </pic:pic>
              </a:graphicData>
            </a:graphic>
          </wp:inline>
        </w:drawing>
      </w:r>
      <w:r>
        <w:rPr>
          <w:sz w:val="20"/>
        </w:rPr>
        <w:tab/>
      </w:r>
      <w:r>
        <w:t>The</w:t>
      </w:r>
      <w:r>
        <w:rPr>
          <w:spacing w:val="-5"/>
        </w:rPr>
        <w:t xml:space="preserve"> </w:t>
      </w:r>
      <w:r>
        <w:t>second</w:t>
      </w:r>
      <w:r>
        <w:rPr>
          <w:spacing w:val="-4"/>
        </w:rPr>
        <w:t xml:space="preserve"> </w:t>
      </w:r>
      <w:r>
        <w:t>email</w:t>
      </w:r>
      <w:r>
        <w:rPr>
          <w:spacing w:val="-6"/>
        </w:rPr>
        <w:t xml:space="preserve"> </w:t>
      </w:r>
      <w:r>
        <w:t>will</w:t>
      </w:r>
      <w:r>
        <w:rPr>
          <w:spacing w:val="-4"/>
        </w:rPr>
        <w:t xml:space="preserve"> </w:t>
      </w:r>
      <w:r>
        <w:t>indicate</w:t>
      </w:r>
      <w:r>
        <w:rPr>
          <w:spacing w:val="-5"/>
        </w:rPr>
        <w:t xml:space="preserve"> </w:t>
      </w:r>
      <w:r>
        <w:t>the</w:t>
      </w:r>
      <w:r>
        <w:rPr>
          <w:spacing w:val="-3"/>
        </w:rPr>
        <w:t xml:space="preserve"> </w:t>
      </w:r>
      <w:r>
        <w:t>application</w:t>
      </w:r>
      <w:r>
        <w:rPr>
          <w:spacing w:val="-4"/>
        </w:rPr>
        <w:t xml:space="preserve"> </w:t>
      </w:r>
      <w:r>
        <w:t>has</w:t>
      </w:r>
      <w:r>
        <w:rPr>
          <w:spacing w:val="-4"/>
        </w:rPr>
        <w:t xml:space="preserve"> </w:t>
      </w:r>
      <w:r>
        <w:t>either</w:t>
      </w:r>
      <w:r>
        <w:rPr>
          <w:spacing w:val="-3"/>
        </w:rPr>
        <w:t xml:space="preserve"> </w:t>
      </w:r>
      <w:r>
        <w:t>been</w:t>
      </w:r>
      <w:r>
        <w:rPr>
          <w:spacing w:val="-4"/>
        </w:rPr>
        <w:t xml:space="preserve"> </w:t>
      </w:r>
      <w:r>
        <w:t>successfully validated or has been rejected due to errors.</w:t>
      </w:r>
    </w:p>
    <w:p w14:paraId="79715059" w14:textId="77777777" w:rsidR="000C14F3" w:rsidRDefault="00000000">
      <w:pPr>
        <w:spacing w:before="151"/>
        <w:ind w:left="888" w:right="220"/>
        <w:rPr>
          <w:sz w:val="24"/>
        </w:rPr>
      </w:pPr>
      <w:r>
        <w:rPr>
          <w:sz w:val="24"/>
        </w:rPr>
        <w:t xml:space="preserve">Grants.gov will </w:t>
      </w:r>
      <w:r>
        <w:rPr>
          <w:b/>
          <w:sz w:val="24"/>
        </w:rPr>
        <w:t xml:space="preserve">reject applications if the applicant’s registration in SAM is expired. Only applications that have been successfully submitted by the deadline and later successfully validated will be considered. </w:t>
      </w:r>
      <w:r>
        <w:rPr>
          <w:sz w:val="24"/>
        </w:rPr>
        <w:t>It is your responsibility to ensure a timely submission. While it is not required that an application be successfully validated before the deadline for submission, it is prudent to reserve time before the deadline in case it is necessary to resubmit</w:t>
      </w:r>
      <w:r>
        <w:rPr>
          <w:spacing w:val="-1"/>
          <w:sz w:val="24"/>
        </w:rPr>
        <w:t xml:space="preserve"> </w:t>
      </w:r>
      <w:r>
        <w:rPr>
          <w:sz w:val="24"/>
        </w:rPr>
        <w:t>an application that has not been successfully validated. Therefore, enough time should be allotted for submission (24-48 hours) and, if applicable, additional</w:t>
      </w:r>
      <w:r>
        <w:rPr>
          <w:spacing w:val="-4"/>
          <w:sz w:val="24"/>
        </w:rPr>
        <w:t xml:space="preserve"> </w:t>
      </w:r>
      <w:r>
        <w:rPr>
          <w:sz w:val="24"/>
        </w:rPr>
        <w:t>time</w:t>
      </w:r>
      <w:r>
        <w:rPr>
          <w:spacing w:val="-3"/>
          <w:sz w:val="24"/>
        </w:rPr>
        <w:t xml:space="preserve"> </w:t>
      </w:r>
      <w:r>
        <w:rPr>
          <w:sz w:val="24"/>
        </w:rPr>
        <w:t>to</w:t>
      </w:r>
      <w:r>
        <w:rPr>
          <w:spacing w:val="-4"/>
          <w:sz w:val="24"/>
        </w:rPr>
        <w:t xml:space="preserve"> </w:t>
      </w:r>
      <w:r>
        <w:rPr>
          <w:sz w:val="24"/>
        </w:rPr>
        <w:t>address</w:t>
      </w:r>
      <w:r>
        <w:rPr>
          <w:spacing w:val="-4"/>
          <w:sz w:val="24"/>
        </w:rPr>
        <w:t xml:space="preserve"> </w:t>
      </w:r>
      <w:r>
        <w:rPr>
          <w:sz w:val="24"/>
        </w:rPr>
        <w:t>errors</w:t>
      </w:r>
      <w:r>
        <w:rPr>
          <w:spacing w:val="-6"/>
          <w:sz w:val="24"/>
        </w:rPr>
        <w:t xml:space="preserve"> </w:t>
      </w:r>
      <w:r>
        <w:rPr>
          <w:sz w:val="24"/>
        </w:rPr>
        <w:t>and</w:t>
      </w:r>
      <w:r>
        <w:rPr>
          <w:spacing w:val="-4"/>
          <w:sz w:val="24"/>
        </w:rPr>
        <w:t xml:space="preserve"> </w:t>
      </w:r>
      <w:r>
        <w:rPr>
          <w:sz w:val="24"/>
        </w:rPr>
        <w:t>receive</w:t>
      </w:r>
      <w:r>
        <w:rPr>
          <w:spacing w:val="-5"/>
          <w:sz w:val="24"/>
        </w:rPr>
        <w:t xml:space="preserve"> </w:t>
      </w:r>
      <w:r>
        <w:rPr>
          <w:sz w:val="24"/>
        </w:rPr>
        <w:t>validation</w:t>
      </w:r>
      <w:r>
        <w:rPr>
          <w:spacing w:val="-4"/>
          <w:sz w:val="24"/>
        </w:rPr>
        <w:t xml:space="preserve"> </w:t>
      </w:r>
      <w:r>
        <w:rPr>
          <w:sz w:val="24"/>
        </w:rPr>
        <w:t>upon</w:t>
      </w:r>
      <w:r>
        <w:rPr>
          <w:spacing w:val="-4"/>
          <w:sz w:val="24"/>
        </w:rPr>
        <w:t xml:space="preserve"> </w:t>
      </w:r>
      <w:r>
        <w:rPr>
          <w:sz w:val="24"/>
        </w:rPr>
        <w:t>resubmission</w:t>
      </w:r>
      <w:r>
        <w:rPr>
          <w:spacing w:val="-4"/>
          <w:sz w:val="24"/>
        </w:rPr>
        <w:t xml:space="preserve"> </w:t>
      </w:r>
      <w:r>
        <w:rPr>
          <w:sz w:val="24"/>
        </w:rPr>
        <w:t>(an</w:t>
      </w:r>
      <w:r>
        <w:rPr>
          <w:spacing w:val="-4"/>
          <w:sz w:val="24"/>
        </w:rPr>
        <w:t xml:space="preserve"> </w:t>
      </w:r>
      <w:r>
        <w:rPr>
          <w:sz w:val="24"/>
        </w:rPr>
        <w:t>additional two business days for each ensuing submission). It is important to note that if enough time is not allotted and a rejection notice is received after the due date and time, DOL will not consider the application.</w:t>
      </w:r>
    </w:p>
    <w:p w14:paraId="0B246F87" w14:textId="77777777" w:rsidR="000C14F3" w:rsidRDefault="000C14F3">
      <w:pPr>
        <w:pStyle w:val="BodyText"/>
        <w:ind w:left="0"/>
      </w:pPr>
    </w:p>
    <w:p w14:paraId="0FD75800" w14:textId="77777777" w:rsidR="000C14F3" w:rsidRDefault="00000000">
      <w:pPr>
        <w:pStyle w:val="BodyText"/>
        <w:spacing w:before="1"/>
        <w:ind w:left="888"/>
      </w:pPr>
      <w:r>
        <w:t>To</w:t>
      </w:r>
      <w:r>
        <w:rPr>
          <w:spacing w:val="-3"/>
        </w:rPr>
        <w:t xml:space="preserve"> </w:t>
      </w:r>
      <w:r>
        <w:t>ensure</w:t>
      </w:r>
      <w:r>
        <w:rPr>
          <w:spacing w:val="-2"/>
        </w:rPr>
        <w:t xml:space="preserve"> </w:t>
      </w:r>
      <w:r>
        <w:t>consideration,</w:t>
      </w:r>
      <w:r>
        <w:rPr>
          <w:spacing w:val="-1"/>
        </w:rPr>
        <w:t xml:space="preserve"> </w:t>
      </w:r>
      <w:r>
        <w:t>the</w:t>
      </w:r>
      <w:r>
        <w:rPr>
          <w:spacing w:val="-2"/>
        </w:rPr>
        <w:t xml:space="preserve"> </w:t>
      </w:r>
      <w:r>
        <w:t>components of</w:t>
      </w:r>
      <w:r>
        <w:rPr>
          <w:spacing w:val="-2"/>
        </w:rPr>
        <w:t xml:space="preserve"> </w:t>
      </w:r>
      <w:r>
        <w:t>the application</w:t>
      </w:r>
      <w:r>
        <w:rPr>
          <w:spacing w:val="-1"/>
        </w:rPr>
        <w:t xml:space="preserve"> </w:t>
      </w:r>
      <w:r>
        <w:t>must</w:t>
      </w:r>
      <w:r>
        <w:rPr>
          <w:spacing w:val="-2"/>
        </w:rPr>
        <w:t xml:space="preserve"> </w:t>
      </w:r>
      <w:r>
        <w:t>be saved</w:t>
      </w:r>
      <w:r>
        <w:rPr>
          <w:spacing w:val="-1"/>
        </w:rPr>
        <w:t xml:space="preserve"> </w:t>
      </w:r>
      <w:r>
        <w:t>as</w:t>
      </w:r>
      <w:r>
        <w:rPr>
          <w:spacing w:val="-1"/>
        </w:rPr>
        <w:t xml:space="preserve"> </w:t>
      </w:r>
      <w:r>
        <w:t xml:space="preserve">.doc, </w:t>
      </w:r>
      <w:r>
        <w:rPr>
          <w:spacing w:val="-2"/>
        </w:rPr>
        <w:t>.docx,</w:t>
      </w:r>
    </w:p>
    <w:p w14:paraId="5357B631" w14:textId="77777777" w:rsidR="000C14F3" w:rsidRDefault="000C14F3">
      <w:pPr>
        <w:sectPr w:rsidR="000C14F3">
          <w:pgSz w:w="12240" w:h="15840"/>
          <w:pgMar w:top="1360" w:right="1300" w:bottom="1260" w:left="1300" w:header="0" w:footer="1063" w:gutter="0"/>
          <w:cols w:space="720"/>
        </w:sectPr>
      </w:pPr>
    </w:p>
    <w:p w14:paraId="66F5467F" w14:textId="77777777" w:rsidR="000C14F3" w:rsidRDefault="00000000">
      <w:pPr>
        <w:pStyle w:val="BodyText"/>
        <w:spacing w:before="79"/>
        <w:ind w:left="888" w:right="158"/>
      </w:pPr>
      <w:r>
        <w:lastRenderedPageBreak/>
        <w:t>.xls, .xlsx, .rtf or .pdf files. If submitted in any other format, the applicant bears the risk that</w:t>
      </w:r>
      <w:r>
        <w:rPr>
          <w:spacing w:val="-3"/>
        </w:rPr>
        <w:t xml:space="preserve"> </w:t>
      </w:r>
      <w:r>
        <w:t>compatibility</w:t>
      </w:r>
      <w:r>
        <w:rPr>
          <w:spacing w:val="-3"/>
        </w:rPr>
        <w:t xml:space="preserve"> </w:t>
      </w:r>
      <w:r>
        <w:t>or</w:t>
      </w:r>
      <w:r>
        <w:rPr>
          <w:spacing w:val="-4"/>
        </w:rPr>
        <w:t xml:space="preserve"> </w:t>
      </w:r>
      <w:r>
        <w:t>other</w:t>
      </w:r>
      <w:r>
        <w:rPr>
          <w:spacing w:val="-4"/>
        </w:rPr>
        <w:t xml:space="preserve"> </w:t>
      </w:r>
      <w:r>
        <w:t>issues</w:t>
      </w:r>
      <w:r>
        <w:rPr>
          <w:spacing w:val="-3"/>
        </w:rPr>
        <w:t xml:space="preserve"> </w:t>
      </w:r>
      <w:r>
        <w:t>will</w:t>
      </w:r>
      <w:r>
        <w:rPr>
          <w:spacing w:val="-3"/>
        </w:rPr>
        <w:t xml:space="preserve"> </w:t>
      </w:r>
      <w:r>
        <w:t>prevent</w:t>
      </w:r>
      <w:r>
        <w:rPr>
          <w:spacing w:val="-3"/>
        </w:rPr>
        <w:t xml:space="preserve"> </w:t>
      </w:r>
      <w:r>
        <w:t>DOL</w:t>
      </w:r>
      <w:r>
        <w:rPr>
          <w:spacing w:val="-4"/>
        </w:rPr>
        <w:t xml:space="preserve"> </w:t>
      </w:r>
      <w:r>
        <w:t>from</w:t>
      </w:r>
      <w:r>
        <w:rPr>
          <w:spacing w:val="-3"/>
        </w:rPr>
        <w:t xml:space="preserve"> </w:t>
      </w:r>
      <w:r>
        <w:t>considering</w:t>
      </w:r>
      <w:r>
        <w:rPr>
          <w:spacing w:val="-3"/>
        </w:rPr>
        <w:t xml:space="preserve"> </w:t>
      </w:r>
      <w:r>
        <w:t>the</w:t>
      </w:r>
      <w:r>
        <w:rPr>
          <w:spacing w:val="-2"/>
        </w:rPr>
        <w:t xml:space="preserve"> </w:t>
      </w:r>
      <w:r>
        <w:t>application.</w:t>
      </w:r>
      <w:r>
        <w:rPr>
          <w:spacing w:val="-3"/>
        </w:rPr>
        <w:t xml:space="preserve"> </w:t>
      </w:r>
      <w:r>
        <w:t>We will</w:t>
      </w:r>
      <w:r>
        <w:rPr>
          <w:spacing w:val="-1"/>
        </w:rPr>
        <w:t xml:space="preserve"> </w:t>
      </w:r>
      <w:r>
        <w:t>attempt</w:t>
      </w:r>
      <w:r>
        <w:rPr>
          <w:spacing w:val="-3"/>
        </w:rPr>
        <w:t xml:space="preserve"> </w:t>
      </w:r>
      <w:r>
        <w:t>to</w:t>
      </w:r>
      <w:r>
        <w:rPr>
          <w:spacing w:val="-1"/>
        </w:rPr>
        <w:t xml:space="preserve"> </w:t>
      </w:r>
      <w:r>
        <w:t>open</w:t>
      </w:r>
      <w:r>
        <w:rPr>
          <w:spacing w:val="-1"/>
        </w:rPr>
        <w:t xml:space="preserve"> </w:t>
      </w:r>
      <w:r>
        <w:t>the document,</w:t>
      </w:r>
      <w:r>
        <w:rPr>
          <w:spacing w:val="-1"/>
        </w:rPr>
        <w:t xml:space="preserve"> </w:t>
      </w:r>
      <w:r>
        <w:t>but</w:t>
      </w:r>
      <w:r>
        <w:rPr>
          <w:spacing w:val="-1"/>
        </w:rPr>
        <w:t xml:space="preserve"> </w:t>
      </w:r>
      <w:r>
        <w:t>will</w:t>
      </w:r>
      <w:r>
        <w:rPr>
          <w:spacing w:val="-3"/>
        </w:rPr>
        <w:t xml:space="preserve"> </w:t>
      </w:r>
      <w:r>
        <w:t>not</w:t>
      </w:r>
      <w:r>
        <w:rPr>
          <w:spacing w:val="-1"/>
        </w:rPr>
        <w:t xml:space="preserve"> </w:t>
      </w:r>
      <w:r>
        <w:t>take any</w:t>
      </w:r>
      <w:r>
        <w:rPr>
          <w:spacing w:val="-1"/>
        </w:rPr>
        <w:t xml:space="preserve"> </w:t>
      </w:r>
      <w:r>
        <w:t>additional</w:t>
      </w:r>
      <w:r>
        <w:rPr>
          <w:spacing w:val="-1"/>
        </w:rPr>
        <w:t xml:space="preserve"> </w:t>
      </w:r>
      <w:r>
        <w:t>measures</w:t>
      </w:r>
      <w:r>
        <w:rPr>
          <w:spacing w:val="-1"/>
        </w:rPr>
        <w:t xml:space="preserve"> </w:t>
      </w:r>
      <w:r>
        <w:t>in</w:t>
      </w:r>
      <w:r>
        <w:rPr>
          <w:spacing w:val="-1"/>
        </w:rPr>
        <w:t xml:space="preserve"> </w:t>
      </w:r>
      <w:r>
        <w:t>the</w:t>
      </w:r>
      <w:r>
        <w:rPr>
          <w:spacing w:val="-2"/>
        </w:rPr>
        <w:t xml:space="preserve"> </w:t>
      </w:r>
      <w:r>
        <w:t>event of problems with opening.</w:t>
      </w:r>
    </w:p>
    <w:p w14:paraId="6A9E6807" w14:textId="77777777" w:rsidR="000C14F3" w:rsidRDefault="000C14F3">
      <w:pPr>
        <w:pStyle w:val="BodyText"/>
        <w:ind w:left="0"/>
      </w:pPr>
    </w:p>
    <w:p w14:paraId="5A09B1FA" w14:textId="3047CB39" w:rsidR="000C14F3" w:rsidRPr="00495935" w:rsidRDefault="00000000">
      <w:pPr>
        <w:pStyle w:val="BodyText"/>
        <w:ind w:left="888" w:right="363"/>
        <w:rPr>
          <w:color w:val="000000" w:themeColor="text1"/>
        </w:rPr>
      </w:pPr>
      <w:r>
        <w:t>We</w:t>
      </w:r>
      <w:r>
        <w:rPr>
          <w:spacing w:val="-3"/>
        </w:rPr>
        <w:t xml:space="preserve"> </w:t>
      </w:r>
      <w:r>
        <w:t>strongly</w:t>
      </w:r>
      <w:r>
        <w:rPr>
          <w:spacing w:val="-3"/>
        </w:rPr>
        <w:t xml:space="preserve"> </w:t>
      </w:r>
      <w:r>
        <w:t>advise</w:t>
      </w:r>
      <w:r>
        <w:rPr>
          <w:spacing w:val="-4"/>
        </w:rPr>
        <w:t xml:space="preserve"> </w:t>
      </w:r>
      <w:r>
        <w:t>applicants</w:t>
      </w:r>
      <w:r>
        <w:rPr>
          <w:spacing w:val="-6"/>
        </w:rPr>
        <w:t xml:space="preserve"> </w:t>
      </w:r>
      <w:r>
        <w:t>to</w:t>
      </w:r>
      <w:r>
        <w:rPr>
          <w:spacing w:val="-3"/>
        </w:rPr>
        <w:t xml:space="preserve"> </w:t>
      </w:r>
      <w:r>
        <w:t>use</w:t>
      </w:r>
      <w:r>
        <w:rPr>
          <w:spacing w:val="-3"/>
        </w:rPr>
        <w:t xml:space="preserve"> </w:t>
      </w:r>
      <w:r>
        <w:t>the</w:t>
      </w:r>
      <w:r>
        <w:rPr>
          <w:spacing w:val="-3"/>
        </w:rPr>
        <w:t xml:space="preserve"> </w:t>
      </w:r>
      <w:r>
        <w:t>various</w:t>
      </w:r>
      <w:r>
        <w:rPr>
          <w:spacing w:val="-3"/>
        </w:rPr>
        <w:t xml:space="preserve"> </w:t>
      </w:r>
      <w:r>
        <w:t>tools</w:t>
      </w:r>
      <w:r>
        <w:rPr>
          <w:spacing w:val="-3"/>
        </w:rPr>
        <w:t xml:space="preserve"> </w:t>
      </w:r>
      <w:r>
        <w:t>and</w:t>
      </w:r>
      <w:r>
        <w:rPr>
          <w:spacing w:val="-3"/>
        </w:rPr>
        <w:t xml:space="preserve"> </w:t>
      </w:r>
      <w:r>
        <w:t>documents,</w:t>
      </w:r>
      <w:r>
        <w:rPr>
          <w:spacing w:val="-3"/>
        </w:rPr>
        <w:t xml:space="preserve"> </w:t>
      </w:r>
      <w:r>
        <w:t>including</w:t>
      </w:r>
      <w:r>
        <w:rPr>
          <w:spacing w:val="-3"/>
        </w:rPr>
        <w:t xml:space="preserve"> </w:t>
      </w:r>
      <w:r>
        <w:t xml:space="preserve">FAQs, which are available on the “Applicant Resources” page at </w:t>
      </w:r>
      <w:hyperlink r:id="rId49" w:history="1">
        <w:r w:rsidR="00495935" w:rsidRPr="00CF1DBB">
          <w:rPr>
            <w:rStyle w:val="Hyperlink"/>
            <w:spacing w:val="-2"/>
          </w:rPr>
          <w:t>https://www.grants.gov/applicants/applicant-faqs</w:t>
        </w:r>
      </w:hyperlink>
      <w:r w:rsidR="00495935">
        <w:rPr>
          <w:rStyle w:val="Hyperlink"/>
          <w:color w:val="000000" w:themeColor="text1"/>
          <w:spacing w:val="-2"/>
          <w:u w:val="none"/>
        </w:rPr>
        <w:t>.</w:t>
      </w:r>
    </w:p>
    <w:p w14:paraId="40FDB111" w14:textId="77777777" w:rsidR="000C14F3" w:rsidRDefault="000C14F3">
      <w:pPr>
        <w:pStyle w:val="BodyText"/>
        <w:ind w:left="0"/>
      </w:pPr>
    </w:p>
    <w:p w14:paraId="5F7EAC92" w14:textId="2BD18E26" w:rsidR="000C14F3" w:rsidRDefault="00000000">
      <w:pPr>
        <w:pStyle w:val="BodyText"/>
        <w:ind w:left="888" w:right="190"/>
      </w:pPr>
      <w:r>
        <w:t>We encourage new prospective applicants to view the online tutorial, “Grant Applications</w:t>
      </w:r>
      <w:r>
        <w:rPr>
          <w:spacing w:val="-4"/>
        </w:rPr>
        <w:t xml:space="preserve"> </w:t>
      </w:r>
      <w:r>
        <w:t>101:</w:t>
      </w:r>
      <w:r>
        <w:rPr>
          <w:spacing w:val="-4"/>
        </w:rPr>
        <w:t xml:space="preserve"> </w:t>
      </w:r>
      <w:r>
        <w:t>A</w:t>
      </w:r>
      <w:r>
        <w:rPr>
          <w:spacing w:val="-5"/>
        </w:rPr>
        <w:t xml:space="preserve"> </w:t>
      </w:r>
      <w:r>
        <w:t>Plain</w:t>
      </w:r>
      <w:r>
        <w:rPr>
          <w:spacing w:val="-4"/>
        </w:rPr>
        <w:t xml:space="preserve"> </w:t>
      </w:r>
      <w:r>
        <w:t>English</w:t>
      </w:r>
      <w:r>
        <w:rPr>
          <w:spacing w:val="-4"/>
        </w:rPr>
        <w:t xml:space="preserve"> </w:t>
      </w:r>
      <w:r>
        <w:t>Guide</w:t>
      </w:r>
      <w:r>
        <w:rPr>
          <w:spacing w:val="-3"/>
        </w:rPr>
        <w:t xml:space="preserve"> </w:t>
      </w:r>
      <w:r>
        <w:t>to</w:t>
      </w:r>
      <w:r>
        <w:rPr>
          <w:spacing w:val="-4"/>
        </w:rPr>
        <w:t xml:space="preserve"> </w:t>
      </w:r>
      <w:r>
        <w:t>ETA</w:t>
      </w:r>
      <w:r>
        <w:rPr>
          <w:spacing w:val="-3"/>
        </w:rPr>
        <w:t xml:space="preserve"> </w:t>
      </w:r>
      <w:r>
        <w:t>Competitive</w:t>
      </w:r>
      <w:r>
        <w:rPr>
          <w:spacing w:val="-5"/>
        </w:rPr>
        <w:t xml:space="preserve"> </w:t>
      </w:r>
      <w:r>
        <w:t>Grants,”</w:t>
      </w:r>
      <w:r>
        <w:rPr>
          <w:spacing w:val="-5"/>
        </w:rPr>
        <w:t xml:space="preserve"> </w:t>
      </w:r>
      <w:r>
        <w:t>available</w:t>
      </w:r>
      <w:r>
        <w:rPr>
          <w:spacing w:val="-5"/>
        </w:rPr>
        <w:t xml:space="preserve"> </w:t>
      </w:r>
      <w:r>
        <w:t xml:space="preserve">through WorkforceGPS at </w:t>
      </w:r>
      <w:hyperlink r:id="rId50" w:history="1">
        <w:r w:rsidR="00495935" w:rsidRPr="0031187A">
          <w:rPr>
            <w:rStyle w:val="Hyperlink"/>
          </w:rPr>
          <w:t>https://d2leuf3vilid4d.cloudfront.net/-/media/Communities/grantsapplicationandmanagement/Files/Script---Grant-Applications-101-A-Plain-English-Guide-to-Competitive-Grants.ashx?rev=de76f7ac62dd45c0a31a8c1161aab0ae&amp;hash=12C32CF22D539B6CF3C71A819C004EE2</w:t>
        </w:r>
      </w:hyperlink>
      <w:r>
        <w:rPr>
          <w:spacing w:val="-2"/>
        </w:rPr>
        <w:t>.</w:t>
      </w:r>
    </w:p>
    <w:p w14:paraId="19AF3D40" w14:textId="77777777" w:rsidR="000C14F3" w:rsidRDefault="000C14F3">
      <w:pPr>
        <w:pStyle w:val="BodyText"/>
        <w:ind w:left="0"/>
      </w:pPr>
    </w:p>
    <w:p w14:paraId="72CD7C6A" w14:textId="7990BF84" w:rsidR="000C14F3" w:rsidRPr="00D10960" w:rsidRDefault="00000000">
      <w:pPr>
        <w:pStyle w:val="BodyText"/>
        <w:ind w:left="888" w:right="158"/>
        <w:rPr>
          <w:color w:val="000000" w:themeColor="text1"/>
        </w:rPr>
      </w:pPr>
      <w:r>
        <w:t>To receive updated information about critical issues, new tips for users, and other time- sensitive</w:t>
      </w:r>
      <w:r>
        <w:rPr>
          <w:spacing w:val="-4"/>
        </w:rPr>
        <w:t xml:space="preserve"> </w:t>
      </w:r>
      <w:r>
        <w:t>updates</w:t>
      </w:r>
      <w:r>
        <w:rPr>
          <w:spacing w:val="-6"/>
        </w:rPr>
        <w:t xml:space="preserve"> </w:t>
      </w:r>
      <w:r>
        <w:t>as</w:t>
      </w:r>
      <w:r>
        <w:rPr>
          <w:spacing w:val="-3"/>
        </w:rPr>
        <w:t xml:space="preserve"> </w:t>
      </w:r>
      <w:r>
        <w:t>information</w:t>
      </w:r>
      <w:r>
        <w:rPr>
          <w:spacing w:val="-3"/>
        </w:rPr>
        <w:t xml:space="preserve"> </w:t>
      </w:r>
      <w:r>
        <w:t>is</w:t>
      </w:r>
      <w:r>
        <w:rPr>
          <w:spacing w:val="-3"/>
        </w:rPr>
        <w:t xml:space="preserve"> </w:t>
      </w:r>
      <w:r>
        <w:t>available,</w:t>
      </w:r>
      <w:r>
        <w:rPr>
          <w:spacing w:val="-3"/>
        </w:rPr>
        <w:t xml:space="preserve"> </w:t>
      </w:r>
      <w:r>
        <w:t>you</w:t>
      </w:r>
      <w:r>
        <w:rPr>
          <w:spacing w:val="-3"/>
        </w:rPr>
        <w:t xml:space="preserve"> </w:t>
      </w:r>
      <w:r>
        <w:t>may</w:t>
      </w:r>
      <w:r>
        <w:rPr>
          <w:spacing w:val="-3"/>
        </w:rPr>
        <w:t xml:space="preserve"> </w:t>
      </w:r>
      <w:r>
        <w:t>subscribe</w:t>
      </w:r>
      <w:r>
        <w:rPr>
          <w:spacing w:val="-4"/>
        </w:rPr>
        <w:t xml:space="preserve"> </w:t>
      </w:r>
      <w:r>
        <w:t>to</w:t>
      </w:r>
      <w:r>
        <w:rPr>
          <w:spacing w:val="-3"/>
        </w:rPr>
        <w:t xml:space="preserve"> </w:t>
      </w:r>
      <w:r>
        <w:t>“Grants.gov</w:t>
      </w:r>
      <w:r>
        <w:rPr>
          <w:spacing w:val="-3"/>
        </w:rPr>
        <w:t xml:space="preserve"> </w:t>
      </w:r>
      <w:r>
        <w:t xml:space="preserve">Updates” at </w:t>
      </w:r>
      <w:hyperlink r:id="rId51" w:history="1">
        <w:r w:rsidR="00D10960" w:rsidRPr="005312B9">
          <w:rPr>
            <w:rStyle w:val="Hyperlink"/>
          </w:rPr>
          <w:t>https://www.grants.gov/connect/manage-subscriptions/</w:t>
        </w:r>
      </w:hyperlink>
      <w:r w:rsidR="00D10960">
        <w:rPr>
          <w:rStyle w:val="Hyperlink"/>
          <w:color w:val="000000" w:themeColor="text1"/>
          <w:u w:val="none"/>
        </w:rPr>
        <w:t>.</w:t>
      </w:r>
    </w:p>
    <w:p w14:paraId="502AE93D" w14:textId="77777777" w:rsidR="000C14F3" w:rsidRDefault="000C14F3">
      <w:pPr>
        <w:pStyle w:val="BodyText"/>
        <w:ind w:left="0"/>
      </w:pPr>
    </w:p>
    <w:p w14:paraId="1942B762" w14:textId="77777777" w:rsidR="000C14F3" w:rsidRDefault="00000000">
      <w:pPr>
        <w:pStyle w:val="BodyText"/>
        <w:ind w:left="888"/>
      </w:pPr>
      <w:r>
        <w:t>If</w:t>
      </w:r>
      <w:r>
        <w:rPr>
          <w:spacing w:val="-2"/>
        </w:rPr>
        <w:t xml:space="preserve"> </w:t>
      </w:r>
      <w:r>
        <w:t>you</w:t>
      </w:r>
      <w:r>
        <w:rPr>
          <w:spacing w:val="-3"/>
        </w:rPr>
        <w:t xml:space="preserve"> </w:t>
      </w:r>
      <w:r>
        <w:t>encounter</w:t>
      </w:r>
      <w:r>
        <w:rPr>
          <w:spacing w:val="-2"/>
        </w:rPr>
        <w:t xml:space="preserve"> </w:t>
      </w:r>
      <w:r>
        <w:t>a</w:t>
      </w:r>
      <w:r>
        <w:rPr>
          <w:spacing w:val="-4"/>
        </w:rPr>
        <w:t xml:space="preserve"> </w:t>
      </w:r>
      <w:r>
        <w:t>problem</w:t>
      </w:r>
      <w:r>
        <w:rPr>
          <w:spacing w:val="-5"/>
        </w:rPr>
        <w:t xml:space="preserve"> </w:t>
      </w:r>
      <w:r>
        <w:t>with</w:t>
      </w:r>
      <w:r>
        <w:rPr>
          <w:spacing w:val="-3"/>
        </w:rPr>
        <w:t xml:space="preserve"> </w:t>
      </w:r>
      <w:r>
        <w:t>Grants.gov</w:t>
      </w:r>
      <w:r>
        <w:rPr>
          <w:spacing w:val="-3"/>
        </w:rPr>
        <w:t xml:space="preserve"> </w:t>
      </w:r>
      <w:r>
        <w:t>and</w:t>
      </w:r>
      <w:r>
        <w:rPr>
          <w:spacing w:val="-3"/>
        </w:rPr>
        <w:t xml:space="preserve"> </w:t>
      </w:r>
      <w:r>
        <w:t>do</w:t>
      </w:r>
      <w:r>
        <w:rPr>
          <w:spacing w:val="-3"/>
        </w:rPr>
        <w:t xml:space="preserve"> </w:t>
      </w:r>
      <w:r>
        <w:t>not</w:t>
      </w:r>
      <w:r>
        <w:rPr>
          <w:spacing w:val="-3"/>
        </w:rPr>
        <w:t xml:space="preserve"> </w:t>
      </w:r>
      <w:r>
        <w:t>find</w:t>
      </w:r>
      <w:r>
        <w:rPr>
          <w:spacing w:val="-3"/>
        </w:rPr>
        <w:t xml:space="preserve"> </w:t>
      </w:r>
      <w:r>
        <w:t>an</w:t>
      </w:r>
      <w:r>
        <w:rPr>
          <w:spacing w:val="-3"/>
        </w:rPr>
        <w:t xml:space="preserve"> </w:t>
      </w:r>
      <w:r>
        <w:t>answer</w:t>
      </w:r>
      <w:r>
        <w:rPr>
          <w:spacing w:val="-2"/>
        </w:rPr>
        <w:t xml:space="preserve"> </w:t>
      </w:r>
      <w:r>
        <w:t>in</w:t>
      </w:r>
      <w:r>
        <w:rPr>
          <w:spacing w:val="-3"/>
        </w:rPr>
        <w:t xml:space="preserve"> </w:t>
      </w:r>
      <w:r>
        <w:t>any</w:t>
      </w:r>
      <w:r>
        <w:rPr>
          <w:spacing w:val="-3"/>
        </w:rPr>
        <w:t xml:space="preserve"> </w:t>
      </w:r>
      <w:r>
        <w:t>of</w:t>
      </w:r>
      <w:r>
        <w:rPr>
          <w:spacing w:val="-4"/>
        </w:rPr>
        <w:t xml:space="preserve"> </w:t>
      </w:r>
      <w:r>
        <w:t>the</w:t>
      </w:r>
      <w:r>
        <w:rPr>
          <w:spacing w:val="-4"/>
        </w:rPr>
        <w:t xml:space="preserve"> </w:t>
      </w:r>
      <w:r>
        <w:t>other resources, contact one of the following:</w:t>
      </w:r>
    </w:p>
    <w:p w14:paraId="2F81E57F" w14:textId="77777777" w:rsidR="000C14F3" w:rsidRDefault="00000000">
      <w:pPr>
        <w:pStyle w:val="BodyText"/>
        <w:tabs>
          <w:tab w:val="left" w:pos="1608"/>
        </w:tabs>
        <w:spacing w:before="159"/>
        <w:ind w:left="1608" w:right="1304" w:hanging="349"/>
      </w:pPr>
      <w:r>
        <w:rPr>
          <w:noProof/>
          <w:position w:val="2"/>
        </w:rPr>
        <w:drawing>
          <wp:inline distT="0" distB="0" distL="0" distR="0" wp14:anchorId="66494AC2" wp14:editId="24C5DB48">
            <wp:extent cx="54863" cy="5486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27" cstate="print"/>
                    <a:stretch>
                      <a:fillRect/>
                    </a:stretch>
                  </pic:blipFill>
                  <pic:spPr>
                    <a:xfrm>
                      <a:off x="0" y="0"/>
                      <a:ext cx="54863" cy="54864"/>
                    </a:xfrm>
                    <a:prstGeom prst="rect">
                      <a:avLst/>
                    </a:prstGeom>
                  </pic:spPr>
                </pic:pic>
              </a:graphicData>
            </a:graphic>
          </wp:inline>
        </w:drawing>
      </w:r>
      <w:r>
        <w:rPr>
          <w:sz w:val="20"/>
        </w:rPr>
        <w:tab/>
      </w:r>
      <w:r>
        <w:t>call</w:t>
      </w:r>
      <w:r>
        <w:rPr>
          <w:spacing w:val="-6"/>
        </w:rPr>
        <w:t xml:space="preserve"> </w:t>
      </w:r>
      <w:r>
        <w:t>1-800-518-4726</w:t>
      </w:r>
      <w:r>
        <w:rPr>
          <w:spacing w:val="-5"/>
        </w:rPr>
        <w:t xml:space="preserve"> </w:t>
      </w:r>
      <w:r>
        <w:t>or</w:t>
      </w:r>
      <w:r>
        <w:rPr>
          <w:spacing w:val="-6"/>
        </w:rPr>
        <w:t xml:space="preserve"> </w:t>
      </w:r>
      <w:r>
        <w:t>606-545-5035</w:t>
      </w:r>
      <w:r>
        <w:rPr>
          <w:spacing w:val="-5"/>
        </w:rPr>
        <w:t xml:space="preserve"> </w:t>
      </w:r>
      <w:r>
        <w:t>to</w:t>
      </w:r>
      <w:r>
        <w:rPr>
          <w:spacing w:val="-5"/>
        </w:rPr>
        <w:t xml:space="preserve"> </w:t>
      </w:r>
      <w:r>
        <w:t>speak</w:t>
      </w:r>
      <w:r>
        <w:rPr>
          <w:spacing w:val="-5"/>
        </w:rPr>
        <w:t xml:space="preserve"> </w:t>
      </w:r>
      <w:r>
        <w:t>to</w:t>
      </w:r>
      <w:r>
        <w:rPr>
          <w:spacing w:val="-5"/>
        </w:rPr>
        <w:t xml:space="preserve"> </w:t>
      </w:r>
      <w:r>
        <w:t>a</w:t>
      </w:r>
      <w:r>
        <w:rPr>
          <w:spacing w:val="-4"/>
        </w:rPr>
        <w:t xml:space="preserve"> </w:t>
      </w:r>
      <w:r>
        <w:t>Customer</w:t>
      </w:r>
      <w:r>
        <w:rPr>
          <w:spacing w:val="-4"/>
        </w:rPr>
        <w:t xml:space="preserve"> </w:t>
      </w:r>
      <w:r>
        <w:t xml:space="preserve">Support Representative or email </w:t>
      </w:r>
      <w:hyperlink r:id="rId52">
        <w:r>
          <w:rPr>
            <w:color w:val="0000FF"/>
            <w:u w:val="single" w:color="0000FF"/>
          </w:rPr>
          <w:t>support@grants.gov</w:t>
        </w:r>
        <w:r>
          <w:t>.</w:t>
        </w:r>
      </w:hyperlink>
    </w:p>
    <w:p w14:paraId="254E0A23" w14:textId="77777777" w:rsidR="000C14F3" w:rsidRDefault="00000000">
      <w:pPr>
        <w:pStyle w:val="BodyText"/>
        <w:spacing w:before="149"/>
        <w:ind w:left="888" w:right="454"/>
      </w:pPr>
      <w:r>
        <w:t>The Grants.gov Contact Center is open 24 hours a day, 7 days a week but closed on federal</w:t>
      </w:r>
      <w:r>
        <w:rPr>
          <w:spacing w:val="-5"/>
        </w:rPr>
        <w:t xml:space="preserve"> </w:t>
      </w:r>
      <w:r>
        <w:t>holidays.</w:t>
      </w:r>
      <w:r>
        <w:rPr>
          <w:spacing w:val="-3"/>
        </w:rPr>
        <w:t xml:space="preserve"> </w:t>
      </w:r>
      <w:r>
        <w:t>If</w:t>
      </w:r>
      <w:r>
        <w:rPr>
          <w:spacing w:val="-4"/>
        </w:rPr>
        <w:t xml:space="preserve"> </w:t>
      </w:r>
      <w:r>
        <w:t>you</w:t>
      </w:r>
      <w:r>
        <w:rPr>
          <w:spacing w:val="-3"/>
        </w:rPr>
        <w:t xml:space="preserve"> </w:t>
      </w:r>
      <w:r>
        <w:t>are</w:t>
      </w:r>
      <w:r>
        <w:rPr>
          <w:spacing w:val="-4"/>
        </w:rPr>
        <w:t xml:space="preserve"> </w:t>
      </w:r>
      <w:r>
        <w:t>experiencing</w:t>
      </w:r>
      <w:r>
        <w:rPr>
          <w:spacing w:val="-3"/>
        </w:rPr>
        <w:t xml:space="preserve"> </w:t>
      </w:r>
      <w:r>
        <w:t>difficulties</w:t>
      </w:r>
      <w:r>
        <w:rPr>
          <w:spacing w:val="-3"/>
        </w:rPr>
        <w:t xml:space="preserve"> </w:t>
      </w:r>
      <w:r>
        <w:t>with</w:t>
      </w:r>
      <w:r>
        <w:rPr>
          <w:spacing w:val="-3"/>
        </w:rPr>
        <w:t xml:space="preserve"> </w:t>
      </w:r>
      <w:r>
        <w:t>your</w:t>
      </w:r>
      <w:r>
        <w:rPr>
          <w:spacing w:val="-2"/>
        </w:rPr>
        <w:t xml:space="preserve"> </w:t>
      </w:r>
      <w:r>
        <w:t>submission,</w:t>
      </w:r>
      <w:r>
        <w:rPr>
          <w:spacing w:val="-3"/>
        </w:rPr>
        <w:t xml:space="preserve"> </w:t>
      </w:r>
      <w:r>
        <w:t>it</w:t>
      </w:r>
      <w:r>
        <w:rPr>
          <w:spacing w:val="-5"/>
        </w:rPr>
        <w:t xml:space="preserve"> </w:t>
      </w:r>
      <w:r>
        <w:t>is</w:t>
      </w:r>
      <w:r>
        <w:rPr>
          <w:spacing w:val="-3"/>
        </w:rPr>
        <w:t xml:space="preserve"> </w:t>
      </w:r>
      <w:r>
        <w:t>best</w:t>
      </w:r>
      <w:r>
        <w:rPr>
          <w:spacing w:val="-3"/>
        </w:rPr>
        <w:t xml:space="preserve"> </w:t>
      </w:r>
      <w:r>
        <w:t>to call the Grants.gov Support Center and get a ticket number.</w:t>
      </w:r>
    </w:p>
    <w:p w14:paraId="3DE7A1C1" w14:textId="77777777" w:rsidR="000C14F3" w:rsidRDefault="00000000">
      <w:pPr>
        <w:pStyle w:val="Heading4"/>
        <w:spacing w:before="276"/>
        <w:ind w:left="888"/>
        <w:jc w:val="both"/>
      </w:pPr>
      <w:r>
        <w:t>Late</w:t>
      </w:r>
      <w:r>
        <w:rPr>
          <w:spacing w:val="-2"/>
        </w:rPr>
        <w:t xml:space="preserve"> Applications</w:t>
      </w:r>
    </w:p>
    <w:p w14:paraId="7A353610" w14:textId="77777777" w:rsidR="000C14F3" w:rsidRDefault="00000000">
      <w:pPr>
        <w:ind w:left="888" w:right="429"/>
        <w:jc w:val="both"/>
        <w:rPr>
          <w:b/>
          <w:sz w:val="24"/>
        </w:rPr>
      </w:pPr>
      <w:r>
        <w:rPr>
          <w:sz w:val="24"/>
        </w:rPr>
        <w:t>We</w:t>
      </w:r>
      <w:r>
        <w:rPr>
          <w:spacing w:val="-1"/>
          <w:sz w:val="24"/>
        </w:rPr>
        <w:t xml:space="preserve"> </w:t>
      </w:r>
      <w:r>
        <w:rPr>
          <w:sz w:val="24"/>
        </w:rPr>
        <w:t>will</w:t>
      </w:r>
      <w:r>
        <w:rPr>
          <w:spacing w:val="-2"/>
          <w:sz w:val="24"/>
        </w:rPr>
        <w:t xml:space="preserve"> </w:t>
      </w:r>
      <w:r>
        <w:rPr>
          <w:sz w:val="24"/>
        </w:rPr>
        <w:t>consider</w:t>
      </w:r>
      <w:r>
        <w:rPr>
          <w:spacing w:val="-3"/>
          <w:sz w:val="24"/>
        </w:rPr>
        <w:t xml:space="preserve"> </w:t>
      </w:r>
      <w:r>
        <w:rPr>
          <w:sz w:val="24"/>
        </w:rPr>
        <w:t>only</w:t>
      </w:r>
      <w:r>
        <w:rPr>
          <w:spacing w:val="-2"/>
          <w:sz w:val="24"/>
        </w:rPr>
        <w:t xml:space="preserve"> </w:t>
      </w:r>
      <w:r>
        <w:rPr>
          <w:sz w:val="24"/>
        </w:rPr>
        <w:t>applications</w:t>
      </w:r>
      <w:r>
        <w:rPr>
          <w:spacing w:val="-2"/>
          <w:sz w:val="24"/>
        </w:rPr>
        <w:t xml:space="preserve"> </w:t>
      </w:r>
      <w:r>
        <w:rPr>
          <w:sz w:val="24"/>
        </w:rPr>
        <w:t>successfully</w:t>
      </w:r>
      <w:r>
        <w:rPr>
          <w:spacing w:val="-2"/>
          <w:sz w:val="24"/>
        </w:rPr>
        <w:t xml:space="preserve"> </w:t>
      </w:r>
      <w:r>
        <w:rPr>
          <w:sz w:val="24"/>
        </w:rPr>
        <w:t>submitted</w:t>
      </w:r>
      <w:r>
        <w:rPr>
          <w:spacing w:val="-2"/>
          <w:sz w:val="24"/>
        </w:rPr>
        <w:t xml:space="preserve"> </w:t>
      </w:r>
      <w:r>
        <w:rPr>
          <w:sz w:val="24"/>
        </w:rPr>
        <w:t>through</w:t>
      </w:r>
      <w:r>
        <w:rPr>
          <w:spacing w:val="-2"/>
          <w:sz w:val="24"/>
        </w:rPr>
        <w:t xml:space="preserve"> </w:t>
      </w:r>
      <w:r>
        <w:rPr>
          <w:sz w:val="24"/>
        </w:rPr>
        <w:t>Grants.gov</w:t>
      </w:r>
      <w:r>
        <w:rPr>
          <w:spacing w:val="-2"/>
          <w:sz w:val="24"/>
        </w:rPr>
        <w:t xml:space="preserve"> </w:t>
      </w:r>
      <w:r>
        <w:rPr>
          <w:sz w:val="24"/>
        </w:rPr>
        <w:t>no</w:t>
      </w:r>
      <w:r>
        <w:rPr>
          <w:spacing w:val="-2"/>
          <w:sz w:val="24"/>
        </w:rPr>
        <w:t xml:space="preserve"> </w:t>
      </w:r>
      <w:r>
        <w:rPr>
          <w:sz w:val="24"/>
        </w:rPr>
        <w:t>later than</w:t>
      </w:r>
      <w:r>
        <w:rPr>
          <w:spacing w:val="-3"/>
          <w:sz w:val="24"/>
        </w:rPr>
        <w:t xml:space="preserve"> </w:t>
      </w:r>
      <w:r>
        <w:rPr>
          <w:sz w:val="24"/>
        </w:rPr>
        <w:t>11:59</w:t>
      </w:r>
      <w:r>
        <w:rPr>
          <w:spacing w:val="-3"/>
          <w:sz w:val="24"/>
        </w:rPr>
        <w:t xml:space="preserve"> </w:t>
      </w:r>
      <w:r>
        <w:rPr>
          <w:sz w:val="24"/>
        </w:rPr>
        <w:t>p.m.</w:t>
      </w:r>
      <w:r>
        <w:rPr>
          <w:spacing w:val="-3"/>
          <w:sz w:val="24"/>
        </w:rPr>
        <w:t xml:space="preserve"> </w:t>
      </w:r>
      <w:r>
        <w:rPr>
          <w:sz w:val="24"/>
        </w:rPr>
        <w:t>Eastern</w:t>
      </w:r>
      <w:r>
        <w:rPr>
          <w:spacing w:val="-3"/>
          <w:sz w:val="24"/>
        </w:rPr>
        <w:t xml:space="preserve"> </w:t>
      </w:r>
      <w:r>
        <w:rPr>
          <w:sz w:val="24"/>
        </w:rPr>
        <w:t>Time</w:t>
      </w:r>
      <w:r>
        <w:rPr>
          <w:spacing w:val="-2"/>
          <w:sz w:val="24"/>
        </w:rPr>
        <w:t xml:space="preserve"> </w:t>
      </w:r>
      <w:r>
        <w:rPr>
          <w:sz w:val="24"/>
        </w:rPr>
        <w:t>on</w:t>
      </w:r>
      <w:r>
        <w:rPr>
          <w:spacing w:val="-3"/>
          <w:sz w:val="24"/>
        </w:rPr>
        <w:t xml:space="preserve"> </w:t>
      </w:r>
      <w:r>
        <w:rPr>
          <w:sz w:val="24"/>
        </w:rPr>
        <w:t>the</w:t>
      </w:r>
      <w:r>
        <w:rPr>
          <w:spacing w:val="-2"/>
          <w:sz w:val="24"/>
        </w:rPr>
        <w:t xml:space="preserve"> </w:t>
      </w:r>
      <w:r>
        <w:rPr>
          <w:sz w:val="24"/>
        </w:rPr>
        <w:t>closing</w:t>
      </w:r>
      <w:r>
        <w:rPr>
          <w:spacing w:val="-3"/>
          <w:sz w:val="24"/>
        </w:rPr>
        <w:t xml:space="preserve"> </w:t>
      </w:r>
      <w:r>
        <w:rPr>
          <w:sz w:val="24"/>
        </w:rPr>
        <w:t>date</w:t>
      </w:r>
      <w:r>
        <w:rPr>
          <w:spacing w:val="-4"/>
          <w:sz w:val="24"/>
        </w:rPr>
        <w:t xml:space="preserve"> </w:t>
      </w:r>
      <w:r>
        <w:rPr>
          <w:sz w:val="24"/>
        </w:rPr>
        <w:t>and</w:t>
      </w:r>
      <w:r>
        <w:rPr>
          <w:spacing w:val="-3"/>
          <w:sz w:val="24"/>
        </w:rPr>
        <w:t xml:space="preserve"> </w:t>
      </w:r>
      <w:r>
        <w:rPr>
          <w:sz w:val="24"/>
        </w:rPr>
        <w:t>then</w:t>
      </w:r>
      <w:r>
        <w:rPr>
          <w:spacing w:val="-3"/>
          <w:sz w:val="24"/>
        </w:rPr>
        <w:t xml:space="preserve"> </w:t>
      </w:r>
      <w:r>
        <w:rPr>
          <w:sz w:val="24"/>
        </w:rPr>
        <w:t>successfully</w:t>
      </w:r>
      <w:r>
        <w:rPr>
          <w:spacing w:val="-3"/>
          <w:sz w:val="24"/>
        </w:rPr>
        <w:t xml:space="preserve"> </w:t>
      </w:r>
      <w:r>
        <w:rPr>
          <w:sz w:val="24"/>
        </w:rPr>
        <w:t>validated.</w:t>
      </w:r>
      <w:r>
        <w:rPr>
          <w:spacing w:val="-2"/>
          <w:sz w:val="24"/>
        </w:rPr>
        <w:t xml:space="preserve"> </w:t>
      </w:r>
      <w:r>
        <w:rPr>
          <w:b/>
          <w:sz w:val="24"/>
          <w:u w:val="single"/>
        </w:rPr>
        <w:t>You</w:t>
      </w:r>
      <w:r>
        <w:rPr>
          <w:b/>
          <w:sz w:val="24"/>
        </w:rPr>
        <w:t xml:space="preserve"> </w:t>
      </w:r>
      <w:r>
        <w:rPr>
          <w:b/>
          <w:sz w:val="24"/>
          <w:u w:val="single"/>
        </w:rPr>
        <w:t>take a significant risk by waiting to the last day to submit through Grants.gov.</w:t>
      </w:r>
    </w:p>
    <w:p w14:paraId="6667F28E" w14:textId="77777777" w:rsidR="000C14F3" w:rsidRDefault="00000000">
      <w:pPr>
        <w:pStyle w:val="Heading2"/>
        <w:numPr>
          <w:ilvl w:val="0"/>
          <w:numId w:val="22"/>
        </w:numPr>
        <w:tabs>
          <w:tab w:val="left" w:pos="623"/>
          <w:tab w:val="left" w:pos="9523"/>
        </w:tabs>
        <w:spacing w:before="180"/>
        <w:ind w:left="623" w:hanging="438"/>
      </w:pPr>
      <w:bookmarkStart w:id="11" w:name="_TOC_250026"/>
      <w:r>
        <w:rPr>
          <w:color w:val="000000"/>
          <w:shd w:val="clear" w:color="auto" w:fill="E1E1E1"/>
        </w:rPr>
        <w:t>INTERGOVERNMENTAL</w:t>
      </w:r>
      <w:r>
        <w:rPr>
          <w:color w:val="000000"/>
          <w:spacing w:val="-6"/>
          <w:shd w:val="clear" w:color="auto" w:fill="E1E1E1"/>
        </w:rPr>
        <w:t xml:space="preserve"> </w:t>
      </w:r>
      <w:r>
        <w:rPr>
          <w:color w:val="000000"/>
          <w:spacing w:val="-2"/>
          <w:shd w:val="clear" w:color="auto" w:fill="E1E1E1"/>
        </w:rPr>
        <w:t>REVIEW</w:t>
      </w:r>
      <w:bookmarkEnd w:id="11"/>
      <w:r>
        <w:rPr>
          <w:color w:val="000000"/>
          <w:shd w:val="clear" w:color="auto" w:fill="E1E1E1"/>
        </w:rPr>
        <w:tab/>
      </w:r>
    </w:p>
    <w:p w14:paraId="3CD11D69" w14:textId="77777777" w:rsidR="000C14F3" w:rsidRDefault="00000000">
      <w:pPr>
        <w:pStyle w:val="BodyText"/>
        <w:spacing w:before="61"/>
      </w:pPr>
      <w:r>
        <w:t>This</w:t>
      </w:r>
      <w:r>
        <w:rPr>
          <w:spacing w:val="-4"/>
        </w:rPr>
        <w:t xml:space="preserve"> </w:t>
      </w:r>
      <w:r>
        <w:t>funding</w:t>
      </w:r>
      <w:r>
        <w:rPr>
          <w:spacing w:val="-4"/>
        </w:rPr>
        <w:t xml:space="preserve"> </w:t>
      </w:r>
      <w:r>
        <w:t>opportunity</w:t>
      </w:r>
      <w:r>
        <w:rPr>
          <w:spacing w:val="-4"/>
        </w:rPr>
        <w:t xml:space="preserve"> </w:t>
      </w:r>
      <w:r>
        <w:t>is</w:t>
      </w:r>
      <w:r>
        <w:rPr>
          <w:spacing w:val="-4"/>
        </w:rPr>
        <w:t xml:space="preserve"> </w:t>
      </w:r>
      <w:r>
        <w:t>not</w:t>
      </w:r>
      <w:r>
        <w:rPr>
          <w:spacing w:val="-4"/>
        </w:rPr>
        <w:t xml:space="preserve"> </w:t>
      </w:r>
      <w:r>
        <w:t>subject</w:t>
      </w:r>
      <w:r>
        <w:rPr>
          <w:spacing w:val="-4"/>
        </w:rPr>
        <w:t xml:space="preserve"> </w:t>
      </w:r>
      <w:r>
        <w:t>to</w:t>
      </w:r>
      <w:r>
        <w:rPr>
          <w:spacing w:val="-4"/>
        </w:rPr>
        <w:t xml:space="preserve"> </w:t>
      </w:r>
      <w:r>
        <w:t>Executive</w:t>
      </w:r>
      <w:r>
        <w:rPr>
          <w:spacing w:val="-3"/>
        </w:rPr>
        <w:t xml:space="preserve"> </w:t>
      </w:r>
      <w:r>
        <w:t>Order</w:t>
      </w:r>
      <w:r>
        <w:rPr>
          <w:spacing w:val="-5"/>
        </w:rPr>
        <w:t xml:space="preserve"> </w:t>
      </w:r>
      <w:r>
        <w:t>12372,</w:t>
      </w:r>
      <w:r>
        <w:rPr>
          <w:spacing w:val="-4"/>
        </w:rPr>
        <w:t xml:space="preserve"> </w:t>
      </w:r>
      <w:r>
        <w:t>“Intergovernmental</w:t>
      </w:r>
      <w:r>
        <w:rPr>
          <w:spacing w:val="-4"/>
        </w:rPr>
        <w:t xml:space="preserve"> </w:t>
      </w:r>
      <w:r>
        <w:t>Review</w:t>
      </w:r>
      <w:r>
        <w:rPr>
          <w:spacing w:val="-5"/>
        </w:rPr>
        <w:t xml:space="preserve"> </w:t>
      </w:r>
      <w:r>
        <w:t>of Federal Programs.”</w:t>
      </w:r>
    </w:p>
    <w:p w14:paraId="3D62073B" w14:textId="77777777" w:rsidR="000C14F3" w:rsidRDefault="00000000">
      <w:pPr>
        <w:pStyle w:val="Heading2"/>
        <w:numPr>
          <w:ilvl w:val="0"/>
          <w:numId w:val="22"/>
        </w:numPr>
        <w:tabs>
          <w:tab w:val="left" w:pos="623"/>
          <w:tab w:val="left" w:pos="9523"/>
        </w:tabs>
        <w:spacing w:before="178"/>
        <w:ind w:left="623" w:hanging="438"/>
      </w:pPr>
      <w:bookmarkStart w:id="12" w:name="_TOC_250025"/>
      <w:r>
        <w:rPr>
          <w:color w:val="000000"/>
          <w:shd w:val="clear" w:color="auto" w:fill="E1E1E1"/>
        </w:rPr>
        <w:t>FUNDING</w:t>
      </w:r>
      <w:r>
        <w:rPr>
          <w:color w:val="000000"/>
          <w:spacing w:val="-2"/>
          <w:shd w:val="clear" w:color="auto" w:fill="E1E1E1"/>
        </w:rPr>
        <w:t xml:space="preserve"> RESTRICTIONS</w:t>
      </w:r>
      <w:bookmarkEnd w:id="12"/>
      <w:r>
        <w:rPr>
          <w:color w:val="000000"/>
          <w:shd w:val="clear" w:color="auto" w:fill="E1E1E1"/>
        </w:rPr>
        <w:tab/>
      </w:r>
    </w:p>
    <w:p w14:paraId="74BC4436" w14:textId="77777777" w:rsidR="000C14F3" w:rsidRDefault="00000000">
      <w:pPr>
        <w:pStyle w:val="BodyText"/>
        <w:spacing w:before="61"/>
        <w:ind w:right="214"/>
      </w:pPr>
      <w:r>
        <w:t>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Disallowed costs are those charges</w:t>
      </w:r>
      <w:r>
        <w:rPr>
          <w:spacing w:val="-3"/>
        </w:rPr>
        <w:t xml:space="preserve"> </w:t>
      </w:r>
      <w:r>
        <w:t>to</w:t>
      </w:r>
      <w:r>
        <w:rPr>
          <w:spacing w:val="-3"/>
        </w:rPr>
        <w:t xml:space="preserve"> </w:t>
      </w:r>
      <w:r>
        <w:t>an</w:t>
      </w:r>
      <w:r>
        <w:rPr>
          <w:spacing w:val="-3"/>
        </w:rPr>
        <w:t xml:space="preserve"> </w:t>
      </w:r>
      <w:r>
        <w:t>award</w:t>
      </w:r>
      <w:r>
        <w:rPr>
          <w:spacing w:val="-3"/>
        </w:rPr>
        <w:t xml:space="preserve"> </w:t>
      </w:r>
      <w:r>
        <w:t>that</w:t>
      </w:r>
      <w:r>
        <w:rPr>
          <w:spacing w:val="-3"/>
        </w:rPr>
        <w:t xml:space="preserve"> </w:t>
      </w:r>
      <w:r>
        <w:t>the</w:t>
      </w:r>
      <w:r>
        <w:rPr>
          <w:spacing w:val="-4"/>
        </w:rPr>
        <w:t xml:space="preserve"> </w:t>
      </w:r>
      <w:r>
        <w:t>grantor</w:t>
      </w:r>
      <w:r>
        <w:rPr>
          <w:spacing w:val="-2"/>
        </w:rPr>
        <w:t xml:space="preserve"> </w:t>
      </w:r>
      <w:r>
        <w:t>agency</w:t>
      </w:r>
      <w:r>
        <w:rPr>
          <w:spacing w:val="-3"/>
        </w:rPr>
        <w:t xml:space="preserve"> </w:t>
      </w:r>
      <w:r>
        <w:t>or</w:t>
      </w:r>
      <w:r>
        <w:rPr>
          <w:spacing w:val="-4"/>
        </w:rPr>
        <w:t xml:space="preserve"> </w:t>
      </w:r>
      <w:r>
        <w:t>its</w:t>
      </w:r>
      <w:r>
        <w:rPr>
          <w:spacing w:val="-3"/>
        </w:rPr>
        <w:t xml:space="preserve"> </w:t>
      </w:r>
      <w:r>
        <w:t>representative</w:t>
      </w:r>
      <w:r>
        <w:rPr>
          <w:spacing w:val="-4"/>
        </w:rPr>
        <w:t xml:space="preserve"> </w:t>
      </w:r>
      <w:r>
        <w:t>determines</w:t>
      </w:r>
      <w:r>
        <w:rPr>
          <w:spacing w:val="-3"/>
        </w:rPr>
        <w:t xml:space="preserve"> </w:t>
      </w:r>
      <w:r>
        <w:t>not</w:t>
      </w:r>
      <w:r>
        <w:rPr>
          <w:spacing w:val="-3"/>
        </w:rPr>
        <w:t xml:space="preserve"> </w:t>
      </w:r>
      <w:r>
        <w:t>to</w:t>
      </w:r>
      <w:r>
        <w:rPr>
          <w:spacing w:val="-3"/>
        </w:rPr>
        <w:t xml:space="preserve"> </w:t>
      </w:r>
      <w:r>
        <w:t>be</w:t>
      </w:r>
      <w:r>
        <w:rPr>
          <w:spacing w:val="-4"/>
        </w:rPr>
        <w:t xml:space="preserve"> </w:t>
      </w:r>
      <w:r>
        <w:t>allowed</w:t>
      </w:r>
      <w:r>
        <w:rPr>
          <w:spacing w:val="-3"/>
        </w:rPr>
        <w:t xml:space="preserve"> </w:t>
      </w:r>
      <w:r>
        <w:t xml:space="preserve">in </w:t>
      </w:r>
      <w:r>
        <w:lastRenderedPageBreak/>
        <w:t>accordance with the Cost Principles or other conditions contained in the award. Applicants, whether successful or not, will not be entitled to reimbursement of pre-award costs.</w:t>
      </w:r>
    </w:p>
    <w:p w14:paraId="7591CD64" w14:textId="77777777" w:rsidR="000C14F3" w:rsidRDefault="000C14F3">
      <w:pPr>
        <w:sectPr w:rsidR="000C14F3">
          <w:pgSz w:w="12240" w:h="15840"/>
          <w:pgMar w:top="1360" w:right="1300" w:bottom="1260" w:left="1300" w:header="0" w:footer="1063" w:gutter="0"/>
          <w:cols w:space="720"/>
        </w:sectPr>
      </w:pPr>
    </w:p>
    <w:p w14:paraId="7581663E" w14:textId="77777777" w:rsidR="000C14F3" w:rsidRDefault="00000000">
      <w:pPr>
        <w:pStyle w:val="Heading2"/>
        <w:numPr>
          <w:ilvl w:val="0"/>
          <w:numId w:val="22"/>
        </w:numPr>
        <w:tabs>
          <w:tab w:val="left" w:pos="606"/>
          <w:tab w:val="left" w:pos="9523"/>
        </w:tabs>
        <w:spacing w:before="60"/>
        <w:ind w:left="606" w:hanging="421"/>
      </w:pPr>
      <w:bookmarkStart w:id="13" w:name="_TOC_250024"/>
      <w:r>
        <w:rPr>
          <w:color w:val="000000"/>
          <w:shd w:val="clear" w:color="auto" w:fill="E1E1E1"/>
        </w:rPr>
        <w:lastRenderedPageBreak/>
        <w:t>INTELLECTUAL</w:t>
      </w:r>
      <w:r>
        <w:rPr>
          <w:color w:val="000000"/>
          <w:spacing w:val="-6"/>
          <w:shd w:val="clear" w:color="auto" w:fill="E1E1E1"/>
        </w:rPr>
        <w:t xml:space="preserve"> </w:t>
      </w:r>
      <w:r>
        <w:rPr>
          <w:color w:val="000000"/>
          <w:shd w:val="clear" w:color="auto" w:fill="E1E1E1"/>
        </w:rPr>
        <w:t>PROPERTY</w:t>
      </w:r>
      <w:r>
        <w:rPr>
          <w:color w:val="000000"/>
          <w:spacing w:val="-5"/>
          <w:shd w:val="clear" w:color="auto" w:fill="E1E1E1"/>
        </w:rPr>
        <w:t xml:space="preserve"> </w:t>
      </w:r>
      <w:r>
        <w:rPr>
          <w:color w:val="000000"/>
          <w:spacing w:val="-2"/>
          <w:shd w:val="clear" w:color="auto" w:fill="E1E1E1"/>
        </w:rPr>
        <w:t>RIGHTS</w:t>
      </w:r>
      <w:bookmarkEnd w:id="13"/>
      <w:r>
        <w:rPr>
          <w:color w:val="000000"/>
          <w:shd w:val="clear" w:color="auto" w:fill="E1E1E1"/>
        </w:rPr>
        <w:tab/>
      </w:r>
    </w:p>
    <w:p w14:paraId="003C4E8A" w14:textId="77777777" w:rsidR="000C14F3" w:rsidRDefault="00000000">
      <w:pPr>
        <w:pStyle w:val="BodyText"/>
        <w:spacing w:before="61"/>
        <w:ind w:right="220"/>
      </w:pPr>
      <w:r>
        <w:t>Pursuant to 2 CFR 2900.13, to ensure that the federal investment of DOL funds has as broad an impact as possible and to encourage innovation in the development of new learning materials, the recipient will be required to license to the public all work created with the support of the grant</w:t>
      </w:r>
      <w:r>
        <w:rPr>
          <w:spacing w:val="-5"/>
        </w:rPr>
        <w:t xml:space="preserve"> </w:t>
      </w:r>
      <w:r>
        <w:t>under</w:t>
      </w:r>
      <w:r>
        <w:rPr>
          <w:spacing w:val="-4"/>
        </w:rPr>
        <w:t xml:space="preserve"> </w:t>
      </w:r>
      <w:r>
        <w:t>open</w:t>
      </w:r>
      <w:r>
        <w:rPr>
          <w:spacing w:val="-3"/>
        </w:rPr>
        <w:t xml:space="preserve"> </w:t>
      </w:r>
      <w:r>
        <w:t>licensing.</w:t>
      </w:r>
      <w:r>
        <w:rPr>
          <w:spacing w:val="40"/>
        </w:rPr>
        <w:t xml:space="preserve"> </w:t>
      </w:r>
      <w:r>
        <w:t>Work</w:t>
      </w:r>
      <w:r>
        <w:rPr>
          <w:spacing w:val="-3"/>
        </w:rPr>
        <w:t xml:space="preserve"> </w:t>
      </w:r>
      <w:r>
        <w:t>that</w:t>
      </w:r>
      <w:r>
        <w:rPr>
          <w:spacing w:val="-3"/>
        </w:rPr>
        <w:t xml:space="preserve"> </w:t>
      </w:r>
      <w:r>
        <w:t>must</w:t>
      </w:r>
      <w:r>
        <w:rPr>
          <w:spacing w:val="-3"/>
        </w:rPr>
        <w:t xml:space="preserve"> </w:t>
      </w:r>
      <w:r>
        <w:t>be</w:t>
      </w:r>
      <w:r>
        <w:rPr>
          <w:spacing w:val="-4"/>
        </w:rPr>
        <w:t xml:space="preserve"> </w:t>
      </w:r>
      <w:r>
        <w:t>licensed</w:t>
      </w:r>
      <w:r>
        <w:rPr>
          <w:spacing w:val="-3"/>
        </w:rPr>
        <w:t xml:space="preserve"> </w:t>
      </w:r>
      <w:r>
        <w:t>under</w:t>
      </w:r>
      <w:r>
        <w:rPr>
          <w:spacing w:val="-4"/>
        </w:rPr>
        <w:t xml:space="preserve"> </w:t>
      </w:r>
      <w:r>
        <w:t>open</w:t>
      </w:r>
      <w:r>
        <w:rPr>
          <w:spacing w:val="-3"/>
        </w:rPr>
        <w:t xml:space="preserve"> </w:t>
      </w:r>
      <w:r>
        <w:t>licensing</w:t>
      </w:r>
      <w:r>
        <w:rPr>
          <w:spacing w:val="-3"/>
        </w:rPr>
        <w:t xml:space="preserve"> </w:t>
      </w:r>
      <w:r>
        <w:t>includes</w:t>
      </w:r>
      <w:r>
        <w:rPr>
          <w:spacing w:val="-3"/>
        </w:rPr>
        <w:t xml:space="preserve"> </w:t>
      </w:r>
      <w:r>
        <w:t>both</w:t>
      </w:r>
      <w:r>
        <w:rPr>
          <w:spacing w:val="-3"/>
        </w:rPr>
        <w:t xml:space="preserve"> </w:t>
      </w:r>
      <w:r>
        <w:t>new content created with the grant funds and modifications made to pre-existing, recipient-owned content using grant funds.</w:t>
      </w:r>
    </w:p>
    <w:p w14:paraId="249DBAE8" w14:textId="77777777" w:rsidR="000C14F3" w:rsidRDefault="00000000">
      <w:pPr>
        <w:pStyle w:val="BodyText"/>
        <w:spacing w:before="274"/>
        <w:ind w:right="253"/>
      </w:pPr>
      <w:r>
        <w:t>This</w:t>
      </w:r>
      <w:r>
        <w:rPr>
          <w:spacing w:val="-3"/>
        </w:rPr>
        <w:t xml:space="preserve"> </w:t>
      </w:r>
      <w:r>
        <w:t>license</w:t>
      </w:r>
      <w:r>
        <w:rPr>
          <w:spacing w:val="-4"/>
        </w:rPr>
        <w:t xml:space="preserve"> </w:t>
      </w:r>
      <w:r>
        <w:t>allows</w:t>
      </w:r>
      <w:r>
        <w:rPr>
          <w:spacing w:val="-3"/>
        </w:rPr>
        <w:t xml:space="preserve"> </w:t>
      </w:r>
      <w:r>
        <w:t>subsequent</w:t>
      </w:r>
      <w:r>
        <w:rPr>
          <w:spacing w:val="-3"/>
        </w:rPr>
        <w:t xml:space="preserve"> </w:t>
      </w:r>
      <w:r>
        <w:t>users</w:t>
      </w:r>
      <w:r>
        <w:rPr>
          <w:spacing w:val="-6"/>
        </w:rPr>
        <w:t xml:space="preserve"> </w:t>
      </w:r>
      <w:r>
        <w:t>to</w:t>
      </w:r>
      <w:r>
        <w:rPr>
          <w:spacing w:val="-3"/>
        </w:rPr>
        <w:t xml:space="preserve"> </w:t>
      </w:r>
      <w:r>
        <w:t>copy,</w:t>
      </w:r>
      <w:r>
        <w:rPr>
          <w:spacing w:val="-3"/>
        </w:rPr>
        <w:t xml:space="preserve"> </w:t>
      </w:r>
      <w:r>
        <w:t>distribute,</w:t>
      </w:r>
      <w:r>
        <w:rPr>
          <w:spacing w:val="-3"/>
        </w:rPr>
        <w:t xml:space="preserve"> </w:t>
      </w:r>
      <w:r>
        <w:t>transmit,</w:t>
      </w:r>
      <w:r>
        <w:rPr>
          <w:spacing w:val="-3"/>
        </w:rPr>
        <w:t xml:space="preserve"> </w:t>
      </w:r>
      <w:r>
        <w:t>and</w:t>
      </w:r>
      <w:r>
        <w:rPr>
          <w:spacing w:val="-3"/>
        </w:rPr>
        <w:t xml:space="preserve"> </w:t>
      </w:r>
      <w:r>
        <w:t>adapt</w:t>
      </w:r>
      <w:r>
        <w:rPr>
          <w:spacing w:val="-3"/>
        </w:rPr>
        <w:t xml:space="preserve"> </w:t>
      </w:r>
      <w:r>
        <w:t>the</w:t>
      </w:r>
      <w:r>
        <w:rPr>
          <w:spacing w:val="-4"/>
        </w:rPr>
        <w:t xml:space="preserve"> </w:t>
      </w:r>
      <w:r>
        <w:t>copyrighted work and requires such users to attribute the work in the manner specified by the recipient. Notice of the license shall be affixed to the work.</w:t>
      </w:r>
    </w:p>
    <w:p w14:paraId="521827A7" w14:textId="77777777" w:rsidR="000C14F3" w:rsidRDefault="000C14F3">
      <w:pPr>
        <w:pStyle w:val="BodyText"/>
        <w:ind w:left="0"/>
      </w:pPr>
    </w:p>
    <w:p w14:paraId="03B623F0" w14:textId="77777777" w:rsidR="000C14F3" w:rsidRDefault="00000000">
      <w:pPr>
        <w:pStyle w:val="BodyText"/>
      </w:pPr>
      <w:r>
        <w:t>Questions</w:t>
      </w:r>
      <w:r>
        <w:rPr>
          <w:spacing w:val="-3"/>
        </w:rPr>
        <w:t xml:space="preserve"> </w:t>
      </w:r>
      <w:r>
        <w:t>about</w:t>
      </w:r>
      <w:r>
        <w:rPr>
          <w:spacing w:val="-3"/>
        </w:rPr>
        <w:t xml:space="preserve"> </w:t>
      </w:r>
      <w:r>
        <w:t>open</w:t>
      </w:r>
      <w:r>
        <w:rPr>
          <w:spacing w:val="-3"/>
        </w:rPr>
        <w:t xml:space="preserve"> </w:t>
      </w:r>
      <w:r>
        <w:t>licensing</w:t>
      </w:r>
      <w:r>
        <w:rPr>
          <w:spacing w:val="-3"/>
        </w:rPr>
        <w:t xml:space="preserve"> </w:t>
      </w:r>
      <w:r>
        <w:t>as</w:t>
      </w:r>
      <w:r>
        <w:rPr>
          <w:spacing w:val="-3"/>
        </w:rPr>
        <w:t xml:space="preserve"> </w:t>
      </w:r>
      <w:r>
        <w:t>it</w:t>
      </w:r>
      <w:r>
        <w:rPr>
          <w:spacing w:val="-5"/>
        </w:rPr>
        <w:t xml:space="preserve"> </w:t>
      </w:r>
      <w:r>
        <w:t>applies</w:t>
      </w:r>
      <w:r>
        <w:rPr>
          <w:spacing w:val="-3"/>
        </w:rPr>
        <w:t xml:space="preserve"> </w:t>
      </w:r>
      <w:r>
        <w:t>to</w:t>
      </w:r>
      <w:r>
        <w:rPr>
          <w:spacing w:val="-3"/>
        </w:rPr>
        <w:t xml:space="preserve"> </w:t>
      </w:r>
      <w:r>
        <w:t>this</w:t>
      </w:r>
      <w:r>
        <w:rPr>
          <w:spacing w:val="-3"/>
        </w:rPr>
        <w:t xml:space="preserve"> </w:t>
      </w:r>
      <w:r>
        <w:t>specific</w:t>
      </w:r>
      <w:r>
        <w:rPr>
          <w:spacing w:val="-4"/>
        </w:rPr>
        <w:t xml:space="preserve"> </w:t>
      </w:r>
      <w:r>
        <w:t>funding</w:t>
      </w:r>
      <w:r>
        <w:rPr>
          <w:spacing w:val="-3"/>
        </w:rPr>
        <w:t xml:space="preserve"> </w:t>
      </w:r>
      <w:r>
        <w:t>opportunity</w:t>
      </w:r>
      <w:r>
        <w:rPr>
          <w:spacing w:val="-3"/>
        </w:rPr>
        <w:t xml:space="preserve"> </w:t>
      </w:r>
      <w:r>
        <w:t>should</w:t>
      </w:r>
      <w:r>
        <w:rPr>
          <w:spacing w:val="-3"/>
        </w:rPr>
        <w:t xml:space="preserve"> </w:t>
      </w:r>
      <w:r>
        <w:t>be submitted to the ETA Grants Management Specialist specified in Section VII.</w:t>
      </w:r>
    </w:p>
    <w:p w14:paraId="7D8D61BC" w14:textId="77777777" w:rsidR="000C14F3" w:rsidRDefault="000C14F3">
      <w:pPr>
        <w:pStyle w:val="BodyText"/>
        <w:ind w:left="0"/>
      </w:pPr>
    </w:p>
    <w:p w14:paraId="33EB684D" w14:textId="77777777" w:rsidR="000C14F3" w:rsidRDefault="00000000">
      <w:pPr>
        <w:pStyle w:val="BodyText"/>
        <w:ind w:right="152"/>
      </w:pPr>
      <w:r>
        <w:t>Only</w:t>
      </w:r>
      <w:r>
        <w:rPr>
          <w:spacing w:val="-2"/>
        </w:rPr>
        <w:t xml:space="preserve"> </w:t>
      </w:r>
      <w:r>
        <w:t>work</w:t>
      </w:r>
      <w:r>
        <w:rPr>
          <w:spacing w:val="-2"/>
        </w:rPr>
        <w:t xml:space="preserve"> </w:t>
      </w:r>
      <w:r>
        <w:t>that</w:t>
      </w:r>
      <w:r>
        <w:rPr>
          <w:spacing w:val="-4"/>
        </w:rPr>
        <w:t xml:space="preserve"> </w:t>
      </w:r>
      <w:r>
        <w:t>is</w:t>
      </w:r>
      <w:r>
        <w:rPr>
          <w:spacing w:val="-2"/>
        </w:rPr>
        <w:t xml:space="preserve"> </w:t>
      </w:r>
      <w:r>
        <w:t>developed</w:t>
      </w:r>
      <w:r>
        <w:rPr>
          <w:spacing w:val="-2"/>
        </w:rPr>
        <w:t xml:space="preserve"> </w:t>
      </w:r>
      <w:r>
        <w:t>by</w:t>
      </w:r>
      <w:r>
        <w:rPr>
          <w:spacing w:val="-2"/>
        </w:rPr>
        <w:t xml:space="preserve"> </w:t>
      </w:r>
      <w:r>
        <w:t>the</w:t>
      </w:r>
      <w:r>
        <w:rPr>
          <w:spacing w:val="-3"/>
        </w:rPr>
        <w:t xml:space="preserve"> </w:t>
      </w:r>
      <w:r>
        <w:t>recipient</w:t>
      </w:r>
      <w:r>
        <w:rPr>
          <w:spacing w:val="-2"/>
        </w:rPr>
        <w:t xml:space="preserve"> </w:t>
      </w:r>
      <w:r>
        <w:t>in</w:t>
      </w:r>
      <w:r>
        <w:rPr>
          <w:spacing w:val="-2"/>
        </w:rPr>
        <w:t xml:space="preserve"> </w:t>
      </w:r>
      <w:r>
        <w:t>whole</w:t>
      </w:r>
      <w:r>
        <w:rPr>
          <w:spacing w:val="-3"/>
        </w:rPr>
        <w:t xml:space="preserve"> </w:t>
      </w:r>
      <w:r>
        <w:t>or</w:t>
      </w:r>
      <w:r>
        <w:rPr>
          <w:spacing w:val="-3"/>
        </w:rPr>
        <w:t xml:space="preserve"> </w:t>
      </w:r>
      <w:r>
        <w:t>in</w:t>
      </w:r>
      <w:r>
        <w:rPr>
          <w:spacing w:val="-2"/>
        </w:rPr>
        <w:t xml:space="preserve"> </w:t>
      </w:r>
      <w:r>
        <w:t>part</w:t>
      </w:r>
      <w:r>
        <w:rPr>
          <w:spacing w:val="-2"/>
        </w:rPr>
        <w:t xml:space="preserve"> </w:t>
      </w:r>
      <w:r>
        <w:t>with</w:t>
      </w:r>
      <w:r>
        <w:rPr>
          <w:spacing w:val="-2"/>
        </w:rPr>
        <w:t xml:space="preserve"> </w:t>
      </w:r>
      <w:r>
        <w:t>grant</w:t>
      </w:r>
      <w:r>
        <w:rPr>
          <w:spacing w:val="-2"/>
        </w:rPr>
        <w:t xml:space="preserve"> </w:t>
      </w:r>
      <w:r>
        <w:t>funds</w:t>
      </w:r>
      <w:r>
        <w:rPr>
          <w:spacing w:val="-2"/>
        </w:rPr>
        <w:t xml:space="preserve"> </w:t>
      </w:r>
      <w:r>
        <w:t>is</w:t>
      </w:r>
      <w:r>
        <w:rPr>
          <w:spacing w:val="-2"/>
        </w:rPr>
        <w:t xml:space="preserve"> </w:t>
      </w:r>
      <w:r>
        <w:t>required</w:t>
      </w:r>
      <w:r>
        <w:rPr>
          <w:spacing w:val="-2"/>
        </w:rPr>
        <w:t xml:space="preserve"> </w:t>
      </w:r>
      <w:r>
        <w:t>to</w:t>
      </w:r>
      <w:r>
        <w:rPr>
          <w:spacing w:val="-2"/>
        </w:rPr>
        <w:t xml:space="preserve"> </w:t>
      </w:r>
      <w:r>
        <w:t>be licensed under open licensing.</w:t>
      </w:r>
      <w:r>
        <w:rPr>
          <w:spacing w:val="80"/>
        </w:rPr>
        <w:t xml:space="preserve"> </w:t>
      </w:r>
      <w:r>
        <w:t>Pre-existing copyrighted materials licensed to or purchased by</w:t>
      </w:r>
      <w:r>
        <w:rPr>
          <w:spacing w:val="40"/>
        </w:rPr>
        <w:t xml:space="preserve"> </w:t>
      </w:r>
      <w:r>
        <w:t>the recipient from third parties, including modifications of such materials, remain subject to the intellectual property rights the recipient receives under the terms of the particular license or purchase.</w:t>
      </w:r>
      <w:r>
        <w:rPr>
          <w:spacing w:val="40"/>
        </w:rPr>
        <w:t xml:space="preserve"> </w:t>
      </w:r>
      <w:r>
        <w:t>In addition, works created by the recipient without grant funds do not fall under the open licensing requirement.</w:t>
      </w:r>
    </w:p>
    <w:p w14:paraId="690D2750" w14:textId="77777777" w:rsidR="000C14F3" w:rsidRDefault="000C14F3">
      <w:pPr>
        <w:pStyle w:val="BodyText"/>
        <w:ind w:left="0"/>
      </w:pPr>
    </w:p>
    <w:p w14:paraId="38AA23FF" w14:textId="77777777" w:rsidR="000C14F3" w:rsidRDefault="00000000">
      <w:pPr>
        <w:pStyle w:val="BodyText"/>
      </w:pPr>
      <w:r>
        <w:t>The purpose of the open licensing requirement is to ensure that materials developed with funds provided by these grants result</w:t>
      </w:r>
      <w:r>
        <w:rPr>
          <w:spacing w:val="-1"/>
        </w:rPr>
        <w:t xml:space="preserve"> </w:t>
      </w:r>
      <w:r>
        <w:t>in work that can be freely reused and improved by others. When purchasing</w:t>
      </w:r>
      <w:r>
        <w:rPr>
          <w:spacing w:val="-3"/>
        </w:rPr>
        <w:t xml:space="preserve"> </w:t>
      </w:r>
      <w:r>
        <w:t>or</w:t>
      </w:r>
      <w:r>
        <w:rPr>
          <w:spacing w:val="-4"/>
        </w:rPr>
        <w:t xml:space="preserve"> </w:t>
      </w:r>
      <w:r>
        <w:t>licensing</w:t>
      </w:r>
      <w:r>
        <w:rPr>
          <w:spacing w:val="-3"/>
        </w:rPr>
        <w:t xml:space="preserve"> </w:t>
      </w:r>
      <w:r>
        <w:t>consumable</w:t>
      </w:r>
      <w:r>
        <w:rPr>
          <w:spacing w:val="-2"/>
        </w:rPr>
        <w:t xml:space="preserve"> </w:t>
      </w:r>
      <w:r>
        <w:t>or</w:t>
      </w:r>
      <w:r>
        <w:rPr>
          <w:spacing w:val="-4"/>
        </w:rPr>
        <w:t xml:space="preserve"> </w:t>
      </w:r>
      <w:r>
        <w:t>reusable</w:t>
      </w:r>
      <w:r>
        <w:rPr>
          <w:spacing w:val="-4"/>
        </w:rPr>
        <w:t xml:space="preserve"> </w:t>
      </w:r>
      <w:r>
        <w:t>materials,</w:t>
      </w:r>
      <w:r>
        <w:rPr>
          <w:spacing w:val="-3"/>
        </w:rPr>
        <w:t xml:space="preserve"> </w:t>
      </w:r>
      <w:r>
        <w:t>the</w:t>
      </w:r>
      <w:r>
        <w:rPr>
          <w:spacing w:val="-4"/>
        </w:rPr>
        <w:t xml:space="preserve"> </w:t>
      </w:r>
      <w:r>
        <w:t>recipient</w:t>
      </w:r>
      <w:r>
        <w:rPr>
          <w:spacing w:val="-3"/>
        </w:rPr>
        <w:t xml:space="preserve"> </w:t>
      </w:r>
      <w:r>
        <w:t>is</w:t>
      </w:r>
      <w:r>
        <w:rPr>
          <w:spacing w:val="-3"/>
        </w:rPr>
        <w:t xml:space="preserve"> </w:t>
      </w:r>
      <w:r>
        <w:t>expected</w:t>
      </w:r>
      <w:r>
        <w:rPr>
          <w:spacing w:val="-3"/>
        </w:rPr>
        <w:t xml:space="preserve"> </w:t>
      </w:r>
      <w:r>
        <w:t>to</w:t>
      </w:r>
      <w:r>
        <w:rPr>
          <w:spacing w:val="-3"/>
        </w:rPr>
        <w:t xml:space="preserve"> </w:t>
      </w:r>
      <w:r>
        <w:t>respect</w:t>
      </w:r>
      <w:r>
        <w:rPr>
          <w:spacing w:val="-3"/>
        </w:rPr>
        <w:t xml:space="preserve"> </w:t>
      </w:r>
      <w:r>
        <w:t>all applicable federal laws and regulations, including those pertaining to the copyright and accessibility provisions of the Federal Rehabilitation Act.</w:t>
      </w:r>
    </w:p>
    <w:p w14:paraId="7233B1BE" w14:textId="77777777" w:rsidR="000C14F3" w:rsidRDefault="000C14F3">
      <w:pPr>
        <w:pStyle w:val="BodyText"/>
        <w:ind w:left="0"/>
      </w:pPr>
    </w:p>
    <w:p w14:paraId="4436CA7F" w14:textId="77777777" w:rsidR="000C14F3" w:rsidRDefault="00000000">
      <w:pPr>
        <w:pStyle w:val="BodyText"/>
        <w:ind w:right="147"/>
      </w:pPr>
      <w:r>
        <w:t>Separate from the open licensing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w:t>
      </w:r>
      <w:r>
        <w:rPr>
          <w:spacing w:val="40"/>
        </w:rPr>
        <w:t xml:space="preserve"> </w:t>
      </w:r>
      <w:r>
        <w:t>(including, but not limited to, curricula, training models, technical assistance products, and any related materials).</w:t>
      </w:r>
      <w:r>
        <w:rPr>
          <w:spacing w:val="40"/>
        </w:rPr>
        <w:t xml:space="preserve"> </w:t>
      </w:r>
      <w:r>
        <w:t>Such uses include, but are not limited to, the right to modify and distribute such products worldwide by any means, electronically or otherwise.</w:t>
      </w:r>
      <w:r>
        <w:rPr>
          <w:spacing w:val="40"/>
        </w:rPr>
        <w:t xml:space="preserve"> </w:t>
      </w:r>
      <w:r>
        <w:t>The recipient may not use federal funds to pay any royalty or license fee for use of a copyrighted work, or the cost of acquiring by purchase</w:t>
      </w:r>
      <w:r>
        <w:rPr>
          <w:spacing w:val="-1"/>
        </w:rPr>
        <w:t xml:space="preserve"> </w:t>
      </w:r>
      <w:r>
        <w:t>a</w:t>
      </w:r>
      <w:r>
        <w:rPr>
          <w:spacing w:val="-1"/>
        </w:rPr>
        <w:t xml:space="preserve"> </w:t>
      </w:r>
      <w:r>
        <w:t>copyright in a work, where the Department has a</w:t>
      </w:r>
      <w:r>
        <w:rPr>
          <w:spacing w:val="-1"/>
        </w:rPr>
        <w:t xml:space="preserve"> </w:t>
      </w:r>
      <w:r>
        <w:t>license</w:t>
      </w:r>
      <w:r>
        <w:rPr>
          <w:spacing w:val="-1"/>
        </w:rPr>
        <w:t xml:space="preserve"> </w:t>
      </w:r>
      <w:r>
        <w:t>or</w:t>
      </w:r>
      <w:r>
        <w:rPr>
          <w:spacing w:val="-1"/>
        </w:rPr>
        <w:t xml:space="preserve"> </w:t>
      </w:r>
      <w:r>
        <w:t>rights of</w:t>
      </w:r>
      <w:r>
        <w:rPr>
          <w:spacing w:val="-1"/>
        </w:rPr>
        <w:t xml:space="preserve"> </w:t>
      </w:r>
      <w:r>
        <w:t>free use</w:t>
      </w:r>
      <w:r>
        <w:rPr>
          <w:spacing w:val="-4"/>
        </w:rPr>
        <w:t xml:space="preserve"> </w:t>
      </w:r>
      <w:r>
        <w:t>in</w:t>
      </w:r>
      <w:r>
        <w:rPr>
          <w:spacing w:val="-3"/>
        </w:rPr>
        <w:t xml:space="preserve"> </w:t>
      </w:r>
      <w:r>
        <w:t>such</w:t>
      </w:r>
      <w:r>
        <w:rPr>
          <w:spacing w:val="-3"/>
        </w:rPr>
        <w:t xml:space="preserve"> </w:t>
      </w:r>
      <w:r>
        <w:t>work.</w:t>
      </w:r>
      <w:r>
        <w:rPr>
          <w:spacing w:val="40"/>
        </w:rPr>
        <w:t xml:space="preserve"> </w:t>
      </w:r>
      <w:r>
        <w:t>If</w:t>
      </w:r>
      <w:r>
        <w:rPr>
          <w:spacing w:val="-4"/>
        </w:rPr>
        <w:t xml:space="preserve"> </w:t>
      </w:r>
      <w:r>
        <w:t>revenues</w:t>
      </w:r>
      <w:r>
        <w:rPr>
          <w:spacing w:val="-3"/>
        </w:rPr>
        <w:t xml:space="preserve"> </w:t>
      </w:r>
      <w:r>
        <w:t>are</w:t>
      </w:r>
      <w:r>
        <w:rPr>
          <w:spacing w:val="-4"/>
        </w:rPr>
        <w:t xml:space="preserve"> </w:t>
      </w:r>
      <w:r>
        <w:t>generated</w:t>
      </w:r>
      <w:r>
        <w:rPr>
          <w:spacing w:val="-3"/>
        </w:rPr>
        <w:t xml:space="preserve"> </w:t>
      </w:r>
      <w:r>
        <w:t>through</w:t>
      </w:r>
      <w:r>
        <w:rPr>
          <w:spacing w:val="-3"/>
        </w:rPr>
        <w:t xml:space="preserve"> </w:t>
      </w:r>
      <w:r>
        <w:t>selling</w:t>
      </w:r>
      <w:r>
        <w:rPr>
          <w:spacing w:val="-3"/>
        </w:rPr>
        <w:t xml:space="preserve"> </w:t>
      </w:r>
      <w:r>
        <w:t>products</w:t>
      </w:r>
      <w:r>
        <w:rPr>
          <w:spacing w:val="-3"/>
        </w:rPr>
        <w:t xml:space="preserve"> </w:t>
      </w:r>
      <w:r>
        <w:t>developed</w:t>
      </w:r>
      <w:r>
        <w:rPr>
          <w:spacing w:val="-3"/>
        </w:rPr>
        <w:t xml:space="preserve"> </w:t>
      </w:r>
      <w:r>
        <w:t>with</w:t>
      </w:r>
      <w:r>
        <w:rPr>
          <w:spacing w:val="-3"/>
        </w:rPr>
        <w:t xml:space="preserve"> </w:t>
      </w:r>
      <w:r>
        <w:t>grant</w:t>
      </w:r>
      <w:r>
        <w:rPr>
          <w:spacing w:val="-3"/>
        </w:rPr>
        <w:t xml:space="preserve"> </w:t>
      </w:r>
      <w:r>
        <w:t>funds, including intellectual property, DOL treats such revenues as program income.</w:t>
      </w:r>
      <w:r>
        <w:rPr>
          <w:spacing w:val="40"/>
        </w:rPr>
        <w:t xml:space="preserve"> </w:t>
      </w:r>
      <w:r>
        <w:t>Such program income is added to the grant and must be expended for allowable grant activities.</w:t>
      </w:r>
    </w:p>
    <w:p w14:paraId="05034960" w14:textId="77777777" w:rsidR="000C14F3" w:rsidRDefault="00000000">
      <w:pPr>
        <w:pStyle w:val="Heading2"/>
        <w:numPr>
          <w:ilvl w:val="0"/>
          <w:numId w:val="22"/>
        </w:numPr>
        <w:tabs>
          <w:tab w:val="left" w:pos="583"/>
          <w:tab w:val="left" w:pos="9523"/>
        </w:tabs>
        <w:spacing w:before="181"/>
        <w:ind w:left="583" w:hanging="398"/>
      </w:pPr>
      <w:bookmarkStart w:id="14" w:name="_TOC_250023"/>
      <w:r>
        <w:rPr>
          <w:color w:val="000000"/>
          <w:shd w:val="clear" w:color="auto" w:fill="E1E1E1"/>
        </w:rPr>
        <w:t>OTHER</w:t>
      </w:r>
      <w:r>
        <w:rPr>
          <w:color w:val="000000"/>
          <w:spacing w:val="-6"/>
          <w:shd w:val="clear" w:color="auto" w:fill="E1E1E1"/>
        </w:rPr>
        <w:t xml:space="preserve"> </w:t>
      </w:r>
      <w:r>
        <w:rPr>
          <w:color w:val="000000"/>
          <w:shd w:val="clear" w:color="auto" w:fill="E1E1E1"/>
        </w:rPr>
        <w:t>SUBMISSION</w:t>
      </w:r>
      <w:r>
        <w:rPr>
          <w:color w:val="000000"/>
          <w:spacing w:val="-3"/>
          <w:shd w:val="clear" w:color="auto" w:fill="E1E1E1"/>
        </w:rPr>
        <w:t xml:space="preserve"> </w:t>
      </w:r>
      <w:r>
        <w:rPr>
          <w:color w:val="000000"/>
          <w:spacing w:val="-2"/>
          <w:shd w:val="clear" w:color="auto" w:fill="E1E1E1"/>
        </w:rPr>
        <w:t>REQUIREMENTS</w:t>
      </w:r>
      <w:bookmarkEnd w:id="14"/>
      <w:r>
        <w:rPr>
          <w:color w:val="000000"/>
          <w:shd w:val="clear" w:color="auto" w:fill="E1E1E1"/>
        </w:rPr>
        <w:tab/>
      </w:r>
    </w:p>
    <w:p w14:paraId="6A22962E" w14:textId="77777777" w:rsidR="000C14F3" w:rsidRDefault="00000000">
      <w:pPr>
        <w:pStyle w:val="BodyText"/>
        <w:spacing w:before="61"/>
        <w:ind w:right="253"/>
      </w:pPr>
      <w:r>
        <w:t>Withdrawal</w:t>
      </w:r>
      <w:r>
        <w:rPr>
          <w:spacing w:val="-3"/>
        </w:rPr>
        <w:t xml:space="preserve"> </w:t>
      </w:r>
      <w:r>
        <w:t>of</w:t>
      </w:r>
      <w:r>
        <w:rPr>
          <w:spacing w:val="-4"/>
        </w:rPr>
        <w:t xml:space="preserve"> </w:t>
      </w:r>
      <w:r>
        <w:t>applications:</w:t>
      </w:r>
      <w:r>
        <w:rPr>
          <w:spacing w:val="-3"/>
        </w:rPr>
        <w:t xml:space="preserve"> </w:t>
      </w:r>
      <w:r>
        <w:t>Applications</w:t>
      </w:r>
      <w:r>
        <w:rPr>
          <w:spacing w:val="-3"/>
        </w:rPr>
        <w:t xml:space="preserve"> </w:t>
      </w:r>
      <w:r>
        <w:t>may</w:t>
      </w:r>
      <w:r>
        <w:rPr>
          <w:spacing w:val="-3"/>
        </w:rPr>
        <w:t xml:space="preserve"> </w:t>
      </w:r>
      <w:r>
        <w:t>be</w:t>
      </w:r>
      <w:r>
        <w:rPr>
          <w:spacing w:val="-2"/>
        </w:rPr>
        <w:t xml:space="preserve"> </w:t>
      </w:r>
      <w:r>
        <w:t>withdrawn</w:t>
      </w:r>
      <w:r>
        <w:rPr>
          <w:spacing w:val="-3"/>
        </w:rPr>
        <w:t xml:space="preserve"> </w:t>
      </w:r>
      <w:r>
        <w:t>by</w:t>
      </w:r>
      <w:r>
        <w:rPr>
          <w:spacing w:val="-3"/>
        </w:rPr>
        <w:t xml:space="preserve"> </w:t>
      </w:r>
      <w:r>
        <w:t>written</w:t>
      </w:r>
      <w:r>
        <w:rPr>
          <w:spacing w:val="-3"/>
        </w:rPr>
        <w:t xml:space="preserve"> </w:t>
      </w:r>
      <w:r>
        <w:t>notice</w:t>
      </w:r>
      <w:r>
        <w:rPr>
          <w:spacing w:val="-4"/>
        </w:rPr>
        <w:t xml:space="preserve"> </w:t>
      </w:r>
      <w:r>
        <w:t>to</w:t>
      </w:r>
      <w:r>
        <w:rPr>
          <w:spacing w:val="-3"/>
        </w:rPr>
        <w:t xml:space="preserve"> </w:t>
      </w:r>
      <w:r>
        <w:t>the</w:t>
      </w:r>
      <w:r>
        <w:rPr>
          <w:spacing w:val="-4"/>
        </w:rPr>
        <w:t xml:space="preserve"> </w:t>
      </w:r>
      <w:r>
        <w:t>Grant Officer at any time before an award is made.</w:t>
      </w:r>
    </w:p>
    <w:p w14:paraId="4BE8464A" w14:textId="77777777" w:rsidR="000C14F3" w:rsidRDefault="000C14F3">
      <w:pPr>
        <w:sectPr w:rsidR="000C14F3">
          <w:pgSz w:w="12240" w:h="15840"/>
          <w:pgMar w:top="1420" w:right="1300" w:bottom="1260" w:left="1300" w:header="0" w:footer="1063" w:gutter="0"/>
          <w:cols w:space="720"/>
        </w:sectPr>
      </w:pPr>
    </w:p>
    <w:p w14:paraId="28DD6E15" w14:textId="77777777" w:rsidR="000C14F3" w:rsidRDefault="00000000">
      <w:pPr>
        <w:pStyle w:val="BodyText"/>
        <w:ind w:left="113"/>
        <w:rPr>
          <w:sz w:val="20"/>
        </w:rPr>
      </w:pPr>
      <w:r>
        <w:rPr>
          <w:noProof/>
          <w:sz w:val="20"/>
        </w:rPr>
        <w:lastRenderedPageBreak/>
        <mc:AlternateContent>
          <mc:Choice Requires="wpg">
            <w:drawing>
              <wp:inline distT="0" distB="0" distL="0" distR="0" wp14:anchorId="557A14B9" wp14:editId="4779E68E">
                <wp:extent cx="5975985" cy="672465"/>
                <wp:effectExtent l="0" t="0" r="0" b="3809"/>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672465"/>
                          <a:chOff x="0" y="0"/>
                          <a:chExt cx="5975985" cy="672465"/>
                        </a:xfrm>
                      </wpg:grpSpPr>
                      <wps:wsp>
                        <wps:cNvPr id="115" name="Textbox 115"/>
                        <wps:cNvSpPr txBox="1"/>
                        <wps:spPr>
                          <a:xfrm>
                            <a:off x="0" y="356616"/>
                            <a:ext cx="5975985" cy="315595"/>
                          </a:xfrm>
                          <a:prstGeom prst="rect">
                            <a:avLst/>
                          </a:prstGeom>
                          <a:solidFill>
                            <a:srgbClr val="E1E1E1"/>
                          </a:solidFill>
                        </wps:spPr>
                        <wps:txbx>
                          <w:txbxContent>
                            <w:p w14:paraId="314CF50A" w14:textId="77777777" w:rsidR="000C14F3" w:rsidRDefault="00000000">
                              <w:pPr>
                                <w:spacing w:before="40"/>
                                <w:ind w:left="71"/>
                                <w:rPr>
                                  <w:b/>
                                  <w:color w:val="000000"/>
                                  <w:sz w:val="36"/>
                                </w:rPr>
                              </w:pPr>
                              <w:r>
                                <w:rPr>
                                  <w:b/>
                                  <w:color w:val="000000"/>
                                  <w:sz w:val="36"/>
                                </w:rPr>
                                <w:t>A.</w:t>
                              </w:r>
                              <w:r>
                                <w:rPr>
                                  <w:b/>
                                  <w:color w:val="000000"/>
                                  <w:spacing w:val="-1"/>
                                  <w:sz w:val="36"/>
                                </w:rPr>
                                <w:t xml:space="preserve"> </w:t>
                              </w:r>
                              <w:r>
                                <w:rPr>
                                  <w:b/>
                                  <w:color w:val="000000"/>
                                  <w:spacing w:val="-2"/>
                                  <w:sz w:val="36"/>
                                </w:rPr>
                                <w:t>CRITERIA</w:t>
                              </w:r>
                            </w:p>
                          </w:txbxContent>
                        </wps:txbx>
                        <wps:bodyPr wrap="square" lIns="0" tIns="0" rIns="0" bIns="0" rtlCol="0">
                          <a:noAutofit/>
                        </wps:bodyPr>
                      </wps:wsp>
                      <wps:wsp>
                        <wps:cNvPr id="116" name="Textbox 116"/>
                        <wps:cNvSpPr txBox="1"/>
                        <wps:spPr>
                          <a:xfrm>
                            <a:off x="0" y="0"/>
                            <a:ext cx="5975985" cy="356870"/>
                          </a:xfrm>
                          <a:prstGeom prst="rect">
                            <a:avLst/>
                          </a:prstGeom>
                          <a:solidFill>
                            <a:srgbClr val="BCDFFB"/>
                          </a:solidFill>
                        </wps:spPr>
                        <wps:txbx>
                          <w:txbxContent>
                            <w:p w14:paraId="61010F54" w14:textId="77777777" w:rsidR="000C14F3" w:rsidRDefault="00000000">
                              <w:pPr>
                                <w:spacing w:before="41"/>
                                <w:ind w:left="71"/>
                                <w:rPr>
                                  <w:b/>
                                  <w:color w:val="000000"/>
                                  <w:sz w:val="40"/>
                                </w:rPr>
                              </w:pPr>
                              <w:r>
                                <w:rPr>
                                  <w:b/>
                                  <w:color w:val="000000"/>
                                  <w:sz w:val="40"/>
                                </w:rPr>
                                <w:t>V.</w:t>
                              </w:r>
                              <w:r>
                                <w:rPr>
                                  <w:b/>
                                  <w:color w:val="000000"/>
                                  <w:spacing w:val="-8"/>
                                  <w:sz w:val="40"/>
                                </w:rPr>
                                <w:t xml:space="preserve"> </w:t>
                              </w:r>
                              <w:r>
                                <w:rPr>
                                  <w:b/>
                                  <w:color w:val="000000"/>
                                  <w:sz w:val="40"/>
                                </w:rPr>
                                <w:t>APPLICATION</w:t>
                              </w:r>
                              <w:r>
                                <w:rPr>
                                  <w:b/>
                                  <w:color w:val="000000"/>
                                  <w:spacing w:val="-2"/>
                                  <w:sz w:val="40"/>
                                </w:rPr>
                                <w:t xml:space="preserve"> </w:t>
                              </w:r>
                              <w:r>
                                <w:rPr>
                                  <w:b/>
                                  <w:color w:val="000000"/>
                                  <w:sz w:val="40"/>
                                </w:rPr>
                                <w:t>REVIEW</w:t>
                              </w:r>
                              <w:r>
                                <w:rPr>
                                  <w:b/>
                                  <w:color w:val="000000"/>
                                  <w:spacing w:val="-9"/>
                                  <w:sz w:val="40"/>
                                </w:rPr>
                                <w:t xml:space="preserve"> </w:t>
                              </w:r>
                              <w:r>
                                <w:rPr>
                                  <w:b/>
                                  <w:color w:val="000000"/>
                                  <w:spacing w:val="-2"/>
                                  <w:sz w:val="40"/>
                                </w:rPr>
                                <w:t>INFORMATION</w:t>
                              </w:r>
                            </w:p>
                          </w:txbxContent>
                        </wps:txbx>
                        <wps:bodyPr wrap="square" lIns="0" tIns="0" rIns="0" bIns="0" rtlCol="0">
                          <a:noAutofit/>
                        </wps:bodyPr>
                      </wps:wsp>
                    </wpg:wgp>
                  </a:graphicData>
                </a:graphic>
              </wp:inline>
            </w:drawing>
          </mc:Choice>
          <mc:Fallback>
            <w:pict>
              <v:group w14:anchorId="557A14B9" id="Group 114" o:spid="_x0000_s1036" style="width:470.55pt;height:52.95pt;mso-position-horizontal-relative:char;mso-position-vertical-relative:line" coordsize="59759,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">
                <v:shape id="Textbox 115" o:spid="_x0000_s1037" type="#_x0000_t202" style="position:absolute;top:3566;width:59759;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" fillcolor="#e1e1e1" stroked="f">
                  <v:textbox inset="0,0,0,0">
                    <w:txbxContent>
                      <w:p w14:paraId="314CF50A" w14:textId="77777777" w:rsidR="000C14F3" w:rsidRDefault="00000000">
                        <w:pPr>
                          <w:spacing w:before="40"/>
                          <w:ind w:left="71"/>
                          <w:rPr>
                            <w:b/>
                            <w:color w:val="000000"/>
                            <w:sz w:val="36"/>
                          </w:rPr>
                        </w:pPr>
                        <w:r>
                          <w:rPr>
                            <w:b/>
                            <w:color w:val="000000"/>
                            <w:sz w:val="36"/>
                          </w:rPr>
                          <w:t>A.</w:t>
                        </w:r>
                        <w:r>
                          <w:rPr>
                            <w:b/>
                            <w:color w:val="000000"/>
                            <w:spacing w:val="-1"/>
                            <w:sz w:val="36"/>
                          </w:rPr>
                          <w:t xml:space="preserve"> </w:t>
                        </w:r>
                        <w:r>
                          <w:rPr>
                            <w:b/>
                            <w:color w:val="000000"/>
                            <w:spacing w:val="-2"/>
                            <w:sz w:val="36"/>
                          </w:rPr>
                          <w:t>CRITERIA</w:t>
                        </w:r>
                      </w:p>
                    </w:txbxContent>
                  </v:textbox>
                </v:shape>
                <v:shape id="Textbox 116" o:spid="_x0000_s1038" type="#_x0000_t202" style="position:absolute;width:59759;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" fillcolor="#bcdffb" stroked="f">
                  <v:textbox inset="0,0,0,0">
                    <w:txbxContent>
                      <w:p w14:paraId="61010F54" w14:textId="77777777" w:rsidR="000C14F3" w:rsidRDefault="00000000">
                        <w:pPr>
                          <w:spacing w:before="41"/>
                          <w:ind w:left="71"/>
                          <w:rPr>
                            <w:b/>
                            <w:color w:val="000000"/>
                            <w:sz w:val="40"/>
                          </w:rPr>
                        </w:pPr>
                        <w:r>
                          <w:rPr>
                            <w:b/>
                            <w:color w:val="000000"/>
                            <w:sz w:val="40"/>
                          </w:rPr>
                          <w:t>V.</w:t>
                        </w:r>
                        <w:r>
                          <w:rPr>
                            <w:b/>
                            <w:color w:val="000000"/>
                            <w:spacing w:val="-8"/>
                            <w:sz w:val="40"/>
                          </w:rPr>
                          <w:t xml:space="preserve"> </w:t>
                        </w:r>
                        <w:r>
                          <w:rPr>
                            <w:b/>
                            <w:color w:val="000000"/>
                            <w:sz w:val="40"/>
                          </w:rPr>
                          <w:t>APPLICATION</w:t>
                        </w:r>
                        <w:r>
                          <w:rPr>
                            <w:b/>
                            <w:color w:val="000000"/>
                            <w:spacing w:val="-2"/>
                            <w:sz w:val="40"/>
                          </w:rPr>
                          <w:t xml:space="preserve"> </w:t>
                        </w:r>
                        <w:r>
                          <w:rPr>
                            <w:b/>
                            <w:color w:val="000000"/>
                            <w:sz w:val="40"/>
                          </w:rPr>
                          <w:t>REVIEW</w:t>
                        </w:r>
                        <w:r>
                          <w:rPr>
                            <w:b/>
                            <w:color w:val="000000"/>
                            <w:spacing w:val="-9"/>
                            <w:sz w:val="40"/>
                          </w:rPr>
                          <w:t xml:space="preserve"> </w:t>
                        </w:r>
                        <w:r>
                          <w:rPr>
                            <w:b/>
                            <w:color w:val="000000"/>
                            <w:spacing w:val="-2"/>
                            <w:sz w:val="40"/>
                          </w:rPr>
                          <w:t>INFORMATION</w:t>
                        </w:r>
                      </w:p>
                    </w:txbxContent>
                  </v:textbox>
                </v:shape>
                <w10:anchorlock/>
              </v:group>
            </w:pict>
          </mc:Fallback>
        </mc:AlternateContent>
      </w:r>
    </w:p>
    <w:p w14:paraId="51D4F65E" w14:textId="77777777" w:rsidR="000C14F3" w:rsidRDefault="00000000">
      <w:pPr>
        <w:pStyle w:val="BodyText"/>
        <w:spacing w:before="5"/>
        <w:ind w:right="153"/>
      </w:pPr>
      <w:r>
        <w:t>USDOL has instituted procedures for assessing the technical merit of applications to provide for an</w:t>
      </w:r>
      <w:r>
        <w:rPr>
          <w:spacing w:val="-3"/>
        </w:rPr>
        <w:t xml:space="preserve"> </w:t>
      </w:r>
      <w:r>
        <w:t>objective</w:t>
      </w:r>
      <w:r>
        <w:rPr>
          <w:spacing w:val="-2"/>
        </w:rPr>
        <w:t xml:space="preserve"> </w:t>
      </w:r>
      <w:r>
        <w:t>review</w:t>
      </w:r>
      <w:r>
        <w:rPr>
          <w:spacing w:val="-4"/>
        </w:rPr>
        <w:t xml:space="preserve"> </w:t>
      </w:r>
      <w:r>
        <w:t>of</w:t>
      </w:r>
      <w:r>
        <w:rPr>
          <w:spacing w:val="-4"/>
        </w:rPr>
        <w:t xml:space="preserve"> </w:t>
      </w:r>
      <w:r>
        <w:t>applications</w:t>
      </w:r>
      <w:r>
        <w:rPr>
          <w:spacing w:val="-3"/>
        </w:rPr>
        <w:t xml:space="preserve"> </w:t>
      </w:r>
      <w:r>
        <w:t>and</w:t>
      </w:r>
      <w:r>
        <w:rPr>
          <w:spacing w:val="-3"/>
        </w:rPr>
        <w:t xml:space="preserve"> </w:t>
      </w:r>
      <w:r>
        <w:t>to</w:t>
      </w:r>
      <w:r>
        <w:rPr>
          <w:spacing w:val="-3"/>
        </w:rPr>
        <w:t xml:space="preserve"> </w:t>
      </w:r>
      <w:r>
        <w:t>assist</w:t>
      </w:r>
      <w:r>
        <w:rPr>
          <w:spacing w:val="-5"/>
        </w:rPr>
        <w:t xml:space="preserve"> </w:t>
      </w:r>
      <w:r>
        <w:t>applicants</w:t>
      </w:r>
      <w:r>
        <w:rPr>
          <w:spacing w:val="-3"/>
        </w:rPr>
        <w:t xml:space="preserve"> </w:t>
      </w:r>
      <w:r>
        <w:t>in</w:t>
      </w:r>
      <w:r>
        <w:rPr>
          <w:spacing w:val="-3"/>
        </w:rPr>
        <w:t xml:space="preserve"> </w:t>
      </w:r>
      <w:r>
        <w:t>understanding</w:t>
      </w:r>
      <w:r>
        <w:rPr>
          <w:spacing w:val="-3"/>
        </w:rPr>
        <w:t xml:space="preserve"> </w:t>
      </w:r>
      <w:r>
        <w:t>the</w:t>
      </w:r>
      <w:r>
        <w:rPr>
          <w:spacing w:val="-4"/>
        </w:rPr>
        <w:t xml:space="preserve"> </w:t>
      </w:r>
      <w:r>
        <w:t>standards</w:t>
      </w:r>
      <w:r>
        <w:rPr>
          <w:spacing w:val="-3"/>
        </w:rPr>
        <w:t xml:space="preserve"> </w:t>
      </w:r>
      <w:r>
        <w:t>against which an application will be judged. The evaluation criteria are based on the information</w:t>
      </w:r>
      <w:r>
        <w:rPr>
          <w:spacing w:val="40"/>
        </w:rPr>
        <w:t xml:space="preserve"> </w:t>
      </w:r>
      <w:r>
        <w:t>required in the application as described in Section IV.B.1. (Technical Proposal including Attachments) and Section IV.B.2. (Cost Proposal). Reviewers will award points based on the evaluation criteria described here:</w:t>
      </w:r>
    </w:p>
    <w:p w14:paraId="71FC4CB6" w14:textId="77777777" w:rsidR="000C14F3" w:rsidRDefault="000C14F3">
      <w:pPr>
        <w:pStyle w:val="BodyText"/>
        <w:ind w:left="0"/>
        <w:rPr>
          <w:sz w:val="12"/>
        </w:rPr>
      </w:pPr>
    </w:p>
    <w:tbl>
      <w:tblPr>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776"/>
        <w:gridCol w:w="1806"/>
        <w:gridCol w:w="1140"/>
      </w:tblGrid>
      <w:tr w:rsidR="000C14F3" w14:paraId="266BC1BD" w14:textId="77777777">
        <w:trPr>
          <w:trHeight w:val="306"/>
        </w:trPr>
        <w:tc>
          <w:tcPr>
            <w:tcW w:w="5776" w:type="dxa"/>
          </w:tcPr>
          <w:p w14:paraId="7717D6C7" w14:textId="77777777" w:rsidR="000C14F3" w:rsidRDefault="00000000">
            <w:pPr>
              <w:pStyle w:val="TableParagraph"/>
              <w:spacing w:before="15" w:line="271" w:lineRule="exact"/>
              <w:ind w:left="114"/>
              <w:rPr>
                <w:b/>
                <w:sz w:val="24"/>
              </w:rPr>
            </w:pPr>
            <w:r>
              <w:rPr>
                <w:b/>
                <w:spacing w:val="-2"/>
                <w:sz w:val="24"/>
                <w:u w:val="single"/>
              </w:rPr>
              <w:t>CRITERION</w:t>
            </w:r>
          </w:p>
        </w:tc>
        <w:tc>
          <w:tcPr>
            <w:tcW w:w="1806" w:type="dxa"/>
          </w:tcPr>
          <w:p w14:paraId="68978973" w14:textId="77777777" w:rsidR="000C14F3" w:rsidRDefault="00000000">
            <w:pPr>
              <w:pStyle w:val="TableParagraph"/>
              <w:spacing w:before="15" w:line="271" w:lineRule="exact"/>
              <w:ind w:left="103"/>
              <w:rPr>
                <w:b/>
                <w:sz w:val="24"/>
              </w:rPr>
            </w:pPr>
            <w:r>
              <w:rPr>
                <w:b/>
                <w:spacing w:val="-2"/>
                <w:sz w:val="24"/>
                <w:u w:val="single"/>
              </w:rPr>
              <w:t>REFERENCE</w:t>
            </w:r>
          </w:p>
        </w:tc>
        <w:tc>
          <w:tcPr>
            <w:tcW w:w="1140" w:type="dxa"/>
          </w:tcPr>
          <w:p w14:paraId="1880F60B" w14:textId="77777777" w:rsidR="000C14F3" w:rsidRDefault="00000000">
            <w:pPr>
              <w:pStyle w:val="TableParagraph"/>
              <w:spacing w:before="15" w:line="271" w:lineRule="exact"/>
              <w:ind w:left="104"/>
              <w:rPr>
                <w:b/>
                <w:sz w:val="24"/>
              </w:rPr>
            </w:pPr>
            <w:r>
              <w:rPr>
                <w:b/>
                <w:spacing w:val="-2"/>
                <w:sz w:val="24"/>
                <w:u w:val="single"/>
              </w:rPr>
              <w:t>POINTS</w:t>
            </w:r>
          </w:p>
        </w:tc>
      </w:tr>
      <w:tr w:rsidR="000C14F3" w14:paraId="64CA0909" w14:textId="77777777">
        <w:trPr>
          <w:trHeight w:val="305"/>
        </w:trPr>
        <w:tc>
          <w:tcPr>
            <w:tcW w:w="5776" w:type="dxa"/>
          </w:tcPr>
          <w:p w14:paraId="0EF43CEA" w14:textId="77777777" w:rsidR="000C14F3" w:rsidRDefault="00000000">
            <w:pPr>
              <w:pStyle w:val="TableParagraph"/>
              <w:spacing w:before="15" w:line="271" w:lineRule="exact"/>
              <w:ind w:left="114"/>
              <w:rPr>
                <w:sz w:val="24"/>
              </w:rPr>
            </w:pPr>
            <w:r>
              <w:rPr>
                <w:sz w:val="24"/>
              </w:rPr>
              <w:t>Problem</w:t>
            </w:r>
            <w:r>
              <w:rPr>
                <w:spacing w:val="-2"/>
                <w:sz w:val="24"/>
              </w:rPr>
              <w:t xml:space="preserve"> Analysis</w:t>
            </w:r>
          </w:p>
        </w:tc>
        <w:tc>
          <w:tcPr>
            <w:tcW w:w="1806" w:type="dxa"/>
          </w:tcPr>
          <w:p w14:paraId="4AD19AE6" w14:textId="77777777" w:rsidR="000C14F3" w:rsidRDefault="00000000">
            <w:pPr>
              <w:pStyle w:val="TableParagraph"/>
              <w:spacing w:before="15" w:line="271" w:lineRule="exact"/>
              <w:ind w:left="103"/>
              <w:rPr>
                <w:sz w:val="24"/>
              </w:rPr>
            </w:pPr>
            <w:r>
              <w:rPr>
                <w:spacing w:val="-2"/>
                <w:sz w:val="24"/>
              </w:rPr>
              <w:t>IV.B.1.c.(1).</w:t>
            </w:r>
          </w:p>
        </w:tc>
        <w:tc>
          <w:tcPr>
            <w:tcW w:w="1140" w:type="dxa"/>
          </w:tcPr>
          <w:p w14:paraId="663044BE" w14:textId="77777777" w:rsidR="000C14F3" w:rsidRDefault="00000000">
            <w:pPr>
              <w:pStyle w:val="TableParagraph"/>
              <w:spacing w:before="15" w:line="271" w:lineRule="exact"/>
              <w:ind w:left="104"/>
              <w:rPr>
                <w:sz w:val="24"/>
              </w:rPr>
            </w:pPr>
            <w:r>
              <w:rPr>
                <w:spacing w:val="-10"/>
                <w:sz w:val="24"/>
              </w:rPr>
              <w:t>5</w:t>
            </w:r>
          </w:p>
        </w:tc>
      </w:tr>
      <w:tr w:rsidR="000C14F3" w14:paraId="745F39D2" w14:textId="77777777">
        <w:trPr>
          <w:trHeight w:val="305"/>
        </w:trPr>
        <w:tc>
          <w:tcPr>
            <w:tcW w:w="5776" w:type="dxa"/>
          </w:tcPr>
          <w:p w14:paraId="35C97A35" w14:textId="77777777" w:rsidR="000C14F3" w:rsidRDefault="00000000">
            <w:pPr>
              <w:pStyle w:val="TableParagraph"/>
              <w:spacing w:before="15" w:line="271" w:lineRule="exact"/>
              <w:ind w:left="114"/>
              <w:rPr>
                <w:sz w:val="24"/>
              </w:rPr>
            </w:pPr>
            <w:r>
              <w:rPr>
                <w:sz w:val="24"/>
              </w:rPr>
              <w:t>Project</w:t>
            </w:r>
            <w:r>
              <w:rPr>
                <w:spacing w:val="-3"/>
                <w:sz w:val="24"/>
              </w:rPr>
              <w:t xml:space="preserve"> </w:t>
            </w:r>
            <w:r>
              <w:rPr>
                <w:spacing w:val="-2"/>
                <w:sz w:val="24"/>
              </w:rPr>
              <w:t>Design</w:t>
            </w:r>
          </w:p>
        </w:tc>
        <w:tc>
          <w:tcPr>
            <w:tcW w:w="1806" w:type="dxa"/>
          </w:tcPr>
          <w:p w14:paraId="0D62183A" w14:textId="77777777" w:rsidR="000C14F3" w:rsidRDefault="000C14F3">
            <w:pPr>
              <w:pStyle w:val="TableParagraph"/>
            </w:pPr>
          </w:p>
        </w:tc>
        <w:tc>
          <w:tcPr>
            <w:tcW w:w="1140" w:type="dxa"/>
          </w:tcPr>
          <w:p w14:paraId="07481BCD" w14:textId="77777777" w:rsidR="000C14F3" w:rsidRDefault="000C14F3">
            <w:pPr>
              <w:pStyle w:val="TableParagraph"/>
            </w:pPr>
          </w:p>
        </w:tc>
      </w:tr>
      <w:tr w:rsidR="000C14F3" w14:paraId="1683D6DD" w14:textId="77777777">
        <w:trPr>
          <w:trHeight w:val="912"/>
        </w:trPr>
        <w:tc>
          <w:tcPr>
            <w:tcW w:w="5776" w:type="dxa"/>
          </w:tcPr>
          <w:p w14:paraId="043A2FE5" w14:textId="77777777" w:rsidR="000C14F3" w:rsidRDefault="00000000">
            <w:pPr>
              <w:pStyle w:val="TableParagraph"/>
              <w:spacing w:before="32"/>
              <w:ind w:left="114" w:right="3039" w:firstLine="300"/>
              <w:rPr>
                <w:sz w:val="24"/>
              </w:rPr>
            </w:pPr>
            <w:r>
              <w:rPr>
                <w:sz w:val="24"/>
              </w:rPr>
              <w:t>Project Strategy (Theory</w:t>
            </w:r>
            <w:r>
              <w:rPr>
                <w:spacing w:val="-15"/>
                <w:sz w:val="24"/>
              </w:rPr>
              <w:t xml:space="preserve"> </w:t>
            </w:r>
            <w:r>
              <w:rPr>
                <w:sz w:val="24"/>
              </w:rPr>
              <w:t>of</w:t>
            </w:r>
            <w:r>
              <w:rPr>
                <w:spacing w:val="-15"/>
                <w:sz w:val="24"/>
              </w:rPr>
              <w:t xml:space="preserve"> </w:t>
            </w:r>
            <w:r>
              <w:rPr>
                <w:sz w:val="24"/>
              </w:rPr>
              <w:t>Change)</w:t>
            </w:r>
          </w:p>
          <w:p w14:paraId="474C0862" w14:textId="77777777" w:rsidR="000C14F3" w:rsidRDefault="00000000">
            <w:pPr>
              <w:pStyle w:val="TableParagraph"/>
              <w:spacing w:before="19"/>
              <w:ind w:left="354"/>
              <w:rPr>
                <w:sz w:val="24"/>
              </w:rPr>
            </w:pPr>
            <w:r>
              <w:rPr>
                <w:sz w:val="24"/>
              </w:rPr>
              <w:t>Sustainability</w:t>
            </w:r>
            <w:r>
              <w:rPr>
                <w:spacing w:val="-4"/>
                <w:sz w:val="24"/>
              </w:rPr>
              <w:t xml:space="preserve"> </w:t>
            </w:r>
            <w:r>
              <w:rPr>
                <w:spacing w:val="-2"/>
                <w:sz w:val="24"/>
              </w:rPr>
              <w:t>Strategy</w:t>
            </w:r>
          </w:p>
        </w:tc>
        <w:tc>
          <w:tcPr>
            <w:tcW w:w="1806" w:type="dxa"/>
            <w:tcBorders>
              <w:bottom w:val="single" w:sz="8" w:space="0" w:color="000000"/>
              <w:right w:val="single" w:sz="8" w:space="0" w:color="000000"/>
            </w:tcBorders>
          </w:tcPr>
          <w:p w14:paraId="4AEA672D" w14:textId="77777777" w:rsidR="000C14F3" w:rsidRDefault="000C14F3">
            <w:pPr>
              <w:pStyle w:val="TableParagraph"/>
              <w:rPr>
                <w:sz w:val="24"/>
              </w:rPr>
            </w:pPr>
          </w:p>
          <w:p w14:paraId="1D84FF71" w14:textId="77777777" w:rsidR="000C14F3" w:rsidRDefault="000C14F3">
            <w:pPr>
              <w:pStyle w:val="TableParagraph"/>
              <w:spacing w:before="51"/>
              <w:rPr>
                <w:sz w:val="24"/>
              </w:rPr>
            </w:pPr>
          </w:p>
          <w:p w14:paraId="12486094" w14:textId="77777777" w:rsidR="000C14F3" w:rsidRDefault="00000000">
            <w:pPr>
              <w:pStyle w:val="TableParagraph"/>
              <w:ind w:left="79"/>
              <w:rPr>
                <w:sz w:val="24"/>
              </w:rPr>
            </w:pPr>
            <w:r>
              <w:rPr>
                <w:spacing w:val="-2"/>
                <w:sz w:val="24"/>
              </w:rPr>
              <w:t>IV.B.1.c.(2).(a).</w:t>
            </w:r>
          </w:p>
        </w:tc>
        <w:tc>
          <w:tcPr>
            <w:tcW w:w="1140" w:type="dxa"/>
            <w:tcBorders>
              <w:left w:val="single" w:sz="8" w:space="0" w:color="000000"/>
            </w:tcBorders>
          </w:tcPr>
          <w:p w14:paraId="7DADCF06" w14:textId="77777777" w:rsidR="000C14F3" w:rsidRDefault="000C14F3">
            <w:pPr>
              <w:pStyle w:val="TableParagraph"/>
              <w:rPr>
                <w:sz w:val="24"/>
              </w:rPr>
            </w:pPr>
          </w:p>
          <w:p w14:paraId="0FEC2167" w14:textId="77777777" w:rsidR="000C14F3" w:rsidRDefault="000C14F3">
            <w:pPr>
              <w:pStyle w:val="TableParagraph"/>
              <w:spacing w:before="51"/>
              <w:rPr>
                <w:sz w:val="24"/>
              </w:rPr>
            </w:pPr>
          </w:p>
          <w:p w14:paraId="70CA2895" w14:textId="77777777" w:rsidR="000C14F3" w:rsidRDefault="00000000">
            <w:pPr>
              <w:pStyle w:val="TableParagraph"/>
              <w:ind w:left="109"/>
              <w:rPr>
                <w:sz w:val="24"/>
              </w:rPr>
            </w:pPr>
            <w:r>
              <w:rPr>
                <w:spacing w:val="-5"/>
                <w:sz w:val="24"/>
              </w:rPr>
              <w:t>30</w:t>
            </w:r>
          </w:p>
        </w:tc>
      </w:tr>
      <w:tr w:rsidR="000C14F3" w14:paraId="5F7C99A2" w14:textId="77777777">
        <w:trPr>
          <w:trHeight w:val="305"/>
        </w:trPr>
        <w:tc>
          <w:tcPr>
            <w:tcW w:w="5776" w:type="dxa"/>
          </w:tcPr>
          <w:p w14:paraId="5AD6A424" w14:textId="77777777" w:rsidR="000C14F3" w:rsidRDefault="00000000">
            <w:pPr>
              <w:pStyle w:val="TableParagraph"/>
              <w:spacing w:before="14" w:line="272" w:lineRule="exact"/>
              <w:ind w:left="414"/>
              <w:rPr>
                <w:sz w:val="24"/>
              </w:rPr>
            </w:pPr>
            <w:r>
              <w:rPr>
                <w:sz w:val="24"/>
              </w:rPr>
              <w:t>Project</w:t>
            </w:r>
            <w:r>
              <w:rPr>
                <w:spacing w:val="-3"/>
                <w:sz w:val="24"/>
              </w:rPr>
              <w:t xml:space="preserve"> </w:t>
            </w:r>
            <w:r>
              <w:rPr>
                <w:spacing w:val="-2"/>
                <w:sz w:val="24"/>
              </w:rPr>
              <w:t>Targets</w:t>
            </w:r>
          </w:p>
        </w:tc>
        <w:tc>
          <w:tcPr>
            <w:tcW w:w="1806" w:type="dxa"/>
            <w:tcBorders>
              <w:top w:val="single" w:sz="8" w:space="0" w:color="000000"/>
              <w:right w:val="dashed" w:sz="12" w:space="0" w:color="000000"/>
            </w:tcBorders>
          </w:tcPr>
          <w:p w14:paraId="7763DA55" w14:textId="77777777" w:rsidR="000C14F3" w:rsidRDefault="00000000">
            <w:pPr>
              <w:pStyle w:val="TableParagraph"/>
              <w:spacing w:before="14" w:line="272" w:lineRule="exact"/>
              <w:ind w:left="103"/>
              <w:rPr>
                <w:sz w:val="24"/>
              </w:rPr>
            </w:pPr>
            <w:r>
              <w:rPr>
                <w:spacing w:val="-2"/>
                <w:sz w:val="24"/>
              </w:rPr>
              <w:t>IV.B.1.c.(2).(b).</w:t>
            </w:r>
          </w:p>
        </w:tc>
        <w:tc>
          <w:tcPr>
            <w:tcW w:w="1140" w:type="dxa"/>
            <w:tcBorders>
              <w:left w:val="dashed" w:sz="12" w:space="0" w:color="000000"/>
            </w:tcBorders>
          </w:tcPr>
          <w:p w14:paraId="4CBBE63D" w14:textId="77777777" w:rsidR="000C14F3" w:rsidRDefault="00000000">
            <w:pPr>
              <w:pStyle w:val="TableParagraph"/>
              <w:spacing w:before="14" w:line="272" w:lineRule="exact"/>
              <w:ind w:left="104"/>
              <w:rPr>
                <w:sz w:val="24"/>
              </w:rPr>
            </w:pPr>
            <w:r>
              <w:rPr>
                <w:spacing w:val="-5"/>
                <w:sz w:val="24"/>
              </w:rPr>
              <w:t>10</w:t>
            </w:r>
          </w:p>
        </w:tc>
      </w:tr>
      <w:tr w:rsidR="000C14F3" w14:paraId="67AFB7DA" w14:textId="77777777">
        <w:trPr>
          <w:trHeight w:val="305"/>
        </w:trPr>
        <w:tc>
          <w:tcPr>
            <w:tcW w:w="5776" w:type="dxa"/>
          </w:tcPr>
          <w:p w14:paraId="4A1ED622" w14:textId="77777777" w:rsidR="000C14F3" w:rsidRDefault="00000000">
            <w:pPr>
              <w:pStyle w:val="TableParagraph"/>
              <w:spacing w:before="14" w:line="272" w:lineRule="exact"/>
              <w:ind w:left="114"/>
              <w:rPr>
                <w:sz w:val="24"/>
              </w:rPr>
            </w:pPr>
            <w:r>
              <w:rPr>
                <w:sz w:val="24"/>
              </w:rPr>
              <w:t>M&amp;E</w:t>
            </w:r>
            <w:r>
              <w:rPr>
                <w:spacing w:val="-3"/>
                <w:sz w:val="24"/>
              </w:rPr>
              <w:t xml:space="preserve"> </w:t>
            </w:r>
            <w:r>
              <w:rPr>
                <w:sz w:val="24"/>
              </w:rPr>
              <w:t>Agreement</w:t>
            </w:r>
            <w:r>
              <w:rPr>
                <w:spacing w:val="-1"/>
                <w:sz w:val="24"/>
              </w:rPr>
              <w:t xml:space="preserve"> </w:t>
            </w:r>
            <w:r>
              <w:rPr>
                <w:sz w:val="24"/>
              </w:rPr>
              <w:t>and</w:t>
            </w:r>
            <w:r>
              <w:rPr>
                <w:spacing w:val="-1"/>
                <w:sz w:val="24"/>
              </w:rPr>
              <w:t xml:space="preserve"> </w:t>
            </w:r>
            <w:r>
              <w:rPr>
                <w:sz w:val="24"/>
              </w:rPr>
              <w:t>Capacity</w:t>
            </w:r>
            <w:r>
              <w:rPr>
                <w:spacing w:val="-1"/>
                <w:sz w:val="24"/>
              </w:rPr>
              <w:t xml:space="preserve"> </w:t>
            </w:r>
            <w:r>
              <w:rPr>
                <w:spacing w:val="-2"/>
                <w:sz w:val="24"/>
              </w:rPr>
              <w:t>Statement</w:t>
            </w:r>
          </w:p>
        </w:tc>
        <w:tc>
          <w:tcPr>
            <w:tcW w:w="1806" w:type="dxa"/>
            <w:tcBorders>
              <w:right w:val="dashed" w:sz="12" w:space="0" w:color="000000"/>
            </w:tcBorders>
          </w:tcPr>
          <w:p w14:paraId="1C09C0FA" w14:textId="77777777" w:rsidR="000C14F3" w:rsidRDefault="00000000">
            <w:pPr>
              <w:pStyle w:val="TableParagraph"/>
              <w:spacing w:before="14" w:line="272" w:lineRule="exact"/>
              <w:ind w:left="103"/>
              <w:rPr>
                <w:sz w:val="24"/>
              </w:rPr>
            </w:pPr>
            <w:r>
              <w:rPr>
                <w:spacing w:val="-2"/>
                <w:sz w:val="24"/>
              </w:rPr>
              <w:t>IV.B.1.c.(3).</w:t>
            </w:r>
          </w:p>
        </w:tc>
        <w:tc>
          <w:tcPr>
            <w:tcW w:w="1140" w:type="dxa"/>
            <w:tcBorders>
              <w:left w:val="dashed" w:sz="12" w:space="0" w:color="000000"/>
            </w:tcBorders>
          </w:tcPr>
          <w:p w14:paraId="3D3CFC81" w14:textId="77777777" w:rsidR="000C14F3" w:rsidRDefault="00000000">
            <w:pPr>
              <w:pStyle w:val="TableParagraph"/>
              <w:spacing w:before="14" w:line="272" w:lineRule="exact"/>
              <w:ind w:left="104"/>
              <w:rPr>
                <w:sz w:val="24"/>
              </w:rPr>
            </w:pPr>
            <w:r>
              <w:rPr>
                <w:spacing w:val="-10"/>
                <w:sz w:val="24"/>
              </w:rPr>
              <w:t>4</w:t>
            </w:r>
          </w:p>
        </w:tc>
      </w:tr>
      <w:tr w:rsidR="000C14F3" w14:paraId="0F8A2FC8" w14:textId="77777777">
        <w:trPr>
          <w:trHeight w:val="306"/>
        </w:trPr>
        <w:tc>
          <w:tcPr>
            <w:tcW w:w="5776" w:type="dxa"/>
          </w:tcPr>
          <w:p w14:paraId="5B2D21FA" w14:textId="77777777" w:rsidR="000C14F3" w:rsidRDefault="00000000">
            <w:pPr>
              <w:pStyle w:val="TableParagraph"/>
              <w:spacing w:before="14" w:line="272" w:lineRule="exact"/>
              <w:ind w:left="114"/>
              <w:rPr>
                <w:sz w:val="24"/>
              </w:rPr>
            </w:pPr>
            <w:r>
              <w:rPr>
                <w:sz w:val="24"/>
              </w:rPr>
              <w:t>Work</w:t>
            </w:r>
            <w:r>
              <w:rPr>
                <w:spacing w:val="-2"/>
                <w:sz w:val="24"/>
              </w:rPr>
              <w:t xml:space="preserve"> </w:t>
            </w:r>
            <w:r>
              <w:rPr>
                <w:spacing w:val="-4"/>
                <w:sz w:val="24"/>
              </w:rPr>
              <w:t>Plan</w:t>
            </w:r>
          </w:p>
        </w:tc>
        <w:tc>
          <w:tcPr>
            <w:tcW w:w="1806" w:type="dxa"/>
            <w:tcBorders>
              <w:right w:val="dashed" w:sz="12" w:space="0" w:color="000000"/>
            </w:tcBorders>
          </w:tcPr>
          <w:p w14:paraId="6D7D505B" w14:textId="77777777" w:rsidR="000C14F3" w:rsidRDefault="00000000">
            <w:pPr>
              <w:pStyle w:val="TableParagraph"/>
              <w:spacing w:before="14" w:line="272" w:lineRule="exact"/>
              <w:ind w:left="103"/>
              <w:rPr>
                <w:sz w:val="24"/>
              </w:rPr>
            </w:pPr>
            <w:r>
              <w:rPr>
                <w:spacing w:val="-2"/>
                <w:sz w:val="24"/>
              </w:rPr>
              <w:t>IV.B.1.c.(4).</w:t>
            </w:r>
          </w:p>
        </w:tc>
        <w:tc>
          <w:tcPr>
            <w:tcW w:w="1140" w:type="dxa"/>
            <w:tcBorders>
              <w:left w:val="dashed" w:sz="12" w:space="0" w:color="000000"/>
            </w:tcBorders>
          </w:tcPr>
          <w:p w14:paraId="7B809968" w14:textId="77777777" w:rsidR="000C14F3" w:rsidRDefault="00000000">
            <w:pPr>
              <w:pStyle w:val="TableParagraph"/>
              <w:spacing w:before="14" w:line="272" w:lineRule="exact"/>
              <w:ind w:left="104"/>
              <w:rPr>
                <w:sz w:val="24"/>
              </w:rPr>
            </w:pPr>
            <w:r>
              <w:rPr>
                <w:spacing w:val="-10"/>
                <w:sz w:val="24"/>
              </w:rPr>
              <w:t>6</w:t>
            </w:r>
          </w:p>
        </w:tc>
      </w:tr>
      <w:tr w:rsidR="000C14F3" w14:paraId="106EF241" w14:textId="77777777">
        <w:trPr>
          <w:trHeight w:val="305"/>
        </w:trPr>
        <w:tc>
          <w:tcPr>
            <w:tcW w:w="5776" w:type="dxa"/>
          </w:tcPr>
          <w:p w14:paraId="4357CF04" w14:textId="77777777" w:rsidR="000C14F3" w:rsidRDefault="00000000">
            <w:pPr>
              <w:pStyle w:val="TableParagraph"/>
              <w:spacing w:before="14" w:line="272" w:lineRule="exact"/>
              <w:ind w:left="114"/>
              <w:rPr>
                <w:sz w:val="24"/>
              </w:rPr>
            </w:pPr>
            <w:r>
              <w:rPr>
                <w:sz w:val="24"/>
              </w:rPr>
              <w:t>Organizational</w:t>
            </w:r>
            <w:r>
              <w:rPr>
                <w:spacing w:val="-4"/>
                <w:sz w:val="24"/>
              </w:rPr>
              <w:t xml:space="preserve"> </w:t>
            </w:r>
            <w:r>
              <w:rPr>
                <w:spacing w:val="-2"/>
                <w:sz w:val="24"/>
              </w:rPr>
              <w:t>Capacity</w:t>
            </w:r>
          </w:p>
        </w:tc>
        <w:tc>
          <w:tcPr>
            <w:tcW w:w="1806" w:type="dxa"/>
            <w:tcBorders>
              <w:right w:val="dashed" w:sz="12" w:space="0" w:color="000000"/>
            </w:tcBorders>
          </w:tcPr>
          <w:p w14:paraId="1AADB19C" w14:textId="77777777" w:rsidR="000C14F3" w:rsidRDefault="000C14F3">
            <w:pPr>
              <w:pStyle w:val="TableParagraph"/>
            </w:pPr>
          </w:p>
        </w:tc>
        <w:tc>
          <w:tcPr>
            <w:tcW w:w="1140" w:type="dxa"/>
            <w:tcBorders>
              <w:left w:val="dashed" w:sz="12" w:space="0" w:color="000000"/>
            </w:tcBorders>
          </w:tcPr>
          <w:p w14:paraId="14836965" w14:textId="77777777" w:rsidR="000C14F3" w:rsidRDefault="000C14F3">
            <w:pPr>
              <w:pStyle w:val="TableParagraph"/>
            </w:pPr>
          </w:p>
        </w:tc>
      </w:tr>
      <w:tr w:rsidR="000C14F3" w14:paraId="7D6E2D10" w14:textId="77777777">
        <w:trPr>
          <w:trHeight w:val="601"/>
        </w:trPr>
        <w:tc>
          <w:tcPr>
            <w:tcW w:w="5776" w:type="dxa"/>
          </w:tcPr>
          <w:p w14:paraId="0B5061B0" w14:textId="77777777" w:rsidR="000C14F3" w:rsidRDefault="00000000">
            <w:pPr>
              <w:pStyle w:val="TableParagraph"/>
              <w:spacing w:line="298" w:lineRule="exact"/>
              <w:ind w:left="114" w:right="3039"/>
              <w:rPr>
                <w:sz w:val="24"/>
              </w:rPr>
            </w:pPr>
            <w:r>
              <w:rPr>
                <w:sz w:val="24"/>
              </w:rPr>
              <w:t>Relevant</w:t>
            </w:r>
            <w:r>
              <w:rPr>
                <w:spacing w:val="-15"/>
                <w:sz w:val="24"/>
              </w:rPr>
              <w:t xml:space="preserve"> </w:t>
            </w:r>
            <w:r>
              <w:rPr>
                <w:sz w:val="24"/>
              </w:rPr>
              <w:t>Grant</w:t>
            </w:r>
            <w:r>
              <w:rPr>
                <w:spacing w:val="-15"/>
                <w:sz w:val="24"/>
              </w:rPr>
              <w:t xml:space="preserve"> </w:t>
            </w:r>
            <w:r>
              <w:rPr>
                <w:sz w:val="24"/>
              </w:rPr>
              <w:t>and/or Contract Experience</w:t>
            </w:r>
          </w:p>
        </w:tc>
        <w:tc>
          <w:tcPr>
            <w:tcW w:w="1806" w:type="dxa"/>
          </w:tcPr>
          <w:p w14:paraId="25C047A6" w14:textId="77777777" w:rsidR="000C14F3" w:rsidRDefault="000C14F3">
            <w:pPr>
              <w:pStyle w:val="TableParagraph"/>
              <w:spacing w:before="35"/>
              <w:rPr>
                <w:sz w:val="24"/>
              </w:rPr>
            </w:pPr>
          </w:p>
          <w:p w14:paraId="5C89734F" w14:textId="77777777" w:rsidR="000C14F3" w:rsidRDefault="00000000">
            <w:pPr>
              <w:pStyle w:val="TableParagraph"/>
              <w:spacing w:line="269" w:lineRule="exact"/>
              <w:ind w:left="103"/>
              <w:rPr>
                <w:sz w:val="24"/>
              </w:rPr>
            </w:pPr>
            <w:r>
              <w:rPr>
                <w:spacing w:val="-2"/>
                <w:sz w:val="24"/>
              </w:rPr>
              <w:t>IV.B.1.d.(1).</w:t>
            </w:r>
          </w:p>
        </w:tc>
        <w:tc>
          <w:tcPr>
            <w:tcW w:w="1140" w:type="dxa"/>
          </w:tcPr>
          <w:p w14:paraId="20198CE5" w14:textId="77777777" w:rsidR="000C14F3" w:rsidRDefault="000C14F3">
            <w:pPr>
              <w:pStyle w:val="TableParagraph"/>
              <w:spacing w:before="35"/>
              <w:rPr>
                <w:sz w:val="24"/>
              </w:rPr>
            </w:pPr>
          </w:p>
          <w:p w14:paraId="0F3EF5F3" w14:textId="77777777" w:rsidR="000C14F3" w:rsidRDefault="00000000">
            <w:pPr>
              <w:pStyle w:val="TableParagraph"/>
              <w:spacing w:line="269" w:lineRule="exact"/>
              <w:ind w:left="104"/>
              <w:rPr>
                <w:sz w:val="24"/>
              </w:rPr>
            </w:pPr>
            <w:r>
              <w:rPr>
                <w:spacing w:val="-10"/>
                <w:sz w:val="24"/>
              </w:rPr>
              <w:t>7</w:t>
            </w:r>
          </w:p>
        </w:tc>
      </w:tr>
      <w:tr w:rsidR="000C14F3" w14:paraId="06822AA3" w14:textId="77777777">
        <w:trPr>
          <w:trHeight w:val="305"/>
        </w:trPr>
        <w:tc>
          <w:tcPr>
            <w:tcW w:w="5776" w:type="dxa"/>
            <w:tcBorders>
              <w:right w:val="dashed" w:sz="12" w:space="0" w:color="000000"/>
            </w:tcBorders>
          </w:tcPr>
          <w:p w14:paraId="06C3AB16" w14:textId="77777777" w:rsidR="000C14F3" w:rsidRDefault="00000000">
            <w:pPr>
              <w:pStyle w:val="TableParagraph"/>
              <w:spacing w:before="16" w:line="270" w:lineRule="exact"/>
              <w:ind w:left="114"/>
              <w:rPr>
                <w:sz w:val="24"/>
              </w:rPr>
            </w:pPr>
            <w:r>
              <w:rPr>
                <w:sz w:val="24"/>
              </w:rPr>
              <w:t>Country</w:t>
            </w:r>
            <w:r>
              <w:rPr>
                <w:spacing w:val="-1"/>
                <w:sz w:val="24"/>
              </w:rPr>
              <w:t xml:space="preserve"> </w:t>
            </w:r>
            <w:r>
              <w:rPr>
                <w:spacing w:val="-2"/>
                <w:sz w:val="24"/>
              </w:rPr>
              <w:t>Presence</w:t>
            </w:r>
          </w:p>
        </w:tc>
        <w:tc>
          <w:tcPr>
            <w:tcW w:w="1806" w:type="dxa"/>
            <w:tcBorders>
              <w:left w:val="dashed" w:sz="12" w:space="0" w:color="000000"/>
              <w:right w:val="dashed" w:sz="12" w:space="0" w:color="000000"/>
            </w:tcBorders>
          </w:tcPr>
          <w:p w14:paraId="1B87309A" w14:textId="77777777" w:rsidR="000C14F3" w:rsidRDefault="00000000">
            <w:pPr>
              <w:pStyle w:val="TableParagraph"/>
              <w:spacing w:before="16" w:line="270" w:lineRule="exact"/>
              <w:ind w:left="103"/>
              <w:rPr>
                <w:sz w:val="24"/>
              </w:rPr>
            </w:pPr>
            <w:r>
              <w:rPr>
                <w:spacing w:val="-2"/>
                <w:sz w:val="24"/>
              </w:rPr>
              <w:t>IV.B.1.d.(2).</w:t>
            </w:r>
          </w:p>
        </w:tc>
        <w:tc>
          <w:tcPr>
            <w:tcW w:w="1140" w:type="dxa"/>
            <w:tcBorders>
              <w:left w:val="dashed" w:sz="12" w:space="0" w:color="000000"/>
            </w:tcBorders>
          </w:tcPr>
          <w:p w14:paraId="2C6053F8" w14:textId="77777777" w:rsidR="000C14F3" w:rsidRDefault="00000000">
            <w:pPr>
              <w:pStyle w:val="TableParagraph"/>
              <w:spacing w:before="16" w:line="270" w:lineRule="exact"/>
              <w:ind w:left="104"/>
              <w:rPr>
                <w:sz w:val="24"/>
              </w:rPr>
            </w:pPr>
            <w:r>
              <w:rPr>
                <w:spacing w:val="-10"/>
                <w:sz w:val="24"/>
              </w:rPr>
              <w:t>5</w:t>
            </w:r>
          </w:p>
        </w:tc>
      </w:tr>
      <w:tr w:rsidR="000C14F3" w14:paraId="72BC2757" w14:textId="77777777">
        <w:trPr>
          <w:trHeight w:val="306"/>
        </w:trPr>
        <w:tc>
          <w:tcPr>
            <w:tcW w:w="5776" w:type="dxa"/>
            <w:tcBorders>
              <w:right w:val="dashed" w:sz="12" w:space="0" w:color="000000"/>
            </w:tcBorders>
          </w:tcPr>
          <w:p w14:paraId="4AAA6503" w14:textId="77777777" w:rsidR="000C14F3" w:rsidRDefault="00000000">
            <w:pPr>
              <w:pStyle w:val="TableParagraph"/>
              <w:spacing w:before="14" w:line="272" w:lineRule="exact"/>
              <w:ind w:left="114"/>
              <w:rPr>
                <w:sz w:val="24"/>
              </w:rPr>
            </w:pPr>
            <w:r>
              <w:rPr>
                <w:spacing w:val="-2"/>
                <w:sz w:val="24"/>
              </w:rPr>
              <w:t>Partners</w:t>
            </w:r>
          </w:p>
        </w:tc>
        <w:tc>
          <w:tcPr>
            <w:tcW w:w="1806" w:type="dxa"/>
            <w:tcBorders>
              <w:left w:val="dashed" w:sz="12" w:space="0" w:color="000000"/>
              <w:right w:val="dashed" w:sz="12" w:space="0" w:color="000000"/>
            </w:tcBorders>
          </w:tcPr>
          <w:p w14:paraId="05F20DF8" w14:textId="77777777" w:rsidR="000C14F3" w:rsidRDefault="00000000">
            <w:pPr>
              <w:pStyle w:val="TableParagraph"/>
              <w:spacing w:before="14" w:line="272" w:lineRule="exact"/>
              <w:ind w:left="103"/>
              <w:rPr>
                <w:sz w:val="24"/>
              </w:rPr>
            </w:pPr>
            <w:r>
              <w:rPr>
                <w:spacing w:val="-2"/>
                <w:sz w:val="24"/>
              </w:rPr>
              <w:t>IV.B.1.d.(3).</w:t>
            </w:r>
          </w:p>
        </w:tc>
        <w:tc>
          <w:tcPr>
            <w:tcW w:w="1140" w:type="dxa"/>
            <w:tcBorders>
              <w:left w:val="dashed" w:sz="12" w:space="0" w:color="000000"/>
            </w:tcBorders>
          </w:tcPr>
          <w:p w14:paraId="320E8975" w14:textId="77777777" w:rsidR="000C14F3" w:rsidRDefault="00000000">
            <w:pPr>
              <w:pStyle w:val="TableParagraph"/>
              <w:spacing w:before="14" w:line="272" w:lineRule="exact"/>
              <w:ind w:left="104"/>
              <w:rPr>
                <w:sz w:val="24"/>
              </w:rPr>
            </w:pPr>
            <w:r>
              <w:rPr>
                <w:spacing w:val="-10"/>
                <w:sz w:val="24"/>
              </w:rPr>
              <w:t>8</w:t>
            </w:r>
          </w:p>
        </w:tc>
      </w:tr>
      <w:tr w:rsidR="000C14F3" w14:paraId="3351A953" w14:textId="77777777">
        <w:trPr>
          <w:trHeight w:val="305"/>
        </w:trPr>
        <w:tc>
          <w:tcPr>
            <w:tcW w:w="5776" w:type="dxa"/>
            <w:tcBorders>
              <w:right w:val="dashed" w:sz="12" w:space="0" w:color="000000"/>
            </w:tcBorders>
          </w:tcPr>
          <w:p w14:paraId="373E2CA4" w14:textId="77777777" w:rsidR="000C14F3" w:rsidRDefault="00000000">
            <w:pPr>
              <w:pStyle w:val="TableParagraph"/>
              <w:spacing w:before="14" w:line="272" w:lineRule="exact"/>
              <w:ind w:left="114"/>
              <w:rPr>
                <w:sz w:val="24"/>
              </w:rPr>
            </w:pPr>
            <w:r>
              <w:rPr>
                <w:spacing w:val="-2"/>
                <w:sz w:val="24"/>
              </w:rPr>
              <w:t>Personnel</w:t>
            </w:r>
          </w:p>
        </w:tc>
        <w:tc>
          <w:tcPr>
            <w:tcW w:w="1806" w:type="dxa"/>
            <w:tcBorders>
              <w:left w:val="dashed" w:sz="12" w:space="0" w:color="000000"/>
              <w:right w:val="dashed" w:sz="12" w:space="0" w:color="000000"/>
            </w:tcBorders>
          </w:tcPr>
          <w:p w14:paraId="6743691E" w14:textId="77777777" w:rsidR="000C14F3" w:rsidRDefault="00000000">
            <w:pPr>
              <w:pStyle w:val="TableParagraph"/>
              <w:spacing w:before="14" w:line="272" w:lineRule="exact"/>
              <w:ind w:left="103"/>
              <w:rPr>
                <w:sz w:val="24"/>
              </w:rPr>
            </w:pPr>
            <w:r>
              <w:rPr>
                <w:spacing w:val="-2"/>
                <w:sz w:val="24"/>
              </w:rPr>
              <w:t>IV.B.1.d.(4).</w:t>
            </w:r>
          </w:p>
        </w:tc>
        <w:tc>
          <w:tcPr>
            <w:tcW w:w="1140" w:type="dxa"/>
            <w:tcBorders>
              <w:left w:val="dashed" w:sz="12" w:space="0" w:color="000000"/>
            </w:tcBorders>
          </w:tcPr>
          <w:p w14:paraId="20248010" w14:textId="77777777" w:rsidR="000C14F3" w:rsidRDefault="00000000">
            <w:pPr>
              <w:pStyle w:val="TableParagraph"/>
              <w:spacing w:before="14" w:line="272" w:lineRule="exact"/>
              <w:ind w:left="104"/>
              <w:rPr>
                <w:sz w:val="24"/>
              </w:rPr>
            </w:pPr>
            <w:r>
              <w:rPr>
                <w:spacing w:val="-10"/>
                <w:sz w:val="24"/>
              </w:rPr>
              <w:t>0</w:t>
            </w:r>
          </w:p>
        </w:tc>
      </w:tr>
      <w:tr w:rsidR="000C14F3" w14:paraId="23534314" w14:textId="77777777">
        <w:trPr>
          <w:trHeight w:val="306"/>
        </w:trPr>
        <w:tc>
          <w:tcPr>
            <w:tcW w:w="5776" w:type="dxa"/>
            <w:tcBorders>
              <w:right w:val="dashed" w:sz="12" w:space="0" w:color="000000"/>
            </w:tcBorders>
          </w:tcPr>
          <w:p w14:paraId="5ED9A1E1" w14:textId="77777777" w:rsidR="000C14F3" w:rsidRDefault="00000000">
            <w:pPr>
              <w:pStyle w:val="TableParagraph"/>
              <w:spacing w:before="14" w:line="272" w:lineRule="exact"/>
              <w:ind w:left="114"/>
              <w:rPr>
                <w:sz w:val="24"/>
              </w:rPr>
            </w:pPr>
            <w:r>
              <w:rPr>
                <w:sz w:val="24"/>
              </w:rPr>
              <w:t>Management</w:t>
            </w:r>
            <w:r>
              <w:rPr>
                <w:spacing w:val="-4"/>
                <w:sz w:val="24"/>
              </w:rPr>
              <w:t xml:space="preserve"> Plan</w:t>
            </w:r>
          </w:p>
        </w:tc>
        <w:tc>
          <w:tcPr>
            <w:tcW w:w="1806" w:type="dxa"/>
            <w:tcBorders>
              <w:left w:val="dashed" w:sz="12" w:space="0" w:color="000000"/>
              <w:right w:val="dashed" w:sz="12" w:space="0" w:color="000000"/>
            </w:tcBorders>
          </w:tcPr>
          <w:p w14:paraId="5E240E93" w14:textId="77777777" w:rsidR="000C14F3" w:rsidRDefault="00000000">
            <w:pPr>
              <w:pStyle w:val="TableParagraph"/>
              <w:spacing w:before="14" w:line="272" w:lineRule="exact"/>
              <w:ind w:left="103"/>
              <w:rPr>
                <w:sz w:val="24"/>
              </w:rPr>
            </w:pPr>
            <w:r>
              <w:rPr>
                <w:spacing w:val="-2"/>
                <w:sz w:val="24"/>
              </w:rPr>
              <w:t>IV.B.1.d.(5).</w:t>
            </w:r>
          </w:p>
        </w:tc>
        <w:tc>
          <w:tcPr>
            <w:tcW w:w="1140" w:type="dxa"/>
            <w:tcBorders>
              <w:left w:val="dashed" w:sz="12" w:space="0" w:color="000000"/>
            </w:tcBorders>
          </w:tcPr>
          <w:p w14:paraId="28501570" w14:textId="77777777" w:rsidR="000C14F3" w:rsidRDefault="00000000">
            <w:pPr>
              <w:pStyle w:val="TableParagraph"/>
              <w:spacing w:before="14" w:line="272" w:lineRule="exact"/>
              <w:ind w:left="104"/>
              <w:rPr>
                <w:sz w:val="24"/>
              </w:rPr>
            </w:pPr>
            <w:r>
              <w:rPr>
                <w:spacing w:val="-10"/>
                <w:sz w:val="24"/>
              </w:rPr>
              <w:t>5</w:t>
            </w:r>
          </w:p>
        </w:tc>
      </w:tr>
      <w:tr w:rsidR="000C14F3" w14:paraId="37B1C07B" w14:textId="77777777">
        <w:trPr>
          <w:trHeight w:val="858"/>
        </w:trPr>
        <w:tc>
          <w:tcPr>
            <w:tcW w:w="5776" w:type="dxa"/>
          </w:tcPr>
          <w:p w14:paraId="4C41247E" w14:textId="77777777" w:rsidR="000C14F3" w:rsidRDefault="00000000">
            <w:pPr>
              <w:pStyle w:val="TableParagraph"/>
              <w:spacing w:before="10" w:line="270" w:lineRule="atLeast"/>
              <w:ind w:left="114"/>
              <w:rPr>
                <w:sz w:val="24"/>
              </w:rPr>
            </w:pPr>
            <w:r>
              <w:rPr>
                <w:sz w:val="24"/>
              </w:rPr>
              <w:t>Strategy Cohesiveness (how the components of the application</w:t>
            </w:r>
            <w:r>
              <w:rPr>
                <w:spacing w:val="-5"/>
                <w:sz w:val="24"/>
              </w:rPr>
              <w:t xml:space="preserve"> </w:t>
            </w:r>
            <w:r>
              <w:rPr>
                <w:sz w:val="24"/>
              </w:rPr>
              <w:t>(project</w:t>
            </w:r>
            <w:r>
              <w:rPr>
                <w:spacing w:val="-5"/>
                <w:sz w:val="24"/>
              </w:rPr>
              <w:t xml:space="preserve"> </w:t>
            </w:r>
            <w:r>
              <w:rPr>
                <w:sz w:val="24"/>
              </w:rPr>
              <w:t>narrative</w:t>
            </w:r>
            <w:r>
              <w:rPr>
                <w:spacing w:val="-6"/>
                <w:sz w:val="24"/>
              </w:rPr>
              <w:t xml:space="preserve"> </w:t>
            </w:r>
            <w:r>
              <w:rPr>
                <w:sz w:val="24"/>
              </w:rPr>
              <w:t>and</w:t>
            </w:r>
            <w:r>
              <w:rPr>
                <w:spacing w:val="-5"/>
                <w:sz w:val="24"/>
              </w:rPr>
              <w:t xml:space="preserve"> </w:t>
            </w:r>
            <w:r>
              <w:rPr>
                <w:sz w:val="24"/>
              </w:rPr>
              <w:t>budget)</w:t>
            </w:r>
            <w:r>
              <w:rPr>
                <w:spacing w:val="-6"/>
                <w:sz w:val="24"/>
              </w:rPr>
              <w:t xml:space="preserve"> </w:t>
            </w:r>
            <w:r>
              <w:rPr>
                <w:sz w:val="24"/>
              </w:rPr>
              <w:t>fit</w:t>
            </w:r>
            <w:r>
              <w:rPr>
                <w:spacing w:val="-5"/>
                <w:sz w:val="24"/>
              </w:rPr>
              <w:t xml:space="preserve"> </w:t>
            </w:r>
            <w:r>
              <w:rPr>
                <w:sz w:val="24"/>
              </w:rPr>
              <w:t>together</w:t>
            </w:r>
            <w:r>
              <w:rPr>
                <w:spacing w:val="-6"/>
                <w:sz w:val="24"/>
              </w:rPr>
              <w:t xml:space="preserve"> </w:t>
            </w:r>
            <w:r>
              <w:rPr>
                <w:sz w:val="24"/>
              </w:rPr>
              <w:t>to support the overall Theory of Change)</w:t>
            </w:r>
          </w:p>
        </w:tc>
        <w:tc>
          <w:tcPr>
            <w:tcW w:w="1806" w:type="dxa"/>
          </w:tcPr>
          <w:p w14:paraId="7A21C186" w14:textId="77777777" w:rsidR="000C14F3" w:rsidRDefault="000C14F3">
            <w:pPr>
              <w:pStyle w:val="TableParagraph"/>
              <w:rPr>
                <w:sz w:val="24"/>
              </w:rPr>
            </w:pPr>
          </w:p>
          <w:p w14:paraId="7C0A2404" w14:textId="77777777" w:rsidR="000C14F3" w:rsidRDefault="000C14F3">
            <w:pPr>
              <w:pStyle w:val="TableParagraph"/>
              <w:spacing w:before="14"/>
              <w:rPr>
                <w:sz w:val="24"/>
              </w:rPr>
            </w:pPr>
          </w:p>
          <w:p w14:paraId="2C14B4DA" w14:textId="77777777" w:rsidR="000C14F3" w:rsidRDefault="00000000">
            <w:pPr>
              <w:pStyle w:val="TableParagraph"/>
              <w:spacing w:line="272" w:lineRule="exact"/>
              <w:ind w:left="103"/>
              <w:rPr>
                <w:sz w:val="24"/>
              </w:rPr>
            </w:pPr>
            <w:r>
              <w:rPr>
                <w:spacing w:val="-2"/>
                <w:sz w:val="24"/>
              </w:rPr>
              <w:t>IV.B.1.e.</w:t>
            </w:r>
          </w:p>
        </w:tc>
        <w:tc>
          <w:tcPr>
            <w:tcW w:w="1140" w:type="dxa"/>
          </w:tcPr>
          <w:p w14:paraId="316ACB5D" w14:textId="77777777" w:rsidR="000C14F3" w:rsidRDefault="000C14F3">
            <w:pPr>
              <w:pStyle w:val="TableParagraph"/>
              <w:rPr>
                <w:sz w:val="24"/>
              </w:rPr>
            </w:pPr>
          </w:p>
          <w:p w14:paraId="69088327" w14:textId="77777777" w:rsidR="000C14F3" w:rsidRDefault="000C14F3">
            <w:pPr>
              <w:pStyle w:val="TableParagraph"/>
              <w:spacing w:before="14"/>
              <w:rPr>
                <w:sz w:val="24"/>
              </w:rPr>
            </w:pPr>
          </w:p>
          <w:p w14:paraId="069C5D3E" w14:textId="77777777" w:rsidR="000C14F3" w:rsidRDefault="00000000">
            <w:pPr>
              <w:pStyle w:val="TableParagraph"/>
              <w:spacing w:line="272" w:lineRule="exact"/>
              <w:ind w:left="104"/>
              <w:rPr>
                <w:sz w:val="24"/>
              </w:rPr>
            </w:pPr>
            <w:r>
              <w:rPr>
                <w:spacing w:val="-10"/>
                <w:sz w:val="24"/>
              </w:rPr>
              <w:t>5</w:t>
            </w:r>
          </w:p>
        </w:tc>
      </w:tr>
      <w:tr w:rsidR="000C14F3" w14:paraId="1CD229CF" w14:textId="77777777">
        <w:trPr>
          <w:trHeight w:val="581"/>
        </w:trPr>
        <w:tc>
          <w:tcPr>
            <w:tcW w:w="5776" w:type="dxa"/>
          </w:tcPr>
          <w:p w14:paraId="393207ED" w14:textId="77777777" w:rsidR="000C14F3" w:rsidRDefault="00000000">
            <w:pPr>
              <w:pStyle w:val="TableParagraph"/>
              <w:spacing w:before="10" w:line="270" w:lineRule="atLeast"/>
              <w:ind w:left="114"/>
              <w:rPr>
                <w:sz w:val="24"/>
              </w:rPr>
            </w:pPr>
            <w:r>
              <w:rPr>
                <w:sz w:val="24"/>
              </w:rPr>
              <w:t>Budget</w:t>
            </w:r>
            <w:r>
              <w:rPr>
                <w:spacing w:val="-7"/>
                <w:sz w:val="24"/>
              </w:rPr>
              <w:t xml:space="preserve"> </w:t>
            </w:r>
            <w:r>
              <w:rPr>
                <w:sz w:val="24"/>
              </w:rPr>
              <w:t>Summary,</w:t>
            </w:r>
            <w:r>
              <w:rPr>
                <w:spacing w:val="-7"/>
                <w:sz w:val="24"/>
              </w:rPr>
              <w:t xml:space="preserve"> </w:t>
            </w:r>
            <w:r>
              <w:rPr>
                <w:sz w:val="24"/>
              </w:rPr>
              <w:t>Line-Item</w:t>
            </w:r>
            <w:r>
              <w:rPr>
                <w:spacing w:val="-9"/>
                <w:sz w:val="24"/>
              </w:rPr>
              <w:t xml:space="preserve"> </w:t>
            </w:r>
            <w:r>
              <w:rPr>
                <w:sz w:val="24"/>
              </w:rPr>
              <w:t>Budget,</w:t>
            </w:r>
            <w:r>
              <w:rPr>
                <w:spacing w:val="-7"/>
                <w:sz w:val="24"/>
              </w:rPr>
              <w:t xml:space="preserve"> </w:t>
            </w:r>
            <w:r>
              <w:rPr>
                <w:sz w:val="24"/>
              </w:rPr>
              <w:t>and</w:t>
            </w:r>
            <w:r>
              <w:rPr>
                <w:spacing w:val="-7"/>
                <w:sz w:val="24"/>
              </w:rPr>
              <w:t xml:space="preserve"> </w:t>
            </w:r>
            <w:r>
              <w:rPr>
                <w:sz w:val="24"/>
              </w:rPr>
              <w:t>Accompanying Budget Narrative</w:t>
            </w:r>
          </w:p>
        </w:tc>
        <w:tc>
          <w:tcPr>
            <w:tcW w:w="1806" w:type="dxa"/>
          </w:tcPr>
          <w:p w14:paraId="4F66CF63" w14:textId="77777777" w:rsidR="000C14F3" w:rsidRDefault="000C14F3">
            <w:pPr>
              <w:pStyle w:val="TableParagraph"/>
              <w:spacing w:before="14"/>
              <w:rPr>
                <w:sz w:val="24"/>
              </w:rPr>
            </w:pPr>
          </w:p>
          <w:p w14:paraId="362EDCF6" w14:textId="77777777" w:rsidR="000C14F3" w:rsidRDefault="00000000">
            <w:pPr>
              <w:pStyle w:val="TableParagraph"/>
              <w:spacing w:line="272" w:lineRule="exact"/>
              <w:ind w:left="103"/>
              <w:rPr>
                <w:sz w:val="24"/>
              </w:rPr>
            </w:pPr>
            <w:r>
              <w:rPr>
                <w:spacing w:val="-2"/>
                <w:sz w:val="24"/>
              </w:rPr>
              <w:t>IV.B.2.e.</w:t>
            </w:r>
          </w:p>
        </w:tc>
        <w:tc>
          <w:tcPr>
            <w:tcW w:w="1140" w:type="dxa"/>
          </w:tcPr>
          <w:p w14:paraId="3EDF9498" w14:textId="77777777" w:rsidR="000C14F3" w:rsidRDefault="000C14F3">
            <w:pPr>
              <w:pStyle w:val="TableParagraph"/>
              <w:spacing w:before="14"/>
              <w:rPr>
                <w:sz w:val="24"/>
              </w:rPr>
            </w:pPr>
          </w:p>
          <w:p w14:paraId="22547325" w14:textId="77777777" w:rsidR="000C14F3" w:rsidRDefault="00000000">
            <w:pPr>
              <w:pStyle w:val="TableParagraph"/>
              <w:spacing w:line="272" w:lineRule="exact"/>
              <w:ind w:left="104"/>
              <w:rPr>
                <w:sz w:val="24"/>
              </w:rPr>
            </w:pPr>
            <w:r>
              <w:rPr>
                <w:spacing w:val="-5"/>
                <w:sz w:val="24"/>
              </w:rPr>
              <w:t>15</w:t>
            </w:r>
          </w:p>
        </w:tc>
      </w:tr>
      <w:tr w:rsidR="000C14F3" w14:paraId="0B620252" w14:textId="77777777">
        <w:trPr>
          <w:trHeight w:val="306"/>
        </w:trPr>
        <w:tc>
          <w:tcPr>
            <w:tcW w:w="7582" w:type="dxa"/>
            <w:gridSpan w:val="2"/>
          </w:tcPr>
          <w:p w14:paraId="459ABC19" w14:textId="77777777" w:rsidR="000C14F3" w:rsidRDefault="00000000">
            <w:pPr>
              <w:pStyle w:val="TableParagraph"/>
              <w:spacing w:before="14" w:line="272" w:lineRule="exact"/>
              <w:ind w:left="114"/>
              <w:rPr>
                <w:sz w:val="24"/>
              </w:rPr>
            </w:pPr>
            <w:r>
              <w:rPr>
                <w:sz w:val="24"/>
              </w:rPr>
              <w:t>Total</w:t>
            </w:r>
            <w:r>
              <w:rPr>
                <w:spacing w:val="-2"/>
                <w:sz w:val="24"/>
              </w:rPr>
              <w:t xml:space="preserve"> </w:t>
            </w:r>
            <w:r>
              <w:rPr>
                <w:spacing w:val="-10"/>
                <w:sz w:val="24"/>
              </w:rPr>
              <w:t>=</w:t>
            </w:r>
          </w:p>
        </w:tc>
        <w:tc>
          <w:tcPr>
            <w:tcW w:w="1140" w:type="dxa"/>
          </w:tcPr>
          <w:p w14:paraId="5C2ED303" w14:textId="77777777" w:rsidR="000C14F3" w:rsidRDefault="00000000">
            <w:pPr>
              <w:pStyle w:val="TableParagraph"/>
              <w:spacing w:before="14" w:line="272" w:lineRule="exact"/>
              <w:ind w:left="104"/>
              <w:rPr>
                <w:sz w:val="24"/>
              </w:rPr>
            </w:pPr>
            <w:r>
              <w:rPr>
                <w:spacing w:val="-5"/>
                <w:sz w:val="24"/>
              </w:rPr>
              <w:t>100</w:t>
            </w:r>
          </w:p>
        </w:tc>
      </w:tr>
    </w:tbl>
    <w:p w14:paraId="49FFAA4D" w14:textId="77777777" w:rsidR="000C14F3" w:rsidRDefault="000C14F3">
      <w:pPr>
        <w:pStyle w:val="BodyText"/>
        <w:spacing w:before="19"/>
        <w:ind w:left="0"/>
      </w:pPr>
    </w:p>
    <w:p w14:paraId="703533BF" w14:textId="77777777" w:rsidR="000C14F3" w:rsidRDefault="00000000">
      <w:pPr>
        <w:pStyle w:val="Heading4"/>
      </w:pPr>
      <w:r>
        <w:t>Standards</w:t>
      </w:r>
      <w:r>
        <w:rPr>
          <w:spacing w:val="-5"/>
        </w:rPr>
        <w:t xml:space="preserve"> </w:t>
      </w:r>
      <w:r>
        <w:t>for</w:t>
      </w:r>
      <w:r>
        <w:rPr>
          <w:spacing w:val="-2"/>
        </w:rPr>
        <w:t xml:space="preserve"> </w:t>
      </w:r>
      <w:r>
        <w:t>Evaluating</w:t>
      </w:r>
      <w:r>
        <w:rPr>
          <w:spacing w:val="-1"/>
        </w:rPr>
        <w:t xml:space="preserve"> </w:t>
      </w:r>
      <w:r>
        <w:t>the</w:t>
      </w:r>
      <w:r>
        <w:rPr>
          <w:spacing w:val="-2"/>
        </w:rPr>
        <w:t xml:space="preserve"> </w:t>
      </w:r>
      <w:r>
        <w:t>Applicant’s</w:t>
      </w:r>
      <w:r>
        <w:rPr>
          <w:spacing w:val="-2"/>
        </w:rPr>
        <w:t xml:space="preserve"> </w:t>
      </w:r>
      <w:r>
        <w:t>Response</w:t>
      </w:r>
      <w:r>
        <w:rPr>
          <w:spacing w:val="-4"/>
        </w:rPr>
        <w:t xml:space="preserve"> </w:t>
      </w:r>
      <w:r>
        <w:t>to</w:t>
      </w:r>
      <w:r>
        <w:rPr>
          <w:spacing w:val="-3"/>
        </w:rPr>
        <w:t xml:space="preserve"> </w:t>
      </w:r>
      <w:r>
        <w:t>each</w:t>
      </w:r>
      <w:r>
        <w:rPr>
          <w:spacing w:val="-2"/>
        </w:rPr>
        <w:t xml:space="preserve"> Requirement</w:t>
      </w:r>
    </w:p>
    <w:p w14:paraId="440F162E" w14:textId="77777777" w:rsidR="000C14F3" w:rsidRDefault="00000000">
      <w:pPr>
        <w:pStyle w:val="BodyText"/>
        <w:ind w:right="147"/>
      </w:pPr>
      <w:r>
        <w:t>Section</w:t>
      </w:r>
      <w:r>
        <w:rPr>
          <w:spacing w:val="-3"/>
        </w:rPr>
        <w:t xml:space="preserve"> </w:t>
      </w:r>
      <w:r>
        <w:t>IV.B,</w:t>
      </w:r>
      <w:r>
        <w:rPr>
          <w:spacing w:val="-3"/>
        </w:rPr>
        <w:t xml:space="preserve"> </w:t>
      </w:r>
      <w:r>
        <w:t>Project</w:t>
      </w:r>
      <w:r>
        <w:rPr>
          <w:spacing w:val="-5"/>
        </w:rPr>
        <w:t xml:space="preserve"> </w:t>
      </w:r>
      <w:r>
        <w:t>Narrative,</w:t>
      </w:r>
      <w:r>
        <w:rPr>
          <w:spacing w:val="-3"/>
        </w:rPr>
        <w:t xml:space="preserve"> </w:t>
      </w:r>
      <w:r>
        <w:t>provides</w:t>
      </w:r>
      <w:r>
        <w:rPr>
          <w:spacing w:val="-3"/>
        </w:rPr>
        <w:t xml:space="preserve"> </w:t>
      </w:r>
      <w:r>
        <w:t>a</w:t>
      </w:r>
      <w:r>
        <w:rPr>
          <w:spacing w:val="-2"/>
        </w:rPr>
        <w:t xml:space="preserve"> </w:t>
      </w:r>
      <w:r>
        <w:t>detailed</w:t>
      </w:r>
      <w:r>
        <w:rPr>
          <w:spacing w:val="-3"/>
        </w:rPr>
        <w:t xml:space="preserve"> </w:t>
      </w:r>
      <w:r>
        <w:t>explanation</w:t>
      </w:r>
      <w:r>
        <w:rPr>
          <w:spacing w:val="-3"/>
        </w:rPr>
        <w:t xml:space="preserve"> </w:t>
      </w:r>
      <w:r>
        <w:t>of</w:t>
      </w:r>
      <w:r>
        <w:rPr>
          <w:spacing w:val="-4"/>
        </w:rPr>
        <w:t xml:space="preserve"> </w:t>
      </w:r>
      <w:r>
        <w:t>the</w:t>
      </w:r>
      <w:r>
        <w:rPr>
          <w:spacing w:val="-4"/>
        </w:rPr>
        <w:t xml:space="preserve"> </w:t>
      </w:r>
      <w:r>
        <w:t>information</w:t>
      </w:r>
      <w:r>
        <w:rPr>
          <w:spacing w:val="-3"/>
        </w:rPr>
        <w:t xml:space="preserve"> </w:t>
      </w:r>
      <w:r>
        <w:t>an</w:t>
      </w:r>
      <w:r>
        <w:rPr>
          <w:spacing w:val="-3"/>
        </w:rPr>
        <w:t xml:space="preserve"> </w:t>
      </w:r>
      <w:r>
        <w:t>application must</w:t>
      </w:r>
      <w:r>
        <w:rPr>
          <w:spacing w:val="-1"/>
        </w:rPr>
        <w:t xml:space="preserve"> </w:t>
      </w:r>
      <w:r>
        <w:t>include (e.g.,</w:t>
      </w:r>
      <w:r>
        <w:rPr>
          <w:spacing w:val="-1"/>
        </w:rPr>
        <w:t xml:space="preserve"> </w:t>
      </w:r>
      <w:r>
        <w:t>a comprehensive</w:t>
      </w:r>
      <w:r>
        <w:rPr>
          <w:spacing w:val="-2"/>
        </w:rPr>
        <w:t xml:space="preserve"> </w:t>
      </w:r>
      <w:r>
        <w:t>work</w:t>
      </w:r>
      <w:r>
        <w:rPr>
          <w:spacing w:val="-1"/>
        </w:rPr>
        <w:t xml:space="preserve"> </w:t>
      </w:r>
      <w:r>
        <w:t>plan</w:t>
      </w:r>
      <w:r>
        <w:rPr>
          <w:spacing w:val="-1"/>
        </w:rPr>
        <w:t xml:space="preserve"> </w:t>
      </w:r>
      <w:r>
        <w:t>for</w:t>
      </w:r>
      <w:r>
        <w:rPr>
          <w:spacing w:val="-2"/>
        </w:rPr>
        <w:t xml:space="preserve"> </w:t>
      </w:r>
      <w:r>
        <w:t>the whole</w:t>
      </w:r>
      <w:r>
        <w:rPr>
          <w:spacing w:val="-2"/>
        </w:rPr>
        <w:t xml:space="preserve"> </w:t>
      </w:r>
      <w:r>
        <w:t>period</w:t>
      </w:r>
      <w:r>
        <w:rPr>
          <w:spacing w:val="-1"/>
        </w:rPr>
        <w:t xml:space="preserve"> </w:t>
      </w:r>
      <w:r>
        <w:t>of performance</w:t>
      </w:r>
      <w:r>
        <w:rPr>
          <w:spacing w:val="-2"/>
        </w:rPr>
        <w:t xml:space="preserve"> </w:t>
      </w:r>
      <w:r>
        <w:t>with</w:t>
      </w:r>
      <w:r>
        <w:rPr>
          <w:spacing w:val="-1"/>
        </w:rPr>
        <w:t xml:space="preserve"> </w:t>
      </w:r>
      <w:r>
        <w:t>feasible and</w:t>
      </w:r>
      <w:r>
        <w:rPr>
          <w:spacing w:val="-3"/>
        </w:rPr>
        <w:t xml:space="preserve"> </w:t>
      </w:r>
      <w:r>
        <w:t>realistic</w:t>
      </w:r>
      <w:r>
        <w:rPr>
          <w:spacing w:val="-2"/>
        </w:rPr>
        <w:t xml:space="preserve"> </w:t>
      </w:r>
      <w:r>
        <w:t>dates).</w:t>
      </w:r>
      <w:r>
        <w:rPr>
          <w:spacing w:val="-3"/>
        </w:rPr>
        <w:t xml:space="preserve"> </w:t>
      </w:r>
      <w:r>
        <w:t>Reviewers</w:t>
      </w:r>
      <w:r>
        <w:rPr>
          <w:spacing w:val="-3"/>
        </w:rPr>
        <w:t xml:space="preserve"> </w:t>
      </w:r>
      <w:r>
        <w:t>will</w:t>
      </w:r>
      <w:r>
        <w:rPr>
          <w:spacing w:val="-5"/>
        </w:rPr>
        <w:t xml:space="preserve"> </w:t>
      </w:r>
      <w:r>
        <w:t>rate</w:t>
      </w:r>
      <w:r>
        <w:rPr>
          <w:spacing w:val="-4"/>
        </w:rPr>
        <w:t xml:space="preserve"> </w:t>
      </w:r>
      <w:r>
        <w:t>each</w:t>
      </w:r>
      <w:r>
        <w:rPr>
          <w:spacing w:val="-3"/>
        </w:rPr>
        <w:t xml:space="preserve"> </w:t>
      </w:r>
      <w:r>
        <w:t>“rating</w:t>
      </w:r>
      <w:r>
        <w:rPr>
          <w:spacing w:val="-3"/>
        </w:rPr>
        <w:t xml:space="preserve"> </w:t>
      </w:r>
      <w:r>
        <w:t>factor”</w:t>
      </w:r>
      <w:r>
        <w:rPr>
          <w:spacing w:val="-4"/>
        </w:rPr>
        <w:t xml:space="preserve"> </w:t>
      </w:r>
      <w:r>
        <w:t>based</w:t>
      </w:r>
      <w:r>
        <w:rPr>
          <w:spacing w:val="-3"/>
        </w:rPr>
        <w:t xml:space="preserve"> </w:t>
      </w:r>
      <w:r>
        <w:t>on</w:t>
      </w:r>
      <w:r>
        <w:rPr>
          <w:spacing w:val="-3"/>
        </w:rPr>
        <w:t xml:space="preserve"> </w:t>
      </w:r>
      <w:r>
        <w:t>how</w:t>
      </w:r>
      <w:r>
        <w:rPr>
          <w:spacing w:val="-4"/>
        </w:rPr>
        <w:t xml:space="preserve"> </w:t>
      </w:r>
      <w:r>
        <w:t>fully</w:t>
      </w:r>
      <w:r>
        <w:rPr>
          <w:spacing w:val="-3"/>
        </w:rPr>
        <w:t xml:space="preserve"> </w:t>
      </w:r>
      <w:r>
        <w:t>and</w:t>
      </w:r>
      <w:r>
        <w:rPr>
          <w:spacing w:val="-3"/>
        </w:rPr>
        <w:t xml:space="preserve"> </w:t>
      </w:r>
      <w:r>
        <w:t>convincingly the applicant responds. For each “rating factor” under each “criterion,” panelists will determine whether the applicant thoroughly meets, partially meets, or fails to meet the “rating factor,” unless otherwise noted in Section IV.B, based on the definitions below:</w:t>
      </w:r>
    </w:p>
    <w:p w14:paraId="11D2BCDA" w14:textId="77777777" w:rsidR="000C14F3" w:rsidRDefault="000C14F3">
      <w:pPr>
        <w:sectPr w:rsidR="000C14F3">
          <w:pgSz w:w="12240" w:h="15840"/>
          <w:pgMar w:top="1440" w:right="1300" w:bottom="1260" w:left="1300" w:header="0" w:footer="1063" w:gutter="0"/>
          <w:cols w:space="720"/>
        </w:sectPr>
      </w:pPr>
    </w:p>
    <w:tbl>
      <w:tblPr>
        <w:tblW w:w="0" w:type="auto"/>
        <w:tblInd w:w="3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38"/>
        <w:gridCol w:w="4455"/>
        <w:gridCol w:w="2179"/>
      </w:tblGrid>
      <w:tr w:rsidR="000C14F3" w14:paraId="21E0564A" w14:textId="77777777">
        <w:trPr>
          <w:trHeight w:val="577"/>
        </w:trPr>
        <w:tc>
          <w:tcPr>
            <w:tcW w:w="2338" w:type="dxa"/>
          </w:tcPr>
          <w:p w14:paraId="5CA3BE60" w14:textId="77777777" w:rsidR="000C14F3" w:rsidRDefault="00000000">
            <w:pPr>
              <w:pStyle w:val="TableParagraph"/>
              <w:spacing w:before="152"/>
              <w:ind w:left="114"/>
              <w:rPr>
                <w:b/>
                <w:sz w:val="24"/>
              </w:rPr>
            </w:pPr>
            <w:r>
              <w:rPr>
                <w:b/>
                <w:sz w:val="24"/>
              </w:rPr>
              <w:lastRenderedPageBreak/>
              <w:t>Standard</w:t>
            </w:r>
            <w:r>
              <w:rPr>
                <w:b/>
                <w:spacing w:val="-4"/>
                <w:sz w:val="24"/>
              </w:rPr>
              <w:t xml:space="preserve"> </w:t>
            </w:r>
            <w:r>
              <w:rPr>
                <w:b/>
                <w:spacing w:val="-2"/>
                <w:sz w:val="24"/>
              </w:rPr>
              <w:t>Rating</w:t>
            </w:r>
          </w:p>
        </w:tc>
        <w:tc>
          <w:tcPr>
            <w:tcW w:w="4455" w:type="dxa"/>
          </w:tcPr>
          <w:p w14:paraId="10CB5826" w14:textId="77777777" w:rsidR="000C14F3" w:rsidRDefault="00000000">
            <w:pPr>
              <w:pStyle w:val="TableParagraph"/>
              <w:spacing w:before="152"/>
              <w:ind w:left="104"/>
              <w:rPr>
                <w:b/>
                <w:sz w:val="24"/>
              </w:rPr>
            </w:pPr>
            <w:r>
              <w:rPr>
                <w:b/>
                <w:spacing w:val="-2"/>
                <w:sz w:val="24"/>
              </w:rPr>
              <w:t>Definition</w:t>
            </w:r>
          </w:p>
        </w:tc>
        <w:tc>
          <w:tcPr>
            <w:tcW w:w="2179" w:type="dxa"/>
          </w:tcPr>
          <w:p w14:paraId="6401532A" w14:textId="77777777" w:rsidR="000C14F3" w:rsidRDefault="00000000">
            <w:pPr>
              <w:pStyle w:val="TableParagraph"/>
              <w:spacing w:before="6" w:line="270" w:lineRule="atLeast"/>
              <w:ind w:left="103" w:right="139"/>
              <w:rPr>
                <w:b/>
                <w:sz w:val="24"/>
              </w:rPr>
            </w:pPr>
            <w:r>
              <w:rPr>
                <w:b/>
                <w:sz w:val="24"/>
              </w:rPr>
              <w:t>Standard for Calculating</w:t>
            </w:r>
            <w:r>
              <w:rPr>
                <w:b/>
                <w:spacing w:val="-15"/>
                <w:sz w:val="24"/>
              </w:rPr>
              <w:t xml:space="preserve"> </w:t>
            </w:r>
            <w:r>
              <w:rPr>
                <w:b/>
                <w:sz w:val="24"/>
              </w:rPr>
              <w:t>Points</w:t>
            </w:r>
          </w:p>
        </w:tc>
      </w:tr>
      <w:tr w:rsidR="000C14F3" w14:paraId="1091DBD9" w14:textId="77777777">
        <w:trPr>
          <w:trHeight w:val="852"/>
        </w:trPr>
        <w:tc>
          <w:tcPr>
            <w:tcW w:w="2338" w:type="dxa"/>
          </w:tcPr>
          <w:p w14:paraId="365B1B2B" w14:textId="77777777" w:rsidR="000C14F3" w:rsidRDefault="000C14F3">
            <w:pPr>
              <w:pStyle w:val="TableParagraph"/>
              <w:spacing w:before="11"/>
              <w:rPr>
                <w:sz w:val="24"/>
              </w:rPr>
            </w:pPr>
          </w:p>
          <w:p w14:paraId="602E02A2" w14:textId="77777777" w:rsidR="000C14F3" w:rsidRDefault="00000000">
            <w:pPr>
              <w:pStyle w:val="TableParagraph"/>
              <w:ind w:left="114"/>
              <w:rPr>
                <w:sz w:val="24"/>
              </w:rPr>
            </w:pPr>
            <w:r>
              <w:rPr>
                <w:sz w:val="24"/>
              </w:rPr>
              <w:t>Thoroughly</w:t>
            </w:r>
            <w:r>
              <w:rPr>
                <w:spacing w:val="-2"/>
                <w:sz w:val="24"/>
              </w:rPr>
              <w:t xml:space="preserve"> Meets</w:t>
            </w:r>
          </w:p>
        </w:tc>
        <w:tc>
          <w:tcPr>
            <w:tcW w:w="4455" w:type="dxa"/>
          </w:tcPr>
          <w:p w14:paraId="6027DBAA" w14:textId="77777777" w:rsidR="000C14F3" w:rsidRDefault="00000000">
            <w:pPr>
              <w:pStyle w:val="TableParagraph"/>
              <w:spacing w:before="4" w:line="270" w:lineRule="atLeast"/>
              <w:ind w:left="104"/>
              <w:rPr>
                <w:sz w:val="24"/>
              </w:rPr>
            </w:pPr>
            <w:r>
              <w:rPr>
                <w:sz w:val="24"/>
              </w:rPr>
              <w:t>The</w:t>
            </w:r>
            <w:r>
              <w:rPr>
                <w:spacing w:val="-9"/>
                <w:sz w:val="24"/>
              </w:rPr>
              <w:t xml:space="preserve"> </w:t>
            </w:r>
            <w:r>
              <w:rPr>
                <w:sz w:val="24"/>
              </w:rPr>
              <w:t>application</w:t>
            </w:r>
            <w:r>
              <w:rPr>
                <w:spacing w:val="-8"/>
                <w:sz w:val="24"/>
              </w:rPr>
              <w:t xml:space="preserve"> </w:t>
            </w:r>
            <w:r>
              <w:rPr>
                <w:sz w:val="24"/>
              </w:rPr>
              <w:t>thoroughly</w:t>
            </w:r>
            <w:r>
              <w:rPr>
                <w:spacing w:val="-8"/>
                <w:sz w:val="24"/>
              </w:rPr>
              <w:t xml:space="preserve"> </w:t>
            </w:r>
            <w:r>
              <w:rPr>
                <w:sz w:val="24"/>
              </w:rPr>
              <w:t>responds</w:t>
            </w:r>
            <w:r>
              <w:rPr>
                <w:spacing w:val="-8"/>
                <w:sz w:val="24"/>
              </w:rPr>
              <w:t xml:space="preserve"> </w:t>
            </w:r>
            <w:r>
              <w:rPr>
                <w:sz w:val="24"/>
              </w:rPr>
              <w:t>to</w:t>
            </w:r>
            <w:r>
              <w:rPr>
                <w:spacing w:val="-8"/>
                <w:sz w:val="24"/>
              </w:rPr>
              <w:t xml:space="preserve"> </w:t>
            </w:r>
            <w:r>
              <w:rPr>
                <w:sz w:val="24"/>
              </w:rPr>
              <w:t>the rating factor and fully and convincingly satisfies all of the stated specifications.</w:t>
            </w:r>
          </w:p>
        </w:tc>
        <w:tc>
          <w:tcPr>
            <w:tcW w:w="2179" w:type="dxa"/>
          </w:tcPr>
          <w:p w14:paraId="7422E84A" w14:textId="77777777" w:rsidR="000C14F3" w:rsidRDefault="000C14F3">
            <w:pPr>
              <w:pStyle w:val="TableParagraph"/>
              <w:spacing w:before="11"/>
              <w:rPr>
                <w:sz w:val="24"/>
              </w:rPr>
            </w:pPr>
          </w:p>
          <w:p w14:paraId="7A364F6C" w14:textId="77777777" w:rsidR="000C14F3" w:rsidRDefault="00000000">
            <w:pPr>
              <w:pStyle w:val="TableParagraph"/>
              <w:ind w:left="103"/>
              <w:rPr>
                <w:sz w:val="24"/>
              </w:rPr>
            </w:pPr>
            <w:r>
              <w:rPr>
                <w:sz w:val="24"/>
              </w:rPr>
              <w:t>Full</w:t>
            </w:r>
            <w:r>
              <w:rPr>
                <w:spacing w:val="-2"/>
                <w:sz w:val="24"/>
              </w:rPr>
              <w:t xml:space="preserve"> Points</w:t>
            </w:r>
          </w:p>
        </w:tc>
      </w:tr>
      <w:tr w:rsidR="000C14F3" w14:paraId="2F815A80" w14:textId="77777777">
        <w:trPr>
          <w:trHeight w:val="1128"/>
        </w:trPr>
        <w:tc>
          <w:tcPr>
            <w:tcW w:w="2338" w:type="dxa"/>
          </w:tcPr>
          <w:p w14:paraId="46ABBFD1" w14:textId="77777777" w:rsidR="000C14F3" w:rsidRDefault="000C14F3">
            <w:pPr>
              <w:pStyle w:val="TableParagraph"/>
              <w:spacing w:before="150"/>
              <w:rPr>
                <w:sz w:val="24"/>
              </w:rPr>
            </w:pPr>
          </w:p>
          <w:p w14:paraId="45EA804E" w14:textId="77777777" w:rsidR="000C14F3" w:rsidRDefault="00000000">
            <w:pPr>
              <w:pStyle w:val="TableParagraph"/>
              <w:ind w:left="114"/>
              <w:rPr>
                <w:sz w:val="24"/>
              </w:rPr>
            </w:pPr>
            <w:r>
              <w:rPr>
                <w:sz w:val="24"/>
              </w:rPr>
              <w:t>Partially</w:t>
            </w:r>
            <w:r>
              <w:rPr>
                <w:spacing w:val="-5"/>
                <w:sz w:val="24"/>
              </w:rPr>
              <w:t xml:space="preserve"> </w:t>
            </w:r>
            <w:r>
              <w:rPr>
                <w:spacing w:val="-2"/>
                <w:sz w:val="24"/>
              </w:rPr>
              <w:t>Meets</w:t>
            </w:r>
          </w:p>
        </w:tc>
        <w:tc>
          <w:tcPr>
            <w:tcW w:w="4455" w:type="dxa"/>
          </w:tcPr>
          <w:p w14:paraId="5048FFD6" w14:textId="77777777" w:rsidR="000C14F3" w:rsidRDefault="00000000">
            <w:pPr>
              <w:pStyle w:val="TableParagraph"/>
              <w:spacing w:before="4" w:line="270" w:lineRule="atLeast"/>
              <w:ind w:left="104" w:right="147"/>
              <w:rPr>
                <w:sz w:val="24"/>
              </w:rPr>
            </w:pPr>
            <w:r>
              <w:rPr>
                <w:sz w:val="24"/>
              </w:rPr>
              <w:t>The application responds incompletely to the rating factor or the application convincingly</w:t>
            </w:r>
            <w:r>
              <w:rPr>
                <w:spacing w:val="-7"/>
                <w:sz w:val="24"/>
              </w:rPr>
              <w:t xml:space="preserve"> </w:t>
            </w:r>
            <w:r>
              <w:rPr>
                <w:sz w:val="24"/>
              </w:rPr>
              <w:t>satisfies</w:t>
            </w:r>
            <w:r>
              <w:rPr>
                <w:spacing w:val="-7"/>
                <w:sz w:val="24"/>
              </w:rPr>
              <w:t xml:space="preserve"> </w:t>
            </w:r>
            <w:r>
              <w:rPr>
                <w:sz w:val="24"/>
              </w:rPr>
              <w:t>some,</w:t>
            </w:r>
            <w:r>
              <w:rPr>
                <w:spacing w:val="-7"/>
                <w:sz w:val="24"/>
              </w:rPr>
              <w:t xml:space="preserve"> </w:t>
            </w:r>
            <w:r>
              <w:rPr>
                <w:sz w:val="24"/>
              </w:rPr>
              <w:t>but</w:t>
            </w:r>
            <w:r>
              <w:rPr>
                <w:spacing w:val="-7"/>
                <w:sz w:val="24"/>
              </w:rPr>
              <w:t xml:space="preserve"> </w:t>
            </w:r>
            <w:r>
              <w:rPr>
                <w:sz w:val="24"/>
              </w:rPr>
              <w:t>not</w:t>
            </w:r>
            <w:r>
              <w:rPr>
                <w:spacing w:val="-7"/>
                <w:sz w:val="24"/>
              </w:rPr>
              <w:t xml:space="preserve"> </w:t>
            </w:r>
            <w:r>
              <w:rPr>
                <w:sz w:val="24"/>
              </w:rPr>
              <w:t>all,</w:t>
            </w:r>
            <w:r>
              <w:rPr>
                <w:spacing w:val="-7"/>
                <w:sz w:val="24"/>
              </w:rPr>
              <w:t xml:space="preserve"> </w:t>
            </w:r>
            <w:r>
              <w:rPr>
                <w:sz w:val="24"/>
              </w:rPr>
              <w:t>of the stated specifications.</w:t>
            </w:r>
          </w:p>
        </w:tc>
        <w:tc>
          <w:tcPr>
            <w:tcW w:w="2179" w:type="dxa"/>
          </w:tcPr>
          <w:p w14:paraId="1B8B83DE" w14:textId="77777777" w:rsidR="000C14F3" w:rsidRDefault="000C14F3">
            <w:pPr>
              <w:pStyle w:val="TableParagraph"/>
              <w:spacing w:before="150"/>
              <w:rPr>
                <w:sz w:val="24"/>
              </w:rPr>
            </w:pPr>
          </w:p>
          <w:p w14:paraId="524EAE4B" w14:textId="77777777" w:rsidR="000C14F3" w:rsidRDefault="00000000">
            <w:pPr>
              <w:pStyle w:val="TableParagraph"/>
              <w:ind w:left="103"/>
              <w:rPr>
                <w:sz w:val="24"/>
              </w:rPr>
            </w:pPr>
            <w:r>
              <w:rPr>
                <w:sz w:val="24"/>
              </w:rPr>
              <w:t>Partial</w:t>
            </w:r>
            <w:r>
              <w:rPr>
                <w:spacing w:val="-5"/>
                <w:sz w:val="24"/>
              </w:rPr>
              <w:t xml:space="preserve"> </w:t>
            </w:r>
            <w:r>
              <w:rPr>
                <w:spacing w:val="-2"/>
                <w:sz w:val="24"/>
              </w:rPr>
              <w:t>Points</w:t>
            </w:r>
          </w:p>
        </w:tc>
      </w:tr>
      <w:tr w:rsidR="000C14F3" w14:paraId="67017D12" w14:textId="77777777">
        <w:trPr>
          <w:trHeight w:val="1405"/>
        </w:trPr>
        <w:tc>
          <w:tcPr>
            <w:tcW w:w="2338" w:type="dxa"/>
          </w:tcPr>
          <w:p w14:paraId="10799F85" w14:textId="77777777" w:rsidR="000C14F3" w:rsidRDefault="000C14F3">
            <w:pPr>
              <w:pStyle w:val="TableParagraph"/>
              <w:rPr>
                <w:sz w:val="24"/>
              </w:rPr>
            </w:pPr>
          </w:p>
          <w:p w14:paraId="24E95B94" w14:textId="77777777" w:rsidR="000C14F3" w:rsidRDefault="000C14F3">
            <w:pPr>
              <w:pStyle w:val="TableParagraph"/>
              <w:spacing w:before="13"/>
              <w:rPr>
                <w:sz w:val="24"/>
              </w:rPr>
            </w:pPr>
          </w:p>
          <w:p w14:paraId="276B0154" w14:textId="77777777" w:rsidR="000C14F3" w:rsidRDefault="00000000">
            <w:pPr>
              <w:pStyle w:val="TableParagraph"/>
              <w:spacing w:before="1"/>
              <w:ind w:left="114"/>
              <w:rPr>
                <w:sz w:val="24"/>
              </w:rPr>
            </w:pPr>
            <w:r>
              <w:rPr>
                <w:sz w:val="24"/>
              </w:rPr>
              <w:t>Fails</w:t>
            </w:r>
            <w:r>
              <w:rPr>
                <w:spacing w:val="-4"/>
                <w:sz w:val="24"/>
              </w:rPr>
              <w:t xml:space="preserve"> </w:t>
            </w:r>
            <w:r>
              <w:rPr>
                <w:sz w:val="24"/>
              </w:rPr>
              <w:t>to</w:t>
            </w:r>
            <w:r>
              <w:rPr>
                <w:spacing w:val="-1"/>
                <w:sz w:val="24"/>
              </w:rPr>
              <w:t xml:space="preserve"> </w:t>
            </w:r>
            <w:r>
              <w:rPr>
                <w:spacing w:val="-4"/>
                <w:sz w:val="24"/>
              </w:rPr>
              <w:t>Meet</w:t>
            </w:r>
          </w:p>
        </w:tc>
        <w:tc>
          <w:tcPr>
            <w:tcW w:w="4455" w:type="dxa"/>
          </w:tcPr>
          <w:p w14:paraId="4F1EAEB5" w14:textId="77777777" w:rsidR="000C14F3" w:rsidRDefault="00000000">
            <w:pPr>
              <w:pStyle w:val="TableParagraph"/>
              <w:spacing w:before="6" w:line="270" w:lineRule="atLeast"/>
              <w:ind w:left="104" w:right="147"/>
              <w:rPr>
                <w:sz w:val="24"/>
              </w:rPr>
            </w:pPr>
            <w:r>
              <w:rPr>
                <w:sz w:val="24"/>
              </w:rPr>
              <w:t>The application does not respond to the rating factor or the application does respond</w:t>
            </w:r>
            <w:r>
              <w:rPr>
                <w:spacing w:val="-6"/>
                <w:sz w:val="24"/>
              </w:rPr>
              <w:t xml:space="preserve"> </w:t>
            </w:r>
            <w:r>
              <w:rPr>
                <w:sz w:val="24"/>
              </w:rPr>
              <w:t>to</w:t>
            </w:r>
            <w:r>
              <w:rPr>
                <w:spacing w:val="-6"/>
                <w:sz w:val="24"/>
              </w:rPr>
              <w:t xml:space="preserve"> </w:t>
            </w:r>
            <w:r>
              <w:rPr>
                <w:sz w:val="24"/>
              </w:rPr>
              <w:t>the</w:t>
            </w:r>
            <w:r>
              <w:rPr>
                <w:spacing w:val="-5"/>
                <w:sz w:val="24"/>
              </w:rPr>
              <w:t xml:space="preserve"> </w:t>
            </w:r>
            <w:r>
              <w:rPr>
                <w:sz w:val="24"/>
              </w:rPr>
              <w:t>rating</w:t>
            </w:r>
            <w:r>
              <w:rPr>
                <w:spacing w:val="-6"/>
                <w:sz w:val="24"/>
              </w:rPr>
              <w:t xml:space="preserve"> </w:t>
            </w:r>
            <w:r>
              <w:rPr>
                <w:sz w:val="24"/>
              </w:rPr>
              <w:t>factor</w:t>
            </w:r>
            <w:r>
              <w:rPr>
                <w:spacing w:val="-7"/>
                <w:sz w:val="24"/>
              </w:rPr>
              <w:t xml:space="preserve"> </w:t>
            </w:r>
            <w:r>
              <w:rPr>
                <w:sz w:val="24"/>
              </w:rPr>
              <w:t>but</w:t>
            </w:r>
            <w:r>
              <w:rPr>
                <w:spacing w:val="-6"/>
                <w:sz w:val="24"/>
              </w:rPr>
              <w:t xml:space="preserve"> </w:t>
            </w:r>
            <w:r>
              <w:rPr>
                <w:sz w:val="24"/>
              </w:rPr>
              <w:t>does</w:t>
            </w:r>
            <w:r>
              <w:rPr>
                <w:spacing w:val="-6"/>
                <w:sz w:val="24"/>
              </w:rPr>
              <w:t xml:space="preserve"> </w:t>
            </w:r>
            <w:r>
              <w:rPr>
                <w:sz w:val="24"/>
              </w:rPr>
              <w:t xml:space="preserve">not convincingly satisfy any of the stated </w:t>
            </w:r>
            <w:r>
              <w:rPr>
                <w:spacing w:val="-2"/>
                <w:sz w:val="24"/>
              </w:rPr>
              <w:t>specifications.</w:t>
            </w:r>
          </w:p>
        </w:tc>
        <w:tc>
          <w:tcPr>
            <w:tcW w:w="2179" w:type="dxa"/>
          </w:tcPr>
          <w:p w14:paraId="6721429F" w14:textId="77777777" w:rsidR="000C14F3" w:rsidRDefault="000C14F3">
            <w:pPr>
              <w:pStyle w:val="TableParagraph"/>
              <w:rPr>
                <w:sz w:val="24"/>
              </w:rPr>
            </w:pPr>
          </w:p>
          <w:p w14:paraId="0205CB0C" w14:textId="77777777" w:rsidR="000C14F3" w:rsidRDefault="000C14F3">
            <w:pPr>
              <w:pStyle w:val="TableParagraph"/>
              <w:spacing w:before="13"/>
              <w:rPr>
                <w:sz w:val="24"/>
              </w:rPr>
            </w:pPr>
          </w:p>
          <w:p w14:paraId="334B3372" w14:textId="77777777" w:rsidR="000C14F3" w:rsidRDefault="00000000">
            <w:pPr>
              <w:pStyle w:val="TableParagraph"/>
              <w:spacing w:before="1"/>
              <w:ind w:left="103"/>
              <w:rPr>
                <w:sz w:val="24"/>
              </w:rPr>
            </w:pPr>
            <w:r>
              <w:rPr>
                <w:sz w:val="24"/>
              </w:rPr>
              <w:t>Zero</w:t>
            </w:r>
            <w:r>
              <w:rPr>
                <w:spacing w:val="-1"/>
                <w:sz w:val="24"/>
              </w:rPr>
              <w:t xml:space="preserve"> </w:t>
            </w:r>
            <w:r>
              <w:rPr>
                <w:spacing w:val="-2"/>
                <w:sz w:val="24"/>
              </w:rPr>
              <w:t>Points</w:t>
            </w:r>
          </w:p>
        </w:tc>
      </w:tr>
    </w:tbl>
    <w:p w14:paraId="3F281885" w14:textId="77777777" w:rsidR="000C14F3" w:rsidRDefault="000C14F3">
      <w:pPr>
        <w:pStyle w:val="BodyText"/>
        <w:spacing w:before="27"/>
        <w:ind w:left="0"/>
      </w:pPr>
    </w:p>
    <w:p w14:paraId="00417F43" w14:textId="77777777" w:rsidR="000C14F3" w:rsidRDefault="00000000">
      <w:pPr>
        <w:pStyle w:val="BodyText"/>
        <w:ind w:right="141"/>
      </w:pPr>
      <w:r>
        <w:rPr>
          <w:noProof/>
        </w:rPr>
        <mc:AlternateContent>
          <mc:Choice Requires="wps">
            <w:drawing>
              <wp:anchor distT="0" distB="0" distL="0" distR="0" simplePos="0" relativeHeight="487596032" behindDoc="1" locked="0" layoutInCell="1" allowOverlap="1" wp14:anchorId="2A8EBE43" wp14:editId="4125E0AA">
                <wp:simplePos x="0" y="0"/>
                <wp:positionH relativeFrom="page">
                  <wp:posOffset>897636</wp:posOffset>
                </wp:positionH>
                <wp:positionV relativeFrom="paragraph">
                  <wp:posOffset>1063004</wp:posOffset>
                </wp:positionV>
                <wp:extent cx="5975985" cy="641985"/>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641985"/>
                        </a:xfrm>
                        <a:prstGeom prst="rect">
                          <a:avLst/>
                        </a:prstGeom>
                        <a:solidFill>
                          <a:srgbClr val="E1E1E1"/>
                        </a:solidFill>
                      </wps:spPr>
                      <wps:txbx>
                        <w:txbxContent>
                          <w:p w14:paraId="5D24E8A0" w14:textId="77777777" w:rsidR="000C14F3" w:rsidRDefault="00000000">
                            <w:pPr>
                              <w:spacing w:before="40"/>
                              <w:ind w:left="71"/>
                              <w:rPr>
                                <w:b/>
                                <w:color w:val="000000"/>
                                <w:sz w:val="36"/>
                              </w:rPr>
                            </w:pPr>
                            <w:r>
                              <w:rPr>
                                <w:b/>
                                <w:color w:val="000000"/>
                                <w:sz w:val="36"/>
                              </w:rPr>
                              <w:t>B.</w:t>
                            </w:r>
                            <w:r>
                              <w:rPr>
                                <w:b/>
                                <w:color w:val="000000"/>
                                <w:spacing w:val="-5"/>
                                <w:sz w:val="36"/>
                              </w:rPr>
                              <w:t xml:space="preserve"> </w:t>
                            </w:r>
                            <w:r>
                              <w:rPr>
                                <w:b/>
                                <w:color w:val="000000"/>
                                <w:sz w:val="36"/>
                              </w:rPr>
                              <w:t>REVIEW AND</w:t>
                            </w:r>
                            <w:r>
                              <w:rPr>
                                <w:b/>
                                <w:color w:val="000000"/>
                                <w:spacing w:val="-3"/>
                                <w:sz w:val="36"/>
                              </w:rPr>
                              <w:t xml:space="preserve"> </w:t>
                            </w:r>
                            <w:r>
                              <w:rPr>
                                <w:b/>
                                <w:color w:val="000000"/>
                                <w:sz w:val="36"/>
                              </w:rPr>
                              <w:t xml:space="preserve">SELECTION </w:t>
                            </w:r>
                            <w:r>
                              <w:rPr>
                                <w:b/>
                                <w:color w:val="000000"/>
                                <w:spacing w:val="-2"/>
                                <w:sz w:val="36"/>
                              </w:rPr>
                              <w:t>PROCESS</w:t>
                            </w:r>
                          </w:p>
                          <w:p w14:paraId="6BFD2BB3" w14:textId="77777777" w:rsidR="000C14F3" w:rsidRDefault="00000000">
                            <w:pPr>
                              <w:numPr>
                                <w:ilvl w:val="0"/>
                                <w:numId w:val="1"/>
                              </w:numPr>
                              <w:tabs>
                                <w:tab w:val="left" w:pos="431"/>
                              </w:tabs>
                              <w:spacing w:before="102"/>
                              <w:rPr>
                                <w:b/>
                                <w:color w:val="000000"/>
                                <w:sz w:val="36"/>
                              </w:rPr>
                            </w:pPr>
                            <w:r>
                              <w:rPr>
                                <w:b/>
                                <w:color w:val="000000"/>
                                <w:sz w:val="36"/>
                              </w:rPr>
                              <w:t>Merit</w:t>
                            </w:r>
                            <w:r>
                              <w:rPr>
                                <w:b/>
                                <w:color w:val="000000"/>
                                <w:spacing w:val="-3"/>
                                <w:sz w:val="36"/>
                              </w:rPr>
                              <w:t xml:space="preserve"> </w:t>
                            </w:r>
                            <w:r>
                              <w:rPr>
                                <w:b/>
                                <w:color w:val="000000"/>
                                <w:sz w:val="36"/>
                              </w:rPr>
                              <w:t>Review</w:t>
                            </w:r>
                            <w:r>
                              <w:rPr>
                                <w:b/>
                                <w:color w:val="000000"/>
                                <w:spacing w:val="-2"/>
                                <w:sz w:val="36"/>
                              </w:rPr>
                              <w:t xml:space="preserve"> </w:t>
                            </w:r>
                            <w:r>
                              <w:rPr>
                                <w:b/>
                                <w:color w:val="000000"/>
                                <w:sz w:val="36"/>
                              </w:rPr>
                              <w:t>and</w:t>
                            </w:r>
                            <w:r>
                              <w:rPr>
                                <w:b/>
                                <w:color w:val="000000"/>
                                <w:spacing w:val="-4"/>
                                <w:sz w:val="36"/>
                              </w:rPr>
                              <w:t xml:space="preserve"> </w:t>
                            </w:r>
                            <w:r>
                              <w:rPr>
                                <w:b/>
                                <w:color w:val="000000"/>
                                <w:sz w:val="36"/>
                              </w:rPr>
                              <w:t xml:space="preserve">Selection </w:t>
                            </w:r>
                            <w:r>
                              <w:rPr>
                                <w:b/>
                                <w:color w:val="000000"/>
                                <w:spacing w:val="-2"/>
                                <w:sz w:val="36"/>
                              </w:rPr>
                              <w:t>Process</w:t>
                            </w:r>
                          </w:p>
                        </w:txbxContent>
                      </wps:txbx>
                      <wps:bodyPr wrap="square" lIns="0" tIns="0" rIns="0" bIns="0" rtlCol="0">
                        <a:noAutofit/>
                      </wps:bodyPr>
                    </wps:wsp>
                  </a:graphicData>
                </a:graphic>
              </wp:anchor>
            </w:drawing>
          </mc:Choice>
          <mc:Fallback>
            <w:pict>
              <v:shape w14:anchorId="2A8EBE43" id="Textbox 117" o:spid="_x0000_s1039" type="#_x0000_t202" style="position:absolute;left:0;text-align:left;margin-left:70.7pt;margin-top:83.7pt;width:470.55pt;height:50.5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" fillcolor="#e1e1e1" stroked="f">
                <v:textbox inset="0,0,0,0">
                  <w:txbxContent>
                    <w:p w14:paraId="5D24E8A0" w14:textId="77777777" w:rsidR="000C14F3" w:rsidRDefault="00000000">
                      <w:pPr>
                        <w:spacing w:before="40"/>
                        <w:ind w:left="71"/>
                        <w:rPr>
                          <w:b/>
                          <w:color w:val="000000"/>
                          <w:sz w:val="36"/>
                        </w:rPr>
                      </w:pPr>
                      <w:r>
                        <w:rPr>
                          <w:b/>
                          <w:color w:val="000000"/>
                          <w:sz w:val="36"/>
                        </w:rPr>
                        <w:t>B.</w:t>
                      </w:r>
                      <w:r>
                        <w:rPr>
                          <w:b/>
                          <w:color w:val="000000"/>
                          <w:spacing w:val="-5"/>
                          <w:sz w:val="36"/>
                        </w:rPr>
                        <w:t xml:space="preserve"> </w:t>
                      </w:r>
                      <w:r>
                        <w:rPr>
                          <w:b/>
                          <w:color w:val="000000"/>
                          <w:sz w:val="36"/>
                        </w:rPr>
                        <w:t>REVIEW AND</w:t>
                      </w:r>
                      <w:r>
                        <w:rPr>
                          <w:b/>
                          <w:color w:val="000000"/>
                          <w:spacing w:val="-3"/>
                          <w:sz w:val="36"/>
                        </w:rPr>
                        <w:t xml:space="preserve"> </w:t>
                      </w:r>
                      <w:r>
                        <w:rPr>
                          <w:b/>
                          <w:color w:val="000000"/>
                          <w:sz w:val="36"/>
                        </w:rPr>
                        <w:t xml:space="preserve">SELECTION </w:t>
                      </w:r>
                      <w:r>
                        <w:rPr>
                          <w:b/>
                          <w:color w:val="000000"/>
                          <w:spacing w:val="-2"/>
                          <w:sz w:val="36"/>
                        </w:rPr>
                        <w:t>PROCESS</w:t>
                      </w:r>
                    </w:p>
                    <w:p w14:paraId="6BFD2BB3" w14:textId="77777777" w:rsidR="000C14F3" w:rsidRDefault="00000000">
                      <w:pPr>
                        <w:numPr>
                          <w:ilvl w:val="0"/>
                          <w:numId w:val="1"/>
                        </w:numPr>
                        <w:tabs>
                          <w:tab w:val="left" w:pos="431"/>
                        </w:tabs>
                        <w:spacing w:before="102"/>
                        <w:rPr>
                          <w:b/>
                          <w:color w:val="000000"/>
                          <w:sz w:val="36"/>
                        </w:rPr>
                      </w:pPr>
                      <w:r>
                        <w:rPr>
                          <w:b/>
                          <w:color w:val="000000"/>
                          <w:sz w:val="36"/>
                        </w:rPr>
                        <w:t>Merit</w:t>
                      </w:r>
                      <w:r>
                        <w:rPr>
                          <w:b/>
                          <w:color w:val="000000"/>
                          <w:spacing w:val="-3"/>
                          <w:sz w:val="36"/>
                        </w:rPr>
                        <w:t xml:space="preserve"> </w:t>
                      </w:r>
                      <w:r>
                        <w:rPr>
                          <w:b/>
                          <w:color w:val="000000"/>
                          <w:sz w:val="36"/>
                        </w:rPr>
                        <w:t>Review</w:t>
                      </w:r>
                      <w:r>
                        <w:rPr>
                          <w:b/>
                          <w:color w:val="000000"/>
                          <w:spacing w:val="-2"/>
                          <w:sz w:val="36"/>
                        </w:rPr>
                        <w:t xml:space="preserve"> </w:t>
                      </w:r>
                      <w:r>
                        <w:rPr>
                          <w:b/>
                          <w:color w:val="000000"/>
                          <w:sz w:val="36"/>
                        </w:rPr>
                        <w:t>and</w:t>
                      </w:r>
                      <w:r>
                        <w:rPr>
                          <w:b/>
                          <w:color w:val="000000"/>
                          <w:spacing w:val="-4"/>
                          <w:sz w:val="36"/>
                        </w:rPr>
                        <w:t xml:space="preserve"> </w:t>
                      </w:r>
                      <w:r>
                        <w:rPr>
                          <w:b/>
                          <w:color w:val="000000"/>
                          <w:sz w:val="36"/>
                        </w:rPr>
                        <w:t xml:space="preserve">Selection </w:t>
                      </w:r>
                      <w:r>
                        <w:rPr>
                          <w:b/>
                          <w:color w:val="000000"/>
                          <w:spacing w:val="-2"/>
                          <w:sz w:val="36"/>
                        </w:rPr>
                        <w:t>Process</w:t>
                      </w:r>
                    </w:p>
                  </w:txbxContent>
                </v:textbox>
                <w10:wrap type="topAndBottom" anchorx="page"/>
              </v:shape>
            </w:pict>
          </mc:Fallback>
        </mc:AlternateContent>
      </w:r>
      <w:r>
        <w:t>In</w:t>
      </w:r>
      <w:r>
        <w:rPr>
          <w:spacing w:val="-3"/>
        </w:rPr>
        <w:t xml:space="preserve"> </w:t>
      </w:r>
      <w:r>
        <w:t>order</w:t>
      </w:r>
      <w:r>
        <w:rPr>
          <w:spacing w:val="-4"/>
        </w:rPr>
        <w:t xml:space="preserve"> </w:t>
      </w:r>
      <w:r>
        <w:t>to</w:t>
      </w:r>
      <w:r>
        <w:rPr>
          <w:spacing w:val="-3"/>
        </w:rPr>
        <w:t xml:space="preserve"> </w:t>
      </w:r>
      <w:r>
        <w:t>receive</w:t>
      </w:r>
      <w:r>
        <w:rPr>
          <w:spacing w:val="-2"/>
        </w:rPr>
        <w:t xml:space="preserve"> </w:t>
      </w:r>
      <w:r>
        <w:t>the</w:t>
      </w:r>
      <w:r>
        <w:rPr>
          <w:spacing w:val="-2"/>
        </w:rPr>
        <w:t xml:space="preserve"> </w:t>
      </w:r>
      <w:r>
        <w:t>maximum</w:t>
      </w:r>
      <w:r>
        <w:rPr>
          <w:spacing w:val="-5"/>
        </w:rPr>
        <w:t xml:space="preserve"> </w:t>
      </w:r>
      <w:r>
        <w:t>points</w:t>
      </w:r>
      <w:r>
        <w:rPr>
          <w:spacing w:val="-3"/>
        </w:rPr>
        <w:t xml:space="preserve"> </w:t>
      </w:r>
      <w:r>
        <w:t>for</w:t>
      </w:r>
      <w:r>
        <w:rPr>
          <w:spacing w:val="-4"/>
        </w:rPr>
        <w:t xml:space="preserve"> </w:t>
      </w:r>
      <w:r>
        <w:t>each</w:t>
      </w:r>
      <w:r>
        <w:rPr>
          <w:spacing w:val="-3"/>
        </w:rPr>
        <w:t xml:space="preserve"> </w:t>
      </w:r>
      <w:r>
        <w:t>rating</w:t>
      </w:r>
      <w:r>
        <w:rPr>
          <w:spacing w:val="-3"/>
        </w:rPr>
        <w:t xml:space="preserve"> </w:t>
      </w:r>
      <w:r>
        <w:t>factor,</w:t>
      </w:r>
      <w:r>
        <w:rPr>
          <w:spacing w:val="-3"/>
        </w:rPr>
        <w:t xml:space="preserve"> </w:t>
      </w:r>
      <w:r>
        <w:t>applicants</w:t>
      </w:r>
      <w:r>
        <w:rPr>
          <w:spacing w:val="-3"/>
        </w:rPr>
        <w:t xml:space="preserve"> </w:t>
      </w:r>
      <w:r>
        <w:t>must</w:t>
      </w:r>
      <w:r>
        <w:rPr>
          <w:spacing w:val="-3"/>
        </w:rPr>
        <w:t xml:space="preserve"> </w:t>
      </w:r>
      <w:r>
        <w:t>provide</w:t>
      </w:r>
      <w:r>
        <w:rPr>
          <w:spacing w:val="-4"/>
        </w:rPr>
        <w:t xml:space="preserve"> </w:t>
      </w:r>
      <w:r>
        <w:t>a</w:t>
      </w:r>
      <w:r>
        <w:rPr>
          <w:spacing w:val="-2"/>
        </w:rPr>
        <w:t xml:space="preserve"> </w:t>
      </w:r>
      <w:r>
        <w:t>response to the</w:t>
      </w:r>
      <w:r>
        <w:rPr>
          <w:spacing w:val="-1"/>
        </w:rPr>
        <w:t xml:space="preserve"> </w:t>
      </w:r>
      <w:r>
        <w:t>requirement that fully describes the</w:t>
      </w:r>
      <w:r>
        <w:rPr>
          <w:spacing w:val="-1"/>
        </w:rPr>
        <w:t xml:space="preserve"> </w:t>
      </w:r>
      <w:r>
        <w:t>proposed program</w:t>
      </w:r>
      <w:r>
        <w:rPr>
          <w:spacing w:val="-2"/>
        </w:rPr>
        <w:t xml:space="preserve"> </w:t>
      </w:r>
      <w:r>
        <w:t>design and demonstrates the quality of</w:t>
      </w:r>
      <w:r>
        <w:rPr>
          <w:spacing w:val="-4"/>
        </w:rPr>
        <w:t xml:space="preserve"> </w:t>
      </w:r>
      <w:r>
        <w:t>approach,</w:t>
      </w:r>
      <w:r>
        <w:rPr>
          <w:spacing w:val="-3"/>
        </w:rPr>
        <w:t xml:space="preserve"> </w:t>
      </w:r>
      <w:r>
        <w:t>rather</w:t>
      </w:r>
      <w:r>
        <w:rPr>
          <w:spacing w:val="-4"/>
        </w:rPr>
        <w:t xml:space="preserve"> </w:t>
      </w:r>
      <w:r>
        <w:t>than</w:t>
      </w:r>
      <w:r>
        <w:rPr>
          <w:spacing w:val="-3"/>
        </w:rPr>
        <w:t xml:space="preserve"> </w:t>
      </w:r>
      <w:r>
        <w:t>simply</w:t>
      </w:r>
      <w:r>
        <w:rPr>
          <w:spacing w:val="-3"/>
        </w:rPr>
        <w:t xml:space="preserve"> </w:t>
      </w:r>
      <w:r>
        <w:t>re-stating</w:t>
      </w:r>
      <w:r>
        <w:rPr>
          <w:spacing w:val="-3"/>
        </w:rPr>
        <w:t xml:space="preserve"> </w:t>
      </w:r>
      <w:r>
        <w:t>a</w:t>
      </w:r>
      <w:r>
        <w:rPr>
          <w:spacing w:val="-4"/>
        </w:rPr>
        <w:t xml:space="preserve"> </w:t>
      </w:r>
      <w:r>
        <w:t>commitment</w:t>
      </w:r>
      <w:r>
        <w:rPr>
          <w:spacing w:val="-3"/>
        </w:rPr>
        <w:t xml:space="preserve"> </w:t>
      </w:r>
      <w:r>
        <w:t>to</w:t>
      </w:r>
      <w:r>
        <w:rPr>
          <w:spacing w:val="-3"/>
        </w:rPr>
        <w:t xml:space="preserve"> </w:t>
      </w:r>
      <w:r>
        <w:t>perform</w:t>
      </w:r>
      <w:r>
        <w:rPr>
          <w:spacing w:val="-3"/>
        </w:rPr>
        <w:t xml:space="preserve"> </w:t>
      </w:r>
      <w:r>
        <w:t>prescribed</w:t>
      </w:r>
      <w:r>
        <w:rPr>
          <w:spacing w:val="-3"/>
        </w:rPr>
        <w:t xml:space="preserve"> </w:t>
      </w:r>
      <w:r>
        <w:t>activities.</w:t>
      </w:r>
      <w:r>
        <w:rPr>
          <w:spacing w:val="-3"/>
        </w:rPr>
        <w:t xml:space="preserve"> </w:t>
      </w:r>
      <w:r>
        <w:t>In</w:t>
      </w:r>
      <w:r>
        <w:rPr>
          <w:spacing w:val="-3"/>
        </w:rPr>
        <w:t xml:space="preserve"> </w:t>
      </w:r>
      <w:r>
        <w:t>other words, applicants must describe why their proposal is the best strategy and how they will implement it, rather than that the strategy contains elements that conform to the requirements of this FOA.</w:t>
      </w:r>
    </w:p>
    <w:p w14:paraId="6BBBD1C1" w14:textId="77777777" w:rsidR="000C14F3" w:rsidRDefault="00000000">
      <w:pPr>
        <w:pStyle w:val="BodyText"/>
        <w:spacing w:before="18"/>
        <w:ind w:right="170"/>
      </w:pPr>
      <w:r>
        <w:t>A technical merit review panel will carefully assess applications against the FOA evaluation criteria to determine the merit of applications. Using the point distribution specified above, applications will be evaluated based on how well their technical and cost proposals demonstrate</w:t>
      </w:r>
      <w:r>
        <w:rPr>
          <w:spacing w:val="40"/>
        </w:rPr>
        <w:t xml:space="preserve"> </w:t>
      </w:r>
      <w:r>
        <w:t>a clear understanding of the needs, gaps, and overall scope of problems, as well as how the application</w:t>
      </w:r>
      <w:r>
        <w:rPr>
          <w:spacing w:val="-4"/>
        </w:rPr>
        <w:t xml:space="preserve"> </w:t>
      </w:r>
      <w:r>
        <w:t>proposes</w:t>
      </w:r>
      <w:r>
        <w:rPr>
          <w:spacing w:val="-4"/>
        </w:rPr>
        <w:t xml:space="preserve"> </w:t>
      </w:r>
      <w:r>
        <w:t>activities</w:t>
      </w:r>
      <w:r>
        <w:rPr>
          <w:spacing w:val="-4"/>
        </w:rPr>
        <w:t xml:space="preserve"> </w:t>
      </w:r>
      <w:r>
        <w:t>that</w:t>
      </w:r>
      <w:r>
        <w:rPr>
          <w:spacing w:val="-4"/>
        </w:rPr>
        <w:t xml:space="preserve"> </w:t>
      </w:r>
      <w:r>
        <w:t>are</w:t>
      </w:r>
      <w:r>
        <w:rPr>
          <w:spacing w:val="-3"/>
        </w:rPr>
        <w:t xml:space="preserve"> </w:t>
      </w:r>
      <w:r>
        <w:t>appropriate,</w:t>
      </w:r>
      <w:r>
        <w:rPr>
          <w:spacing w:val="-4"/>
        </w:rPr>
        <w:t xml:space="preserve"> </w:t>
      </w:r>
      <w:r>
        <w:t>achievable,</w:t>
      </w:r>
      <w:r>
        <w:rPr>
          <w:spacing w:val="-4"/>
        </w:rPr>
        <w:t xml:space="preserve"> </w:t>
      </w:r>
      <w:r>
        <w:t>and</w:t>
      </w:r>
      <w:r>
        <w:rPr>
          <w:spacing w:val="-4"/>
        </w:rPr>
        <w:t xml:space="preserve"> </w:t>
      </w:r>
      <w:r>
        <w:t>where</w:t>
      </w:r>
      <w:r>
        <w:rPr>
          <w:spacing w:val="-5"/>
        </w:rPr>
        <w:t xml:space="preserve"> </w:t>
      </w:r>
      <w:r>
        <w:t>applicable,</w:t>
      </w:r>
      <w:r>
        <w:rPr>
          <w:spacing w:val="-4"/>
        </w:rPr>
        <w:t xml:space="preserve"> </w:t>
      </w:r>
      <w:r>
        <w:t>innovative, in supporting the objective and intended outcomes in this FOA. As indicated in the scoring criterion table above, applicants’ proposals will also be assessed on how well the panel believes the components of the proposal fit together to support an overall Theory of Change. Up to 100 points may be awarded to an applicant, depending on the quality of the responses provided. The final scores (which may include the mathematical normalization of review panels where more than one review panel is used) will serve as the primary basis for selection of applications for funding.</w:t>
      </w:r>
      <w:r>
        <w:rPr>
          <w:spacing w:val="-2"/>
        </w:rPr>
        <w:t xml:space="preserve"> </w:t>
      </w:r>
      <w:r>
        <w:t>The</w:t>
      </w:r>
      <w:r>
        <w:rPr>
          <w:spacing w:val="-2"/>
        </w:rPr>
        <w:t xml:space="preserve"> </w:t>
      </w:r>
      <w:r>
        <w:t>panel</w:t>
      </w:r>
      <w:r>
        <w:rPr>
          <w:spacing w:val="-2"/>
        </w:rPr>
        <w:t xml:space="preserve"> </w:t>
      </w:r>
      <w:r>
        <w:t>results</w:t>
      </w:r>
      <w:r>
        <w:rPr>
          <w:spacing w:val="-2"/>
        </w:rPr>
        <w:t xml:space="preserve"> </w:t>
      </w:r>
      <w:r>
        <w:t>are</w:t>
      </w:r>
      <w:r>
        <w:rPr>
          <w:spacing w:val="-3"/>
        </w:rPr>
        <w:t xml:space="preserve"> </w:t>
      </w:r>
      <w:r>
        <w:t>advisory</w:t>
      </w:r>
      <w:r>
        <w:rPr>
          <w:spacing w:val="-2"/>
        </w:rPr>
        <w:t xml:space="preserve"> </w:t>
      </w:r>
      <w:r>
        <w:t>in</w:t>
      </w:r>
      <w:r>
        <w:rPr>
          <w:spacing w:val="-2"/>
        </w:rPr>
        <w:t xml:space="preserve"> </w:t>
      </w:r>
      <w:r>
        <w:t>nature</w:t>
      </w:r>
      <w:r>
        <w:rPr>
          <w:spacing w:val="-3"/>
        </w:rPr>
        <w:t xml:space="preserve"> </w:t>
      </w:r>
      <w:r>
        <w:t>and</w:t>
      </w:r>
      <w:r>
        <w:rPr>
          <w:spacing w:val="-2"/>
        </w:rPr>
        <w:t xml:space="preserve"> </w:t>
      </w:r>
      <w:r>
        <w:t>not</w:t>
      </w:r>
      <w:r>
        <w:rPr>
          <w:spacing w:val="-4"/>
        </w:rPr>
        <w:t xml:space="preserve"> </w:t>
      </w:r>
      <w:r>
        <w:t>binding</w:t>
      </w:r>
      <w:r>
        <w:rPr>
          <w:spacing w:val="-2"/>
        </w:rPr>
        <w:t xml:space="preserve"> </w:t>
      </w:r>
      <w:r>
        <w:t>on</w:t>
      </w:r>
      <w:r>
        <w:rPr>
          <w:spacing w:val="-2"/>
        </w:rPr>
        <w:t xml:space="preserve"> </w:t>
      </w:r>
      <w:r>
        <w:t>the</w:t>
      </w:r>
      <w:r>
        <w:rPr>
          <w:spacing w:val="-3"/>
        </w:rPr>
        <w:t xml:space="preserve"> </w:t>
      </w:r>
      <w:r>
        <w:t>Grant</w:t>
      </w:r>
      <w:r>
        <w:rPr>
          <w:spacing w:val="-2"/>
        </w:rPr>
        <w:t xml:space="preserve"> </w:t>
      </w:r>
      <w:r>
        <w:t>Officer.</w:t>
      </w:r>
      <w:r>
        <w:rPr>
          <w:spacing w:val="-2"/>
        </w:rPr>
        <w:t xml:space="preserve"> </w:t>
      </w:r>
      <w:r>
        <w:t>The</w:t>
      </w:r>
      <w:r>
        <w:rPr>
          <w:spacing w:val="-3"/>
        </w:rPr>
        <w:t xml:space="preserve"> </w:t>
      </w:r>
      <w:r>
        <w:t>Grant Officer reserves the right to make selections based solely on the final scores or to take into consideration other relevant factors when applicable. Such factors may include the geographic distribution of awards, the results of a risk review process</w:t>
      </w:r>
      <w:r>
        <w:rPr>
          <w:spacing w:val="-1"/>
        </w:rPr>
        <w:t xml:space="preserve"> </w:t>
      </w:r>
      <w:r>
        <w:t>(see Section V.B.2), past performance information, the status of open audit findings, and other relevant factors. The Grant Officer may consider any information that comes to their attention.</w:t>
      </w:r>
    </w:p>
    <w:p w14:paraId="1F6ABD99" w14:textId="77777777" w:rsidR="000C14F3" w:rsidRDefault="000C14F3">
      <w:pPr>
        <w:pStyle w:val="BodyText"/>
        <w:ind w:left="0"/>
      </w:pPr>
    </w:p>
    <w:p w14:paraId="5CF84868" w14:textId="77777777" w:rsidR="000C14F3" w:rsidRDefault="00000000">
      <w:pPr>
        <w:pStyle w:val="BodyText"/>
      </w:pPr>
      <w:r>
        <w:t xml:space="preserve">The applicant’s signature on the SF-424, including electronic signature via E-Authentication on </w:t>
      </w:r>
      <w:r>
        <w:rPr>
          <w:color w:val="0000FF"/>
          <w:u w:val="single" w:color="0000FF"/>
        </w:rPr>
        <w:t>https://</w:t>
      </w:r>
      <w:hyperlink r:id="rId53">
        <w:r>
          <w:rPr>
            <w:color w:val="0000FF"/>
            <w:u w:val="single" w:color="0000FF"/>
          </w:rPr>
          <w:t>www.grants.gov/</w:t>
        </w:r>
        <w:r>
          <w:t>,</w:t>
        </w:r>
      </w:hyperlink>
      <w:r>
        <w:rPr>
          <w:spacing w:val="-3"/>
        </w:rPr>
        <w:t xml:space="preserve"> </w:t>
      </w:r>
      <w:r>
        <w:t>constitutes</w:t>
      </w:r>
      <w:r>
        <w:rPr>
          <w:spacing w:val="-3"/>
        </w:rPr>
        <w:t xml:space="preserve"> </w:t>
      </w:r>
      <w:r>
        <w:t>a</w:t>
      </w:r>
      <w:r>
        <w:rPr>
          <w:spacing w:val="-4"/>
        </w:rPr>
        <w:t xml:space="preserve"> </w:t>
      </w:r>
      <w:r>
        <w:t>binding</w:t>
      </w:r>
      <w:r>
        <w:rPr>
          <w:spacing w:val="-3"/>
        </w:rPr>
        <w:t xml:space="preserve"> </w:t>
      </w:r>
      <w:r>
        <w:t>offer</w:t>
      </w:r>
      <w:r>
        <w:rPr>
          <w:spacing w:val="-4"/>
        </w:rPr>
        <w:t xml:space="preserve"> </w:t>
      </w:r>
      <w:r>
        <w:t>by</w:t>
      </w:r>
      <w:r>
        <w:rPr>
          <w:spacing w:val="-3"/>
        </w:rPr>
        <w:t xml:space="preserve"> </w:t>
      </w:r>
      <w:r>
        <w:t>the</w:t>
      </w:r>
      <w:r>
        <w:rPr>
          <w:spacing w:val="-4"/>
        </w:rPr>
        <w:t xml:space="preserve"> </w:t>
      </w:r>
      <w:r>
        <w:t>applicant</w:t>
      </w:r>
      <w:r>
        <w:rPr>
          <w:spacing w:val="-3"/>
        </w:rPr>
        <w:t xml:space="preserve"> </w:t>
      </w:r>
      <w:r>
        <w:t>and</w:t>
      </w:r>
      <w:r>
        <w:rPr>
          <w:spacing w:val="-3"/>
        </w:rPr>
        <w:t xml:space="preserve"> </w:t>
      </w:r>
      <w:r>
        <w:t>constitutes</w:t>
      </w:r>
      <w:r>
        <w:rPr>
          <w:spacing w:val="-3"/>
        </w:rPr>
        <w:t xml:space="preserve"> </w:t>
      </w:r>
      <w:r>
        <w:t>agreement</w:t>
      </w:r>
      <w:r>
        <w:rPr>
          <w:spacing w:val="-3"/>
        </w:rPr>
        <w:t xml:space="preserve"> </w:t>
      </w:r>
      <w:r>
        <w:t>to</w:t>
      </w:r>
    </w:p>
    <w:p w14:paraId="3BFEB5F8" w14:textId="77777777" w:rsidR="000C14F3" w:rsidRDefault="000C14F3">
      <w:pPr>
        <w:sectPr w:rsidR="000C14F3">
          <w:pgSz w:w="12240" w:h="15840"/>
          <w:pgMar w:top="1420" w:right="1300" w:bottom="1260" w:left="1300" w:header="0" w:footer="1063" w:gutter="0"/>
          <w:cols w:space="720"/>
        </w:sectPr>
      </w:pPr>
    </w:p>
    <w:p w14:paraId="3597AC0F" w14:textId="77777777" w:rsidR="000C14F3" w:rsidRDefault="00000000">
      <w:pPr>
        <w:pStyle w:val="BodyText"/>
        <w:spacing w:before="79"/>
        <w:ind w:right="149"/>
      </w:pPr>
      <w:r>
        <w:lastRenderedPageBreak/>
        <w:t>the</w:t>
      </w:r>
      <w:r>
        <w:rPr>
          <w:spacing w:val="-4"/>
        </w:rPr>
        <w:t xml:space="preserve"> </w:t>
      </w:r>
      <w:r>
        <w:t>terms</w:t>
      </w:r>
      <w:r>
        <w:rPr>
          <w:spacing w:val="-3"/>
        </w:rPr>
        <w:t xml:space="preserve"> </w:t>
      </w:r>
      <w:r>
        <w:t>and</w:t>
      </w:r>
      <w:r>
        <w:rPr>
          <w:spacing w:val="-3"/>
        </w:rPr>
        <w:t xml:space="preserve"> </w:t>
      </w:r>
      <w:r>
        <w:t>conditions.</w:t>
      </w:r>
      <w:r>
        <w:rPr>
          <w:spacing w:val="-3"/>
        </w:rPr>
        <w:t xml:space="preserve"> </w:t>
      </w:r>
      <w:r>
        <w:t>The</w:t>
      </w:r>
      <w:r>
        <w:rPr>
          <w:spacing w:val="-2"/>
        </w:rPr>
        <w:t xml:space="preserve"> </w:t>
      </w:r>
      <w:r>
        <w:t>government</w:t>
      </w:r>
      <w:r>
        <w:rPr>
          <w:spacing w:val="-5"/>
        </w:rPr>
        <w:t xml:space="preserve"> </w:t>
      </w:r>
      <w:r>
        <w:t>may</w:t>
      </w:r>
      <w:r>
        <w:rPr>
          <w:spacing w:val="-3"/>
        </w:rPr>
        <w:t xml:space="preserve"> </w:t>
      </w:r>
      <w:r>
        <w:t>elect</w:t>
      </w:r>
      <w:r>
        <w:rPr>
          <w:spacing w:val="-5"/>
        </w:rPr>
        <w:t xml:space="preserve"> </w:t>
      </w:r>
      <w:r>
        <w:t>to</w:t>
      </w:r>
      <w:r>
        <w:rPr>
          <w:spacing w:val="-3"/>
        </w:rPr>
        <w:t xml:space="preserve"> </w:t>
      </w:r>
      <w:r>
        <w:t>award</w:t>
      </w:r>
      <w:r>
        <w:rPr>
          <w:spacing w:val="-3"/>
        </w:rPr>
        <w:t xml:space="preserve"> </w:t>
      </w:r>
      <w:r>
        <w:t>funds</w:t>
      </w:r>
      <w:r>
        <w:rPr>
          <w:spacing w:val="-3"/>
        </w:rPr>
        <w:t xml:space="preserve"> </w:t>
      </w:r>
      <w:r>
        <w:t>with</w:t>
      </w:r>
      <w:r>
        <w:rPr>
          <w:spacing w:val="-3"/>
        </w:rPr>
        <w:t xml:space="preserve"> </w:t>
      </w:r>
      <w:r>
        <w:t>or</w:t>
      </w:r>
      <w:r>
        <w:rPr>
          <w:spacing w:val="-2"/>
        </w:rPr>
        <w:t xml:space="preserve"> </w:t>
      </w:r>
      <w:r>
        <w:t>without</w:t>
      </w:r>
      <w:r>
        <w:rPr>
          <w:spacing w:val="-3"/>
        </w:rPr>
        <w:t xml:space="preserve"> </w:t>
      </w:r>
      <w:r>
        <w:t>discussions with the applicant.</w:t>
      </w:r>
    </w:p>
    <w:p w14:paraId="16B0816F" w14:textId="77777777" w:rsidR="000C14F3" w:rsidRDefault="00000000">
      <w:pPr>
        <w:pStyle w:val="Heading3"/>
        <w:numPr>
          <w:ilvl w:val="0"/>
          <w:numId w:val="13"/>
        </w:numPr>
        <w:tabs>
          <w:tab w:val="left" w:pos="545"/>
          <w:tab w:val="left" w:pos="9523"/>
        </w:tabs>
      </w:pPr>
      <w:bookmarkStart w:id="15" w:name="_TOC_250022"/>
      <w:r>
        <w:rPr>
          <w:color w:val="000000"/>
          <w:shd w:val="clear" w:color="auto" w:fill="E1E1E1"/>
        </w:rPr>
        <w:t>Risk</w:t>
      </w:r>
      <w:r>
        <w:rPr>
          <w:color w:val="000000"/>
          <w:spacing w:val="-5"/>
          <w:shd w:val="clear" w:color="auto" w:fill="E1E1E1"/>
        </w:rPr>
        <w:t xml:space="preserve"> </w:t>
      </w:r>
      <w:r>
        <w:rPr>
          <w:color w:val="000000"/>
          <w:shd w:val="clear" w:color="auto" w:fill="E1E1E1"/>
        </w:rPr>
        <w:t>Review</w:t>
      </w:r>
      <w:r>
        <w:rPr>
          <w:color w:val="000000"/>
          <w:spacing w:val="-2"/>
          <w:shd w:val="clear" w:color="auto" w:fill="E1E1E1"/>
        </w:rPr>
        <w:t xml:space="preserve"> Process</w:t>
      </w:r>
      <w:bookmarkEnd w:id="15"/>
      <w:r>
        <w:rPr>
          <w:color w:val="000000"/>
          <w:shd w:val="clear" w:color="auto" w:fill="E1E1E1"/>
        </w:rPr>
        <w:tab/>
      </w:r>
    </w:p>
    <w:p w14:paraId="0C624BD4" w14:textId="77777777" w:rsidR="000C14F3" w:rsidRDefault="00000000">
      <w:pPr>
        <w:pStyle w:val="BodyText"/>
        <w:spacing w:before="60"/>
        <w:ind w:right="158"/>
      </w:pPr>
      <w:r>
        <w:t>Every proposal will be evaluated to determine the risks of non-performance posed by the applicant. Prior to making an award, USDOL will review information available through various sources, including its own records and any OMB-designated repository of government-wide eligibility qualification or financial integrity information, such as Federal Awardee Performance and Integrity Information System (FAPIIS) and “Do Not Pay.” Additionally, USDOL will comply with the requirements of 2 CFR Part 180 and 2 CFR Part 2998 (Non-procurement Debarment</w:t>
      </w:r>
      <w:r>
        <w:rPr>
          <w:spacing w:val="-4"/>
        </w:rPr>
        <w:t xml:space="preserve"> </w:t>
      </w:r>
      <w:r>
        <w:t>and</w:t>
      </w:r>
      <w:r>
        <w:rPr>
          <w:spacing w:val="-4"/>
        </w:rPr>
        <w:t xml:space="preserve"> </w:t>
      </w:r>
      <w:r>
        <w:t>Suspension).</w:t>
      </w:r>
      <w:r>
        <w:rPr>
          <w:spacing w:val="-4"/>
        </w:rPr>
        <w:t xml:space="preserve"> </w:t>
      </w:r>
      <w:r>
        <w:t>This</w:t>
      </w:r>
      <w:r>
        <w:rPr>
          <w:spacing w:val="-4"/>
        </w:rPr>
        <w:t xml:space="preserve"> </w:t>
      </w:r>
      <w:r>
        <w:t>risk</w:t>
      </w:r>
      <w:r>
        <w:rPr>
          <w:spacing w:val="-4"/>
        </w:rPr>
        <w:t xml:space="preserve"> </w:t>
      </w:r>
      <w:r>
        <w:t>evaluation</w:t>
      </w:r>
      <w:r>
        <w:rPr>
          <w:spacing w:val="-4"/>
        </w:rPr>
        <w:t xml:space="preserve"> </w:t>
      </w:r>
      <w:r>
        <w:t>may</w:t>
      </w:r>
      <w:r>
        <w:rPr>
          <w:spacing w:val="-4"/>
        </w:rPr>
        <w:t xml:space="preserve"> </w:t>
      </w:r>
      <w:r>
        <w:t>incorporate</w:t>
      </w:r>
      <w:r>
        <w:rPr>
          <w:spacing w:val="-5"/>
        </w:rPr>
        <w:t xml:space="preserve"> </w:t>
      </w:r>
      <w:r>
        <w:t>results</w:t>
      </w:r>
      <w:r>
        <w:rPr>
          <w:spacing w:val="-4"/>
        </w:rPr>
        <w:t xml:space="preserve"> </w:t>
      </w:r>
      <w:r>
        <w:t>of</w:t>
      </w:r>
      <w:r>
        <w:rPr>
          <w:spacing w:val="-3"/>
        </w:rPr>
        <w:t xml:space="preserve"> </w:t>
      </w:r>
      <w:r>
        <w:t>the</w:t>
      </w:r>
      <w:r>
        <w:rPr>
          <w:spacing w:val="-3"/>
        </w:rPr>
        <w:t xml:space="preserve"> </w:t>
      </w:r>
      <w:r>
        <w:t>evaluation</w:t>
      </w:r>
      <w:r>
        <w:rPr>
          <w:spacing w:val="-4"/>
        </w:rPr>
        <w:t xml:space="preserve"> </w:t>
      </w:r>
      <w:r>
        <w:t>of</w:t>
      </w:r>
      <w:r>
        <w:rPr>
          <w:spacing w:val="-3"/>
        </w:rPr>
        <w:t xml:space="preserve"> </w:t>
      </w:r>
      <w:r>
        <w:t>the applicant’s eligibility (application screening) or the quality of its application (merit review). If USDOL determines that an award will be made, special conditions</w:t>
      </w:r>
      <w:r>
        <w:rPr>
          <w:spacing w:val="-1"/>
        </w:rPr>
        <w:t xml:space="preserve"> </w:t>
      </w:r>
      <w:r>
        <w:t>that correspond to the degree of risk assessed may be applied to the award.</w:t>
      </w:r>
    </w:p>
    <w:p w14:paraId="3203C8F3" w14:textId="77777777" w:rsidR="000C14F3" w:rsidRDefault="00000000">
      <w:pPr>
        <w:pStyle w:val="BodyText"/>
        <w:tabs>
          <w:tab w:val="left" w:pos="859"/>
        </w:tabs>
        <w:spacing w:before="122" w:line="430" w:lineRule="atLeast"/>
        <w:ind w:left="512" w:right="6419" w:hanging="372"/>
      </w:pPr>
      <w:r>
        <w:t>Criteria</w:t>
      </w:r>
      <w:r>
        <w:rPr>
          <w:spacing w:val="-11"/>
        </w:rPr>
        <w:t xml:space="preserve"> </w:t>
      </w:r>
      <w:r>
        <w:t>to</w:t>
      </w:r>
      <w:r>
        <w:rPr>
          <w:spacing w:val="-10"/>
        </w:rPr>
        <w:t xml:space="preserve"> </w:t>
      </w:r>
      <w:r>
        <w:t>be</w:t>
      </w:r>
      <w:r>
        <w:rPr>
          <w:spacing w:val="-9"/>
        </w:rPr>
        <w:t xml:space="preserve"> </w:t>
      </w:r>
      <w:r>
        <w:t>evaluated</w:t>
      </w:r>
      <w:r>
        <w:rPr>
          <w:spacing w:val="-10"/>
        </w:rPr>
        <w:t xml:space="preserve"> </w:t>
      </w:r>
      <w:r>
        <w:t xml:space="preserve">include: </w:t>
      </w:r>
      <w:r>
        <w:rPr>
          <w:noProof/>
          <w:position w:val="2"/>
        </w:rPr>
        <w:drawing>
          <wp:inline distT="0" distB="0" distL="0" distR="0" wp14:anchorId="6528A8CE" wp14:editId="63E0D8E0">
            <wp:extent cx="54863" cy="5486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4" cstate="print"/>
                    <a:stretch>
                      <a:fillRect/>
                    </a:stretch>
                  </pic:blipFill>
                  <pic:spPr>
                    <a:xfrm>
                      <a:off x="0" y="0"/>
                      <a:ext cx="54863" cy="54864"/>
                    </a:xfrm>
                    <a:prstGeom prst="rect">
                      <a:avLst/>
                    </a:prstGeom>
                  </pic:spPr>
                </pic:pic>
              </a:graphicData>
            </a:graphic>
          </wp:inline>
        </w:drawing>
      </w:r>
      <w:r>
        <w:tab/>
        <w:t>Financial stability;</w:t>
      </w:r>
    </w:p>
    <w:p w14:paraId="5640F050" w14:textId="77777777" w:rsidR="000C14F3" w:rsidRDefault="00000000">
      <w:pPr>
        <w:pStyle w:val="BodyText"/>
        <w:tabs>
          <w:tab w:val="left" w:pos="859"/>
        </w:tabs>
        <w:spacing w:before="41"/>
        <w:ind w:left="859" w:right="174" w:hanging="348"/>
      </w:pPr>
      <w:r>
        <w:rPr>
          <w:noProof/>
          <w:position w:val="2"/>
        </w:rPr>
        <w:drawing>
          <wp:inline distT="0" distB="0" distL="0" distR="0" wp14:anchorId="43ECF4BF" wp14:editId="74762863">
            <wp:extent cx="54863" cy="54864"/>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54" cstate="print"/>
                    <a:stretch>
                      <a:fillRect/>
                    </a:stretch>
                  </pic:blipFill>
                  <pic:spPr>
                    <a:xfrm>
                      <a:off x="0" y="0"/>
                      <a:ext cx="54863" cy="54864"/>
                    </a:xfrm>
                    <a:prstGeom prst="rect">
                      <a:avLst/>
                    </a:prstGeom>
                  </pic:spPr>
                </pic:pic>
              </a:graphicData>
            </a:graphic>
          </wp:inline>
        </w:drawing>
      </w:r>
      <w:r>
        <w:rPr>
          <w:sz w:val="20"/>
        </w:rPr>
        <w:tab/>
      </w:r>
      <w:r>
        <w:t>Quality</w:t>
      </w:r>
      <w:r>
        <w:rPr>
          <w:spacing w:val="-4"/>
        </w:rPr>
        <w:t xml:space="preserve"> </w:t>
      </w:r>
      <w:r>
        <w:t>of</w:t>
      </w:r>
      <w:r>
        <w:rPr>
          <w:spacing w:val="-5"/>
        </w:rPr>
        <w:t xml:space="preserve"> </w:t>
      </w:r>
      <w:r>
        <w:t>management</w:t>
      </w:r>
      <w:r>
        <w:rPr>
          <w:spacing w:val="-4"/>
        </w:rPr>
        <w:t xml:space="preserve"> </w:t>
      </w:r>
      <w:r>
        <w:t>systems</w:t>
      </w:r>
      <w:r>
        <w:rPr>
          <w:spacing w:val="-4"/>
        </w:rPr>
        <w:t xml:space="preserve"> </w:t>
      </w:r>
      <w:r>
        <w:t>and</w:t>
      </w:r>
      <w:r>
        <w:rPr>
          <w:spacing w:val="-4"/>
        </w:rPr>
        <w:t xml:space="preserve"> </w:t>
      </w:r>
      <w:r>
        <w:t>ability</w:t>
      </w:r>
      <w:r>
        <w:rPr>
          <w:spacing w:val="-4"/>
        </w:rPr>
        <w:t xml:space="preserve"> </w:t>
      </w:r>
      <w:r>
        <w:t>to</w:t>
      </w:r>
      <w:r>
        <w:rPr>
          <w:spacing w:val="-4"/>
        </w:rPr>
        <w:t xml:space="preserve"> </w:t>
      </w:r>
      <w:r>
        <w:t>meet</w:t>
      </w:r>
      <w:r>
        <w:rPr>
          <w:spacing w:val="-4"/>
        </w:rPr>
        <w:t xml:space="preserve"> </w:t>
      </w:r>
      <w:r>
        <w:t>the</w:t>
      </w:r>
      <w:r>
        <w:rPr>
          <w:spacing w:val="-5"/>
        </w:rPr>
        <w:t xml:space="preserve"> </w:t>
      </w:r>
      <w:r>
        <w:t>management</w:t>
      </w:r>
      <w:r>
        <w:rPr>
          <w:spacing w:val="-4"/>
        </w:rPr>
        <w:t xml:space="preserve"> </w:t>
      </w:r>
      <w:r>
        <w:t>standards</w:t>
      </w:r>
      <w:r>
        <w:rPr>
          <w:spacing w:val="-4"/>
        </w:rPr>
        <w:t xml:space="preserve"> </w:t>
      </w:r>
      <w:r>
        <w:t>prescribed in the Uniform Guidance;</w:t>
      </w:r>
    </w:p>
    <w:p w14:paraId="14500555" w14:textId="77777777" w:rsidR="000C14F3" w:rsidRDefault="00000000">
      <w:pPr>
        <w:pStyle w:val="BodyText"/>
        <w:tabs>
          <w:tab w:val="left" w:pos="859"/>
        </w:tabs>
        <w:spacing w:before="36"/>
        <w:ind w:left="859" w:right="141" w:hanging="348"/>
      </w:pPr>
      <w:r>
        <w:rPr>
          <w:noProof/>
          <w:position w:val="2"/>
        </w:rPr>
        <w:drawing>
          <wp:inline distT="0" distB="0" distL="0" distR="0" wp14:anchorId="73F85878" wp14:editId="1966F333">
            <wp:extent cx="54863" cy="5486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History of performance. The applicant’s record in managing awards, cooperative agreements, or procurement awards, if it is a prior recipient of such federal awards, including timeliness of compliance with applicable reporting requirements, and if applicable,</w:t>
      </w:r>
      <w:r>
        <w:rPr>
          <w:spacing w:val="-3"/>
        </w:rPr>
        <w:t xml:space="preserve"> </w:t>
      </w:r>
      <w:r>
        <w:t>the</w:t>
      </w:r>
      <w:r>
        <w:rPr>
          <w:spacing w:val="-4"/>
        </w:rPr>
        <w:t xml:space="preserve"> </w:t>
      </w:r>
      <w:r>
        <w:t>extent</w:t>
      </w:r>
      <w:r>
        <w:rPr>
          <w:spacing w:val="-5"/>
        </w:rPr>
        <w:t xml:space="preserve"> </w:t>
      </w:r>
      <w:r>
        <w:t>to</w:t>
      </w:r>
      <w:r>
        <w:rPr>
          <w:spacing w:val="-3"/>
        </w:rPr>
        <w:t xml:space="preserve"> </w:t>
      </w:r>
      <w:r>
        <w:t>which</w:t>
      </w:r>
      <w:r>
        <w:rPr>
          <w:spacing w:val="-3"/>
        </w:rPr>
        <w:t xml:space="preserve"> </w:t>
      </w:r>
      <w:r>
        <w:t>any</w:t>
      </w:r>
      <w:r>
        <w:rPr>
          <w:spacing w:val="-3"/>
        </w:rPr>
        <w:t xml:space="preserve"> </w:t>
      </w:r>
      <w:r>
        <w:t>previously</w:t>
      </w:r>
      <w:r>
        <w:rPr>
          <w:spacing w:val="-3"/>
        </w:rPr>
        <w:t xml:space="preserve"> </w:t>
      </w:r>
      <w:r>
        <w:t>awarded</w:t>
      </w:r>
      <w:r>
        <w:rPr>
          <w:spacing w:val="-3"/>
        </w:rPr>
        <w:t xml:space="preserve"> </w:t>
      </w:r>
      <w:r>
        <w:t>amounts</w:t>
      </w:r>
      <w:r>
        <w:rPr>
          <w:spacing w:val="-3"/>
        </w:rPr>
        <w:t xml:space="preserve"> </w:t>
      </w:r>
      <w:r>
        <w:t>will</w:t>
      </w:r>
      <w:r>
        <w:rPr>
          <w:spacing w:val="-3"/>
        </w:rPr>
        <w:t xml:space="preserve"> </w:t>
      </w:r>
      <w:r>
        <w:t>be</w:t>
      </w:r>
      <w:r>
        <w:rPr>
          <w:spacing w:val="-2"/>
        </w:rPr>
        <w:t xml:space="preserve"> </w:t>
      </w:r>
      <w:r>
        <w:t>expended</w:t>
      </w:r>
      <w:r>
        <w:rPr>
          <w:spacing w:val="-3"/>
        </w:rPr>
        <w:t xml:space="preserve"> </w:t>
      </w:r>
      <w:r>
        <w:t>prior</w:t>
      </w:r>
      <w:r>
        <w:rPr>
          <w:spacing w:val="-4"/>
        </w:rPr>
        <w:t xml:space="preserve"> </w:t>
      </w:r>
      <w:r>
        <w:t>to future awards;</w:t>
      </w:r>
    </w:p>
    <w:p w14:paraId="5CE9404E" w14:textId="77777777" w:rsidR="000C14F3" w:rsidRDefault="00000000">
      <w:pPr>
        <w:pStyle w:val="BodyText"/>
        <w:tabs>
          <w:tab w:val="left" w:pos="859"/>
        </w:tabs>
        <w:spacing w:before="38"/>
        <w:ind w:left="859" w:right="158" w:hanging="348"/>
      </w:pPr>
      <w:r>
        <w:rPr>
          <w:noProof/>
          <w:position w:val="2"/>
        </w:rPr>
        <w:drawing>
          <wp:inline distT="0" distB="0" distL="0" distR="0" wp14:anchorId="1D8CABE5" wp14:editId="38AB24CB">
            <wp:extent cx="54863" cy="54864"/>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5" cstate="print"/>
                    <a:stretch>
                      <a:fillRect/>
                    </a:stretch>
                  </pic:blipFill>
                  <pic:spPr>
                    <a:xfrm>
                      <a:off x="0" y="0"/>
                      <a:ext cx="54863" cy="54864"/>
                    </a:xfrm>
                    <a:prstGeom prst="rect">
                      <a:avLst/>
                    </a:prstGeom>
                  </pic:spPr>
                </pic:pic>
              </a:graphicData>
            </a:graphic>
          </wp:inline>
        </w:drawing>
      </w:r>
      <w:r>
        <w:rPr>
          <w:sz w:val="20"/>
        </w:rPr>
        <w:tab/>
      </w:r>
      <w:r>
        <w:t>Reports</w:t>
      </w:r>
      <w:r>
        <w:rPr>
          <w:spacing w:val="-3"/>
        </w:rPr>
        <w:t xml:space="preserve"> </w:t>
      </w:r>
      <w:r>
        <w:t>and</w:t>
      </w:r>
      <w:r>
        <w:rPr>
          <w:spacing w:val="-3"/>
        </w:rPr>
        <w:t xml:space="preserve"> </w:t>
      </w:r>
      <w:r>
        <w:t>findings</w:t>
      </w:r>
      <w:r>
        <w:rPr>
          <w:spacing w:val="-3"/>
        </w:rPr>
        <w:t xml:space="preserve"> </w:t>
      </w:r>
      <w:r>
        <w:t>from</w:t>
      </w:r>
      <w:r>
        <w:rPr>
          <w:spacing w:val="-3"/>
        </w:rPr>
        <w:t xml:space="preserve"> </w:t>
      </w:r>
      <w:r>
        <w:t>audits</w:t>
      </w:r>
      <w:r>
        <w:rPr>
          <w:spacing w:val="-6"/>
        </w:rPr>
        <w:t xml:space="preserve"> </w:t>
      </w:r>
      <w:r>
        <w:t>performed</w:t>
      </w:r>
      <w:r>
        <w:rPr>
          <w:spacing w:val="-3"/>
        </w:rPr>
        <w:t xml:space="preserve"> </w:t>
      </w:r>
      <w:r>
        <w:t>under</w:t>
      </w:r>
      <w:r>
        <w:rPr>
          <w:spacing w:val="-2"/>
        </w:rPr>
        <w:t xml:space="preserve"> </w:t>
      </w:r>
      <w:r>
        <w:t>Subpart</w:t>
      </w:r>
      <w:r>
        <w:rPr>
          <w:spacing w:val="-3"/>
        </w:rPr>
        <w:t xml:space="preserve"> </w:t>
      </w:r>
      <w:r>
        <w:t>F</w:t>
      </w:r>
      <w:r>
        <w:rPr>
          <w:spacing w:val="-5"/>
        </w:rPr>
        <w:t xml:space="preserve"> </w:t>
      </w:r>
      <w:r>
        <w:t>–</w:t>
      </w:r>
      <w:r>
        <w:rPr>
          <w:spacing w:val="-3"/>
        </w:rPr>
        <w:t xml:space="preserve"> </w:t>
      </w:r>
      <w:r>
        <w:t>Audit</w:t>
      </w:r>
      <w:r>
        <w:rPr>
          <w:spacing w:val="-3"/>
        </w:rPr>
        <w:t xml:space="preserve"> </w:t>
      </w:r>
      <w:r>
        <w:t>Requirements</w:t>
      </w:r>
      <w:r>
        <w:rPr>
          <w:spacing w:val="-6"/>
        </w:rPr>
        <w:t xml:space="preserve"> </w:t>
      </w:r>
      <w:r>
        <w:t>of</w:t>
      </w:r>
      <w:r>
        <w:rPr>
          <w:spacing w:val="-2"/>
        </w:rPr>
        <w:t xml:space="preserve"> </w:t>
      </w:r>
      <w:r>
        <w:t>the Uniform Guidance or the reports and findings of any other available audits and monitoring reports containing findings, issues of non-compliance or questioned costs;</w:t>
      </w:r>
    </w:p>
    <w:p w14:paraId="7B54D38A" w14:textId="77777777" w:rsidR="000C14F3" w:rsidRDefault="00000000">
      <w:pPr>
        <w:pStyle w:val="BodyText"/>
        <w:tabs>
          <w:tab w:val="left" w:pos="859"/>
        </w:tabs>
        <w:spacing w:before="36"/>
        <w:ind w:left="859" w:right="1174" w:hanging="348"/>
      </w:pPr>
      <w:r>
        <w:rPr>
          <w:noProof/>
          <w:position w:val="2"/>
        </w:rPr>
        <w:drawing>
          <wp:inline distT="0" distB="0" distL="0" distR="0" wp14:anchorId="18AF46DB" wp14:editId="173E0180">
            <wp:extent cx="54863" cy="5486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The</w:t>
      </w:r>
      <w:r>
        <w:rPr>
          <w:spacing w:val="-5"/>
        </w:rPr>
        <w:t xml:space="preserve"> </w:t>
      </w:r>
      <w:r>
        <w:t>applicant’s</w:t>
      </w:r>
      <w:r>
        <w:rPr>
          <w:spacing w:val="-5"/>
        </w:rPr>
        <w:t xml:space="preserve"> </w:t>
      </w:r>
      <w:r>
        <w:t>ability</w:t>
      </w:r>
      <w:r>
        <w:rPr>
          <w:spacing w:val="-5"/>
        </w:rPr>
        <w:t xml:space="preserve"> </w:t>
      </w:r>
      <w:r>
        <w:t>to</w:t>
      </w:r>
      <w:r>
        <w:rPr>
          <w:spacing w:val="-5"/>
        </w:rPr>
        <w:t xml:space="preserve"> </w:t>
      </w:r>
      <w:r>
        <w:t>effectively</w:t>
      </w:r>
      <w:r>
        <w:rPr>
          <w:spacing w:val="-5"/>
        </w:rPr>
        <w:t xml:space="preserve"> </w:t>
      </w:r>
      <w:r>
        <w:t>implement</w:t>
      </w:r>
      <w:r>
        <w:rPr>
          <w:spacing w:val="-5"/>
        </w:rPr>
        <w:t xml:space="preserve"> </w:t>
      </w:r>
      <w:r>
        <w:t>statutory,</w:t>
      </w:r>
      <w:r>
        <w:rPr>
          <w:spacing w:val="-5"/>
        </w:rPr>
        <w:t xml:space="preserve"> </w:t>
      </w:r>
      <w:r>
        <w:t>regulatory,</w:t>
      </w:r>
      <w:r>
        <w:rPr>
          <w:spacing w:val="-5"/>
        </w:rPr>
        <w:t xml:space="preserve"> </w:t>
      </w:r>
      <w:r>
        <w:t>and</w:t>
      </w:r>
      <w:r>
        <w:rPr>
          <w:spacing w:val="-5"/>
        </w:rPr>
        <w:t xml:space="preserve"> </w:t>
      </w:r>
      <w:r>
        <w:t>other requirements imposed on recipients.</w:t>
      </w:r>
    </w:p>
    <w:p w14:paraId="004441DC" w14:textId="77777777" w:rsidR="000C14F3" w:rsidRDefault="00000000">
      <w:pPr>
        <w:pStyle w:val="BodyText"/>
        <w:spacing w:before="11"/>
        <w:ind w:left="0"/>
        <w:rPr>
          <w:sz w:val="10"/>
        </w:rPr>
      </w:pPr>
      <w:r>
        <w:rPr>
          <w:noProof/>
        </w:rPr>
        <mc:AlternateContent>
          <mc:Choice Requires="wps">
            <w:drawing>
              <wp:anchor distT="0" distB="0" distL="0" distR="0" simplePos="0" relativeHeight="487596544" behindDoc="1" locked="0" layoutInCell="1" allowOverlap="1" wp14:anchorId="40CC38FB" wp14:editId="75B2D8D6">
                <wp:simplePos x="0" y="0"/>
                <wp:positionH relativeFrom="page">
                  <wp:posOffset>897636</wp:posOffset>
                </wp:positionH>
                <wp:positionV relativeFrom="paragraph">
                  <wp:posOffset>95502</wp:posOffset>
                </wp:positionV>
                <wp:extent cx="5975985" cy="356870"/>
                <wp:effectExtent l="0" t="0" r="0" b="0"/>
                <wp:wrapTopAndBottom/>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356870"/>
                        </a:xfrm>
                        <a:prstGeom prst="rect">
                          <a:avLst/>
                        </a:prstGeom>
                        <a:solidFill>
                          <a:srgbClr val="BCDFFB"/>
                        </a:solidFill>
                      </wps:spPr>
                      <wps:txbx>
                        <w:txbxContent>
                          <w:p w14:paraId="24F88623" w14:textId="77777777" w:rsidR="000C14F3" w:rsidRDefault="00000000">
                            <w:pPr>
                              <w:spacing w:before="41"/>
                              <w:ind w:left="71"/>
                              <w:rPr>
                                <w:b/>
                                <w:color w:val="000000"/>
                                <w:sz w:val="40"/>
                              </w:rPr>
                            </w:pPr>
                            <w:r>
                              <w:rPr>
                                <w:b/>
                                <w:color w:val="000000"/>
                                <w:sz w:val="40"/>
                              </w:rPr>
                              <w:t>VI.</w:t>
                            </w:r>
                            <w:r>
                              <w:rPr>
                                <w:b/>
                                <w:color w:val="000000"/>
                                <w:spacing w:val="-8"/>
                                <w:sz w:val="40"/>
                              </w:rPr>
                              <w:t xml:space="preserve"> </w:t>
                            </w:r>
                            <w:r>
                              <w:rPr>
                                <w:b/>
                                <w:color w:val="000000"/>
                                <w:sz w:val="40"/>
                              </w:rPr>
                              <w:t>AWARD</w:t>
                            </w:r>
                            <w:r>
                              <w:rPr>
                                <w:b/>
                                <w:color w:val="000000"/>
                                <w:spacing w:val="-6"/>
                                <w:sz w:val="40"/>
                              </w:rPr>
                              <w:t xml:space="preserve"> </w:t>
                            </w:r>
                            <w:r>
                              <w:rPr>
                                <w:b/>
                                <w:color w:val="000000"/>
                                <w:sz w:val="40"/>
                              </w:rPr>
                              <w:t>ADMINISTRATION</w:t>
                            </w:r>
                            <w:r>
                              <w:rPr>
                                <w:b/>
                                <w:color w:val="000000"/>
                                <w:spacing w:val="-6"/>
                                <w:sz w:val="40"/>
                              </w:rPr>
                              <w:t xml:space="preserve"> </w:t>
                            </w:r>
                            <w:r>
                              <w:rPr>
                                <w:b/>
                                <w:color w:val="000000"/>
                                <w:spacing w:val="-2"/>
                                <w:sz w:val="40"/>
                              </w:rPr>
                              <w:t>INFORMATION</w:t>
                            </w:r>
                          </w:p>
                        </w:txbxContent>
                      </wps:txbx>
                      <wps:bodyPr wrap="square" lIns="0" tIns="0" rIns="0" bIns="0" rtlCol="0">
                        <a:noAutofit/>
                      </wps:bodyPr>
                    </wps:wsp>
                  </a:graphicData>
                </a:graphic>
              </wp:anchor>
            </w:drawing>
          </mc:Choice>
          <mc:Fallback>
            <w:pict>
              <v:shape w14:anchorId="40CC38FB" id="Textbox 123" o:spid="_x0000_s1040" type="#_x0000_t202" style="position:absolute;margin-left:70.7pt;margin-top:7.5pt;width:470.55pt;height:28.1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" fillcolor="#bcdffb" stroked="f">
                <v:textbox inset="0,0,0,0">
                  <w:txbxContent>
                    <w:p w14:paraId="24F88623" w14:textId="77777777" w:rsidR="000C14F3" w:rsidRDefault="00000000">
                      <w:pPr>
                        <w:spacing w:before="41"/>
                        <w:ind w:left="71"/>
                        <w:rPr>
                          <w:b/>
                          <w:color w:val="000000"/>
                          <w:sz w:val="40"/>
                        </w:rPr>
                      </w:pPr>
                      <w:r>
                        <w:rPr>
                          <w:b/>
                          <w:color w:val="000000"/>
                          <w:sz w:val="40"/>
                        </w:rPr>
                        <w:t>VI.</w:t>
                      </w:r>
                      <w:r>
                        <w:rPr>
                          <w:b/>
                          <w:color w:val="000000"/>
                          <w:spacing w:val="-8"/>
                          <w:sz w:val="40"/>
                        </w:rPr>
                        <w:t xml:space="preserve"> </w:t>
                      </w:r>
                      <w:r>
                        <w:rPr>
                          <w:b/>
                          <w:color w:val="000000"/>
                          <w:sz w:val="40"/>
                        </w:rPr>
                        <w:t>AWARD</w:t>
                      </w:r>
                      <w:r>
                        <w:rPr>
                          <w:b/>
                          <w:color w:val="000000"/>
                          <w:spacing w:val="-6"/>
                          <w:sz w:val="40"/>
                        </w:rPr>
                        <w:t xml:space="preserve"> </w:t>
                      </w:r>
                      <w:r>
                        <w:rPr>
                          <w:b/>
                          <w:color w:val="000000"/>
                          <w:sz w:val="40"/>
                        </w:rPr>
                        <w:t>ADMINISTRATION</w:t>
                      </w:r>
                      <w:r>
                        <w:rPr>
                          <w:b/>
                          <w:color w:val="000000"/>
                          <w:spacing w:val="-6"/>
                          <w:sz w:val="40"/>
                        </w:rPr>
                        <w:t xml:space="preserve"> </w:t>
                      </w:r>
                      <w:r>
                        <w:rPr>
                          <w:b/>
                          <w:color w:val="000000"/>
                          <w:spacing w:val="-2"/>
                          <w:sz w:val="40"/>
                        </w:rPr>
                        <w:t>INFORMATION</w:t>
                      </w:r>
                    </w:p>
                  </w:txbxContent>
                </v:textbox>
                <w10:wrap type="topAndBottom" anchorx="page"/>
              </v:shape>
            </w:pict>
          </mc:Fallback>
        </mc:AlternateContent>
      </w:r>
    </w:p>
    <w:p w14:paraId="559F379D" w14:textId="77777777" w:rsidR="000C14F3" w:rsidRDefault="00000000">
      <w:pPr>
        <w:pStyle w:val="Heading2"/>
        <w:numPr>
          <w:ilvl w:val="1"/>
          <w:numId w:val="13"/>
        </w:numPr>
        <w:tabs>
          <w:tab w:val="left" w:pos="623"/>
          <w:tab w:val="left" w:pos="9523"/>
        </w:tabs>
        <w:spacing w:before="38"/>
        <w:ind w:left="623" w:hanging="438"/>
      </w:pPr>
      <w:bookmarkStart w:id="16" w:name="_TOC_250021"/>
      <w:r>
        <w:rPr>
          <w:color w:val="000000"/>
          <w:shd w:val="clear" w:color="auto" w:fill="E1E1E1"/>
        </w:rPr>
        <w:t>AWARD</w:t>
      </w:r>
      <w:r>
        <w:rPr>
          <w:color w:val="000000"/>
          <w:spacing w:val="-1"/>
          <w:shd w:val="clear" w:color="auto" w:fill="E1E1E1"/>
        </w:rPr>
        <w:t xml:space="preserve"> </w:t>
      </w:r>
      <w:r>
        <w:rPr>
          <w:color w:val="000000"/>
          <w:spacing w:val="-2"/>
          <w:shd w:val="clear" w:color="auto" w:fill="E1E1E1"/>
        </w:rPr>
        <w:t>NOTICES</w:t>
      </w:r>
      <w:bookmarkEnd w:id="16"/>
      <w:r>
        <w:rPr>
          <w:color w:val="000000"/>
          <w:shd w:val="clear" w:color="auto" w:fill="E1E1E1"/>
        </w:rPr>
        <w:tab/>
      </w:r>
    </w:p>
    <w:p w14:paraId="58255FB2" w14:textId="77777777" w:rsidR="000C14F3" w:rsidRDefault="00000000">
      <w:pPr>
        <w:pStyle w:val="BodyText"/>
        <w:spacing w:before="60"/>
        <w:ind w:right="219"/>
      </w:pPr>
      <w:r>
        <w:t>Both applicants selected for award and those not selected will be contacted by USDOL. Selection of an organization as a recipient does not constitute approval of the application as submitted. Before an award is made, USDOL may enter into negotiations about such items as program</w:t>
      </w:r>
      <w:r>
        <w:rPr>
          <w:spacing w:val="-4"/>
        </w:rPr>
        <w:t xml:space="preserve"> </w:t>
      </w:r>
      <w:r>
        <w:t>components,</w:t>
      </w:r>
      <w:r>
        <w:rPr>
          <w:spacing w:val="-4"/>
        </w:rPr>
        <w:t xml:space="preserve"> </w:t>
      </w:r>
      <w:r>
        <w:t>staffing</w:t>
      </w:r>
      <w:r>
        <w:rPr>
          <w:spacing w:val="-4"/>
        </w:rPr>
        <w:t xml:space="preserve"> </w:t>
      </w:r>
      <w:r>
        <w:t>and</w:t>
      </w:r>
      <w:r>
        <w:rPr>
          <w:spacing w:val="-4"/>
        </w:rPr>
        <w:t xml:space="preserve"> </w:t>
      </w:r>
      <w:r>
        <w:t>funding</w:t>
      </w:r>
      <w:r>
        <w:rPr>
          <w:spacing w:val="-4"/>
        </w:rPr>
        <w:t xml:space="preserve"> </w:t>
      </w:r>
      <w:r>
        <w:t>levels,</w:t>
      </w:r>
      <w:r>
        <w:rPr>
          <w:spacing w:val="-4"/>
        </w:rPr>
        <w:t xml:space="preserve"> </w:t>
      </w:r>
      <w:r>
        <w:t>and</w:t>
      </w:r>
      <w:r>
        <w:rPr>
          <w:spacing w:val="-4"/>
        </w:rPr>
        <w:t xml:space="preserve"> </w:t>
      </w:r>
      <w:r>
        <w:t>administrative</w:t>
      </w:r>
      <w:r>
        <w:rPr>
          <w:spacing w:val="-3"/>
        </w:rPr>
        <w:t xml:space="preserve"> </w:t>
      </w:r>
      <w:r>
        <w:t>systems</w:t>
      </w:r>
      <w:r>
        <w:rPr>
          <w:spacing w:val="-4"/>
        </w:rPr>
        <w:t xml:space="preserve"> </w:t>
      </w:r>
      <w:r>
        <w:t>in</w:t>
      </w:r>
      <w:r>
        <w:rPr>
          <w:spacing w:val="-4"/>
        </w:rPr>
        <w:t xml:space="preserve"> </w:t>
      </w:r>
      <w:r>
        <w:t>place</w:t>
      </w:r>
      <w:r>
        <w:rPr>
          <w:spacing w:val="-4"/>
        </w:rPr>
        <w:t xml:space="preserve"> </w:t>
      </w:r>
      <w:r>
        <w:t>to</w:t>
      </w:r>
      <w:r>
        <w:rPr>
          <w:spacing w:val="-4"/>
        </w:rPr>
        <w:t xml:space="preserve"> </w:t>
      </w:r>
      <w:r>
        <w:t>support award implementation. If the negotiations</w:t>
      </w:r>
      <w:r>
        <w:rPr>
          <w:spacing w:val="-2"/>
        </w:rPr>
        <w:t xml:space="preserve"> </w:t>
      </w:r>
      <w:r>
        <w:t>do not result</w:t>
      </w:r>
      <w:r>
        <w:rPr>
          <w:spacing w:val="-1"/>
        </w:rPr>
        <w:t xml:space="preserve"> </w:t>
      </w:r>
      <w:r>
        <w:t>in a mutually acceptable submission, the Grant</w:t>
      </w:r>
      <w:r>
        <w:rPr>
          <w:spacing w:val="-1"/>
        </w:rPr>
        <w:t xml:space="preserve"> </w:t>
      </w:r>
      <w:r>
        <w:t>Officer</w:t>
      </w:r>
      <w:r>
        <w:rPr>
          <w:spacing w:val="-2"/>
        </w:rPr>
        <w:t xml:space="preserve"> </w:t>
      </w:r>
      <w:r>
        <w:t>reserves</w:t>
      </w:r>
      <w:r>
        <w:rPr>
          <w:spacing w:val="-1"/>
        </w:rPr>
        <w:t xml:space="preserve"> </w:t>
      </w:r>
      <w:r>
        <w:t>the</w:t>
      </w:r>
      <w:r>
        <w:rPr>
          <w:spacing w:val="-2"/>
        </w:rPr>
        <w:t xml:space="preserve"> </w:t>
      </w:r>
      <w:r>
        <w:t>right</w:t>
      </w:r>
      <w:r>
        <w:rPr>
          <w:spacing w:val="-1"/>
        </w:rPr>
        <w:t xml:space="preserve"> </w:t>
      </w:r>
      <w:r>
        <w:t>to</w:t>
      </w:r>
      <w:r>
        <w:rPr>
          <w:spacing w:val="-1"/>
        </w:rPr>
        <w:t xml:space="preserve"> </w:t>
      </w:r>
      <w:r>
        <w:t>terminate</w:t>
      </w:r>
      <w:r>
        <w:rPr>
          <w:spacing w:val="-2"/>
        </w:rPr>
        <w:t xml:space="preserve"> </w:t>
      </w:r>
      <w:r>
        <w:t>the</w:t>
      </w:r>
      <w:r>
        <w:rPr>
          <w:spacing w:val="-2"/>
        </w:rPr>
        <w:t xml:space="preserve"> </w:t>
      </w:r>
      <w:r>
        <w:t>negotiations</w:t>
      </w:r>
      <w:r>
        <w:rPr>
          <w:spacing w:val="-1"/>
        </w:rPr>
        <w:t xml:space="preserve"> </w:t>
      </w:r>
      <w:r>
        <w:t>and</w:t>
      </w:r>
      <w:r>
        <w:rPr>
          <w:spacing w:val="-1"/>
        </w:rPr>
        <w:t xml:space="preserve"> </w:t>
      </w:r>
      <w:r>
        <w:t>decline</w:t>
      </w:r>
      <w:r>
        <w:rPr>
          <w:spacing w:val="-2"/>
        </w:rPr>
        <w:t xml:space="preserve"> </w:t>
      </w:r>
      <w:r>
        <w:t>to</w:t>
      </w:r>
      <w:r>
        <w:rPr>
          <w:spacing w:val="-1"/>
        </w:rPr>
        <w:t xml:space="preserve"> </w:t>
      </w:r>
      <w:r>
        <w:t>fund</w:t>
      </w:r>
      <w:r>
        <w:rPr>
          <w:spacing w:val="-1"/>
        </w:rPr>
        <w:t xml:space="preserve"> </w:t>
      </w:r>
      <w:r>
        <w:t>the application. USDOL</w:t>
      </w:r>
      <w:r>
        <w:rPr>
          <w:spacing w:val="-4"/>
        </w:rPr>
        <w:t xml:space="preserve"> </w:t>
      </w:r>
      <w:r>
        <w:t>reserves</w:t>
      </w:r>
      <w:r>
        <w:rPr>
          <w:spacing w:val="-3"/>
        </w:rPr>
        <w:t xml:space="preserve"> </w:t>
      </w:r>
      <w:r>
        <w:t>the</w:t>
      </w:r>
      <w:r>
        <w:rPr>
          <w:spacing w:val="-4"/>
        </w:rPr>
        <w:t xml:space="preserve"> </w:t>
      </w:r>
      <w:r>
        <w:t>right</w:t>
      </w:r>
      <w:r>
        <w:rPr>
          <w:spacing w:val="-3"/>
        </w:rPr>
        <w:t xml:space="preserve"> </w:t>
      </w:r>
      <w:r>
        <w:t>not</w:t>
      </w:r>
      <w:r>
        <w:rPr>
          <w:spacing w:val="-3"/>
        </w:rPr>
        <w:t xml:space="preserve"> </w:t>
      </w:r>
      <w:r>
        <w:t>to</w:t>
      </w:r>
      <w:r>
        <w:rPr>
          <w:spacing w:val="-3"/>
        </w:rPr>
        <w:t xml:space="preserve"> </w:t>
      </w:r>
      <w:r>
        <w:t>fund</w:t>
      </w:r>
      <w:r>
        <w:rPr>
          <w:spacing w:val="-3"/>
        </w:rPr>
        <w:t xml:space="preserve"> </w:t>
      </w:r>
      <w:r>
        <w:t>any</w:t>
      </w:r>
      <w:r>
        <w:rPr>
          <w:spacing w:val="-3"/>
        </w:rPr>
        <w:t xml:space="preserve"> </w:t>
      </w:r>
      <w:r>
        <w:t>application</w:t>
      </w:r>
      <w:r>
        <w:rPr>
          <w:spacing w:val="-3"/>
        </w:rPr>
        <w:t xml:space="preserve"> </w:t>
      </w:r>
      <w:r>
        <w:t>related</w:t>
      </w:r>
      <w:r>
        <w:rPr>
          <w:spacing w:val="-3"/>
        </w:rPr>
        <w:t xml:space="preserve"> </w:t>
      </w:r>
      <w:r>
        <w:t>to</w:t>
      </w:r>
      <w:r>
        <w:rPr>
          <w:spacing w:val="-3"/>
        </w:rPr>
        <w:t xml:space="preserve"> </w:t>
      </w:r>
      <w:r>
        <w:t>this</w:t>
      </w:r>
      <w:r>
        <w:rPr>
          <w:spacing w:val="-3"/>
        </w:rPr>
        <w:t xml:space="preserve"> </w:t>
      </w:r>
      <w:r>
        <w:t>FOA.</w:t>
      </w:r>
      <w:r>
        <w:rPr>
          <w:spacing w:val="-3"/>
        </w:rPr>
        <w:t xml:space="preserve"> </w:t>
      </w:r>
      <w:r>
        <w:t>USDOL</w:t>
      </w:r>
      <w:r>
        <w:rPr>
          <w:spacing w:val="-4"/>
        </w:rPr>
        <w:t xml:space="preserve"> </w:t>
      </w:r>
      <w:r>
        <w:t>also</w:t>
      </w:r>
      <w:r>
        <w:rPr>
          <w:spacing w:val="-3"/>
        </w:rPr>
        <w:t xml:space="preserve"> </w:t>
      </w:r>
      <w:r>
        <w:t>reserves the right to withdraw the award if activity does not begin upon award and/or as a remedy for non-compliance as described in 2 CFR 200.339-340.</w:t>
      </w:r>
    </w:p>
    <w:p w14:paraId="2CD519D7" w14:textId="77777777" w:rsidR="000C14F3" w:rsidRDefault="00000000">
      <w:pPr>
        <w:pStyle w:val="BodyText"/>
        <w:spacing w:before="140"/>
      </w:pPr>
      <w:r>
        <w:t>This</w:t>
      </w:r>
      <w:r>
        <w:rPr>
          <w:spacing w:val="-3"/>
        </w:rPr>
        <w:t xml:space="preserve"> </w:t>
      </w:r>
      <w:r>
        <w:t>project</w:t>
      </w:r>
      <w:r>
        <w:rPr>
          <w:spacing w:val="-5"/>
        </w:rPr>
        <w:t xml:space="preserve"> </w:t>
      </w:r>
      <w:r>
        <w:t>is</w:t>
      </w:r>
      <w:r>
        <w:rPr>
          <w:spacing w:val="-3"/>
        </w:rPr>
        <w:t xml:space="preserve"> </w:t>
      </w:r>
      <w:r>
        <w:t>intended</w:t>
      </w:r>
      <w:r>
        <w:rPr>
          <w:spacing w:val="-3"/>
        </w:rPr>
        <w:t xml:space="preserve"> </w:t>
      </w:r>
      <w:r>
        <w:t>to</w:t>
      </w:r>
      <w:r>
        <w:rPr>
          <w:spacing w:val="-3"/>
        </w:rPr>
        <w:t xml:space="preserve"> </w:t>
      </w:r>
      <w:r>
        <w:t>address</w:t>
      </w:r>
      <w:r>
        <w:rPr>
          <w:spacing w:val="-3"/>
        </w:rPr>
        <w:t xml:space="preserve"> </w:t>
      </w:r>
      <w:r>
        <w:t>implementation</w:t>
      </w:r>
      <w:r>
        <w:rPr>
          <w:spacing w:val="-3"/>
        </w:rPr>
        <w:t xml:space="preserve"> </w:t>
      </w:r>
      <w:r>
        <w:t>of</w:t>
      </w:r>
      <w:r>
        <w:rPr>
          <w:spacing w:val="-4"/>
        </w:rPr>
        <w:t xml:space="preserve"> </w:t>
      </w:r>
      <w:r>
        <w:t>laws,</w:t>
      </w:r>
      <w:r>
        <w:rPr>
          <w:spacing w:val="-3"/>
        </w:rPr>
        <w:t xml:space="preserve"> </w:t>
      </w:r>
      <w:r>
        <w:t>policies,</w:t>
      </w:r>
      <w:r>
        <w:rPr>
          <w:spacing w:val="-3"/>
        </w:rPr>
        <w:t xml:space="preserve"> </w:t>
      </w:r>
      <w:r>
        <w:t>and</w:t>
      </w:r>
      <w:r>
        <w:rPr>
          <w:spacing w:val="-3"/>
        </w:rPr>
        <w:t xml:space="preserve"> </w:t>
      </w:r>
      <w:r>
        <w:t>national</w:t>
      </w:r>
      <w:r>
        <w:rPr>
          <w:spacing w:val="-3"/>
        </w:rPr>
        <w:t xml:space="preserve"> </w:t>
      </w:r>
      <w:r>
        <w:t>plans</w:t>
      </w:r>
      <w:r>
        <w:rPr>
          <w:spacing w:val="-3"/>
        </w:rPr>
        <w:t xml:space="preserve"> </w:t>
      </w:r>
      <w:r>
        <w:t>to</w:t>
      </w:r>
      <w:r>
        <w:rPr>
          <w:spacing w:val="-3"/>
        </w:rPr>
        <w:t xml:space="preserve"> </w:t>
      </w:r>
      <w:r>
        <w:t>reduce barriers that impede access to education and decent work for LGBTQI+ youth in Brazil and the</w:t>
      </w:r>
    </w:p>
    <w:p w14:paraId="064D0F59" w14:textId="77777777" w:rsidR="000C14F3" w:rsidRDefault="000C14F3">
      <w:pPr>
        <w:sectPr w:rsidR="000C14F3">
          <w:pgSz w:w="12240" w:h="15840"/>
          <w:pgMar w:top="1360" w:right="1300" w:bottom="1260" w:left="1300" w:header="0" w:footer="1063" w:gutter="0"/>
          <w:cols w:space="720"/>
        </w:sectPr>
      </w:pPr>
    </w:p>
    <w:p w14:paraId="55526C53" w14:textId="77777777" w:rsidR="000C14F3" w:rsidRDefault="00000000">
      <w:pPr>
        <w:pStyle w:val="BodyText"/>
        <w:spacing w:before="79"/>
        <w:ind w:right="168"/>
      </w:pPr>
      <w:r>
        <w:lastRenderedPageBreak/>
        <w:t>Latin</w:t>
      </w:r>
      <w:r>
        <w:rPr>
          <w:spacing w:val="-1"/>
        </w:rPr>
        <w:t xml:space="preserve"> </w:t>
      </w:r>
      <w:r>
        <w:t>America</w:t>
      </w:r>
      <w:r>
        <w:rPr>
          <w:spacing w:val="-2"/>
        </w:rPr>
        <w:t xml:space="preserve"> </w:t>
      </w:r>
      <w:r>
        <w:t>and</w:t>
      </w:r>
      <w:r>
        <w:rPr>
          <w:spacing w:val="-1"/>
        </w:rPr>
        <w:t xml:space="preserve"> </w:t>
      </w:r>
      <w:r>
        <w:t>Caribbean</w:t>
      </w:r>
      <w:r>
        <w:rPr>
          <w:spacing w:val="-1"/>
        </w:rPr>
        <w:t xml:space="preserve"> </w:t>
      </w:r>
      <w:r>
        <w:t>Region.</w:t>
      </w:r>
      <w:r>
        <w:rPr>
          <w:spacing w:val="-1"/>
        </w:rPr>
        <w:t xml:space="preserve"> </w:t>
      </w:r>
      <w:r>
        <w:t>The FOA</w:t>
      </w:r>
      <w:r>
        <w:rPr>
          <w:spacing w:val="-2"/>
        </w:rPr>
        <w:t xml:space="preserve"> </w:t>
      </w:r>
      <w:r>
        <w:t>states</w:t>
      </w:r>
      <w:r>
        <w:rPr>
          <w:spacing w:val="-1"/>
        </w:rPr>
        <w:t xml:space="preserve"> </w:t>
      </w:r>
      <w:r>
        <w:t>that</w:t>
      </w:r>
      <w:r>
        <w:rPr>
          <w:spacing w:val="-1"/>
        </w:rPr>
        <w:t xml:space="preserve"> </w:t>
      </w:r>
      <w:r>
        <w:t>this</w:t>
      </w:r>
      <w:r>
        <w:rPr>
          <w:spacing w:val="-1"/>
        </w:rPr>
        <w:t xml:space="preserve"> </w:t>
      </w:r>
      <w:r>
        <w:t>work</w:t>
      </w:r>
      <w:r>
        <w:rPr>
          <w:spacing w:val="-1"/>
        </w:rPr>
        <w:t xml:space="preserve"> </w:t>
      </w:r>
      <w:r>
        <w:t>is</w:t>
      </w:r>
      <w:r>
        <w:rPr>
          <w:spacing w:val="-1"/>
        </w:rPr>
        <w:t xml:space="preserve"> </w:t>
      </w:r>
      <w:r>
        <w:t>to</w:t>
      </w:r>
      <w:r>
        <w:rPr>
          <w:spacing w:val="-1"/>
        </w:rPr>
        <w:t xml:space="preserve"> </w:t>
      </w:r>
      <w:r>
        <w:t>be</w:t>
      </w:r>
      <w:r>
        <w:rPr>
          <w:spacing w:val="-2"/>
        </w:rPr>
        <w:t xml:space="preserve"> </w:t>
      </w:r>
      <w:r>
        <w:t>performed</w:t>
      </w:r>
      <w:r>
        <w:rPr>
          <w:spacing w:val="-1"/>
        </w:rPr>
        <w:t xml:space="preserve"> </w:t>
      </w:r>
      <w:r>
        <w:t>in</w:t>
      </w:r>
      <w:r>
        <w:rPr>
          <w:spacing w:val="-1"/>
        </w:rPr>
        <w:t xml:space="preserve"> </w:t>
      </w:r>
      <w:r>
        <w:t>Brazil and the Latin America and Caribbean Region; however, if ILAB and the recipient(s) determine that performance in Brazil and selected country(ies) in the Latin America and Caribbean Region has become impossible as a result of withdrawal of host country government or other required stakeholder support for the project, or for other reasons outside of the project’s control, ILAB and</w:t>
      </w:r>
      <w:r>
        <w:rPr>
          <w:spacing w:val="-3"/>
        </w:rPr>
        <w:t xml:space="preserve"> </w:t>
      </w:r>
      <w:r>
        <w:t>the</w:t>
      </w:r>
      <w:r>
        <w:rPr>
          <w:spacing w:val="-2"/>
        </w:rPr>
        <w:t xml:space="preserve"> </w:t>
      </w:r>
      <w:r>
        <w:t>recipient(s)</w:t>
      </w:r>
      <w:r>
        <w:rPr>
          <w:spacing w:val="-4"/>
        </w:rPr>
        <w:t xml:space="preserve"> </w:t>
      </w:r>
      <w:r>
        <w:t>may</w:t>
      </w:r>
      <w:r>
        <w:rPr>
          <w:spacing w:val="-3"/>
        </w:rPr>
        <w:t xml:space="preserve"> </w:t>
      </w:r>
      <w:r>
        <w:t>confer</w:t>
      </w:r>
      <w:r>
        <w:rPr>
          <w:spacing w:val="-4"/>
        </w:rPr>
        <w:t xml:space="preserve"> </w:t>
      </w:r>
      <w:r>
        <w:t>to</w:t>
      </w:r>
      <w:r>
        <w:rPr>
          <w:spacing w:val="-3"/>
        </w:rPr>
        <w:t xml:space="preserve"> </w:t>
      </w:r>
      <w:r>
        <w:t>determine</w:t>
      </w:r>
      <w:r>
        <w:rPr>
          <w:spacing w:val="-4"/>
        </w:rPr>
        <w:t xml:space="preserve"> </w:t>
      </w:r>
      <w:r>
        <w:t>whether</w:t>
      </w:r>
      <w:r>
        <w:rPr>
          <w:spacing w:val="-4"/>
        </w:rPr>
        <w:t xml:space="preserve"> </w:t>
      </w:r>
      <w:r>
        <w:t>it</w:t>
      </w:r>
      <w:r>
        <w:rPr>
          <w:spacing w:val="-3"/>
        </w:rPr>
        <w:t xml:space="preserve"> </w:t>
      </w:r>
      <w:r>
        <w:t>is</w:t>
      </w:r>
      <w:r>
        <w:rPr>
          <w:spacing w:val="-3"/>
        </w:rPr>
        <w:t xml:space="preserve"> </w:t>
      </w:r>
      <w:r>
        <w:t>desirable</w:t>
      </w:r>
      <w:r>
        <w:rPr>
          <w:spacing w:val="-4"/>
        </w:rPr>
        <w:t xml:space="preserve"> </w:t>
      </w:r>
      <w:r>
        <w:t>and</w:t>
      </w:r>
      <w:r>
        <w:rPr>
          <w:spacing w:val="-3"/>
        </w:rPr>
        <w:t xml:space="preserve"> </w:t>
      </w:r>
      <w:r>
        <w:t>feasible</w:t>
      </w:r>
      <w:r>
        <w:rPr>
          <w:spacing w:val="-2"/>
        </w:rPr>
        <w:t xml:space="preserve"> </w:t>
      </w:r>
      <w:r>
        <w:t>to</w:t>
      </w:r>
      <w:r>
        <w:rPr>
          <w:spacing w:val="-3"/>
        </w:rPr>
        <w:t xml:space="preserve"> </w:t>
      </w:r>
      <w:r>
        <w:t>implement</w:t>
      </w:r>
      <w:r>
        <w:rPr>
          <w:spacing w:val="-3"/>
        </w:rPr>
        <w:t xml:space="preserve"> </w:t>
      </w:r>
      <w:r>
        <w:t>the project in a different country and/or sector in Brazil and selected country(ies) in the Latin America and Caribbean Region. This determination will necessitate findings that: 1) based upon available research, the project, as it is described in this document, is warranted to address implementation of laws, policies, and national plans to reduce barriers that impede access to education and decent work for LGBTQI+ youth in the newly identified country(ies) and/or sector(s); 2) ILAB and the recipient(s) can obtain support from the new proposed host country government or required stakeholder to implement the proposed project; and 3) the recipient has the capacity to implement the project in the proposed country and/or sector within the legally permissible timeframe for implementation of the project. If ILAB and the recipient are unable to make these findings and mutually agree on a modification to the award(s) to implement performance in another country and/or sector in Brazil and selected country(ies) in the Latin America and Caribbean Region, either ILAB or the recipient may seek to have the award suspended or terminated pursuant to the applicable termination clauses.</w:t>
      </w:r>
    </w:p>
    <w:p w14:paraId="56127F52" w14:textId="77777777" w:rsidR="000C14F3" w:rsidRDefault="00000000">
      <w:pPr>
        <w:pStyle w:val="BodyText"/>
        <w:spacing w:before="1"/>
        <w:ind w:left="0"/>
        <w:rPr>
          <w:sz w:val="10"/>
        </w:rPr>
      </w:pPr>
      <w:r>
        <w:rPr>
          <w:noProof/>
        </w:rPr>
        <mc:AlternateContent>
          <mc:Choice Requires="wps">
            <w:drawing>
              <wp:anchor distT="0" distB="0" distL="0" distR="0" simplePos="0" relativeHeight="487597056" behindDoc="1" locked="0" layoutInCell="1" allowOverlap="1" wp14:anchorId="693579E8" wp14:editId="4392B656">
                <wp:simplePos x="0" y="0"/>
                <wp:positionH relativeFrom="page">
                  <wp:posOffset>897636</wp:posOffset>
                </wp:positionH>
                <wp:positionV relativeFrom="paragraph">
                  <wp:posOffset>89309</wp:posOffset>
                </wp:positionV>
                <wp:extent cx="5975985" cy="904240"/>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985" cy="904240"/>
                        </a:xfrm>
                        <a:prstGeom prst="rect">
                          <a:avLst/>
                        </a:prstGeom>
                        <a:solidFill>
                          <a:srgbClr val="E1E1E1"/>
                        </a:solidFill>
                      </wps:spPr>
                      <wps:txbx>
                        <w:txbxContent>
                          <w:p w14:paraId="196B88C2" w14:textId="77777777" w:rsidR="000C14F3" w:rsidRDefault="00000000">
                            <w:pPr>
                              <w:numPr>
                                <w:ilvl w:val="0"/>
                                <w:numId w:val="12"/>
                              </w:numPr>
                              <w:tabs>
                                <w:tab w:val="left" w:pos="492"/>
                              </w:tabs>
                              <w:spacing w:before="40"/>
                              <w:ind w:right="1286" w:firstLine="0"/>
                              <w:rPr>
                                <w:b/>
                                <w:color w:val="000000"/>
                                <w:sz w:val="36"/>
                              </w:rPr>
                            </w:pPr>
                            <w:r>
                              <w:rPr>
                                <w:b/>
                                <w:color w:val="000000"/>
                                <w:sz w:val="36"/>
                              </w:rPr>
                              <w:t>ADMINISTRATIVE</w:t>
                            </w:r>
                            <w:r>
                              <w:rPr>
                                <w:b/>
                                <w:color w:val="000000"/>
                                <w:spacing w:val="-11"/>
                                <w:sz w:val="36"/>
                              </w:rPr>
                              <w:t xml:space="preserve"> </w:t>
                            </w:r>
                            <w:r>
                              <w:rPr>
                                <w:b/>
                                <w:color w:val="000000"/>
                                <w:sz w:val="36"/>
                              </w:rPr>
                              <w:t>AND</w:t>
                            </w:r>
                            <w:r>
                              <w:rPr>
                                <w:b/>
                                <w:color w:val="000000"/>
                                <w:spacing w:val="-13"/>
                                <w:sz w:val="36"/>
                              </w:rPr>
                              <w:t xml:space="preserve"> </w:t>
                            </w:r>
                            <w:r>
                              <w:rPr>
                                <w:b/>
                                <w:color w:val="000000"/>
                                <w:sz w:val="36"/>
                              </w:rPr>
                              <w:t>NATIONAL</w:t>
                            </w:r>
                            <w:r>
                              <w:rPr>
                                <w:b/>
                                <w:color w:val="000000"/>
                                <w:spacing w:val="-15"/>
                                <w:sz w:val="36"/>
                              </w:rPr>
                              <w:t xml:space="preserve"> </w:t>
                            </w:r>
                            <w:r>
                              <w:rPr>
                                <w:b/>
                                <w:color w:val="000000"/>
                                <w:sz w:val="36"/>
                              </w:rPr>
                              <w:t xml:space="preserve">POLICY </w:t>
                            </w:r>
                            <w:r>
                              <w:rPr>
                                <w:b/>
                                <w:color w:val="000000"/>
                                <w:spacing w:val="-2"/>
                                <w:sz w:val="36"/>
                              </w:rPr>
                              <w:t>REQUIREMENTS</w:t>
                            </w:r>
                          </w:p>
                          <w:p w14:paraId="4D6A26C2" w14:textId="77777777" w:rsidR="000C14F3" w:rsidRDefault="00000000">
                            <w:pPr>
                              <w:numPr>
                                <w:ilvl w:val="1"/>
                                <w:numId w:val="12"/>
                              </w:numPr>
                              <w:tabs>
                                <w:tab w:val="left" w:pos="431"/>
                              </w:tabs>
                              <w:spacing w:before="101"/>
                              <w:rPr>
                                <w:b/>
                                <w:color w:val="000000"/>
                                <w:sz w:val="36"/>
                              </w:rPr>
                            </w:pPr>
                            <w:r>
                              <w:rPr>
                                <w:b/>
                                <w:color w:val="000000"/>
                                <w:sz w:val="36"/>
                              </w:rPr>
                              <w:t>General</w:t>
                            </w:r>
                            <w:r>
                              <w:rPr>
                                <w:b/>
                                <w:color w:val="000000"/>
                                <w:spacing w:val="-4"/>
                                <w:sz w:val="36"/>
                              </w:rPr>
                              <w:t xml:space="preserve"> </w:t>
                            </w:r>
                            <w:r>
                              <w:rPr>
                                <w:b/>
                                <w:color w:val="000000"/>
                                <w:spacing w:val="-2"/>
                                <w:sz w:val="36"/>
                              </w:rPr>
                              <w:t>Requirements</w:t>
                            </w:r>
                          </w:p>
                        </w:txbxContent>
                      </wps:txbx>
                      <wps:bodyPr wrap="square" lIns="0" tIns="0" rIns="0" bIns="0" rtlCol="0">
                        <a:noAutofit/>
                      </wps:bodyPr>
                    </wps:wsp>
                  </a:graphicData>
                </a:graphic>
              </wp:anchor>
            </w:drawing>
          </mc:Choice>
          <mc:Fallback>
            <w:pict>
              <v:shape w14:anchorId="693579E8" id="Textbox 124" o:spid="_x0000_s1041" type="#_x0000_t202" style="position:absolute;margin-left:70.7pt;margin-top:7.05pt;width:470.55pt;height:71.2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" fillcolor="#e1e1e1" stroked="f">
                <v:textbox inset="0,0,0,0">
                  <w:txbxContent>
                    <w:p w14:paraId="196B88C2" w14:textId="77777777" w:rsidR="000C14F3" w:rsidRDefault="00000000">
                      <w:pPr>
                        <w:numPr>
                          <w:ilvl w:val="0"/>
                          <w:numId w:val="12"/>
                        </w:numPr>
                        <w:tabs>
                          <w:tab w:val="left" w:pos="492"/>
                        </w:tabs>
                        <w:spacing w:before="40"/>
                        <w:ind w:right="1286" w:firstLine="0"/>
                        <w:rPr>
                          <w:b/>
                          <w:color w:val="000000"/>
                          <w:sz w:val="36"/>
                        </w:rPr>
                      </w:pPr>
                      <w:r>
                        <w:rPr>
                          <w:b/>
                          <w:color w:val="000000"/>
                          <w:sz w:val="36"/>
                        </w:rPr>
                        <w:t>ADMINISTRATIVE</w:t>
                      </w:r>
                      <w:r>
                        <w:rPr>
                          <w:b/>
                          <w:color w:val="000000"/>
                          <w:spacing w:val="-11"/>
                          <w:sz w:val="36"/>
                        </w:rPr>
                        <w:t xml:space="preserve"> </w:t>
                      </w:r>
                      <w:r>
                        <w:rPr>
                          <w:b/>
                          <w:color w:val="000000"/>
                          <w:sz w:val="36"/>
                        </w:rPr>
                        <w:t>AND</w:t>
                      </w:r>
                      <w:r>
                        <w:rPr>
                          <w:b/>
                          <w:color w:val="000000"/>
                          <w:spacing w:val="-13"/>
                          <w:sz w:val="36"/>
                        </w:rPr>
                        <w:t xml:space="preserve"> </w:t>
                      </w:r>
                      <w:r>
                        <w:rPr>
                          <w:b/>
                          <w:color w:val="000000"/>
                          <w:sz w:val="36"/>
                        </w:rPr>
                        <w:t>NATIONAL</w:t>
                      </w:r>
                      <w:r>
                        <w:rPr>
                          <w:b/>
                          <w:color w:val="000000"/>
                          <w:spacing w:val="-15"/>
                          <w:sz w:val="36"/>
                        </w:rPr>
                        <w:t xml:space="preserve"> </w:t>
                      </w:r>
                      <w:r>
                        <w:rPr>
                          <w:b/>
                          <w:color w:val="000000"/>
                          <w:sz w:val="36"/>
                        </w:rPr>
                        <w:t xml:space="preserve">POLICY </w:t>
                      </w:r>
                      <w:r>
                        <w:rPr>
                          <w:b/>
                          <w:color w:val="000000"/>
                          <w:spacing w:val="-2"/>
                          <w:sz w:val="36"/>
                        </w:rPr>
                        <w:t>REQUIREMENTS</w:t>
                      </w:r>
                    </w:p>
                    <w:p w14:paraId="4D6A26C2" w14:textId="77777777" w:rsidR="000C14F3" w:rsidRDefault="00000000">
                      <w:pPr>
                        <w:numPr>
                          <w:ilvl w:val="1"/>
                          <w:numId w:val="12"/>
                        </w:numPr>
                        <w:tabs>
                          <w:tab w:val="left" w:pos="431"/>
                        </w:tabs>
                        <w:spacing w:before="101"/>
                        <w:rPr>
                          <w:b/>
                          <w:color w:val="000000"/>
                          <w:sz w:val="36"/>
                        </w:rPr>
                      </w:pPr>
                      <w:r>
                        <w:rPr>
                          <w:b/>
                          <w:color w:val="000000"/>
                          <w:sz w:val="36"/>
                        </w:rPr>
                        <w:t>General</w:t>
                      </w:r>
                      <w:r>
                        <w:rPr>
                          <w:b/>
                          <w:color w:val="000000"/>
                          <w:spacing w:val="-4"/>
                          <w:sz w:val="36"/>
                        </w:rPr>
                        <w:t xml:space="preserve"> </w:t>
                      </w:r>
                      <w:r>
                        <w:rPr>
                          <w:b/>
                          <w:color w:val="000000"/>
                          <w:spacing w:val="-2"/>
                          <w:sz w:val="36"/>
                        </w:rPr>
                        <w:t>Requirements</w:t>
                      </w:r>
                    </w:p>
                  </w:txbxContent>
                </v:textbox>
                <w10:wrap type="topAndBottom" anchorx="page"/>
              </v:shape>
            </w:pict>
          </mc:Fallback>
        </mc:AlternateContent>
      </w:r>
    </w:p>
    <w:p w14:paraId="1EAB5E75" w14:textId="77777777" w:rsidR="000C14F3" w:rsidRDefault="00000000">
      <w:pPr>
        <w:pStyle w:val="BodyText"/>
        <w:spacing w:before="18"/>
        <w:ind w:right="253"/>
      </w:pPr>
      <w:r>
        <w:t>Recipients and subrecipients under this FOA shall be subject to the terms outlined in this announcement, the award agreement, the MPG, and any other referenced materials. The MPG provides</w:t>
      </w:r>
      <w:r>
        <w:rPr>
          <w:spacing w:val="-3"/>
        </w:rPr>
        <w:t xml:space="preserve"> </w:t>
      </w:r>
      <w:r>
        <w:t>general</w:t>
      </w:r>
      <w:r>
        <w:rPr>
          <w:spacing w:val="-3"/>
        </w:rPr>
        <w:t xml:space="preserve"> </w:t>
      </w:r>
      <w:r>
        <w:t>management</w:t>
      </w:r>
      <w:r>
        <w:rPr>
          <w:spacing w:val="-5"/>
        </w:rPr>
        <w:t xml:space="preserve"> </w:t>
      </w:r>
      <w:r>
        <w:t>procedures</w:t>
      </w:r>
      <w:r>
        <w:rPr>
          <w:spacing w:val="-3"/>
        </w:rPr>
        <w:t xml:space="preserve"> </w:t>
      </w:r>
      <w:r>
        <w:t>and</w:t>
      </w:r>
      <w:r>
        <w:rPr>
          <w:spacing w:val="-3"/>
        </w:rPr>
        <w:t xml:space="preserve"> </w:t>
      </w:r>
      <w:r>
        <w:t>guidance</w:t>
      </w:r>
      <w:r>
        <w:rPr>
          <w:spacing w:val="-4"/>
        </w:rPr>
        <w:t xml:space="preserve"> </w:t>
      </w:r>
      <w:r>
        <w:t>for</w:t>
      </w:r>
      <w:r>
        <w:rPr>
          <w:spacing w:val="-4"/>
        </w:rPr>
        <w:t xml:space="preserve"> </w:t>
      </w:r>
      <w:r>
        <w:t>recipients</w:t>
      </w:r>
      <w:r>
        <w:rPr>
          <w:spacing w:val="-3"/>
        </w:rPr>
        <w:t xml:space="preserve"> </w:t>
      </w:r>
      <w:r>
        <w:t>of</w:t>
      </w:r>
      <w:r>
        <w:rPr>
          <w:spacing w:val="-4"/>
        </w:rPr>
        <w:t xml:space="preserve"> </w:t>
      </w:r>
      <w:r>
        <w:t>ILAB</w:t>
      </w:r>
      <w:r>
        <w:rPr>
          <w:spacing w:val="-5"/>
        </w:rPr>
        <w:t xml:space="preserve"> </w:t>
      </w:r>
      <w:r>
        <w:t>awards</w:t>
      </w:r>
      <w:r>
        <w:rPr>
          <w:spacing w:val="-3"/>
        </w:rPr>
        <w:t xml:space="preserve"> </w:t>
      </w:r>
      <w:r>
        <w:t>in</w:t>
      </w:r>
      <w:r>
        <w:rPr>
          <w:spacing w:val="-3"/>
        </w:rPr>
        <w:t xml:space="preserve"> </w:t>
      </w:r>
      <w:r>
        <w:t xml:space="preserve">areas that may not be explicitly detailed in the announcement. See </w:t>
      </w:r>
      <w:r>
        <w:rPr>
          <w:color w:val="0000FF"/>
          <w:spacing w:val="-2"/>
          <w:u w:val="single" w:color="0000FF"/>
        </w:rPr>
        <w:t>https://</w:t>
      </w:r>
      <w:hyperlink r:id="rId55">
        <w:r>
          <w:rPr>
            <w:color w:val="0000FF"/>
            <w:spacing w:val="-2"/>
            <w:u w:val="single" w:color="0000FF"/>
          </w:rPr>
          <w:t>www.dol.gov/agencies/ilab/resources/grants</w:t>
        </w:r>
        <w:r>
          <w:rPr>
            <w:spacing w:val="-2"/>
          </w:rPr>
          <w:t>.</w:t>
        </w:r>
      </w:hyperlink>
    </w:p>
    <w:p w14:paraId="2F537709" w14:textId="77777777" w:rsidR="000C14F3" w:rsidRDefault="000C14F3">
      <w:pPr>
        <w:pStyle w:val="BodyText"/>
        <w:ind w:left="0"/>
      </w:pPr>
    </w:p>
    <w:p w14:paraId="300A6784" w14:textId="77777777" w:rsidR="000C14F3" w:rsidRDefault="00000000">
      <w:pPr>
        <w:pStyle w:val="BodyText"/>
        <w:ind w:right="253"/>
      </w:pPr>
      <w:r>
        <w:t>Recipients are also subject to applicable U.S. federal laws (including appropriations laws) and regulations, Executive Orders, applicable OMB Circulars, and USDOL policies. If, during project implementation, a recipient is found in violation of any of the foregoing, remedies may include</w:t>
      </w:r>
      <w:r>
        <w:rPr>
          <w:spacing w:val="-4"/>
        </w:rPr>
        <w:t xml:space="preserve"> </w:t>
      </w:r>
      <w:r>
        <w:t>modification</w:t>
      </w:r>
      <w:r>
        <w:rPr>
          <w:spacing w:val="-3"/>
        </w:rPr>
        <w:t xml:space="preserve"> </w:t>
      </w:r>
      <w:r>
        <w:t>of</w:t>
      </w:r>
      <w:r>
        <w:rPr>
          <w:spacing w:val="-2"/>
        </w:rPr>
        <w:t xml:space="preserve"> </w:t>
      </w:r>
      <w:r>
        <w:t>the</w:t>
      </w:r>
      <w:r>
        <w:rPr>
          <w:spacing w:val="-2"/>
        </w:rPr>
        <w:t xml:space="preserve"> </w:t>
      </w:r>
      <w:r>
        <w:t>terms</w:t>
      </w:r>
      <w:r>
        <w:rPr>
          <w:spacing w:val="-3"/>
        </w:rPr>
        <w:t xml:space="preserve"> </w:t>
      </w:r>
      <w:r>
        <w:t>of</w:t>
      </w:r>
      <w:r>
        <w:rPr>
          <w:spacing w:val="-4"/>
        </w:rPr>
        <w:t xml:space="preserve"> </w:t>
      </w:r>
      <w:r>
        <w:t>the</w:t>
      </w:r>
      <w:r>
        <w:rPr>
          <w:spacing w:val="-4"/>
        </w:rPr>
        <w:t xml:space="preserve"> </w:t>
      </w:r>
      <w:r>
        <w:t>award;</w:t>
      </w:r>
      <w:r>
        <w:rPr>
          <w:spacing w:val="-5"/>
        </w:rPr>
        <w:t xml:space="preserve"> </w:t>
      </w:r>
      <w:r>
        <w:t>disallowance</w:t>
      </w:r>
      <w:r>
        <w:rPr>
          <w:spacing w:val="-4"/>
        </w:rPr>
        <w:t xml:space="preserve"> </w:t>
      </w:r>
      <w:r>
        <w:t>and</w:t>
      </w:r>
      <w:r>
        <w:rPr>
          <w:spacing w:val="-3"/>
        </w:rPr>
        <w:t xml:space="preserve"> </w:t>
      </w:r>
      <w:r>
        <w:t>recovery</w:t>
      </w:r>
      <w:r>
        <w:rPr>
          <w:spacing w:val="-3"/>
        </w:rPr>
        <w:t xml:space="preserve"> </w:t>
      </w:r>
      <w:r>
        <w:t>of</w:t>
      </w:r>
      <w:r>
        <w:rPr>
          <w:spacing w:val="-4"/>
        </w:rPr>
        <w:t xml:space="preserve"> </w:t>
      </w:r>
      <w:r>
        <w:t>costs;</w:t>
      </w:r>
      <w:r>
        <w:rPr>
          <w:spacing w:val="-3"/>
        </w:rPr>
        <w:t xml:space="preserve"> </w:t>
      </w:r>
      <w:r>
        <w:t>termination of the award; and any other action permitted by law.</w:t>
      </w:r>
    </w:p>
    <w:p w14:paraId="1A32053A" w14:textId="77777777" w:rsidR="000C14F3" w:rsidRDefault="000C14F3">
      <w:pPr>
        <w:pStyle w:val="BodyText"/>
        <w:ind w:left="0"/>
      </w:pPr>
    </w:p>
    <w:p w14:paraId="0BFF467C" w14:textId="77777777" w:rsidR="000C14F3" w:rsidRDefault="00000000">
      <w:pPr>
        <w:pStyle w:val="BodyText"/>
      </w:pPr>
      <w:r>
        <w:t>For</w:t>
      </w:r>
      <w:r>
        <w:rPr>
          <w:spacing w:val="-3"/>
        </w:rPr>
        <w:t xml:space="preserve"> </w:t>
      </w:r>
      <w:r>
        <w:t>the</w:t>
      </w:r>
      <w:r>
        <w:rPr>
          <w:spacing w:val="-3"/>
        </w:rPr>
        <w:t xml:space="preserve"> </w:t>
      </w:r>
      <w:r>
        <w:t>purposes</w:t>
      </w:r>
      <w:r>
        <w:rPr>
          <w:spacing w:val="-2"/>
        </w:rPr>
        <w:t xml:space="preserve"> </w:t>
      </w:r>
      <w:r>
        <w:t>of</w:t>
      </w:r>
      <w:r>
        <w:rPr>
          <w:spacing w:val="-3"/>
        </w:rPr>
        <w:t xml:space="preserve"> </w:t>
      </w:r>
      <w:r>
        <w:t>this</w:t>
      </w:r>
      <w:r>
        <w:rPr>
          <w:spacing w:val="-2"/>
        </w:rPr>
        <w:t xml:space="preserve"> </w:t>
      </w:r>
      <w:r>
        <w:t>announcement</w:t>
      </w:r>
      <w:r>
        <w:rPr>
          <w:spacing w:val="-4"/>
        </w:rPr>
        <w:t xml:space="preserve"> </w:t>
      </w:r>
      <w:r>
        <w:t>and</w:t>
      </w:r>
      <w:r>
        <w:rPr>
          <w:spacing w:val="-2"/>
        </w:rPr>
        <w:t xml:space="preserve"> </w:t>
      </w:r>
      <w:r>
        <w:t>awards,</w:t>
      </w:r>
      <w:r>
        <w:rPr>
          <w:spacing w:val="-2"/>
        </w:rPr>
        <w:t xml:space="preserve"> </w:t>
      </w:r>
      <w:r>
        <w:t>recipients</w:t>
      </w:r>
      <w:r>
        <w:rPr>
          <w:spacing w:val="-2"/>
        </w:rPr>
        <w:t xml:space="preserve"> </w:t>
      </w:r>
      <w:r>
        <w:t>will</w:t>
      </w:r>
      <w:r>
        <w:rPr>
          <w:spacing w:val="-4"/>
        </w:rPr>
        <w:t xml:space="preserve"> </w:t>
      </w:r>
      <w:r>
        <w:t>be</w:t>
      </w:r>
      <w:r>
        <w:rPr>
          <w:spacing w:val="-2"/>
        </w:rPr>
        <w:t xml:space="preserve"> </w:t>
      </w:r>
      <w:r>
        <w:t>the</w:t>
      </w:r>
      <w:r>
        <w:rPr>
          <w:spacing w:val="-3"/>
        </w:rPr>
        <w:t xml:space="preserve"> </w:t>
      </w:r>
      <w:r>
        <w:t>sole</w:t>
      </w:r>
      <w:r>
        <w:rPr>
          <w:spacing w:val="-3"/>
        </w:rPr>
        <w:t xml:space="preserve"> </w:t>
      </w:r>
      <w:r>
        <w:t>entity</w:t>
      </w:r>
      <w:r>
        <w:rPr>
          <w:spacing w:val="-2"/>
        </w:rPr>
        <w:t xml:space="preserve"> </w:t>
      </w:r>
      <w:r>
        <w:t>with</w:t>
      </w:r>
      <w:r>
        <w:rPr>
          <w:spacing w:val="-2"/>
        </w:rPr>
        <w:t xml:space="preserve"> </w:t>
      </w:r>
      <w:r>
        <w:t>the authority to fulfill the following responsibilities:</w:t>
      </w:r>
    </w:p>
    <w:p w14:paraId="5B3FB04D" w14:textId="77777777" w:rsidR="000C14F3" w:rsidRDefault="00000000">
      <w:pPr>
        <w:pStyle w:val="BodyText"/>
        <w:tabs>
          <w:tab w:val="left" w:pos="859"/>
        </w:tabs>
        <w:spacing w:before="159"/>
        <w:ind w:left="859" w:right="354" w:hanging="348"/>
      </w:pPr>
      <w:r>
        <w:rPr>
          <w:noProof/>
          <w:position w:val="2"/>
        </w:rPr>
        <w:drawing>
          <wp:inline distT="0" distB="0" distL="0" distR="0" wp14:anchorId="6E69E126" wp14:editId="6EEF5BD3">
            <wp:extent cx="54863" cy="54863"/>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0" cstate="print"/>
                    <a:stretch>
                      <a:fillRect/>
                    </a:stretch>
                  </pic:blipFill>
                  <pic:spPr>
                    <a:xfrm>
                      <a:off x="0" y="0"/>
                      <a:ext cx="54863" cy="54863"/>
                    </a:xfrm>
                    <a:prstGeom prst="rect">
                      <a:avLst/>
                    </a:prstGeom>
                  </pic:spPr>
                </pic:pic>
              </a:graphicData>
            </a:graphic>
          </wp:inline>
        </w:drawing>
      </w:r>
      <w:r>
        <w:rPr>
          <w:sz w:val="20"/>
        </w:rPr>
        <w:tab/>
      </w:r>
      <w:r>
        <w:t>Act</w:t>
      </w:r>
      <w:r>
        <w:rPr>
          <w:spacing w:val="-5"/>
        </w:rPr>
        <w:t xml:space="preserve"> </w:t>
      </w:r>
      <w:r>
        <w:t>as</w:t>
      </w:r>
      <w:r>
        <w:rPr>
          <w:spacing w:val="-3"/>
        </w:rPr>
        <w:t xml:space="preserve"> </w:t>
      </w:r>
      <w:r>
        <w:t>the</w:t>
      </w:r>
      <w:r>
        <w:rPr>
          <w:spacing w:val="-4"/>
        </w:rPr>
        <w:t xml:space="preserve"> </w:t>
      </w:r>
      <w:r>
        <w:t>primary</w:t>
      </w:r>
      <w:r>
        <w:rPr>
          <w:spacing w:val="-3"/>
        </w:rPr>
        <w:t xml:space="preserve"> </w:t>
      </w:r>
      <w:r>
        <w:t>point</w:t>
      </w:r>
      <w:r>
        <w:rPr>
          <w:spacing w:val="-3"/>
        </w:rPr>
        <w:t xml:space="preserve"> </w:t>
      </w:r>
      <w:r>
        <w:t>of</w:t>
      </w:r>
      <w:r>
        <w:rPr>
          <w:spacing w:val="-4"/>
        </w:rPr>
        <w:t xml:space="preserve"> </w:t>
      </w:r>
      <w:r>
        <w:t>contact</w:t>
      </w:r>
      <w:r>
        <w:rPr>
          <w:spacing w:val="-3"/>
        </w:rPr>
        <w:t xml:space="preserve"> </w:t>
      </w:r>
      <w:r>
        <w:t>with</w:t>
      </w:r>
      <w:r>
        <w:rPr>
          <w:spacing w:val="-3"/>
        </w:rPr>
        <w:t xml:space="preserve"> </w:t>
      </w:r>
      <w:r>
        <w:t>USDOL</w:t>
      </w:r>
      <w:r>
        <w:rPr>
          <w:spacing w:val="-4"/>
        </w:rPr>
        <w:t xml:space="preserve"> </w:t>
      </w:r>
      <w:r>
        <w:t>to</w:t>
      </w:r>
      <w:r>
        <w:rPr>
          <w:spacing w:val="-3"/>
        </w:rPr>
        <w:t xml:space="preserve"> </w:t>
      </w:r>
      <w:r>
        <w:t>receive</w:t>
      </w:r>
      <w:r>
        <w:rPr>
          <w:spacing w:val="-4"/>
        </w:rPr>
        <w:t xml:space="preserve"> </w:t>
      </w:r>
      <w:r>
        <w:t>and</w:t>
      </w:r>
      <w:r>
        <w:rPr>
          <w:spacing w:val="-3"/>
        </w:rPr>
        <w:t xml:space="preserve"> </w:t>
      </w:r>
      <w:r>
        <w:t>respond</w:t>
      </w:r>
      <w:r>
        <w:rPr>
          <w:spacing w:val="-3"/>
        </w:rPr>
        <w:t xml:space="preserve"> </w:t>
      </w:r>
      <w:r>
        <w:t>to</w:t>
      </w:r>
      <w:r>
        <w:rPr>
          <w:spacing w:val="-3"/>
        </w:rPr>
        <w:t xml:space="preserve"> </w:t>
      </w:r>
      <w:r>
        <w:t>all</w:t>
      </w:r>
      <w:r>
        <w:rPr>
          <w:spacing w:val="-3"/>
        </w:rPr>
        <w:t xml:space="preserve"> </w:t>
      </w:r>
      <w:r>
        <w:t>inquiries, communications and orders under the project;</w:t>
      </w:r>
    </w:p>
    <w:p w14:paraId="355B6F16" w14:textId="77777777" w:rsidR="000C14F3" w:rsidRDefault="00000000">
      <w:pPr>
        <w:pStyle w:val="BodyText"/>
        <w:tabs>
          <w:tab w:val="left" w:pos="859"/>
        </w:tabs>
        <w:spacing w:before="36"/>
        <w:ind w:left="859" w:right="1228" w:hanging="348"/>
      </w:pPr>
      <w:r>
        <w:rPr>
          <w:noProof/>
          <w:position w:val="2"/>
        </w:rPr>
        <w:drawing>
          <wp:inline distT="0" distB="0" distL="0" distR="0" wp14:anchorId="6FA29294" wp14:editId="4ADE2B61">
            <wp:extent cx="54863" cy="54863"/>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Access</w:t>
      </w:r>
      <w:r>
        <w:rPr>
          <w:spacing w:val="-4"/>
        </w:rPr>
        <w:t xml:space="preserve"> </w:t>
      </w:r>
      <w:r>
        <w:t>funds</w:t>
      </w:r>
      <w:r>
        <w:rPr>
          <w:spacing w:val="-7"/>
        </w:rPr>
        <w:t xml:space="preserve"> </w:t>
      </w:r>
      <w:r>
        <w:t>through</w:t>
      </w:r>
      <w:r>
        <w:rPr>
          <w:spacing w:val="-4"/>
        </w:rPr>
        <w:t xml:space="preserve"> </w:t>
      </w:r>
      <w:r>
        <w:t>the</w:t>
      </w:r>
      <w:r>
        <w:rPr>
          <w:spacing w:val="-4"/>
        </w:rPr>
        <w:t xml:space="preserve"> </w:t>
      </w:r>
      <w:r>
        <w:t>Department</w:t>
      </w:r>
      <w:r>
        <w:rPr>
          <w:spacing w:val="-4"/>
        </w:rPr>
        <w:t xml:space="preserve"> </w:t>
      </w:r>
      <w:r>
        <w:t>of</w:t>
      </w:r>
      <w:r>
        <w:rPr>
          <w:spacing w:val="-5"/>
        </w:rPr>
        <w:t xml:space="preserve"> </w:t>
      </w:r>
      <w:r>
        <w:t>Health</w:t>
      </w:r>
      <w:r>
        <w:rPr>
          <w:spacing w:val="-4"/>
        </w:rPr>
        <w:t xml:space="preserve"> </w:t>
      </w:r>
      <w:r>
        <w:t>and</w:t>
      </w:r>
      <w:r>
        <w:rPr>
          <w:spacing w:val="-4"/>
        </w:rPr>
        <w:t xml:space="preserve"> </w:t>
      </w:r>
      <w:r>
        <w:t>Human</w:t>
      </w:r>
      <w:r>
        <w:rPr>
          <w:spacing w:val="-4"/>
        </w:rPr>
        <w:t xml:space="preserve"> </w:t>
      </w:r>
      <w:r>
        <w:t>Services-Payment Management System;</w:t>
      </w:r>
    </w:p>
    <w:p w14:paraId="0FC1752A" w14:textId="77777777" w:rsidR="000C14F3" w:rsidRDefault="00000000">
      <w:pPr>
        <w:pStyle w:val="BodyText"/>
        <w:tabs>
          <w:tab w:val="left" w:pos="859"/>
        </w:tabs>
        <w:spacing w:before="38"/>
        <w:ind w:left="859" w:right="214" w:hanging="348"/>
      </w:pPr>
      <w:r>
        <w:rPr>
          <w:noProof/>
          <w:position w:val="2"/>
        </w:rPr>
        <w:drawing>
          <wp:inline distT="0" distB="0" distL="0" distR="0" wp14:anchorId="48330C91" wp14:editId="6975F8D4">
            <wp:extent cx="54863" cy="54863"/>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5" cstate="print"/>
                    <a:stretch>
                      <a:fillRect/>
                    </a:stretch>
                  </pic:blipFill>
                  <pic:spPr>
                    <a:xfrm>
                      <a:off x="0" y="0"/>
                      <a:ext cx="54863" cy="54863"/>
                    </a:xfrm>
                    <a:prstGeom prst="rect">
                      <a:avLst/>
                    </a:prstGeom>
                  </pic:spPr>
                </pic:pic>
              </a:graphicData>
            </a:graphic>
          </wp:inline>
        </w:drawing>
      </w:r>
      <w:r>
        <w:rPr>
          <w:sz w:val="20"/>
        </w:rPr>
        <w:tab/>
      </w:r>
      <w:r>
        <w:t>Submit</w:t>
      </w:r>
      <w:r>
        <w:rPr>
          <w:spacing w:val="-4"/>
        </w:rPr>
        <w:t xml:space="preserve"> </w:t>
      </w:r>
      <w:r>
        <w:t>to</w:t>
      </w:r>
      <w:r>
        <w:rPr>
          <w:spacing w:val="-4"/>
        </w:rPr>
        <w:t xml:space="preserve"> </w:t>
      </w:r>
      <w:r>
        <w:t>USDOL</w:t>
      </w:r>
      <w:r>
        <w:rPr>
          <w:spacing w:val="-4"/>
        </w:rPr>
        <w:t xml:space="preserve"> </w:t>
      </w:r>
      <w:r>
        <w:t>all</w:t>
      </w:r>
      <w:r>
        <w:rPr>
          <w:spacing w:val="-4"/>
        </w:rPr>
        <w:t xml:space="preserve"> </w:t>
      </w:r>
      <w:r>
        <w:t>deliverables,</w:t>
      </w:r>
      <w:r>
        <w:rPr>
          <w:spacing w:val="-4"/>
        </w:rPr>
        <w:t xml:space="preserve"> </w:t>
      </w:r>
      <w:r>
        <w:t>including</w:t>
      </w:r>
      <w:r>
        <w:rPr>
          <w:spacing w:val="-4"/>
        </w:rPr>
        <w:t xml:space="preserve"> </w:t>
      </w:r>
      <w:r>
        <w:t>all</w:t>
      </w:r>
      <w:r>
        <w:rPr>
          <w:spacing w:val="-4"/>
        </w:rPr>
        <w:t xml:space="preserve"> </w:t>
      </w:r>
      <w:r>
        <w:t>technical</w:t>
      </w:r>
      <w:r>
        <w:rPr>
          <w:spacing w:val="-4"/>
        </w:rPr>
        <w:t xml:space="preserve"> </w:t>
      </w:r>
      <w:r>
        <w:t>and</w:t>
      </w:r>
      <w:r>
        <w:rPr>
          <w:spacing w:val="-4"/>
        </w:rPr>
        <w:t xml:space="preserve"> </w:t>
      </w:r>
      <w:r>
        <w:t>financial</w:t>
      </w:r>
      <w:r>
        <w:rPr>
          <w:spacing w:val="-4"/>
        </w:rPr>
        <w:t xml:space="preserve"> </w:t>
      </w:r>
      <w:r>
        <w:t>reports</w:t>
      </w:r>
      <w:r>
        <w:rPr>
          <w:spacing w:val="-4"/>
        </w:rPr>
        <w:t xml:space="preserve"> </w:t>
      </w:r>
      <w:r>
        <w:t>related</w:t>
      </w:r>
      <w:r>
        <w:rPr>
          <w:spacing w:val="-4"/>
        </w:rPr>
        <w:t xml:space="preserve"> </w:t>
      </w:r>
      <w:r>
        <w:t>to the project;</w:t>
      </w:r>
    </w:p>
    <w:p w14:paraId="0BB87B64" w14:textId="77777777" w:rsidR="000C14F3" w:rsidRDefault="000C14F3">
      <w:pPr>
        <w:sectPr w:rsidR="000C14F3">
          <w:pgSz w:w="12240" w:h="15840"/>
          <w:pgMar w:top="1360" w:right="1300" w:bottom="1260" w:left="1300" w:header="0" w:footer="1063" w:gutter="0"/>
          <w:cols w:space="720"/>
        </w:sectPr>
      </w:pPr>
    </w:p>
    <w:p w14:paraId="3F626878" w14:textId="77777777" w:rsidR="000C14F3" w:rsidRDefault="00000000">
      <w:pPr>
        <w:pStyle w:val="BodyText"/>
        <w:tabs>
          <w:tab w:val="left" w:pos="859"/>
        </w:tabs>
        <w:spacing w:before="78"/>
        <w:ind w:left="859" w:right="642" w:hanging="348"/>
      </w:pPr>
      <w:r>
        <w:rPr>
          <w:noProof/>
          <w:position w:val="2"/>
        </w:rPr>
        <w:lastRenderedPageBreak/>
        <w:drawing>
          <wp:inline distT="0" distB="0" distL="0" distR="0" wp14:anchorId="6DD7DB44" wp14:editId="0D03C262">
            <wp:extent cx="54863" cy="5486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5" cstate="print"/>
                    <a:stretch>
                      <a:fillRect/>
                    </a:stretch>
                  </pic:blipFill>
                  <pic:spPr>
                    <a:xfrm>
                      <a:off x="0" y="0"/>
                      <a:ext cx="54863" cy="54864"/>
                    </a:xfrm>
                    <a:prstGeom prst="rect">
                      <a:avLst/>
                    </a:prstGeom>
                  </pic:spPr>
                </pic:pic>
              </a:graphicData>
            </a:graphic>
          </wp:inline>
        </w:drawing>
      </w:r>
      <w:r>
        <w:rPr>
          <w:sz w:val="20"/>
        </w:rPr>
        <w:tab/>
      </w:r>
      <w:r>
        <w:t>Request</w:t>
      </w:r>
      <w:r>
        <w:rPr>
          <w:spacing w:val="-3"/>
        </w:rPr>
        <w:t xml:space="preserve"> </w:t>
      </w:r>
      <w:r>
        <w:t>a</w:t>
      </w:r>
      <w:r>
        <w:rPr>
          <w:spacing w:val="-2"/>
        </w:rPr>
        <w:t xml:space="preserve"> </w:t>
      </w:r>
      <w:r>
        <w:t>revision</w:t>
      </w:r>
      <w:r>
        <w:rPr>
          <w:spacing w:val="-3"/>
        </w:rPr>
        <w:t xml:space="preserve"> </w:t>
      </w:r>
      <w:r>
        <w:t>or</w:t>
      </w:r>
      <w:r>
        <w:rPr>
          <w:spacing w:val="-4"/>
        </w:rPr>
        <w:t xml:space="preserve"> </w:t>
      </w:r>
      <w:r>
        <w:t>amendment</w:t>
      </w:r>
      <w:r>
        <w:rPr>
          <w:spacing w:val="-3"/>
        </w:rPr>
        <w:t xml:space="preserve"> </w:t>
      </w:r>
      <w:r>
        <w:t>of</w:t>
      </w:r>
      <w:r>
        <w:rPr>
          <w:spacing w:val="-4"/>
        </w:rPr>
        <w:t xml:space="preserve"> </w:t>
      </w:r>
      <w:r>
        <w:t>the</w:t>
      </w:r>
      <w:r>
        <w:rPr>
          <w:spacing w:val="-4"/>
        </w:rPr>
        <w:t xml:space="preserve"> </w:t>
      </w:r>
      <w:r>
        <w:t>terms</w:t>
      </w:r>
      <w:r>
        <w:rPr>
          <w:spacing w:val="-3"/>
        </w:rPr>
        <w:t xml:space="preserve"> </w:t>
      </w:r>
      <w:r>
        <w:t>and</w:t>
      </w:r>
      <w:r>
        <w:rPr>
          <w:spacing w:val="-3"/>
        </w:rPr>
        <w:t xml:space="preserve"> </w:t>
      </w:r>
      <w:r>
        <w:t>conditions</w:t>
      </w:r>
      <w:r>
        <w:rPr>
          <w:spacing w:val="-3"/>
        </w:rPr>
        <w:t xml:space="preserve"> </w:t>
      </w:r>
      <w:r>
        <w:t>of</w:t>
      </w:r>
      <w:r>
        <w:rPr>
          <w:spacing w:val="-4"/>
        </w:rPr>
        <w:t xml:space="preserve"> </w:t>
      </w:r>
      <w:r>
        <w:t>award</w:t>
      </w:r>
      <w:r>
        <w:rPr>
          <w:spacing w:val="-3"/>
        </w:rPr>
        <w:t xml:space="preserve"> </w:t>
      </w:r>
      <w:r>
        <w:t>or</w:t>
      </w:r>
      <w:r>
        <w:rPr>
          <w:spacing w:val="-4"/>
        </w:rPr>
        <w:t xml:space="preserve"> </w:t>
      </w:r>
      <w:r>
        <w:t>the</w:t>
      </w:r>
      <w:r>
        <w:rPr>
          <w:spacing w:val="-4"/>
        </w:rPr>
        <w:t xml:space="preserve"> </w:t>
      </w:r>
      <w:r>
        <w:t>Project Document (see MPG for description of Project Document); and</w:t>
      </w:r>
    </w:p>
    <w:p w14:paraId="3D4EA5D3" w14:textId="77777777" w:rsidR="000C14F3" w:rsidRDefault="00000000">
      <w:pPr>
        <w:pStyle w:val="BodyText"/>
        <w:tabs>
          <w:tab w:val="left" w:pos="859"/>
        </w:tabs>
        <w:spacing w:before="36"/>
        <w:ind w:left="859" w:right="1045" w:hanging="348"/>
      </w:pPr>
      <w:r>
        <w:rPr>
          <w:noProof/>
          <w:position w:val="2"/>
        </w:rPr>
        <w:drawing>
          <wp:inline distT="0" distB="0" distL="0" distR="0" wp14:anchorId="6444D4AF" wp14:editId="3FA0286C">
            <wp:extent cx="54863" cy="54864"/>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Work</w:t>
      </w:r>
      <w:r>
        <w:rPr>
          <w:spacing w:val="-3"/>
        </w:rPr>
        <w:t xml:space="preserve"> </w:t>
      </w:r>
      <w:r>
        <w:t>with</w:t>
      </w:r>
      <w:r>
        <w:rPr>
          <w:spacing w:val="-3"/>
        </w:rPr>
        <w:t xml:space="preserve"> </w:t>
      </w:r>
      <w:r>
        <w:t>USDOL</w:t>
      </w:r>
      <w:r>
        <w:rPr>
          <w:spacing w:val="-4"/>
        </w:rPr>
        <w:t xml:space="preserve"> </w:t>
      </w:r>
      <w:r>
        <w:t>to</w:t>
      </w:r>
      <w:r>
        <w:rPr>
          <w:spacing w:val="-3"/>
        </w:rPr>
        <w:t xml:space="preserve"> </w:t>
      </w:r>
      <w:r>
        <w:t>close</w:t>
      </w:r>
      <w:r>
        <w:rPr>
          <w:spacing w:val="-4"/>
        </w:rPr>
        <w:t xml:space="preserve"> </w:t>
      </w:r>
      <w:r>
        <w:t>out</w:t>
      </w:r>
      <w:r>
        <w:rPr>
          <w:spacing w:val="-3"/>
        </w:rPr>
        <w:t xml:space="preserve"> </w:t>
      </w:r>
      <w:r>
        <w:t>the</w:t>
      </w:r>
      <w:r>
        <w:rPr>
          <w:spacing w:val="-4"/>
        </w:rPr>
        <w:t xml:space="preserve"> </w:t>
      </w:r>
      <w:r>
        <w:t>project.</w:t>
      </w:r>
      <w:r>
        <w:rPr>
          <w:spacing w:val="-3"/>
        </w:rPr>
        <w:t xml:space="preserve"> </w:t>
      </w:r>
      <w:r>
        <w:t>Each</w:t>
      </w:r>
      <w:r>
        <w:rPr>
          <w:spacing w:val="-3"/>
        </w:rPr>
        <w:t xml:space="preserve"> </w:t>
      </w:r>
      <w:r>
        <w:t>recipient</w:t>
      </w:r>
      <w:r>
        <w:rPr>
          <w:spacing w:val="-3"/>
        </w:rPr>
        <w:t xml:space="preserve"> </w:t>
      </w:r>
      <w:r>
        <w:t>must</w:t>
      </w:r>
      <w:r>
        <w:rPr>
          <w:spacing w:val="-3"/>
        </w:rPr>
        <w:t xml:space="preserve"> </w:t>
      </w:r>
      <w:r>
        <w:t>comply</w:t>
      </w:r>
      <w:r>
        <w:rPr>
          <w:spacing w:val="-3"/>
        </w:rPr>
        <w:t xml:space="preserve"> </w:t>
      </w:r>
      <w:r>
        <w:t>with</w:t>
      </w:r>
      <w:r>
        <w:rPr>
          <w:spacing w:val="-3"/>
        </w:rPr>
        <w:t xml:space="preserve"> </w:t>
      </w:r>
      <w:r>
        <w:t>all applicable Federal regulations and is individually subject to audit.</w:t>
      </w:r>
    </w:p>
    <w:p w14:paraId="0D3C6E84" w14:textId="77777777" w:rsidR="000C14F3" w:rsidRDefault="00000000">
      <w:pPr>
        <w:pStyle w:val="Heading4"/>
        <w:spacing w:before="151"/>
      </w:pPr>
      <w:r>
        <w:t>Nondiscrimination</w:t>
      </w:r>
      <w:r>
        <w:rPr>
          <w:spacing w:val="-7"/>
        </w:rPr>
        <w:t xml:space="preserve"> </w:t>
      </w:r>
      <w:r>
        <w:rPr>
          <w:spacing w:val="-2"/>
        </w:rPr>
        <w:t>Policy</w:t>
      </w:r>
    </w:p>
    <w:p w14:paraId="62686FC7" w14:textId="77777777" w:rsidR="000C14F3" w:rsidRDefault="00000000">
      <w:pPr>
        <w:pStyle w:val="ListParagraph"/>
        <w:numPr>
          <w:ilvl w:val="2"/>
          <w:numId w:val="13"/>
        </w:numPr>
        <w:tabs>
          <w:tab w:val="left" w:pos="754"/>
        </w:tabs>
        <w:spacing w:before="140"/>
        <w:ind w:right="139" w:firstLine="0"/>
        <w:rPr>
          <w:sz w:val="24"/>
        </w:rPr>
      </w:pPr>
      <w:r>
        <w:rPr>
          <w:sz w:val="24"/>
        </w:rPr>
        <w:t>The recipient is prohibited from discriminating on the basis of race, color, religion, sex (including</w:t>
      </w:r>
      <w:r>
        <w:rPr>
          <w:spacing w:val="-4"/>
          <w:sz w:val="24"/>
        </w:rPr>
        <w:t xml:space="preserve"> </w:t>
      </w:r>
      <w:r>
        <w:rPr>
          <w:sz w:val="24"/>
        </w:rPr>
        <w:t>gender</w:t>
      </w:r>
      <w:r>
        <w:rPr>
          <w:spacing w:val="-5"/>
          <w:sz w:val="24"/>
        </w:rPr>
        <w:t xml:space="preserve"> </w:t>
      </w:r>
      <w:r>
        <w:rPr>
          <w:sz w:val="24"/>
        </w:rPr>
        <w:t>identity,</w:t>
      </w:r>
      <w:r>
        <w:rPr>
          <w:spacing w:val="-4"/>
          <w:sz w:val="24"/>
        </w:rPr>
        <w:t xml:space="preserve"> </w:t>
      </w:r>
      <w:r>
        <w:rPr>
          <w:sz w:val="24"/>
        </w:rPr>
        <w:t>sexual</w:t>
      </w:r>
      <w:r>
        <w:rPr>
          <w:spacing w:val="-4"/>
          <w:sz w:val="24"/>
        </w:rPr>
        <w:t xml:space="preserve"> </w:t>
      </w:r>
      <w:r>
        <w:rPr>
          <w:sz w:val="24"/>
        </w:rPr>
        <w:t>orientation,</w:t>
      </w:r>
      <w:r>
        <w:rPr>
          <w:spacing w:val="-4"/>
          <w:sz w:val="24"/>
        </w:rPr>
        <w:t xml:space="preserve"> </w:t>
      </w:r>
      <w:r>
        <w:rPr>
          <w:sz w:val="24"/>
        </w:rPr>
        <w:t>and</w:t>
      </w:r>
      <w:r>
        <w:rPr>
          <w:spacing w:val="-4"/>
          <w:sz w:val="24"/>
        </w:rPr>
        <w:t xml:space="preserve"> </w:t>
      </w:r>
      <w:r>
        <w:rPr>
          <w:sz w:val="24"/>
        </w:rPr>
        <w:t>pregnancy),</w:t>
      </w:r>
      <w:r>
        <w:rPr>
          <w:spacing w:val="-4"/>
          <w:sz w:val="24"/>
        </w:rPr>
        <w:t xml:space="preserve"> </w:t>
      </w:r>
      <w:r>
        <w:rPr>
          <w:sz w:val="24"/>
        </w:rPr>
        <w:t>national</w:t>
      </w:r>
      <w:r>
        <w:rPr>
          <w:spacing w:val="-6"/>
          <w:sz w:val="24"/>
        </w:rPr>
        <w:t xml:space="preserve"> </w:t>
      </w:r>
      <w:r>
        <w:rPr>
          <w:sz w:val="24"/>
        </w:rPr>
        <w:t>origin,</w:t>
      </w:r>
      <w:r>
        <w:rPr>
          <w:spacing w:val="-4"/>
          <w:sz w:val="24"/>
        </w:rPr>
        <w:t xml:space="preserve"> </w:t>
      </w:r>
      <w:r>
        <w:rPr>
          <w:sz w:val="24"/>
        </w:rPr>
        <w:t>disability,</w:t>
      </w:r>
      <w:r>
        <w:rPr>
          <w:spacing w:val="-4"/>
          <w:sz w:val="24"/>
        </w:rPr>
        <w:t xml:space="preserve"> </w:t>
      </w:r>
      <w:r>
        <w:rPr>
          <w:sz w:val="24"/>
        </w:rPr>
        <w:t>age, genetic information, marital status, parental status, political affiliation, or veteran’s status in any program or activity funded under this award. The recipient must not discriminate on these bases against any participants receiving services in implementation of this award, such as,</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by</w:t>
      </w:r>
      <w:r>
        <w:rPr>
          <w:spacing w:val="-3"/>
          <w:sz w:val="24"/>
        </w:rPr>
        <w:t xml:space="preserve"> </w:t>
      </w:r>
      <w:r>
        <w:rPr>
          <w:sz w:val="24"/>
        </w:rPr>
        <w:t>withholding,</w:t>
      </w:r>
      <w:r>
        <w:rPr>
          <w:spacing w:val="-3"/>
          <w:sz w:val="24"/>
        </w:rPr>
        <w:t xml:space="preserve"> </w:t>
      </w:r>
      <w:r>
        <w:rPr>
          <w:sz w:val="24"/>
        </w:rPr>
        <w:t>adversely</w:t>
      </w:r>
      <w:r>
        <w:rPr>
          <w:spacing w:val="-3"/>
          <w:sz w:val="24"/>
        </w:rPr>
        <w:t xml:space="preserve"> </w:t>
      </w:r>
      <w:r>
        <w:rPr>
          <w:sz w:val="24"/>
        </w:rPr>
        <w:t>impacting,</w:t>
      </w:r>
      <w:r>
        <w:rPr>
          <w:spacing w:val="-3"/>
          <w:sz w:val="24"/>
        </w:rPr>
        <w:t xml:space="preserve"> </w:t>
      </w:r>
      <w:r>
        <w:rPr>
          <w:sz w:val="24"/>
        </w:rPr>
        <w:t>or</w:t>
      </w:r>
      <w:r>
        <w:rPr>
          <w:spacing w:val="-2"/>
          <w:sz w:val="24"/>
        </w:rPr>
        <w:t xml:space="preserve"> </w:t>
      </w:r>
      <w:r>
        <w:rPr>
          <w:sz w:val="24"/>
        </w:rPr>
        <w:t>denying</w:t>
      </w:r>
      <w:r>
        <w:rPr>
          <w:spacing w:val="-3"/>
          <w:sz w:val="24"/>
        </w:rPr>
        <w:t xml:space="preserve"> </w:t>
      </w:r>
      <w:r>
        <w:rPr>
          <w:sz w:val="24"/>
        </w:rPr>
        <w:t>equitable</w:t>
      </w:r>
      <w:r>
        <w:rPr>
          <w:spacing w:val="-4"/>
          <w:sz w:val="24"/>
        </w:rPr>
        <w:t xml:space="preserve"> </w:t>
      </w:r>
      <w:r>
        <w:rPr>
          <w:sz w:val="24"/>
        </w:rPr>
        <w:t>access</w:t>
      </w:r>
      <w:r>
        <w:rPr>
          <w:spacing w:val="-3"/>
          <w:sz w:val="24"/>
        </w:rPr>
        <w:t xml:space="preserve"> </w:t>
      </w:r>
      <w:r>
        <w:rPr>
          <w:sz w:val="24"/>
        </w:rPr>
        <w:t>to</w:t>
      </w:r>
      <w:r>
        <w:rPr>
          <w:spacing w:val="-3"/>
          <w:sz w:val="24"/>
        </w:rPr>
        <w:t xml:space="preserve"> </w:t>
      </w:r>
      <w:r>
        <w:rPr>
          <w:sz w:val="24"/>
        </w:rPr>
        <w:t>the benefits provided through this award on the basis of any factor not expressly stated in the award. Nothing in this provision is intended to limit the ability of the recipient to target activities toward the assistance needs of certain populations as defined in the award. The recipient must ensure that the evaluation and treatment of its employees and applicants for employment are free of discrimination on these bases. Staff and implementing partners working with USDOL are expected to uphold principles of inclusion and equitable access to USDOL-funded programming.</w:t>
      </w:r>
    </w:p>
    <w:p w14:paraId="5B951D7A" w14:textId="77777777" w:rsidR="000C14F3" w:rsidRDefault="00000000">
      <w:pPr>
        <w:pStyle w:val="ListParagraph"/>
        <w:numPr>
          <w:ilvl w:val="2"/>
          <w:numId w:val="13"/>
        </w:numPr>
        <w:tabs>
          <w:tab w:val="left" w:pos="767"/>
        </w:tabs>
        <w:ind w:right="318" w:firstLine="0"/>
        <w:rPr>
          <w:sz w:val="24"/>
        </w:rPr>
      </w:pPr>
      <w:r>
        <w:rPr>
          <w:sz w:val="24"/>
        </w:rPr>
        <w:t>The</w:t>
      </w:r>
      <w:r>
        <w:rPr>
          <w:spacing w:val="-4"/>
          <w:sz w:val="24"/>
        </w:rPr>
        <w:t xml:space="preserve"> </w:t>
      </w:r>
      <w:r>
        <w:rPr>
          <w:sz w:val="24"/>
        </w:rPr>
        <w:t>recipient</w:t>
      </w:r>
      <w:r>
        <w:rPr>
          <w:spacing w:val="-3"/>
          <w:sz w:val="24"/>
        </w:rPr>
        <w:t xml:space="preserve"> </w:t>
      </w:r>
      <w:r>
        <w:rPr>
          <w:sz w:val="24"/>
        </w:rPr>
        <w:t>must</w:t>
      </w:r>
      <w:r>
        <w:rPr>
          <w:spacing w:val="-3"/>
          <w:sz w:val="24"/>
        </w:rPr>
        <w:t xml:space="preserve"> </w:t>
      </w:r>
      <w:r>
        <w:rPr>
          <w:sz w:val="24"/>
        </w:rPr>
        <w:t>insert</w:t>
      </w:r>
      <w:r>
        <w:rPr>
          <w:spacing w:val="-3"/>
          <w:sz w:val="24"/>
        </w:rPr>
        <w:t xml:space="preserve"> </w:t>
      </w:r>
      <w:r>
        <w:rPr>
          <w:sz w:val="24"/>
        </w:rPr>
        <w:t>this</w:t>
      </w:r>
      <w:r>
        <w:rPr>
          <w:spacing w:val="-3"/>
          <w:sz w:val="24"/>
        </w:rPr>
        <w:t xml:space="preserve"> </w:t>
      </w:r>
      <w:r>
        <w:rPr>
          <w:sz w:val="24"/>
        </w:rPr>
        <w:t>provision,</w:t>
      </w:r>
      <w:r>
        <w:rPr>
          <w:spacing w:val="-3"/>
          <w:sz w:val="24"/>
        </w:rPr>
        <w:t xml:space="preserve"> </w:t>
      </w:r>
      <w:r>
        <w:rPr>
          <w:sz w:val="24"/>
        </w:rPr>
        <w:t>including</w:t>
      </w:r>
      <w:r>
        <w:rPr>
          <w:spacing w:val="-3"/>
          <w:sz w:val="24"/>
        </w:rPr>
        <w:t xml:space="preserve"> </w:t>
      </w:r>
      <w:r>
        <w:rPr>
          <w:sz w:val="24"/>
        </w:rPr>
        <w:t>this</w:t>
      </w:r>
      <w:r>
        <w:rPr>
          <w:spacing w:val="-3"/>
          <w:sz w:val="24"/>
        </w:rPr>
        <w:t xml:space="preserve"> </w:t>
      </w:r>
      <w:r>
        <w:rPr>
          <w:sz w:val="24"/>
        </w:rPr>
        <w:t>clause,</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subawards</w:t>
      </w:r>
      <w:r>
        <w:rPr>
          <w:spacing w:val="-3"/>
          <w:sz w:val="24"/>
        </w:rPr>
        <w:t xml:space="preserve"> </w:t>
      </w:r>
      <w:r>
        <w:rPr>
          <w:sz w:val="24"/>
        </w:rPr>
        <w:t>under</w:t>
      </w:r>
      <w:r>
        <w:rPr>
          <w:spacing w:val="-4"/>
          <w:sz w:val="24"/>
        </w:rPr>
        <w:t xml:space="preserve"> </w:t>
      </w:r>
      <w:r>
        <w:rPr>
          <w:sz w:val="24"/>
        </w:rPr>
        <w:t xml:space="preserve">this </w:t>
      </w:r>
      <w:r>
        <w:rPr>
          <w:spacing w:val="-2"/>
          <w:sz w:val="24"/>
        </w:rPr>
        <w:t>award.</w:t>
      </w:r>
    </w:p>
    <w:p w14:paraId="0298B8A7" w14:textId="77777777" w:rsidR="000C14F3" w:rsidRDefault="00000000">
      <w:pPr>
        <w:pStyle w:val="Heading3"/>
        <w:numPr>
          <w:ilvl w:val="0"/>
          <w:numId w:val="11"/>
        </w:numPr>
        <w:tabs>
          <w:tab w:val="left" w:pos="545"/>
          <w:tab w:val="left" w:pos="9523"/>
        </w:tabs>
        <w:spacing w:before="178"/>
      </w:pPr>
      <w:bookmarkStart w:id="17" w:name="_TOC_250020"/>
      <w:r>
        <w:rPr>
          <w:color w:val="000000"/>
          <w:shd w:val="clear" w:color="auto" w:fill="E1E1E1"/>
        </w:rPr>
        <w:t>Audits</w:t>
      </w:r>
      <w:r>
        <w:rPr>
          <w:color w:val="000000"/>
          <w:spacing w:val="-4"/>
          <w:shd w:val="clear" w:color="auto" w:fill="E1E1E1"/>
        </w:rPr>
        <w:t xml:space="preserve"> </w:t>
      </w:r>
      <w:r>
        <w:rPr>
          <w:color w:val="000000"/>
          <w:shd w:val="clear" w:color="auto" w:fill="E1E1E1"/>
        </w:rPr>
        <w:t>and</w:t>
      </w:r>
      <w:r>
        <w:rPr>
          <w:color w:val="000000"/>
          <w:spacing w:val="-3"/>
          <w:shd w:val="clear" w:color="auto" w:fill="E1E1E1"/>
        </w:rPr>
        <w:t xml:space="preserve"> </w:t>
      </w:r>
      <w:r>
        <w:rPr>
          <w:color w:val="000000"/>
          <w:shd w:val="clear" w:color="auto" w:fill="E1E1E1"/>
        </w:rPr>
        <w:t>Attestation</w:t>
      </w:r>
      <w:r>
        <w:rPr>
          <w:color w:val="000000"/>
          <w:spacing w:val="-2"/>
          <w:shd w:val="clear" w:color="auto" w:fill="E1E1E1"/>
        </w:rPr>
        <w:t xml:space="preserve"> Engagements</w:t>
      </w:r>
      <w:bookmarkEnd w:id="17"/>
      <w:r>
        <w:rPr>
          <w:color w:val="000000"/>
          <w:shd w:val="clear" w:color="auto" w:fill="E1E1E1"/>
        </w:rPr>
        <w:tab/>
      </w:r>
    </w:p>
    <w:p w14:paraId="37F07E4A" w14:textId="77777777" w:rsidR="000C14F3" w:rsidRDefault="00000000">
      <w:pPr>
        <w:pStyle w:val="BodyText"/>
        <w:spacing w:before="61"/>
        <w:ind w:right="253"/>
      </w:pPr>
      <w:r>
        <w:t>Recipients must comply with the single audit requirements set forth in Subpart F – Audit Requirements</w:t>
      </w:r>
      <w:r>
        <w:rPr>
          <w:spacing w:val="-3"/>
        </w:rPr>
        <w:t xml:space="preserve"> </w:t>
      </w:r>
      <w:r>
        <w:t>of</w:t>
      </w:r>
      <w:r>
        <w:rPr>
          <w:spacing w:val="-2"/>
        </w:rPr>
        <w:t xml:space="preserve"> </w:t>
      </w:r>
      <w:r>
        <w:t>the</w:t>
      </w:r>
      <w:r>
        <w:rPr>
          <w:spacing w:val="-2"/>
        </w:rPr>
        <w:t xml:space="preserve"> </w:t>
      </w:r>
      <w:r>
        <w:t>Uniform</w:t>
      </w:r>
      <w:r>
        <w:rPr>
          <w:spacing w:val="-3"/>
        </w:rPr>
        <w:t xml:space="preserve"> </w:t>
      </w:r>
      <w:r>
        <w:t>Guidance</w:t>
      </w:r>
      <w:r>
        <w:rPr>
          <w:spacing w:val="-4"/>
        </w:rPr>
        <w:t xml:space="preserve"> </w:t>
      </w:r>
      <w:r>
        <w:t>(2</w:t>
      </w:r>
      <w:r>
        <w:rPr>
          <w:spacing w:val="-3"/>
        </w:rPr>
        <w:t xml:space="preserve"> </w:t>
      </w:r>
      <w:r>
        <w:t>CFR</w:t>
      </w:r>
      <w:r>
        <w:rPr>
          <w:spacing w:val="-3"/>
        </w:rPr>
        <w:t xml:space="preserve"> </w:t>
      </w:r>
      <w:r>
        <w:t>Part</w:t>
      </w:r>
      <w:r>
        <w:rPr>
          <w:spacing w:val="-3"/>
        </w:rPr>
        <w:t xml:space="preserve"> </w:t>
      </w:r>
      <w:r>
        <w:t>200)</w:t>
      </w:r>
      <w:r>
        <w:rPr>
          <w:spacing w:val="-4"/>
        </w:rPr>
        <w:t xml:space="preserve"> </w:t>
      </w:r>
      <w:r>
        <w:t>and</w:t>
      </w:r>
      <w:r>
        <w:rPr>
          <w:spacing w:val="-3"/>
        </w:rPr>
        <w:t xml:space="preserve"> </w:t>
      </w:r>
      <w:r>
        <w:t>must</w:t>
      </w:r>
      <w:r>
        <w:rPr>
          <w:spacing w:val="-3"/>
        </w:rPr>
        <w:t xml:space="preserve"> </w:t>
      </w:r>
      <w:r>
        <w:t>comply</w:t>
      </w:r>
      <w:r>
        <w:rPr>
          <w:spacing w:val="-3"/>
        </w:rPr>
        <w:t xml:space="preserve"> </w:t>
      </w:r>
      <w:r>
        <w:t>with</w:t>
      </w:r>
      <w:r>
        <w:rPr>
          <w:spacing w:val="-3"/>
        </w:rPr>
        <w:t xml:space="preserve"> </w:t>
      </w:r>
      <w:r>
        <w:t>the</w:t>
      </w:r>
      <w:r>
        <w:rPr>
          <w:spacing w:val="-2"/>
        </w:rPr>
        <w:t xml:space="preserve"> </w:t>
      </w:r>
      <w:r>
        <w:t>timeframes established in those regulations for the submission of their single audits to the Federal Audit Clearinghouse. Recipients must notify their assigned Grant Officer’s Representative of each single audit conducted within the timeframe of the USDOL-funded project at the time it is submitted to the Federal Audit Clearinghouse.</w:t>
      </w:r>
    </w:p>
    <w:p w14:paraId="2029A964" w14:textId="77777777" w:rsidR="000C14F3" w:rsidRDefault="000C14F3">
      <w:pPr>
        <w:pStyle w:val="BodyText"/>
        <w:ind w:left="0"/>
      </w:pPr>
    </w:p>
    <w:p w14:paraId="795416E6" w14:textId="77777777" w:rsidR="000C14F3" w:rsidRDefault="00000000">
      <w:pPr>
        <w:pStyle w:val="BodyText"/>
        <w:ind w:right="139"/>
      </w:pPr>
      <w:r>
        <w:t>All recipients are subject to project-specific attestation engagements or project-specific audits of the recipients’ validation and monitoring processes during the life of the award. Attestation engagements will be conducted in accordance with U.S. Government Auditing Standards and project-specific audits will be conducted in accordance with the International Standards on Auditing,</w:t>
      </w:r>
      <w:r>
        <w:rPr>
          <w:spacing w:val="-3"/>
        </w:rPr>
        <w:t xml:space="preserve"> </w:t>
      </w:r>
      <w:r>
        <w:t>and</w:t>
      </w:r>
      <w:r>
        <w:rPr>
          <w:spacing w:val="-3"/>
        </w:rPr>
        <w:t xml:space="preserve"> </w:t>
      </w:r>
      <w:r>
        <w:t>will</w:t>
      </w:r>
      <w:r>
        <w:rPr>
          <w:spacing w:val="-5"/>
        </w:rPr>
        <w:t xml:space="preserve"> </w:t>
      </w:r>
      <w:r>
        <w:t>include</w:t>
      </w:r>
      <w:r>
        <w:rPr>
          <w:spacing w:val="-2"/>
        </w:rPr>
        <w:t xml:space="preserve"> </w:t>
      </w:r>
      <w:r>
        <w:t>auditors’</w:t>
      </w:r>
      <w:r>
        <w:rPr>
          <w:spacing w:val="-4"/>
        </w:rPr>
        <w:t xml:space="preserve"> </w:t>
      </w:r>
      <w:r>
        <w:t>opinions</w:t>
      </w:r>
      <w:r>
        <w:rPr>
          <w:spacing w:val="-3"/>
        </w:rPr>
        <w:t xml:space="preserve"> </w:t>
      </w:r>
      <w:r>
        <w:t>on</w:t>
      </w:r>
      <w:r>
        <w:rPr>
          <w:spacing w:val="-3"/>
        </w:rPr>
        <w:t xml:space="preserve"> </w:t>
      </w:r>
      <w:r>
        <w:t>(1)</w:t>
      </w:r>
      <w:r>
        <w:rPr>
          <w:spacing w:val="-4"/>
        </w:rPr>
        <w:t xml:space="preserve"> </w:t>
      </w:r>
      <w:r>
        <w:t>compliance</w:t>
      </w:r>
      <w:r>
        <w:rPr>
          <w:spacing w:val="-4"/>
        </w:rPr>
        <w:t xml:space="preserve"> </w:t>
      </w:r>
      <w:r>
        <w:t>with</w:t>
      </w:r>
      <w:r>
        <w:rPr>
          <w:spacing w:val="-3"/>
        </w:rPr>
        <w:t xml:space="preserve"> </w:t>
      </w:r>
      <w:r>
        <w:t>USDOL</w:t>
      </w:r>
      <w:r>
        <w:rPr>
          <w:spacing w:val="-4"/>
        </w:rPr>
        <w:t xml:space="preserve"> </w:t>
      </w:r>
      <w:r>
        <w:t>regulations</w:t>
      </w:r>
      <w:r>
        <w:rPr>
          <w:spacing w:val="-3"/>
        </w:rPr>
        <w:t xml:space="preserve"> </w:t>
      </w:r>
      <w:r>
        <w:t>and</w:t>
      </w:r>
      <w:r>
        <w:rPr>
          <w:spacing w:val="-3"/>
        </w:rPr>
        <w:t xml:space="preserve"> </w:t>
      </w:r>
      <w:r>
        <w:t>the requirements of the award and (2) the accuracy and reliability of the recipient’s financial and performance reports.</w:t>
      </w:r>
    </w:p>
    <w:p w14:paraId="29FF70E3" w14:textId="77777777" w:rsidR="000C14F3" w:rsidRDefault="00000000">
      <w:pPr>
        <w:pStyle w:val="Heading3"/>
        <w:numPr>
          <w:ilvl w:val="0"/>
          <w:numId w:val="11"/>
        </w:numPr>
        <w:tabs>
          <w:tab w:val="left" w:pos="545"/>
          <w:tab w:val="left" w:pos="9523"/>
        </w:tabs>
      </w:pPr>
      <w:bookmarkStart w:id="18" w:name="_TOC_250019"/>
      <w:r>
        <w:rPr>
          <w:color w:val="000000"/>
          <w:shd w:val="clear" w:color="auto" w:fill="E1E1E1"/>
        </w:rPr>
        <w:t>Administrative</w:t>
      </w:r>
      <w:r>
        <w:rPr>
          <w:color w:val="000000"/>
          <w:spacing w:val="-8"/>
          <w:shd w:val="clear" w:color="auto" w:fill="E1E1E1"/>
        </w:rPr>
        <w:t xml:space="preserve"> </w:t>
      </w:r>
      <w:r>
        <w:rPr>
          <w:color w:val="000000"/>
          <w:spacing w:val="-2"/>
          <w:shd w:val="clear" w:color="auto" w:fill="E1E1E1"/>
        </w:rPr>
        <w:t>Standards</w:t>
      </w:r>
      <w:bookmarkEnd w:id="18"/>
      <w:r>
        <w:rPr>
          <w:color w:val="000000"/>
          <w:shd w:val="clear" w:color="auto" w:fill="E1E1E1"/>
        </w:rPr>
        <w:tab/>
      </w:r>
    </w:p>
    <w:p w14:paraId="479A8DB4" w14:textId="77777777" w:rsidR="000C14F3" w:rsidRDefault="00000000">
      <w:pPr>
        <w:pStyle w:val="BodyText"/>
        <w:spacing w:before="60"/>
        <w:ind w:right="253"/>
      </w:pPr>
      <w:r>
        <w:t>The</w:t>
      </w:r>
      <w:r>
        <w:rPr>
          <w:spacing w:val="-4"/>
        </w:rPr>
        <w:t xml:space="preserve"> </w:t>
      </w:r>
      <w:r>
        <w:t>award(s)</w:t>
      </w:r>
      <w:r>
        <w:rPr>
          <w:spacing w:val="-4"/>
        </w:rPr>
        <w:t xml:space="preserve"> </w:t>
      </w:r>
      <w:r>
        <w:t>and</w:t>
      </w:r>
      <w:r>
        <w:rPr>
          <w:spacing w:val="-3"/>
        </w:rPr>
        <w:t xml:space="preserve"> </w:t>
      </w:r>
      <w:r>
        <w:t>subaward(s)</w:t>
      </w:r>
      <w:r>
        <w:rPr>
          <w:spacing w:val="-4"/>
        </w:rPr>
        <w:t xml:space="preserve"> </w:t>
      </w:r>
      <w:r>
        <w:t>made</w:t>
      </w:r>
      <w:r>
        <w:rPr>
          <w:spacing w:val="-2"/>
        </w:rPr>
        <w:t xml:space="preserve"> </w:t>
      </w:r>
      <w:r>
        <w:t>under</w:t>
      </w:r>
      <w:r>
        <w:rPr>
          <w:spacing w:val="-2"/>
        </w:rPr>
        <w:t xml:space="preserve"> </w:t>
      </w:r>
      <w:r>
        <w:t>this</w:t>
      </w:r>
      <w:r>
        <w:rPr>
          <w:spacing w:val="-3"/>
        </w:rPr>
        <w:t xml:space="preserve"> </w:t>
      </w:r>
      <w:r>
        <w:t>FOA</w:t>
      </w:r>
      <w:r>
        <w:rPr>
          <w:spacing w:val="-4"/>
        </w:rPr>
        <w:t xml:space="preserve"> </w:t>
      </w:r>
      <w:r>
        <w:t>will</w:t>
      </w:r>
      <w:r>
        <w:rPr>
          <w:spacing w:val="-3"/>
        </w:rPr>
        <w:t xml:space="preserve"> </w:t>
      </w:r>
      <w:r>
        <w:t>be</w:t>
      </w:r>
      <w:r>
        <w:rPr>
          <w:spacing w:val="-4"/>
        </w:rPr>
        <w:t xml:space="preserve"> </w:t>
      </w:r>
      <w:r>
        <w:t>subject</w:t>
      </w:r>
      <w:r>
        <w:rPr>
          <w:spacing w:val="-5"/>
        </w:rPr>
        <w:t xml:space="preserve"> </w:t>
      </w:r>
      <w:r>
        <w:t>to</w:t>
      </w:r>
      <w:r>
        <w:rPr>
          <w:spacing w:val="-3"/>
        </w:rPr>
        <w:t xml:space="preserve"> </w:t>
      </w:r>
      <w:r>
        <w:t>the</w:t>
      </w:r>
      <w:r>
        <w:rPr>
          <w:spacing w:val="-4"/>
        </w:rPr>
        <w:t xml:space="preserve"> </w:t>
      </w:r>
      <w:r>
        <w:t>following administrative standards:</w:t>
      </w:r>
    </w:p>
    <w:p w14:paraId="0F3B190C" w14:textId="77777777" w:rsidR="000C14F3" w:rsidRDefault="00000000">
      <w:pPr>
        <w:pStyle w:val="BodyText"/>
        <w:tabs>
          <w:tab w:val="left" w:pos="859"/>
        </w:tabs>
        <w:spacing w:before="156"/>
        <w:ind w:left="859" w:right="527" w:hanging="348"/>
      </w:pPr>
      <w:r>
        <w:rPr>
          <w:noProof/>
          <w:position w:val="2"/>
        </w:rPr>
        <w:drawing>
          <wp:inline distT="0" distB="0" distL="0" distR="0" wp14:anchorId="7E3B91D2" wp14:editId="4E561648">
            <wp:extent cx="54863" cy="54863"/>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Non-Profit</w:t>
      </w:r>
      <w:r>
        <w:rPr>
          <w:spacing w:val="-5"/>
        </w:rPr>
        <w:t xml:space="preserve"> </w:t>
      </w:r>
      <w:r>
        <w:t>Organizations,</w:t>
      </w:r>
      <w:r>
        <w:rPr>
          <w:spacing w:val="-5"/>
        </w:rPr>
        <w:t xml:space="preserve"> </w:t>
      </w:r>
      <w:r>
        <w:t>Educational</w:t>
      </w:r>
      <w:r>
        <w:rPr>
          <w:spacing w:val="-5"/>
        </w:rPr>
        <w:t xml:space="preserve"> </w:t>
      </w:r>
      <w:r>
        <w:t>Institutions,</w:t>
      </w:r>
      <w:r>
        <w:rPr>
          <w:spacing w:val="-5"/>
        </w:rPr>
        <w:t xml:space="preserve"> </w:t>
      </w:r>
      <w:r>
        <w:t>and</w:t>
      </w:r>
      <w:r>
        <w:rPr>
          <w:spacing w:val="-5"/>
        </w:rPr>
        <w:t xml:space="preserve"> </w:t>
      </w:r>
      <w:r>
        <w:t>State,</w:t>
      </w:r>
      <w:r>
        <w:rPr>
          <w:spacing w:val="-5"/>
        </w:rPr>
        <w:t xml:space="preserve"> </w:t>
      </w:r>
      <w:r>
        <w:t>Local</w:t>
      </w:r>
      <w:r>
        <w:rPr>
          <w:spacing w:val="-5"/>
        </w:rPr>
        <w:t xml:space="preserve"> </w:t>
      </w:r>
      <w:r>
        <w:t>and</w:t>
      </w:r>
      <w:r>
        <w:rPr>
          <w:spacing w:val="-5"/>
        </w:rPr>
        <w:t xml:space="preserve"> </w:t>
      </w:r>
      <w:r>
        <w:t>Indian</w:t>
      </w:r>
      <w:r>
        <w:rPr>
          <w:spacing w:val="-5"/>
        </w:rPr>
        <w:t xml:space="preserve"> </w:t>
      </w:r>
      <w:r>
        <w:t xml:space="preserve">Tribal </w:t>
      </w:r>
      <w:r>
        <w:rPr>
          <w:spacing w:val="-2"/>
        </w:rPr>
        <w:t>Governments</w:t>
      </w:r>
    </w:p>
    <w:p w14:paraId="693C8EFD" w14:textId="77777777" w:rsidR="000C14F3" w:rsidRDefault="00000000">
      <w:pPr>
        <w:pStyle w:val="BodyText"/>
        <w:tabs>
          <w:tab w:val="left" w:pos="859"/>
        </w:tabs>
        <w:spacing w:before="39" w:line="271" w:lineRule="auto"/>
        <w:ind w:left="512" w:right="180"/>
      </w:pPr>
      <w:r>
        <w:rPr>
          <w:noProof/>
          <w:position w:val="2"/>
        </w:rPr>
        <w:drawing>
          <wp:inline distT="0" distB="0" distL="0" distR="0" wp14:anchorId="57A19EB3" wp14:editId="6E520AFF">
            <wp:extent cx="54863" cy="54863"/>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5" cstate="print"/>
                    <a:stretch>
                      <a:fillRect/>
                    </a:stretch>
                  </pic:blipFill>
                  <pic:spPr>
                    <a:xfrm>
                      <a:off x="0" y="0"/>
                      <a:ext cx="54863" cy="54863"/>
                    </a:xfrm>
                    <a:prstGeom prst="rect">
                      <a:avLst/>
                    </a:prstGeom>
                  </pic:spPr>
                </pic:pic>
              </a:graphicData>
            </a:graphic>
          </wp:inline>
        </w:drawing>
      </w:r>
      <w:r>
        <w:rPr>
          <w:sz w:val="20"/>
        </w:rPr>
        <w:tab/>
      </w:r>
      <w:r>
        <w:t>2</w:t>
      </w:r>
      <w:r>
        <w:rPr>
          <w:spacing w:val="-4"/>
        </w:rPr>
        <w:t xml:space="preserve"> </w:t>
      </w:r>
      <w:r>
        <w:t>CFR</w:t>
      </w:r>
      <w:r>
        <w:rPr>
          <w:spacing w:val="-4"/>
        </w:rPr>
        <w:t xml:space="preserve"> </w:t>
      </w:r>
      <w:r>
        <w:t>Part</w:t>
      </w:r>
      <w:r>
        <w:rPr>
          <w:spacing w:val="-4"/>
        </w:rPr>
        <w:t xml:space="preserve"> </w:t>
      </w:r>
      <w:r>
        <w:t>200</w:t>
      </w:r>
      <w:r>
        <w:rPr>
          <w:spacing w:val="-4"/>
        </w:rPr>
        <w:t xml:space="preserve"> </w:t>
      </w:r>
      <w:r>
        <w:t>(Administrative</w:t>
      </w:r>
      <w:r>
        <w:rPr>
          <w:spacing w:val="-5"/>
        </w:rPr>
        <w:t xml:space="preserve"> </w:t>
      </w:r>
      <w:r>
        <w:t>Requirements,</w:t>
      </w:r>
      <w:r>
        <w:rPr>
          <w:spacing w:val="-4"/>
        </w:rPr>
        <w:t xml:space="preserve"> </w:t>
      </w:r>
      <w:r>
        <w:t>Cost</w:t>
      </w:r>
      <w:r>
        <w:rPr>
          <w:spacing w:val="-4"/>
        </w:rPr>
        <w:t xml:space="preserve"> </w:t>
      </w:r>
      <w:r>
        <w:t>Principles,</w:t>
      </w:r>
      <w:r>
        <w:rPr>
          <w:spacing w:val="-4"/>
        </w:rPr>
        <w:t xml:space="preserve"> </w:t>
      </w:r>
      <w:r>
        <w:t>and</w:t>
      </w:r>
      <w:r>
        <w:rPr>
          <w:spacing w:val="-7"/>
        </w:rPr>
        <w:t xml:space="preserve"> </w:t>
      </w:r>
      <w:r>
        <w:t>Audit</w:t>
      </w:r>
      <w:r>
        <w:rPr>
          <w:spacing w:val="-4"/>
        </w:rPr>
        <w:t xml:space="preserve"> </w:t>
      </w:r>
      <w:r>
        <w:t xml:space="preserve">Requirements) </w:t>
      </w:r>
      <w:r>
        <w:rPr>
          <w:noProof/>
          <w:position w:val="2"/>
        </w:rPr>
        <w:drawing>
          <wp:inline distT="0" distB="0" distL="0" distR="0" wp14:anchorId="5C7CCDE6" wp14:editId="3AF3D4BC">
            <wp:extent cx="54863" cy="5486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4" cstate="print"/>
                    <a:stretch>
                      <a:fillRect/>
                    </a:stretch>
                  </pic:blipFill>
                  <pic:spPr>
                    <a:xfrm>
                      <a:off x="0" y="0"/>
                      <a:ext cx="54863" cy="54863"/>
                    </a:xfrm>
                    <a:prstGeom prst="rect">
                      <a:avLst/>
                    </a:prstGeom>
                  </pic:spPr>
                </pic:pic>
              </a:graphicData>
            </a:graphic>
          </wp:inline>
        </w:drawing>
      </w:r>
      <w:r>
        <w:tab/>
        <w:t>For-profit organizations</w:t>
      </w:r>
    </w:p>
    <w:p w14:paraId="53467180" w14:textId="77777777" w:rsidR="000C14F3" w:rsidRDefault="000C14F3">
      <w:pPr>
        <w:spacing w:line="271" w:lineRule="auto"/>
        <w:sectPr w:rsidR="000C14F3">
          <w:pgSz w:w="12240" w:h="15840"/>
          <w:pgMar w:top="1380" w:right="1300" w:bottom="1260" w:left="1300" w:header="0" w:footer="1063" w:gutter="0"/>
          <w:cols w:space="720"/>
        </w:sectPr>
      </w:pPr>
    </w:p>
    <w:p w14:paraId="507D236D" w14:textId="77777777" w:rsidR="000C14F3" w:rsidRDefault="00000000">
      <w:pPr>
        <w:pStyle w:val="ListParagraph"/>
        <w:numPr>
          <w:ilvl w:val="1"/>
          <w:numId w:val="11"/>
        </w:numPr>
        <w:tabs>
          <w:tab w:val="left" w:pos="1578"/>
        </w:tabs>
        <w:spacing w:before="79"/>
        <w:ind w:left="1578" w:hanging="359"/>
        <w:rPr>
          <w:sz w:val="24"/>
        </w:rPr>
      </w:pPr>
      <w:r>
        <w:rPr>
          <w:sz w:val="24"/>
        </w:rPr>
        <w:lastRenderedPageBreak/>
        <w:t>2</w:t>
      </w:r>
      <w:r>
        <w:rPr>
          <w:spacing w:val="-4"/>
          <w:sz w:val="24"/>
        </w:rPr>
        <w:t xml:space="preserve"> </w:t>
      </w:r>
      <w:r>
        <w:rPr>
          <w:sz w:val="24"/>
        </w:rPr>
        <w:t>CFR</w:t>
      </w:r>
      <w:r>
        <w:rPr>
          <w:spacing w:val="-1"/>
          <w:sz w:val="24"/>
        </w:rPr>
        <w:t xml:space="preserve"> </w:t>
      </w:r>
      <w:r>
        <w:rPr>
          <w:sz w:val="24"/>
        </w:rPr>
        <w:t>Part</w:t>
      </w:r>
      <w:r>
        <w:rPr>
          <w:spacing w:val="-2"/>
          <w:sz w:val="24"/>
        </w:rPr>
        <w:t xml:space="preserve"> </w:t>
      </w:r>
      <w:r>
        <w:rPr>
          <w:sz w:val="24"/>
        </w:rPr>
        <w:t>200</w:t>
      </w:r>
      <w:r>
        <w:rPr>
          <w:spacing w:val="-1"/>
          <w:sz w:val="24"/>
        </w:rPr>
        <w:t xml:space="preserve"> </w:t>
      </w:r>
      <w:r>
        <w:rPr>
          <w:sz w:val="24"/>
        </w:rPr>
        <w:t>(Administrative</w:t>
      </w:r>
      <w:r>
        <w:rPr>
          <w:spacing w:val="-2"/>
          <w:sz w:val="24"/>
        </w:rPr>
        <w:t xml:space="preserve"> </w:t>
      </w:r>
      <w:r>
        <w:rPr>
          <w:sz w:val="24"/>
        </w:rPr>
        <w:t>Requirements</w:t>
      </w:r>
      <w:r>
        <w:rPr>
          <w:spacing w:val="-2"/>
          <w:sz w:val="24"/>
        </w:rPr>
        <w:t xml:space="preserve"> </w:t>
      </w:r>
      <w:r>
        <w:rPr>
          <w:sz w:val="24"/>
        </w:rPr>
        <w:t>and</w:t>
      </w:r>
      <w:r>
        <w:rPr>
          <w:spacing w:val="-1"/>
          <w:sz w:val="24"/>
        </w:rPr>
        <w:t xml:space="preserve"> </w:t>
      </w:r>
      <w:r>
        <w:rPr>
          <w:sz w:val="24"/>
        </w:rPr>
        <w:t>Cost</w:t>
      </w:r>
      <w:r>
        <w:rPr>
          <w:spacing w:val="-1"/>
          <w:sz w:val="24"/>
        </w:rPr>
        <w:t xml:space="preserve"> </w:t>
      </w:r>
      <w:r>
        <w:rPr>
          <w:spacing w:val="-2"/>
          <w:sz w:val="24"/>
        </w:rPr>
        <w:t>Principles)</w:t>
      </w:r>
    </w:p>
    <w:p w14:paraId="6BC4E3F6" w14:textId="77777777" w:rsidR="000C14F3" w:rsidRDefault="00000000">
      <w:pPr>
        <w:pStyle w:val="ListParagraph"/>
        <w:numPr>
          <w:ilvl w:val="1"/>
          <w:numId w:val="11"/>
        </w:numPr>
        <w:tabs>
          <w:tab w:val="left" w:pos="1578"/>
        </w:tabs>
        <w:spacing w:before="1" w:line="296" w:lineRule="exact"/>
        <w:ind w:left="1578" w:hanging="359"/>
        <w:rPr>
          <w:sz w:val="24"/>
        </w:rPr>
      </w:pPr>
      <w:r>
        <w:rPr>
          <w:sz w:val="24"/>
        </w:rPr>
        <w:t>48</w:t>
      </w:r>
      <w:r>
        <w:rPr>
          <w:spacing w:val="-3"/>
          <w:sz w:val="24"/>
        </w:rPr>
        <w:t xml:space="preserve"> </w:t>
      </w:r>
      <w:r>
        <w:rPr>
          <w:sz w:val="24"/>
        </w:rPr>
        <w:t>CFR</w:t>
      </w:r>
      <w:r>
        <w:rPr>
          <w:spacing w:val="-1"/>
          <w:sz w:val="24"/>
        </w:rPr>
        <w:t xml:space="preserve"> </w:t>
      </w:r>
      <w:r>
        <w:rPr>
          <w:sz w:val="24"/>
        </w:rPr>
        <w:t>Part</w:t>
      </w:r>
      <w:r>
        <w:rPr>
          <w:spacing w:val="-1"/>
          <w:sz w:val="24"/>
        </w:rPr>
        <w:t xml:space="preserve"> </w:t>
      </w:r>
      <w:r>
        <w:rPr>
          <w:sz w:val="24"/>
        </w:rPr>
        <w:t>31</w:t>
      </w:r>
      <w:r>
        <w:rPr>
          <w:spacing w:val="-1"/>
          <w:sz w:val="24"/>
        </w:rPr>
        <w:t xml:space="preserve"> </w:t>
      </w:r>
      <w:r>
        <w:rPr>
          <w:sz w:val="24"/>
        </w:rPr>
        <w:t>(Cost</w:t>
      </w:r>
      <w:r>
        <w:rPr>
          <w:spacing w:val="-1"/>
          <w:sz w:val="24"/>
        </w:rPr>
        <w:t xml:space="preserve"> </w:t>
      </w:r>
      <w:r>
        <w:rPr>
          <w:spacing w:val="-2"/>
          <w:sz w:val="24"/>
        </w:rPr>
        <w:t>Principles)</w:t>
      </w:r>
    </w:p>
    <w:p w14:paraId="7B6A4CA0" w14:textId="77777777" w:rsidR="000C14F3" w:rsidRDefault="00000000">
      <w:pPr>
        <w:pStyle w:val="ListParagraph"/>
        <w:numPr>
          <w:ilvl w:val="1"/>
          <w:numId w:val="11"/>
        </w:numPr>
        <w:tabs>
          <w:tab w:val="left" w:pos="1579"/>
        </w:tabs>
        <w:spacing w:before="14" w:line="223" w:lineRule="auto"/>
        <w:ind w:left="1579" w:right="466"/>
        <w:rPr>
          <w:sz w:val="24"/>
        </w:rPr>
      </w:pPr>
      <w:r>
        <w:rPr>
          <w:sz w:val="24"/>
        </w:rPr>
        <w:t>29</w:t>
      </w:r>
      <w:r>
        <w:rPr>
          <w:spacing w:val="-3"/>
          <w:sz w:val="24"/>
        </w:rPr>
        <w:t xml:space="preserve"> </w:t>
      </w:r>
      <w:r>
        <w:rPr>
          <w:sz w:val="24"/>
        </w:rPr>
        <w:t>CFR</w:t>
      </w:r>
      <w:r>
        <w:rPr>
          <w:spacing w:val="-3"/>
          <w:sz w:val="24"/>
        </w:rPr>
        <w:t xml:space="preserve"> </w:t>
      </w:r>
      <w:r>
        <w:rPr>
          <w:sz w:val="24"/>
        </w:rPr>
        <w:t>96.32</w:t>
      </w:r>
      <w:r>
        <w:rPr>
          <w:spacing w:val="-3"/>
          <w:sz w:val="24"/>
        </w:rPr>
        <w:t xml:space="preserve"> </w:t>
      </w:r>
      <w:r>
        <w:rPr>
          <w:sz w:val="24"/>
        </w:rPr>
        <w:t>The</w:t>
      </w:r>
      <w:r>
        <w:rPr>
          <w:spacing w:val="-2"/>
          <w:sz w:val="24"/>
        </w:rPr>
        <w:t xml:space="preserve"> </w:t>
      </w:r>
      <w:r>
        <w:rPr>
          <w:sz w:val="24"/>
        </w:rPr>
        <w:t>Secretary</w:t>
      </w:r>
      <w:r>
        <w:rPr>
          <w:spacing w:val="-3"/>
          <w:sz w:val="24"/>
        </w:rPr>
        <w:t xml:space="preserve"> </w:t>
      </w:r>
      <w:r>
        <w:rPr>
          <w:sz w:val="24"/>
        </w:rPr>
        <w:t>of</w:t>
      </w:r>
      <w:r>
        <w:rPr>
          <w:spacing w:val="-4"/>
          <w:sz w:val="24"/>
        </w:rPr>
        <w:t xml:space="preserve"> </w:t>
      </w:r>
      <w:r>
        <w:rPr>
          <w:sz w:val="24"/>
        </w:rPr>
        <w:t>Labor</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4"/>
          <w:sz w:val="24"/>
        </w:rPr>
        <w:t xml:space="preserve"> </w:t>
      </w:r>
      <w:r>
        <w:rPr>
          <w:sz w:val="24"/>
        </w:rPr>
        <w:t>those</w:t>
      </w:r>
      <w:r>
        <w:rPr>
          <w:spacing w:val="-4"/>
          <w:sz w:val="24"/>
        </w:rPr>
        <w:t xml:space="preserve"> </w:t>
      </w:r>
      <w:r>
        <w:rPr>
          <w:sz w:val="24"/>
        </w:rPr>
        <w:t>not</w:t>
      </w:r>
      <w:r>
        <w:rPr>
          <w:spacing w:val="-3"/>
          <w:sz w:val="24"/>
        </w:rPr>
        <w:t xml:space="preserve"> </w:t>
      </w:r>
      <w:r>
        <w:rPr>
          <w:sz w:val="24"/>
        </w:rPr>
        <w:t>covered</w:t>
      </w:r>
      <w:r>
        <w:rPr>
          <w:spacing w:val="-3"/>
          <w:sz w:val="24"/>
        </w:rPr>
        <w:t xml:space="preserve"> </w:t>
      </w:r>
      <w:r>
        <w:rPr>
          <w:sz w:val="24"/>
        </w:rPr>
        <w:t>by</w:t>
      </w:r>
      <w:r>
        <w:rPr>
          <w:spacing w:val="-3"/>
          <w:sz w:val="24"/>
        </w:rPr>
        <w:t xml:space="preserve"> </w:t>
      </w:r>
      <w:r>
        <w:rPr>
          <w:sz w:val="24"/>
        </w:rPr>
        <w:t>2 CFR 200 Subpart F (Audit Requirements) as discussed in the MPG</w:t>
      </w:r>
    </w:p>
    <w:p w14:paraId="380A847F" w14:textId="77777777" w:rsidR="000C14F3" w:rsidRDefault="00000000">
      <w:pPr>
        <w:pStyle w:val="BodyText"/>
        <w:tabs>
          <w:tab w:val="left" w:pos="859"/>
        </w:tabs>
        <w:spacing w:before="172"/>
        <w:ind w:left="859" w:right="1033" w:hanging="348"/>
      </w:pPr>
      <w:r>
        <w:rPr>
          <w:noProof/>
          <w:position w:val="2"/>
        </w:rPr>
        <w:drawing>
          <wp:inline distT="0" distB="0" distL="0" distR="0" wp14:anchorId="37350484" wp14:editId="07FB1C17">
            <wp:extent cx="54863" cy="54864"/>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Non-U.S.</w:t>
      </w:r>
      <w:r>
        <w:rPr>
          <w:spacing w:val="-6"/>
        </w:rPr>
        <w:t xml:space="preserve"> </w:t>
      </w:r>
      <w:r>
        <w:t>organizations,</w:t>
      </w:r>
      <w:r>
        <w:rPr>
          <w:spacing w:val="-6"/>
        </w:rPr>
        <w:t xml:space="preserve"> </w:t>
      </w:r>
      <w:r>
        <w:t>including</w:t>
      </w:r>
      <w:r>
        <w:rPr>
          <w:spacing w:val="-6"/>
        </w:rPr>
        <w:t xml:space="preserve"> </w:t>
      </w:r>
      <w:r>
        <w:t>foreign</w:t>
      </w:r>
      <w:r>
        <w:rPr>
          <w:spacing w:val="-6"/>
        </w:rPr>
        <w:t xml:space="preserve"> </w:t>
      </w:r>
      <w:r>
        <w:t>organizations</w:t>
      </w:r>
      <w:r>
        <w:rPr>
          <w:spacing w:val="-6"/>
        </w:rPr>
        <w:t xml:space="preserve"> </w:t>
      </w:r>
      <w:r>
        <w:t>and</w:t>
      </w:r>
      <w:r>
        <w:rPr>
          <w:spacing w:val="-6"/>
        </w:rPr>
        <w:t xml:space="preserve"> </w:t>
      </w:r>
      <w:r>
        <w:t>public</w:t>
      </w:r>
      <w:r>
        <w:rPr>
          <w:spacing w:val="-5"/>
        </w:rPr>
        <w:t xml:space="preserve"> </w:t>
      </w:r>
      <w:r>
        <w:t xml:space="preserve">international </w:t>
      </w:r>
      <w:r>
        <w:rPr>
          <w:spacing w:val="-2"/>
        </w:rPr>
        <w:t>organizations</w:t>
      </w:r>
    </w:p>
    <w:p w14:paraId="0689C50C" w14:textId="77777777" w:rsidR="000C14F3" w:rsidRDefault="00000000">
      <w:pPr>
        <w:pStyle w:val="ListParagraph"/>
        <w:numPr>
          <w:ilvl w:val="1"/>
          <w:numId w:val="11"/>
        </w:numPr>
        <w:tabs>
          <w:tab w:val="left" w:pos="1578"/>
        </w:tabs>
        <w:spacing w:before="20" w:line="296" w:lineRule="exact"/>
        <w:ind w:left="1578" w:hanging="359"/>
        <w:rPr>
          <w:sz w:val="24"/>
        </w:rPr>
      </w:pPr>
      <w:r>
        <w:rPr>
          <w:sz w:val="24"/>
        </w:rPr>
        <w:t>2</w:t>
      </w:r>
      <w:r>
        <w:rPr>
          <w:spacing w:val="-4"/>
          <w:sz w:val="24"/>
        </w:rPr>
        <w:t xml:space="preserve"> </w:t>
      </w:r>
      <w:r>
        <w:rPr>
          <w:sz w:val="24"/>
        </w:rPr>
        <w:t>CFR</w:t>
      </w:r>
      <w:r>
        <w:rPr>
          <w:spacing w:val="-1"/>
          <w:sz w:val="24"/>
        </w:rPr>
        <w:t xml:space="preserve"> </w:t>
      </w:r>
      <w:r>
        <w:rPr>
          <w:sz w:val="24"/>
        </w:rPr>
        <w:t>Part</w:t>
      </w:r>
      <w:r>
        <w:rPr>
          <w:spacing w:val="-2"/>
          <w:sz w:val="24"/>
        </w:rPr>
        <w:t xml:space="preserve"> </w:t>
      </w:r>
      <w:r>
        <w:rPr>
          <w:sz w:val="24"/>
        </w:rPr>
        <w:t>200</w:t>
      </w:r>
      <w:r>
        <w:rPr>
          <w:spacing w:val="-1"/>
          <w:sz w:val="24"/>
        </w:rPr>
        <w:t xml:space="preserve"> </w:t>
      </w:r>
      <w:r>
        <w:rPr>
          <w:sz w:val="24"/>
        </w:rPr>
        <w:t>(Administrative</w:t>
      </w:r>
      <w:r>
        <w:rPr>
          <w:spacing w:val="-2"/>
          <w:sz w:val="24"/>
        </w:rPr>
        <w:t xml:space="preserve"> </w:t>
      </w:r>
      <w:r>
        <w:rPr>
          <w:sz w:val="24"/>
        </w:rPr>
        <w:t>Requirements</w:t>
      </w:r>
      <w:r>
        <w:rPr>
          <w:spacing w:val="-2"/>
          <w:sz w:val="24"/>
        </w:rPr>
        <w:t xml:space="preserve"> </w:t>
      </w:r>
      <w:r>
        <w:rPr>
          <w:sz w:val="24"/>
        </w:rPr>
        <w:t>and</w:t>
      </w:r>
      <w:r>
        <w:rPr>
          <w:spacing w:val="-1"/>
          <w:sz w:val="24"/>
        </w:rPr>
        <w:t xml:space="preserve"> </w:t>
      </w:r>
      <w:r>
        <w:rPr>
          <w:sz w:val="24"/>
        </w:rPr>
        <w:t>Cost</w:t>
      </w:r>
      <w:r>
        <w:rPr>
          <w:spacing w:val="-1"/>
          <w:sz w:val="24"/>
        </w:rPr>
        <w:t xml:space="preserve"> </w:t>
      </w:r>
      <w:r>
        <w:rPr>
          <w:spacing w:val="-2"/>
          <w:sz w:val="24"/>
        </w:rPr>
        <w:t>Principles)</w:t>
      </w:r>
    </w:p>
    <w:p w14:paraId="6E5906B8" w14:textId="77777777" w:rsidR="000C14F3" w:rsidRDefault="00000000">
      <w:pPr>
        <w:pStyle w:val="ListParagraph"/>
        <w:numPr>
          <w:ilvl w:val="1"/>
          <w:numId w:val="11"/>
        </w:numPr>
        <w:tabs>
          <w:tab w:val="left" w:pos="1579"/>
        </w:tabs>
        <w:spacing w:before="13" w:line="223" w:lineRule="auto"/>
        <w:ind w:left="1579" w:right="466"/>
        <w:rPr>
          <w:sz w:val="24"/>
        </w:rPr>
      </w:pPr>
      <w:r>
        <w:rPr>
          <w:sz w:val="24"/>
        </w:rPr>
        <w:t>29</w:t>
      </w:r>
      <w:r>
        <w:rPr>
          <w:spacing w:val="-3"/>
          <w:sz w:val="24"/>
        </w:rPr>
        <w:t xml:space="preserve"> </w:t>
      </w:r>
      <w:r>
        <w:rPr>
          <w:sz w:val="24"/>
        </w:rPr>
        <w:t>CFR</w:t>
      </w:r>
      <w:r>
        <w:rPr>
          <w:spacing w:val="-3"/>
          <w:sz w:val="24"/>
        </w:rPr>
        <w:t xml:space="preserve"> </w:t>
      </w:r>
      <w:r>
        <w:rPr>
          <w:sz w:val="24"/>
        </w:rPr>
        <w:t>96.32</w:t>
      </w:r>
      <w:r>
        <w:rPr>
          <w:spacing w:val="-3"/>
          <w:sz w:val="24"/>
        </w:rPr>
        <w:t xml:space="preserve"> </w:t>
      </w:r>
      <w:r>
        <w:rPr>
          <w:sz w:val="24"/>
        </w:rPr>
        <w:t>The</w:t>
      </w:r>
      <w:r>
        <w:rPr>
          <w:spacing w:val="-2"/>
          <w:sz w:val="24"/>
        </w:rPr>
        <w:t xml:space="preserve"> </w:t>
      </w:r>
      <w:r>
        <w:rPr>
          <w:sz w:val="24"/>
        </w:rPr>
        <w:t>Secretary</w:t>
      </w:r>
      <w:r>
        <w:rPr>
          <w:spacing w:val="-3"/>
          <w:sz w:val="24"/>
        </w:rPr>
        <w:t xml:space="preserve"> </w:t>
      </w:r>
      <w:r>
        <w:rPr>
          <w:sz w:val="24"/>
        </w:rPr>
        <w:t>of</w:t>
      </w:r>
      <w:r>
        <w:rPr>
          <w:spacing w:val="-4"/>
          <w:sz w:val="24"/>
        </w:rPr>
        <w:t xml:space="preserve"> </w:t>
      </w:r>
      <w:r>
        <w:rPr>
          <w:sz w:val="24"/>
        </w:rPr>
        <w:t>Labor</w:t>
      </w:r>
      <w:r>
        <w:rPr>
          <w:spacing w:val="-4"/>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4"/>
          <w:sz w:val="24"/>
        </w:rPr>
        <w:t xml:space="preserve"> </w:t>
      </w:r>
      <w:r>
        <w:rPr>
          <w:sz w:val="24"/>
        </w:rPr>
        <w:t>those</w:t>
      </w:r>
      <w:r>
        <w:rPr>
          <w:spacing w:val="-4"/>
          <w:sz w:val="24"/>
        </w:rPr>
        <w:t xml:space="preserve"> </w:t>
      </w:r>
      <w:r>
        <w:rPr>
          <w:sz w:val="24"/>
        </w:rPr>
        <w:t>not</w:t>
      </w:r>
      <w:r>
        <w:rPr>
          <w:spacing w:val="-3"/>
          <w:sz w:val="24"/>
        </w:rPr>
        <w:t xml:space="preserve"> </w:t>
      </w:r>
      <w:r>
        <w:rPr>
          <w:sz w:val="24"/>
        </w:rPr>
        <w:t>covered</w:t>
      </w:r>
      <w:r>
        <w:rPr>
          <w:spacing w:val="-3"/>
          <w:sz w:val="24"/>
        </w:rPr>
        <w:t xml:space="preserve"> </w:t>
      </w:r>
      <w:r>
        <w:rPr>
          <w:sz w:val="24"/>
        </w:rPr>
        <w:t>by</w:t>
      </w:r>
      <w:r>
        <w:rPr>
          <w:spacing w:val="-3"/>
          <w:sz w:val="24"/>
        </w:rPr>
        <w:t xml:space="preserve"> </w:t>
      </w:r>
      <w:r>
        <w:rPr>
          <w:sz w:val="24"/>
        </w:rPr>
        <w:t>2 CFR 200 Subpart F (Audit Requirements) as discussed in the MPG</w:t>
      </w:r>
    </w:p>
    <w:p w14:paraId="6863A4DF" w14:textId="77777777" w:rsidR="000C14F3" w:rsidRDefault="00000000">
      <w:pPr>
        <w:pStyle w:val="BodyText"/>
        <w:tabs>
          <w:tab w:val="left" w:pos="859"/>
        </w:tabs>
        <w:spacing w:before="173"/>
        <w:ind w:left="512"/>
      </w:pPr>
      <w:r>
        <w:rPr>
          <w:noProof/>
          <w:position w:val="2"/>
        </w:rPr>
        <w:drawing>
          <wp:inline distT="0" distB="0" distL="0" distR="0" wp14:anchorId="4771538E" wp14:editId="619F4713">
            <wp:extent cx="54863" cy="54864"/>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29</w:t>
      </w:r>
      <w:r>
        <w:rPr>
          <w:spacing w:val="-2"/>
        </w:rPr>
        <w:t xml:space="preserve"> </w:t>
      </w:r>
      <w:r>
        <w:t>CFR</w:t>
      </w:r>
      <w:r>
        <w:rPr>
          <w:spacing w:val="-1"/>
        </w:rPr>
        <w:t xml:space="preserve"> </w:t>
      </w:r>
      <w:r>
        <w:t>Part</w:t>
      </w:r>
      <w:r>
        <w:rPr>
          <w:spacing w:val="-1"/>
        </w:rPr>
        <w:t xml:space="preserve"> </w:t>
      </w:r>
      <w:r>
        <w:t>93</w:t>
      </w:r>
      <w:r>
        <w:rPr>
          <w:spacing w:val="-1"/>
        </w:rPr>
        <w:t xml:space="preserve"> </w:t>
      </w:r>
      <w:r>
        <w:t>Restrictions</w:t>
      </w:r>
      <w:r>
        <w:rPr>
          <w:spacing w:val="-1"/>
        </w:rPr>
        <w:t xml:space="preserve"> </w:t>
      </w:r>
      <w:r>
        <w:t>on</w:t>
      </w:r>
      <w:r>
        <w:rPr>
          <w:spacing w:val="-1"/>
        </w:rPr>
        <w:t xml:space="preserve"> </w:t>
      </w:r>
      <w:r>
        <w:rPr>
          <w:spacing w:val="-2"/>
        </w:rPr>
        <w:t>Lobbying</w:t>
      </w:r>
    </w:p>
    <w:p w14:paraId="51B8EBBB" w14:textId="77777777" w:rsidR="000C14F3" w:rsidRDefault="00000000">
      <w:pPr>
        <w:pStyle w:val="BodyText"/>
        <w:tabs>
          <w:tab w:val="left" w:pos="859"/>
        </w:tabs>
        <w:spacing w:before="36"/>
        <w:ind w:left="859" w:right="613" w:hanging="348"/>
      </w:pPr>
      <w:r>
        <w:rPr>
          <w:noProof/>
          <w:position w:val="2"/>
        </w:rPr>
        <w:drawing>
          <wp:inline distT="0" distB="0" distL="0" distR="0" wp14:anchorId="36769199" wp14:editId="7DBC716C">
            <wp:extent cx="54863" cy="54864"/>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6" cstate="print"/>
                    <a:stretch>
                      <a:fillRect/>
                    </a:stretch>
                  </pic:blipFill>
                  <pic:spPr>
                    <a:xfrm>
                      <a:off x="0" y="0"/>
                      <a:ext cx="54863" cy="54864"/>
                    </a:xfrm>
                    <a:prstGeom prst="rect">
                      <a:avLst/>
                    </a:prstGeom>
                  </pic:spPr>
                </pic:pic>
              </a:graphicData>
            </a:graphic>
          </wp:inline>
        </w:drawing>
      </w:r>
      <w:r>
        <w:rPr>
          <w:sz w:val="20"/>
        </w:rPr>
        <w:tab/>
      </w:r>
      <w:r>
        <w:t>29</w:t>
      </w:r>
      <w:r>
        <w:rPr>
          <w:spacing w:val="-4"/>
        </w:rPr>
        <w:t xml:space="preserve"> </w:t>
      </w:r>
      <w:r>
        <w:t>CFR</w:t>
      </w:r>
      <w:r>
        <w:rPr>
          <w:spacing w:val="-4"/>
        </w:rPr>
        <w:t xml:space="preserve"> </w:t>
      </w:r>
      <w:r>
        <w:t>Part</w:t>
      </w:r>
      <w:r>
        <w:rPr>
          <w:spacing w:val="-4"/>
        </w:rPr>
        <w:t xml:space="preserve"> </w:t>
      </w:r>
      <w:r>
        <w:t>94</w:t>
      </w:r>
      <w:r>
        <w:rPr>
          <w:spacing w:val="-4"/>
        </w:rPr>
        <w:t xml:space="preserve"> </w:t>
      </w:r>
      <w:r>
        <w:t>Governmentwide</w:t>
      </w:r>
      <w:r>
        <w:rPr>
          <w:spacing w:val="-5"/>
        </w:rPr>
        <w:t xml:space="preserve"> </w:t>
      </w:r>
      <w:r>
        <w:t>Requirements</w:t>
      </w:r>
      <w:r>
        <w:rPr>
          <w:spacing w:val="-4"/>
        </w:rPr>
        <w:t xml:space="preserve"> </w:t>
      </w:r>
      <w:r>
        <w:t>for</w:t>
      </w:r>
      <w:r>
        <w:rPr>
          <w:spacing w:val="-5"/>
        </w:rPr>
        <w:t xml:space="preserve"> </w:t>
      </w:r>
      <w:r>
        <w:t>Drug-Free</w:t>
      </w:r>
      <w:r>
        <w:rPr>
          <w:spacing w:val="-3"/>
        </w:rPr>
        <w:t xml:space="preserve"> </w:t>
      </w:r>
      <w:r>
        <w:t>Workplace</w:t>
      </w:r>
      <w:r>
        <w:rPr>
          <w:spacing w:val="-5"/>
        </w:rPr>
        <w:t xml:space="preserve"> </w:t>
      </w:r>
      <w:r>
        <w:t xml:space="preserve">(Financial </w:t>
      </w:r>
      <w:r>
        <w:rPr>
          <w:spacing w:val="-2"/>
        </w:rPr>
        <w:t>Assistance)</w:t>
      </w:r>
    </w:p>
    <w:p w14:paraId="3E385447" w14:textId="77777777" w:rsidR="000C14F3" w:rsidRDefault="00000000">
      <w:pPr>
        <w:pStyle w:val="BodyText"/>
        <w:tabs>
          <w:tab w:val="left" w:pos="859"/>
        </w:tabs>
        <w:spacing w:before="38" w:line="271" w:lineRule="auto"/>
        <w:ind w:left="512" w:right="778"/>
      </w:pPr>
      <w:r>
        <w:rPr>
          <w:noProof/>
          <w:position w:val="2"/>
        </w:rPr>
        <w:drawing>
          <wp:inline distT="0" distB="0" distL="0" distR="0" wp14:anchorId="41582A14" wp14:editId="6E532631">
            <wp:extent cx="54863" cy="54864"/>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t>2</w:t>
      </w:r>
      <w:r>
        <w:rPr>
          <w:spacing w:val="-4"/>
        </w:rPr>
        <w:t xml:space="preserve"> </w:t>
      </w:r>
      <w:r>
        <w:t>CFR</w:t>
      </w:r>
      <w:r>
        <w:rPr>
          <w:spacing w:val="-4"/>
        </w:rPr>
        <w:t xml:space="preserve"> </w:t>
      </w:r>
      <w:r>
        <w:t>Part</w:t>
      </w:r>
      <w:r>
        <w:rPr>
          <w:spacing w:val="-4"/>
        </w:rPr>
        <w:t xml:space="preserve"> </w:t>
      </w:r>
      <w:r>
        <w:t>180</w:t>
      </w:r>
      <w:r>
        <w:rPr>
          <w:spacing w:val="-4"/>
        </w:rPr>
        <w:t xml:space="preserve"> </w:t>
      </w:r>
      <w:r>
        <w:t>and</w:t>
      </w:r>
      <w:r>
        <w:rPr>
          <w:spacing w:val="-4"/>
        </w:rPr>
        <w:t xml:space="preserve"> </w:t>
      </w:r>
      <w:r>
        <w:t>2</w:t>
      </w:r>
      <w:r>
        <w:rPr>
          <w:spacing w:val="-4"/>
        </w:rPr>
        <w:t xml:space="preserve"> </w:t>
      </w:r>
      <w:r>
        <w:t>CFR</w:t>
      </w:r>
      <w:r>
        <w:rPr>
          <w:spacing w:val="-4"/>
        </w:rPr>
        <w:t xml:space="preserve"> </w:t>
      </w:r>
      <w:r>
        <w:t>Part</w:t>
      </w:r>
      <w:r>
        <w:rPr>
          <w:spacing w:val="-4"/>
        </w:rPr>
        <w:t xml:space="preserve"> </w:t>
      </w:r>
      <w:r>
        <w:t>2998</w:t>
      </w:r>
      <w:r>
        <w:rPr>
          <w:spacing w:val="-4"/>
        </w:rPr>
        <w:t xml:space="preserve"> </w:t>
      </w:r>
      <w:r>
        <w:t>Governmentwide</w:t>
      </w:r>
      <w:r>
        <w:rPr>
          <w:spacing w:val="-3"/>
        </w:rPr>
        <w:t xml:space="preserve"> </w:t>
      </w:r>
      <w:r>
        <w:t>Debarment</w:t>
      </w:r>
      <w:r>
        <w:rPr>
          <w:spacing w:val="-4"/>
        </w:rPr>
        <w:t xml:space="preserve"> </w:t>
      </w:r>
      <w:r>
        <w:t>and</w:t>
      </w:r>
      <w:r>
        <w:rPr>
          <w:spacing w:val="-4"/>
        </w:rPr>
        <w:t xml:space="preserve"> </w:t>
      </w:r>
      <w:r>
        <w:t xml:space="preserve">Suspension </w:t>
      </w:r>
      <w:r>
        <w:rPr>
          <w:noProof/>
          <w:position w:val="2"/>
        </w:rPr>
        <w:drawing>
          <wp:inline distT="0" distB="0" distL="0" distR="0" wp14:anchorId="06ED1958" wp14:editId="50F1FC0A">
            <wp:extent cx="54863" cy="54864"/>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3" cstate="print"/>
                    <a:stretch>
                      <a:fillRect/>
                    </a:stretch>
                  </pic:blipFill>
                  <pic:spPr>
                    <a:xfrm>
                      <a:off x="0" y="0"/>
                      <a:ext cx="54863" cy="54864"/>
                    </a:xfrm>
                    <a:prstGeom prst="rect">
                      <a:avLst/>
                    </a:prstGeom>
                  </pic:spPr>
                </pic:pic>
              </a:graphicData>
            </a:graphic>
          </wp:inline>
        </w:drawing>
      </w:r>
      <w:r>
        <w:tab/>
        <w:t>29 CFR Part 2, subpart D Equal Treatment in Department of Labor Programs for</w:t>
      </w:r>
    </w:p>
    <w:p w14:paraId="1205FE7D" w14:textId="77777777" w:rsidR="000C14F3" w:rsidRDefault="00000000">
      <w:pPr>
        <w:pStyle w:val="BodyText"/>
        <w:spacing w:line="240" w:lineRule="exact"/>
        <w:ind w:left="859"/>
      </w:pPr>
      <w:r>
        <w:t>Religious</w:t>
      </w:r>
      <w:r>
        <w:rPr>
          <w:spacing w:val="-4"/>
        </w:rPr>
        <w:t xml:space="preserve"> </w:t>
      </w:r>
      <w:r>
        <w:t>Organizations,</w:t>
      </w:r>
      <w:r>
        <w:rPr>
          <w:spacing w:val="-2"/>
        </w:rPr>
        <w:t xml:space="preserve"> </w:t>
      </w:r>
      <w:r>
        <w:t>Protection</w:t>
      </w:r>
      <w:r>
        <w:rPr>
          <w:spacing w:val="-2"/>
        </w:rPr>
        <w:t xml:space="preserve"> </w:t>
      </w:r>
      <w:r>
        <w:t>of</w:t>
      </w:r>
      <w:r>
        <w:rPr>
          <w:spacing w:val="-1"/>
        </w:rPr>
        <w:t xml:space="preserve"> </w:t>
      </w:r>
      <w:r>
        <w:t>Religious</w:t>
      </w:r>
      <w:r>
        <w:rPr>
          <w:spacing w:val="-2"/>
        </w:rPr>
        <w:t xml:space="preserve"> </w:t>
      </w:r>
      <w:r>
        <w:t>Liberty</w:t>
      </w:r>
      <w:r>
        <w:rPr>
          <w:spacing w:val="-2"/>
        </w:rPr>
        <w:t xml:space="preserve"> </w:t>
      </w:r>
      <w:r>
        <w:t>of</w:t>
      </w:r>
      <w:r>
        <w:rPr>
          <w:spacing w:val="-2"/>
        </w:rPr>
        <w:t xml:space="preserve"> </w:t>
      </w:r>
      <w:r>
        <w:t>Department</w:t>
      </w:r>
      <w:r>
        <w:rPr>
          <w:spacing w:val="-2"/>
        </w:rPr>
        <w:t xml:space="preserve"> </w:t>
      </w:r>
      <w:r>
        <w:t>of</w:t>
      </w:r>
      <w:r>
        <w:rPr>
          <w:spacing w:val="-2"/>
        </w:rPr>
        <w:t xml:space="preserve"> </w:t>
      </w:r>
      <w:r>
        <w:t>Labor</w:t>
      </w:r>
      <w:r>
        <w:rPr>
          <w:spacing w:val="-1"/>
        </w:rPr>
        <w:t xml:space="preserve"> </w:t>
      </w:r>
      <w:r>
        <w:rPr>
          <w:spacing w:val="-2"/>
        </w:rPr>
        <w:t>Social</w:t>
      </w:r>
    </w:p>
    <w:p w14:paraId="0B00BAF5" w14:textId="77777777" w:rsidR="000C14F3" w:rsidRDefault="00000000">
      <w:pPr>
        <w:pStyle w:val="BodyText"/>
        <w:ind w:left="859"/>
      </w:pPr>
      <w:r>
        <w:t>Service</w:t>
      </w:r>
      <w:r>
        <w:rPr>
          <w:spacing w:val="-2"/>
        </w:rPr>
        <w:t xml:space="preserve"> </w:t>
      </w:r>
      <w:r>
        <w:t>Providers</w:t>
      </w:r>
      <w:r>
        <w:rPr>
          <w:spacing w:val="-2"/>
        </w:rPr>
        <w:t xml:space="preserve"> </w:t>
      </w:r>
      <w:r>
        <w:t>and</w:t>
      </w:r>
      <w:r>
        <w:rPr>
          <w:spacing w:val="-2"/>
        </w:rPr>
        <w:t xml:space="preserve"> Beneficiaries</w:t>
      </w:r>
    </w:p>
    <w:p w14:paraId="36110FAA" w14:textId="77777777" w:rsidR="000C14F3" w:rsidRDefault="00000000">
      <w:pPr>
        <w:pStyle w:val="BodyText"/>
        <w:tabs>
          <w:tab w:val="left" w:pos="859"/>
        </w:tabs>
        <w:spacing w:before="39"/>
        <w:ind w:left="859" w:right="286" w:hanging="348"/>
      </w:pPr>
      <w:r>
        <w:rPr>
          <w:noProof/>
          <w:position w:val="2"/>
        </w:rPr>
        <w:drawing>
          <wp:inline distT="0" distB="0" distL="0" distR="0" wp14:anchorId="6E5EF8E0" wp14:editId="4C7EA322">
            <wp:extent cx="54863" cy="54864"/>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31</w:t>
      </w:r>
      <w:r>
        <w:rPr>
          <w:spacing w:val="-3"/>
        </w:rPr>
        <w:t xml:space="preserve"> </w:t>
      </w:r>
      <w:r>
        <w:t>Nondiscrimination</w:t>
      </w:r>
      <w:r>
        <w:rPr>
          <w:spacing w:val="-3"/>
        </w:rPr>
        <w:t xml:space="preserve"> </w:t>
      </w:r>
      <w:r>
        <w:t>in</w:t>
      </w:r>
      <w:r>
        <w:rPr>
          <w:spacing w:val="-3"/>
        </w:rPr>
        <w:t xml:space="preserve"> </w:t>
      </w:r>
      <w:r>
        <w:t>Federally</w:t>
      </w:r>
      <w:r>
        <w:rPr>
          <w:spacing w:val="-3"/>
        </w:rPr>
        <w:t xml:space="preserve"> </w:t>
      </w:r>
      <w:r>
        <w:t>Assisted</w:t>
      </w:r>
      <w:r>
        <w:rPr>
          <w:spacing w:val="-3"/>
        </w:rPr>
        <w:t xml:space="preserve"> </w:t>
      </w:r>
      <w:r>
        <w:t>Programs</w:t>
      </w:r>
      <w:r>
        <w:rPr>
          <w:spacing w:val="-3"/>
        </w:rPr>
        <w:t xml:space="preserve"> </w:t>
      </w:r>
      <w:r>
        <w:t>of</w:t>
      </w:r>
      <w:r>
        <w:rPr>
          <w:spacing w:val="-4"/>
        </w:rPr>
        <w:t xml:space="preserve"> </w:t>
      </w:r>
      <w:r>
        <w:t>the</w:t>
      </w:r>
      <w:r>
        <w:rPr>
          <w:spacing w:val="-4"/>
        </w:rPr>
        <w:t xml:space="preserve"> </w:t>
      </w:r>
      <w:r>
        <w:t>Department</w:t>
      </w:r>
      <w:r>
        <w:rPr>
          <w:spacing w:val="-3"/>
        </w:rPr>
        <w:t xml:space="preserve"> </w:t>
      </w:r>
      <w:r>
        <w:t>of Labor—Effectuation of Title VI of the Civil Rights Act of 1964</w:t>
      </w:r>
    </w:p>
    <w:p w14:paraId="4792AB3F" w14:textId="77777777" w:rsidR="000C14F3" w:rsidRDefault="00000000">
      <w:pPr>
        <w:pStyle w:val="BodyText"/>
        <w:tabs>
          <w:tab w:val="left" w:pos="859"/>
        </w:tabs>
        <w:spacing w:before="36"/>
        <w:ind w:left="859" w:right="464" w:hanging="348"/>
      </w:pPr>
      <w:r>
        <w:rPr>
          <w:noProof/>
          <w:position w:val="2"/>
        </w:rPr>
        <w:drawing>
          <wp:inline distT="0" distB="0" distL="0" distR="0" wp14:anchorId="31452FA3" wp14:editId="4641435A">
            <wp:extent cx="54863" cy="54864"/>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6"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32</w:t>
      </w:r>
      <w:r>
        <w:rPr>
          <w:spacing w:val="-3"/>
        </w:rPr>
        <w:t xml:space="preserve"> </w:t>
      </w:r>
      <w:r>
        <w:t>Nondiscrimination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Handicap</w:t>
      </w:r>
      <w:r>
        <w:rPr>
          <w:spacing w:val="-3"/>
        </w:rPr>
        <w:t xml:space="preserve"> </w:t>
      </w:r>
      <w:r>
        <w:t>in</w:t>
      </w:r>
      <w:r>
        <w:rPr>
          <w:spacing w:val="-3"/>
        </w:rPr>
        <w:t xml:space="preserve"> </w:t>
      </w:r>
      <w:r>
        <w:t>Programs</w:t>
      </w:r>
      <w:r>
        <w:rPr>
          <w:spacing w:val="-6"/>
        </w:rPr>
        <w:t xml:space="preserve"> </w:t>
      </w:r>
      <w:r>
        <w:t>or</w:t>
      </w:r>
      <w:r>
        <w:rPr>
          <w:spacing w:val="-2"/>
        </w:rPr>
        <w:t xml:space="preserve"> </w:t>
      </w:r>
      <w:r>
        <w:t>Activities Receiving Federal Financial Assistance</w:t>
      </w:r>
    </w:p>
    <w:p w14:paraId="60C07C75" w14:textId="77777777" w:rsidR="000C14F3" w:rsidRDefault="00000000">
      <w:pPr>
        <w:pStyle w:val="BodyText"/>
        <w:tabs>
          <w:tab w:val="left" w:pos="859"/>
        </w:tabs>
        <w:spacing w:before="38"/>
        <w:ind w:left="859" w:right="985" w:hanging="348"/>
      </w:pPr>
      <w:r>
        <w:rPr>
          <w:noProof/>
          <w:position w:val="2"/>
        </w:rPr>
        <w:drawing>
          <wp:inline distT="0" distB="0" distL="0" distR="0" wp14:anchorId="50C1A3F1" wp14:editId="2FBB42FF">
            <wp:extent cx="54863" cy="54864"/>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35</w:t>
      </w:r>
      <w:r>
        <w:rPr>
          <w:spacing w:val="-3"/>
        </w:rPr>
        <w:t xml:space="preserve"> </w:t>
      </w:r>
      <w:r>
        <w:t>Nondiscrimination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Age</w:t>
      </w:r>
      <w:r>
        <w:rPr>
          <w:spacing w:val="-2"/>
        </w:rPr>
        <w:t xml:space="preserve"> </w:t>
      </w:r>
      <w:r>
        <w:t>in</w:t>
      </w:r>
      <w:r>
        <w:rPr>
          <w:spacing w:val="-3"/>
        </w:rPr>
        <w:t xml:space="preserve"> </w:t>
      </w:r>
      <w:r>
        <w:t>Programs</w:t>
      </w:r>
      <w:r>
        <w:rPr>
          <w:spacing w:val="-3"/>
        </w:rPr>
        <w:t xml:space="preserve"> </w:t>
      </w:r>
      <w:r>
        <w:t>or</w:t>
      </w:r>
      <w:r>
        <w:rPr>
          <w:spacing w:val="-4"/>
        </w:rPr>
        <w:t xml:space="preserve"> </w:t>
      </w:r>
      <w:r>
        <w:t>Activities Receiving Federal Financial Assistance from the Department of Labor</w:t>
      </w:r>
    </w:p>
    <w:p w14:paraId="537375E9" w14:textId="77777777" w:rsidR="000C14F3" w:rsidRDefault="00000000">
      <w:pPr>
        <w:pStyle w:val="BodyText"/>
        <w:tabs>
          <w:tab w:val="left" w:pos="859"/>
        </w:tabs>
        <w:spacing w:before="36"/>
        <w:ind w:left="859" w:right="985" w:hanging="348"/>
      </w:pPr>
      <w:r>
        <w:rPr>
          <w:noProof/>
          <w:position w:val="2"/>
        </w:rPr>
        <w:drawing>
          <wp:inline distT="0" distB="0" distL="0" distR="0" wp14:anchorId="3E060070" wp14:editId="074B8D53">
            <wp:extent cx="54863" cy="54864"/>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29</w:t>
      </w:r>
      <w:r>
        <w:rPr>
          <w:spacing w:val="-3"/>
        </w:rPr>
        <w:t xml:space="preserve"> </w:t>
      </w:r>
      <w:r>
        <w:t>CFR</w:t>
      </w:r>
      <w:r>
        <w:rPr>
          <w:spacing w:val="-3"/>
        </w:rPr>
        <w:t xml:space="preserve"> </w:t>
      </w:r>
      <w:r>
        <w:t>Part</w:t>
      </w:r>
      <w:r>
        <w:rPr>
          <w:spacing w:val="-3"/>
        </w:rPr>
        <w:t xml:space="preserve"> </w:t>
      </w:r>
      <w:r>
        <w:t>36</w:t>
      </w:r>
      <w:r>
        <w:rPr>
          <w:spacing w:val="-3"/>
        </w:rPr>
        <w:t xml:space="preserve"> </w:t>
      </w:r>
      <w:r>
        <w:t>Nondiscrimination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4"/>
        </w:rPr>
        <w:t xml:space="preserve"> </w:t>
      </w:r>
      <w:r>
        <w:t>Sex</w:t>
      </w:r>
      <w:r>
        <w:rPr>
          <w:spacing w:val="-3"/>
        </w:rPr>
        <w:t xml:space="preserve"> </w:t>
      </w:r>
      <w:r>
        <w:t>in</w:t>
      </w:r>
      <w:r>
        <w:rPr>
          <w:spacing w:val="-3"/>
        </w:rPr>
        <w:t xml:space="preserve"> </w:t>
      </w:r>
      <w:r>
        <w:t>Education</w:t>
      </w:r>
      <w:r>
        <w:rPr>
          <w:spacing w:val="-3"/>
        </w:rPr>
        <w:t xml:space="preserve"> </w:t>
      </w:r>
      <w:r>
        <w:t>Programs</w:t>
      </w:r>
      <w:r>
        <w:rPr>
          <w:spacing w:val="-3"/>
        </w:rPr>
        <w:t xml:space="preserve"> </w:t>
      </w:r>
      <w:r>
        <w:t>or Activities Receiving Federal Financial Assistance</w:t>
      </w:r>
    </w:p>
    <w:p w14:paraId="0F7F4A95" w14:textId="77777777" w:rsidR="000C14F3" w:rsidRDefault="00000000">
      <w:pPr>
        <w:pStyle w:val="BodyText"/>
        <w:tabs>
          <w:tab w:val="left" w:pos="859"/>
        </w:tabs>
        <w:spacing w:before="39"/>
        <w:ind w:left="512"/>
      </w:pPr>
      <w:r>
        <w:rPr>
          <w:noProof/>
          <w:position w:val="2"/>
        </w:rPr>
        <w:drawing>
          <wp:inline distT="0" distB="0" distL="0" distR="0" wp14:anchorId="78796B50" wp14:editId="6516C4CF">
            <wp:extent cx="54863" cy="54864"/>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49</w:t>
      </w:r>
      <w:r>
        <w:rPr>
          <w:spacing w:val="-1"/>
        </w:rPr>
        <w:t xml:space="preserve"> </w:t>
      </w:r>
      <w:r>
        <w:t>U.S.C.</w:t>
      </w:r>
      <w:r>
        <w:rPr>
          <w:spacing w:val="-1"/>
        </w:rPr>
        <w:t xml:space="preserve"> </w:t>
      </w:r>
      <w:r>
        <w:t>40118</w:t>
      </w:r>
      <w:r>
        <w:rPr>
          <w:spacing w:val="-2"/>
        </w:rPr>
        <w:t xml:space="preserve"> </w:t>
      </w:r>
      <w:r>
        <w:t>Fly</w:t>
      </w:r>
      <w:r>
        <w:rPr>
          <w:spacing w:val="-1"/>
        </w:rPr>
        <w:t xml:space="preserve"> </w:t>
      </w:r>
      <w:r>
        <w:t>America</w:t>
      </w:r>
      <w:r>
        <w:rPr>
          <w:spacing w:val="-1"/>
        </w:rPr>
        <w:t xml:space="preserve"> </w:t>
      </w:r>
      <w:r>
        <w:rPr>
          <w:spacing w:val="-5"/>
        </w:rPr>
        <w:t>Act</w:t>
      </w:r>
    </w:p>
    <w:p w14:paraId="215CEEED" w14:textId="77777777" w:rsidR="000C14F3" w:rsidRDefault="00000000">
      <w:pPr>
        <w:pStyle w:val="BodyText"/>
        <w:tabs>
          <w:tab w:val="left" w:pos="859"/>
        </w:tabs>
        <w:spacing w:before="35"/>
        <w:ind w:left="859" w:right="200" w:hanging="348"/>
      </w:pPr>
      <w:r>
        <w:rPr>
          <w:noProof/>
          <w:position w:val="2"/>
        </w:rPr>
        <w:drawing>
          <wp:inline distT="0" distB="0" distL="0" distR="0" wp14:anchorId="35893701" wp14:editId="6C0FFA3A">
            <wp:extent cx="54863" cy="54864"/>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3" cstate="print"/>
                    <a:stretch>
                      <a:fillRect/>
                    </a:stretch>
                  </pic:blipFill>
                  <pic:spPr>
                    <a:xfrm>
                      <a:off x="0" y="0"/>
                      <a:ext cx="54863" cy="54864"/>
                    </a:xfrm>
                    <a:prstGeom prst="rect">
                      <a:avLst/>
                    </a:prstGeom>
                  </pic:spPr>
                </pic:pic>
              </a:graphicData>
            </a:graphic>
          </wp:inline>
        </w:drawing>
      </w:r>
      <w:r>
        <w:rPr>
          <w:sz w:val="20"/>
        </w:rPr>
        <w:tab/>
      </w:r>
      <w:r>
        <w:t>The Department of Labor will follow the procedures outlined in the Department’s Freedom of Information Act (FOIA) regulations (29 CFR Part 70). If DOL receives a FOIA request for an application, the procedures in DOL’s FOIA regulations for responding</w:t>
      </w:r>
      <w:r>
        <w:rPr>
          <w:spacing w:val="-5"/>
        </w:rPr>
        <w:t xml:space="preserve"> </w:t>
      </w:r>
      <w:r>
        <w:t>to</w:t>
      </w:r>
      <w:r>
        <w:rPr>
          <w:spacing w:val="-5"/>
        </w:rPr>
        <w:t xml:space="preserve"> </w:t>
      </w:r>
      <w:r>
        <w:t>requests</w:t>
      </w:r>
      <w:r>
        <w:rPr>
          <w:spacing w:val="-5"/>
        </w:rPr>
        <w:t xml:space="preserve"> </w:t>
      </w:r>
      <w:r>
        <w:t>for</w:t>
      </w:r>
      <w:r>
        <w:rPr>
          <w:spacing w:val="-6"/>
        </w:rPr>
        <w:t xml:space="preserve"> </w:t>
      </w:r>
      <w:r>
        <w:t>commercial/business</w:t>
      </w:r>
      <w:r>
        <w:rPr>
          <w:spacing w:val="-5"/>
        </w:rPr>
        <w:t xml:space="preserve"> </w:t>
      </w:r>
      <w:r>
        <w:t>information</w:t>
      </w:r>
      <w:r>
        <w:rPr>
          <w:spacing w:val="-5"/>
        </w:rPr>
        <w:t xml:space="preserve"> </w:t>
      </w:r>
      <w:r>
        <w:t>submitted</w:t>
      </w:r>
      <w:r>
        <w:rPr>
          <w:spacing w:val="-5"/>
        </w:rPr>
        <w:t xml:space="preserve"> </w:t>
      </w:r>
      <w:r>
        <w:t>to</w:t>
      </w:r>
      <w:r>
        <w:rPr>
          <w:spacing w:val="-5"/>
        </w:rPr>
        <w:t xml:space="preserve"> </w:t>
      </w:r>
      <w:r>
        <w:t>the</w:t>
      </w:r>
      <w:r>
        <w:rPr>
          <w:spacing w:val="-4"/>
        </w:rPr>
        <w:t xml:space="preserve"> </w:t>
      </w:r>
      <w:r>
        <w:t>government will be</w:t>
      </w:r>
      <w:r>
        <w:rPr>
          <w:spacing w:val="-1"/>
        </w:rPr>
        <w:t xml:space="preserve"> </w:t>
      </w:r>
      <w:r>
        <w:t>followed, as well as all FOIA</w:t>
      </w:r>
      <w:r>
        <w:rPr>
          <w:spacing w:val="-1"/>
        </w:rPr>
        <w:t xml:space="preserve"> </w:t>
      </w:r>
      <w:r>
        <w:t>exemptions and procedures. See</w:t>
      </w:r>
      <w:r>
        <w:rPr>
          <w:spacing w:val="-1"/>
        </w:rPr>
        <w:t xml:space="preserve"> </w:t>
      </w:r>
      <w:r>
        <w:t>generally 5 U.S.C.</w:t>
      </w:r>
    </w:p>
    <w:p w14:paraId="0546C7CD" w14:textId="77777777" w:rsidR="000C14F3" w:rsidRDefault="00000000">
      <w:pPr>
        <w:pStyle w:val="BodyText"/>
        <w:spacing w:before="1"/>
        <w:ind w:left="859"/>
      </w:pPr>
      <w:r>
        <w:t>§</w:t>
      </w:r>
      <w:r>
        <w:rPr>
          <w:spacing w:val="-1"/>
        </w:rPr>
        <w:t xml:space="preserve"> </w:t>
      </w:r>
      <w:r>
        <w:t>552;</w:t>
      </w:r>
      <w:r>
        <w:rPr>
          <w:spacing w:val="-1"/>
        </w:rPr>
        <w:t xml:space="preserve"> </w:t>
      </w:r>
      <w:r>
        <w:t>29</w:t>
      </w:r>
      <w:r>
        <w:rPr>
          <w:spacing w:val="-1"/>
        </w:rPr>
        <w:t xml:space="preserve"> </w:t>
      </w:r>
      <w:r>
        <w:t>CFR</w:t>
      </w:r>
      <w:r>
        <w:rPr>
          <w:spacing w:val="-1"/>
        </w:rPr>
        <w:t xml:space="preserve"> </w:t>
      </w:r>
      <w:r>
        <w:t xml:space="preserve">Part </w:t>
      </w:r>
      <w:r>
        <w:rPr>
          <w:spacing w:val="-5"/>
        </w:rPr>
        <w:t>70.</w:t>
      </w:r>
    </w:p>
    <w:p w14:paraId="076BC4D0" w14:textId="77777777" w:rsidR="000C14F3" w:rsidRDefault="00000000">
      <w:pPr>
        <w:pStyle w:val="BodyText"/>
        <w:tabs>
          <w:tab w:val="left" w:pos="859"/>
        </w:tabs>
        <w:spacing w:before="38"/>
        <w:ind w:left="512"/>
      </w:pPr>
      <w:r>
        <w:rPr>
          <w:noProof/>
          <w:position w:val="2"/>
        </w:rPr>
        <w:drawing>
          <wp:inline distT="0" distB="0" distL="0" distR="0" wp14:anchorId="3BFF6D3F" wp14:editId="510ECC33">
            <wp:extent cx="54863" cy="54863"/>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Standard</w:t>
      </w:r>
      <w:r>
        <w:rPr>
          <w:spacing w:val="-2"/>
        </w:rPr>
        <w:t xml:space="preserve"> </w:t>
      </w:r>
      <w:r>
        <w:t>Terms</w:t>
      </w:r>
      <w:r>
        <w:rPr>
          <w:spacing w:val="-1"/>
        </w:rPr>
        <w:t xml:space="preserve"> </w:t>
      </w:r>
      <w:r>
        <w:t>and</w:t>
      </w:r>
      <w:r>
        <w:rPr>
          <w:spacing w:val="-1"/>
        </w:rPr>
        <w:t xml:space="preserve"> </w:t>
      </w:r>
      <w:r>
        <w:t>Conditions</w:t>
      </w:r>
      <w:r>
        <w:rPr>
          <w:spacing w:val="-1"/>
        </w:rPr>
        <w:t xml:space="preserve"> </w:t>
      </w:r>
      <w:r>
        <w:t xml:space="preserve">of </w:t>
      </w:r>
      <w:r>
        <w:rPr>
          <w:spacing w:val="-4"/>
        </w:rPr>
        <w:t>Award</w:t>
      </w:r>
    </w:p>
    <w:p w14:paraId="4C6A2206" w14:textId="77777777" w:rsidR="000C14F3" w:rsidRDefault="00000000">
      <w:pPr>
        <w:pStyle w:val="Heading3"/>
        <w:numPr>
          <w:ilvl w:val="0"/>
          <w:numId w:val="11"/>
        </w:numPr>
        <w:tabs>
          <w:tab w:val="left" w:pos="545"/>
          <w:tab w:val="left" w:pos="9523"/>
        </w:tabs>
        <w:spacing w:before="191"/>
      </w:pPr>
      <w:bookmarkStart w:id="19" w:name="_TOC_250018"/>
      <w:r>
        <w:rPr>
          <w:color w:val="000000"/>
          <w:shd w:val="clear" w:color="auto" w:fill="E1E1E1"/>
        </w:rPr>
        <w:t>Other</w:t>
      </w:r>
      <w:r>
        <w:rPr>
          <w:color w:val="000000"/>
          <w:spacing w:val="-3"/>
          <w:shd w:val="clear" w:color="auto" w:fill="E1E1E1"/>
        </w:rPr>
        <w:t xml:space="preserve"> </w:t>
      </w:r>
      <w:r>
        <w:rPr>
          <w:color w:val="000000"/>
          <w:shd w:val="clear" w:color="auto" w:fill="E1E1E1"/>
        </w:rPr>
        <w:t>Legal</w:t>
      </w:r>
      <w:r>
        <w:rPr>
          <w:color w:val="000000"/>
          <w:spacing w:val="-3"/>
          <w:shd w:val="clear" w:color="auto" w:fill="E1E1E1"/>
        </w:rPr>
        <w:t xml:space="preserve"> </w:t>
      </w:r>
      <w:r>
        <w:rPr>
          <w:color w:val="000000"/>
          <w:spacing w:val="-2"/>
          <w:shd w:val="clear" w:color="auto" w:fill="E1E1E1"/>
        </w:rPr>
        <w:t>Requirements</w:t>
      </w:r>
      <w:bookmarkEnd w:id="19"/>
      <w:r>
        <w:rPr>
          <w:color w:val="000000"/>
          <w:shd w:val="clear" w:color="auto" w:fill="E1E1E1"/>
        </w:rPr>
        <w:tab/>
      </w:r>
    </w:p>
    <w:p w14:paraId="1EA81E71" w14:textId="77777777" w:rsidR="000C14F3" w:rsidRDefault="00000000">
      <w:pPr>
        <w:pStyle w:val="Heading4"/>
        <w:numPr>
          <w:ilvl w:val="0"/>
          <w:numId w:val="10"/>
        </w:numPr>
        <w:tabs>
          <w:tab w:val="left" w:pos="754"/>
        </w:tabs>
        <w:spacing w:before="60" w:line="275" w:lineRule="exact"/>
      </w:pPr>
      <w:r>
        <w:t>Religious</w:t>
      </w:r>
      <w:r>
        <w:rPr>
          <w:spacing w:val="-2"/>
        </w:rPr>
        <w:t xml:space="preserve"> Activities</w:t>
      </w:r>
    </w:p>
    <w:p w14:paraId="32A49BDC" w14:textId="77777777" w:rsidR="000C14F3" w:rsidRDefault="00000000">
      <w:pPr>
        <w:pStyle w:val="BodyText"/>
        <w:ind w:left="514" w:right="146"/>
      </w:pPr>
      <w:r>
        <w:t>The Department notes that the Religious Freedom Restoration Act (RFRA), 42 U.S.C. § 2000bb, applies to all federal law and its implementation. If an applicant organization is a faith-based</w:t>
      </w:r>
      <w:r>
        <w:rPr>
          <w:spacing w:val="-3"/>
        </w:rPr>
        <w:t xml:space="preserve"> </w:t>
      </w:r>
      <w:r>
        <w:t>organization</w:t>
      </w:r>
      <w:r>
        <w:rPr>
          <w:spacing w:val="-3"/>
        </w:rPr>
        <w:t xml:space="preserve"> </w:t>
      </w:r>
      <w:r>
        <w:t>that</w:t>
      </w:r>
      <w:r>
        <w:rPr>
          <w:spacing w:val="-3"/>
        </w:rPr>
        <w:t xml:space="preserve"> </w:t>
      </w:r>
      <w:r>
        <w:t>makes</w:t>
      </w:r>
      <w:r>
        <w:rPr>
          <w:spacing w:val="-6"/>
        </w:rPr>
        <w:t xml:space="preserve"> </w:t>
      </w:r>
      <w:r>
        <w:t>hiring</w:t>
      </w:r>
      <w:r>
        <w:rPr>
          <w:spacing w:val="-3"/>
        </w:rPr>
        <w:t xml:space="preserve"> </w:t>
      </w:r>
      <w:r>
        <w:t>decisions</w:t>
      </w:r>
      <w:r>
        <w:rPr>
          <w:spacing w:val="-6"/>
        </w:rPr>
        <w:t xml:space="preserve"> </w:t>
      </w:r>
      <w:r>
        <w:t>on</w:t>
      </w:r>
      <w:r>
        <w:rPr>
          <w:spacing w:val="-3"/>
        </w:rPr>
        <w:t xml:space="preserve"> </w:t>
      </w:r>
      <w:r>
        <w:t>the</w:t>
      </w:r>
      <w:r>
        <w:rPr>
          <w:spacing w:val="-2"/>
        </w:rPr>
        <w:t xml:space="preserve"> </w:t>
      </w:r>
      <w:r>
        <w:t>basis</w:t>
      </w:r>
      <w:r>
        <w:rPr>
          <w:spacing w:val="-3"/>
        </w:rPr>
        <w:t xml:space="preserve"> </w:t>
      </w:r>
      <w:r>
        <w:t>of</w:t>
      </w:r>
      <w:r>
        <w:rPr>
          <w:spacing w:val="-4"/>
        </w:rPr>
        <w:t xml:space="preserve"> </w:t>
      </w:r>
      <w:r>
        <w:t>religious</w:t>
      </w:r>
      <w:r>
        <w:rPr>
          <w:spacing w:val="-3"/>
        </w:rPr>
        <w:t xml:space="preserve"> </w:t>
      </w:r>
      <w:r>
        <w:t>belief,</w:t>
      </w:r>
      <w:r>
        <w:rPr>
          <w:spacing w:val="-3"/>
        </w:rPr>
        <w:t xml:space="preserve"> </w:t>
      </w:r>
      <w:r>
        <w:t>it</w:t>
      </w:r>
      <w:r>
        <w:rPr>
          <w:spacing w:val="-3"/>
        </w:rPr>
        <w:t xml:space="preserve"> </w:t>
      </w:r>
      <w:r>
        <w:t>may</w:t>
      </w:r>
      <w:r>
        <w:rPr>
          <w:spacing w:val="-3"/>
        </w:rPr>
        <w:t xml:space="preserve"> </w:t>
      </w:r>
      <w:r>
        <w:t>be entitled to receive federal financial assistance under this grant solicitation and maintain that hiring practice. As stated in 2 CFR 2.32(a), religious organizations are eligible on the same basis as any other organization, to seek DOL support or participate in DOL programs for which they are otherwise eligible. Guidance from DOL is found at: https://</w:t>
      </w:r>
      <w:hyperlink r:id="rId56">
        <w:r>
          <w:t>www.dol.gov/agencies/oasam/grants/religious-freedom-restoration-act/guidance.</w:t>
        </w:r>
      </w:hyperlink>
      <w:r>
        <w:t xml:space="preserve"> If a</w:t>
      </w:r>
    </w:p>
    <w:p w14:paraId="6FFC1359" w14:textId="77777777" w:rsidR="000C14F3" w:rsidRDefault="000C14F3">
      <w:pPr>
        <w:sectPr w:rsidR="000C14F3">
          <w:pgSz w:w="12240" w:h="15840"/>
          <w:pgMar w:top="1360" w:right="1300" w:bottom="1260" w:left="1300" w:header="0" w:footer="1063" w:gutter="0"/>
          <w:cols w:space="720"/>
        </w:sectPr>
      </w:pPr>
    </w:p>
    <w:p w14:paraId="347F21A9" w14:textId="77777777" w:rsidR="000C14F3" w:rsidRDefault="00000000">
      <w:pPr>
        <w:pStyle w:val="BodyText"/>
        <w:spacing w:before="79"/>
        <w:ind w:left="514"/>
      </w:pPr>
      <w:r>
        <w:lastRenderedPageBreak/>
        <w:t>faith-based</w:t>
      </w:r>
      <w:r>
        <w:rPr>
          <w:spacing w:val="-4"/>
        </w:rPr>
        <w:t xml:space="preserve"> </w:t>
      </w:r>
      <w:r>
        <w:t>organization</w:t>
      </w:r>
      <w:r>
        <w:rPr>
          <w:spacing w:val="-4"/>
        </w:rPr>
        <w:t xml:space="preserve"> </w:t>
      </w:r>
      <w:r>
        <w:t>is</w:t>
      </w:r>
      <w:r>
        <w:rPr>
          <w:spacing w:val="-4"/>
        </w:rPr>
        <w:t xml:space="preserve"> </w:t>
      </w:r>
      <w:r>
        <w:t>awarded</w:t>
      </w:r>
      <w:r>
        <w:rPr>
          <w:spacing w:val="-4"/>
        </w:rPr>
        <w:t xml:space="preserve"> </w:t>
      </w:r>
      <w:r>
        <w:t>a</w:t>
      </w:r>
      <w:r>
        <w:rPr>
          <w:spacing w:val="-3"/>
        </w:rPr>
        <w:t xml:space="preserve"> </w:t>
      </w:r>
      <w:r>
        <w:t>grant,</w:t>
      </w:r>
      <w:r>
        <w:rPr>
          <w:spacing w:val="-4"/>
        </w:rPr>
        <w:t xml:space="preserve"> </w:t>
      </w:r>
      <w:r>
        <w:t>the</w:t>
      </w:r>
      <w:r>
        <w:rPr>
          <w:spacing w:val="-5"/>
        </w:rPr>
        <w:t xml:space="preserve"> </w:t>
      </w:r>
      <w:r>
        <w:t>organization</w:t>
      </w:r>
      <w:r>
        <w:rPr>
          <w:spacing w:val="-4"/>
        </w:rPr>
        <w:t xml:space="preserve"> </w:t>
      </w:r>
      <w:r>
        <w:t>will</w:t>
      </w:r>
      <w:r>
        <w:rPr>
          <w:spacing w:val="-4"/>
        </w:rPr>
        <w:t xml:space="preserve"> </w:t>
      </w:r>
      <w:r>
        <w:t>be</w:t>
      </w:r>
      <w:r>
        <w:rPr>
          <w:spacing w:val="-5"/>
        </w:rPr>
        <w:t xml:space="preserve"> </w:t>
      </w:r>
      <w:r>
        <w:t>provided</w:t>
      </w:r>
      <w:r>
        <w:rPr>
          <w:spacing w:val="-4"/>
        </w:rPr>
        <w:t xml:space="preserve"> </w:t>
      </w:r>
      <w:r>
        <w:t>with</w:t>
      </w:r>
      <w:r>
        <w:rPr>
          <w:spacing w:val="-4"/>
        </w:rPr>
        <w:t xml:space="preserve"> </w:t>
      </w:r>
      <w:r>
        <w:t xml:space="preserve">more </w:t>
      </w:r>
      <w:r>
        <w:rPr>
          <w:spacing w:val="-2"/>
        </w:rPr>
        <w:t>information.</w:t>
      </w:r>
    </w:p>
    <w:p w14:paraId="0C3B32A1" w14:textId="77777777" w:rsidR="000C14F3" w:rsidRDefault="00000000">
      <w:pPr>
        <w:pStyle w:val="Heading4"/>
        <w:numPr>
          <w:ilvl w:val="0"/>
          <w:numId w:val="10"/>
        </w:numPr>
        <w:tabs>
          <w:tab w:val="left" w:pos="767"/>
        </w:tabs>
        <w:spacing w:before="141"/>
        <w:ind w:left="767" w:hanging="253"/>
      </w:pPr>
      <w:r>
        <w:t>Lobbying</w:t>
      </w:r>
      <w:r>
        <w:rPr>
          <w:spacing w:val="-5"/>
        </w:rPr>
        <w:t xml:space="preserve"> </w:t>
      </w:r>
      <w:r>
        <w:t>or</w:t>
      </w:r>
      <w:r>
        <w:rPr>
          <w:spacing w:val="-3"/>
        </w:rPr>
        <w:t xml:space="preserve"> </w:t>
      </w:r>
      <w:r>
        <w:t>Fundraising</w:t>
      </w:r>
      <w:r>
        <w:rPr>
          <w:spacing w:val="-3"/>
        </w:rPr>
        <w:t xml:space="preserve"> </w:t>
      </w:r>
      <w:r>
        <w:t>the</w:t>
      </w:r>
      <w:r>
        <w:rPr>
          <w:spacing w:val="-3"/>
        </w:rPr>
        <w:t xml:space="preserve"> </w:t>
      </w:r>
      <w:r>
        <w:t>U.S.</w:t>
      </w:r>
      <w:r>
        <w:rPr>
          <w:spacing w:val="-3"/>
        </w:rPr>
        <w:t xml:space="preserve"> </w:t>
      </w:r>
      <w:r>
        <w:t>Government</w:t>
      </w:r>
      <w:r>
        <w:rPr>
          <w:spacing w:val="-1"/>
        </w:rPr>
        <w:t xml:space="preserve"> </w:t>
      </w:r>
      <w:r>
        <w:t>with</w:t>
      </w:r>
      <w:r>
        <w:rPr>
          <w:spacing w:val="-3"/>
        </w:rPr>
        <w:t xml:space="preserve"> </w:t>
      </w:r>
      <w:r>
        <w:t>Federal</w:t>
      </w:r>
      <w:r>
        <w:rPr>
          <w:spacing w:val="-2"/>
        </w:rPr>
        <w:t xml:space="preserve"> Funds</w:t>
      </w:r>
    </w:p>
    <w:p w14:paraId="561202FC" w14:textId="77777777" w:rsidR="000C14F3" w:rsidRDefault="00000000">
      <w:pPr>
        <w:pStyle w:val="BodyText"/>
        <w:spacing w:before="1"/>
        <w:ind w:left="514" w:right="226"/>
      </w:pPr>
      <w:r>
        <w:t>In</w:t>
      </w:r>
      <w:r>
        <w:rPr>
          <w:spacing w:val="-2"/>
        </w:rPr>
        <w:t xml:space="preserve"> </w:t>
      </w:r>
      <w:r>
        <w:t>accordance</w:t>
      </w:r>
      <w:r>
        <w:rPr>
          <w:spacing w:val="-1"/>
        </w:rPr>
        <w:t xml:space="preserve"> </w:t>
      </w:r>
      <w:r>
        <w:t>with</w:t>
      </w:r>
      <w:r>
        <w:rPr>
          <w:spacing w:val="-2"/>
        </w:rPr>
        <w:t xml:space="preserve"> </w:t>
      </w:r>
      <w:r>
        <w:t>Section</w:t>
      </w:r>
      <w:r>
        <w:rPr>
          <w:spacing w:val="-2"/>
        </w:rPr>
        <w:t xml:space="preserve"> </w:t>
      </w:r>
      <w:r>
        <w:t>18</w:t>
      </w:r>
      <w:r>
        <w:rPr>
          <w:spacing w:val="-2"/>
        </w:rPr>
        <w:t xml:space="preserve"> </w:t>
      </w:r>
      <w:r>
        <w:t>of</w:t>
      </w:r>
      <w:r>
        <w:rPr>
          <w:spacing w:val="-3"/>
        </w:rPr>
        <w:t xml:space="preserve"> </w:t>
      </w:r>
      <w:r>
        <w:t>the</w:t>
      </w:r>
      <w:r>
        <w:rPr>
          <w:spacing w:val="-3"/>
        </w:rPr>
        <w:t xml:space="preserve"> </w:t>
      </w:r>
      <w:r>
        <w:t>Lobbying</w:t>
      </w:r>
      <w:r>
        <w:rPr>
          <w:spacing w:val="-2"/>
        </w:rPr>
        <w:t xml:space="preserve"> </w:t>
      </w:r>
      <w:r>
        <w:t>Disclosure</w:t>
      </w:r>
      <w:r>
        <w:rPr>
          <w:spacing w:val="-1"/>
        </w:rPr>
        <w:t xml:space="preserve"> </w:t>
      </w:r>
      <w:r>
        <w:t>Act</w:t>
      </w:r>
      <w:r>
        <w:rPr>
          <w:spacing w:val="-2"/>
        </w:rPr>
        <w:t xml:space="preserve"> </w:t>
      </w:r>
      <w:r>
        <w:t>of</w:t>
      </w:r>
      <w:r>
        <w:rPr>
          <w:spacing w:val="-3"/>
        </w:rPr>
        <w:t xml:space="preserve"> </w:t>
      </w:r>
      <w:r>
        <w:t>1995</w:t>
      </w:r>
      <w:r>
        <w:rPr>
          <w:spacing w:val="-2"/>
        </w:rPr>
        <w:t xml:space="preserve"> </w:t>
      </w:r>
      <w:r>
        <w:t>(Public</w:t>
      </w:r>
      <w:r>
        <w:rPr>
          <w:spacing w:val="-3"/>
        </w:rPr>
        <w:t xml:space="preserve"> </w:t>
      </w:r>
      <w:r>
        <w:t>Law</w:t>
      </w:r>
      <w:r>
        <w:rPr>
          <w:spacing w:val="-3"/>
        </w:rPr>
        <w:t xml:space="preserve"> </w:t>
      </w:r>
      <w:r>
        <w:t>104-65) (2 U.S.C. § 1611), non-profit entities incorporated under Internal Revenue Service Code section 501(c) (4) that engage in lobbying activities are not eligible to receive federal funds and grants. No activity, including awareness-raising and advocacy activities, may include fundraising</w:t>
      </w:r>
      <w:r>
        <w:rPr>
          <w:spacing w:val="-3"/>
        </w:rPr>
        <w:t xml:space="preserve"> </w:t>
      </w:r>
      <w:r>
        <w:t>for,</w:t>
      </w:r>
      <w:r>
        <w:rPr>
          <w:spacing w:val="-3"/>
        </w:rPr>
        <w:t xml:space="preserve"> </w:t>
      </w:r>
      <w:r>
        <w:t>or</w:t>
      </w:r>
      <w:r>
        <w:rPr>
          <w:spacing w:val="-4"/>
        </w:rPr>
        <w:t xml:space="preserve"> </w:t>
      </w:r>
      <w:r>
        <w:t>lobbying</w:t>
      </w:r>
      <w:r>
        <w:rPr>
          <w:spacing w:val="-3"/>
        </w:rPr>
        <w:t xml:space="preserve"> </w:t>
      </w:r>
      <w:r>
        <w:t>of,</w:t>
      </w:r>
      <w:r>
        <w:rPr>
          <w:spacing w:val="-3"/>
        </w:rPr>
        <w:t xml:space="preserve"> </w:t>
      </w:r>
      <w:r>
        <w:t>U.S.</w:t>
      </w:r>
      <w:r>
        <w:rPr>
          <w:spacing w:val="-3"/>
        </w:rPr>
        <w:t xml:space="preserve"> </w:t>
      </w:r>
      <w:r>
        <w:t>federal,</w:t>
      </w:r>
      <w:r>
        <w:rPr>
          <w:spacing w:val="-3"/>
        </w:rPr>
        <w:t xml:space="preserve"> </w:t>
      </w:r>
      <w:r>
        <w:t>state</w:t>
      </w:r>
      <w:r>
        <w:rPr>
          <w:spacing w:val="-2"/>
        </w:rPr>
        <w:t xml:space="preserve"> </w:t>
      </w:r>
      <w:r>
        <w:t>or</w:t>
      </w:r>
      <w:r>
        <w:rPr>
          <w:spacing w:val="-4"/>
        </w:rPr>
        <w:t xml:space="preserve"> </w:t>
      </w:r>
      <w:r>
        <w:t>local</w:t>
      </w:r>
      <w:r>
        <w:rPr>
          <w:spacing w:val="-5"/>
        </w:rPr>
        <w:t xml:space="preserve"> </w:t>
      </w:r>
      <w:r>
        <w:t>Governments</w:t>
      </w:r>
      <w:r>
        <w:rPr>
          <w:spacing w:val="-3"/>
        </w:rPr>
        <w:t xml:space="preserve"> </w:t>
      </w:r>
      <w:r>
        <w:t>(see</w:t>
      </w:r>
      <w:r>
        <w:rPr>
          <w:spacing w:val="-4"/>
        </w:rPr>
        <w:t xml:space="preserve"> </w:t>
      </w:r>
      <w:r>
        <w:t>2</w:t>
      </w:r>
      <w:r>
        <w:rPr>
          <w:spacing w:val="-3"/>
        </w:rPr>
        <w:t xml:space="preserve"> </w:t>
      </w:r>
      <w:r>
        <w:t>CFR</w:t>
      </w:r>
      <w:r>
        <w:rPr>
          <w:spacing w:val="-5"/>
        </w:rPr>
        <w:t xml:space="preserve"> </w:t>
      </w:r>
      <w:r>
        <w:t>200.450 for more information).</w:t>
      </w:r>
    </w:p>
    <w:p w14:paraId="0C0955BE" w14:textId="77777777" w:rsidR="000C14F3" w:rsidRDefault="00000000">
      <w:pPr>
        <w:pStyle w:val="Heading4"/>
        <w:numPr>
          <w:ilvl w:val="0"/>
          <w:numId w:val="10"/>
        </w:numPr>
        <w:tabs>
          <w:tab w:val="left" w:pos="739"/>
        </w:tabs>
        <w:spacing w:before="276"/>
        <w:ind w:left="739" w:hanging="225"/>
      </w:pPr>
      <w:r>
        <w:t>Transparency</w:t>
      </w:r>
      <w:r>
        <w:rPr>
          <w:spacing w:val="-3"/>
        </w:rPr>
        <w:t xml:space="preserve"> </w:t>
      </w:r>
      <w:r>
        <w:t>Act</w:t>
      </w:r>
      <w:r>
        <w:rPr>
          <w:spacing w:val="-2"/>
        </w:rPr>
        <w:t xml:space="preserve"> Requirements</w:t>
      </w:r>
    </w:p>
    <w:p w14:paraId="5D2B057B" w14:textId="77777777" w:rsidR="000C14F3" w:rsidRDefault="00000000">
      <w:pPr>
        <w:pStyle w:val="BodyText"/>
        <w:ind w:left="514" w:right="624"/>
      </w:pPr>
      <w:r>
        <w:t>Recipients must ensure that they have the necessary processes and systems in place to comply with the reporting requirements of the Federal Funding Accountability and Transparency</w:t>
      </w:r>
      <w:r>
        <w:rPr>
          <w:spacing w:val="-3"/>
        </w:rPr>
        <w:t xml:space="preserve"> </w:t>
      </w:r>
      <w:r>
        <w:t>Act</w:t>
      </w:r>
      <w:r>
        <w:rPr>
          <w:spacing w:val="-5"/>
        </w:rPr>
        <w:t xml:space="preserve"> </w:t>
      </w:r>
      <w:r>
        <w:t>of</w:t>
      </w:r>
      <w:r>
        <w:rPr>
          <w:spacing w:val="-2"/>
        </w:rPr>
        <w:t xml:space="preserve"> </w:t>
      </w:r>
      <w:r>
        <w:t>2006</w:t>
      </w:r>
      <w:r>
        <w:rPr>
          <w:spacing w:val="-3"/>
        </w:rPr>
        <w:t xml:space="preserve"> </w:t>
      </w:r>
      <w:r>
        <w:t>(Pub.</w:t>
      </w:r>
      <w:r>
        <w:rPr>
          <w:spacing w:val="-3"/>
        </w:rPr>
        <w:t xml:space="preserve"> </w:t>
      </w:r>
      <w:r>
        <w:t>Law</w:t>
      </w:r>
      <w:r>
        <w:rPr>
          <w:spacing w:val="-4"/>
        </w:rPr>
        <w:t xml:space="preserve"> </w:t>
      </w:r>
      <w:r>
        <w:t>109-282,</w:t>
      </w:r>
      <w:r>
        <w:rPr>
          <w:spacing w:val="-3"/>
        </w:rPr>
        <w:t xml:space="preserve"> </w:t>
      </w:r>
      <w:r>
        <w:t>as</w:t>
      </w:r>
      <w:r>
        <w:rPr>
          <w:spacing w:val="-3"/>
        </w:rPr>
        <w:t xml:space="preserve"> </w:t>
      </w:r>
      <w:r>
        <w:t>amended</w:t>
      </w:r>
      <w:r>
        <w:rPr>
          <w:spacing w:val="-3"/>
        </w:rPr>
        <w:t xml:space="preserve"> </w:t>
      </w:r>
      <w:r>
        <w:t>by</w:t>
      </w:r>
      <w:r>
        <w:rPr>
          <w:spacing w:val="-3"/>
        </w:rPr>
        <w:t xml:space="preserve"> </w:t>
      </w:r>
      <w:r>
        <w:t>section</w:t>
      </w:r>
      <w:r>
        <w:rPr>
          <w:spacing w:val="-3"/>
        </w:rPr>
        <w:t xml:space="preserve"> </w:t>
      </w:r>
      <w:r>
        <w:t>6202</w:t>
      </w:r>
      <w:r>
        <w:rPr>
          <w:spacing w:val="-3"/>
        </w:rPr>
        <w:t xml:space="preserve"> </w:t>
      </w:r>
      <w:r>
        <w:t>of</w:t>
      </w:r>
      <w:r>
        <w:rPr>
          <w:spacing w:val="-4"/>
        </w:rPr>
        <w:t xml:space="preserve"> </w:t>
      </w:r>
      <w:r>
        <w:t>Pub.</w:t>
      </w:r>
      <w:r>
        <w:rPr>
          <w:spacing w:val="-3"/>
        </w:rPr>
        <w:t xml:space="preserve"> </w:t>
      </w:r>
      <w:r>
        <w:t>Law 110-252) (Transparency Act), as follows.</w:t>
      </w:r>
    </w:p>
    <w:p w14:paraId="567E2702" w14:textId="77777777" w:rsidR="000C14F3" w:rsidRDefault="00000000">
      <w:pPr>
        <w:pStyle w:val="ListParagraph"/>
        <w:numPr>
          <w:ilvl w:val="1"/>
          <w:numId w:val="10"/>
        </w:numPr>
        <w:tabs>
          <w:tab w:val="left" w:pos="1148"/>
        </w:tabs>
        <w:spacing w:before="139"/>
        <w:ind w:right="224" w:firstLine="0"/>
        <w:rPr>
          <w:sz w:val="24"/>
        </w:rPr>
      </w:pPr>
      <w:r>
        <w:rPr>
          <w:sz w:val="24"/>
        </w:rPr>
        <w:t>Except for those excepted from the Transparency Act under the following sub- paragraphs</w:t>
      </w:r>
      <w:r>
        <w:rPr>
          <w:spacing w:val="-3"/>
          <w:sz w:val="24"/>
        </w:rPr>
        <w:t xml:space="preserve"> </w:t>
      </w:r>
      <w:r>
        <w:rPr>
          <w:sz w:val="24"/>
        </w:rPr>
        <w:t>1,</w:t>
      </w:r>
      <w:r>
        <w:rPr>
          <w:spacing w:val="-3"/>
          <w:sz w:val="24"/>
        </w:rPr>
        <w:t xml:space="preserve"> </w:t>
      </w:r>
      <w:r>
        <w:rPr>
          <w:sz w:val="24"/>
        </w:rPr>
        <w:t>2,</w:t>
      </w:r>
      <w:r>
        <w:rPr>
          <w:spacing w:val="-3"/>
          <w:sz w:val="24"/>
        </w:rPr>
        <w:t xml:space="preserve"> </w:t>
      </w:r>
      <w:r>
        <w:rPr>
          <w:sz w:val="24"/>
        </w:rPr>
        <w:t>and</w:t>
      </w:r>
      <w:r>
        <w:rPr>
          <w:spacing w:val="-3"/>
          <w:sz w:val="24"/>
        </w:rPr>
        <w:t xml:space="preserve"> </w:t>
      </w:r>
      <w:r>
        <w:rPr>
          <w:sz w:val="24"/>
        </w:rPr>
        <w:t>3,</w:t>
      </w:r>
      <w:r>
        <w:rPr>
          <w:spacing w:val="-3"/>
          <w:sz w:val="24"/>
        </w:rPr>
        <w:t xml:space="preserve"> </w:t>
      </w:r>
      <w:r>
        <w:rPr>
          <w:sz w:val="24"/>
        </w:rPr>
        <w:t>recipients</w:t>
      </w:r>
      <w:r>
        <w:rPr>
          <w:spacing w:val="-3"/>
          <w:sz w:val="24"/>
        </w:rPr>
        <w:t xml:space="preserve"> </w:t>
      </w:r>
      <w:r>
        <w:rPr>
          <w:sz w:val="24"/>
        </w:rPr>
        <w:t>must</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they</w:t>
      </w:r>
      <w:r>
        <w:rPr>
          <w:spacing w:val="-3"/>
          <w:sz w:val="24"/>
        </w:rPr>
        <w:t xml:space="preserve"> </w:t>
      </w:r>
      <w:r>
        <w:rPr>
          <w:sz w:val="24"/>
        </w:rPr>
        <w:t>have</w:t>
      </w:r>
      <w:r>
        <w:rPr>
          <w:spacing w:val="-4"/>
          <w:sz w:val="24"/>
        </w:rPr>
        <w:t xml:space="preserve"> </w:t>
      </w:r>
      <w:r>
        <w:rPr>
          <w:sz w:val="24"/>
        </w:rPr>
        <w:t>the</w:t>
      </w:r>
      <w:r>
        <w:rPr>
          <w:spacing w:val="-4"/>
          <w:sz w:val="24"/>
        </w:rPr>
        <w:t xml:space="preserve"> </w:t>
      </w:r>
      <w:r>
        <w:rPr>
          <w:sz w:val="24"/>
        </w:rPr>
        <w:t>necessary</w:t>
      </w:r>
      <w:r>
        <w:rPr>
          <w:spacing w:val="-3"/>
          <w:sz w:val="24"/>
        </w:rPr>
        <w:t xml:space="preserve"> </w:t>
      </w:r>
      <w:r>
        <w:rPr>
          <w:sz w:val="24"/>
        </w:rPr>
        <w:t>processes</w:t>
      </w:r>
      <w:r>
        <w:rPr>
          <w:spacing w:val="-3"/>
          <w:sz w:val="24"/>
        </w:rPr>
        <w:t xml:space="preserve"> </w:t>
      </w:r>
      <w:r>
        <w:rPr>
          <w:sz w:val="24"/>
        </w:rPr>
        <w:t>and systems in place to comply with the subaward and executive total compensation reporting requirements of the Transparency Act, should they receive funding.</w:t>
      </w:r>
    </w:p>
    <w:p w14:paraId="40AB6413" w14:textId="77777777" w:rsidR="000C14F3" w:rsidRDefault="00000000">
      <w:pPr>
        <w:pStyle w:val="ListParagraph"/>
        <w:numPr>
          <w:ilvl w:val="1"/>
          <w:numId w:val="10"/>
        </w:numPr>
        <w:tabs>
          <w:tab w:val="left" w:pos="1148"/>
        </w:tabs>
        <w:ind w:right="150" w:firstLine="0"/>
        <w:rPr>
          <w:sz w:val="24"/>
        </w:rPr>
      </w:pPr>
      <w:r>
        <w:rPr>
          <w:sz w:val="24"/>
        </w:rPr>
        <w:t>Upon</w:t>
      </w:r>
      <w:r>
        <w:rPr>
          <w:spacing w:val="-4"/>
          <w:sz w:val="24"/>
        </w:rPr>
        <w:t xml:space="preserve"> </w:t>
      </w:r>
      <w:r>
        <w:rPr>
          <w:sz w:val="24"/>
        </w:rPr>
        <w:t>award,</w:t>
      </w:r>
      <w:r>
        <w:rPr>
          <w:spacing w:val="-4"/>
          <w:sz w:val="24"/>
        </w:rPr>
        <w:t xml:space="preserve"> </w:t>
      </w:r>
      <w:r>
        <w:rPr>
          <w:sz w:val="24"/>
        </w:rPr>
        <w:t>recipients</w:t>
      </w:r>
      <w:r>
        <w:rPr>
          <w:spacing w:val="-4"/>
          <w:sz w:val="24"/>
        </w:rPr>
        <w:t xml:space="preserve"> </w:t>
      </w:r>
      <w:r>
        <w:rPr>
          <w:sz w:val="24"/>
        </w:rPr>
        <w:t>will</w:t>
      </w:r>
      <w:r>
        <w:rPr>
          <w:spacing w:val="-4"/>
          <w:sz w:val="24"/>
        </w:rPr>
        <w:t xml:space="preserve"> </w:t>
      </w:r>
      <w:r>
        <w:rPr>
          <w:sz w:val="24"/>
        </w:rPr>
        <w:t>receive</w:t>
      </w:r>
      <w:r>
        <w:rPr>
          <w:spacing w:val="-5"/>
          <w:sz w:val="24"/>
        </w:rPr>
        <w:t xml:space="preserve"> </w:t>
      </w:r>
      <w:r>
        <w:rPr>
          <w:sz w:val="24"/>
        </w:rPr>
        <w:t>detailed</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reporting</w:t>
      </w:r>
      <w:r>
        <w:rPr>
          <w:spacing w:val="-4"/>
          <w:sz w:val="24"/>
        </w:rPr>
        <w:t xml:space="preserve"> </w:t>
      </w:r>
      <w:r>
        <w:rPr>
          <w:sz w:val="24"/>
        </w:rPr>
        <w:t xml:space="preserve">requirements of the Transparency Act, as described in 2 CFR Part 170, Appendix A, which can be found at </w:t>
      </w:r>
      <w:hyperlink r:id="rId57">
        <w:r>
          <w:rPr>
            <w:color w:val="0000FF"/>
            <w:sz w:val="24"/>
            <w:u w:val="single" w:color="0000FF"/>
          </w:rPr>
          <w:t>http://edocket.access.gpo.gov/2010/pdf/2010-22705.pdf</w:t>
        </w:r>
        <w:r>
          <w:rPr>
            <w:sz w:val="24"/>
          </w:rPr>
          <w:t>.</w:t>
        </w:r>
      </w:hyperlink>
    </w:p>
    <w:p w14:paraId="0A2AF968" w14:textId="77777777" w:rsidR="000C14F3" w:rsidRDefault="00000000">
      <w:pPr>
        <w:pStyle w:val="BodyText"/>
        <w:spacing w:before="139"/>
        <w:ind w:left="514"/>
      </w:pPr>
      <w:r>
        <w:t>The</w:t>
      </w:r>
      <w:r>
        <w:rPr>
          <w:spacing w:val="-4"/>
        </w:rPr>
        <w:t xml:space="preserve"> </w:t>
      </w:r>
      <w:r>
        <w:t>following</w:t>
      </w:r>
      <w:r>
        <w:rPr>
          <w:spacing w:val="-3"/>
        </w:rPr>
        <w:t xml:space="preserve"> </w:t>
      </w:r>
      <w:r>
        <w:t>types</w:t>
      </w:r>
      <w:r>
        <w:rPr>
          <w:spacing w:val="-3"/>
        </w:rPr>
        <w:t xml:space="preserve"> </w:t>
      </w:r>
      <w:r>
        <w:t>of</w:t>
      </w:r>
      <w:r>
        <w:rPr>
          <w:spacing w:val="-2"/>
        </w:rPr>
        <w:t xml:space="preserve"> </w:t>
      </w:r>
      <w:r>
        <w:t>awards</w:t>
      </w:r>
      <w:r>
        <w:rPr>
          <w:spacing w:val="-3"/>
        </w:rPr>
        <w:t xml:space="preserve"> </w:t>
      </w:r>
      <w:r>
        <w:t>are</w:t>
      </w:r>
      <w:r>
        <w:rPr>
          <w:spacing w:val="-4"/>
        </w:rPr>
        <w:t xml:space="preserve"> </w:t>
      </w:r>
      <w:r>
        <w:t>not</w:t>
      </w:r>
      <w:r>
        <w:rPr>
          <w:spacing w:val="-3"/>
        </w:rPr>
        <w:t xml:space="preserve"> </w:t>
      </w:r>
      <w:r>
        <w:t>subject</w:t>
      </w:r>
      <w:r>
        <w:rPr>
          <w:spacing w:val="-3"/>
        </w:rPr>
        <w:t xml:space="preserve"> </w:t>
      </w:r>
      <w:r>
        <w:t>to</w:t>
      </w:r>
      <w:r>
        <w:rPr>
          <w:spacing w:val="-3"/>
        </w:rPr>
        <w:t xml:space="preserve"> </w:t>
      </w:r>
      <w:r>
        <w:t>the</w:t>
      </w:r>
      <w:r>
        <w:rPr>
          <w:spacing w:val="-4"/>
        </w:rPr>
        <w:t xml:space="preserve"> </w:t>
      </w:r>
      <w:r>
        <w:t>Federal</w:t>
      </w:r>
      <w:r>
        <w:rPr>
          <w:spacing w:val="-3"/>
        </w:rPr>
        <w:t xml:space="preserve"> </w:t>
      </w:r>
      <w:r>
        <w:t>Funding</w:t>
      </w:r>
      <w:r>
        <w:rPr>
          <w:spacing w:val="-3"/>
        </w:rPr>
        <w:t xml:space="preserve"> </w:t>
      </w:r>
      <w:r>
        <w:t>Accountability</w:t>
      </w:r>
      <w:r>
        <w:rPr>
          <w:spacing w:val="-3"/>
        </w:rPr>
        <w:t xml:space="preserve"> </w:t>
      </w:r>
      <w:r>
        <w:t>and Transparency Act.</w:t>
      </w:r>
    </w:p>
    <w:p w14:paraId="2DAECFB7" w14:textId="77777777" w:rsidR="000C14F3" w:rsidRDefault="00000000">
      <w:pPr>
        <w:pStyle w:val="ListParagraph"/>
        <w:numPr>
          <w:ilvl w:val="0"/>
          <w:numId w:val="9"/>
        </w:numPr>
        <w:tabs>
          <w:tab w:val="left" w:pos="1148"/>
        </w:tabs>
        <w:spacing w:before="139"/>
        <w:ind w:right="358" w:firstLine="0"/>
        <w:rPr>
          <w:sz w:val="24"/>
        </w:rPr>
      </w:pPr>
      <w:r>
        <w:rPr>
          <w:sz w:val="24"/>
        </w:rPr>
        <w:t>Federal awards to individuals who apply for or receive federal awards as natural persons</w:t>
      </w:r>
      <w:r>
        <w:rPr>
          <w:spacing w:val="-3"/>
          <w:sz w:val="24"/>
        </w:rPr>
        <w:t xml:space="preserve"> </w:t>
      </w:r>
      <w:r>
        <w:rPr>
          <w:sz w:val="24"/>
        </w:rPr>
        <w:t>(i.e.,</w:t>
      </w:r>
      <w:r>
        <w:rPr>
          <w:spacing w:val="-3"/>
          <w:sz w:val="24"/>
        </w:rPr>
        <w:t xml:space="preserve"> </w:t>
      </w:r>
      <w:r>
        <w:rPr>
          <w:sz w:val="24"/>
        </w:rPr>
        <w:t>unrelated</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business</w:t>
      </w:r>
      <w:r>
        <w:rPr>
          <w:spacing w:val="-3"/>
          <w:sz w:val="24"/>
        </w:rPr>
        <w:t xml:space="preserve"> </w:t>
      </w:r>
      <w:r>
        <w:rPr>
          <w:sz w:val="24"/>
        </w:rPr>
        <w:t>or</w:t>
      </w:r>
      <w:r>
        <w:rPr>
          <w:spacing w:val="-4"/>
          <w:sz w:val="24"/>
        </w:rPr>
        <w:t xml:space="preserve"> </w:t>
      </w:r>
      <w:r>
        <w:rPr>
          <w:sz w:val="24"/>
        </w:rPr>
        <w:t>non-profit</w:t>
      </w:r>
      <w:r>
        <w:rPr>
          <w:spacing w:val="-3"/>
          <w:sz w:val="24"/>
        </w:rPr>
        <w:t xml:space="preserve"> </w:t>
      </w:r>
      <w:r>
        <w:rPr>
          <w:sz w:val="24"/>
        </w:rPr>
        <w:t>organization</w:t>
      </w:r>
      <w:r>
        <w:rPr>
          <w:spacing w:val="-3"/>
          <w:sz w:val="24"/>
        </w:rPr>
        <w:t xml:space="preserve"> </w:t>
      </w:r>
      <w:r>
        <w:rPr>
          <w:sz w:val="24"/>
        </w:rPr>
        <w:t>he</w:t>
      </w:r>
      <w:r>
        <w:rPr>
          <w:spacing w:val="-4"/>
          <w:sz w:val="24"/>
        </w:rPr>
        <w:t xml:space="preserve"> </w:t>
      </w:r>
      <w:r>
        <w:rPr>
          <w:sz w:val="24"/>
        </w:rPr>
        <w:t>or</w:t>
      </w:r>
      <w:r>
        <w:rPr>
          <w:spacing w:val="-4"/>
          <w:sz w:val="24"/>
        </w:rPr>
        <w:t xml:space="preserve"> </w:t>
      </w:r>
      <w:r>
        <w:rPr>
          <w:sz w:val="24"/>
        </w:rPr>
        <w:t>she</w:t>
      </w:r>
      <w:r>
        <w:rPr>
          <w:spacing w:val="-2"/>
          <w:sz w:val="24"/>
        </w:rPr>
        <w:t xml:space="preserve"> </w:t>
      </w:r>
      <w:r>
        <w:rPr>
          <w:sz w:val="24"/>
        </w:rPr>
        <w:t>may</w:t>
      </w:r>
      <w:r>
        <w:rPr>
          <w:spacing w:val="-3"/>
          <w:sz w:val="24"/>
        </w:rPr>
        <w:t xml:space="preserve"> </w:t>
      </w:r>
      <w:r>
        <w:rPr>
          <w:sz w:val="24"/>
        </w:rPr>
        <w:t>own</w:t>
      </w:r>
      <w:r>
        <w:rPr>
          <w:spacing w:val="-3"/>
          <w:sz w:val="24"/>
        </w:rPr>
        <w:t xml:space="preserve"> </w:t>
      </w:r>
      <w:r>
        <w:rPr>
          <w:sz w:val="24"/>
        </w:rPr>
        <w:t>or operate in his or her name);</w:t>
      </w:r>
    </w:p>
    <w:p w14:paraId="26637D84" w14:textId="77777777" w:rsidR="000C14F3" w:rsidRDefault="00000000">
      <w:pPr>
        <w:pStyle w:val="ListParagraph"/>
        <w:numPr>
          <w:ilvl w:val="0"/>
          <w:numId w:val="9"/>
        </w:numPr>
        <w:tabs>
          <w:tab w:val="left" w:pos="1148"/>
        </w:tabs>
        <w:spacing w:before="1"/>
        <w:ind w:left="1148" w:hanging="260"/>
        <w:rPr>
          <w:sz w:val="24"/>
        </w:rPr>
      </w:pPr>
      <w:r>
        <w:rPr>
          <w:sz w:val="24"/>
        </w:rPr>
        <w:t>Federal</w:t>
      </w:r>
      <w:r>
        <w:rPr>
          <w:spacing w:val="-1"/>
          <w:sz w:val="24"/>
        </w:rPr>
        <w:t xml:space="preserve"> </w:t>
      </w:r>
      <w:r>
        <w:rPr>
          <w:sz w:val="24"/>
        </w:rPr>
        <w:t>awards</w:t>
      </w:r>
      <w:r>
        <w:rPr>
          <w:spacing w:val="-1"/>
          <w:sz w:val="24"/>
        </w:rPr>
        <w:t xml:space="preserve"> </w:t>
      </w:r>
      <w:r>
        <w:rPr>
          <w:sz w:val="24"/>
        </w:rPr>
        <w:t>to</w:t>
      </w:r>
      <w:r>
        <w:rPr>
          <w:spacing w:val="-1"/>
          <w:sz w:val="24"/>
        </w:rPr>
        <w:t xml:space="preserve"> </w:t>
      </w:r>
      <w:r>
        <w:rPr>
          <w:sz w:val="24"/>
        </w:rPr>
        <w:t>entities</w:t>
      </w:r>
      <w:r>
        <w:rPr>
          <w:spacing w:val="-1"/>
          <w:sz w:val="24"/>
        </w:rPr>
        <w:t xml:space="preserve"> </w:t>
      </w:r>
      <w:r>
        <w:rPr>
          <w:sz w:val="24"/>
        </w:rPr>
        <w:t>that</w:t>
      </w:r>
      <w:r>
        <w:rPr>
          <w:spacing w:val="-1"/>
          <w:sz w:val="24"/>
        </w:rPr>
        <w:t xml:space="preserve"> </w:t>
      </w:r>
      <w:r>
        <w:rPr>
          <w:sz w:val="24"/>
        </w:rPr>
        <w:t>had</w:t>
      </w:r>
      <w:r>
        <w:rPr>
          <w:spacing w:val="-1"/>
          <w:sz w:val="24"/>
        </w:rPr>
        <w:t xml:space="preserve"> </w:t>
      </w:r>
      <w:r>
        <w:rPr>
          <w:sz w:val="24"/>
        </w:rPr>
        <w:t>a</w:t>
      </w:r>
      <w:r>
        <w:rPr>
          <w:spacing w:val="-2"/>
          <w:sz w:val="24"/>
        </w:rPr>
        <w:t xml:space="preserve"> </w:t>
      </w:r>
      <w:r>
        <w:rPr>
          <w:sz w:val="24"/>
        </w:rPr>
        <w:t>gross income,</w:t>
      </w:r>
      <w:r>
        <w:rPr>
          <w:spacing w:val="-1"/>
          <w:sz w:val="24"/>
        </w:rPr>
        <w:t xml:space="preserve"> </w:t>
      </w:r>
      <w:r>
        <w:rPr>
          <w:sz w:val="24"/>
        </w:rPr>
        <w:t>from</w:t>
      </w:r>
      <w:r>
        <w:rPr>
          <w:spacing w:val="-1"/>
          <w:sz w:val="24"/>
        </w:rPr>
        <w:t xml:space="preserve"> </w:t>
      </w:r>
      <w:r>
        <w:rPr>
          <w:sz w:val="24"/>
        </w:rPr>
        <w:t>all</w:t>
      </w:r>
      <w:r>
        <w:rPr>
          <w:spacing w:val="-1"/>
          <w:sz w:val="24"/>
        </w:rPr>
        <w:t xml:space="preserve"> </w:t>
      </w:r>
      <w:r>
        <w:rPr>
          <w:sz w:val="24"/>
        </w:rPr>
        <w:t>sources,</w:t>
      </w:r>
      <w:r>
        <w:rPr>
          <w:spacing w:val="-1"/>
          <w:sz w:val="24"/>
        </w:rPr>
        <w:t xml:space="preserve"> </w:t>
      </w:r>
      <w:r>
        <w:rPr>
          <w:sz w:val="24"/>
        </w:rPr>
        <w:t>of</w:t>
      </w:r>
      <w:r>
        <w:rPr>
          <w:spacing w:val="-2"/>
          <w:sz w:val="24"/>
        </w:rPr>
        <w:t xml:space="preserve"> </w:t>
      </w:r>
      <w:r>
        <w:rPr>
          <w:sz w:val="24"/>
        </w:rPr>
        <w:t>less</w:t>
      </w:r>
      <w:r>
        <w:rPr>
          <w:spacing w:val="-3"/>
          <w:sz w:val="24"/>
        </w:rPr>
        <w:t xml:space="preserve"> </w:t>
      </w:r>
      <w:r>
        <w:rPr>
          <w:spacing w:val="-4"/>
          <w:sz w:val="24"/>
        </w:rPr>
        <w:t>than</w:t>
      </w:r>
    </w:p>
    <w:p w14:paraId="51D30938" w14:textId="77777777" w:rsidR="000C14F3" w:rsidRDefault="00000000">
      <w:pPr>
        <w:pStyle w:val="BodyText"/>
        <w:ind w:left="888"/>
      </w:pPr>
      <w:r>
        <w:t>$300,000</w:t>
      </w:r>
      <w:r>
        <w:rPr>
          <w:spacing w:val="-1"/>
        </w:rPr>
        <w:t xml:space="preserve"> </w:t>
      </w:r>
      <w:r>
        <w:t>in</w:t>
      </w:r>
      <w:r>
        <w:rPr>
          <w:spacing w:val="-1"/>
        </w:rPr>
        <w:t xml:space="preserve"> </w:t>
      </w:r>
      <w:r>
        <w:t>the</w:t>
      </w:r>
      <w:r>
        <w:rPr>
          <w:spacing w:val="-2"/>
        </w:rPr>
        <w:t xml:space="preserve"> </w:t>
      </w:r>
      <w:r>
        <w:t>entities'</w:t>
      </w:r>
      <w:r>
        <w:rPr>
          <w:spacing w:val="-2"/>
        </w:rPr>
        <w:t xml:space="preserve"> </w:t>
      </w:r>
      <w:r>
        <w:t>previous</w:t>
      </w:r>
      <w:r>
        <w:rPr>
          <w:spacing w:val="-1"/>
        </w:rPr>
        <w:t xml:space="preserve"> </w:t>
      </w:r>
      <w:r>
        <w:t>tax</w:t>
      </w:r>
      <w:r>
        <w:rPr>
          <w:spacing w:val="-1"/>
        </w:rPr>
        <w:t xml:space="preserve"> </w:t>
      </w:r>
      <w:r>
        <w:t xml:space="preserve">year; </w:t>
      </w:r>
      <w:r>
        <w:rPr>
          <w:spacing w:val="-5"/>
        </w:rPr>
        <w:t>and</w:t>
      </w:r>
    </w:p>
    <w:p w14:paraId="28158223" w14:textId="77777777" w:rsidR="000C14F3" w:rsidRDefault="00000000">
      <w:pPr>
        <w:pStyle w:val="ListParagraph"/>
        <w:numPr>
          <w:ilvl w:val="0"/>
          <w:numId w:val="9"/>
        </w:numPr>
        <w:tabs>
          <w:tab w:val="left" w:pos="1148"/>
        </w:tabs>
        <w:ind w:left="1148" w:hanging="260"/>
        <w:rPr>
          <w:sz w:val="24"/>
        </w:rPr>
      </w:pPr>
      <w:r>
        <w:rPr>
          <w:sz w:val="24"/>
        </w:rPr>
        <w:t>Federal</w:t>
      </w:r>
      <w:r>
        <w:rPr>
          <w:spacing w:val="-4"/>
          <w:sz w:val="24"/>
        </w:rPr>
        <w:t xml:space="preserve"> </w:t>
      </w:r>
      <w:r>
        <w:rPr>
          <w:sz w:val="24"/>
        </w:rPr>
        <w:t>awards,</w:t>
      </w:r>
      <w:r>
        <w:rPr>
          <w:spacing w:val="-1"/>
          <w:sz w:val="24"/>
        </w:rPr>
        <w:t xml:space="preserve"> </w:t>
      </w:r>
      <w:r>
        <w:rPr>
          <w:sz w:val="24"/>
        </w:rPr>
        <w:t>if</w:t>
      </w:r>
      <w:r>
        <w:rPr>
          <w:spacing w:val="-2"/>
          <w:sz w:val="24"/>
        </w:rPr>
        <w:t xml:space="preserve"> </w:t>
      </w:r>
      <w:r>
        <w:rPr>
          <w:sz w:val="24"/>
        </w:rPr>
        <w:t>the</w:t>
      </w:r>
      <w:r>
        <w:rPr>
          <w:spacing w:val="-2"/>
          <w:sz w:val="24"/>
        </w:rPr>
        <w:t xml:space="preserve"> </w:t>
      </w:r>
      <w:r>
        <w:rPr>
          <w:sz w:val="24"/>
        </w:rPr>
        <w:t>required</w:t>
      </w:r>
      <w:r>
        <w:rPr>
          <w:spacing w:val="-2"/>
          <w:sz w:val="24"/>
        </w:rPr>
        <w:t xml:space="preserve"> </w:t>
      </w:r>
      <w:r>
        <w:rPr>
          <w:sz w:val="24"/>
        </w:rPr>
        <w:t>reporting</w:t>
      </w:r>
      <w:r>
        <w:rPr>
          <w:spacing w:val="-1"/>
          <w:sz w:val="24"/>
        </w:rPr>
        <w:t xml:space="preserve"> </w:t>
      </w:r>
      <w:r>
        <w:rPr>
          <w:sz w:val="24"/>
        </w:rPr>
        <w:t>would</w:t>
      </w:r>
      <w:r>
        <w:rPr>
          <w:spacing w:val="-1"/>
          <w:sz w:val="24"/>
        </w:rPr>
        <w:t xml:space="preserve"> </w:t>
      </w:r>
      <w:r>
        <w:rPr>
          <w:sz w:val="24"/>
        </w:rPr>
        <w:t>disclose</w:t>
      </w:r>
      <w:r>
        <w:rPr>
          <w:spacing w:val="-2"/>
          <w:sz w:val="24"/>
        </w:rPr>
        <w:t xml:space="preserve"> </w:t>
      </w:r>
      <w:r>
        <w:rPr>
          <w:sz w:val="24"/>
        </w:rPr>
        <w:t>classified</w:t>
      </w:r>
      <w:r>
        <w:rPr>
          <w:spacing w:val="-1"/>
          <w:sz w:val="24"/>
        </w:rPr>
        <w:t xml:space="preserve"> </w:t>
      </w:r>
      <w:r>
        <w:rPr>
          <w:spacing w:val="-2"/>
          <w:sz w:val="24"/>
        </w:rPr>
        <w:t>information.</w:t>
      </w:r>
    </w:p>
    <w:p w14:paraId="5C2E358E" w14:textId="77777777" w:rsidR="000C14F3" w:rsidRDefault="000C14F3">
      <w:pPr>
        <w:pStyle w:val="BodyText"/>
        <w:spacing w:before="96"/>
        <w:ind w:left="0"/>
      </w:pPr>
    </w:p>
    <w:p w14:paraId="73C9754E" w14:textId="77777777" w:rsidR="000C14F3" w:rsidRDefault="00000000">
      <w:pPr>
        <w:pStyle w:val="Heading4"/>
        <w:numPr>
          <w:ilvl w:val="0"/>
          <w:numId w:val="10"/>
        </w:numPr>
        <w:tabs>
          <w:tab w:val="left" w:pos="767"/>
        </w:tabs>
        <w:ind w:left="767" w:hanging="253"/>
      </w:pPr>
      <w:r>
        <w:t>Safeguarding</w:t>
      </w:r>
      <w:r>
        <w:rPr>
          <w:spacing w:val="-6"/>
        </w:rPr>
        <w:t xml:space="preserve"> </w:t>
      </w:r>
      <w:r>
        <w:t>Data</w:t>
      </w:r>
      <w:r>
        <w:rPr>
          <w:spacing w:val="-4"/>
        </w:rPr>
        <w:t xml:space="preserve"> </w:t>
      </w:r>
      <w:r>
        <w:t>Including</w:t>
      </w:r>
      <w:r>
        <w:rPr>
          <w:spacing w:val="-3"/>
        </w:rPr>
        <w:t xml:space="preserve"> </w:t>
      </w:r>
      <w:r>
        <w:t>Personally</w:t>
      </w:r>
      <w:r>
        <w:rPr>
          <w:spacing w:val="-4"/>
        </w:rPr>
        <w:t xml:space="preserve"> </w:t>
      </w:r>
      <w:r>
        <w:t>Identifiable</w:t>
      </w:r>
      <w:r>
        <w:rPr>
          <w:spacing w:val="-4"/>
        </w:rPr>
        <w:t xml:space="preserve"> </w:t>
      </w:r>
      <w:r>
        <w:t>Information</w:t>
      </w:r>
      <w:r>
        <w:rPr>
          <w:spacing w:val="-5"/>
        </w:rPr>
        <w:t xml:space="preserve"> </w:t>
      </w:r>
      <w:r>
        <w:rPr>
          <w:spacing w:val="-2"/>
        </w:rPr>
        <w:t>(PII)</w:t>
      </w:r>
    </w:p>
    <w:p w14:paraId="12A620AF" w14:textId="77777777" w:rsidR="000C14F3" w:rsidRDefault="00000000">
      <w:pPr>
        <w:pStyle w:val="BodyText"/>
        <w:ind w:left="514" w:right="149"/>
      </w:pPr>
      <w:r>
        <w:t>Applicants submitting applications in response to this FOA must recognize that confidentiality of PII and other sensitive data is of paramount importance to the Department and</w:t>
      </w:r>
      <w:r>
        <w:rPr>
          <w:spacing w:val="-3"/>
        </w:rPr>
        <w:t xml:space="preserve"> </w:t>
      </w:r>
      <w:r>
        <w:t>must</w:t>
      </w:r>
      <w:r>
        <w:rPr>
          <w:spacing w:val="-3"/>
        </w:rPr>
        <w:t xml:space="preserve"> </w:t>
      </w:r>
      <w:r>
        <w:t>be</w:t>
      </w:r>
      <w:r>
        <w:rPr>
          <w:spacing w:val="-4"/>
        </w:rPr>
        <w:t xml:space="preserve"> </w:t>
      </w:r>
      <w:r>
        <w:t>observed</w:t>
      </w:r>
      <w:r>
        <w:rPr>
          <w:spacing w:val="-3"/>
        </w:rPr>
        <w:t xml:space="preserve"> </w:t>
      </w:r>
      <w:r>
        <w:t>except</w:t>
      </w:r>
      <w:r>
        <w:rPr>
          <w:spacing w:val="-3"/>
        </w:rPr>
        <w:t xml:space="preserve"> </w:t>
      </w:r>
      <w:r>
        <w:t>where</w:t>
      </w:r>
      <w:r>
        <w:rPr>
          <w:spacing w:val="-4"/>
        </w:rPr>
        <w:t xml:space="preserve"> </w:t>
      </w:r>
      <w:r>
        <w:t>disclosure</w:t>
      </w:r>
      <w:r>
        <w:rPr>
          <w:spacing w:val="-4"/>
        </w:rPr>
        <w:t xml:space="preserve"> </w:t>
      </w:r>
      <w:r>
        <w:t>is</w:t>
      </w:r>
      <w:r>
        <w:rPr>
          <w:spacing w:val="-3"/>
        </w:rPr>
        <w:t xml:space="preserve"> </w:t>
      </w:r>
      <w:r>
        <w:t>allowed</w:t>
      </w:r>
      <w:r>
        <w:rPr>
          <w:spacing w:val="-3"/>
        </w:rPr>
        <w:t xml:space="preserve"> </w:t>
      </w:r>
      <w:r>
        <w:t>by</w:t>
      </w:r>
      <w:r>
        <w:rPr>
          <w:spacing w:val="-3"/>
        </w:rPr>
        <w:t xml:space="preserve"> </w:t>
      </w:r>
      <w:r>
        <w:t>the</w:t>
      </w:r>
      <w:r>
        <w:rPr>
          <w:spacing w:val="-4"/>
        </w:rPr>
        <w:t xml:space="preserve"> </w:t>
      </w:r>
      <w:r>
        <w:t>prior</w:t>
      </w:r>
      <w:r>
        <w:rPr>
          <w:spacing w:val="-2"/>
        </w:rPr>
        <w:t xml:space="preserve"> </w:t>
      </w:r>
      <w:r>
        <w:t>written</w:t>
      </w:r>
      <w:r>
        <w:rPr>
          <w:spacing w:val="-3"/>
        </w:rPr>
        <w:t xml:space="preserve"> </w:t>
      </w:r>
      <w:r>
        <w:t>approval</w:t>
      </w:r>
      <w:r>
        <w:rPr>
          <w:spacing w:val="-3"/>
        </w:rPr>
        <w:t xml:space="preserve"> </w:t>
      </w:r>
      <w:r>
        <w:t>of</w:t>
      </w:r>
      <w:r>
        <w:rPr>
          <w:spacing w:val="-4"/>
        </w:rPr>
        <w:t xml:space="preserve"> </w:t>
      </w:r>
      <w:r>
        <w:t>the Grant</w:t>
      </w:r>
      <w:r>
        <w:rPr>
          <w:spacing w:val="-2"/>
        </w:rPr>
        <w:t xml:space="preserve"> </w:t>
      </w:r>
      <w:r>
        <w:t>Officer</w:t>
      </w:r>
      <w:r>
        <w:rPr>
          <w:spacing w:val="-3"/>
        </w:rPr>
        <w:t xml:space="preserve"> </w:t>
      </w:r>
      <w:r>
        <w:t>or</w:t>
      </w:r>
      <w:r>
        <w:rPr>
          <w:spacing w:val="-1"/>
        </w:rPr>
        <w:t xml:space="preserve"> </w:t>
      </w:r>
      <w:r>
        <w:t>by</w:t>
      </w:r>
      <w:r>
        <w:rPr>
          <w:spacing w:val="-2"/>
        </w:rPr>
        <w:t xml:space="preserve"> </w:t>
      </w:r>
      <w:r>
        <w:t>court</w:t>
      </w:r>
      <w:r>
        <w:rPr>
          <w:spacing w:val="-2"/>
        </w:rPr>
        <w:t xml:space="preserve"> </w:t>
      </w:r>
      <w:r>
        <w:t>order.</w:t>
      </w:r>
      <w:r>
        <w:rPr>
          <w:spacing w:val="-2"/>
        </w:rPr>
        <w:t xml:space="preserve"> </w:t>
      </w:r>
      <w:r>
        <w:t>By</w:t>
      </w:r>
      <w:r>
        <w:rPr>
          <w:spacing w:val="-2"/>
        </w:rPr>
        <w:t xml:space="preserve"> </w:t>
      </w:r>
      <w:r>
        <w:t>submitting</w:t>
      </w:r>
      <w:r>
        <w:rPr>
          <w:spacing w:val="-2"/>
        </w:rPr>
        <w:t xml:space="preserve"> </w:t>
      </w:r>
      <w:r>
        <w:t>an</w:t>
      </w:r>
      <w:r>
        <w:rPr>
          <w:spacing w:val="-2"/>
        </w:rPr>
        <w:t xml:space="preserve"> </w:t>
      </w:r>
      <w:r>
        <w:t>application,</w:t>
      </w:r>
      <w:r>
        <w:rPr>
          <w:spacing w:val="-2"/>
        </w:rPr>
        <w:t xml:space="preserve"> </w:t>
      </w:r>
      <w:r>
        <w:t>applicants</w:t>
      </w:r>
      <w:r>
        <w:rPr>
          <w:spacing w:val="-2"/>
        </w:rPr>
        <w:t xml:space="preserve"> </w:t>
      </w:r>
      <w:r>
        <w:t>are</w:t>
      </w:r>
      <w:r>
        <w:rPr>
          <w:spacing w:val="-1"/>
        </w:rPr>
        <w:t xml:space="preserve"> </w:t>
      </w:r>
      <w:r>
        <w:t>assuring</w:t>
      </w:r>
      <w:r>
        <w:rPr>
          <w:spacing w:val="-2"/>
        </w:rPr>
        <w:t xml:space="preserve"> </w:t>
      </w:r>
      <w:r>
        <w:t>that</w:t>
      </w:r>
      <w:r>
        <w:rPr>
          <w:spacing w:val="-2"/>
        </w:rPr>
        <w:t xml:space="preserve"> </w:t>
      </w:r>
      <w:r>
        <w:t>all data exchanges conducted through or during the course of performance of this award will be conducted in a manner consistent with applicable federal law.</w:t>
      </w:r>
    </w:p>
    <w:p w14:paraId="0A408A0E" w14:textId="77777777" w:rsidR="000C14F3" w:rsidRDefault="000C14F3">
      <w:pPr>
        <w:pStyle w:val="BodyText"/>
        <w:ind w:left="0"/>
      </w:pPr>
    </w:p>
    <w:p w14:paraId="68FD0291" w14:textId="77777777" w:rsidR="000C14F3" w:rsidRDefault="00000000">
      <w:pPr>
        <w:pStyle w:val="Heading4"/>
        <w:numPr>
          <w:ilvl w:val="0"/>
          <w:numId w:val="10"/>
        </w:numPr>
        <w:tabs>
          <w:tab w:val="left" w:pos="739"/>
        </w:tabs>
        <w:ind w:left="739" w:hanging="225"/>
      </w:pPr>
      <w:r>
        <w:t>Record</w:t>
      </w:r>
      <w:r>
        <w:rPr>
          <w:spacing w:val="-2"/>
        </w:rPr>
        <w:t xml:space="preserve"> Retention</w:t>
      </w:r>
    </w:p>
    <w:p w14:paraId="4D585974" w14:textId="77777777" w:rsidR="000C14F3" w:rsidRDefault="00000000">
      <w:pPr>
        <w:pStyle w:val="BodyText"/>
        <w:ind w:left="514" w:right="253"/>
      </w:pPr>
      <w:r>
        <w:t>Recipients</w:t>
      </w:r>
      <w:r>
        <w:rPr>
          <w:spacing w:val="-4"/>
        </w:rPr>
        <w:t xml:space="preserve"> </w:t>
      </w:r>
      <w:r>
        <w:t>must</w:t>
      </w:r>
      <w:r>
        <w:rPr>
          <w:spacing w:val="-4"/>
        </w:rPr>
        <w:t xml:space="preserve"> </w:t>
      </w:r>
      <w:r>
        <w:t>be</w:t>
      </w:r>
      <w:r>
        <w:rPr>
          <w:spacing w:val="-5"/>
        </w:rPr>
        <w:t xml:space="preserve"> </w:t>
      </w:r>
      <w:r>
        <w:t>prepared</w:t>
      </w:r>
      <w:r>
        <w:rPr>
          <w:spacing w:val="-4"/>
        </w:rPr>
        <w:t xml:space="preserve"> </w:t>
      </w:r>
      <w:r>
        <w:t>to</w:t>
      </w:r>
      <w:r>
        <w:rPr>
          <w:spacing w:val="-4"/>
        </w:rPr>
        <w:t xml:space="preserve"> </w:t>
      </w:r>
      <w:r>
        <w:t>follow</w:t>
      </w:r>
      <w:r>
        <w:rPr>
          <w:spacing w:val="-3"/>
        </w:rPr>
        <w:t xml:space="preserve"> </w:t>
      </w:r>
      <w:r>
        <w:t>federal</w:t>
      </w:r>
      <w:r>
        <w:rPr>
          <w:spacing w:val="-4"/>
        </w:rPr>
        <w:t xml:space="preserve"> </w:t>
      </w:r>
      <w:r>
        <w:t>guidelines</w:t>
      </w:r>
      <w:r>
        <w:rPr>
          <w:spacing w:val="-4"/>
        </w:rPr>
        <w:t xml:space="preserve"> </w:t>
      </w:r>
      <w:r>
        <w:t>on</w:t>
      </w:r>
      <w:r>
        <w:rPr>
          <w:spacing w:val="-4"/>
        </w:rPr>
        <w:t xml:space="preserve"> </w:t>
      </w:r>
      <w:r>
        <w:t>record</w:t>
      </w:r>
      <w:r>
        <w:rPr>
          <w:spacing w:val="-4"/>
        </w:rPr>
        <w:t xml:space="preserve"> </w:t>
      </w:r>
      <w:r>
        <w:t>retention,</w:t>
      </w:r>
      <w:r>
        <w:rPr>
          <w:spacing w:val="-4"/>
        </w:rPr>
        <w:t xml:space="preserve"> </w:t>
      </w:r>
      <w:r>
        <w:t>which</w:t>
      </w:r>
      <w:r>
        <w:rPr>
          <w:spacing w:val="-4"/>
        </w:rPr>
        <w:t xml:space="preserve"> </w:t>
      </w:r>
      <w:r>
        <w:t>require they maintain all records pertaining to award activities for a period of at least three years from the date of submission of the final expenditure report. See 2 CFR 200.334-.338 for more specific information, including information about the start of the record retention</w:t>
      </w:r>
    </w:p>
    <w:p w14:paraId="516C9CBE" w14:textId="77777777" w:rsidR="000C14F3" w:rsidRDefault="000C14F3">
      <w:pPr>
        <w:sectPr w:rsidR="000C14F3">
          <w:pgSz w:w="12240" w:h="15840"/>
          <w:pgMar w:top="1360" w:right="1300" w:bottom="1260" w:left="1300" w:header="0" w:footer="1063" w:gutter="0"/>
          <w:cols w:space="720"/>
        </w:sectPr>
      </w:pPr>
    </w:p>
    <w:p w14:paraId="4EC60A8D" w14:textId="77777777" w:rsidR="000C14F3" w:rsidRDefault="00000000">
      <w:pPr>
        <w:pStyle w:val="BodyText"/>
        <w:spacing w:before="79"/>
        <w:ind w:left="514" w:right="253"/>
      </w:pPr>
      <w:r>
        <w:lastRenderedPageBreak/>
        <w:t>period</w:t>
      </w:r>
      <w:r>
        <w:rPr>
          <w:spacing w:val="-3"/>
        </w:rPr>
        <w:t xml:space="preserve"> </w:t>
      </w:r>
      <w:r>
        <w:t>for</w:t>
      </w:r>
      <w:r>
        <w:rPr>
          <w:spacing w:val="-4"/>
        </w:rPr>
        <w:t xml:space="preserve"> </w:t>
      </w:r>
      <w:r>
        <w:t>awards</w:t>
      </w:r>
      <w:r>
        <w:rPr>
          <w:spacing w:val="-3"/>
        </w:rPr>
        <w:t xml:space="preserve"> </w:t>
      </w:r>
      <w:r>
        <w:t>that</w:t>
      </w:r>
      <w:r>
        <w:rPr>
          <w:spacing w:val="-3"/>
        </w:rPr>
        <w:t xml:space="preserve"> </w:t>
      </w:r>
      <w:r>
        <w:t>are</w:t>
      </w:r>
      <w:r>
        <w:rPr>
          <w:spacing w:val="-4"/>
        </w:rPr>
        <w:t xml:space="preserve"> </w:t>
      </w:r>
      <w:r>
        <w:t>renewed</w:t>
      </w:r>
      <w:r>
        <w:rPr>
          <w:spacing w:val="-3"/>
        </w:rPr>
        <w:t xml:space="preserve"> </w:t>
      </w:r>
      <w:r>
        <w:t>quarterly</w:t>
      </w:r>
      <w:r>
        <w:rPr>
          <w:spacing w:val="-3"/>
        </w:rPr>
        <w:t xml:space="preserve"> </w:t>
      </w:r>
      <w:r>
        <w:t>or</w:t>
      </w:r>
      <w:r>
        <w:rPr>
          <w:spacing w:val="-4"/>
        </w:rPr>
        <w:t xml:space="preserve"> </w:t>
      </w:r>
      <w:r>
        <w:t>annually,</w:t>
      </w:r>
      <w:r>
        <w:rPr>
          <w:spacing w:val="-3"/>
        </w:rPr>
        <w:t xml:space="preserve"> </w:t>
      </w:r>
      <w:r>
        <w:t>and</w:t>
      </w:r>
      <w:r>
        <w:rPr>
          <w:spacing w:val="-3"/>
        </w:rPr>
        <w:t xml:space="preserve"> </w:t>
      </w:r>
      <w:r>
        <w:t>when</w:t>
      </w:r>
      <w:r>
        <w:rPr>
          <w:spacing w:val="-3"/>
        </w:rPr>
        <w:t xml:space="preserve"> </w:t>
      </w:r>
      <w:r>
        <w:t>the</w:t>
      </w:r>
      <w:r>
        <w:rPr>
          <w:spacing w:val="-2"/>
        </w:rPr>
        <w:t xml:space="preserve"> </w:t>
      </w:r>
      <w:r>
        <w:t>records</w:t>
      </w:r>
      <w:r>
        <w:rPr>
          <w:spacing w:val="-3"/>
        </w:rPr>
        <w:t xml:space="preserve"> </w:t>
      </w:r>
      <w:r>
        <w:t>must</w:t>
      </w:r>
      <w:r>
        <w:rPr>
          <w:spacing w:val="-5"/>
        </w:rPr>
        <w:t xml:space="preserve"> </w:t>
      </w:r>
      <w:r>
        <w:t>be retained for more than three years.</w:t>
      </w:r>
    </w:p>
    <w:p w14:paraId="1E8FA1C9" w14:textId="77777777" w:rsidR="000C14F3" w:rsidRDefault="000C14F3">
      <w:pPr>
        <w:pStyle w:val="BodyText"/>
        <w:ind w:left="0"/>
      </w:pPr>
    </w:p>
    <w:p w14:paraId="073E5857" w14:textId="77777777" w:rsidR="000C14F3" w:rsidRDefault="00000000">
      <w:pPr>
        <w:pStyle w:val="Heading4"/>
        <w:numPr>
          <w:ilvl w:val="0"/>
          <w:numId w:val="10"/>
        </w:numPr>
        <w:tabs>
          <w:tab w:val="left" w:pos="712"/>
        </w:tabs>
        <w:ind w:left="712" w:hanging="198"/>
      </w:pPr>
      <w:r>
        <w:t>Use</w:t>
      </w:r>
      <w:r>
        <w:rPr>
          <w:spacing w:val="-1"/>
        </w:rPr>
        <w:t xml:space="preserve"> </w:t>
      </w:r>
      <w:r>
        <w:t>of</w:t>
      </w:r>
      <w:r>
        <w:rPr>
          <w:spacing w:val="-2"/>
        </w:rPr>
        <w:t xml:space="preserve"> </w:t>
      </w:r>
      <w:r>
        <w:t>Contracts</w:t>
      </w:r>
      <w:r>
        <w:rPr>
          <w:spacing w:val="-1"/>
        </w:rPr>
        <w:t xml:space="preserve"> </w:t>
      </w:r>
      <w:r>
        <w:t>and</w:t>
      </w:r>
      <w:r>
        <w:rPr>
          <w:spacing w:val="-2"/>
        </w:rPr>
        <w:t xml:space="preserve"> Subawards</w:t>
      </w:r>
    </w:p>
    <w:p w14:paraId="7DCFBD8B" w14:textId="77777777" w:rsidR="000C14F3" w:rsidRDefault="00000000">
      <w:pPr>
        <w:pStyle w:val="BodyText"/>
        <w:ind w:left="514" w:right="149"/>
      </w:pPr>
      <w:r>
        <w:t>Recipients</w:t>
      </w:r>
      <w:r>
        <w:rPr>
          <w:spacing w:val="-4"/>
        </w:rPr>
        <w:t xml:space="preserve"> </w:t>
      </w:r>
      <w:r>
        <w:t>must</w:t>
      </w:r>
      <w:r>
        <w:rPr>
          <w:spacing w:val="-4"/>
        </w:rPr>
        <w:t xml:space="preserve"> </w:t>
      </w:r>
      <w:r>
        <w:t>abide</w:t>
      </w:r>
      <w:r>
        <w:rPr>
          <w:spacing w:val="-5"/>
        </w:rPr>
        <w:t xml:space="preserve"> </w:t>
      </w:r>
      <w:r>
        <w:t>by</w:t>
      </w:r>
      <w:r>
        <w:rPr>
          <w:spacing w:val="-4"/>
        </w:rPr>
        <w:t xml:space="preserve"> </w:t>
      </w:r>
      <w:r>
        <w:t>the</w:t>
      </w:r>
      <w:r>
        <w:rPr>
          <w:spacing w:val="-5"/>
        </w:rPr>
        <w:t xml:space="preserve"> </w:t>
      </w:r>
      <w:r>
        <w:t>following</w:t>
      </w:r>
      <w:r>
        <w:rPr>
          <w:spacing w:val="-4"/>
        </w:rPr>
        <w:t xml:space="preserve"> </w:t>
      </w:r>
      <w:r>
        <w:t>definitions</w:t>
      </w:r>
      <w:r>
        <w:rPr>
          <w:spacing w:val="-4"/>
        </w:rPr>
        <w:t xml:space="preserve"> </w:t>
      </w:r>
      <w:r>
        <w:t>of</w:t>
      </w:r>
      <w:r>
        <w:rPr>
          <w:spacing w:val="-5"/>
        </w:rPr>
        <w:t xml:space="preserve"> </w:t>
      </w:r>
      <w:r>
        <w:t>contract,</w:t>
      </w:r>
      <w:r>
        <w:rPr>
          <w:spacing w:val="-4"/>
        </w:rPr>
        <w:t xml:space="preserve"> </w:t>
      </w:r>
      <w:r>
        <w:t>contractor,</w:t>
      </w:r>
      <w:r>
        <w:rPr>
          <w:spacing w:val="-4"/>
        </w:rPr>
        <w:t xml:space="preserve"> </w:t>
      </w:r>
      <w:r>
        <w:t>subaward,</w:t>
      </w:r>
      <w:r>
        <w:rPr>
          <w:spacing w:val="-4"/>
        </w:rPr>
        <w:t xml:space="preserve"> </w:t>
      </w:r>
      <w:r>
        <w:t xml:space="preserve">and </w:t>
      </w:r>
      <w:r>
        <w:rPr>
          <w:spacing w:val="-2"/>
        </w:rPr>
        <w:t>subrecipient:</w:t>
      </w:r>
    </w:p>
    <w:p w14:paraId="25A789B0" w14:textId="77777777" w:rsidR="000C14F3" w:rsidRDefault="00000000">
      <w:pPr>
        <w:pStyle w:val="BodyText"/>
        <w:tabs>
          <w:tab w:val="left" w:pos="1234"/>
        </w:tabs>
        <w:spacing w:before="158"/>
        <w:ind w:left="1234" w:right="479" w:hanging="348"/>
        <w:jc w:val="both"/>
      </w:pPr>
      <w:r>
        <w:rPr>
          <w:noProof/>
          <w:position w:val="2"/>
        </w:rPr>
        <w:drawing>
          <wp:inline distT="0" distB="0" distL="0" distR="0" wp14:anchorId="3FBC90DA" wp14:editId="400DCA3F">
            <wp:extent cx="54863" cy="54864"/>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36" cstate="print"/>
                    <a:stretch>
                      <a:fillRect/>
                    </a:stretch>
                  </pic:blipFill>
                  <pic:spPr>
                    <a:xfrm>
                      <a:off x="0" y="0"/>
                      <a:ext cx="54863" cy="54864"/>
                    </a:xfrm>
                    <a:prstGeom prst="rect">
                      <a:avLst/>
                    </a:prstGeom>
                  </pic:spPr>
                </pic:pic>
              </a:graphicData>
            </a:graphic>
          </wp:inline>
        </w:drawing>
      </w:r>
      <w:r>
        <w:rPr>
          <w:sz w:val="20"/>
        </w:rPr>
        <w:tab/>
      </w:r>
      <w:r>
        <w:rPr>
          <w:b/>
        </w:rPr>
        <w:t xml:space="preserve">Contract: </w:t>
      </w:r>
      <w:r>
        <w:rPr>
          <w:i/>
        </w:rPr>
        <w:t>Contract</w:t>
      </w:r>
      <w:r>
        <w:rPr>
          <w:i/>
          <w:spacing w:val="-1"/>
        </w:rPr>
        <w:t xml:space="preserve"> </w:t>
      </w:r>
      <w:r>
        <w:t>means, for the purpose of Federal financial assistance, a legal instrument</w:t>
      </w:r>
      <w:r>
        <w:rPr>
          <w:spacing w:val="-5"/>
        </w:rPr>
        <w:t xml:space="preserve"> </w:t>
      </w:r>
      <w:r>
        <w:t>by</w:t>
      </w:r>
      <w:r>
        <w:rPr>
          <w:spacing w:val="-5"/>
        </w:rPr>
        <w:t xml:space="preserve"> </w:t>
      </w:r>
      <w:r>
        <w:t>which</w:t>
      </w:r>
      <w:r>
        <w:rPr>
          <w:spacing w:val="-5"/>
        </w:rPr>
        <w:t xml:space="preserve"> </w:t>
      </w:r>
      <w:r>
        <w:t>a</w:t>
      </w:r>
      <w:r>
        <w:rPr>
          <w:spacing w:val="-4"/>
        </w:rPr>
        <w:t xml:space="preserve"> </w:t>
      </w:r>
      <w:r>
        <w:t>recipient</w:t>
      </w:r>
      <w:r>
        <w:rPr>
          <w:spacing w:val="-5"/>
        </w:rPr>
        <w:t xml:space="preserve"> </w:t>
      </w:r>
      <w:r>
        <w:t>or</w:t>
      </w:r>
      <w:r>
        <w:rPr>
          <w:spacing w:val="-4"/>
        </w:rPr>
        <w:t xml:space="preserve"> </w:t>
      </w:r>
      <w:r>
        <w:t>subrecipient</w:t>
      </w:r>
      <w:r>
        <w:rPr>
          <w:spacing w:val="-5"/>
        </w:rPr>
        <w:t xml:space="preserve"> </w:t>
      </w:r>
      <w:r>
        <w:t>conducts</w:t>
      </w:r>
      <w:r>
        <w:rPr>
          <w:spacing w:val="-5"/>
        </w:rPr>
        <w:t xml:space="preserve"> </w:t>
      </w:r>
      <w:r>
        <w:t>procurement</w:t>
      </w:r>
      <w:r>
        <w:rPr>
          <w:spacing w:val="-5"/>
        </w:rPr>
        <w:t xml:space="preserve"> </w:t>
      </w:r>
      <w:r>
        <w:t>transactions under a Federal award.</w:t>
      </w:r>
    </w:p>
    <w:p w14:paraId="2759F915" w14:textId="77777777" w:rsidR="000C14F3" w:rsidRDefault="00000000">
      <w:pPr>
        <w:pStyle w:val="BodyText"/>
        <w:tabs>
          <w:tab w:val="left" w:pos="1234"/>
        </w:tabs>
        <w:spacing w:before="36"/>
        <w:ind w:left="886"/>
        <w:jc w:val="both"/>
      </w:pPr>
      <w:r>
        <w:rPr>
          <w:noProof/>
          <w:position w:val="2"/>
        </w:rPr>
        <w:drawing>
          <wp:inline distT="0" distB="0" distL="0" distR="0" wp14:anchorId="6C149E90" wp14:editId="6E13E5AF">
            <wp:extent cx="54863" cy="54864"/>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39" cstate="print"/>
                    <a:stretch>
                      <a:fillRect/>
                    </a:stretch>
                  </pic:blipFill>
                  <pic:spPr>
                    <a:xfrm>
                      <a:off x="0" y="0"/>
                      <a:ext cx="54863" cy="54864"/>
                    </a:xfrm>
                    <a:prstGeom prst="rect">
                      <a:avLst/>
                    </a:prstGeom>
                  </pic:spPr>
                </pic:pic>
              </a:graphicData>
            </a:graphic>
          </wp:inline>
        </w:drawing>
      </w:r>
      <w:r>
        <w:rPr>
          <w:sz w:val="20"/>
        </w:rPr>
        <w:tab/>
      </w:r>
      <w:r>
        <w:rPr>
          <w:b/>
        </w:rPr>
        <w:t>Contractor</w:t>
      </w:r>
      <w:r>
        <w:t>:</w:t>
      </w:r>
      <w:r>
        <w:rPr>
          <w:spacing w:val="-2"/>
        </w:rPr>
        <w:t xml:space="preserve"> </w:t>
      </w:r>
      <w:r>
        <w:t>Contractor</w:t>
      </w:r>
      <w:r>
        <w:rPr>
          <w:spacing w:val="-2"/>
        </w:rPr>
        <w:t xml:space="preserve"> </w:t>
      </w:r>
      <w:r>
        <w:t>means</w:t>
      </w:r>
      <w:r>
        <w:rPr>
          <w:spacing w:val="-1"/>
        </w:rPr>
        <w:t xml:space="preserve"> </w:t>
      </w:r>
      <w:r>
        <w:t>an</w:t>
      </w:r>
      <w:r>
        <w:rPr>
          <w:spacing w:val="-1"/>
        </w:rPr>
        <w:t xml:space="preserve"> </w:t>
      </w:r>
      <w:r>
        <w:t>entity</w:t>
      </w:r>
      <w:r>
        <w:rPr>
          <w:spacing w:val="-1"/>
        </w:rPr>
        <w:t xml:space="preserve"> </w:t>
      </w:r>
      <w:r>
        <w:t>that</w:t>
      </w:r>
      <w:r>
        <w:rPr>
          <w:spacing w:val="-1"/>
        </w:rPr>
        <w:t xml:space="preserve"> </w:t>
      </w:r>
      <w:r>
        <w:t>receives</w:t>
      </w:r>
      <w:r>
        <w:rPr>
          <w:spacing w:val="-4"/>
        </w:rPr>
        <w:t xml:space="preserve"> </w:t>
      </w:r>
      <w:r>
        <w:t xml:space="preserve">a </w:t>
      </w:r>
      <w:r>
        <w:rPr>
          <w:spacing w:val="-2"/>
        </w:rPr>
        <w:t>contract.</w:t>
      </w:r>
    </w:p>
    <w:p w14:paraId="41B573CB" w14:textId="77777777" w:rsidR="000C14F3" w:rsidRDefault="00000000">
      <w:pPr>
        <w:pStyle w:val="BodyText"/>
        <w:tabs>
          <w:tab w:val="left" w:pos="1234"/>
        </w:tabs>
        <w:spacing w:before="39"/>
        <w:ind w:left="1234" w:right="227" w:hanging="348"/>
      </w:pPr>
      <w:r>
        <w:rPr>
          <w:noProof/>
          <w:position w:val="2"/>
        </w:rPr>
        <w:drawing>
          <wp:inline distT="0" distB="0" distL="0" distR="0" wp14:anchorId="0C5F4FA8" wp14:editId="3F7F94DB">
            <wp:extent cx="54863" cy="5486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38" cstate="print"/>
                    <a:stretch>
                      <a:fillRect/>
                    </a:stretch>
                  </pic:blipFill>
                  <pic:spPr>
                    <a:xfrm>
                      <a:off x="0" y="0"/>
                      <a:ext cx="54863" cy="54864"/>
                    </a:xfrm>
                    <a:prstGeom prst="rect">
                      <a:avLst/>
                    </a:prstGeom>
                  </pic:spPr>
                </pic:pic>
              </a:graphicData>
            </a:graphic>
          </wp:inline>
        </w:drawing>
      </w:r>
      <w:r>
        <w:rPr>
          <w:sz w:val="20"/>
        </w:rPr>
        <w:tab/>
      </w:r>
      <w:r>
        <w:rPr>
          <w:b/>
        </w:rPr>
        <w:t xml:space="preserve">Subaward: </w:t>
      </w:r>
      <w:r>
        <w:rPr>
          <w:i/>
        </w:rPr>
        <w:t xml:space="preserve">Subaward </w:t>
      </w:r>
      <w:r>
        <w:t>means an award provided by a pass-through entity to a subrecipient for the subrecipient to contribute to the goals and objectives of the project</w:t>
      </w:r>
      <w:r>
        <w:rPr>
          <w:spacing w:val="-3"/>
        </w:rPr>
        <w:t xml:space="preserve"> </w:t>
      </w:r>
      <w:r>
        <w:t>by</w:t>
      </w:r>
      <w:r>
        <w:rPr>
          <w:spacing w:val="-3"/>
        </w:rPr>
        <w:t xml:space="preserve"> </w:t>
      </w:r>
      <w:r>
        <w:t>carrying</w:t>
      </w:r>
      <w:r>
        <w:rPr>
          <w:spacing w:val="-3"/>
        </w:rPr>
        <w:t xml:space="preserve"> </w:t>
      </w:r>
      <w:r>
        <w:t>out</w:t>
      </w:r>
      <w:r>
        <w:rPr>
          <w:spacing w:val="-3"/>
        </w:rPr>
        <w:t xml:space="preserve"> </w:t>
      </w:r>
      <w:r>
        <w:t>part</w:t>
      </w:r>
      <w:r>
        <w:rPr>
          <w:spacing w:val="-3"/>
        </w:rPr>
        <w:t xml:space="preserve"> </w:t>
      </w:r>
      <w:r>
        <w:t>of</w:t>
      </w:r>
      <w:r>
        <w:rPr>
          <w:spacing w:val="-4"/>
        </w:rPr>
        <w:t xml:space="preserve"> </w:t>
      </w:r>
      <w:r>
        <w:t>a</w:t>
      </w:r>
      <w:r>
        <w:rPr>
          <w:spacing w:val="-2"/>
        </w:rPr>
        <w:t xml:space="preserve"> </w:t>
      </w:r>
      <w:r>
        <w:t>Federal</w:t>
      </w:r>
      <w:r>
        <w:rPr>
          <w:spacing w:val="-3"/>
        </w:rPr>
        <w:t xml:space="preserve"> </w:t>
      </w:r>
      <w:r>
        <w:t>award</w:t>
      </w:r>
      <w:r>
        <w:rPr>
          <w:spacing w:val="-3"/>
        </w:rPr>
        <w:t xml:space="preserve"> </w:t>
      </w:r>
      <w:r>
        <w:t>received</w:t>
      </w:r>
      <w:r>
        <w:rPr>
          <w:spacing w:val="-3"/>
        </w:rPr>
        <w:t xml:space="preserve"> </w:t>
      </w:r>
      <w:r>
        <w:t>by</w:t>
      </w:r>
      <w:r>
        <w:rPr>
          <w:spacing w:val="-3"/>
        </w:rPr>
        <w:t xml:space="preserve"> </w:t>
      </w:r>
      <w:r>
        <w:t>the</w:t>
      </w:r>
      <w:r>
        <w:rPr>
          <w:spacing w:val="-2"/>
        </w:rPr>
        <w:t xml:space="preserve"> </w:t>
      </w:r>
      <w:r>
        <w:t>pass-through</w:t>
      </w:r>
      <w:r>
        <w:rPr>
          <w:spacing w:val="-3"/>
        </w:rPr>
        <w:t xml:space="preserve"> </w:t>
      </w:r>
      <w:r>
        <w:t>entity.</w:t>
      </w:r>
      <w:r>
        <w:rPr>
          <w:spacing w:val="-3"/>
        </w:rPr>
        <w:t xml:space="preserve"> </w:t>
      </w:r>
      <w:r>
        <w:t>It does not include payments to a contractor, beneficiary, or participant. A subaward may be provided through any form of legal</w:t>
      </w:r>
      <w:r>
        <w:rPr>
          <w:spacing w:val="-1"/>
        </w:rPr>
        <w:t xml:space="preserve"> </w:t>
      </w:r>
      <w:r>
        <w:t>agreement consistent with criteria within 2 CFR 200.331, including an agreement the pass-through entity considers a</w:t>
      </w:r>
      <w:r>
        <w:rPr>
          <w:spacing w:val="-1"/>
        </w:rPr>
        <w:t xml:space="preserve"> </w:t>
      </w:r>
      <w:r>
        <w:t>contract.</w:t>
      </w:r>
    </w:p>
    <w:p w14:paraId="6928126D" w14:textId="77777777" w:rsidR="000C14F3" w:rsidRDefault="00000000">
      <w:pPr>
        <w:pStyle w:val="BodyText"/>
        <w:tabs>
          <w:tab w:val="left" w:pos="1234"/>
        </w:tabs>
        <w:spacing w:before="36"/>
        <w:ind w:left="1234" w:right="374" w:hanging="348"/>
      </w:pPr>
      <w:r>
        <w:rPr>
          <w:noProof/>
          <w:position w:val="2"/>
        </w:rPr>
        <w:drawing>
          <wp:inline distT="0" distB="0" distL="0" distR="0" wp14:anchorId="1C7E7193" wp14:editId="39D7C9FA">
            <wp:extent cx="54863" cy="5486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58" cstate="print"/>
                    <a:stretch>
                      <a:fillRect/>
                    </a:stretch>
                  </pic:blipFill>
                  <pic:spPr>
                    <a:xfrm>
                      <a:off x="0" y="0"/>
                      <a:ext cx="54863" cy="54864"/>
                    </a:xfrm>
                    <a:prstGeom prst="rect">
                      <a:avLst/>
                    </a:prstGeom>
                  </pic:spPr>
                </pic:pic>
              </a:graphicData>
            </a:graphic>
          </wp:inline>
        </w:drawing>
      </w:r>
      <w:r>
        <w:rPr>
          <w:sz w:val="20"/>
        </w:rPr>
        <w:tab/>
      </w:r>
      <w:r>
        <w:rPr>
          <w:b/>
        </w:rPr>
        <w:t xml:space="preserve">Subrecipient: </w:t>
      </w:r>
      <w:r>
        <w:t>Subrecipient means an entity that receives a subaward from a pass- through entity to carry out part of a federal award.</w:t>
      </w:r>
      <w:r>
        <w:rPr>
          <w:spacing w:val="40"/>
        </w:rPr>
        <w:t xml:space="preserve"> </w:t>
      </w:r>
      <w:r>
        <w:t>The term subrecipient does not include</w:t>
      </w:r>
      <w:r>
        <w:rPr>
          <w:spacing w:val="-4"/>
        </w:rPr>
        <w:t xml:space="preserve"> </w:t>
      </w:r>
      <w:r>
        <w:t>a</w:t>
      </w:r>
      <w:r>
        <w:rPr>
          <w:spacing w:val="-2"/>
        </w:rPr>
        <w:t xml:space="preserve"> </w:t>
      </w:r>
      <w:r>
        <w:t>beneficiary</w:t>
      </w:r>
      <w:r>
        <w:rPr>
          <w:spacing w:val="-3"/>
        </w:rPr>
        <w:t xml:space="preserve"> </w:t>
      </w:r>
      <w:r>
        <w:t>or</w:t>
      </w:r>
      <w:r>
        <w:rPr>
          <w:spacing w:val="-2"/>
        </w:rPr>
        <w:t xml:space="preserve"> </w:t>
      </w:r>
      <w:r>
        <w:t>participant.</w:t>
      </w:r>
      <w:r>
        <w:rPr>
          <w:spacing w:val="40"/>
        </w:rPr>
        <w:t xml:space="preserve"> </w:t>
      </w:r>
      <w:r>
        <w:t>A</w:t>
      </w:r>
      <w:r>
        <w:rPr>
          <w:spacing w:val="-4"/>
        </w:rPr>
        <w:t xml:space="preserve"> </w:t>
      </w:r>
      <w:r>
        <w:t>subrecipient</w:t>
      </w:r>
      <w:r>
        <w:rPr>
          <w:spacing w:val="-3"/>
        </w:rPr>
        <w:t xml:space="preserve"> </w:t>
      </w:r>
      <w:r>
        <w:t>may</w:t>
      </w:r>
      <w:r>
        <w:rPr>
          <w:spacing w:val="-3"/>
        </w:rPr>
        <w:t xml:space="preserve"> </w:t>
      </w:r>
      <w:r>
        <w:t>also</w:t>
      </w:r>
      <w:r>
        <w:rPr>
          <w:spacing w:val="-3"/>
        </w:rPr>
        <w:t xml:space="preserve"> </w:t>
      </w:r>
      <w:r>
        <w:t>be</w:t>
      </w:r>
      <w:r>
        <w:rPr>
          <w:spacing w:val="-2"/>
        </w:rPr>
        <w:t xml:space="preserve"> </w:t>
      </w:r>
      <w:r>
        <w:t>a</w:t>
      </w:r>
      <w:r>
        <w:rPr>
          <w:spacing w:val="-4"/>
        </w:rPr>
        <w:t xml:space="preserve"> </w:t>
      </w:r>
      <w:r>
        <w:t>recipient</w:t>
      </w:r>
      <w:r>
        <w:rPr>
          <w:spacing w:val="-3"/>
        </w:rPr>
        <w:t xml:space="preserve"> </w:t>
      </w:r>
      <w:r>
        <w:t>of</w:t>
      </w:r>
      <w:r>
        <w:rPr>
          <w:spacing w:val="-4"/>
        </w:rPr>
        <w:t xml:space="preserve"> </w:t>
      </w:r>
      <w:r>
        <w:t>other Federal awards directly from a Federal agency.</w:t>
      </w:r>
    </w:p>
    <w:p w14:paraId="4157DE14" w14:textId="77777777" w:rsidR="000C14F3" w:rsidRDefault="00000000">
      <w:pPr>
        <w:pStyle w:val="BodyText"/>
        <w:spacing w:before="151"/>
        <w:ind w:left="514"/>
      </w:pPr>
      <w:r>
        <w:t>For</w:t>
      </w:r>
      <w:r>
        <w:rPr>
          <w:spacing w:val="-3"/>
        </w:rPr>
        <w:t xml:space="preserve"> </w:t>
      </w:r>
      <w:r>
        <w:t>additional</w:t>
      </w:r>
      <w:r>
        <w:rPr>
          <w:spacing w:val="-1"/>
        </w:rPr>
        <w:t xml:space="preserve"> </w:t>
      </w:r>
      <w:r>
        <w:t>information</w:t>
      </w:r>
      <w:r>
        <w:rPr>
          <w:spacing w:val="-1"/>
        </w:rPr>
        <w:t xml:space="preserve"> </w:t>
      </w:r>
      <w:r>
        <w:t>on</w:t>
      </w:r>
      <w:r>
        <w:rPr>
          <w:spacing w:val="-2"/>
        </w:rPr>
        <w:t xml:space="preserve"> </w:t>
      </w:r>
      <w:r>
        <w:t>subrecipient</w:t>
      </w:r>
      <w:r>
        <w:rPr>
          <w:spacing w:val="-1"/>
        </w:rPr>
        <w:t xml:space="preserve"> </w:t>
      </w:r>
      <w:r>
        <w:t>and</w:t>
      </w:r>
      <w:r>
        <w:rPr>
          <w:spacing w:val="-1"/>
        </w:rPr>
        <w:t xml:space="preserve"> </w:t>
      </w:r>
      <w:r>
        <w:t>contractor</w:t>
      </w:r>
      <w:r>
        <w:rPr>
          <w:spacing w:val="-3"/>
        </w:rPr>
        <w:t xml:space="preserve"> </w:t>
      </w:r>
      <w:r>
        <w:t>determinations,</w:t>
      </w:r>
      <w:r>
        <w:rPr>
          <w:spacing w:val="-1"/>
        </w:rPr>
        <w:t xml:space="preserve"> </w:t>
      </w:r>
      <w:r>
        <w:t>see</w:t>
      </w:r>
      <w:r>
        <w:rPr>
          <w:spacing w:val="-2"/>
        </w:rPr>
        <w:t xml:space="preserve"> </w:t>
      </w:r>
      <w:r>
        <w:t>2</w:t>
      </w:r>
      <w:r>
        <w:rPr>
          <w:spacing w:val="-1"/>
        </w:rPr>
        <w:t xml:space="preserve"> </w:t>
      </w:r>
      <w:r>
        <w:rPr>
          <w:spacing w:val="-5"/>
        </w:rPr>
        <w:t>CFR</w:t>
      </w:r>
    </w:p>
    <w:p w14:paraId="62EF701E" w14:textId="77777777" w:rsidR="000C14F3" w:rsidRDefault="00000000">
      <w:pPr>
        <w:pStyle w:val="BodyText"/>
        <w:ind w:left="514" w:right="253"/>
      </w:pPr>
      <w:r>
        <w:t>200.331. Recipients must follow the requirements of 2 CFR 200.331-.333 regarding subrecipient monitoring and management. Also see 2 CFR 200.308(c)(6) regarding prior approval</w:t>
      </w:r>
      <w:r>
        <w:rPr>
          <w:spacing w:val="-1"/>
        </w:rPr>
        <w:t xml:space="preserve"> </w:t>
      </w:r>
      <w:r>
        <w:t>requirements</w:t>
      </w:r>
      <w:r>
        <w:rPr>
          <w:spacing w:val="-1"/>
        </w:rPr>
        <w:t xml:space="preserve"> </w:t>
      </w:r>
      <w:r>
        <w:t>for</w:t>
      </w:r>
      <w:r>
        <w:rPr>
          <w:spacing w:val="-2"/>
        </w:rPr>
        <w:t xml:space="preserve"> </w:t>
      </w:r>
      <w:r>
        <w:t>subawards.</w:t>
      </w:r>
      <w:r>
        <w:rPr>
          <w:spacing w:val="-1"/>
        </w:rPr>
        <w:t xml:space="preserve"> </w:t>
      </w:r>
      <w:r>
        <w:t>When</w:t>
      </w:r>
      <w:r>
        <w:rPr>
          <w:spacing w:val="-1"/>
        </w:rPr>
        <w:t xml:space="preserve"> </w:t>
      </w:r>
      <w:r>
        <w:t>awarding</w:t>
      </w:r>
      <w:r>
        <w:rPr>
          <w:spacing w:val="-1"/>
        </w:rPr>
        <w:t xml:space="preserve"> </w:t>
      </w:r>
      <w:r>
        <w:t>subawards,</w:t>
      </w:r>
      <w:r>
        <w:rPr>
          <w:spacing w:val="-1"/>
        </w:rPr>
        <w:t xml:space="preserve"> </w:t>
      </w:r>
      <w:r>
        <w:t>recipients</w:t>
      </w:r>
      <w:r>
        <w:rPr>
          <w:spacing w:val="-1"/>
        </w:rPr>
        <w:t xml:space="preserve"> </w:t>
      </w:r>
      <w:r>
        <w:t>are</w:t>
      </w:r>
      <w:r>
        <w:rPr>
          <w:spacing w:val="-2"/>
        </w:rPr>
        <w:t xml:space="preserve"> </w:t>
      </w:r>
      <w:r>
        <w:t>required</w:t>
      </w:r>
      <w:r>
        <w:rPr>
          <w:spacing w:val="-1"/>
        </w:rPr>
        <w:t xml:space="preserve"> </w:t>
      </w:r>
      <w:r>
        <w:t>to comply with the governmentwide suspension and debarment requirements found in 2 CFR Part</w:t>
      </w:r>
      <w:r>
        <w:rPr>
          <w:spacing w:val="-3"/>
        </w:rPr>
        <w:t xml:space="preserve"> </w:t>
      </w:r>
      <w:r>
        <w:t>180</w:t>
      </w:r>
      <w:r>
        <w:rPr>
          <w:spacing w:val="-3"/>
        </w:rPr>
        <w:t xml:space="preserve"> </w:t>
      </w:r>
      <w:r>
        <w:t>and</w:t>
      </w:r>
      <w:r>
        <w:rPr>
          <w:spacing w:val="-3"/>
        </w:rPr>
        <w:t xml:space="preserve"> </w:t>
      </w:r>
      <w:r>
        <w:t>codified</w:t>
      </w:r>
      <w:r>
        <w:rPr>
          <w:spacing w:val="-3"/>
        </w:rPr>
        <w:t xml:space="preserve"> </w:t>
      </w:r>
      <w:r>
        <w:t>by</w:t>
      </w:r>
      <w:r>
        <w:rPr>
          <w:spacing w:val="-3"/>
        </w:rPr>
        <w:t xml:space="preserve"> </w:t>
      </w:r>
      <w:r>
        <w:t>USDOL</w:t>
      </w:r>
      <w:r>
        <w:rPr>
          <w:spacing w:val="-4"/>
        </w:rPr>
        <w:t xml:space="preserve"> </w:t>
      </w:r>
      <w:r>
        <w:t>at</w:t>
      </w:r>
      <w:r>
        <w:rPr>
          <w:spacing w:val="-3"/>
        </w:rPr>
        <w:t xml:space="preserve"> </w:t>
      </w:r>
      <w:r>
        <w:t>2</w:t>
      </w:r>
      <w:r>
        <w:rPr>
          <w:spacing w:val="-3"/>
        </w:rPr>
        <w:t xml:space="preserve"> </w:t>
      </w:r>
      <w:r>
        <w:t>CFR</w:t>
      </w:r>
      <w:r>
        <w:rPr>
          <w:spacing w:val="-3"/>
        </w:rPr>
        <w:t xml:space="preserve"> </w:t>
      </w:r>
      <w:r>
        <w:t>Part</w:t>
      </w:r>
      <w:r>
        <w:rPr>
          <w:spacing w:val="-3"/>
        </w:rPr>
        <w:t xml:space="preserve"> </w:t>
      </w:r>
      <w:r>
        <w:t>2998,</w:t>
      </w:r>
      <w:r>
        <w:rPr>
          <w:spacing w:val="-3"/>
        </w:rPr>
        <w:t xml:space="preserve"> </w:t>
      </w:r>
      <w:r>
        <w:t>including</w:t>
      </w:r>
      <w:r>
        <w:rPr>
          <w:spacing w:val="-3"/>
        </w:rPr>
        <w:t xml:space="preserve"> </w:t>
      </w:r>
      <w:r>
        <w:t>the</w:t>
      </w:r>
      <w:r>
        <w:rPr>
          <w:spacing w:val="-2"/>
        </w:rPr>
        <w:t xml:space="preserve"> </w:t>
      </w:r>
      <w:r>
        <w:t>exceptions</w:t>
      </w:r>
      <w:r>
        <w:rPr>
          <w:spacing w:val="-3"/>
        </w:rPr>
        <w:t xml:space="preserve"> </w:t>
      </w:r>
      <w:r>
        <w:t>described</w:t>
      </w:r>
      <w:r>
        <w:rPr>
          <w:spacing w:val="-3"/>
        </w:rPr>
        <w:t xml:space="preserve"> </w:t>
      </w:r>
      <w:r>
        <w:t>in 2 CFR 180.215 such as exceptions for direct awards to PIOs.</w:t>
      </w:r>
    </w:p>
    <w:p w14:paraId="16AD1A59" w14:textId="77777777" w:rsidR="000C14F3" w:rsidRDefault="000C14F3">
      <w:pPr>
        <w:pStyle w:val="BodyText"/>
        <w:ind w:left="0"/>
      </w:pPr>
    </w:p>
    <w:p w14:paraId="09D88DF2" w14:textId="77777777" w:rsidR="000C14F3" w:rsidRDefault="00000000">
      <w:pPr>
        <w:pStyle w:val="Heading4"/>
        <w:numPr>
          <w:ilvl w:val="0"/>
          <w:numId w:val="10"/>
        </w:numPr>
        <w:tabs>
          <w:tab w:val="left" w:pos="754"/>
        </w:tabs>
      </w:pPr>
      <w:r>
        <w:t>Closeout</w:t>
      </w:r>
      <w:r>
        <w:rPr>
          <w:spacing w:val="-4"/>
        </w:rPr>
        <w:t xml:space="preserve"> </w:t>
      </w:r>
      <w:r>
        <w:t>of</w:t>
      </w:r>
      <w:r>
        <w:rPr>
          <w:spacing w:val="-2"/>
        </w:rPr>
        <w:t xml:space="preserve"> </w:t>
      </w:r>
      <w:r>
        <w:rPr>
          <w:spacing w:val="-4"/>
        </w:rPr>
        <w:t>Award</w:t>
      </w:r>
    </w:p>
    <w:p w14:paraId="53CA2693" w14:textId="77777777" w:rsidR="000C14F3" w:rsidRDefault="00000000">
      <w:pPr>
        <w:pStyle w:val="BodyText"/>
        <w:ind w:left="514" w:right="253"/>
      </w:pPr>
      <w:r>
        <w:t>Any entity that receives an award under this announcement must close its award with USDOL</w:t>
      </w:r>
      <w:r>
        <w:rPr>
          <w:spacing w:val="-3"/>
        </w:rPr>
        <w:t xml:space="preserve"> </w:t>
      </w:r>
      <w:r>
        <w:t>at</w:t>
      </w:r>
      <w:r>
        <w:rPr>
          <w:spacing w:val="-4"/>
        </w:rPr>
        <w:t xml:space="preserve"> </w:t>
      </w:r>
      <w:r>
        <w:t>the</w:t>
      </w:r>
      <w:r>
        <w:rPr>
          <w:spacing w:val="-1"/>
        </w:rPr>
        <w:t xml:space="preserve"> </w:t>
      </w:r>
      <w:r>
        <w:t>end</w:t>
      </w:r>
      <w:r>
        <w:rPr>
          <w:spacing w:val="-2"/>
        </w:rPr>
        <w:t xml:space="preserve"> </w:t>
      </w:r>
      <w:r>
        <w:t>of</w:t>
      </w:r>
      <w:r>
        <w:rPr>
          <w:spacing w:val="-3"/>
        </w:rPr>
        <w:t xml:space="preserve"> </w:t>
      </w:r>
      <w:r>
        <w:t>the</w:t>
      </w:r>
      <w:r>
        <w:rPr>
          <w:spacing w:val="-3"/>
        </w:rPr>
        <w:t xml:space="preserve"> </w:t>
      </w:r>
      <w:r>
        <w:t>period</w:t>
      </w:r>
      <w:r>
        <w:rPr>
          <w:spacing w:val="-2"/>
        </w:rPr>
        <w:t xml:space="preserve"> </w:t>
      </w:r>
      <w:r>
        <w:t>of</w:t>
      </w:r>
      <w:r>
        <w:rPr>
          <w:spacing w:val="-3"/>
        </w:rPr>
        <w:t xml:space="preserve"> </w:t>
      </w:r>
      <w:r>
        <w:t>performance.</w:t>
      </w:r>
      <w:r>
        <w:rPr>
          <w:spacing w:val="-2"/>
        </w:rPr>
        <w:t xml:space="preserve"> </w:t>
      </w:r>
      <w:r>
        <w:t>Indirect</w:t>
      </w:r>
      <w:r>
        <w:rPr>
          <w:spacing w:val="-4"/>
        </w:rPr>
        <w:t xml:space="preserve"> </w:t>
      </w:r>
      <w:r>
        <w:t>costs</w:t>
      </w:r>
      <w:r>
        <w:rPr>
          <w:spacing w:val="-2"/>
        </w:rPr>
        <w:t xml:space="preserve"> </w:t>
      </w:r>
      <w:r>
        <w:t>for</w:t>
      </w:r>
      <w:r>
        <w:rPr>
          <w:spacing w:val="-3"/>
        </w:rPr>
        <w:t xml:space="preserve"> </w:t>
      </w:r>
      <w:r>
        <w:t>allocated</w:t>
      </w:r>
      <w:r>
        <w:rPr>
          <w:spacing w:val="-2"/>
        </w:rPr>
        <w:t xml:space="preserve"> </w:t>
      </w:r>
      <w:r>
        <w:t>charges</w:t>
      </w:r>
      <w:r>
        <w:rPr>
          <w:spacing w:val="-2"/>
        </w:rPr>
        <w:t xml:space="preserve"> </w:t>
      </w:r>
      <w:r>
        <w:t>to</w:t>
      </w:r>
      <w:r>
        <w:rPr>
          <w:spacing w:val="-2"/>
        </w:rPr>
        <w:t xml:space="preserve"> </w:t>
      </w:r>
      <w:r>
        <w:t>the award are validated at time of closeout using a federally approved NICRA or other applicable rate agreement.</w:t>
      </w:r>
    </w:p>
    <w:p w14:paraId="0D36AEF2" w14:textId="77777777" w:rsidR="000C14F3" w:rsidRDefault="000C14F3">
      <w:pPr>
        <w:pStyle w:val="BodyText"/>
        <w:ind w:left="0"/>
      </w:pPr>
    </w:p>
    <w:p w14:paraId="05E22FB7" w14:textId="77777777" w:rsidR="000C14F3" w:rsidRDefault="00000000">
      <w:pPr>
        <w:pStyle w:val="Heading4"/>
        <w:numPr>
          <w:ilvl w:val="0"/>
          <w:numId w:val="10"/>
        </w:numPr>
        <w:tabs>
          <w:tab w:val="left" w:pos="767"/>
        </w:tabs>
        <w:spacing w:before="1"/>
        <w:ind w:left="767" w:hanging="253"/>
      </w:pPr>
      <w:r>
        <w:t>Guidance</w:t>
      </w:r>
      <w:r>
        <w:rPr>
          <w:spacing w:val="-1"/>
        </w:rPr>
        <w:t xml:space="preserve"> </w:t>
      </w:r>
      <w:r>
        <w:t>for</w:t>
      </w:r>
      <w:r>
        <w:rPr>
          <w:spacing w:val="-3"/>
        </w:rPr>
        <w:t xml:space="preserve"> </w:t>
      </w:r>
      <w:r>
        <w:t>Grants</w:t>
      </w:r>
      <w:r>
        <w:rPr>
          <w:spacing w:val="-4"/>
        </w:rPr>
        <w:t xml:space="preserve"> </w:t>
      </w:r>
      <w:r>
        <w:t>and</w:t>
      </w:r>
      <w:r>
        <w:rPr>
          <w:spacing w:val="-1"/>
        </w:rPr>
        <w:t xml:space="preserve"> </w:t>
      </w:r>
      <w:r>
        <w:rPr>
          <w:spacing w:val="-2"/>
        </w:rPr>
        <w:t>Agreements</w:t>
      </w:r>
    </w:p>
    <w:p w14:paraId="514D42FD" w14:textId="77777777" w:rsidR="000C14F3" w:rsidRDefault="00000000">
      <w:pPr>
        <w:pStyle w:val="BodyText"/>
        <w:ind w:left="514" w:right="253"/>
      </w:pPr>
      <w:r>
        <w:t>In</w:t>
      </w:r>
      <w:r>
        <w:rPr>
          <w:spacing w:val="-3"/>
        </w:rPr>
        <w:t xml:space="preserve"> </w:t>
      </w:r>
      <w:r>
        <w:t>accordance</w:t>
      </w:r>
      <w:r>
        <w:rPr>
          <w:spacing w:val="-2"/>
        </w:rPr>
        <w:t xml:space="preserve"> </w:t>
      </w:r>
      <w:r>
        <w:t>with</w:t>
      </w:r>
      <w:r>
        <w:rPr>
          <w:spacing w:val="-3"/>
        </w:rPr>
        <w:t xml:space="preserve"> </w:t>
      </w:r>
      <w:r>
        <w:t>the</w:t>
      </w:r>
      <w:r>
        <w:rPr>
          <w:spacing w:val="-2"/>
        </w:rPr>
        <w:t xml:space="preserve"> </w:t>
      </w:r>
      <w:r>
        <w:t>Office</w:t>
      </w:r>
      <w:r>
        <w:rPr>
          <w:spacing w:val="-4"/>
        </w:rPr>
        <w:t xml:space="preserve"> </w:t>
      </w:r>
      <w:r>
        <w:t>of</w:t>
      </w:r>
      <w:r>
        <w:rPr>
          <w:spacing w:val="-4"/>
        </w:rPr>
        <w:t xml:space="preserve"> </w:t>
      </w:r>
      <w:r>
        <w:t>Management</w:t>
      </w:r>
      <w:r>
        <w:rPr>
          <w:spacing w:val="-3"/>
        </w:rPr>
        <w:t xml:space="preserve"> </w:t>
      </w:r>
      <w:r>
        <w:t>and</w:t>
      </w:r>
      <w:r>
        <w:rPr>
          <w:spacing w:val="-3"/>
        </w:rPr>
        <w:t xml:space="preserve"> </w:t>
      </w:r>
      <w:r>
        <w:t>Budget’s</w:t>
      </w:r>
      <w:r>
        <w:rPr>
          <w:spacing w:val="-3"/>
        </w:rPr>
        <w:t xml:space="preserve"> </w:t>
      </w:r>
      <w:r>
        <w:t>guidance</w:t>
      </w:r>
      <w:r>
        <w:rPr>
          <w:spacing w:val="-4"/>
        </w:rPr>
        <w:t xml:space="preserve"> </w:t>
      </w:r>
      <w:r>
        <w:t>located</w:t>
      </w:r>
      <w:r>
        <w:rPr>
          <w:spacing w:val="-3"/>
        </w:rPr>
        <w:t xml:space="preserve"> </w:t>
      </w:r>
      <w:r>
        <w:t>at</w:t>
      </w:r>
      <w:r>
        <w:rPr>
          <w:spacing w:val="-3"/>
        </w:rPr>
        <w:t xml:space="preserve"> </w:t>
      </w:r>
      <w:r>
        <w:t>2</w:t>
      </w:r>
      <w:r>
        <w:rPr>
          <w:spacing w:val="-3"/>
        </w:rPr>
        <w:t xml:space="preserve"> </w:t>
      </w:r>
      <w:r>
        <w:t>CFR</w:t>
      </w:r>
      <w:r>
        <w:rPr>
          <w:spacing w:val="-3"/>
        </w:rPr>
        <w:t xml:space="preserve"> </w:t>
      </w:r>
      <w:r>
        <w:t>part 200, all applicable Federal laws, and relevant Executive guidance, the Federal awarding agency will review and consider applications for funding pursuant to this</w:t>
      </w:r>
      <w:r>
        <w:rPr>
          <w:spacing w:val="-1"/>
        </w:rPr>
        <w:t xml:space="preserve"> </w:t>
      </w:r>
      <w:r>
        <w:t>notice of funding opportunity in accordance with the:</w:t>
      </w:r>
    </w:p>
    <w:p w14:paraId="1C0FD701" w14:textId="77777777" w:rsidR="000C14F3" w:rsidRDefault="00000000">
      <w:pPr>
        <w:pStyle w:val="BodyText"/>
        <w:tabs>
          <w:tab w:val="left" w:pos="1234"/>
        </w:tabs>
        <w:spacing w:before="156"/>
        <w:ind w:left="1234" w:right="195" w:hanging="348"/>
      </w:pPr>
      <w:r>
        <w:rPr>
          <w:noProof/>
          <w:position w:val="2"/>
        </w:rPr>
        <w:drawing>
          <wp:inline distT="0" distB="0" distL="0" distR="0" wp14:anchorId="266C50CA" wp14:editId="24642E79">
            <wp:extent cx="54863" cy="54863"/>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38" cstate="print"/>
                    <a:stretch>
                      <a:fillRect/>
                    </a:stretch>
                  </pic:blipFill>
                  <pic:spPr>
                    <a:xfrm>
                      <a:off x="0" y="0"/>
                      <a:ext cx="54863" cy="54863"/>
                    </a:xfrm>
                    <a:prstGeom prst="rect">
                      <a:avLst/>
                    </a:prstGeom>
                  </pic:spPr>
                </pic:pic>
              </a:graphicData>
            </a:graphic>
          </wp:inline>
        </w:drawing>
      </w:r>
      <w:r>
        <w:rPr>
          <w:sz w:val="20"/>
        </w:rPr>
        <w:tab/>
      </w:r>
      <w:r>
        <w:t>Guidance</w:t>
      </w:r>
      <w:r>
        <w:rPr>
          <w:spacing w:val="-4"/>
        </w:rPr>
        <w:t xml:space="preserve"> </w:t>
      </w:r>
      <w:r>
        <w:t>for</w:t>
      </w:r>
      <w:r>
        <w:rPr>
          <w:spacing w:val="-2"/>
        </w:rPr>
        <w:t xml:space="preserve"> </w:t>
      </w:r>
      <w:r>
        <w:t>Grants</w:t>
      </w:r>
      <w:r>
        <w:rPr>
          <w:spacing w:val="-3"/>
        </w:rPr>
        <w:t xml:space="preserve"> </w:t>
      </w:r>
      <w:r>
        <w:t>and</w:t>
      </w:r>
      <w:r>
        <w:rPr>
          <w:spacing w:val="-3"/>
        </w:rPr>
        <w:t xml:space="preserve"> </w:t>
      </w:r>
      <w:r>
        <w:t>Agreements</w:t>
      </w:r>
      <w:r>
        <w:rPr>
          <w:spacing w:val="-3"/>
        </w:rPr>
        <w:t xml:space="preserve"> </w:t>
      </w:r>
      <w:r>
        <w:t>in</w:t>
      </w:r>
      <w:r>
        <w:rPr>
          <w:spacing w:val="-3"/>
        </w:rPr>
        <w:t xml:space="preserve"> </w:t>
      </w:r>
      <w:r>
        <w:t>Title</w:t>
      </w:r>
      <w:r>
        <w:rPr>
          <w:spacing w:val="-4"/>
        </w:rPr>
        <w:t xml:space="preserve"> </w:t>
      </w:r>
      <w:r>
        <w:t>2</w:t>
      </w:r>
      <w:r>
        <w:rPr>
          <w:spacing w:val="-3"/>
        </w:rPr>
        <w:t xml:space="preserve"> </w:t>
      </w:r>
      <w:r>
        <w:t>of</w:t>
      </w:r>
      <w:r>
        <w:rPr>
          <w:spacing w:val="-2"/>
        </w:rPr>
        <w:t xml:space="preserve"> </w:t>
      </w:r>
      <w:r>
        <w:t>the</w:t>
      </w:r>
      <w:r>
        <w:rPr>
          <w:spacing w:val="-4"/>
        </w:rPr>
        <w:t xml:space="preserve"> </w:t>
      </w:r>
      <w:r>
        <w:t>Code</w:t>
      </w:r>
      <w:r>
        <w:rPr>
          <w:spacing w:val="-4"/>
        </w:rPr>
        <w:t xml:space="preserve"> </w:t>
      </w:r>
      <w:r>
        <w:t>of</w:t>
      </w:r>
      <w:r>
        <w:rPr>
          <w:spacing w:val="-4"/>
        </w:rPr>
        <w:t xml:space="preserve"> </w:t>
      </w:r>
      <w:r>
        <w:t>Federal</w:t>
      </w:r>
      <w:r>
        <w:rPr>
          <w:spacing w:val="-3"/>
        </w:rPr>
        <w:t xml:space="preserve"> </w:t>
      </w:r>
      <w:r>
        <w:t>Regulations</w:t>
      </w:r>
      <w:r>
        <w:rPr>
          <w:spacing w:val="-3"/>
        </w:rPr>
        <w:t xml:space="preserve"> </w:t>
      </w:r>
      <w:r>
        <w:t>(2 CFR), as updated in the Federal Register’s 85 FR 49506 on August 13, 2020, particularly on:</w:t>
      </w:r>
    </w:p>
    <w:p w14:paraId="26B7F4D7" w14:textId="77777777" w:rsidR="000C14F3" w:rsidRDefault="000C14F3">
      <w:pPr>
        <w:sectPr w:rsidR="000C14F3">
          <w:pgSz w:w="12240" w:h="15840"/>
          <w:pgMar w:top="1360" w:right="1300" w:bottom="1260" w:left="1300" w:header="0" w:footer="1063" w:gutter="0"/>
          <w:cols w:space="720"/>
        </w:sectPr>
      </w:pPr>
    </w:p>
    <w:p w14:paraId="7A38ADC6" w14:textId="77777777" w:rsidR="000C14F3" w:rsidRDefault="00000000">
      <w:pPr>
        <w:pStyle w:val="ListParagraph"/>
        <w:numPr>
          <w:ilvl w:val="0"/>
          <w:numId w:val="8"/>
        </w:numPr>
        <w:tabs>
          <w:tab w:val="left" w:pos="2328"/>
        </w:tabs>
        <w:spacing w:before="87" w:line="230" w:lineRule="auto"/>
        <w:ind w:right="744"/>
        <w:rPr>
          <w:sz w:val="24"/>
        </w:rPr>
      </w:pPr>
      <w:r>
        <w:rPr>
          <w:sz w:val="24"/>
        </w:rPr>
        <w:lastRenderedPageBreak/>
        <w:t>Selecting</w:t>
      </w:r>
      <w:r>
        <w:rPr>
          <w:spacing w:val="-4"/>
          <w:sz w:val="24"/>
        </w:rPr>
        <w:t xml:space="preserve"> </w:t>
      </w:r>
      <w:r>
        <w:rPr>
          <w:sz w:val="24"/>
        </w:rPr>
        <w:t>recipients</w:t>
      </w:r>
      <w:r>
        <w:rPr>
          <w:spacing w:val="-4"/>
          <w:sz w:val="24"/>
        </w:rPr>
        <w:t xml:space="preserve"> </w:t>
      </w:r>
      <w:r>
        <w:rPr>
          <w:sz w:val="24"/>
        </w:rPr>
        <w:t>most</w:t>
      </w:r>
      <w:r>
        <w:rPr>
          <w:spacing w:val="-6"/>
          <w:sz w:val="24"/>
        </w:rPr>
        <w:t xml:space="preserve"> </w:t>
      </w:r>
      <w:r>
        <w:rPr>
          <w:sz w:val="24"/>
        </w:rPr>
        <w:t>likely</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successful</w:t>
      </w:r>
      <w:r>
        <w:rPr>
          <w:spacing w:val="-4"/>
          <w:sz w:val="24"/>
        </w:rPr>
        <w:t xml:space="preserve"> </w:t>
      </w:r>
      <w:r>
        <w:rPr>
          <w:sz w:val="24"/>
        </w:rPr>
        <w:t>in</w:t>
      </w:r>
      <w:r>
        <w:rPr>
          <w:spacing w:val="-4"/>
          <w:sz w:val="24"/>
        </w:rPr>
        <w:t xml:space="preserve"> </w:t>
      </w:r>
      <w:r>
        <w:rPr>
          <w:sz w:val="24"/>
        </w:rPr>
        <w:t>delivering</w:t>
      </w:r>
      <w:r>
        <w:rPr>
          <w:spacing w:val="-4"/>
          <w:sz w:val="24"/>
        </w:rPr>
        <w:t xml:space="preserve"> </w:t>
      </w:r>
      <w:r>
        <w:rPr>
          <w:sz w:val="24"/>
        </w:rPr>
        <w:t>results based on the program objectives through an objective process of evaluating Federal award applications (2 CFR part 200.205);</w:t>
      </w:r>
    </w:p>
    <w:p w14:paraId="6B6F84AE" w14:textId="77777777" w:rsidR="000C14F3" w:rsidRDefault="00000000">
      <w:pPr>
        <w:pStyle w:val="ListParagraph"/>
        <w:numPr>
          <w:ilvl w:val="0"/>
          <w:numId w:val="8"/>
        </w:numPr>
        <w:tabs>
          <w:tab w:val="left" w:pos="2328"/>
        </w:tabs>
        <w:spacing w:before="31" w:line="235" w:lineRule="auto"/>
        <w:ind w:right="423"/>
        <w:rPr>
          <w:sz w:val="24"/>
        </w:rPr>
      </w:pPr>
      <w:r>
        <w:rPr>
          <w:sz w:val="24"/>
        </w:rPr>
        <w:t>Prohibiting the purchase of certain telecommunication and video surveillance</w:t>
      </w:r>
      <w:r>
        <w:rPr>
          <w:spacing w:val="-2"/>
          <w:sz w:val="24"/>
        </w:rPr>
        <w:t xml:space="preserve"> </w:t>
      </w:r>
      <w:r>
        <w:rPr>
          <w:sz w:val="24"/>
        </w:rPr>
        <w:t>services</w:t>
      </w:r>
      <w:r>
        <w:rPr>
          <w:spacing w:val="-1"/>
          <w:sz w:val="24"/>
        </w:rPr>
        <w:t xml:space="preserve"> </w:t>
      </w:r>
      <w:r>
        <w:rPr>
          <w:sz w:val="24"/>
        </w:rPr>
        <w:t>or equipment</w:t>
      </w:r>
      <w:r>
        <w:rPr>
          <w:spacing w:val="-1"/>
          <w:sz w:val="24"/>
        </w:rPr>
        <w:t xml:space="preserve"> </w:t>
      </w:r>
      <w:r>
        <w:rPr>
          <w:sz w:val="24"/>
        </w:rPr>
        <w:t>in</w:t>
      </w:r>
      <w:r>
        <w:rPr>
          <w:spacing w:val="-1"/>
          <w:sz w:val="24"/>
        </w:rPr>
        <w:t xml:space="preserve"> </w:t>
      </w:r>
      <w:r>
        <w:rPr>
          <w:sz w:val="24"/>
        </w:rPr>
        <w:t>alignment</w:t>
      </w:r>
      <w:r>
        <w:rPr>
          <w:spacing w:val="-3"/>
          <w:sz w:val="24"/>
        </w:rPr>
        <w:t xml:space="preserve"> </w:t>
      </w:r>
      <w:r>
        <w:rPr>
          <w:sz w:val="24"/>
        </w:rPr>
        <w:t>with</w:t>
      </w:r>
      <w:r>
        <w:rPr>
          <w:spacing w:val="-1"/>
          <w:sz w:val="24"/>
        </w:rPr>
        <w:t xml:space="preserve"> </w:t>
      </w:r>
      <w:r>
        <w:rPr>
          <w:sz w:val="24"/>
        </w:rPr>
        <w:t>section</w:t>
      </w:r>
      <w:r>
        <w:rPr>
          <w:spacing w:val="-1"/>
          <w:sz w:val="24"/>
        </w:rPr>
        <w:t xml:space="preserve"> </w:t>
      </w:r>
      <w:r>
        <w:rPr>
          <w:sz w:val="24"/>
        </w:rPr>
        <w:t>889</w:t>
      </w:r>
      <w:r>
        <w:rPr>
          <w:spacing w:val="-1"/>
          <w:sz w:val="24"/>
        </w:rPr>
        <w:t xml:space="preserve"> </w:t>
      </w:r>
      <w:r>
        <w:rPr>
          <w:sz w:val="24"/>
        </w:rPr>
        <w:t>of the National</w:t>
      </w:r>
      <w:r>
        <w:rPr>
          <w:spacing w:val="-6"/>
          <w:sz w:val="24"/>
        </w:rPr>
        <w:t xml:space="preserve"> </w:t>
      </w:r>
      <w:r>
        <w:rPr>
          <w:sz w:val="24"/>
        </w:rPr>
        <w:t>Defense</w:t>
      </w:r>
      <w:r>
        <w:rPr>
          <w:spacing w:val="-5"/>
          <w:sz w:val="24"/>
        </w:rPr>
        <w:t xml:space="preserve"> </w:t>
      </w:r>
      <w:r>
        <w:rPr>
          <w:sz w:val="24"/>
        </w:rPr>
        <w:t>Authorization</w:t>
      </w:r>
      <w:r>
        <w:rPr>
          <w:spacing w:val="-4"/>
          <w:sz w:val="24"/>
        </w:rPr>
        <w:t xml:space="preserve"> </w:t>
      </w:r>
      <w:r>
        <w:rPr>
          <w:sz w:val="24"/>
        </w:rPr>
        <w:t>Act</w:t>
      </w:r>
      <w:r>
        <w:rPr>
          <w:spacing w:val="-4"/>
          <w:sz w:val="24"/>
        </w:rPr>
        <w:t xml:space="preserve"> </w:t>
      </w:r>
      <w:r>
        <w:rPr>
          <w:sz w:val="24"/>
        </w:rPr>
        <w:t>of</w:t>
      </w:r>
      <w:r>
        <w:rPr>
          <w:spacing w:val="-5"/>
          <w:sz w:val="24"/>
        </w:rPr>
        <w:t xml:space="preserve"> </w:t>
      </w:r>
      <w:r>
        <w:rPr>
          <w:sz w:val="24"/>
        </w:rPr>
        <w:t>2019</w:t>
      </w:r>
      <w:r>
        <w:rPr>
          <w:spacing w:val="-4"/>
          <w:sz w:val="24"/>
        </w:rPr>
        <w:t xml:space="preserve"> </w:t>
      </w:r>
      <w:r>
        <w:rPr>
          <w:sz w:val="24"/>
        </w:rPr>
        <w:t>(Pub.</w:t>
      </w:r>
      <w:r>
        <w:rPr>
          <w:spacing w:val="-4"/>
          <w:sz w:val="24"/>
        </w:rPr>
        <w:t xml:space="preserve"> </w:t>
      </w:r>
      <w:r>
        <w:rPr>
          <w:sz w:val="24"/>
        </w:rPr>
        <w:t>L.</w:t>
      </w:r>
      <w:r>
        <w:rPr>
          <w:spacing w:val="-4"/>
          <w:sz w:val="24"/>
        </w:rPr>
        <w:t xml:space="preserve"> </w:t>
      </w:r>
      <w:r>
        <w:rPr>
          <w:sz w:val="24"/>
        </w:rPr>
        <w:t>No.</w:t>
      </w:r>
      <w:r>
        <w:rPr>
          <w:spacing w:val="-4"/>
          <w:sz w:val="24"/>
        </w:rPr>
        <w:t xml:space="preserve"> </w:t>
      </w:r>
      <w:r>
        <w:rPr>
          <w:sz w:val="24"/>
        </w:rPr>
        <w:t>115—232)</w:t>
      </w:r>
      <w:r>
        <w:rPr>
          <w:spacing w:val="-5"/>
          <w:sz w:val="24"/>
        </w:rPr>
        <w:t xml:space="preserve"> </w:t>
      </w:r>
      <w:r>
        <w:rPr>
          <w:sz w:val="24"/>
        </w:rPr>
        <w:t>(2 CFR part 200.216);</w:t>
      </w:r>
    </w:p>
    <w:p w14:paraId="3041FBE0" w14:textId="77777777" w:rsidR="000C14F3" w:rsidRDefault="00000000">
      <w:pPr>
        <w:pStyle w:val="ListParagraph"/>
        <w:numPr>
          <w:ilvl w:val="0"/>
          <w:numId w:val="8"/>
        </w:numPr>
        <w:tabs>
          <w:tab w:val="left" w:pos="2328"/>
        </w:tabs>
        <w:spacing w:before="25" w:line="230" w:lineRule="auto"/>
        <w:ind w:right="178"/>
        <w:rPr>
          <w:sz w:val="24"/>
        </w:rPr>
      </w:pPr>
      <w:r>
        <w:rPr>
          <w:sz w:val="24"/>
        </w:rPr>
        <w:t>Providing</w:t>
      </w:r>
      <w:r>
        <w:rPr>
          <w:spacing w:val="-4"/>
          <w:sz w:val="24"/>
        </w:rPr>
        <w:t xml:space="preserve"> </w:t>
      </w:r>
      <w:r>
        <w:rPr>
          <w:sz w:val="24"/>
        </w:rPr>
        <w:t>a</w:t>
      </w:r>
      <w:r>
        <w:rPr>
          <w:spacing w:val="-3"/>
          <w:sz w:val="24"/>
        </w:rPr>
        <w:t xml:space="preserve"> </w:t>
      </w:r>
      <w:r>
        <w:rPr>
          <w:sz w:val="24"/>
        </w:rPr>
        <w:t>preference,</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extent</w:t>
      </w:r>
      <w:r>
        <w:rPr>
          <w:spacing w:val="-4"/>
          <w:sz w:val="24"/>
        </w:rPr>
        <w:t xml:space="preserve"> </w:t>
      </w:r>
      <w:r>
        <w:rPr>
          <w:sz w:val="24"/>
        </w:rPr>
        <w:t>permitted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to</w:t>
      </w:r>
      <w:r>
        <w:rPr>
          <w:spacing w:val="-4"/>
          <w:sz w:val="24"/>
        </w:rPr>
        <w:t xml:space="preserve"> </w:t>
      </w:r>
      <w:r>
        <w:rPr>
          <w:sz w:val="24"/>
        </w:rPr>
        <w:t>maximize</w:t>
      </w:r>
      <w:r>
        <w:rPr>
          <w:spacing w:val="-3"/>
          <w:sz w:val="24"/>
        </w:rPr>
        <w:t xml:space="preserve"> </w:t>
      </w:r>
      <w:r>
        <w:rPr>
          <w:sz w:val="24"/>
        </w:rPr>
        <w:t>use</w:t>
      </w:r>
      <w:r>
        <w:rPr>
          <w:spacing w:val="-3"/>
          <w:sz w:val="24"/>
        </w:rPr>
        <w:t xml:space="preserve"> </w:t>
      </w:r>
      <w:r>
        <w:rPr>
          <w:sz w:val="24"/>
        </w:rPr>
        <w:t>of goods, products, and materials produced in the United States (2 CFR part 200.322); and</w:t>
      </w:r>
    </w:p>
    <w:p w14:paraId="6E68932B" w14:textId="77777777" w:rsidR="000C14F3" w:rsidRDefault="00000000">
      <w:pPr>
        <w:pStyle w:val="ListParagraph"/>
        <w:numPr>
          <w:ilvl w:val="0"/>
          <w:numId w:val="8"/>
        </w:numPr>
        <w:tabs>
          <w:tab w:val="left" w:pos="2328"/>
        </w:tabs>
        <w:spacing w:before="32" w:line="230" w:lineRule="auto"/>
        <w:ind w:right="264"/>
        <w:rPr>
          <w:sz w:val="24"/>
        </w:rPr>
      </w:pPr>
      <w:r>
        <w:rPr>
          <w:sz w:val="24"/>
        </w:rPr>
        <w:t>Terminating agreements in whole or in part to the greatest extent authorized</w:t>
      </w:r>
      <w:r>
        <w:rPr>
          <w:spacing w:val="-4"/>
          <w:sz w:val="24"/>
        </w:rPr>
        <w:t xml:space="preserve"> </w:t>
      </w:r>
      <w:r>
        <w:rPr>
          <w:sz w:val="24"/>
        </w:rPr>
        <w:t>by</w:t>
      </w:r>
      <w:r>
        <w:rPr>
          <w:spacing w:val="-4"/>
          <w:sz w:val="24"/>
        </w:rPr>
        <w:t xml:space="preserve"> </w:t>
      </w:r>
      <w:r>
        <w:rPr>
          <w:sz w:val="24"/>
        </w:rPr>
        <w:t>law,</w:t>
      </w:r>
      <w:r>
        <w:rPr>
          <w:spacing w:val="-4"/>
          <w:sz w:val="24"/>
        </w:rPr>
        <w:t xml:space="preserve"> </w:t>
      </w:r>
      <w:r>
        <w:rPr>
          <w:sz w:val="24"/>
        </w:rPr>
        <w:t>if</w:t>
      </w:r>
      <w:r>
        <w:rPr>
          <w:spacing w:val="-5"/>
          <w:sz w:val="24"/>
        </w:rPr>
        <w:t xml:space="preserve"> </w:t>
      </w:r>
      <w:r>
        <w:rPr>
          <w:sz w:val="24"/>
        </w:rPr>
        <w:t>an</w:t>
      </w:r>
      <w:r>
        <w:rPr>
          <w:spacing w:val="-4"/>
          <w:sz w:val="24"/>
        </w:rPr>
        <w:t xml:space="preserve"> </w:t>
      </w:r>
      <w:r>
        <w:rPr>
          <w:sz w:val="24"/>
        </w:rPr>
        <w:t>award</w:t>
      </w:r>
      <w:r>
        <w:rPr>
          <w:spacing w:val="-4"/>
          <w:sz w:val="24"/>
        </w:rPr>
        <w:t xml:space="preserve"> </w:t>
      </w:r>
      <w:r>
        <w:rPr>
          <w:sz w:val="24"/>
        </w:rPr>
        <w:t>no</w:t>
      </w:r>
      <w:r>
        <w:rPr>
          <w:spacing w:val="-4"/>
          <w:sz w:val="24"/>
        </w:rPr>
        <w:t xml:space="preserve"> </w:t>
      </w:r>
      <w:r>
        <w:rPr>
          <w:sz w:val="24"/>
        </w:rPr>
        <w:t>longer</w:t>
      </w:r>
      <w:r>
        <w:rPr>
          <w:spacing w:val="-3"/>
          <w:sz w:val="24"/>
        </w:rPr>
        <w:t xml:space="preserve"> </w:t>
      </w:r>
      <w:r>
        <w:rPr>
          <w:sz w:val="24"/>
        </w:rPr>
        <w:t>effectuates</w:t>
      </w:r>
      <w:r>
        <w:rPr>
          <w:spacing w:val="-4"/>
          <w:sz w:val="24"/>
        </w:rPr>
        <w:t xml:space="preserve"> </w:t>
      </w:r>
      <w:r>
        <w:rPr>
          <w:sz w:val="24"/>
        </w:rPr>
        <w:t>the</w:t>
      </w:r>
      <w:r>
        <w:rPr>
          <w:spacing w:val="-3"/>
          <w:sz w:val="24"/>
        </w:rPr>
        <w:t xml:space="preserve"> </w:t>
      </w:r>
      <w:r>
        <w:rPr>
          <w:sz w:val="24"/>
        </w:rPr>
        <w:t>program</w:t>
      </w:r>
      <w:r>
        <w:rPr>
          <w:spacing w:val="-4"/>
          <w:sz w:val="24"/>
        </w:rPr>
        <w:t xml:space="preserve"> </w:t>
      </w:r>
      <w:r>
        <w:rPr>
          <w:sz w:val="24"/>
        </w:rPr>
        <w:t>goals</w:t>
      </w:r>
      <w:r>
        <w:rPr>
          <w:spacing w:val="-4"/>
          <w:sz w:val="24"/>
        </w:rPr>
        <w:t xml:space="preserve"> </w:t>
      </w:r>
      <w:r>
        <w:rPr>
          <w:sz w:val="24"/>
        </w:rPr>
        <w:t>or agency priorities (2 CFR part 200.340).</w:t>
      </w:r>
    </w:p>
    <w:p w14:paraId="3CE2CDCF" w14:textId="77777777" w:rsidR="000C14F3" w:rsidRDefault="00000000">
      <w:pPr>
        <w:pStyle w:val="Heading3"/>
        <w:numPr>
          <w:ilvl w:val="0"/>
          <w:numId w:val="11"/>
        </w:numPr>
        <w:tabs>
          <w:tab w:val="left" w:pos="545"/>
          <w:tab w:val="left" w:pos="9523"/>
        </w:tabs>
        <w:spacing w:before="195"/>
      </w:pPr>
      <w:bookmarkStart w:id="20" w:name="_TOC_250017"/>
      <w:r>
        <w:rPr>
          <w:color w:val="000000"/>
          <w:shd w:val="clear" w:color="auto" w:fill="E1E1E1"/>
        </w:rPr>
        <w:t>Other</w:t>
      </w:r>
      <w:r>
        <w:rPr>
          <w:color w:val="000000"/>
          <w:spacing w:val="-4"/>
          <w:shd w:val="clear" w:color="auto" w:fill="E1E1E1"/>
        </w:rPr>
        <w:t xml:space="preserve"> </w:t>
      </w:r>
      <w:r>
        <w:rPr>
          <w:color w:val="000000"/>
          <w:shd w:val="clear" w:color="auto" w:fill="E1E1E1"/>
        </w:rPr>
        <w:t>Administrative</w:t>
      </w:r>
      <w:r>
        <w:rPr>
          <w:color w:val="000000"/>
          <w:spacing w:val="-6"/>
          <w:shd w:val="clear" w:color="auto" w:fill="E1E1E1"/>
        </w:rPr>
        <w:t xml:space="preserve"> </w:t>
      </w:r>
      <w:r>
        <w:rPr>
          <w:color w:val="000000"/>
          <w:spacing w:val="-2"/>
          <w:shd w:val="clear" w:color="auto" w:fill="E1E1E1"/>
        </w:rPr>
        <w:t>Standards</w:t>
      </w:r>
      <w:bookmarkEnd w:id="20"/>
      <w:r>
        <w:rPr>
          <w:color w:val="000000"/>
          <w:shd w:val="clear" w:color="auto" w:fill="E1E1E1"/>
        </w:rPr>
        <w:tab/>
      </w:r>
    </w:p>
    <w:p w14:paraId="63FE5B55" w14:textId="77777777" w:rsidR="000C14F3" w:rsidRDefault="00000000">
      <w:pPr>
        <w:pStyle w:val="BodyText"/>
        <w:spacing w:before="61"/>
        <w:ind w:right="200"/>
      </w:pPr>
      <w:r>
        <w:t>Except as specifically provided in this FOA, USDOL acceptance of an application and an award of federal funds to sponsor any programs(s) does not provide a waiver of any award requirements and/or procedures. For example, the OMB Uniform Guidance requires that an entity’s</w:t>
      </w:r>
      <w:r>
        <w:rPr>
          <w:spacing w:val="-4"/>
        </w:rPr>
        <w:t xml:space="preserve"> </w:t>
      </w:r>
      <w:r>
        <w:t>procurement</w:t>
      </w:r>
      <w:r>
        <w:rPr>
          <w:spacing w:val="-4"/>
        </w:rPr>
        <w:t xml:space="preserve"> </w:t>
      </w:r>
      <w:r>
        <w:t>procedures</w:t>
      </w:r>
      <w:r>
        <w:rPr>
          <w:spacing w:val="-4"/>
        </w:rPr>
        <w:t xml:space="preserve"> </w:t>
      </w:r>
      <w:r>
        <w:t>ensure</w:t>
      </w:r>
      <w:r>
        <w:rPr>
          <w:spacing w:val="-5"/>
        </w:rPr>
        <w:t xml:space="preserve"> </w:t>
      </w:r>
      <w:r>
        <w:t>that</w:t>
      </w:r>
      <w:r>
        <w:rPr>
          <w:spacing w:val="-4"/>
        </w:rPr>
        <w:t xml:space="preserve"> </w:t>
      </w:r>
      <w:r>
        <w:t>all</w:t>
      </w:r>
      <w:r>
        <w:rPr>
          <w:spacing w:val="-4"/>
        </w:rPr>
        <w:t xml:space="preserve"> </w:t>
      </w:r>
      <w:r>
        <w:t>procurement</w:t>
      </w:r>
      <w:r>
        <w:rPr>
          <w:spacing w:val="-4"/>
        </w:rPr>
        <w:t xml:space="preserve"> </w:t>
      </w:r>
      <w:r>
        <w:t>transactions</w:t>
      </w:r>
      <w:r>
        <w:rPr>
          <w:spacing w:val="-4"/>
        </w:rPr>
        <w:t xml:space="preserve"> </w:t>
      </w:r>
      <w:r>
        <w:t>are</w:t>
      </w:r>
      <w:r>
        <w:rPr>
          <w:spacing w:val="-3"/>
        </w:rPr>
        <w:t xml:space="preserve"> </w:t>
      </w:r>
      <w:r>
        <w:t>conducted,</w:t>
      </w:r>
      <w:r>
        <w:rPr>
          <w:spacing w:val="-4"/>
        </w:rPr>
        <w:t xml:space="preserve"> </w:t>
      </w:r>
      <w:r>
        <w:t>as</w:t>
      </w:r>
      <w:r>
        <w:rPr>
          <w:spacing w:val="-4"/>
        </w:rPr>
        <w:t xml:space="preserve"> </w:t>
      </w:r>
      <w:r>
        <w:t>much as practical, to provide full and open competition. If an application identifies a specific entity to provide</w:t>
      </w:r>
      <w:r>
        <w:rPr>
          <w:spacing w:val="-3"/>
        </w:rPr>
        <w:t xml:space="preserve"> </w:t>
      </w:r>
      <w:r>
        <w:t>goods</w:t>
      </w:r>
      <w:r>
        <w:rPr>
          <w:spacing w:val="-2"/>
        </w:rPr>
        <w:t xml:space="preserve"> </w:t>
      </w:r>
      <w:r>
        <w:t>or</w:t>
      </w:r>
      <w:r>
        <w:rPr>
          <w:spacing w:val="-1"/>
        </w:rPr>
        <w:t xml:space="preserve"> </w:t>
      </w:r>
      <w:r>
        <w:t>services,</w:t>
      </w:r>
      <w:r>
        <w:rPr>
          <w:spacing w:val="-2"/>
        </w:rPr>
        <w:t xml:space="preserve"> </w:t>
      </w:r>
      <w:r>
        <w:t>the</w:t>
      </w:r>
      <w:r>
        <w:rPr>
          <w:spacing w:val="-1"/>
        </w:rPr>
        <w:t xml:space="preserve"> </w:t>
      </w:r>
      <w:r>
        <w:t>award</w:t>
      </w:r>
      <w:r>
        <w:rPr>
          <w:spacing w:val="-2"/>
        </w:rPr>
        <w:t xml:space="preserve"> </w:t>
      </w:r>
      <w:r>
        <w:t>does</w:t>
      </w:r>
      <w:r>
        <w:rPr>
          <w:spacing w:val="-2"/>
        </w:rPr>
        <w:t xml:space="preserve"> </w:t>
      </w:r>
      <w:r>
        <w:t>not</w:t>
      </w:r>
      <w:r>
        <w:rPr>
          <w:spacing w:val="-4"/>
        </w:rPr>
        <w:t xml:space="preserve"> </w:t>
      </w:r>
      <w:r>
        <w:t>provide</w:t>
      </w:r>
      <w:r>
        <w:rPr>
          <w:spacing w:val="-1"/>
        </w:rPr>
        <w:t xml:space="preserve"> </w:t>
      </w:r>
      <w:r>
        <w:t>the</w:t>
      </w:r>
      <w:r>
        <w:rPr>
          <w:spacing w:val="-1"/>
        </w:rPr>
        <w:t xml:space="preserve"> </w:t>
      </w:r>
      <w:r>
        <w:t>justification</w:t>
      </w:r>
      <w:r>
        <w:rPr>
          <w:spacing w:val="-2"/>
        </w:rPr>
        <w:t xml:space="preserve"> </w:t>
      </w:r>
      <w:r>
        <w:t>or</w:t>
      </w:r>
      <w:r>
        <w:rPr>
          <w:spacing w:val="-3"/>
        </w:rPr>
        <w:t xml:space="preserve"> </w:t>
      </w:r>
      <w:r>
        <w:t>basis</w:t>
      </w:r>
      <w:r>
        <w:rPr>
          <w:spacing w:val="-2"/>
        </w:rPr>
        <w:t xml:space="preserve"> </w:t>
      </w:r>
      <w:r>
        <w:t>to</w:t>
      </w:r>
      <w:r>
        <w:rPr>
          <w:spacing w:val="-2"/>
        </w:rPr>
        <w:t xml:space="preserve"> </w:t>
      </w:r>
      <w:r>
        <w:t>sole-source</w:t>
      </w:r>
      <w:r>
        <w:rPr>
          <w:spacing w:val="-3"/>
        </w:rPr>
        <w:t xml:space="preserve"> </w:t>
      </w:r>
      <w:r>
        <w:t>the procurement, i.e., avoid competition.</w:t>
      </w:r>
    </w:p>
    <w:p w14:paraId="3002C39E" w14:textId="77777777" w:rsidR="000C14F3" w:rsidRDefault="00000000">
      <w:pPr>
        <w:pStyle w:val="Heading3"/>
        <w:numPr>
          <w:ilvl w:val="0"/>
          <w:numId w:val="11"/>
        </w:numPr>
        <w:tabs>
          <w:tab w:val="left" w:pos="545"/>
          <w:tab w:val="left" w:pos="9523"/>
        </w:tabs>
      </w:pPr>
      <w:bookmarkStart w:id="21" w:name="_TOC_250016"/>
      <w:r>
        <w:rPr>
          <w:color w:val="000000"/>
          <w:shd w:val="clear" w:color="auto" w:fill="E1E1E1"/>
        </w:rPr>
        <w:t>Special</w:t>
      </w:r>
      <w:r>
        <w:rPr>
          <w:color w:val="000000"/>
          <w:spacing w:val="-2"/>
          <w:shd w:val="clear" w:color="auto" w:fill="E1E1E1"/>
        </w:rPr>
        <w:t xml:space="preserve"> </w:t>
      </w:r>
      <w:r>
        <w:rPr>
          <w:color w:val="000000"/>
          <w:shd w:val="clear" w:color="auto" w:fill="E1E1E1"/>
        </w:rPr>
        <w:t>Program</w:t>
      </w:r>
      <w:r>
        <w:rPr>
          <w:color w:val="000000"/>
          <w:spacing w:val="-3"/>
          <w:shd w:val="clear" w:color="auto" w:fill="E1E1E1"/>
        </w:rPr>
        <w:t xml:space="preserve"> </w:t>
      </w:r>
      <w:r>
        <w:rPr>
          <w:color w:val="000000"/>
          <w:spacing w:val="-2"/>
          <w:shd w:val="clear" w:color="auto" w:fill="E1E1E1"/>
        </w:rPr>
        <w:t>Requirements</w:t>
      </w:r>
      <w:bookmarkEnd w:id="21"/>
      <w:r>
        <w:rPr>
          <w:color w:val="000000"/>
          <w:shd w:val="clear" w:color="auto" w:fill="E1E1E1"/>
        </w:rPr>
        <w:tab/>
      </w:r>
    </w:p>
    <w:p w14:paraId="751741E9" w14:textId="77777777" w:rsidR="000C14F3" w:rsidRDefault="00000000">
      <w:pPr>
        <w:pStyle w:val="Heading4"/>
        <w:numPr>
          <w:ilvl w:val="0"/>
          <w:numId w:val="7"/>
        </w:numPr>
        <w:tabs>
          <w:tab w:val="left" w:pos="754"/>
        </w:tabs>
        <w:spacing w:before="58"/>
      </w:pPr>
      <w:r>
        <w:rPr>
          <w:spacing w:val="-2"/>
        </w:rPr>
        <w:t>Evaluation</w:t>
      </w:r>
    </w:p>
    <w:p w14:paraId="18488CB8" w14:textId="77777777" w:rsidR="000C14F3" w:rsidRDefault="00000000">
      <w:pPr>
        <w:pStyle w:val="BodyText"/>
        <w:ind w:left="514"/>
      </w:pPr>
      <w:r>
        <w:t>ILAB may require that the program or project participate in an evaluation of overall performance</w:t>
      </w:r>
      <w:r>
        <w:rPr>
          <w:spacing w:val="-4"/>
        </w:rPr>
        <w:t xml:space="preserve"> </w:t>
      </w:r>
      <w:r>
        <w:t>of</w:t>
      </w:r>
      <w:r>
        <w:rPr>
          <w:spacing w:val="-4"/>
        </w:rPr>
        <w:t xml:space="preserve"> </w:t>
      </w:r>
      <w:r>
        <w:t>ILAB</w:t>
      </w:r>
      <w:r>
        <w:rPr>
          <w:spacing w:val="-3"/>
        </w:rPr>
        <w:t xml:space="preserve"> </w:t>
      </w:r>
      <w:r>
        <w:t>awards</w:t>
      </w:r>
      <w:r>
        <w:rPr>
          <w:spacing w:val="-3"/>
        </w:rPr>
        <w:t xml:space="preserve"> </w:t>
      </w:r>
      <w:r>
        <w:t>and</w:t>
      </w:r>
      <w:r>
        <w:rPr>
          <w:spacing w:val="-3"/>
        </w:rPr>
        <w:t xml:space="preserve"> </w:t>
      </w:r>
      <w:r>
        <w:t>requires</w:t>
      </w:r>
      <w:r>
        <w:rPr>
          <w:spacing w:val="-6"/>
        </w:rPr>
        <w:t xml:space="preserve"> </w:t>
      </w:r>
      <w:r>
        <w:t>the</w:t>
      </w:r>
      <w:r>
        <w:rPr>
          <w:spacing w:val="-2"/>
        </w:rPr>
        <w:t xml:space="preserve"> </w:t>
      </w:r>
      <w:r>
        <w:t>cooperation</w:t>
      </w:r>
      <w:r>
        <w:rPr>
          <w:spacing w:val="-3"/>
        </w:rPr>
        <w:t xml:space="preserve"> </w:t>
      </w:r>
      <w:r>
        <w:t>of</w:t>
      </w:r>
      <w:r>
        <w:rPr>
          <w:spacing w:val="-4"/>
        </w:rPr>
        <w:t xml:space="preserve"> </w:t>
      </w:r>
      <w:r>
        <w:t>the</w:t>
      </w:r>
      <w:r>
        <w:rPr>
          <w:spacing w:val="-4"/>
        </w:rPr>
        <w:t xml:space="preserve"> </w:t>
      </w:r>
      <w:r>
        <w:t>recipient</w:t>
      </w:r>
      <w:r>
        <w:rPr>
          <w:spacing w:val="-3"/>
        </w:rPr>
        <w:t xml:space="preserve"> </w:t>
      </w:r>
      <w:r>
        <w:t>as</w:t>
      </w:r>
      <w:r>
        <w:rPr>
          <w:spacing w:val="-3"/>
        </w:rPr>
        <w:t xml:space="preserve"> </w:t>
      </w:r>
      <w:r>
        <w:t>a</w:t>
      </w:r>
      <w:r>
        <w:rPr>
          <w:spacing w:val="-2"/>
        </w:rPr>
        <w:t xml:space="preserve"> </w:t>
      </w:r>
      <w:r>
        <w:t>condition</w:t>
      </w:r>
      <w:r>
        <w:rPr>
          <w:spacing w:val="-3"/>
        </w:rPr>
        <w:t xml:space="preserve"> </w:t>
      </w:r>
      <w:r>
        <w:t xml:space="preserve">of </w:t>
      </w:r>
      <w:r>
        <w:rPr>
          <w:spacing w:val="-2"/>
        </w:rPr>
        <w:t>award.</w:t>
      </w:r>
    </w:p>
    <w:p w14:paraId="324B3919" w14:textId="77777777" w:rsidR="000C14F3" w:rsidRDefault="000C14F3">
      <w:pPr>
        <w:pStyle w:val="BodyText"/>
        <w:ind w:left="0"/>
      </w:pPr>
    </w:p>
    <w:p w14:paraId="0ADA4E26" w14:textId="77777777" w:rsidR="000C14F3" w:rsidRDefault="00000000">
      <w:pPr>
        <w:pStyle w:val="Heading4"/>
        <w:numPr>
          <w:ilvl w:val="0"/>
          <w:numId w:val="7"/>
        </w:numPr>
        <w:tabs>
          <w:tab w:val="left" w:pos="767"/>
        </w:tabs>
        <w:ind w:left="767" w:hanging="253"/>
      </w:pPr>
      <w:r>
        <w:t>Performance</w:t>
      </w:r>
      <w:r>
        <w:rPr>
          <w:spacing w:val="-4"/>
        </w:rPr>
        <w:t xml:space="preserve"> Goals</w:t>
      </w:r>
    </w:p>
    <w:p w14:paraId="73F4C804" w14:textId="77777777" w:rsidR="000C14F3" w:rsidRDefault="00000000">
      <w:pPr>
        <w:pStyle w:val="BodyText"/>
        <w:ind w:left="514" w:right="253"/>
      </w:pPr>
      <w:r>
        <w:t>Please</w:t>
      </w:r>
      <w:r>
        <w:rPr>
          <w:spacing w:val="-2"/>
        </w:rPr>
        <w:t xml:space="preserve"> </w:t>
      </w:r>
      <w:r>
        <w:t>note</w:t>
      </w:r>
      <w:r>
        <w:rPr>
          <w:spacing w:val="-2"/>
        </w:rPr>
        <w:t xml:space="preserve"> </w:t>
      </w:r>
      <w:r>
        <w:t>that</w:t>
      </w:r>
      <w:r>
        <w:rPr>
          <w:spacing w:val="-3"/>
        </w:rPr>
        <w:t xml:space="preserve"> </w:t>
      </w:r>
      <w:r>
        <w:t>recipients</w:t>
      </w:r>
      <w:r>
        <w:rPr>
          <w:spacing w:val="-3"/>
        </w:rPr>
        <w:t xml:space="preserve"> </w:t>
      </w:r>
      <w:r>
        <w:t>will</w:t>
      </w:r>
      <w:r>
        <w:rPr>
          <w:spacing w:val="-3"/>
        </w:rPr>
        <w:t xml:space="preserve"> </w:t>
      </w:r>
      <w:r>
        <w:t>be</w:t>
      </w:r>
      <w:r>
        <w:rPr>
          <w:spacing w:val="-4"/>
        </w:rPr>
        <w:t xml:space="preserve"> </w:t>
      </w:r>
      <w:r>
        <w:t>held</w:t>
      </w:r>
      <w:r>
        <w:rPr>
          <w:spacing w:val="-3"/>
        </w:rPr>
        <w:t xml:space="preserve"> </w:t>
      </w:r>
      <w:r>
        <w:t>to</w:t>
      </w:r>
      <w:r>
        <w:rPr>
          <w:spacing w:val="-3"/>
        </w:rPr>
        <w:t xml:space="preserve"> </w:t>
      </w:r>
      <w:r>
        <w:t>agreed-upon</w:t>
      </w:r>
      <w:r>
        <w:rPr>
          <w:spacing w:val="-3"/>
        </w:rPr>
        <w:t xml:space="preserve"> </w:t>
      </w:r>
      <w:r>
        <w:t>outcomes</w:t>
      </w:r>
      <w:r>
        <w:rPr>
          <w:spacing w:val="-3"/>
        </w:rPr>
        <w:t xml:space="preserve"> </w:t>
      </w:r>
      <w:r>
        <w:t>and</w:t>
      </w:r>
      <w:r>
        <w:rPr>
          <w:spacing w:val="-3"/>
        </w:rPr>
        <w:t xml:space="preserve"> </w:t>
      </w:r>
      <w:r>
        <w:t>failure</w:t>
      </w:r>
      <w:r>
        <w:rPr>
          <w:spacing w:val="-4"/>
        </w:rPr>
        <w:t xml:space="preserve"> </w:t>
      </w:r>
      <w:r>
        <w:t>to</w:t>
      </w:r>
      <w:r>
        <w:rPr>
          <w:spacing w:val="-3"/>
        </w:rPr>
        <w:t xml:space="preserve"> </w:t>
      </w:r>
      <w:r>
        <w:t>meet</w:t>
      </w:r>
      <w:r>
        <w:rPr>
          <w:spacing w:val="-3"/>
        </w:rPr>
        <w:t xml:space="preserve"> </w:t>
      </w:r>
      <w:r>
        <w:t>those outcomes may result in technical assistance or other intervention by ILAB, and may also have a significant impact on decisions about future awards with ILAB.</w:t>
      </w:r>
    </w:p>
    <w:p w14:paraId="10AA34D9" w14:textId="77777777" w:rsidR="000C14F3" w:rsidRDefault="00000000">
      <w:pPr>
        <w:pStyle w:val="Heading2"/>
        <w:numPr>
          <w:ilvl w:val="0"/>
          <w:numId w:val="6"/>
        </w:numPr>
        <w:tabs>
          <w:tab w:val="left" w:pos="623"/>
          <w:tab w:val="left" w:pos="9523"/>
        </w:tabs>
        <w:spacing w:before="181"/>
        <w:ind w:left="623" w:hanging="438"/>
      </w:pPr>
      <w:bookmarkStart w:id="22" w:name="_TOC_250015"/>
      <w:r>
        <w:rPr>
          <w:color w:val="000000"/>
          <w:spacing w:val="-2"/>
          <w:shd w:val="clear" w:color="auto" w:fill="E1E1E1"/>
        </w:rPr>
        <w:t>REPORTING</w:t>
      </w:r>
      <w:bookmarkEnd w:id="22"/>
      <w:r>
        <w:rPr>
          <w:color w:val="000000"/>
          <w:shd w:val="clear" w:color="auto" w:fill="E1E1E1"/>
        </w:rPr>
        <w:tab/>
      </w:r>
    </w:p>
    <w:p w14:paraId="6CBA11D1" w14:textId="77777777" w:rsidR="000C14F3" w:rsidRDefault="00000000">
      <w:pPr>
        <w:pStyle w:val="BodyText"/>
        <w:spacing w:before="60"/>
      </w:pPr>
      <w:r>
        <w:t>Recipients</w:t>
      </w:r>
      <w:r>
        <w:rPr>
          <w:spacing w:val="-4"/>
        </w:rPr>
        <w:t xml:space="preserve"> </w:t>
      </w:r>
      <w:r>
        <w:t>must</w:t>
      </w:r>
      <w:r>
        <w:rPr>
          <w:spacing w:val="-4"/>
        </w:rPr>
        <w:t xml:space="preserve"> </w:t>
      </w:r>
      <w:r>
        <w:t>agree</w:t>
      </w:r>
      <w:r>
        <w:rPr>
          <w:spacing w:val="-5"/>
        </w:rPr>
        <w:t xml:space="preserve"> </w:t>
      </w:r>
      <w:r>
        <w:t>to</w:t>
      </w:r>
      <w:r>
        <w:rPr>
          <w:spacing w:val="-4"/>
        </w:rPr>
        <w:t xml:space="preserve"> </w:t>
      </w:r>
      <w:r>
        <w:t>meet</w:t>
      </w:r>
      <w:r>
        <w:rPr>
          <w:spacing w:val="-4"/>
        </w:rPr>
        <w:t xml:space="preserve"> </w:t>
      </w:r>
      <w:r>
        <w:t>USDOL</w:t>
      </w:r>
      <w:r>
        <w:rPr>
          <w:spacing w:val="-2"/>
        </w:rPr>
        <w:t xml:space="preserve"> </w:t>
      </w:r>
      <w:r>
        <w:t>reporting</w:t>
      </w:r>
      <w:r>
        <w:rPr>
          <w:spacing w:val="-4"/>
        </w:rPr>
        <w:t xml:space="preserve"> </w:t>
      </w:r>
      <w:r>
        <w:t>requirements.</w:t>
      </w:r>
      <w:r>
        <w:rPr>
          <w:spacing w:val="-4"/>
        </w:rPr>
        <w:t xml:space="preserve"> </w:t>
      </w:r>
      <w:r>
        <w:t>Recipients</w:t>
      </w:r>
      <w:r>
        <w:rPr>
          <w:spacing w:val="-4"/>
        </w:rPr>
        <w:t xml:space="preserve"> </w:t>
      </w:r>
      <w:r>
        <w:t>must</w:t>
      </w:r>
      <w:r>
        <w:rPr>
          <w:spacing w:val="-4"/>
        </w:rPr>
        <w:t xml:space="preserve"> </w:t>
      </w:r>
      <w:r>
        <w:t>provide</w:t>
      </w:r>
      <w:r>
        <w:rPr>
          <w:spacing w:val="-5"/>
        </w:rPr>
        <w:t xml:space="preserve"> </w:t>
      </w:r>
      <w:r>
        <w:t>the following reports and documents:</w:t>
      </w:r>
    </w:p>
    <w:p w14:paraId="394A667A" w14:textId="77777777" w:rsidR="000C14F3" w:rsidRDefault="00000000">
      <w:pPr>
        <w:pStyle w:val="Heading3"/>
        <w:numPr>
          <w:ilvl w:val="1"/>
          <w:numId w:val="6"/>
        </w:numPr>
        <w:tabs>
          <w:tab w:val="left" w:pos="545"/>
          <w:tab w:val="left" w:pos="9523"/>
        </w:tabs>
        <w:spacing w:before="179"/>
      </w:pPr>
      <w:bookmarkStart w:id="23" w:name="_TOC_250014"/>
      <w:r>
        <w:rPr>
          <w:color w:val="000000"/>
          <w:shd w:val="clear" w:color="auto" w:fill="E1E1E1"/>
        </w:rPr>
        <w:t>Quarterly Federal</w:t>
      </w:r>
      <w:r>
        <w:rPr>
          <w:color w:val="000000"/>
          <w:spacing w:val="-5"/>
          <w:shd w:val="clear" w:color="auto" w:fill="E1E1E1"/>
        </w:rPr>
        <w:t xml:space="preserve"> </w:t>
      </w:r>
      <w:r>
        <w:rPr>
          <w:color w:val="000000"/>
          <w:shd w:val="clear" w:color="auto" w:fill="E1E1E1"/>
        </w:rPr>
        <w:t>Financial</w:t>
      </w:r>
      <w:r>
        <w:rPr>
          <w:color w:val="000000"/>
          <w:spacing w:val="-2"/>
          <w:shd w:val="clear" w:color="auto" w:fill="E1E1E1"/>
        </w:rPr>
        <w:t xml:space="preserve"> </w:t>
      </w:r>
      <w:r>
        <w:rPr>
          <w:color w:val="000000"/>
          <w:shd w:val="clear" w:color="auto" w:fill="E1E1E1"/>
        </w:rPr>
        <w:t>Report</w:t>
      </w:r>
      <w:r>
        <w:rPr>
          <w:color w:val="000000"/>
          <w:spacing w:val="-4"/>
          <w:shd w:val="clear" w:color="auto" w:fill="E1E1E1"/>
        </w:rPr>
        <w:t xml:space="preserve"> </w:t>
      </w:r>
      <w:r>
        <w:rPr>
          <w:color w:val="000000"/>
          <w:shd w:val="clear" w:color="auto" w:fill="E1E1E1"/>
        </w:rPr>
        <w:t>(SF</w:t>
      </w:r>
      <w:r>
        <w:rPr>
          <w:color w:val="000000"/>
          <w:spacing w:val="-3"/>
          <w:shd w:val="clear" w:color="auto" w:fill="E1E1E1"/>
        </w:rPr>
        <w:t xml:space="preserve"> </w:t>
      </w:r>
      <w:r>
        <w:rPr>
          <w:color w:val="000000"/>
          <w:shd w:val="clear" w:color="auto" w:fill="E1E1E1"/>
        </w:rPr>
        <w:t>425,</w:t>
      </w:r>
      <w:r>
        <w:rPr>
          <w:color w:val="000000"/>
          <w:spacing w:val="-2"/>
          <w:shd w:val="clear" w:color="auto" w:fill="E1E1E1"/>
        </w:rPr>
        <w:t xml:space="preserve"> </w:t>
      </w:r>
      <w:r>
        <w:rPr>
          <w:color w:val="000000"/>
          <w:spacing w:val="-4"/>
          <w:shd w:val="clear" w:color="auto" w:fill="E1E1E1"/>
        </w:rPr>
        <w:t>FFR)</w:t>
      </w:r>
      <w:bookmarkEnd w:id="23"/>
      <w:r>
        <w:rPr>
          <w:color w:val="000000"/>
          <w:shd w:val="clear" w:color="auto" w:fill="E1E1E1"/>
        </w:rPr>
        <w:tab/>
      </w:r>
    </w:p>
    <w:p w14:paraId="764A315B" w14:textId="77777777" w:rsidR="000C14F3" w:rsidRDefault="00000000">
      <w:pPr>
        <w:pStyle w:val="BodyText"/>
        <w:spacing w:before="60"/>
        <w:ind w:right="149"/>
      </w:pPr>
      <w:r>
        <w:t>Award recipients are required to report quarterly financial</w:t>
      </w:r>
      <w:r>
        <w:rPr>
          <w:spacing w:val="-1"/>
        </w:rPr>
        <w:t xml:space="preserve"> </w:t>
      </w:r>
      <w:r>
        <w:t>data on the SF-425 Federal</w:t>
      </w:r>
      <w:r>
        <w:rPr>
          <w:spacing w:val="-1"/>
        </w:rPr>
        <w:t xml:space="preserve"> </w:t>
      </w:r>
      <w:r>
        <w:t>Financial Report (FFR) using the Payment Management System administered by the U.S. Department of Health and Human Services.</w:t>
      </w:r>
      <w:r>
        <w:rPr>
          <w:spacing w:val="40"/>
        </w:rPr>
        <w:t xml:space="preserve"> </w:t>
      </w:r>
      <w:r>
        <w:t>The</w:t>
      </w:r>
      <w:r>
        <w:rPr>
          <w:spacing w:val="-1"/>
        </w:rPr>
        <w:t xml:space="preserve"> </w:t>
      </w:r>
      <w:r>
        <w:t>reports are</w:t>
      </w:r>
      <w:r>
        <w:rPr>
          <w:spacing w:val="-1"/>
        </w:rPr>
        <w:t xml:space="preserve"> </w:t>
      </w:r>
      <w:r>
        <w:t>due no later</w:t>
      </w:r>
      <w:r>
        <w:rPr>
          <w:spacing w:val="-1"/>
        </w:rPr>
        <w:t xml:space="preserve"> </w:t>
      </w:r>
      <w:r>
        <w:t>than 30 calendar</w:t>
      </w:r>
      <w:r>
        <w:rPr>
          <w:spacing w:val="-1"/>
        </w:rPr>
        <w:t xml:space="preserve"> </w:t>
      </w:r>
      <w:r>
        <w:t>days after the end of each</w:t>
      </w:r>
      <w:r>
        <w:rPr>
          <w:spacing w:val="-3"/>
        </w:rPr>
        <w:t xml:space="preserve"> </w:t>
      </w:r>
      <w:r>
        <w:t>specified</w:t>
      </w:r>
      <w:r>
        <w:rPr>
          <w:spacing w:val="-3"/>
        </w:rPr>
        <w:t xml:space="preserve"> </w:t>
      </w:r>
      <w:r>
        <w:t>reporting</w:t>
      </w:r>
      <w:r>
        <w:rPr>
          <w:spacing w:val="-3"/>
        </w:rPr>
        <w:t xml:space="preserve"> </w:t>
      </w:r>
      <w:r>
        <w:t>quarter.</w:t>
      </w:r>
      <w:r>
        <w:rPr>
          <w:spacing w:val="40"/>
        </w:rPr>
        <w:t xml:space="preserve"> </w:t>
      </w:r>
      <w:r>
        <w:t>Reporting</w:t>
      </w:r>
      <w:r>
        <w:rPr>
          <w:spacing w:val="-3"/>
        </w:rPr>
        <w:t xml:space="preserve"> </w:t>
      </w:r>
      <w:r>
        <w:t>quarter</w:t>
      </w:r>
      <w:r>
        <w:rPr>
          <w:spacing w:val="-4"/>
        </w:rPr>
        <w:t xml:space="preserve"> </w:t>
      </w:r>
      <w:r>
        <w:t>end</w:t>
      </w:r>
      <w:r>
        <w:rPr>
          <w:spacing w:val="-3"/>
        </w:rPr>
        <w:t xml:space="preserve"> </w:t>
      </w:r>
      <w:r>
        <w:t>dates</w:t>
      </w:r>
      <w:r>
        <w:rPr>
          <w:spacing w:val="-3"/>
        </w:rPr>
        <w:t xml:space="preserve"> </w:t>
      </w:r>
      <w:r>
        <w:t>are</w:t>
      </w:r>
      <w:r>
        <w:rPr>
          <w:spacing w:val="-2"/>
        </w:rPr>
        <w:t xml:space="preserve"> </w:t>
      </w:r>
      <w:r>
        <w:t>March</w:t>
      </w:r>
      <w:r>
        <w:rPr>
          <w:spacing w:val="-3"/>
        </w:rPr>
        <w:t xml:space="preserve"> </w:t>
      </w:r>
      <w:r>
        <w:t>31,</w:t>
      </w:r>
      <w:r>
        <w:rPr>
          <w:spacing w:val="-3"/>
        </w:rPr>
        <w:t xml:space="preserve"> </w:t>
      </w:r>
      <w:r>
        <w:t>June</w:t>
      </w:r>
      <w:r>
        <w:rPr>
          <w:spacing w:val="-4"/>
        </w:rPr>
        <w:t xml:space="preserve"> </w:t>
      </w:r>
      <w:r>
        <w:t>30,</w:t>
      </w:r>
      <w:r>
        <w:rPr>
          <w:spacing w:val="-3"/>
        </w:rPr>
        <w:t xml:space="preserve"> </w:t>
      </w:r>
      <w:r>
        <w:t>September 30, and December 31.</w:t>
      </w:r>
      <w:r>
        <w:rPr>
          <w:spacing w:val="40"/>
        </w:rPr>
        <w:t xml:space="preserve"> </w:t>
      </w:r>
      <w:r>
        <w:t>A final FFR for the last quarter of the period of performance must be submitted no later than 120 calendar days after the quarter ends, or 120 calendar days after the</w:t>
      </w:r>
    </w:p>
    <w:p w14:paraId="17546480" w14:textId="77777777" w:rsidR="000C14F3" w:rsidRDefault="000C14F3">
      <w:pPr>
        <w:sectPr w:rsidR="000C14F3">
          <w:pgSz w:w="12240" w:h="15840"/>
          <w:pgMar w:top="1360" w:right="1300" w:bottom="1260" w:left="1300" w:header="0" w:footer="1063" w:gutter="0"/>
          <w:cols w:space="720"/>
        </w:sectPr>
      </w:pPr>
    </w:p>
    <w:p w14:paraId="1BA04078" w14:textId="77777777" w:rsidR="000C14F3" w:rsidRDefault="00000000">
      <w:pPr>
        <w:pStyle w:val="BodyText"/>
        <w:spacing w:before="79"/>
      </w:pPr>
      <w:r>
        <w:lastRenderedPageBreak/>
        <w:t>completion</w:t>
      </w:r>
      <w:r>
        <w:rPr>
          <w:spacing w:val="-2"/>
        </w:rPr>
        <w:t xml:space="preserve"> </w:t>
      </w:r>
      <w:r>
        <w:t>of</w:t>
      </w:r>
      <w:r>
        <w:rPr>
          <w:spacing w:val="-3"/>
        </w:rPr>
        <w:t xml:space="preserve"> </w:t>
      </w:r>
      <w:r>
        <w:t>the</w:t>
      </w:r>
      <w:r>
        <w:rPr>
          <w:spacing w:val="-3"/>
        </w:rPr>
        <w:t xml:space="preserve"> </w:t>
      </w:r>
      <w:r>
        <w:t>quarter</w:t>
      </w:r>
      <w:r>
        <w:rPr>
          <w:spacing w:val="-3"/>
        </w:rPr>
        <w:t xml:space="preserve"> </w:t>
      </w:r>
      <w:r>
        <w:t>in</w:t>
      </w:r>
      <w:r>
        <w:rPr>
          <w:spacing w:val="-2"/>
        </w:rPr>
        <w:t xml:space="preserve"> </w:t>
      </w:r>
      <w:r>
        <w:t>which</w:t>
      </w:r>
      <w:r>
        <w:rPr>
          <w:spacing w:val="-2"/>
        </w:rPr>
        <w:t xml:space="preserve"> </w:t>
      </w:r>
      <w:r>
        <w:t>all</w:t>
      </w:r>
      <w:r>
        <w:rPr>
          <w:spacing w:val="-2"/>
        </w:rPr>
        <w:t xml:space="preserve"> </w:t>
      </w:r>
      <w:r>
        <w:t>funds</w:t>
      </w:r>
      <w:r>
        <w:rPr>
          <w:spacing w:val="-2"/>
        </w:rPr>
        <w:t xml:space="preserve"> </w:t>
      </w:r>
      <w:r>
        <w:t>have</w:t>
      </w:r>
      <w:r>
        <w:rPr>
          <w:spacing w:val="-1"/>
        </w:rPr>
        <w:t xml:space="preserve"> </w:t>
      </w:r>
      <w:r>
        <w:t>been</w:t>
      </w:r>
      <w:r>
        <w:rPr>
          <w:spacing w:val="-2"/>
        </w:rPr>
        <w:t xml:space="preserve"> </w:t>
      </w:r>
      <w:r>
        <w:t>expended,</w:t>
      </w:r>
      <w:r>
        <w:rPr>
          <w:spacing w:val="-2"/>
        </w:rPr>
        <w:t xml:space="preserve"> </w:t>
      </w:r>
      <w:r>
        <w:t>whichever</w:t>
      </w:r>
      <w:r>
        <w:rPr>
          <w:spacing w:val="-3"/>
        </w:rPr>
        <w:t xml:space="preserve"> </w:t>
      </w:r>
      <w:r>
        <w:t>comes</w:t>
      </w:r>
      <w:r>
        <w:rPr>
          <w:spacing w:val="-5"/>
        </w:rPr>
        <w:t xml:space="preserve"> </w:t>
      </w:r>
      <w:r>
        <w:t>first.</w:t>
      </w:r>
      <w:r>
        <w:rPr>
          <w:spacing w:val="40"/>
        </w:rPr>
        <w:t xml:space="preserve"> </w:t>
      </w:r>
      <w:r>
        <w:t>See</w:t>
      </w:r>
      <w:r>
        <w:rPr>
          <w:spacing w:val="-3"/>
        </w:rPr>
        <w:t xml:space="preserve"> </w:t>
      </w:r>
      <w:r>
        <w:t>2 CFR 200.344. Selected awardees will receive additional reporting instructions within the agreement accompanying their award.</w:t>
      </w:r>
    </w:p>
    <w:p w14:paraId="6DD5F762" w14:textId="77777777" w:rsidR="000C14F3" w:rsidRDefault="00000000">
      <w:pPr>
        <w:pStyle w:val="Heading3"/>
        <w:numPr>
          <w:ilvl w:val="1"/>
          <w:numId w:val="6"/>
        </w:numPr>
        <w:tabs>
          <w:tab w:val="left" w:pos="545"/>
          <w:tab w:val="left" w:pos="9523"/>
        </w:tabs>
      </w:pPr>
      <w:bookmarkStart w:id="24" w:name="_TOC_250013"/>
      <w:r>
        <w:rPr>
          <w:color w:val="000000"/>
          <w:shd w:val="clear" w:color="auto" w:fill="E1E1E1"/>
        </w:rPr>
        <w:t>Semi-Annual</w:t>
      </w:r>
      <w:r>
        <w:rPr>
          <w:color w:val="000000"/>
          <w:spacing w:val="-7"/>
          <w:shd w:val="clear" w:color="auto" w:fill="E1E1E1"/>
        </w:rPr>
        <w:t xml:space="preserve"> </w:t>
      </w:r>
      <w:r>
        <w:rPr>
          <w:color w:val="000000"/>
          <w:shd w:val="clear" w:color="auto" w:fill="E1E1E1"/>
        </w:rPr>
        <w:t>Technical</w:t>
      </w:r>
      <w:r>
        <w:rPr>
          <w:color w:val="000000"/>
          <w:spacing w:val="-4"/>
          <w:shd w:val="clear" w:color="auto" w:fill="E1E1E1"/>
        </w:rPr>
        <w:t xml:space="preserve"> </w:t>
      </w:r>
      <w:r>
        <w:rPr>
          <w:color w:val="000000"/>
          <w:shd w:val="clear" w:color="auto" w:fill="E1E1E1"/>
        </w:rPr>
        <w:t>Progress</w:t>
      </w:r>
      <w:r>
        <w:rPr>
          <w:color w:val="000000"/>
          <w:spacing w:val="-4"/>
          <w:shd w:val="clear" w:color="auto" w:fill="E1E1E1"/>
        </w:rPr>
        <w:t xml:space="preserve"> </w:t>
      </w:r>
      <w:r>
        <w:rPr>
          <w:color w:val="000000"/>
          <w:spacing w:val="-2"/>
          <w:shd w:val="clear" w:color="auto" w:fill="E1E1E1"/>
        </w:rPr>
        <w:t>Reports</w:t>
      </w:r>
      <w:bookmarkEnd w:id="24"/>
      <w:r>
        <w:rPr>
          <w:color w:val="000000"/>
          <w:shd w:val="clear" w:color="auto" w:fill="E1E1E1"/>
        </w:rPr>
        <w:tab/>
      </w:r>
    </w:p>
    <w:p w14:paraId="448068DB" w14:textId="77777777" w:rsidR="000C14F3" w:rsidRDefault="00000000">
      <w:pPr>
        <w:pStyle w:val="BodyText"/>
        <w:spacing w:before="60"/>
        <w:ind w:right="226"/>
      </w:pPr>
      <w:r>
        <w:t>Recipients must submit a semi-annual technical progress report within 30 days after the end of the</w:t>
      </w:r>
      <w:r>
        <w:rPr>
          <w:spacing w:val="-4"/>
        </w:rPr>
        <w:t xml:space="preserve"> </w:t>
      </w:r>
      <w:r>
        <w:t>months</w:t>
      </w:r>
      <w:r>
        <w:rPr>
          <w:spacing w:val="-3"/>
        </w:rPr>
        <w:t xml:space="preserve"> </w:t>
      </w:r>
      <w:r>
        <w:t>of</w:t>
      </w:r>
      <w:r>
        <w:rPr>
          <w:spacing w:val="-4"/>
        </w:rPr>
        <w:t xml:space="preserve"> </w:t>
      </w:r>
      <w:r>
        <w:t>March</w:t>
      </w:r>
      <w:r>
        <w:rPr>
          <w:spacing w:val="-3"/>
        </w:rPr>
        <w:t xml:space="preserve"> </w:t>
      </w:r>
      <w:r>
        <w:t>and</w:t>
      </w:r>
      <w:r>
        <w:rPr>
          <w:spacing w:val="-3"/>
        </w:rPr>
        <w:t xml:space="preserve"> </w:t>
      </w:r>
      <w:r>
        <w:t>September</w:t>
      </w:r>
      <w:r>
        <w:rPr>
          <w:spacing w:val="-4"/>
        </w:rPr>
        <w:t xml:space="preserve"> </w:t>
      </w:r>
      <w:r>
        <w:t>each</w:t>
      </w:r>
      <w:r>
        <w:rPr>
          <w:spacing w:val="-3"/>
        </w:rPr>
        <w:t xml:space="preserve"> </w:t>
      </w:r>
      <w:r>
        <w:t>calendar</w:t>
      </w:r>
      <w:r>
        <w:rPr>
          <w:spacing w:val="-2"/>
        </w:rPr>
        <w:t xml:space="preserve"> </w:t>
      </w:r>
      <w:r>
        <w:t>year.</w:t>
      </w:r>
      <w:r>
        <w:rPr>
          <w:spacing w:val="-3"/>
        </w:rPr>
        <w:t xml:space="preserve"> </w:t>
      </w:r>
      <w:r>
        <w:t>The</w:t>
      </w:r>
      <w:r>
        <w:rPr>
          <w:spacing w:val="-4"/>
        </w:rPr>
        <w:t xml:space="preserve"> </w:t>
      </w:r>
      <w:r>
        <w:t>report</w:t>
      </w:r>
      <w:r>
        <w:rPr>
          <w:spacing w:val="-3"/>
        </w:rPr>
        <w:t xml:space="preserve"> </w:t>
      </w:r>
      <w:r>
        <w:t>must</w:t>
      </w:r>
      <w:r>
        <w:rPr>
          <w:spacing w:val="-5"/>
        </w:rPr>
        <w:t xml:space="preserve"> </w:t>
      </w:r>
      <w:r>
        <w:t>include</w:t>
      </w:r>
      <w:r>
        <w:rPr>
          <w:spacing w:val="-2"/>
        </w:rPr>
        <w:t xml:space="preserve"> </w:t>
      </w:r>
      <w:r>
        <w:t>information</w:t>
      </w:r>
      <w:r>
        <w:rPr>
          <w:spacing w:val="-3"/>
        </w:rPr>
        <w:t xml:space="preserve"> </w:t>
      </w:r>
      <w:r>
        <w:t>on award activities, performance goals, and milestones. ILAB will provide formal guidance about the data and other information that is required to be collected and reported on either a regular basis or special request basis. ILAB retains the right to require technical progress reports at quarterly intervals. More information on the</w:t>
      </w:r>
      <w:r>
        <w:rPr>
          <w:spacing w:val="-1"/>
        </w:rPr>
        <w:t xml:space="preserve"> </w:t>
      </w:r>
      <w:r>
        <w:t>reports and timeframes for their</w:t>
      </w:r>
      <w:r>
        <w:rPr>
          <w:spacing w:val="-1"/>
        </w:rPr>
        <w:t xml:space="preserve"> </w:t>
      </w:r>
      <w:r>
        <w:t>completion will</w:t>
      </w:r>
      <w:r>
        <w:rPr>
          <w:spacing w:val="-2"/>
        </w:rPr>
        <w:t xml:space="preserve"> </w:t>
      </w:r>
      <w:r>
        <w:t>be included in the cooperative agreement and in the MPG.</w:t>
      </w:r>
    </w:p>
    <w:p w14:paraId="0D4375F3" w14:textId="77777777" w:rsidR="000C14F3" w:rsidRDefault="00000000">
      <w:pPr>
        <w:pStyle w:val="Heading3"/>
        <w:numPr>
          <w:ilvl w:val="1"/>
          <w:numId w:val="6"/>
        </w:numPr>
        <w:tabs>
          <w:tab w:val="left" w:pos="545"/>
          <w:tab w:val="left" w:pos="9523"/>
        </w:tabs>
        <w:spacing w:before="179"/>
      </w:pPr>
      <w:bookmarkStart w:id="25" w:name="_TOC_250012"/>
      <w:r>
        <w:rPr>
          <w:color w:val="000000"/>
          <w:shd w:val="clear" w:color="auto" w:fill="E1E1E1"/>
        </w:rPr>
        <w:t>Final</w:t>
      </w:r>
      <w:r>
        <w:rPr>
          <w:color w:val="000000"/>
          <w:spacing w:val="-5"/>
          <w:shd w:val="clear" w:color="auto" w:fill="E1E1E1"/>
        </w:rPr>
        <w:t xml:space="preserve"> </w:t>
      </w:r>
      <w:r>
        <w:rPr>
          <w:color w:val="000000"/>
          <w:shd w:val="clear" w:color="auto" w:fill="E1E1E1"/>
        </w:rPr>
        <w:t>Technical</w:t>
      </w:r>
      <w:r>
        <w:rPr>
          <w:color w:val="000000"/>
          <w:spacing w:val="-1"/>
          <w:shd w:val="clear" w:color="auto" w:fill="E1E1E1"/>
        </w:rPr>
        <w:t xml:space="preserve"> </w:t>
      </w:r>
      <w:r>
        <w:rPr>
          <w:color w:val="000000"/>
          <w:spacing w:val="-2"/>
          <w:shd w:val="clear" w:color="auto" w:fill="E1E1E1"/>
        </w:rPr>
        <w:t>Report</w:t>
      </w:r>
      <w:bookmarkEnd w:id="25"/>
      <w:r>
        <w:rPr>
          <w:color w:val="000000"/>
          <w:shd w:val="clear" w:color="auto" w:fill="E1E1E1"/>
        </w:rPr>
        <w:tab/>
      </w:r>
    </w:p>
    <w:p w14:paraId="70109D54" w14:textId="77777777" w:rsidR="000C14F3" w:rsidRDefault="00000000">
      <w:pPr>
        <w:pStyle w:val="BodyText"/>
        <w:spacing w:before="60"/>
        <w:ind w:right="158"/>
      </w:pPr>
      <w:r>
        <w:t>Recipients</w:t>
      </w:r>
      <w:r>
        <w:rPr>
          <w:spacing w:val="-3"/>
        </w:rPr>
        <w:t xml:space="preserve"> </w:t>
      </w:r>
      <w:r>
        <w:t>must</w:t>
      </w:r>
      <w:r>
        <w:rPr>
          <w:spacing w:val="-3"/>
        </w:rPr>
        <w:t xml:space="preserve"> </w:t>
      </w:r>
      <w:r>
        <w:t>submit</w:t>
      </w:r>
      <w:r>
        <w:rPr>
          <w:spacing w:val="-3"/>
        </w:rPr>
        <w:t xml:space="preserve"> </w:t>
      </w:r>
      <w:r>
        <w:t>a</w:t>
      </w:r>
      <w:r>
        <w:rPr>
          <w:spacing w:val="-4"/>
        </w:rPr>
        <w:t xml:space="preserve"> </w:t>
      </w:r>
      <w:r>
        <w:t>final</w:t>
      </w:r>
      <w:r>
        <w:rPr>
          <w:spacing w:val="-3"/>
        </w:rPr>
        <w:t xml:space="preserve"> </w:t>
      </w:r>
      <w:r>
        <w:t>technical</w:t>
      </w:r>
      <w:r>
        <w:rPr>
          <w:spacing w:val="-5"/>
        </w:rPr>
        <w:t xml:space="preserve"> </w:t>
      </w:r>
      <w:r>
        <w:t>report</w:t>
      </w:r>
      <w:r>
        <w:rPr>
          <w:spacing w:val="-3"/>
        </w:rPr>
        <w:t xml:space="preserve"> </w:t>
      </w:r>
      <w:r>
        <w:t>within</w:t>
      </w:r>
      <w:r>
        <w:rPr>
          <w:spacing w:val="-3"/>
        </w:rPr>
        <w:t xml:space="preserve"> </w:t>
      </w:r>
      <w:r>
        <w:t>120</w:t>
      </w:r>
      <w:r>
        <w:rPr>
          <w:spacing w:val="-3"/>
        </w:rPr>
        <w:t xml:space="preserve"> </w:t>
      </w:r>
      <w:r>
        <w:t>days</w:t>
      </w:r>
      <w:r>
        <w:rPr>
          <w:spacing w:val="-3"/>
        </w:rPr>
        <w:t xml:space="preserve"> </w:t>
      </w:r>
      <w:r>
        <w:t>of</w:t>
      </w:r>
      <w:r>
        <w:rPr>
          <w:spacing w:val="-4"/>
        </w:rPr>
        <w:t xml:space="preserve"> </w:t>
      </w:r>
      <w:r>
        <w:t>the</w:t>
      </w:r>
      <w:r>
        <w:rPr>
          <w:spacing w:val="-2"/>
        </w:rPr>
        <w:t xml:space="preserve"> </w:t>
      </w:r>
      <w:r>
        <w:t>period</w:t>
      </w:r>
      <w:r>
        <w:rPr>
          <w:spacing w:val="-3"/>
        </w:rPr>
        <w:t xml:space="preserve"> </w:t>
      </w:r>
      <w:r>
        <w:t>of</w:t>
      </w:r>
      <w:r>
        <w:rPr>
          <w:spacing w:val="-4"/>
        </w:rPr>
        <w:t xml:space="preserve"> </w:t>
      </w:r>
      <w:r>
        <w:t>performance</w:t>
      </w:r>
      <w:r>
        <w:rPr>
          <w:spacing w:val="-4"/>
        </w:rPr>
        <w:t xml:space="preserve"> </w:t>
      </w:r>
      <w:r>
        <w:t>end date. The final technical report is a stand-alone report that provides a complete and comprehensive summary of the achievements during the life of the project.</w:t>
      </w:r>
    </w:p>
    <w:p w14:paraId="4870863E" w14:textId="77777777" w:rsidR="000C14F3" w:rsidRDefault="00000000">
      <w:pPr>
        <w:pStyle w:val="Heading3"/>
        <w:numPr>
          <w:ilvl w:val="1"/>
          <w:numId w:val="6"/>
        </w:numPr>
        <w:tabs>
          <w:tab w:val="left" w:pos="545"/>
          <w:tab w:val="left" w:pos="9523"/>
        </w:tabs>
      </w:pPr>
      <w:bookmarkStart w:id="26" w:name="_TOC_250011"/>
      <w:r>
        <w:rPr>
          <w:color w:val="000000"/>
          <w:shd w:val="clear" w:color="auto" w:fill="E1E1E1"/>
        </w:rPr>
        <w:t>Indirect</w:t>
      </w:r>
      <w:r>
        <w:rPr>
          <w:color w:val="000000"/>
          <w:spacing w:val="-3"/>
          <w:shd w:val="clear" w:color="auto" w:fill="E1E1E1"/>
        </w:rPr>
        <w:t xml:space="preserve"> </w:t>
      </w:r>
      <w:r>
        <w:rPr>
          <w:color w:val="000000"/>
          <w:shd w:val="clear" w:color="auto" w:fill="E1E1E1"/>
        </w:rPr>
        <w:t>Cost</w:t>
      </w:r>
      <w:r>
        <w:rPr>
          <w:color w:val="000000"/>
          <w:spacing w:val="-3"/>
          <w:shd w:val="clear" w:color="auto" w:fill="E1E1E1"/>
        </w:rPr>
        <w:t xml:space="preserve"> </w:t>
      </w:r>
      <w:r>
        <w:rPr>
          <w:color w:val="000000"/>
          <w:spacing w:val="-4"/>
          <w:shd w:val="clear" w:color="auto" w:fill="E1E1E1"/>
        </w:rPr>
        <w:t>Rates</w:t>
      </w:r>
      <w:bookmarkEnd w:id="26"/>
      <w:r>
        <w:rPr>
          <w:color w:val="000000"/>
          <w:shd w:val="clear" w:color="auto" w:fill="E1E1E1"/>
        </w:rPr>
        <w:tab/>
      </w:r>
    </w:p>
    <w:p w14:paraId="1FDAD390" w14:textId="77777777" w:rsidR="000C14F3" w:rsidRDefault="00000000">
      <w:pPr>
        <w:pStyle w:val="BodyText"/>
        <w:spacing w:before="60"/>
        <w:ind w:right="180"/>
      </w:pPr>
      <w:r>
        <w:t>For</w:t>
      </w:r>
      <w:r>
        <w:rPr>
          <w:spacing w:val="-3"/>
        </w:rPr>
        <w:t xml:space="preserve"> </w:t>
      </w:r>
      <w:r>
        <w:t>organizations</w:t>
      </w:r>
      <w:r>
        <w:rPr>
          <w:spacing w:val="-2"/>
        </w:rPr>
        <w:t xml:space="preserve"> </w:t>
      </w:r>
      <w:r>
        <w:t>with</w:t>
      </w:r>
      <w:r>
        <w:rPr>
          <w:spacing w:val="-2"/>
        </w:rPr>
        <w:t xml:space="preserve"> </w:t>
      </w:r>
      <w:r>
        <w:t>an</w:t>
      </w:r>
      <w:r>
        <w:rPr>
          <w:spacing w:val="-2"/>
        </w:rPr>
        <w:t xml:space="preserve"> </w:t>
      </w:r>
      <w:r>
        <w:t>expired</w:t>
      </w:r>
      <w:r>
        <w:rPr>
          <w:spacing w:val="-2"/>
        </w:rPr>
        <w:t xml:space="preserve"> </w:t>
      </w:r>
      <w:r>
        <w:t>indirect</w:t>
      </w:r>
      <w:r>
        <w:rPr>
          <w:spacing w:val="-2"/>
        </w:rPr>
        <w:t xml:space="preserve"> </w:t>
      </w:r>
      <w:r>
        <w:t>cost</w:t>
      </w:r>
      <w:r>
        <w:rPr>
          <w:spacing w:val="-2"/>
        </w:rPr>
        <w:t xml:space="preserve"> </w:t>
      </w:r>
      <w:r>
        <w:t>rate</w:t>
      </w:r>
      <w:r>
        <w:rPr>
          <w:spacing w:val="-3"/>
        </w:rPr>
        <w:t xml:space="preserve"> </w:t>
      </w:r>
      <w:r>
        <w:t>or</w:t>
      </w:r>
      <w:r>
        <w:rPr>
          <w:spacing w:val="-3"/>
        </w:rPr>
        <w:t xml:space="preserve"> </w:t>
      </w:r>
      <w:r>
        <w:t>a</w:t>
      </w:r>
      <w:r>
        <w:rPr>
          <w:spacing w:val="-2"/>
        </w:rPr>
        <w:t xml:space="preserve"> </w:t>
      </w:r>
      <w:r>
        <w:t>rate</w:t>
      </w:r>
      <w:r>
        <w:rPr>
          <w:spacing w:val="-3"/>
        </w:rPr>
        <w:t xml:space="preserve"> </w:t>
      </w:r>
      <w:r>
        <w:t>not</w:t>
      </w:r>
      <w:r>
        <w:rPr>
          <w:spacing w:val="-2"/>
        </w:rPr>
        <w:t xml:space="preserve"> </w:t>
      </w:r>
      <w:r>
        <w:t>previously</w:t>
      </w:r>
      <w:r>
        <w:rPr>
          <w:spacing w:val="-2"/>
        </w:rPr>
        <w:t xml:space="preserve"> </w:t>
      </w:r>
      <w:r>
        <w:t>approved</w:t>
      </w:r>
      <w:r>
        <w:rPr>
          <w:spacing w:val="-5"/>
        </w:rPr>
        <w:t xml:space="preserve"> </w:t>
      </w:r>
      <w:r>
        <w:t>by</w:t>
      </w:r>
      <w:r>
        <w:rPr>
          <w:spacing w:val="-2"/>
        </w:rPr>
        <w:t xml:space="preserve"> </w:t>
      </w:r>
      <w:r>
        <w:t>the</w:t>
      </w:r>
      <w:r>
        <w:rPr>
          <w:spacing w:val="-2"/>
        </w:rPr>
        <w:t xml:space="preserve"> </w:t>
      </w:r>
      <w:r>
        <w:t>FCA (except those recipients approved for the de minimis rate): An indirect cost proposal must be submitted to the FCA within 90 days of award to establish a provisional NICRA. This provisional rate may be effective for a period up to two years until a final NICRA is established.</w:t>
      </w:r>
    </w:p>
    <w:p w14:paraId="28F30964" w14:textId="77777777" w:rsidR="000C14F3" w:rsidRDefault="000C14F3">
      <w:pPr>
        <w:pStyle w:val="BodyText"/>
        <w:ind w:left="0"/>
      </w:pPr>
    </w:p>
    <w:p w14:paraId="0EBBFF26" w14:textId="77777777" w:rsidR="000C14F3" w:rsidRDefault="00000000">
      <w:pPr>
        <w:pStyle w:val="BodyText"/>
        <w:spacing w:before="1"/>
        <w:ind w:right="149"/>
      </w:pPr>
      <w:r>
        <w:t>For</w:t>
      </w:r>
      <w:r>
        <w:rPr>
          <w:spacing w:val="-4"/>
        </w:rPr>
        <w:t xml:space="preserve"> </w:t>
      </w:r>
      <w:r>
        <w:t>all</w:t>
      </w:r>
      <w:r>
        <w:rPr>
          <w:spacing w:val="-3"/>
        </w:rPr>
        <w:t xml:space="preserve"> </w:t>
      </w:r>
      <w:r>
        <w:t>organizations</w:t>
      </w:r>
      <w:r>
        <w:rPr>
          <w:spacing w:val="-3"/>
        </w:rPr>
        <w:t xml:space="preserve"> </w:t>
      </w:r>
      <w:r>
        <w:t>with</w:t>
      </w:r>
      <w:r>
        <w:rPr>
          <w:spacing w:val="-3"/>
        </w:rPr>
        <w:t xml:space="preserve"> </w:t>
      </w:r>
      <w:r>
        <w:t>NICRAs:</w:t>
      </w:r>
      <w:r>
        <w:rPr>
          <w:spacing w:val="-3"/>
        </w:rPr>
        <w:t xml:space="preserve"> </w:t>
      </w:r>
      <w:r>
        <w:t>Indirect</w:t>
      </w:r>
      <w:r>
        <w:rPr>
          <w:spacing w:val="-3"/>
        </w:rPr>
        <w:t xml:space="preserve"> </w:t>
      </w:r>
      <w:r>
        <w:t>cost</w:t>
      </w:r>
      <w:r>
        <w:rPr>
          <w:spacing w:val="-3"/>
        </w:rPr>
        <w:t xml:space="preserve"> </w:t>
      </w:r>
      <w:r>
        <w:t>proposals</w:t>
      </w:r>
      <w:r>
        <w:rPr>
          <w:spacing w:val="-3"/>
        </w:rPr>
        <w:t xml:space="preserve"> </w:t>
      </w:r>
      <w:r>
        <w:t>must</w:t>
      </w:r>
      <w:r>
        <w:rPr>
          <w:spacing w:val="-3"/>
        </w:rPr>
        <w:t xml:space="preserve"> </w:t>
      </w:r>
      <w:r>
        <w:t>be</w:t>
      </w:r>
      <w:r>
        <w:rPr>
          <w:spacing w:val="-4"/>
        </w:rPr>
        <w:t xml:space="preserve"> </w:t>
      </w:r>
      <w:r>
        <w:t>submitted</w:t>
      </w:r>
      <w:r>
        <w:rPr>
          <w:spacing w:val="-3"/>
        </w:rPr>
        <w:t xml:space="preserve"> </w:t>
      </w:r>
      <w:r>
        <w:t>on</w:t>
      </w:r>
      <w:r>
        <w:rPr>
          <w:spacing w:val="-3"/>
        </w:rPr>
        <w:t xml:space="preserve"> </w:t>
      </w:r>
      <w:r>
        <w:t>an</w:t>
      </w:r>
      <w:r>
        <w:rPr>
          <w:spacing w:val="-3"/>
        </w:rPr>
        <w:t xml:space="preserve"> </w:t>
      </w:r>
      <w:r>
        <w:t>annual</w:t>
      </w:r>
      <w:r>
        <w:rPr>
          <w:spacing w:val="-3"/>
        </w:rPr>
        <w:t xml:space="preserve"> </w:t>
      </w:r>
      <w:r>
        <w:t>basis to the FCA to obtain federally approved NICRAs for the life of the award, unless the FCA instructs otherwise. These proposals are based</w:t>
      </w:r>
      <w:r>
        <w:rPr>
          <w:spacing w:val="-2"/>
        </w:rPr>
        <w:t xml:space="preserve"> </w:t>
      </w:r>
      <w:r>
        <w:t>on incurred costs and are due six months after the end of each fiscal year.</w:t>
      </w:r>
    </w:p>
    <w:p w14:paraId="5D3802A9" w14:textId="77777777" w:rsidR="000C14F3" w:rsidRDefault="00000000">
      <w:pPr>
        <w:pStyle w:val="Heading3"/>
        <w:numPr>
          <w:ilvl w:val="1"/>
          <w:numId w:val="6"/>
        </w:numPr>
        <w:tabs>
          <w:tab w:val="left" w:pos="545"/>
          <w:tab w:val="left" w:pos="9523"/>
        </w:tabs>
        <w:spacing w:before="178"/>
      </w:pPr>
      <w:bookmarkStart w:id="27" w:name="_TOC_250010"/>
      <w:r>
        <w:rPr>
          <w:color w:val="000000"/>
          <w:shd w:val="clear" w:color="auto" w:fill="E1E1E1"/>
        </w:rPr>
        <w:t>Closeout</w:t>
      </w:r>
      <w:r>
        <w:rPr>
          <w:color w:val="000000"/>
          <w:spacing w:val="-4"/>
          <w:shd w:val="clear" w:color="auto" w:fill="E1E1E1"/>
        </w:rPr>
        <w:t xml:space="preserve"> </w:t>
      </w:r>
      <w:r>
        <w:rPr>
          <w:color w:val="000000"/>
          <w:spacing w:val="-2"/>
          <w:shd w:val="clear" w:color="auto" w:fill="E1E1E1"/>
        </w:rPr>
        <w:t>Reports</w:t>
      </w:r>
      <w:bookmarkEnd w:id="27"/>
      <w:r>
        <w:rPr>
          <w:color w:val="000000"/>
          <w:shd w:val="clear" w:color="auto" w:fill="E1E1E1"/>
        </w:rPr>
        <w:tab/>
      </w:r>
    </w:p>
    <w:p w14:paraId="48CAED87" w14:textId="77777777" w:rsidR="000C14F3" w:rsidRDefault="00000000">
      <w:pPr>
        <w:pStyle w:val="BodyText"/>
        <w:spacing w:before="60"/>
      </w:pPr>
      <w:r>
        <w:t>Within</w:t>
      </w:r>
      <w:r>
        <w:rPr>
          <w:spacing w:val="-3"/>
        </w:rPr>
        <w:t xml:space="preserve"> </w:t>
      </w:r>
      <w:r>
        <w:t>120</w:t>
      </w:r>
      <w:r>
        <w:rPr>
          <w:spacing w:val="-3"/>
        </w:rPr>
        <w:t xml:space="preserve"> </w:t>
      </w:r>
      <w:r>
        <w:t>days</w:t>
      </w:r>
      <w:r>
        <w:rPr>
          <w:spacing w:val="-3"/>
        </w:rPr>
        <w:t xml:space="preserve"> </w:t>
      </w:r>
      <w:r>
        <w:t>of</w:t>
      </w:r>
      <w:r>
        <w:rPr>
          <w:spacing w:val="-4"/>
        </w:rPr>
        <w:t xml:space="preserve"> </w:t>
      </w:r>
      <w:r>
        <w:t>completion</w:t>
      </w:r>
      <w:r>
        <w:rPr>
          <w:spacing w:val="-3"/>
        </w:rPr>
        <w:t xml:space="preserve"> </w:t>
      </w:r>
      <w:r>
        <w:t>of</w:t>
      </w:r>
      <w:r>
        <w:rPr>
          <w:spacing w:val="-4"/>
        </w:rPr>
        <w:t xml:space="preserve"> </w:t>
      </w:r>
      <w:r>
        <w:t>the</w:t>
      </w:r>
      <w:r>
        <w:rPr>
          <w:spacing w:val="-2"/>
        </w:rPr>
        <w:t xml:space="preserve"> </w:t>
      </w:r>
      <w:r>
        <w:t>project</w:t>
      </w:r>
      <w:r>
        <w:rPr>
          <w:spacing w:val="-5"/>
        </w:rPr>
        <w:t xml:space="preserve"> </w:t>
      </w:r>
      <w:r>
        <w:t>the</w:t>
      </w:r>
      <w:r>
        <w:rPr>
          <w:spacing w:val="-4"/>
        </w:rPr>
        <w:t xml:space="preserve"> </w:t>
      </w:r>
      <w:r>
        <w:t>recipient</w:t>
      </w:r>
      <w:r>
        <w:rPr>
          <w:spacing w:val="-3"/>
        </w:rPr>
        <w:t xml:space="preserve"> </w:t>
      </w:r>
      <w:r>
        <w:t>must</w:t>
      </w:r>
      <w:r>
        <w:rPr>
          <w:spacing w:val="-3"/>
        </w:rPr>
        <w:t xml:space="preserve"> </w:t>
      </w:r>
      <w:r>
        <w:t>provide</w:t>
      </w:r>
      <w:r>
        <w:rPr>
          <w:spacing w:val="-4"/>
        </w:rPr>
        <w:t xml:space="preserve"> </w:t>
      </w:r>
      <w:r>
        <w:t>the</w:t>
      </w:r>
      <w:r>
        <w:rPr>
          <w:spacing w:val="-4"/>
        </w:rPr>
        <w:t xml:space="preserve"> </w:t>
      </w:r>
      <w:r>
        <w:t>following</w:t>
      </w:r>
      <w:r>
        <w:rPr>
          <w:spacing w:val="-3"/>
        </w:rPr>
        <w:t xml:space="preserve"> </w:t>
      </w:r>
      <w:r>
        <w:t>project closeout reports:</w:t>
      </w:r>
    </w:p>
    <w:p w14:paraId="2C072F9B" w14:textId="77777777" w:rsidR="000C14F3" w:rsidRDefault="00000000">
      <w:pPr>
        <w:pStyle w:val="BodyText"/>
        <w:tabs>
          <w:tab w:val="left" w:pos="859"/>
        </w:tabs>
        <w:spacing w:before="159" w:line="271" w:lineRule="auto"/>
        <w:ind w:left="512" w:right="5612"/>
      </w:pPr>
      <w:r>
        <w:rPr>
          <w:noProof/>
          <w:position w:val="2"/>
        </w:rPr>
        <w:drawing>
          <wp:inline distT="0" distB="0" distL="0" distR="0" wp14:anchorId="3257B0AC" wp14:editId="692192B8">
            <wp:extent cx="54863" cy="5486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 cstate="print"/>
                    <a:stretch>
                      <a:fillRect/>
                    </a:stretch>
                  </pic:blipFill>
                  <pic:spPr>
                    <a:xfrm>
                      <a:off x="0" y="0"/>
                      <a:ext cx="54863" cy="54863"/>
                    </a:xfrm>
                    <a:prstGeom prst="rect">
                      <a:avLst/>
                    </a:prstGeom>
                  </pic:spPr>
                </pic:pic>
              </a:graphicData>
            </a:graphic>
          </wp:inline>
        </w:drawing>
      </w:r>
      <w:r>
        <w:rPr>
          <w:sz w:val="20"/>
        </w:rPr>
        <w:tab/>
      </w:r>
      <w:r>
        <w:t>Final</w:t>
      </w:r>
      <w:r>
        <w:rPr>
          <w:spacing w:val="-13"/>
        </w:rPr>
        <w:t xml:space="preserve"> </w:t>
      </w:r>
      <w:r>
        <w:t>Technical</w:t>
      </w:r>
      <w:r>
        <w:rPr>
          <w:spacing w:val="-13"/>
        </w:rPr>
        <w:t xml:space="preserve"> </w:t>
      </w:r>
      <w:r>
        <w:t>Progress</w:t>
      </w:r>
      <w:r>
        <w:rPr>
          <w:spacing w:val="-13"/>
        </w:rPr>
        <w:t xml:space="preserve"> </w:t>
      </w:r>
      <w:r>
        <w:t xml:space="preserve">Report; </w:t>
      </w:r>
      <w:r>
        <w:rPr>
          <w:noProof/>
          <w:position w:val="2"/>
        </w:rPr>
        <w:drawing>
          <wp:inline distT="0" distB="0" distL="0" distR="0" wp14:anchorId="48068DB0" wp14:editId="3E76618B">
            <wp:extent cx="54863" cy="54863"/>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9" cstate="print"/>
                    <a:stretch>
                      <a:fillRect/>
                    </a:stretch>
                  </pic:blipFill>
                  <pic:spPr>
                    <a:xfrm>
                      <a:off x="0" y="0"/>
                      <a:ext cx="54863" cy="54863"/>
                    </a:xfrm>
                    <a:prstGeom prst="rect">
                      <a:avLst/>
                    </a:prstGeom>
                  </pic:spPr>
                </pic:pic>
              </a:graphicData>
            </a:graphic>
          </wp:inline>
        </w:drawing>
      </w:r>
      <w:r>
        <w:tab/>
        <w:t>Final Evaluation Report;</w:t>
      </w:r>
    </w:p>
    <w:p w14:paraId="2ABA25CD" w14:textId="77777777" w:rsidR="000C14F3" w:rsidRDefault="00000000">
      <w:pPr>
        <w:pStyle w:val="BodyText"/>
        <w:tabs>
          <w:tab w:val="left" w:pos="859"/>
        </w:tabs>
        <w:spacing w:before="3"/>
        <w:ind w:left="512"/>
      </w:pPr>
      <w:r>
        <w:rPr>
          <w:noProof/>
          <w:position w:val="2"/>
        </w:rPr>
        <w:drawing>
          <wp:inline distT="0" distB="0" distL="0" distR="0" wp14:anchorId="5E88EBB5" wp14:editId="45C77344">
            <wp:extent cx="54863" cy="54863"/>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5" cstate="print"/>
                    <a:stretch>
                      <a:fillRect/>
                    </a:stretch>
                  </pic:blipFill>
                  <pic:spPr>
                    <a:xfrm>
                      <a:off x="0" y="0"/>
                      <a:ext cx="54863" cy="54863"/>
                    </a:xfrm>
                    <a:prstGeom prst="rect">
                      <a:avLst/>
                    </a:prstGeom>
                  </pic:spPr>
                </pic:pic>
              </a:graphicData>
            </a:graphic>
          </wp:inline>
        </w:drawing>
      </w:r>
      <w:r>
        <w:rPr>
          <w:sz w:val="20"/>
        </w:rPr>
        <w:tab/>
      </w:r>
      <w:r>
        <w:t>Government</w:t>
      </w:r>
      <w:r>
        <w:rPr>
          <w:spacing w:val="-2"/>
        </w:rPr>
        <w:t xml:space="preserve"> </w:t>
      </w:r>
      <w:r>
        <w:t>Property</w:t>
      </w:r>
      <w:r>
        <w:rPr>
          <w:spacing w:val="-2"/>
        </w:rPr>
        <w:t xml:space="preserve"> </w:t>
      </w:r>
      <w:r>
        <w:t>Closeout</w:t>
      </w:r>
      <w:r>
        <w:rPr>
          <w:spacing w:val="-2"/>
        </w:rPr>
        <w:t xml:space="preserve"> </w:t>
      </w:r>
      <w:r>
        <w:t>Inventory</w:t>
      </w:r>
      <w:r>
        <w:rPr>
          <w:spacing w:val="-1"/>
        </w:rPr>
        <w:t xml:space="preserve"> </w:t>
      </w:r>
      <w:r>
        <w:rPr>
          <w:spacing w:val="-2"/>
        </w:rPr>
        <w:t>Certification;</w:t>
      </w:r>
    </w:p>
    <w:p w14:paraId="4248F0CE" w14:textId="77777777" w:rsidR="000C14F3" w:rsidRDefault="00000000">
      <w:pPr>
        <w:pStyle w:val="BodyText"/>
        <w:tabs>
          <w:tab w:val="left" w:pos="859"/>
        </w:tabs>
        <w:spacing w:before="36" w:line="273" w:lineRule="auto"/>
        <w:ind w:left="512" w:right="1834"/>
      </w:pPr>
      <w:r>
        <w:rPr>
          <w:noProof/>
          <w:position w:val="2"/>
        </w:rPr>
        <w:drawing>
          <wp:inline distT="0" distB="0" distL="0" distR="0" wp14:anchorId="0F9DE2DB" wp14:editId="3714954B">
            <wp:extent cx="54863" cy="54863"/>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Government</w:t>
      </w:r>
      <w:r>
        <w:rPr>
          <w:spacing w:val="-4"/>
        </w:rPr>
        <w:t xml:space="preserve"> </w:t>
      </w:r>
      <w:r>
        <w:t>Property</w:t>
      </w:r>
      <w:r>
        <w:rPr>
          <w:spacing w:val="-4"/>
        </w:rPr>
        <w:t xml:space="preserve"> </w:t>
      </w:r>
      <w:r>
        <w:t>Inventory</w:t>
      </w:r>
      <w:r>
        <w:rPr>
          <w:spacing w:val="-4"/>
        </w:rPr>
        <w:t xml:space="preserve"> </w:t>
      </w:r>
      <w:r>
        <w:t>List</w:t>
      </w:r>
      <w:r>
        <w:rPr>
          <w:spacing w:val="-4"/>
        </w:rPr>
        <w:t xml:space="preserve"> </w:t>
      </w:r>
      <w:r>
        <w:t>(due</w:t>
      </w:r>
      <w:r>
        <w:rPr>
          <w:spacing w:val="-5"/>
        </w:rPr>
        <w:t xml:space="preserve"> </w:t>
      </w:r>
      <w:r>
        <w:t>90</w:t>
      </w:r>
      <w:r>
        <w:rPr>
          <w:spacing w:val="-4"/>
        </w:rPr>
        <w:t xml:space="preserve"> </w:t>
      </w:r>
      <w:r>
        <w:t>days</w:t>
      </w:r>
      <w:r>
        <w:rPr>
          <w:spacing w:val="-7"/>
        </w:rPr>
        <w:t xml:space="preserve"> </w:t>
      </w:r>
      <w:r>
        <w:t>before</w:t>
      </w:r>
      <w:r>
        <w:rPr>
          <w:spacing w:val="-3"/>
        </w:rPr>
        <w:t xml:space="preserve"> </w:t>
      </w:r>
      <w:r>
        <w:t>end</w:t>
      </w:r>
      <w:r>
        <w:rPr>
          <w:spacing w:val="-4"/>
        </w:rPr>
        <w:t xml:space="preserve"> </w:t>
      </w:r>
      <w:r>
        <w:t>of</w:t>
      </w:r>
      <w:r>
        <w:rPr>
          <w:spacing w:val="-3"/>
        </w:rPr>
        <w:t xml:space="preserve"> </w:t>
      </w:r>
      <w:r>
        <w:t xml:space="preserve">project) </w:t>
      </w:r>
      <w:r>
        <w:rPr>
          <w:noProof/>
          <w:position w:val="2"/>
        </w:rPr>
        <w:drawing>
          <wp:inline distT="0" distB="0" distL="0" distR="0" wp14:anchorId="2BB03EC1" wp14:editId="23644A28">
            <wp:extent cx="54863" cy="54863"/>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0" cstate="print"/>
                    <a:stretch>
                      <a:fillRect/>
                    </a:stretch>
                  </pic:blipFill>
                  <pic:spPr>
                    <a:xfrm>
                      <a:off x="0" y="0"/>
                      <a:ext cx="54863" cy="54863"/>
                    </a:xfrm>
                    <a:prstGeom prst="rect">
                      <a:avLst/>
                    </a:prstGeom>
                  </pic:spPr>
                </pic:pic>
              </a:graphicData>
            </a:graphic>
          </wp:inline>
        </w:drawing>
      </w:r>
      <w:r>
        <w:tab/>
        <w:t>Final Quarterly Financial Status report (SF-425);</w:t>
      </w:r>
    </w:p>
    <w:p w14:paraId="034AE5AF" w14:textId="77777777" w:rsidR="000C14F3" w:rsidRDefault="00000000">
      <w:pPr>
        <w:pStyle w:val="BodyText"/>
        <w:tabs>
          <w:tab w:val="left" w:pos="859"/>
        </w:tabs>
        <w:spacing w:line="273" w:lineRule="auto"/>
        <w:ind w:left="512" w:right="4991"/>
      </w:pPr>
      <w:r>
        <w:rPr>
          <w:noProof/>
          <w:position w:val="2"/>
        </w:rPr>
        <w:drawing>
          <wp:inline distT="0" distB="0" distL="0" distR="0" wp14:anchorId="597DA46A" wp14:editId="44196613">
            <wp:extent cx="54863" cy="54863"/>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9" cstate="print"/>
                    <a:stretch>
                      <a:fillRect/>
                    </a:stretch>
                  </pic:blipFill>
                  <pic:spPr>
                    <a:xfrm>
                      <a:off x="0" y="0"/>
                      <a:ext cx="54863" cy="54863"/>
                    </a:xfrm>
                    <a:prstGeom prst="rect">
                      <a:avLst/>
                    </a:prstGeom>
                  </pic:spPr>
                </pic:pic>
              </a:graphicData>
            </a:graphic>
          </wp:inline>
        </w:drawing>
      </w:r>
      <w:r>
        <w:rPr>
          <w:sz w:val="20"/>
        </w:rPr>
        <w:tab/>
      </w:r>
      <w:r>
        <w:t>Final</w:t>
      </w:r>
      <w:r>
        <w:rPr>
          <w:spacing w:val="-9"/>
        </w:rPr>
        <w:t xml:space="preserve"> </w:t>
      </w:r>
      <w:r>
        <w:t>Closeout</w:t>
      </w:r>
      <w:r>
        <w:rPr>
          <w:spacing w:val="-9"/>
        </w:rPr>
        <w:t xml:space="preserve"> </w:t>
      </w:r>
      <w:r>
        <w:t>Financial</w:t>
      </w:r>
      <w:r>
        <w:rPr>
          <w:spacing w:val="-11"/>
        </w:rPr>
        <w:t xml:space="preserve"> </w:t>
      </w:r>
      <w:r>
        <w:t>Status</w:t>
      </w:r>
      <w:r>
        <w:rPr>
          <w:spacing w:val="-9"/>
        </w:rPr>
        <w:t xml:space="preserve"> </w:t>
      </w:r>
      <w:r>
        <w:t xml:space="preserve">Report; </w:t>
      </w:r>
      <w:r>
        <w:rPr>
          <w:noProof/>
          <w:position w:val="2"/>
        </w:rPr>
        <w:drawing>
          <wp:inline distT="0" distB="0" distL="0" distR="0" wp14:anchorId="1D6DD280" wp14:editId="19314C0C">
            <wp:extent cx="54863" cy="54863"/>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5" cstate="print"/>
                    <a:stretch>
                      <a:fillRect/>
                    </a:stretch>
                  </pic:blipFill>
                  <pic:spPr>
                    <a:xfrm>
                      <a:off x="0" y="0"/>
                      <a:ext cx="54863" cy="54863"/>
                    </a:xfrm>
                    <a:prstGeom prst="rect">
                      <a:avLst/>
                    </a:prstGeom>
                  </pic:spPr>
                </pic:pic>
              </a:graphicData>
            </a:graphic>
          </wp:inline>
        </w:drawing>
      </w:r>
      <w:r>
        <w:tab/>
        <w:t>Recipient’s Release Form; and</w:t>
      </w:r>
    </w:p>
    <w:p w14:paraId="6B5A0BB1" w14:textId="77777777" w:rsidR="000C14F3" w:rsidRDefault="00000000">
      <w:pPr>
        <w:pStyle w:val="BodyText"/>
        <w:tabs>
          <w:tab w:val="left" w:pos="859"/>
        </w:tabs>
        <w:spacing w:line="273" w:lineRule="exact"/>
        <w:ind w:left="512"/>
      </w:pPr>
      <w:r>
        <w:rPr>
          <w:noProof/>
          <w:position w:val="2"/>
        </w:rPr>
        <w:drawing>
          <wp:inline distT="0" distB="0" distL="0" distR="0" wp14:anchorId="133F3025" wp14:editId="7A26AF5D">
            <wp:extent cx="54863" cy="54863"/>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t>Recipient’s</w:t>
      </w:r>
      <w:r>
        <w:rPr>
          <w:spacing w:val="-5"/>
        </w:rPr>
        <w:t xml:space="preserve"> </w:t>
      </w:r>
      <w:r>
        <w:t>Assignment</w:t>
      </w:r>
      <w:r>
        <w:rPr>
          <w:spacing w:val="-1"/>
        </w:rPr>
        <w:t xml:space="preserve"> </w:t>
      </w:r>
      <w:r>
        <w:t>of Refunds,</w:t>
      </w:r>
      <w:r>
        <w:rPr>
          <w:spacing w:val="-2"/>
        </w:rPr>
        <w:t xml:space="preserve"> </w:t>
      </w:r>
      <w:r>
        <w:t>Rebates</w:t>
      </w:r>
      <w:r>
        <w:rPr>
          <w:spacing w:val="-1"/>
        </w:rPr>
        <w:t xml:space="preserve"> </w:t>
      </w:r>
      <w:r>
        <w:t>and</w:t>
      </w:r>
      <w:r>
        <w:rPr>
          <w:spacing w:val="-1"/>
        </w:rPr>
        <w:t xml:space="preserve"> </w:t>
      </w:r>
      <w:r>
        <w:rPr>
          <w:spacing w:val="-2"/>
        </w:rPr>
        <w:t>Credits</w:t>
      </w:r>
    </w:p>
    <w:p w14:paraId="787F6A14" w14:textId="77777777" w:rsidR="000C14F3" w:rsidRDefault="00000000">
      <w:pPr>
        <w:pStyle w:val="BodyText"/>
        <w:spacing w:before="148"/>
      </w:pPr>
      <w:r>
        <w:t>Additional</w:t>
      </w:r>
      <w:r>
        <w:rPr>
          <w:spacing w:val="-3"/>
        </w:rPr>
        <w:t xml:space="preserve"> </w:t>
      </w:r>
      <w:r>
        <w:t>information</w:t>
      </w:r>
      <w:r>
        <w:rPr>
          <w:spacing w:val="-3"/>
        </w:rPr>
        <w:t xml:space="preserve"> </w:t>
      </w:r>
      <w:r>
        <w:t>may</w:t>
      </w:r>
      <w:r>
        <w:rPr>
          <w:spacing w:val="-3"/>
        </w:rPr>
        <w:t xml:space="preserve"> </w:t>
      </w:r>
      <w:r>
        <w:t>be</w:t>
      </w:r>
      <w:r>
        <w:rPr>
          <w:spacing w:val="-4"/>
        </w:rPr>
        <w:t xml:space="preserve"> </w:t>
      </w:r>
      <w:r>
        <w:t>required</w:t>
      </w:r>
      <w:r>
        <w:rPr>
          <w:spacing w:val="-3"/>
        </w:rPr>
        <w:t xml:space="preserve"> </w:t>
      </w:r>
      <w:r>
        <w:t>for</w:t>
      </w:r>
      <w:r>
        <w:rPr>
          <w:spacing w:val="-4"/>
        </w:rPr>
        <w:t xml:space="preserve"> </w:t>
      </w:r>
      <w:r>
        <w:t>some</w:t>
      </w:r>
      <w:r>
        <w:rPr>
          <w:spacing w:val="-4"/>
        </w:rPr>
        <w:t xml:space="preserve"> </w:t>
      </w:r>
      <w:r>
        <w:t>closeout</w:t>
      </w:r>
      <w:r>
        <w:rPr>
          <w:spacing w:val="-5"/>
        </w:rPr>
        <w:t xml:space="preserve"> </w:t>
      </w:r>
      <w:r>
        <w:t>procedures.</w:t>
      </w:r>
      <w:r>
        <w:rPr>
          <w:spacing w:val="-3"/>
        </w:rPr>
        <w:t xml:space="preserve"> </w:t>
      </w:r>
      <w:r>
        <w:t>More</w:t>
      </w:r>
      <w:r>
        <w:rPr>
          <w:spacing w:val="-2"/>
        </w:rPr>
        <w:t xml:space="preserve"> </w:t>
      </w:r>
      <w:r>
        <w:t>information</w:t>
      </w:r>
      <w:r>
        <w:rPr>
          <w:spacing w:val="-3"/>
        </w:rPr>
        <w:t xml:space="preserve"> </w:t>
      </w:r>
      <w:r>
        <w:t>is available after award.</w:t>
      </w:r>
    </w:p>
    <w:p w14:paraId="4B157DDF" w14:textId="77777777" w:rsidR="000C14F3" w:rsidRDefault="000C14F3">
      <w:pPr>
        <w:sectPr w:rsidR="000C14F3">
          <w:pgSz w:w="12240" w:h="15840"/>
          <w:pgMar w:top="1360" w:right="1300" w:bottom="1260" w:left="1300" w:header="0" w:footer="1063" w:gutter="0"/>
          <w:cols w:space="720"/>
        </w:sectPr>
      </w:pPr>
    </w:p>
    <w:p w14:paraId="128AB08D" w14:textId="77777777" w:rsidR="000C14F3" w:rsidRDefault="00000000">
      <w:pPr>
        <w:pStyle w:val="Heading1"/>
        <w:numPr>
          <w:ilvl w:val="0"/>
          <w:numId w:val="5"/>
        </w:numPr>
        <w:tabs>
          <w:tab w:val="left" w:pos="981"/>
          <w:tab w:val="left" w:pos="9523"/>
        </w:tabs>
        <w:spacing w:before="59"/>
        <w:ind w:left="981" w:hanging="796"/>
      </w:pPr>
      <w:bookmarkStart w:id="28" w:name="_TOC_250009"/>
      <w:r>
        <w:rPr>
          <w:color w:val="000000"/>
          <w:shd w:val="clear" w:color="auto" w:fill="BCDFFB"/>
        </w:rPr>
        <w:lastRenderedPageBreak/>
        <w:t>AGENCY</w:t>
      </w:r>
      <w:r>
        <w:rPr>
          <w:color w:val="000000"/>
          <w:spacing w:val="-3"/>
          <w:shd w:val="clear" w:color="auto" w:fill="BCDFFB"/>
        </w:rPr>
        <w:t xml:space="preserve"> </w:t>
      </w:r>
      <w:r>
        <w:rPr>
          <w:color w:val="000000"/>
          <w:spacing w:val="-2"/>
          <w:shd w:val="clear" w:color="auto" w:fill="BCDFFB"/>
        </w:rPr>
        <w:t>CONTACTS</w:t>
      </w:r>
      <w:bookmarkEnd w:id="28"/>
      <w:r>
        <w:rPr>
          <w:color w:val="000000"/>
          <w:shd w:val="clear" w:color="auto" w:fill="BCDFFB"/>
        </w:rPr>
        <w:tab/>
      </w:r>
    </w:p>
    <w:p w14:paraId="6DA3D135" w14:textId="77777777" w:rsidR="000C14F3" w:rsidRDefault="00000000">
      <w:pPr>
        <w:pStyle w:val="BodyText"/>
        <w:spacing w:before="61"/>
        <w:ind w:right="146"/>
      </w:pPr>
      <w:r>
        <w:t>Applicants who have a specific question about this FOA may contact Carlie Ortiz, Office of Grants</w:t>
      </w:r>
      <w:r>
        <w:rPr>
          <w:spacing w:val="-5"/>
        </w:rPr>
        <w:t xml:space="preserve"> </w:t>
      </w:r>
      <w:r>
        <w:t>Management,</w:t>
      </w:r>
      <w:r>
        <w:rPr>
          <w:spacing w:val="-5"/>
        </w:rPr>
        <w:t xml:space="preserve"> </w:t>
      </w:r>
      <w:r>
        <w:t>at</w:t>
      </w:r>
      <w:r>
        <w:rPr>
          <w:spacing w:val="-5"/>
        </w:rPr>
        <w:t xml:space="preserve"> </w:t>
      </w:r>
      <w:hyperlink r:id="rId59">
        <w:r>
          <w:t>ortiz.carlie@dol.gov.</w:t>
        </w:r>
      </w:hyperlink>
      <w:r>
        <w:rPr>
          <w:spacing w:val="-5"/>
        </w:rPr>
        <w:t xml:space="preserve"> </w:t>
      </w:r>
      <w:r>
        <w:t>Applicants</w:t>
      </w:r>
      <w:r>
        <w:rPr>
          <w:spacing w:val="-5"/>
        </w:rPr>
        <w:t xml:space="preserve"> </w:t>
      </w:r>
      <w:r>
        <w:t>must</w:t>
      </w:r>
      <w:r>
        <w:rPr>
          <w:spacing w:val="-5"/>
        </w:rPr>
        <w:t xml:space="preserve"> </w:t>
      </w:r>
      <w:r>
        <w:t>specifically</w:t>
      </w:r>
      <w:r>
        <w:rPr>
          <w:spacing w:val="-5"/>
        </w:rPr>
        <w:t xml:space="preserve"> </w:t>
      </w:r>
      <w:r>
        <w:t>reference</w:t>
      </w:r>
      <w:r>
        <w:rPr>
          <w:spacing w:val="-6"/>
        </w:rPr>
        <w:t xml:space="preserve"> </w:t>
      </w:r>
      <w:r>
        <w:t>FOA-ILAB- 24-32, and include a contact name, email address and phone number. This announcement is</w:t>
      </w:r>
      <w:r>
        <w:rPr>
          <w:spacing w:val="40"/>
        </w:rPr>
        <w:t xml:space="preserve"> </w:t>
      </w:r>
      <w:r>
        <w:t xml:space="preserve">being made available at </w:t>
      </w:r>
      <w:r>
        <w:rPr>
          <w:color w:val="0000FF"/>
          <w:u w:val="single" w:color="0000FF"/>
        </w:rPr>
        <w:t>https://</w:t>
      </w:r>
      <w:hyperlink r:id="rId60">
        <w:r>
          <w:rPr>
            <w:color w:val="0000FF"/>
            <w:u w:val="single" w:color="0000FF"/>
          </w:rPr>
          <w:t>www.grants.gov/</w:t>
        </w:r>
        <w:r>
          <w:t>.</w:t>
        </w:r>
      </w:hyperlink>
    </w:p>
    <w:p w14:paraId="409DE31A" w14:textId="77777777" w:rsidR="000C14F3" w:rsidRDefault="000C14F3">
      <w:pPr>
        <w:pStyle w:val="BodyText"/>
        <w:ind w:left="0"/>
        <w:rPr>
          <w:sz w:val="40"/>
        </w:rPr>
      </w:pPr>
    </w:p>
    <w:p w14:paraId="041E383D" w14:textId="77777777" w:rsidR="000C14F3" w:rsidRDefault="000C14F3">
      <w:pPr>
        <w:pStyle w:val="BodyText"/>
        <w:spacing w:before="227"/>
        <w:ind w:left="0"/>
        <w:rPr>
          <w:sz w:val="40"/>
        </w:rPr>
      </w:pPr>
    </w:p>
    <w:p w14:paraId="16601CD5" w14:textId="77777777" w:rsidR="000C14F3" w:rsidRDefault="00000000">
      <w:pPr>
        <w:pStyle w:val="Heading1"/>
        <w:numPr>
          <w:ilvl w:val="0"/>
          <w:numId w:val="5"/>
        </w:numPr>
        <w:tabs>
          <w:tab w:val="left" w:pos="1137"/>
          <w:tab w:val="left" w:pos="9523"/>
        </w:tabs>
        <w:spacing w:before="0"/>
        <w:ind w:left="1137" w:hanging="952"/>
      </w:pPr>
      <w:bookmarkStart w:id="29" w:name="_TOC_250008"/>
      <w:r>
        <w:rPr>
          <w:color w:val="000000"/>
          <w:shd w:val="clear" w:color="auto" w:fill="BCDFFB"/>
        </w:rPr>
        <w:t>OTHER</w:t>
      </w:r>
      <w:r>
        <w:rPr>
          <w:color w:val="000000"/>
          <w:spacing w:val="-3"/>
          <w:shd w:val="clear" w:color="auto" w:fill="BCDFFB"/>
        </w:rPr>
        <w:t xml:space="preserve"> </w:t>
      </w:r>
      <w:r>
        <w:rPr>
          <w:color w:val="000000"/>
          <w:spacing w:val="-2"/>
          <w:shd w:val="clear" w:color="auto" w:fill="BCDFFB"/>
        </w:rPr>
        <w:t>INFORMATION</w:t>
      </w:r>
      <w:bookmarkEnd w:id="29"/>
      <w:r>
        <w:rPr>
          <w:color w:val="000000"/>
          <w:shd w:val="clear" w:color="auto" w:fill="BCDFFB"/>
        </w:rPr>
        <w:tab/>
      </w:r>
    </w:p>
    <w:p w14:paraId="003ED25A" w14:textId="77777777" w:rsidR="000C14F3" w:rsidRDefault="00000000">
      <w:pPr>
        <w:pStyle w:val="Heading2"/>
        <w:tabs>
          <w:tab w:val="left" w:pos="9523"/>
        </w:tabs>
        <w:spacing w:before="101"/>
        <w:ind w:left="185" w:firstLine="0"/>
      </w:pPr>
      <w:bookmarkStart w:id="30" w:name="_TOC_250007"/>
      <w:r>
        <w:rPr>
          <w:color w:val="000000"/>
          <w:u w:val="single"/>
          <w:shd w:val="clear" w:color="auto" w:fill="E1E1E1"/>
        </w:rPr>
        <w:t>A.</w:t>
      </w:r>
      <w:r>
        <w:rPr>
          <w:color w:val="000000"/>
          <w:spacing w:val="-4"/>
          <w:u w:val="single"/>
          <w:shd w:val="clear" w:color="auto" w:fill="E1E1E1"/>
        </w:rPr>
        <w:t xml:space="preserve"> </w:t>
      </w:r>
      <w:r>
        <w:rPr>
          <w:color w:val="000000"/>
          <w:u w:val="single"/>
          <w:shd w:val="clear" w:color="auto" w:fill="E1E1E1"/>
        </w:rPr>
        <w:t>OMB</w:t>
      </w:r>
      <w:r>
        <w:rPr>
          <w:color w:val="000000"/>
          <w:spacing w:val="-4"/>
          <w:u w:val="single"/>
          <w:shd w:val="clear" w:color="auto" w:fill="E1E1E1"/>
        </w:rPr>
        <w:t xml:space="preserve"> </w:t>
      </w:r>
      <w:r>
        <w:rPr>
          <w:color w:val="000000"/>
          <w:u w:val="single"/>
          <w:shd w:val="clear" w:color="auto" w:fill="E1E1E1"/>
        </w:rPr>
        <w:t>INFORMATION</w:t>
      </w:r>
      <w:r>
        <w:rPr>
          <w:color w:val="000000"/>
          <w:spacing w:val="-2"/>
          <w:u w:val="single"/>
          <w:shd w:val="clear" w:color="auto" w:fill="E1E1E1"/>
        </w:rPr>
        <w:t xml:space="preserve"> COLLECTION</w:t>
      </w:r>
      <w:bookmarkEnd w:id="30"/>
      <w:r>
        <w:rPr>
          <w:color w:val="000000"/>
          <w:u w:val="single"/>
          <w:shd w:val="clear" w:color="auto" w:fill="E1E1E1"/>
        </w:rPr>
        <w:tab/>
      </w:r>
    </w:p>
    <w:p w14:paraId="0518784D" w14:textId="77777777" w:rsidR="000C14F3" w:rsidRDefault="00000000">
      <w:pPr>
        <w:pStyle w:val="BodyText"/>
        <w:spacing w:before="60"/>
        <w:ind w:right="149"/>
      </w:pPr>
      <w:r>
        <w:t>The agency has determined this FOA is not subject to Office of Management and Budget approval</w:t>
      </w:r>
      <w:r>
        <w:rPr>
          <w:spacing w:val="-3"/>
        </w:rPr>
        <w:t xml:space="preserve"> </w:t>
      </w:r>
      <w:r>
        <w:t>under</w:t>
      </w:r>
      <w:r>
        <w:rPr>
          <w:spacing w:val="-4"/>
        </w:rPr>
        <w:t xml:space="preserve"> </w:t>
      </w:r>
      <w:r>
        <w:t>the</w:t>
      </w:r>
      <w:r>
        <w:rPr>
          <w:spacing w:val="-2"/>
        </w:rPr>
        <w:t xml:space="preserve"> </w:t>
      </w:r>
      <w:r>
        <w:t>Paperwork</w:t>
      </w:r>
      <w:r>
        <w:rPr>
          <w:spacing w:val="-3"/>
        </w:rPr>
        <w:t xml:space="preserve"> </w:t>
      </w:r>
      <w:r>
        <w:t>Reduction</w:t>
      </w:r>
      <w:r>
        <w:rPr>
          <w:spacing w:val="-3"/>
        </w:rPr>
        <w:t xml:space="preserve"> </w:t>
      </w:r>
      <w:r>
        <w:t>Act,</w:t>
      </w:r>
      <w:r>
        <w:rPr>
          <w:spacing w:val="-3"/>
        </w:rPr>
        <w:t xml:space="preserve"> </w:t>
      </w:r>
      <w:r>
        <w:t>as</w:t>
      </w:r>
      <w:r>
        <w:rPr>
          <w:spacing w:val="-3"/>
        </w:rPr>
        <w:t xml:space="preserve"> </w:t>
      </w:r>
      <w:r>
        <w:t>fewer</w:t>
      </w:r>
      <w:r>
        <w:rPr>
          <w:spacing w:val="-4"/>
        </w:rPr>
        <w:t xml:space="preserve"> </w:t>
      </w:r>
      <w:r>
        <w:t>than</w:t>
      </w:r>
      <w:r>
        <w:rPr>
          <w:spacing w:val="-3"/>
        </w:rPr>
        <w:t xml:space="preserve"> </w:t>
      </w:r>
      <w:r>
        <w:t>ten</w:t>
      </w:r>
      <w:r>
        <w:rPr>
          <w:spacing w:val="-3"/>
        </w:rPr>
        <w:t xml:space="preserve"> </w:t>
      </w:r>
      <w:r>
        <w:t>(10)</w:t>
      </w:r>
      <w:r>
        <w:rPr>
          <w:spacing w:val="-4"/>
        </w:rPr>
        <w:t xml:space="preserve"> </w:t>
      </w:r>
      <w:r>
        <w:t>responses</w:t>
      </w:r>
      <w:r>
        <w:rPr>
          <w:spacing w:val="-3"/>
        </w:rPr>
        <w:t xml:space="preserve"> </w:t>
      </w:r>
      <w:r>
        <w:t>are</w:t>
      </w:r>
      <w:r>
        <w:rPr>
          <w:spacing w:val="-4"/>
        </w:rPr>
        <w:t xml:space="preserve"> </w:t>
      </w:r>
      <w:r>
        <w:t>anticipated.</w:t>
      </w:r>
    </w:p>
    <w:p w14:paraId="16CBDEE5" w14:textId="77777777" w:rsidR="000C14F3" w:rsidRDefault="000C14F3">
      <w:pPr>
        <w:pStyle w:val="BodyText"/>
        <w:ind w:left="0"/>
      </w:pPr>
    </w:p>
    <w:p w14:paraId="2632AC87" w14:textId="77777777" w:rsidR="000C14F3" w:rsidRDefault="00000000">
      <w:pPr>
        <w:pStyle w:val="BodyText"/>
        <w:ind w:right="180"/>
      </w:pPr>
      <w:r>
        <w:t>Send comments regarding this determination to the U.S. Department of Labor, Office of the Chief</w:t>
      </w:r>
      <w:r>
        <w:rPr>
          <w:spacing w:val="-6"/>
        </w:rPr>
        <w:t xml:space="preserve"> </w:t>
      </w:r>
      <w:r>
        <w:t>Information</w:t>
      </w:r>
      <w:r>
        <w:rPr>
          <w:spacing w:val="-5"/>
        </w:rPr>
        <w:t xml:space="preserve"> </w:t>
      </w:r>
      <w:r>
        <w:t>Officer,</w:t>
      </w:r>
      <w:r>
        <w:rPr>
          <w:spacing w:val="-5"/>
        </w:rPr>
        <w:t xml:space="preserve"> </w:t>
      </w:r>
      <w:r>
        <w:t>Attention:</w:t>
      </w:r>
      <w:r>
        <w:rPr>
          <w:spacing w:val="-5"/>
        </w:rPr>
        <w:t xml:space="preserve"> </w:t>
      </w:r>
      <w:r>
        <w:t>Departmental</w:t>
      </w:r>
      <w:r>
        <w:rPr>
          <w:spacing w:val="-5"/>
        </w:rPr>
        <w:t xml:space="preserve"> </w:t>
      </w:r>
      <w:r>
        <w:t>Clearance</w:t>
      </w:r>
      <w:r>
        <w:rPr>
          <w:spacing w:val="-4"/>
        </w:rPr>
        <w:t xml:space="preserve"> </w:t>
      </w:r>
      <w:r>
        <w:t>Officer,</w:t>
      </w:r>
      <w:r>
        <w:rPr>
          <w:spacing w:val="-5"/>
        </w:rPr>
        <w:t xml:space="preserve"> </w:t>
      </w:r>
      <w:r>
        <w:t>200</w:t>
      </w:r>
      <w:r>
        <w:rPr>
          <w:spacing w:val="-5"/>
        </w:rPr>
        <w:t xml:space="preserve"> </w:t>
      </w:r>
      <w:r>
        <w:t>Constitution</w:t>
      </w:r>
      <w:r>
        <w:rPr>
          <w:spacing w:val="-5"/>
        </w:rPr>
        <w:t xml:space="preserve"> </w:t>
      </w:r>
      <w:r>
        <w:t xml:space="preserve">Avenue, N.W., Room N-1301, Washington, DC 20210 or email </w:t>
      </w:r>
      <w:hyperlink r:id="rId61">
        <w:r>
          <w:rPr>
            <w:color w:val="0000FF"/>
            <w:u w:val="single" w:color="0000FF"/>
          </w:rPr>
          <w:t>DOL_PRA_PUBLIC@dol.gov</w:t>
        </w:r>
        <w:r>
          <w:t>.</w:t>
        </w:r>
      </w:hyperlink>
      <w:r>
        <w:t xml:space="preserve"> Note:</w:t>
      </w:r>
    </w:p>
    <w:p w14:paraId="01118695" w14:textId="77777777" w:rsidR="000C14F3" w:rsidRDefault="000C14F3">
      <w:pPr>
        <w:pStyle w:val="BodyText"/>
        <w:ind w:left="0"/>
      </w:pPr>
    </w:p>
    <w:p w14:paraId="1864C18F" w14:textId="77777777" w:rsidR="000C14F3" w:rsidRDefault="00000000">
      <w:pPr>
        <w:ind w:left="139"/>
        <w:rPr>
          <w:sz w:val="24"/>
        </w:rPr>
      </w:pPr>
      <w:r>
        <w:rPr>
          <w:b/>
          <w:sz w:val="24"/>
        </w:rPr>
        <w:t>PLEASE</w:t>
      </w:r>
      <w:r>
        <w:rPr>
          <w:b/>
          <w:spacing w:val="-4"/>
          <w:sz w:val="24"/>
        </w:rPr>
        <w:t xml:space="preserve"> </w:t>
      </w:r>
      <w:r>
        <w:rPr>
          <w:b/>
          <w:sz w:val="24"/>
        </w:rPr>
        <w:t>DO</w:t>
      </w:r>
      <w:r>
        <w:rPr>
          <w:b/>
          <w:spacing w:val="-4"/>
          <w:sz w:val="24"/>
        </w:rPr>
        <w:t xml:space="preserve"> </w:t>
      </w:r>
      <w:r>
        <w:rPr>
          <w:b/>
          <w:sz w:val="24"/>
        </w:rPr>
        <w:t>NOT</w:t>
      </w:r>
      <w:r>
        <w:rPr>
          <w:b/>
          <w:spacing w:val="-4"/>
          <w:sz w:val="24"/>
        </w:rPr>
        <w:t xml:space="preserve"> </w:t>
      </w:r>
      <w:r>
        <w:rPr>
          <w:b/>
          <w:sz w:val="24"/>
        </w:rPr>
        <w:t>RETURN</w:t>
      </w:r>
      <w:r>
        <w:rPr>
          <w:b/>
          <w:spacing w:val="-5"/>
          <w:sz w:val="24"/>
        </w:rPr>
        <w:t xml:space="preserve"> </w:t>
      </w:r>
      <w:r>
        <w:rPr>
          <w:b/>
          <w:sz w:val="24"/>
        </w:rPr>
        <w:t>THE</w:t>
      </w:r>
      <w:r>
        <w:rPr>
          <w:b/>
          <w:spacing w:val="-6"/>
          <w:sz w:val="24"/>
        </w:rPr>
        <w:t xml:space="preserve"> </w:t>
      </w:r>
      <w:r>
        <w:rPr>
          <w:b/>
          <w:sz w:val="24"/>
        </w:rPr>
        <w:t>COMPLETED</w:t>
      </w:r>
      <w:r>
        <w:rPr>
          <w:b/>
          <w:spacing w:val="-3"/>
          <w:sz w:val="24"/>
        </w:rPr>
        <w:t xml:space="preserve"> </w:t>
      </w:r>
      <w:r>
        <w:rPr>
          <w:b/>
          <w:sz w:val="24"/>
        </w:rPr>
        <w:t>APPLICATION</w:t>
      </w:r>
      <w:r>
        <w:rPr>
          <w:b/>
          <w:spacing w:val="-5"/>
          <w:sz w:val="24"/>
        </w:rPr>
        <w:t xml:space="preserve"> </w:t>
      </w:r>
      <w:r>
        <w:rPr>
          <w:b/>
          <w:sz w:val="24"/>
        </w:rPr>
        <w:t>TO</w:t>
      </w:r>
      <w:r>
        <w:rPr>
          <w:b/>
          <w:spacing w:val="-4"/>
          <w:sz w:val="24"/>
        </w:rPr>
        <w:t xml:space="preserve"> </w:t>
      </w:r>
      <w:r>
        <w:rPr>
          <w:b/>
          <w:sz w:val="24"/>
        </w:rPr>
        <w:t>THIS</w:t>
      </w:r>
      <w:r>
        <w:rPr>
          <w:b/>
          <w:spacing w:val="-6"/>
          <w:sz w:val="24"/>
        </w:rPr>
        <w:t xml:space="preserve"> </w:t>
      </w:r>
      <w:r>
        <w:rPr>
          <w:b/>
          <w:sz w:val="24"/>
        </w:rPr>
        <w:t xml:space="preserve">ADDRESS. </w:t>
      </w:r>
      <w:r>
        <w:rPr>
          <w:sz w:val="24"/>
        </w:rPr>
        <w:t>SEND ONLY COMMENTS ABOUT THE BURDEN CAUSED BY THE COLLECTION OF INFORMATION TO THIS ADDRESS. SEND YOUR GRANT APPLICATION TO THE SPONSORING AGENCY AS SPECIFIED EARLIER IN THIS ANNOUNCEMENT.</w:t>
      </w:r>
    </w:p>
    <w:p w14:paraId="6C62485A" w14:textId="77777777" w:rsidR="000C14F3" w:rsidRDefault="000C14F3">
      <w:pPr>
        <w:pStyle w:val="BodyText"/>
        <w:ind w:left="0"/>
      </w:pPr>
    </w:p>
    <w:p w14:paraId="117E97A3" w14:textId="77777777" w:rsidR="000C14F3" w:rsidRDefault="00000000">
      <w:pPr>
        <w:pStyle w:val="BodyText"/>
        <w:ind w:right="253"/>
      </w:pPr>
      <w:r>
        <w:t>This information is being collected for the purpose of awarding a grant. DOL will use the information collected through this “Funding Opportunity Announcement” to ensure that grants are</w:t>
      </w:r>
      <w:r>
        <w:rPr>
          <w:spacing w:val="-4"/>
        </w:rPr>
        <w:t xml:space="preserve"> </w:t>
      </w:r>
      <w:r>
        <w:t>awarded</w:t>
      </w:r>
      <w:r>
        <w:rPr>
          <w:spacing w:val="-3"/>
        </w:rPr>
        <w:t xml:space="preserve"> </w:t>
      </w:r>
      <w:r>
        <w:t>to</w:t>
      </w:r>
      <w:r>
        <w:rPr>
          <w:spacing w:val="-3"/>
        </w:rPr>
        <w:t xml:space="preserve"> </w:t>
      </w:r>
      <w:r>
        <w:t>the</w:t>
      </w:r>
      <w:r>
        <w:rPr>
          <w:spacing w:val="-2"/>
        </w:rPr>
        <w:t xml:space="preserve"> </w:t>
      </w:r>
      <w:r>
        <w:t>applicants</w:t>
      </w:r>
      <w:r>
        <w:rPr>
          <w:spacing w:val="-3"/>
        </w:rPr>
        <w:t xml:space="preserve"> </w:t>
      </w:r>
      <w:r>
        <w:t>best</w:t>
      </w:r>
      <w:r>
        <w:rPr>
          <w:spacing w:val="-3"/>
        </w:rPr>
        <w:t xml:space="preserve"> </w:t>
      </w:r>
      <w:r>
        <w:t>suited</w:t>
      </w:r>
      <w:r>
        <w:rPr>
          <w:spacing w:val="-3"/>
        </w:rPr>
        <w:t xml:space="preserve"> </w:t>
      </w:r>
      <w:r>
        <w:t>to</w:t>
      </w:r>
      <w:r>
        <w:rPr>
          <w:spacing w:val="-3"/>
        </w:rPr>
        <w:t xml:space="preserve"> </w:t>
      </w:r>
      <w:r>
        <w:t>perform</w:t>
      </w:r>
      <w:r>
        <w:rPr>
          <w:spacing w:val="-3"/>
        </w:rPr>
        <w:t xml:space="preserve"> </w:t>
      </w:r>
      <w:r>
        <w:t>the</w:t>
      </w:r>
      <w:r>
        <w:rPr>
          <w:spacing w:val="-4"/>
        </w:rPr>
        <w:t xml:space="preserve"> </w:t>
      </w:r>
      <w:r>
        <w:t>functions</w:t>
      </w:r>
      <w:r>
        <w:rPr>
          <w:spacing w:val="-3"/>
        </w:rPr>
        <w:t xml:space="preserve"> </w:t>
      </w:r>
      <w:r>
        <w:t>of</w:t>
      </w:r>
      <w:r>
        <w:rPr>
          <w:spacing w:val="-4"/>
        </w:rPr>
        <w:t xml:space="preserve"> </w:t>
      </w:r>
      <w:r>
        <w:t>the</w:t>
      </w:r>
      <w:r>
        <w:rPr>
          <w:spacing w:val="-2"/>
        </w:rPr>
        <w:t xml:space="preserve"> </w:t>
      </w:r>
      <w:r>
        <w:t>grant.</w:t>
      </w:r>
      <w:r>
        <w:rPr>
          <w:spacing w:val="-3"/>
        </w:rPr>
        <w:t xml:space="preserve"> </w:t>
      </w:r>
      <w:r>
        <w:t>This</w:t>
      </w:r>
      <w:r>
        <w:rPr>
          <w:spacing w:val="-3"/>
        </w:rPr>
        <w:t xml:space="preserve"> </w:t>
      </w:r>
      <w:r>
        <w:t>information is required to be considered for this grant.</w:t>
      </w:r>
    </w:p>
    <w:p w14:paraId="408C1444" w14:textId="77777777" w:rsidR="000C14F3" w:rsidRDefault="00000000">
      <w:pPr>
        <w:pStyle w:val="Heading1"/>
        <w:numPr>
          <w:ilvl w:val="0"/>
          <w:numId w:val="5"/>
        </w:numPr>
        <w:tabs>
          <w:tab w:val="left" w:pos="829"/>
          <w:tab w:val="left" w:pos="9523"/>
        </w:tabs>
        <w:spacing w:before="180"/>
        <w:ind w:left="829" w:hanging="644"/>
      </w:pPr>
      <w:bookmarkStart w:id="31" w:name="_TOC_250006"/>
      <w:r>
        <w:rPr>
          <w:color w:val="000000"/>
          <w:spacing w:val="-2"/>
          <w:shd w:val="clear" w:color="auto" w:fill="BCDFFB"/>
        </w:rPr>
        <w:t>APPENDICES</w:t>
      </w:r>
      <w:bookmarkEnd w:id="31"/>
      <w:r>
        <w:rPr>
          <w:color w:val="000000"/>
          <w:shd w:val="clear" w:color="auto" w:fill="BCDFFB"/>
        </w:rPr>
        <w:tab/>
      </w:r>
    </w:p>
    <w:p w14:paraId="58F25C8D" w14:textId="77777777" w:rsidR="000C14F3" w:rsidRDefault="00000000">
      <w:pPr>
        <w:pStyle w:val="Heading3"/>
        <w:tabs>
          <w:tab w:val="left" w:pos="9523"/>
        </w:tabs>
        <w:spacing w:before="101" w:after="59"/>
        <w:ind w:left="185" w:firstLine="0"/>
      </w:pPr>
      <w:bookmarkStart w:id="32" w:name="_TOC_250005"/>
      <w:r>
        <w:rPr>
          <w:color w:val="000000"/>
          <w:shd w:val="clear" w:color="auto" w:fill="E1E1E1"/>
        </w:rPr>
        <w:t>APPENDIX</w:t>
      </w:r>
      <w:r>
        <w:rPr>
          <w:color w:val="000000"/>
          <w:spacing w:val="-5"/>
          <w:shd w:val="clear" w:color="auto" w:fill="E1E1E1"/>
        </w:rPr>
        <w:t xml:space="preserve"> </w:t>
      </w:r>
      <w:r>
        <w:rPr>
          <w:color w:val="000000"/>
          <w:shd w:val="clear" w:color="auto" w:fill="E1E1E1"/>
        </w:rPr>
        <w:t>A:</w:t>
      </w:r>
      <w:r>
        <w:rPr>
          <w:color w:val="000000"/>
          <w:spacing w:val="-1"/>
          <w:shd w:val="clear" w:color="auto" w:fill="E1E1E1"/>
        </w:rPr>
        <w:t xml:space="preserve"> </w:t>
      </w:r>
      <w:r>
        <w:rPr>
          <w:color w:val="000000"/>
          <w:spacing w:val="-2"/>
          <w:shd w:val="clear" w:color="auto" w:fill="E1E1E1"/>
        </w:rPr>
        <w:t>Acronyms</w:t>
      </w:r>
      <w:bookmarkEnd w:id="32"/>
      <w:r>
        <w:rPr>
          <w:color w:val="000000"/>
          <w:shd w:val="clear" w:color="auto" w:fill="E1E1E1"/>
        </w:rPr>
        <w:tab/>
      </w:r>
    </w:p>
    <w:tbl>
      <w:tblPr>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8"/>
        <w:gridCol w:w="6367"/>
      </w:tblGrid>
      <w:tr w:rsidR="000C14F3" w14:paraId="0994F23C" w14:textId="77777777">
        <w:trPr>
          <w:trHeight w:val="354"/>
        </w:trPr>
        <w:tc>
          <w:tcPr>
            <w:tcW w:w="1088" w:type="dxa"/>
          </w:tcPr>
          <w:p w14:paraId="64D583FB" w14:textId="77777777" w:rsidR="000C14F3" w:rsidRDefault="00000000">
            <w:pPr>
              <w:pStyle w:val="TableParagraph"/>
              <w:spacing w:before="38"/>
              <w:ind w:left="21"/>
              <w:rPr>
                <w:sz w:val="24"/>
              </w:rPr>
            </w:pPr>
            <w:r>
              <w:rPr>
                <w:spacing w:val="-5"/>
                <w:sz w:val="24"/>
              </w:rPr>
              <w:t>AOR</w:t>
            </w:r>
          </w:p>
        </w:tc>
        <w:tc>
          <w:tcPr>
            <w:tcW w:w="6367" w:type="dxa"/>
          </w:tcPr>
          <w:p w14:paraId="6E353090" w14:textId="77777777" w:rsidR="000C14F3" w:rsidRDefault="00000000">
            <w:pPr>
              <w:pStyle w:val="TableParagraph"/>
              <w:spacing w:before="38"/>
              <w:ind w:left="22"/>
              <w:rPr>
                <w:sz w:val="24"/>
              </w:rPr>
            </w:pPr>
            <w:r>
              <w:rPr>
                <w:sz w:val="24"/>
              </w:rPr>
              <w:t>Authorized</w:t>
            </w:r>
            <w:r>
              <w:rPr>
                <w:spacing w:val="-3"/>
                <w:sz w:val="24"/>
              </w:rPr>
              <w:t xml:space="preserve"> </w:t>
            </w:r>
            <w:r>
              <w:rPr>
                <w:sz w:val="24"/>
              </w:rPr>
              <w:t>Organizational</w:t>
            </w:r>
            <w:r>
              <w:rPr>
                <w:spacing w:val="-3"/>
                <w:sz w:val="24"/>
              </w:rPr>
              <w:t xml:space="preserve"> </w:t>
            </w:r>
            <w:r>
              <w:rPr>
                <w:spacing w:val="-2"/>
                <w:sz w:val="24"/>
              </w:rPr>
              <w:t>Representative</w:t>
            </w:r>
          </w:p>
        </w:tc>
      </w:tr>
      <w:tr w:rsidR="000C14F3" w14:paraId="23F36A99" w14:textId="77777777">
        <w:trPr>
          <w:trHeight w:val="354"/>
        </w:trPr>
        <w:tc>
          <w:tcPr>
            <w:tcW w:w="1088" w:type="dxa"/>
          </w:tcPr>
          <w:p w14:paraId="321DAD42" w14:textId="77777777" w:rsidR="000C14F3" w:rsidRDefault="00000000">
            <w:pPr>
              <w:pStyle w:val="TableParagraph"/>
              <w:spacing w:before="38"/>
              <w:ind w:left="21"/>
              <w:rPr>
                <w:sz w:val="24"/>
              </w:rPr>
            </w:pPr>
            <w:r>
              <w:rPr>
                <w:spacing w:val="-5"/>
                <w:sz w:val="24"/>
              </w:rPr>
              <w:t>CFR</w:t>
            </w:r>
          </w:p>
        </w:tc>
        <w:tc>
          <w:tcPr>
            <w:tcW w:w="6367" w:type="dxa"/>
          </w:tcPr>
          <w:p w14:paraId="378C7F10" w14:textId="77777777" w:rsidR="000C14F3" w:rsidRDefault="00000000">
            <w:pPr>
              <w:pStyle w:val="TableParagraph"/>
              <w:spacing w:before="38"/>
              <w:ind w:left="22"/>
              <w:rPr>
                <w:sz w:val="24"/>
              </w:rPr>
            </w:pPr>
            <w:r>
              <w:rPr>
                <w:sz w:val="24"/>
              </w:rPr>
              <w:t>Code</w:t>
            </w:r>
            <w:r>
              <w:rPr>
                <w:spacing w:val="-2"/>
                <w:sz w:val="24"/>
              </w:rPr>
              <w:t xml:space="preserve"> </w:t>
            </w:r>
            <w:r>
              <w:rPr>
                <w:sz w:val="24"/>
              </w:rPr>
              <w:t>of</w:t>
            </w:r>
            <w:r>
              <w:rPr>
                <w:spacing w:val="-2"/>
                <w:sz w:val="24"/>
              </w:rPr>
              <w:t xml:space="preserve"> </w:t>
            </w:r>
            <w:r>
              <w:rPr>
                <w:sz w:val="24"/>
              </w:rPr>
              <w:t xml:space="preserve">Federal </w:t>
            </w:r>
            <w:r>
              <w:rPr>
                <w:spacing w:val="-2"/>
                <w:sz w:val="24"/>
              </w:rPr>
              <w:t>Regulations</w:t>
            </w:r>
          </w:p>
        </w:tc>
      </w:tr>
      <w:tr w:rsidR="000C14F3" w14:paraId="303ED65B" w14:textId="77777777">
        <w:trPr>
          <w:trHeight w:val="355"/>
        </w:trPr>
        <w:tc>
          <w:tcPr>
            <w:tcW w:w="1088" w:type="dxa"/>
          </w:tcPr>
          <w:p w14:paraId="4C4D24A1" w14:textId="77777777" w:rsidR="000C14F3" w:rsidRDefault="00000000">
            <w:pPr>
              <w:pStyle w:val="TableParagraph"/>
              <w:spacing w:before="40"/>
              <w:ind w:left="21"/>
              <w:rPr>
                <w:sz w:val="24"/>
              </w:rPr>
            </w:pPr>
            <w:r>
              <w:rPr>
                <w:spacing w:val="-4"/>
                <w:sz w:val="24"/>
              </w:rPr>
              <w:t>CMEP</w:t>
            </w:r>
          </w:p>
        </w:tc>
        <w:tc>
          <w:tcPr>
            <w:tcW w:w="6367" w:type="dxa"/>
          </w:tcPr>
          <w:p w14:paraId="46832568" w14:textId="77777777" w:rsidR="000C14F3" w:rsidRDefault="00000000">
            <w:pPr>
              <w:pStyle w:val="TableParagraph"/>
              <w:spacing w:before="40"/>
              <w:ind w:left="22"/>
              <w:rPr>
                <w:sz w:val="24"/>
              </w:rPr>
            </w:pPr>
            <w:r>
              <w:rPr>
                <w:sz w:val="24"/>
              </w:rPr>
              <w:t>Comprehensive</w:t>
            </w:r>
            <w:r>
              <w:rPr>
                <w:spacing w:val="-2"/>
                <w:sz w:val="24"/>
              </w:rPr>
              <w:t xml:space="preserve"> </w:t>
            </w:r>
            <w:r>
              <w:rPr>
                <w:sz w:val="24"/>
              </w:rPr>
              <w:t>Monitoring</w:t>
            </w:r>
            <w:r>
              <w:rPr>
                <w:spacing w:val="-2"/>
                <w:sz w:val="24"/>
              </w:rPr>
              <w:t xml:space="preserve"> </w:t>
            </w:r>
            <w:r>
              <w:rPr>
                <w:sz w:val="24"/>
              </w:rPr>
              <w:t>and</w:t>
            </w:r>
            <w:r>
              <w:rPr>
                <w:spacing w:val="-1"/>
                <w:sz w:val="24"/>
              </w:rPr>
              <w:t xml:space="preserve"> </w:t>
            </w:r>
            <w:r>
              <w:rPr>
                <w:sz w:val="24"/>
              </w:rPr>
              <w:t>Evaluation</w:t>
            </w:r>
            <w:r>
              <w:rPr>
                <w:spacing w:val="-2"/>
                <w:sz w:val="24"/>
              </w:rPr>
              <w:t xml:space="preserve"> </w:t>
            </w:r>
            <w:r>
              <w:rPr>
                <w:spacing w:val="-4"/>
                <w:sz w:val="24"/>
              </w:rPr>
              <w:t>Plan</w:t>
            </w:r>
          </w:p>
        </w:tc>
      </w:tr>
      <w:tr w:rsidR="000C14F3" w14:paraId="3A19EAED" w14:textId="77777777">
        <w:trPr>
          <w:trHeight w:val="355"/>
        </w:trPr>
        <w:tc>
          <w:tcPr>
            <w:tcW w:w="1088" w:type="dxa"/>
          </w:tcPr>
          <w:p w14:paraId="75B23726" w14:textId="77777777" w:rsidR="000C14F3" w:rsidRDefault="00000000">
            <w:pPr>
              <w:pStyle w:val="TableParagraph"/>
              <w:spacing w:before="39"/>
              <w:ind w:left="21"/>
              <w:rPr>
                <w:sz w:val="24"/>
              </w:rPr>
            </w:pPr>
            <w:r>
              <w:rPr>
                <w:spacing w:val="-5"/>
                <w:sz w:val="24"/>
              </w:rPr>
              <w:t>DOL</w:t>
            </w:r>
          </w:p>
        </w:tc>
        <w:tc>
          <w:tcPr>
            <w:tcW w:w="6367" w:type="dxa"/>
          </w:tcPr>
          <w:p w14:paraId="50FAA1B1" w14:textId="77777777" w:rsidR="000C14F3" w:rsidRDefault="00000000">
            <w:pPr>
              <w:pStyle w:val="TableParagraph"/>
              <w:spacing w:before="39"/>
              <w:ind w:left="22"/>
              <w:rPr>
                <w:sz w:val="24"/>
              </w:rPr>
            </w:pPr>
            <w:r>
              <w:rPr>
                <w:sz w:val="24"/>
              </w:rPr>
              <w:t>U.S.</w:t>
            </w:r>
            <w:r>
              <w:rPr>
                <w:spacing w:val="-4"/>
                <w:sz w:val="24"/>
              </w:rPr>
              <w:t xml:space="preserve"> </w:t>
            </w:r>
            <w:r>
              <w:rPr>
                <w:sz w:val="24"/>
              </w:rPr>
              <w:t>Department</w:t>
            </w:r>
            <w:r>
              <w:rPr>
                <w:spacing w:val="-1"/>
                <w:sz w:val="24"/>
              </w:rPr>
              <w:t xml:space="preserve"> </w:t>
            </w:r>
            <w:r>
              <w:rPr>
                <w:sz w:val="24"/>
              </w:rPr>
              <w:t>of</w:t>
            </w:r>
            <w:r>
              <w:rPr>
                <w:spacing w:val="-2"/>
                <w:sz w:val="24"/>
              </w:rPr>
              <w:t xml:space="preserve"> </w:t>
            </w:r>
            <w:r>
              <w:rPr>
                <w:spacing w:val="-4"/>
                <w:sz w:val="24"/>
              </w:rPr>
              <w:t>Labor</w:t>
            </w:r>
          </w:p>
        </w:tc>
      </w:tr>
      <w:tr w:rsidR="000C14F3" w14:paraId="00F8529E" w14:textId="77777777">
        <w:trPr>
          <w:trHeight w:val="354"/>
        </w:trPr>
        <w:tc>
          <w:tcPr>
            <w:tcW w:w="1088" w:type="dxa"/>
          </w:tcPr>
          <w:p w14:paraId="0F5667F5" w14:textId="77777777" w:rsidR="000C14F3" w:rsidRDefault="00000000">
            <w:pPr>
              <w:pStyle w:val="TableParagraph"/>
              <w:spacing w:before="38"/>
              <w:ind w:left="21"/>
              <w:rPr>
                <w:sz w:val="24"/>
              </w:rPr>
            </w:pPr>
            <w:r>
              <w:rPr>
                <w:spacing w:val="-4"/>
                <w:sz w:val="24"/>
              </w:rPr>
              <w:t>DPMS</w:t>
            </w:r>
          </w:p>
        </w:tc>
        <w:tc>
          <w:tcPr>
            <w:tcW w:w="6367" w:type="dxa"/>
          </w:tcPr>
          <w:p w14:paraId="00DEDE07" w14:textId="77777777" w:rsidR="000C14F3" w:rsidRDefault="00000000">
            <w:pPr>
              <w:pStyle w:val="TableParagraph"/>
              <w:spacing w:before="38"/>
              <w:ind w:left="22"/>
              <w:rPr>
                <w:sz w:val="24"/>
              </w:rPr>
            </w:pPr>
            <w:r>
              <w:rPr>
                <w:sz w:val="24"/>
              </w:rPr>
              <w:t>Direct</w:t>
            </w:r>
            <w:r>
              <w:rPr>
                <w:spacing w:val="-3"/>
                <w:sz w:val="24"/>
              </w:rPr>
              <w:t xml:space="preserve"> </w:t>
            </w:r>
            <w:r>
              <w:rPr>
                <w:sz w:val="24"/>
              </w:rPr>
              <w:t>Participant</w:t>
            </w:r>
            <w:r>
              <w:rPr>
                <w:spacing w:val="-2"/>
                <w:sz w:val="24"/>
              </w:rPr>
              <w:t xml:space="preserve"> </w:t>
            </w:r>
            <w:r>
              <w:rPr>
                <w:sz w:val="24"/>
              </w:rPr>
              <w:t>Monitoring</w:t>
            </w:r>
            <w:r>
              <w:rPr>
                <w:spacing w:val="-2"/>
                <w:sz w:val="24"/>
              </w:rPr>
              <w:t xml:space="preserve"> System</w:t>
            </w:r>
          </w:p>
        </w:tc>
      </w:tr>
      <w:tr w:rsidR="000C14F3" w14:paraId="685E225D" w14:textId="77777777">
        <w:trPr>
          <w:trHeight w:val="354"/>
        </w:trPr>
        <w:tc>
          <w:tcPr>
            <w:tcW w:w="1088" w:type="dxa"/>
          </w:tcPr>
          <w:p w14:paraId="518620FC" w14:textId="77777777" w:rsidR="000C14F3" w:rsidRDefault="00000000">
            <w:pPr>
              <w:pStyle w:val="TableParagraph"/>
              <w:spacing w:before="38"/>
              <w:ind w:left="21"/>
              <w:rPr>
                <w:sz w:val="24"/>
              </w:rPr>
            </w:pPr>
            <w:r>
              <w:rPr>
                <w:spacing w:val="-5"/>
                <w:sz w:val="24"/>
              </w:rPr>
              <w:t>ETA</w:t>
            </w:r>
          </w:p>
        </w:tc>
        <w:tc>
          <w:tcPr>
            <w:tcW w:w="6367" w:type="dxa"/>
          </w:tcPr>
          <w:p w14:paraId="21AC419F" w14:textId="77777777" w:rsidR="000C14F3" w:rsidRDefault="00000000">
            <w:pPr>
              <w:pStyle w:val="TableParagraph"/>
              <w:spacing w:before="38"/>
              <w:ind w:left="22"/>
              <w:rPr>
                <w:sz w:val="24"/>
              </w:rPr>
            </w:pPr>
            <w:r>
              <w:rPr>
                <w:sz w:val="24"/>
              </w:rPr>
              <w:t>Employment</w:t>
            </w:r>
            <w:r>
              <w:rPr>
                <w:spacing w:val="-2"/>
                <w:sz w:val="24"/>
              </w:rPr>
              <w:t xml:space="preserve"> </w:t>
            </w:r>
            <w:r>
              <w:rPr>
                <w:sz w:val="24"/>
              </w:rPr>
              <w:t>and</w:t>
            </w:r>
            <w:r>
              <w:rPr>
                <w:spacing w:val="-2"/>
                <w:sz w:val="24"/>
              </w:rPr>
              <w:t xml:space="preserve"> </w:t>
            </w:r>
            <w:r>
              <w:rPr>
                <w:sz w:val="24"/>
              </w:rPr>
              <w:t>Training</w:t>
            </w:r>
            <w:r>
              <w:rPr>
                <w:spacing w:val="-2"/>
                <w:sz w:val="24"/>
              </w:rPr>
              <w:t xml:space="preserve"> Administration</w:t>
            </w:r>
          </w:p>
        </w:tc>
      </w:tr>
      <w:tr w:rsidR="000C14F3" w14:paraId="5426C3B9" w14:textId="77777777">
        <w:trPr>
          <w:trHeight w:val="354"/>
        </w:trPr>
        <w:tc>
          <w:tcPr>
            <w:tcW w:w="1088" w:type="dxa"/>
          </w:tcPr>
          <w:p w14:paraId="7E592D10" w14:textId="77777777" w:rsidR="000C14F3" w:rsidRDefault="00000000">
            <w:pPr>
              <w:pStyle w:val="TableParagraph"/>
              <w:spacing w:before="40"/>
              <w:ind w:left="21"/>
              <w:rPr>
                <w:sz w:val="24"/>
              </w:rPr>
            </w:pPr>
            <w:r>
              <w:rPr>
                <w:spacing w:val="-5"/>
                <w:sz w:val="24"/>
              </w:rPr>
              <w:t>FCA</w:t>
            </w:r>
          </w:p>
        </w:tc>
        <w:tc>
          <w:tcPr>
            <w:tcW w:w="6367" w:type="dxa"/>
          </w:tcPr>
          <w:p w14:paraId="3E22B281" w14:textId="77777777" w:rsidR="000C14F3" w:rsidRDefault="00000000">
            <w:pPr>
              <w:pStyle w:val="TableParagraph"/>
              <w:spacing w:before="40"/>
              <w:ind w:left="22"/>
              <w:rPr>
                <w:sz w:val="24"/>
              </w:rPr>
            </w:pPr>
            <w:r>
              <w:rPr>
                <w:sz w:val="24"/>
              </w:rPr>
              <w:t>U.S.</w:t>
            </w:r>
            <w:r>
              <w:rPr>
                <w:spacing w:val="-2"/>
                <w:sz w:val="24"/>
              </w:rPr>
              <w:t xml:space="preserve"> </w:t>
            </w:r>
            <w:r>
              <w:rPr>
                <w:sz w:val="24"/>
              </w:rPr>
              <w:t>Federal</w:t>
            </w:r>
            <w:r>
              <w:rPr>
                <w:spacing w:val="-2"/>
                <w:sz w:val="24"/>
              </w:rPr>
              <w:t xml:space="preserve"> </w:t>
            </w:r>
            <w:r>
              <w:rPr>
                <w:sz w:val="24"/>
              </w:rPr>
              <w:t>Cognizant</w:t>
            </w:r>
            <w:r>
              <w:rPr>
                <w:spacing w:val="-1"/>
                <w:sz w:val="24"/>
              </w:rPr>
              <w:t xml:space="preserve"> </w:t>
            </w:r>
            <w:r>
              <w:rPr>
                <w:spacing w:val="-2"/>
                <w:sz w:val="24"/>
              </w:rPr>
              <w:t>Agency</w:t>
            </w:r>
          </w:p>
        </w:tc>
      </w:tr>
      <w:tr w:rsidR="000C14F3" w14:paraId="45205E6B" w14:textId="77777777">
        <w:trPr>
          <w:trHeight w:val="355"/>
        </w:trPr>
        <w:tc>
          <w:tcPr>
            <w:tcW w:w="1088" w:type="dxa"/>
          </w:tcPr>
          <w:p w14:paraId="6E2F6745" w14:textId="77777777" w:rsidR="000C14F3" w:rsidRDefault="00000000">
            <w:pPr>
              <w:pStyle w:val="TableParagraph"/>
              <w:spacing w:before="40"/>
              <w:ind w:left="21"/>
              <w:rPr>
                <w:sz w:val="24"/>
              </w:rPr>
            </w:pPr>
            <w:r>
              <w:rPr>
                <w:spacing w:val="-5"/>
                <w:sz w:val="24"/>
              </w:rPr>
              <w:t>FFR</w:t>
            </w:r>
          </w:p>
        </w:tc>
        <w:tc>
          <w:tcPr>
            <w:tcW w:w="6367" w:type="dxa"/>
          </w:tcPr>
          <w:p w14:paraId="2B99C4D1" w14:textId="77777777" w:rsidR="000C14F3" w:rsidRDefault="00000000">
            <w:pPr>
              <w:pStyle w:val="TableParagraph"/>
              <w:spacing w:before="40"/>
              <w:ind w:left="22"/>
              <w:rPr>
                <w:sz w:val="24"/>
              </w:rPr>
            </w:pPr>
            <w:r>
              <w:rPr>
                <w:sz w:val="24"/>
              </w:rPr>
              <w:t>Federal</w:t>
            </w:r>
            <w:r>
              <w:rPr>
                <w:spacing w:val="-3"/>
                <w:sz w:val="24"/>
              </w:rPr>
              <w:t xml:space="preserve"> </w:t>
            </w:r>
            <w:r>
              <w:rPr>
                <w:sz w:val="24"/>
              </w:rPr>
              <w:t>Financial</w:t>
            </w:r>
            <w:r>
              <w:rPr>
                <w:spacing w:val="-2"/>
                <w:sz w:val="24"/>
              </w:rPr>
              <w:t xml:space="preserve"> Report</w:t>
            </w:r>
          </w:p>
        </w:tc>
      </w:tr>
      <w:tr w:rsidR="000C14F3" w14:paraId="5DCE96C7" w14:textId="77777777">
        <w:trPr>
          <w:trHeight w:val="355"/>
        </w:trPr>
        <w:tc>
          <w:tcPr>
            <w:tcW w:w="1088" w:type="dxa"/>
          </w:tcPr>
          <w:p w14:paraId="05D2F635" w14:textId="77777777" w:rsidR="000C14F3" w:rsidRDefault="00000000">
            <w:pPr>
              <w:pStyle w:val="TableParagraph"/>
              <w:spacing w:before="39"/>
              <w:ind w:left="21"/>
              <w:rPr>
                <w:sz w:val="24"/>
              </w:rPr>
            </w:pPr>
            <w:r>
              <w:rPr>
                <w:spacing w:val="-5"/>
                <w:sz w:val="24"/>
              </w:rPr>
              <w:t>FOA</w:t>
            </w:r>
          </w:p>
        </w:tc>
        <w:tc>
          <w:tcPr>
            <w:tcW w:w="6367" w:type="dxa"/>
          </w:tcPr>
          <w:p w14:paraId="093BFFBC" w14:textId="77777777" w:rsidR="000C14F3" w:rsidRDefault="00000000">
            <w:pPr>
              <w:pStyle w:val="TableParagraph"/>
              <w:spacing w:before="39"/>
              <w:ind w:left="22"/>
              <w:rPr>
                <w:sz w:val="24"/>
              </w:rPr>
            </w:pPr>
            <w:r>
              <w:rPr>
                <w:sz w:val="24"/>
              </w:rPr>
              <w:t>Funding</w:t>
            </w:r>
            <w:r>
              <w:rPr>
                <w:spacing w:val="-2"/>
                <w:sz w:val="24"/>
              </w:rPr>
              <w:t xml:space="preserve"> </w:t>
            </w:r>
            <w:r>
              <w:rPr>
                <w:sz w:val="24"/>
              </w:rPr>
              <w:t>Opportunity</w:t>
            </w:r>
            <w:r>
              <w:rPr>
                <w:spacing w:val="-2"/>
                <w:sz w:val="24"/>
              </w:rPr>
              <w:t xml:space="preserve"> Announcement</w:t>
            </w:r>
          </w:p>
        </w:tc>
      </w:tr>
    </w:tbl>
    <w:p w14:paraId="597B3512" w14:textId="77777777" w:rsidR="000C14F3" w:rsidRDefault="000C14F3">
      <w:pPr>
        <w:rPr>
          <w:sz w:val="24"/>
        </w:rPr>
        <w:sectPr w:rsidR="000C14F3">
          <w:pgSz w:w="12240" w:h="15840"/>
          <w:pgMar w:top="1420" w:right="1300" w:bottom="1260" w:left="1300" w:header="0" w:footer="1063" w:gutter="0"/>
          <w:cols w:space="720"/>
        </w:sectPr>
      </w:pPr>
    </w:p>
    <w:tbl>
      <w:tblPr>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8"/>
        <w:gridCol w:w="6367"/>
      </w:tblGrid>
      <w:tr w:rsidR="000C14F3" w14:paraId="020B5BDF" w14:textId="77777777">
        <w:trPr>
          <w:trHeight w:val="355"/>
        </w:trPr>
        <w:tc>
          <w:tcPr>
            <w:tcW w:w="1088" w:type="dxa"/>
          </w:tcPr>
          <w:p w14:paraId="66AFD924" w14:textId="77777777" w:rsidR="000C14F3" w:rsidRDefault="00000000">
            <w:pPr>
              <w:pStyle w:val="TableParagraph"/>
              <w:spacing w:before="39"/>
              <w:ind w:left="21"/>
              <w:rPr>
                <w:sz w:val="24"/>
              </w:rPr>
            </w:pPr>
            <w:r>
              <w:rPr>
                <w:spacing w:val="-4"/>
                <w:sz w:val="24"/>
              </w:rPr>
              <w:lastRenderedPageBreak/>
              <w:t>FOIA</w:t>
            </w:r>
          </w:p>
        </w:tc>
        <w:tc>
          <w:tcPr>
            <w:tcW w:w="6367" w:type="dxa"/>
          </w:tcPr>
          <w:p w14:paraId="032A1F9C" w14:textId="77777777" w:rsidR="000C14F3" w:rsidRDefault="00000000">
            <w:pPr>
              <w:pStyle w:val="TableParagraph"/>
              <w:spacing w:before="39"/>
              <w:ind w:left="22"/>
              <w:rPr>
                <w:sz w:val="24"/>
              </w:rPr>
            </w:pPr>
            <w:r>
              <w:rPr>
                <w:sz w:val="24"/>
              </w:rPr>
              <w:t>Freedom</w:t>
            </w:r>
            <w:r>
              <w:rPr>
                <w:spacing w:val="-4"/>
                <w:sz w:val="24"/>
              </w:rPr>
              <w:t xml:space="preserve"> </w:t>
            </w:r>
            <w:r>
              <w:rPr>
                <w:sz w:val="24"/>
              </w:rPr>
              <w:t>of</w:t>
            </w:r>
            <w:r>
              <w:rPr>
                <w:spacing w:val="-1"/>
                <w:sz w:val="24"/>
              </w:rPr>
              <w:t xml:space="preserve"> </w:t>
            </w:r>
            <w:r>
              <w:rPr>
                <w:sz w:val="24"/>
              </w:rPr>
              <w:t>Information</w:t>
            </w:r>
            <w:r>
              <w:rPr>
                <w:spacing w:val="-1"/>
                <w:sz w:val="24"/>
              </w:rPr>
              <w:t xml:space="preserve"> </w:t>
            </w:r>
            <w:r>
              <w:rPr>
                <w:spacing w:val="-5"/>
                <w:sz w:val="24"/>
              </w:rPr>
              <w:t>Act</w:t>
            </w:r>
          </w:p>
        </w:tc>
      </w:tr>
      <w:tr w:rsidR="000C14F3" w14:paraId="2C07A66E" w14:textId="77777777">
        <w:trPr>
          <w:trHeight w:val="354"/>
        </w:trPr>
        <w:tc>
          <w:tcPr>
            <w:tcW w:w="1088" w:type="dxa"/>
          </w:tcPr>
          <w:p w14:paraId="08D03656" w14:textId="77777777" w:rsidR="000C14F3" w:rsidRDefault="00000000">
            <w:pPr>
              <w:pStyle w:val="TableParagraph"/>
              <w:spacing w:before="38"/>
              <w:ind w:left="21"/>
              <w:rPr>
                <w:sz w:val="24"/>
              </w:rPr>
            </w:pPr>
            <w:r>
              <w:rPr>
                <w:spacing w:val="-5"/>
                <w:sz w:val="24"/>
              </w:rPr>
              <w:t>GO</w:t>
            </w:r>
          </w:p>
        </w:tc>
        <w:tc>
          <w:tcPr>
            <w:tcW w:w="6367" w:type="dxa"/>
          </w:tcPr>
          <w:p w14:paraId="36C12DD2" w14:textId="77777777" w:rsidR="000C14F3" w:rsidRDefault="00000000">
            <w:pPr>
              <w:pStyle w:val="TableParagraph"/>
              <w:spacing w:before="38"/>
              <w:ind w:left="22"/>
              <w:rPr>
                <w:sz w:val="24"/>
              </w:rPr>
            </w:pPr>
            <w:r>
              <w:rPr>
                <w:sz w:val="24"/>
              </w:rPr>
              <w:t>Grant</w:t>
            </w:r>
            <w:r>
              <w:rPr>
                <w:spacing w:val="-1"/>
                <w:sz w:val="24"/>
              </w:rPr>
              <w:t xml:space="preserve"> </w:t>
            </w:r>
            <w:r>
              <w:rPr>
                <w:spacing w:val="-2"/>
                <w:sz w:val="24"/>
              </w:rPr>
              <w:t>Officer</w:t>
            </w:r>
          </w:p>
        </w:tc>
      </w:tr>
      <w:tr w:rsidR="000C14F3" w14:paraId="7DB2180C" w14:textId="77777777">
        <w:trPr>
          <w:trHeight w:val="354"/>
        </w:trPr>
        <w:tc>
          <w:tcPr>
            <w:tcW w:w="1088" w:type="dxa"/>
          </w:tcPr>
          <w:p w14:paraId="3C8882C2" w14:textId="77777777" w:rsidR="000C14F3" w:rsidRDefault="00000000">
            <w:pPr>
              <w:pStyle w:val="TableParagraph"/>
              <w:spacing w:before="40"/>
              <w:ind w:left="21"/>
              <w:rPr>
                <w:sz w:val="24"/>
              </w:rPr>
            </w:pPr>
            <w:r>
              <w:rPr>
                <w:spacing w:val="-5"/>
                <w:sz w:val="24"/>
              </w:rPr>
              <w:t>GOR</w:t>
            </w:r>
          </w:p>
        </w:tc>
        <w:tc>
          <w:tcPr>
            <w:tcW w:w="6367" w:type="dxa"/>
          </w:tcPr>
          <w:p w14:paraId="5C0D1A2D" w14:textId="77777777" w:rsidR="000C14F3" w:rsidRDefault="00000000">
            <w:pPr>
              <w:pStyle w:val="TableParagraph"/>
              <w:spacing w:before="40"/>
              <w:ind w:left="22"/>
              <w:rPr>
                <w:sz w:val="24"/>
              </w:rPr>
            </w:pPr>
            <w:r>
              <w:rPr>
                <w:sz w:val="24"/>
              </w:rPr>
              <w:t>Grant</w:t>
            </w:r>
            <w:r>
              <w:rPr>
                <w:spacing w:val="-3"/>
                <w:sz w:val="24"/>
              </w:rPr>
              <w:t xml:space="preserve"> </w:t>
            </w:r>
            <w:r>
              <w:rPr>
                <w:sz w:val="24"/>
              </w:rPr>
              <w:t>Officer's</w:t>
            </w:r>
            <w:r>
              <w:rPr>
                <w:spacing w:val="-3"/>
                <w:sz w:val="24"/>
              </w:rPr>
              <w:t xml:space="preserve"> </w:t>
            </w:r>
            <w:r>
              <w:rPr>
                <w:spacing w:val="-2"/>
                <w:sz w:val="24"/>
              </w:rPr>
              <w:t>Representative</w:t>
            </w:r>
          </w:p>
        </w:tc>
      </w:tr>
      <w:tr w:rsidR="000C14F3" w14:paraId="6A55C3EB" w14:textId="77777777">
        <w:trPr>
          <w:trHeight w:val="355"/>
        </w:trPr>
        <w:tc>
          <w:tcPr>
            <w:tcW w:w="1088" w:type="dxa"/>
          </w:tcPr>
          <w:p w14:paraId="34516D2F" w14:textId="77777777" w:rsidR="000C14F3" w:rsidRDefault="00000000">
            <w:pPr>
              <w:pStyle w:val="TableParagraph"/>
              <w:spacing w:before="40"/>
              <w:ind w:left="21"/>
              <w:rPr>
                <w:sz w:val="24"/>
              </w:rPr>
            </w:pPr>
            <w:r>
              <w:rPr>
                <w:spacing w:val="-4"/>
                <w:sz w:val="24"/>
              </w:rPr>
              <w:t>ILAB</w:t>
            </w:r>
          </w:p>
        </w:tc>
        <w:tc>
          <w:tcPr>
            <w:tcW w:w="6367" w:type="dxa"/>
          </w:tcPr>
          <w:p w14:paraId="32D68269" w14:textId="77777777" w:rsidR="000C14F3" w:rsidRDefault="00000000">
            <w:pPr>
              <w:pStyle w:val="TableParagraph"/>
              <w:spacing w:before="40"/>
              <w:ind w:left="22"/>
              <w:rPr>
                <w:sz w:val="24"/>
              </w:rPr>
            </w:pPr>
            <w:r>
              <w:rPr>
                <w:sz w:val="24"/>
              </w:rPr>
              <w:t>Bureau</w:t>
            </w:r>
            <w:r>
              <w:rPr>
                <w:spacing w:val="-2"/>
                <w:sz w:val="24"/>
              </w:rPr>
              <w:t xml:space="preserve"> </w:t>
            </w:r>
            <w:r>
              <w:rPr>
                <w:sz w:val="24"/>
              </w:rPr>
              <w:t>of</w:t>
            </w:r>
            <w:r>
              <w:rPr>
                <w:spacing w:val="-2"/>
                <w:sz w:val="24"/>
              </w:rPr>
              <w:t xml:space="preserve"> </w:t>
            </w:r>
            <w:r>
              <w:rPr>
                <w:sz w:val="24"/>
              </w:rPr>
              <w:t>International</w:t>
            </w:r>
            <w:r>
              <w:rPr>
                <w:spacing w:val="-2"/>
                <w:sz w:val="24"/>
              </w:rPr>
              <w:t xml:space="preserve"> </w:t>
            </w:r>
            <w:r>
              <w:rPr>
                <w:sz w:val="24"/>
              </w:rPr>
              <w:t xml:space="preserve">Labor </w:t>
            </w:r>
            <w:r>
              <w:rPr>
                <w:spacing w:val="-2"/>
                <w:sz w:val="24"/>
              </w:rPr>
              <w:t>Affairs</w:t>
            </w:r>
          </w:p>
        </w:tc>
      </w:tr>
      <w:tr w:rsidR="000C14F3" w14:paraId="1E0CBAE1" w14:textId="77777777">
        <w:trPr>
          <w:trHeight w:val="355"/>
        </w:trPr>
        <w:tc>
          <w:tcPr>
            <w:tcW w:w="1088" w:type="dxa"/>
          </w:tcPr>
          <w:p w14:paraId="7749FD0A" w14:textId="77777777" w:rsidR="000C14F3" w:rsidRDefault="00000000">
            <w:pPr>
              <w:pStyle w:val="TableParagraph"/>
              <w:spacing w:before="39"/>
              <w:ind w:left="21"/>
              <w:rPr>
                <w:sz w:val="24"/>
              </w:rPr>
            </w:pPr>
            <w:r>
              <w:rPr>
                <w:spacing w:val="-5"/>
                <w:sz w:val="24"/>
              </w:rPr>
              <w:t>ILO</w:t>
            </w:r>
          </w:p>
        </w:tc>
        <w:tc>
          <w:tcPr>
            <w:tcW w:w="6367" w:type="dxa"/>
          </w:tcPr>
          <w:p w14:paraId="6C7D4D56" w14:textId="77777777" w:rsidR="000C14F3" w:rsidRDefault="00000000">
            <w:pPr>
              <w:pStyle w:val="TableParagraph"/>
              <w:spacing w:before="39"/>
              <w:ind w:left="22"/>
              <w:rPr>
                <w:sz w:val="24"/>
              </w:rPr>
            </w:pPr>
            <w:r>
              <w:rPr>
                <w:sz w:val="24"/>
              </w:rPr>
              <w:t>International</w:t>
            </w:r>
            <w:r>
              <w:rPr>
                <w:spacing w:val="-3"/>
                <w:sz w:val="24"/>
              </w:rPr>
              <w:t xml:space="preserve"> </w:t>
            </w:r>
            <w:r>
              <w:rPr>
                <w:sz w:val="24"/>
              </w:rPr>
              <w:t>Labor</w:t>
            </w:r>
            <w:r>
              <w:rPr>
                <w:spacing w:val="-1"/>
                <w:sz w:val="24"/>
              </w:rPr>
              <w:t xml:space="preserve"> </w:t>
            </w:r>
            <w:r>
              <w:rPr>
                <w:spacing w:val="-2"/>
                <w:sz w:val="24"/>
              </w:rPr>
              <w:t>Organization</w:t>
            </w:r>
          </w:p>
        </w:tc>
      </w:tr>
      <w:tr w:rsidR="000C14F3" w14:paraId="2B56A8E1" w14:textId="77777777">
        <w:trPr>
          <w:trHeight w:val="354"/>
        </w:trPr>
        <w:tc>
          <w:tcPr>
            <w:tcW w:w="1088" w:type="dxa"/>
          </w:tcPr>
          <w:p w14:paraId="696A0D19" w14:textId="77777777" w:rsidR="000C14F3" w:rsidRDefault="00000000">
            <w:pPr>
              <w:pStyle w:val="TableParagraph"/>
              <w:spacing w:before="38"/>
              <w:ind w:left="21"/>
              <w:rPr>
                <w:sz w:val="24"/>
              </w:rPr>
            </w:pPr>
            <w:r>
              <w:rPr>
                <w:spacing w:val="-5"/>
                <w:sz w:val="24"/>
              </w:rPr>
              <w:t>LAC</w:t>
            </w:r>
          </w:p>
        </w:tc>
        <w:tc>
          <w:tcPr>
            <w:tcW w:w="6367" w:type="dxa"/>
          </w:tcPr>
          <w:p w14:paraId="24855D3D" w14:textId="77777777" w:rsidR="000C14F3" w:rsidRDefault="00000000">
            <w:pPr>
              <w:pStyle w:val="TableParagraph"/>
              <w:spacing w:before="38"/>
              <w:ind w:left="22"/>
              <w:rPr>
                <w:sz w:val="24"/>
              </w:rPr>
            </w:pPr>
            <w:r>
              <w:rPr>
                <w:sz w:val="24"/>
              </w:rPr>
              <w:t>Latin</w:t>
            </w:r>
            <w:r>
              <w:rPr>
                <w:spacing w:val="-2"/>
                <w:sz w:val="24"/>
              </w:rPr>
              <w:t xml:space="preserve"> </w:t>
            </w:r>
            <w:r>
              <w:rPr>
                <w:sz w:val="24"/>
              </w:rPr>
              <w:t>American</w:t>
            </w:r>
            <w:r>
              <w:rPr>
                <w:spacing w:val="-1"/>
                <w:sz w:val="24"/>
              </w:rPr>
              <w:t xml:space="preserve"> </w:t>
            </w:r>
            <w:r>
              <w:rPr>
                <w:sz w:val="24"/>
              </w:rPr>
              <w:t>and</w:t>
            </w:r>
            <w:r>
              <w:rPr>
                <w:spacing w:val="-2"/>
                <w:sz w:val="24"/>
              </w:rPr>
              <w:t xml:space="preserve"> </w:t>
            </w:r>
            <w:r>
              <w:rPr>
                <w:sz w:val="24"/>
              </w:rPr>
              <w:t>Caribbean</w:t>
            </w:r>
            <w:r>
              <w:rPr>
                <w:spacing w:val="-1"/>
                <w:sz w:val="24"/>
              </w:rPr>
              <w:t xml:space="preserve"> </w:t>
            </w:r>
            <w:r>
              <w:rPr>
                <w:spacing w:val="-2"/>
                <w:sz w:val="24"/>
              </w:rPr>
              <w:t>region</w:t>
            </w:r>
          </w:p>
        </w:tc>
      </w:tr>
      <w:tr w:rsidR="000C14F3" w14:paraId="51812D16" w14:textId="77777777">
        <w:trPr>
          <w:trHeight w:val="630"/>
        </w:trPr>
        <w:tc>
          <w:tcPr>
            <w:tcW w:w="1088" w:type="dxa"/>
          </w:tcPr>
          <w:p w14:paraId="369990A9" w14:textId="77777777" w:rsidR="000C14F3" w:rsidRDefault="00000000">
            <w:pPr>
              <w:pStyle w:val="TableParagraph"/>
              <w:spacing w:before="177"/>
              <w:ind w:left="21"/>
              <w:rPr>
                <w:sz w:val="24"/>
              </w:rPr>
            </w:pPr>
            <w:r>
              <w:rPr>
                <w:spacing w:val="-2"/>
                <w:sz w:val="24"/>
              </w:rPr>
              <w:t>LGBTQI+</w:t>
            </w:r>
          </w:p>
        </w:tc>
        <w:tc>
          <w:tcPr>
            <w:tcW w:w="6367" w:type="dxa"/>
          </w:tcPr>
          <w:p w14:paraId="3C4F83D4" w14:textId="77777777" w:rsidR="000C14F3" w:rsidRDefault="00000000">
            <w:pPr>
              <w:pStyle w:val="TableParagraph"/>
              <w:spacing w:before="40"/>
              <w:ind w:left="22"/>
              <w:rPr>
                <w:sz w:val="24"/>
              </w:rPr>
            </w:pPr>
            <w:r>
              <w:rPr>
                <w:sz w:val="24"/>
              </w:rPr>
              <w:t>Lesbian,</w:t>
            </w:r>
            <w:r>
              <w:rPr>
                <w:spacing w:val="-5"/>
                <w:sz w:val="24"/>
              </w:rPr>
              <w:t xml:space="preserve"> </w:t>
            </w:r>
            <w:r>
              <w:rPr>
                <w:sz w:val="24"/>
              </w:rPr>
              <w:t>gay,</w:t>
            </w:r>
            <w:r>
              <w:rPr>
                <w:spacing w:val="-5"/>
                <w:sz w:val="24"/>
              </w:rPr>
              <w:t xml:space="preserve"> </w:t>
            </w:r>
            <w:r>
              <w:rPr>
                <w:sz w:val="24"/>
              </w:rPr>
              <w:t>bisexual,</w:t>
            </w:r>
            <w:r>
              <w:rPr>
                <w:spacing w:val="-5"/>
                <w:sz w:val="24"/>
              </w:rPr>
              <w:t xml:space="preserve"> </w:t>
            </w:r>
            <w:r>
              <w:rPr>
                <w:sz w:val="24"/>
              </w:rPr>
              <w:t>transgender,</w:t>
            </w:r>
            <w:r>
              <w:rPr>
                <w:spacing w:val="-5"/>
                <w:sz w:val="24"/>
              </w:rPr>
              <w:t xml:space="preserve"> </w:t>
            </w:r>
            <w:r>
              <w:rPr>
                <w:sz w:val="24"/>
              </w:rPr>
              <w:t>queer,</w:t>
            </w:r>
            <w:r>
              <w:rPr>
                <w:spacing w:val="-5"/>
                <w:sz w:val="24"/>
              </w:rPr>
              <w:t xml:space="preserve"> </w:t>
            </w:r>
            <w:r>
              <w:rPr>
                <w:sz w:val="24"/>
              </w:rPr>
              <w:t>and</w:t>
            </w:r>
            <w:r>
              <w:rPr>
                <w:spacing w:val="-5"/>
                <w:sz w:val="24"/>
              </w:rPr>
              <w:t xml:space="preserve"> </w:t>
            </w:r>
            <w:r>
              <w:rPr>
                <w:sz w:val="24"/>
              </w:rPr>
              <w:t>intersex.</w:t>
            </w:r>
            <w:r>
              <w:rPr>
                <w:spacing w:val="-5"/>
                <w:sz w:val="24"/>
              </w:rPr>
              <w:t xml:space="preserve"> </w:t>
            </w:r>
            <w:r>
              <w:rPr>
                <w:sz w:val="24"/>
              </w:rPr>
              <w:t>The</w:t>
            </w:r>
            <w:r>
              <w:rPr>
                <w:spacing w:val="-6"/>
                <w:sz w:val="24"/>
              </w:rPr>
              <w:t xml:space="preserve"> </w:t>
            </w:r>
            <w:r>
              <w:rPr>
                <w:sz w:val="24"/>
              </w:rPr>
              <w:t>“+” represents other sexual orientations and gender identities.</w:t>
            </w:r>
          </w:p>
        </w:tc>
      </w:tr>
      <w:tr w:rsidR="000C14F3" w14:paraId="0566B928" w14:textId="77777777">
        <w:trPr>
          <w:trHeight w:val="355"/>
        </w:trPr>
        <w:tc>
          <w:tcPr>
            <w:tcW w:w="1088" w:type="dxa"/>
          </w:tcPr>
          <w:p w14:paraId="63AB935C" w14:textId="77777777" w:rsidR="000C14F3" w:rsidRDefault="00000000">
            <w:pPr>
              <w:pStyle w:val="TableParagraph"/>
              <w:spacing w:before="40"/>
              <w:ind w:left="21"/>
              <w:rPr>
                <w:sz w:val="24"/>
              </w:rPr>
            </w:pPr>
            <w:r>
              <w:rPr>
                <w:spacing w:val="-5"/>
                <w:sz w:val="24"/>
              </w:rPr>
              <w:t>M&amp;E</w:t>
            </w:r>
          </w:p>
        </w:tc>
        <w:tc>
          <w:tcPr>
            <w:tcW w:w="6367" w:type="dxa"/>
          </w:tcPr>
          <w:p w14:paraId="48411F9E" w14:textId="77777777" w:rsidR="000C14F3" w:rsidRDefault="00000000">
            <w:pPr>
              <w:pStyle w:val="TableParagraph"/>
              <w:spacing w:before="40"/>
              <w:ind w:left="22"/>
              <w:rPr>
                <w:sz w:val="24"/>
              </w:rPr>
            </w:pPr>
            <w:r>
              <w:rPr>
                <w:sz w:val="24"/>
              </w:rPr>
              <w:t>Monitoring</w:t>
            </w:r>
            <w:r>
              <w:rPr>
                <w:spacing w:val="-1"/>
                <w:sz w:val="24"/>
              </w:rPr>
              <w:t xml:space="preserve"> </w:t>
            </w:r>
            <w:r>
              <w:rPr>
                <w:sz w:val="24"/>
              </w:rPr>
              <w:t>and</w:t>
            </w:r>
            <w:r>
              <w:rPr>
                <w:spacing w:val="-1"/>
                <w:sz w:val="24"/>
              </w:rPr>
              <w:t xml:space="preserve"> </w:t>
            </w:r>
            <w:r>
              <w:rPr>
                <w:spacing w:val="-2"/>
                <w:sz w:val="24"/>
              </w:rPr>
              <w:t>Evaluation</w:t>
            </w:r>
          </w:p>
        </w:tc>
      </w:tr>
      <w:tr w:rsidR="000C14F3" w14:paraId="5B7E688F" w14:textId="77777777">
        <w:trPr>
          <w:trHeight w:val="355"/>
        </w:trPr>
        <w:tc>
          <w:tcPr>
            <w:tcW w:w="1088" w:type="dxa"/>
          </w:tcPr>
          <w:p w14:paraId="50D9F551" w14:textId="77777777" w:rsidR="000C14F3" w:rsidRDefault="00000000">
            <w:pPr>
              <w:pStyle w:val="TableParagraph"/>
              <w:spacing w:before="39"/>
              <w:ind w:left="21"/>
              <w:rPr>
                <w:sz w:val="24"/>
              </w:rPr>
            </w:pPr>
            <w:r>
              <w:rPr>
                <w:spacing w:val="-5"/>
                <w:sz w:val="24"/>
              </w:rPr>
              <w:t>MPG</w:t>
            </w:r>
          </w:p>
        </w:tc>
        <w:tc>
          <w:tcPr>
            <w:tcW w:w="6367" w:type="dxa"/>
          </w:tcPr>
          <w:p w14:paraId="54A510B2" w14:textId="77777777" w:rsidR="000C14F3" w:rsidRDefault="00000000">
            <w:pPr>
              <w:pStyle w:val="TableParagraph"/>
              <w:spacing w:before="39"/>
              <w:ind w:left="22"/>
              <w:rPr>
                <w:sz w:val="24"/>
              </w:rPr>
            </w:pPr>
            <w:r>
              <w:rPr>
                <w:sz w:val="24"/>
              </w:rPr>
              <w:t>Management</w:t>
            </w:r>
            <w:r>
              <w:rPr>
                <w:spacing w:val="-2"/>
                <w:sz w:val="24"/>
              </w:rPr>
              <w:t xml:space="preserve"> </w:t>
            </w:r>
            <w:r>
              <w:rPr>
                <w:sz w:val="24"/>
              </w:rPr>
              <w:t>Procedures</w:t>
            </w:r>
            <w:r>
              <w:rPr>
                <w:spacing w:val="-1"/>
                <w:sz w:val="24"/>
              </w:rPr>
              <w:t xml:space="preserve"> </w:t>
            </w:r>
            <w:r>
              <w:rPr>
                <w:sz w:val="24"/>
              </w:rPr>
              <w:t>and</w:t>
            </w:r>
            <w:r>
              <w:rPr>
                <w:spacing w:val="-1"/>
                <w:sz w:val="24"/>
              </w:rPr>
              <w:t xml:space="preserve"> </w:t>
            </w:r>
            <w:r>
              <w:rPr>
                <w:spacing w:val="-2"/>
                <w:sz w:val="24"/>
              </w:rPr>
              <w:t>Guidelines</w:t>
            </w:r>
          </w:p>
        </w:tc>
      </w:tr>
      <w:tr w:rsidR="000C14F3" w14:paraId="466434FC" w14:textId="77777777">
        <w:trPr>
          <w:trHeight w:val="354"/>
        </w:trPr>
        <w:tc>
          <w:tcPr>
            <w:tcW w:w="1088" w:type="dxa"/>
          </w:tcPr>
          <w:p w14:paraId="1B7E255F" w14:textId="77777777" w:rsidR="000C14F3" w:rsidRDefault="00000000">
            <w:pPr>
              <w:pStyle w:val="TableParagraph"/>
              <w:spacing w:before="38"/>
              <w:ind w:left="21"/>
              <w:rPr>
                <w:sz w:val="24"/>
              </w:rPr>
            </w:pPr>
            <w:r>
              <w:rPr>
                <w:spacing w:val="-4"/>
                <w:sz w:val="24"/>
              </w:rPr>
              <w:t>NGOs</w:t>
            </w:r>
          </w:p>
        </w:tc>
        <w:tc>
          <w:tcPr>
            <w:tcW w:w="6367" w:type="dxa"/>
          </w:tcPr>
          <w:p w14:paraId="516C64CF" w14:textId="77777777" w:rsidR="000C14F3" w:rsidRDefault="00000000">
            <w:pPr>
              <w:pStyle w:val="TableParagraph"/>
              <w:spacing w:before="38"/>
              <w:ind w:left="22"/>
              <w:rPr>
                <w:sz w:val="24"/>
              </w:rPr>
            </w:pPr>
            <w:r>
              <w:rPr>
                <w:sz w:val="24"/>
              </w:rPr>
              <w:t>Non-governmental</w:t>
            </w:r>
            <w:r>
              <w:rPr>
                <w:spacing w:val="-4"/>
                <w:sz w:val="24"/>
              </w:rPr>
              <w:t xml:space="preserve"> </w:t>
            </w:r>
            <w:r>
              <w:rPr>
                <w:spacing w:val="-2"/>
                <w:sz w:val="24"/>
              </w:rPr>
              <w:t>Organizations</w:t>
            </w:r>
          </w:p>
        </w:tc>
      </w:tr>
      <w:tr w:rsidR="000C14F3" w14:paraId="5D003011" w14:textId="77777777">
        <w:trPr>
          <w:trHeight w:val="354"/>
        </w:trPr>
        <w:tc>
          <w:tcPr>
            <w:tcW w:w="1088" w:type="dxa"/>
          </w:tcPr>
          <w:p w14:paraId="0D5194F2" w14:textId="77777777" w:rsidR="000C14F3" w:rsidRDefault="00000000">
            <w:pPr>
              <w:pStyle w:val="TableParagraph"/>
              <w:spacing w:before="40"/>
              <w:ind w:left="21"/>
              <w:rPr>
                <w:sz w:val="24"/>
              </w:rPr>
            </w:pPr>
            <w:r>
              <w:rPr>
                <w:spacing w:val="-2"/>
                <w:sz w:val="24"/>
              </w:rPr>
              <w:t>NICRA</w:t>
            </w:r>
          </w:p>
        </w:tc>
        <w:tc>
          <w:tcPr>
            <w:tcW w:w="6367" w:type="dxa"/>
          </w:tcPr>
          <w:p w14:paraId="0DCBC2E3" w14:textId="77777777" w:rsidR="000C14F3" w:rsidRDefault="00000000">
            <w:pPr>
              <w:pStyle w:val="TableParagraph"/>
              <w:spacing w:before="40"/>
              <w:ind w:left="22"/>
              <w:rPr>
                <w:sz w:val="24"/>
              </w:rPr>
            </w:pPr>
            <w:r>
              <w:rPr>
                <w:sz w:val="24"/>
              </w:rPr>
              <w:t>Negotiated</w:t>
            </w:r>
            <w:r>
              <w:rPr>
                <w:spacing w:val="-2"/>
                <w:sz w:val="24"/>
              </w:rPr>
              <w:t xml:space="preserve"> </w:t>
            </w:r>
            <w:r>
              <w:rPr>
                <w:sz w:val="24"/>
              </w:rPr>
              <w:t>Indirect</w:t>
            </w:r>
            <w:r>
              <w:rPr>
                <w:spacing w:val="-2"/>
                <w:sz w:val="24"/>
              </w:rPr>
              <w:t xml:space="preserve"> </w:t>
            </w:r>
            <w:r>
              <w:rPr>
                <w:sz w:val="24"/>
              </w:rPr>
              <w:t>Cost</w:t>
            </w:r>
            <w:r>
              <w:rPr>
                <w:spacing w:val="-2"/>
                <w:sz w:val="24"/>
              </w:rPr>
              <w:t xml:space="preserve"> </w:t>
            </w:r>
            <w:r>
              <w:rPr>
                <w:sz w:val="24"/>
              </w:rPr>
              <w:t>Rate</w:t>
            </w:r>
            <w:r>
              <w:rPr>
                <w:spacing w:val="-2"/>
                <w:sz w:val="24"/>
              </w:rPr>
              <w:t xml:space="preserve"> Agreement</w:t>
            </w:r>
          </w:p>
        </w:tc>
      </w:tr>
      <w:tr w:rsidR="000C14F3" w14:paraId="7161A83C" w14:textId="77777777">
        <w:trPr>
          <w:trHeight w:val="355"/>
        </w:trPr>
        <w:tc>
          <w:tcPr>
            <w:tcW w:w="1088" w:type="dxa"/>
          </w:tcPr>
          <w:p w14:paraId="6B40DF74" w14:textId="77777777" w:rsidR="000C14F3" w:rsidRDefault="00000000">
            <w:pPr>
              <w:pStyle w:val="TableParagraph"/>
              <w:spacing w:before="40"/>
              <w:ind w:left="21"/>
              <w:rPr>
                <w:sz w:val="24"/>
              </w:rPr>
            </w:pPr>
            <w:r>
              <w:rPr>
                <w:spacing w:val="-4"/>
                <w:sz w:val="24"/>
              </w:rPr>
              <w:t>OCFT</w:t>
            </w:r>
          </w:p>
        </w:tc>
        <w:tc>
          <w:tcPr>
            <w:tcW w:w="6367" w:type="dxa"/>
          </w:tcPr>
          <w:p w14:paraId="32C958D5" w14:textId="77777777" w:rsidR="000C14F3" w:rsidRDefault="00000000">
            <w:pPr>
              <w:pStyle w:val="TableParagraph"/>
              <w:spacing w:before="40"/>
              <w:ind w:left="22"/>
              <w:rPr>
                <w:sz w:val="24"/>
              </w:rPr>
            </w:pPr>
            <w:r>
              <w:rPr>
                <w:sz w:val="24"/>
              </w:rPr>
              <w:t>Office</w:t>
            </w:r>
            <w:r>
              <w:rPr>
                <w:spacing w:val="-3"/>
                <w:sz w:val="24"/>
              </w:rPr>
              <w:t xml:space="preserve"> </w:t>
            </w:r>
            <w:r>
              <w:rPr>
                <w:sz w:val="24"/>
              </w:rPr>
              <w:t>of Child</w:t>
            </w:r>
            <w:r>
              <w:rPr>
                <w:spacing w:val="-1"/>
                <w:sz w:val="24"/>
              </w:rPr>
              <w:t xml:space="preserve"> </w:t>
            </w:r>
            <w:r>
              <w:rPr>
                <w:sz w:val="24"/>
              </w:rPr>
              <w:t>Labor,</w:t>
            </w:r>
            <w:r>
              <w:rPr>
                <w:spacing w:val="-1"/>
                <w:sz w:val="24"/>
              </w:rPr>
              <w:t xml:space="preserve"> </w:t>
            </w:r>
            <w:r>
              <w:rPr>
                <w:sz w:val="24"/>
              </w:rPr>
              <w:t>Forced</w:t>
            </w:r>
            <w:r>
              <w:rPr>
                <w:spacing w:val="-2"/>
                <w:sz w:val="24"/>
              </w:rPr>
              <w:t xml:space="preserve"> </w:t>
            </w:r>
            <w:r>
              <w:rPr>
                <w:sz w:val="24"/>
              </w:rPr>
              <w:t>Labor,</w:t>
            </w:r>
            <w:r>
              <w:rPr>
                <w:spacing w:val="-1"/>
                <w:sz w:val="24"/>
              </w:rPr>
              <w:t xml:space="preserve"> </w:t>
            </w:r>
            <w:r>
              <w:rPr>
                <w:sz w:val="24"/>
              </w:rPr>
              <w:t>and</w:t>
            </w:r>
            <w:r>
              <w:rPr>
                <w:spacing w:val="-1"/>
                <w:sz w:val="24"/>
              </w:rPr>
              <w:t xml:space="preserve"> </w:t>
            </w:r>
            <w:r>
              <w:rPr>
                <w:sz w:val="24"/>
              </w:rPr>
              <w:t>Human</w:t>
            </w:r>
            <w:r>
              <w:rPr>
                <w:spacing w:val="-1"/>
                <w:sz w:val="24"/>
              </w:rPr>
              <w:t xml:space="preserve"> </w:t>
            </w:r>
            <w:r>
              <w:rPr>
                <w:spacing w:val="-2"/>
                <w:sz w:val="24"/>
              </w:rPr>
              <w:t>Trafficking</w:t>
            </w:r>
          </w:p>
        </w:tc>
      </w:tr>
      <w:tr w:rsidR="000C14F3" w14:paraId="629FB4A9" w14:textId="77777777">
        <w:trPr>
          <w:trHeight w:val="355"/>
        </w:trPr>
        <w:tc>
          <w:tcPr>
            <w:tcW w:w="1088" w:type="dxa"/>
          </w:tcPr>
          <w:p w14:paraId="4A80033A" w14:textId="77777777" w:rsidR="000C14F3" w:rsidRDefault="00000000">
            <w:pPr>
              <w:pStyle w:val="TableParagraph"/>
              <w:spacing w:before="39"/>
              <w:ind w:left="21"/>
              <w:rPr>
                <w:sz w:val="24"/>
              </w:rPr>
            </w:pPr>
            <w:r>
              <w:rPr>
                <w:spacing w:val="-5"/>
                <w:sz w:val="24"/>
              </w:rPr>
              <w:t>OMB</w:t>
            </w:r>
          </w:p>
        </w:tc>
        <w:tc>
          <w:tcPr>
            <w:tcW w:w="6367" w:type="dxa"/>
          </w:tcPr>
          <w:p w14:paraId="2C08A49C" w14:textId="77777777" w:rsidR="000C14F3" w:rsidRDefault="00000000">
            <w:pPr>
              <w:pStyle w:val="TableParagraph"/>
              <w:spacing w:before="39"/>
              <w:ind w:left="22"/>
              <w:rPr>
                <w:sz w:val="24"/>
              </w:rPr>
            </w:pPr>
            <w:r>
              <w:rPr>
                <w:sz w:val="24"/>
              </w:rPr>
              <w:t>Office</w:t>
            </w:r>
            <w:r>
              <w:rPr>
                <w:spacing w:val="-3"/>
                <w:sz w:val="24"/>
              </w:rPr>
              <w:t xml:space="preserve"> </w:t>
            </w:r>
            <w:r>
              <w:rPr>
                <w:sz w:val="24"/>
              </w:rPr>
              <w:t>of Management</w:t>
            </w:r>
            <w:r>
              <w:rPr>
                <w:spacing w:val="-1"/>
                <w:sz w:val="24"/>
              </w:rPr>
              <w:t xml:space="preserve"> </w:t>
            </w:r>
            <w:r>
              <w:rPr>
                <w:sz w:val="24"/>
              </w:rPr>
              <w:t>and</w:t>
            </w:r>
            <w:r>
              <w:rPr>
                <w:spacing w:val="-1"/>
                <w:sz w:val="24"/>
              </w:rPr>
              <w:t xml:space="preserve"> </w:t>
            </w:r>
            <w:r>
              <w:rPr>
                <w:spacing w:val="-2"/>
                <w:sz w:val="24"/>
              </w:rPr>
              <w:t>Budget</w:t>
            </w:r>
          </w:p>
        </w:tc>
      </w:tr>
      <w:tr w:rsidR="000C14F3" w14:paraId="04C38635" w14:textId="77777777">
        <w:trPr>
          <w:trHeight w:val="354"/>
        </w:trPr>
        <w:tc>
          <w:tcPr>
            <w:tcW w:w="1088" w:type="dxa"/>
          </w:tcPr>
          <w:p w14:paraId="23E295E2" w14:textId="77777777" w:rsidR="000C14F3" w:rsidRDefault="00000000">
            <w:pPr>
              <w:pStyle w:val="TableParagraph"/>
              <w:spacing w:before="38"/>
              <w:ind w:left="21"/>
              <w:rPr>
                <w:sz w:val="24"/>
              </w:rPr>
            </w:pPr>
            <w:r>
              <w:rPr>
                <w:spacing w:val="-5"/>
                <w:sz w:val="24"/>
              </w:rPr>
              <w:t>PII</w:t>
            </w:r>
          </w:p>
        </w:tc>
        <w:tc>
          <w:tcPr>
            <w:tcW w:w="6367" w:type="dxa"/>
          </w:tcPr>
          <w:p w14:paraId="469CB473" w14:textId="77777777" w:rsidR="000C14F3" w:rsidRDefault="00000000">
            <w:pPr>
              <w:pStyle w:val="TableParagraph"/>
              <w:spacing w:before="38"/>
              <w:ind w:left="22"/>
              <w:rPr>
                <w:sz w:val="24"/>
              </w:rPr>
            </w:pPr>
            <w:r>
              <w:rPr>
                <w:sz w:val="24"/>
              </w:rPr>
              <w:t>Personally</w:t>
            </w:r>
            <w:r>
              <w:rPr>
                <w:spacing w:val="-3"/>
                <w:sz w:val="24"/>
              </w:rPr>
              <w:t xml:space="preserve"> </w:t>
            </w:r>
            <w:r>
              <w:rPr>
                <w:sz w:val="24"/>
              </w:rPr>
              <w:t>Identifiable</w:t>
            </w:r>
            <w:r>
              <w:rPr>
                <w:spacing w:val="-3"/>
                <w:sz w:val="24"/>
              </w:rPr>
              <w:t xml:space="preserve"> </w:t>
            </w:r>
            <w:r>
              <w:rPr>
                <w:spacing w:val="-2"/>
                <w:sz w:val="24"/>
              </w:rPr>
              <w:t>Information</w:t>
            </w:r>
          </w:p>
        </w:tc>
      </w:tr>
      <w:tr w:rsidR="000C14F3" w14:paraId="7450ADBF" w14:textId="77777777">
        <w:trPr>
          <w:trHeight w:val="354"/>
        </w:trPr>
        <w:tc>
          <w:tcPr>
            <w:tcW w:w="1088" w:type="dxa"/>
          </w:tcPr>
          <w:p w14:paraId="5C005E58" w14:textId="77777777" w:rsidR="000C14F3" w:rsidRDefault="00000000">
            <w:pPr>
              <w:pStyle w:val="TableParagraph"/>
              <w:spacing w:before="38"/>
              <w:ind w:left="21"/>
              <w:rPr>
                <w:sz w:val="24"/>
              </w:rPr>
            </w:pPr>
            <w:r>
              <w:rPr>
                <w:spacing w:val="-5"/>
                <w:sz w:val="24"/>
              </w:rPr>
              <w:t>PIO</w:t>
            </w:r>
          </w:p>
        </w:tc>
        <w:tc>
          <w:tcPr>
            <w:tcW w:w="6367" w:type="dxa"/>
          </w:tcPr>
          <w:p w14:paraId="15302D90" w14:textId="77777777" w:rsidR="000C14F3" w:rsidRDefault="00000000">
            <w:pPr>
              <w:pStyle w:val="TableParagraph"/>
              <w:spacing w:before="38"/>
              <w:ind w:left="22"/>
              <w:rPr>
                <w:sz w:val="24"/>
              </w:rPr>
            </w:pPr>
            <w:r>
              <w:rPr>
                <w:sz w:val="24"/>
              </w:rPr>
              <w:t>Public</w:t>
            </w:r>
            <w:r>
              <w:rPr>
                <w:spacing w:val="-2"/>
                <w:sz w:val="24"/>
              </w:rPr>
              <w:t xml:space="preserve"> </w:t>
            </w:r>
            <w:r>
              <w:rPr>
                <w:sz w:val="24"/>
              </w:rPr>
              <w:t>International</w:t>
            </w:r>
            <w:r>
              <w:rPr>
                <w:spacing w:val="-4"/>
                <w:sz w:val="24"/>
              </w:rPr>
              <w:t xml:space="preserve"> </w:t>
            </w:r>
            <w:r>
              <w:rPr>
                <w:spacing w:val="-2"/>
                <w:sz w:val="24"/>
              </w:rPr>
              <w:t>Organization</w:t>
            </w:r>
          </w:p>
        </w:tc>
      </w:tr>
      <w:tr w:rsidR="000C14F3" w14:paraId="5271427E" w14:textId="77777777">
        <w:trPr>
          <w:trHeight w:val="355"/>
        </w:trPr>
        <w:tc>
          <w:tcPr>
            <w:tcW w:w="1088" w:type="dxa"/>
          </w:tcPr>
          <w:p w14:paraId="562680AE" w14:textId="77777777" w:rsidR="000C14F3" w:rsidRDefault="00000000">
            <w:pPr>
              <w:pStyle w:val="TableParagraph"/>
              <w:spacing w:before="40"/>
              <w:ind w:left="21"/>
              <w:rPr>
                <w:sz w:val="24"/>
              </w:rPr>
            </w:pPr>
            <w:r>
              <w:rPr>
                <w:spacing w:val="-5"/>
                <w:sz w:val="24"/>
              </w:rPr>
              <w:t>SAM</w:t>
            </w:r>
          </w:p>
        </w:tc>
        <w:tc>
          <w:tcPr>
            <w:tcW w:w="6367" w:type="dxa"/>
          </w:tcPr>
          <w:p w14:paraId="1E237CA3" w14:textId="77777777" w:rsidR="000C14F3" w:rsidRDefault="00000000">
            <w:pPr>
              <w:pStyle w:val="TableParagraph"/>
              <w:spacing w:before="40"/>
              <w:ind w:left="22"/>
              <w:rPr>
                <w:sz w:val="24"/>
              </w:rPr>
            </w:pPr>
            <w:r>
              <w:rPr>
                <w:sz w:val="24"/>
              </w:rPr>
              <w:t>System</w:t>
            </w:r>
            <w:r>
              <w:rPr>
                <w:spacing w:val="-2"/>
                <w:sz w:val="24"/>
              </w:rPr>
              <w:t xml:space="preserve"> </w:t>
            </w:r>
            <w:r>
              <w:rPr>
                <w:sz w:val="24"/>
              </w:rPr>
              <w:t>for</w:t>
            </w:r>
            <w:r>
              <w:rPr>
                <w:spacing w:val="-2"/>
                <w:sz w:val="24"/>
              </w:rPr>
              <w:t xml:space="preserve"> </w:t>
            </w:r>
            <w:r>
              <w:rPr>
                <w:sz w:val="24"/>
              </w:rPr>
              <w:t>Award</w:t>
            </w:r>
            <w:r>
              <w:rPr>
                <w:spacing w:val="-1"/>
                <w:sz w:val="24"/>
              </w:rPr>
              <w:t xml:space="preserve"> </w:t>
            </w:r>
            <w:r>
              <w:rPr>
                <w:spacing w:val="-2"/>
                <w:sz w:val="24"/>
              </w:rPr>
              <w:t>Management</w:t>
            </w:r>
          </w:p>
        </w:tc>
      </w:tr>
      <w:tr w:rsidR="000C14F3" w14:paraId="3EEF8E10" w14:textId="77777777">
        <w:trPr>
          <w:trHeight w:val="355"/>
        </w:trPr>
        <w:tc>
          <w:tcPr>
            <w:tcW w:w="1088" w:type="dxa"/>
          </w:tcPr>
          <w:p w14:paraId="5E10CE56" w14:textId="77777777" w:rsidR="000C14F3" w:rsidRDefault="00000000">
            <w:pPr>
              <w:pStyle w:val="TableParagraph"/>
              <w:spacing w:before="39"/>
              <w:ind w:left="21"/>
              <w:rPr>
                <w:sz w:val="24"/>
              </w:rPr>
            </w:pPr>
            <w:r>
              <w:rPr>
                <w:spacing w:val="-5"/>
                <w:sz w:val="24"/>
              </w:rPr>
              <w:t>SF</w:t>
            </w:r>
          </w:p>
        </w:tc>
        <w:tc>
          <w:tcPr>
            <w:tcW w:w="6367" w:type="dxa"/>
          </w:tcPr>
          <w:p w14:paraId="45C8AF08" w14:textId="77777777" w:rsidR="000C14F3" w:rsidRDefault="00000000">
            <w:pPr>
              <w:pStyle w:val="TableParagraph"/>
              <w:spacing w:before="39"/>
              <w:ind w:left="22"/>
              <w:rPr>
                <w:sz w:val="24"/>
              </w:rPr>
            </w:pPr>
            <w:r>
              <w:rPr>
                <w:sz w:val="24"/>
              </w:rPr>
              <w:t>Standard</w:t>
            </w:r>
            <w:r>
              <w:rPr>
                <w:spacing w:val="-3"/>
                <w:sz w:val="24"/>
              </w:rPr>
              <w:t xml:space="preserve"> </w:t>
            </w:r>
            <w:r>
              <w:rPr>
                <w:spacing w:val="-4"/>
                <w:sz w:val="24"/>
              </w:rPr>
              <w:t>Form</w:t>
            </w:r>
          </w:p>
        </w:tc>
      </w:tr>
      <w:tr w:rsidR="000C14F3" w14:paraId="59BBA27A" w14:textId="77777777">
        <w:trPr>
          <w:trHeight w:val="354"/>
        </w:trPr>
        <w:tc>
          <w:tcPr>
            <w:tcW w:w="1088" w:type="dxa"/>
          </w:tcPr>
          <w:p w14:paraId="0729D295" w14:textId="77777777" w:rsidR="000C14F3" w:rsidRDefault="00000000">
            <w:pPr>
              <w:pStyle w:val="TableParagraph"/>
              <w:spacing w:before="38"/>
              <w:ind w:left="21"/>
              <w:rPr>
                <w:sz w:val="24"/>
              </w:rPr>
            </w:pPr>
            <w:r>
              <w:rPr>
                <w:spacing w:val="-5"/>
                <w:sz w:val="24"/>
              </w:rPr>
              <w:t>TDA</w:t>
            </w:r>
          </w:p>
        </w:tc>
        <w:tc>
          <w:tcPr>
            <w:tcW w:w="6367" w:type="dxa"/>
          </w:tcPr>
          <w:p w14:paraId="6A805EA4" w14:textId="77777777" w:rsidR="000C14F3" w:rsidRDefault="00000000">
            <w:pPr>
              <w:pStyle w:val="TableParagraph"/>
              <w:spacing w:before="38"/>
              <w:ind w:left="22"/>
              <w:rPr>
                <w:sz w:val="24"/>
              </w:rPr>
            </w:pPr>
            <w:r>
              <w:rPr>
                <w:sz w:val="24"/>
              </w:rPr>
              <w:t>Trade</w:t>
            </w:r>
            <w:r>
              <w:rPr>
                <w:spacing w:val="-3"/>
                <w:sz w:val="24"/>
              </w:rPr>
              <w:t xml:space="preserve"> </w:t>
            </w:r>
            <w:r>
              <w:rPr>
                <w:sz w:val="24"/>
              </w:rPr>
              <w:t>and</w:t>
            </w:r>
            <w:r>
              <w:rPr>
                <w:spacing w:val="-1"/>
                <w:sz w:val="24"/>
              </w:rPr>
              <w:t xml:space="preserve"> </w:t>
            </w:r>
            <w:r>
              <w:rPr>
                <w:sz w:val="24"/>
              </w:rPr>
              <w:t>Development</w:t>
            </w:r>
            <w:r>
              <w:rPr>
                <w:spacing w:val="-1"/>
                <w:sz w:val="24"/>
              </w:rPr>
              <w:t xml:space="preserve"> </w:t>
            </w:r>
            <w:r>
              <w:rPr>
                <w:spacing w:val="-5"/>
                <w:sz w:val="24"/>
              </w:rPr>
              <w:t>Act</w:t>
            </w:r>
          </w:p>
        </w:tc>
      </w:tr>
      <w:tr w:rsidR="000C14F3" w14:paraId="3E1EAD72" w14:textId="77777777">
        <w:trPr>
          <w:trHeight w:val="354"/>
        </w:trPr>
        <w:tc>
          <w:tcPr>
            <w:tcW w:w="1088" w:type="dxa"/>
          </w:tcPr>
          <w:p w14:paraId="0E55078D" w14:textId="77777777" w:rsidR="000C14F3" w:rsidRDefault="00000000">
            <w:pPr>
              <w:pStyle w:val="TableParagraph"/>
              <w:spacing w:before="38"/>
              <w:ind w:left="21"/>
              <w:rPr>
                <w:sz w:val="24"/>
              </w:rPr>
            </w:pPr>
            <w:r>
              <w:rPr>
                <w:spacing w:val="-5"/>
                <w:sz w:val="24"/>
              </w:rPr>
              <w:t>TPR</w:t>
            </w:r>
          </w:p>
        </w:tc>
        <w:tc>
          <w:tcPr>
            <w:tcW w:w="6367" w:type="dxa"/>
          </w:tcPr>
          <w:p w14:paraId="6F0F6EE8" w14:textId="77777777" w:rsidR="000C14F3" w:rsidRDefault="00000000">
            <w:pPr>
              <w:pStyle w:val="TableParagraph"/>
              <w:spacing w:before="38"/>
              <w:ind w:left="22"/>
              <w:rPr>
                <w:sz w:val="24"/>
              </w:rPr>
            </w:pPr>
            <w:r>
              <w:rPr>
                <w:sz w:val="24"/>
              </w:rPr>
              <w:t>Technical</w:t>
            </w:r>
            <w:r>
              <w:rPr>
                <w:spacing w:val="-2"/>
                <w:sz w:val="24"/>
              </w:rPr>
              <w:t xml:space="preserve"> </w:t>
            </w:r>
            <w:r>
              <w:rPr>
                <w:sz w:val="24"/>
              </w:rPr>
              <w:t>Progress</w:t>
            </w:r>
            <w:r>
              <w:rPr>
                <w:spacing w:val="-2"/>
                <w:sz w:val="24"/>
              </w:rPr>
              <w:t xml:space="preserve"> Report</w:t>
            </w:r>
          </w:p>
        </w:tc>
      </w:tr>
      <w:tr w:rsidR="000C14F3" w14:paraId="4313A6A2" w14:textId="77777777">
        <w:trPr>
          <w:trHeight w:val="355"/>
        </w:trPr>
        <w:tc>
          <w:tcPr>
            <w:tcW w:w="1088" w:type="dxa"/>
          </w:tcPr>
          <w:p w14:paraId="39F0CF4C" w14:textId="77777777" w:rsidR="000C14F3" w:rsidRDefault="00000000">
            <w:pPr>
              <w:pStyle w:val="TableParagraph"/>
              <w:spacing w:before="40"/>
              <w:ind w:left="21"/>
              <w:rPr>
                <w:sz w:val="24"/>
              </w:rPr>
            </w:pPr>
            <w:r>
              <w:rPr>
                <w:spacing w:val="-2"/>
                <w:sz w:val="24"/>
              </w:rPr>
              <w:t>TVPRA</w:t>
            </w:r>
          </w:p>
        </w:tc>
        <w:tc>
          <w:tcPr>
            <w:tcW w:w="6367" w:type="dxa"/>
          </w:tcPr>
          <w:p w14:paraId="664D6B20" w14:textId="77777777" w:rsidR="000C14F3" w:rsidRDefault="00000000">
            <w:pPr>
              <w:pStyle w:val="TableParagraph"/>
              <w:spacing w:before="40"/>
              <w:ind w:left="22"/>
              <w:rPr>
                <w:sz w:val="24"/>
              </w:rPr>
            </w:pPr>
            <w:r>
              <w:rPr>
                <w:sz w:val="24"/>
              </w:rPr>
              <w:t>Trafficking</w:t>
            </w:r>
            <w:r>
              <w:rPr>
                <w:spacing w:val="-3"/>
                <w:sz w:val="24"/>
              </w:rPr>
              <w:t xml:space="preserve"> </w:t>
            </w:r>
            <w:r>
              <w:rPr>
                <w:sz w:val="24"/>
              </w:rPr>
              <w:t>Victims</w:t>
            </w:r>
            <w:r>
              <w:rPr>
                <w:spacing w:val="-3"/>
                <w:sz w:val="24"/>
              </w:rPr>
              <w:t xml:space="preserve"> </w:t>
            </w:r>
            <w:r>
              <w:rPr>
                <w:sz w:val="24"/>
              </w:rPr>
              <w:t>Protection</w:t>
            </w:r>
            <w:r>
              <w:rPr>
                <w:spacing w:val="-2"/>
                <w:sz w:val="24"/>
              </w:rPr>
              <w:t xml:space="preserve"> </w:t>
            </w:r>
            <w:r>
              <w:rPr>
                <w:sz w:val="24"/>
              </w:rPr>
              <w:t>and</w:t>
            </w:r>
            <w:r>
              <w:rPr>
                <w:spacing w:val="-3"/>
                <w:sz w:val="24"/>
              </w:rPr>
              <w:t xml:space="preserve"> </w:t>
            </w:r>
            <w:r>
              <w:rPr>
                <w:sz w:val="24"/>
              </w:rPr>
              <w:t>Reauthorization</w:t>
            </w:r>
            <w:r>
              <w:rPr>
                <w:spacing w:val="-2"/>
                <w:sz w:val="24"/>
              </w:rPr>
              <w:t xml:space="preserve"> </w:t>
            </w:r>
            <w:r>
              <w:rPr>
                <w:spacing w:val="-5"/>
                <w:sz w:val="24"/>
              </w:rPr>
              <w:t>Act</w:t>
            </w:r>
          </w:p>
        </w:tc>
      </w:tr>
      <w:tr w:rsidR="000C14F3" w14:paraId="070FA664" w14:textId="77777777">
        <w:trPr>
          <w:trHeight w:val="355"/>
        </w:trPr>
        <w:tc>
          <w:tcPr>
            <w:tcW w:w="1088" w:type="dxa"/>
          </w:tcPr>
          <w:p w14:paraId="63EC5FEE" w14:textId="77777777" w:rsidR="000C14F3" w:rsidRDefault="00000000">
            <w:pPr>
              <w:pStyle w:val="TableParagraph"/>
              <w:spacing w:before="39"/>
              <w:ind w:left="21"/>
              <w:rPr>
                <w:sz w:val="24"/>
              </w:rPr>
            </w:pPr>
            <w:r>
              <w:rPr>
                <w:spacing w:val="-5"/>
                <w:sz w:val="24"/>
              </w:rPr>
              <w:t>UEI</w:t>
            </w:r>
          </w:p>
        </w:tc>
        <w:tc>
          <w:tcPr>
            <w:tcW w:w="6367" w:type="dxa"/>
          </w:tcPr>
          <w:p w14:paraId="7E290772" w14:textId="77777777" w:rsidR="000C14F3" w:rsidRDefault="00000000">
            <w:pPr>
              <w:pStyle w:val="TableParagraph"/>
              <w:spacing w:before="39"/>
              <w:ind w:left="22"/>
              <w:rPr>
                <w:sz w:val="24"/>
              </w:rPr>
            </w:pPr>
            <w:r>
              <w:rPr>
                <w:sz w:val="24"/>
              </w:rPr>
              <w:t>Unique</w:t>
            </w:r>
            <w:r>
              <w:rPr>
                <w:spacing w:val="-2"/>
                <w:sz w:val="24"/>
              </w:rPr>
              <w:t xml:space="preserve"> </w:t>
            </w:r>
            <w:r>
              <w:rPr>
                <w:sz w:val="24"/>
              </w:rPr>
              <w:t>Entity</w:t>
            </w:r>
            <w:r>
              <w:rPr>
                <w:spacing w:val="-1"/>
                <w:sz w:val="24"/>
              </w:rPr>
              <w:t xml:space="preserve"> </w:t>
            </w:r>
            <w:r>
              <w:rPr>
                <w:spacing w:val="-2"/>
                <w:sz w:val="24"/>
              </w:rPr>
              <w:t>Identifier</w:t>
            </w:r>
          </w:p>
        </w:tc>
      </w:tr>
      <w:tr w:rsidR="000C14F3" w14:paraId="7724EE72" w14:textId="77777777">
        <w:trPr>
          <w:trHeight w:val="354"/>
        </w:trPr>
        <w:tc>
          <w:tcPr>
            <w:tcW w:w="1088" w:type="dxa"/>
          </w:tcPr>
          <w:p w14:paraId="7E6EF51C" w14:textId="77777777" w:rsidR="000C14F3" w:rsidRDefault="00000000">
            <w:pPr>
              <w:pStyle w:val="TableParagraph"/>
              <w:spacing w:before="38"/>
              <w:ind w:left="21"/>
              <w:rPr>
                <w:sz w:val="24"/>
              </w:rPr>
            </w:pPr>
            <w:r>
              <w:rPr>
                <w:spacing w:val="-2"/>
                <w:sz w:val="24"/>
              </w:rPr>
              <w:t>USAID</w:t>
            </w:r>
          </w:p>
        </w:tc>
        <w:tc>
          <w:tcPr>
            <w:tcW w:w="6367" w:type="dxa"/>
          </w:tcPr>
          <w:p w14:paraId="01BE2884" w14:textId="77777777" w:rsidR="000C14F3" w:rsidRDefault="00000000">
            <w:pPr>
              <w:pStyle w:val="TableParagraph"/>
              <w:spacing w:before="38"/>
              <w:ind w:left="22"/>
              <w:rPr>
                <w:sz w:val="24"/>
              </w:rPr>
            </w:pPr>
            <w:r>
              <w:rPr>
                <w:sz w:val="24"/>
              </w:rPr>
              <w:t>U.S.</w:t>
            </w:r>
            <w:r>
              <w:rPr>
                <w:spacing w:val="-2"/>
                <w:sz w:val="24"/>
              </w:rPr>
              <w:t xml:space="preserve"> </w:t>
            </w:r>
            <w:r>
              <w:rPr>
                <w:sz w:val="24"/>
              </w:rPr>
              <w:t>Agency</w:t>
            </w:r>
            <w:r>
              <w:rPr>
                <w:spacing w:val="-2"/>
                <w:sz w:val="24"/>
              </w:rPr>
              <w:t xml:space="preserve"> </w:t>
            </w:r>
            <w:r>
              <w:rPr>
                <w:sz w:val="24"/>
              </w:rPr>
              <w:t>for</w:t>
            </w:r>
            <w:r>
              <w:rPr>
                <w:spacing w:val="-2"/>
                <w:sz w:val="24"/>
              </w:rPr>
              <w:t xml:space="preserve"> </w:t>
            </w:r>
            <w:r>
              <w:rPr>
                <w:sz w:val="24"/>
              </w:rPr>
              <w:t>International</w:t>
            </w:r>
            <w:r>
              <w:rPr>
                <w:spacing w:val="-1"/>
                <w:sz w:val="24"/>
              </w:rPr>
              <w:t xml:space="preserve"> </w:t>
            </w:r>
            <w:r>
              <w:rPr>
                <w:spacing w:val="-2"/>
                <w:sz w:val="24"/>
              </w:rPr>
              <w:t>Development</w:t>
            </w:r>
          </w:p>
        </w:tc>
      </w:tr>
      <w:tr w:rsidR="000C14F3" w14:paraId="783BDC23" w14:textId="77777777">
        <w:trPr>
          <w:trHeight w:val="354"/>
        </w:trPr>
        <w:tc>
          <w:tcPr>
            <w:tcW w:w="1088" w:type="dxa"/>
          </w:tcPr>
          <w:p w14:paraId="5EDC88D8" w14:textId="77777777" w:rsidR="000C14F3" w:rsidRDefault="00000000">
            <w:pPr>
              <w:pStyle w:val="TableParagraph"/>
              <w:spacing w:before="38"/>
              <w:ind w:left="21"/>
              <w:rPr>
                <w:sz w:val="24"/>
              </w:rPr>
            </w:pPr>
            <w:r>
              <w:rPr>
                <w:spacing w:val="-2"/>
                <w:sz w:val="24"/>
              </w:rPr>
              <w:t>USDOL</w:t>
            </w:r>
          </w:p>
        </w:tc>
        <w:tc>
          <w:tcPr>
            <w:tcW w:w="6367" w:type="dxa"/>
          </w:tcPr>
          <w:p w14:paraId="4D7AB9EF" w14:textId="77777777" w:rsidR="000C14F3" w:rsidRDefault="00000000">
            <w:pPr>
              <w:pStyle w:val="TableParagraph"/>
              <w:spacing w:before="38"/>
              <w:ind w:left="22"/>
              <w:rPr>
                <w:sz w:val="24"/>
              </w:rPr>
            </w:pPr>
            <w:r>
              <w:rPr>
                <w:sz w:val="24"/>
              </w:rPr>
              <w:t>U.S.</w:t>
            </w:r>
            <w:r>
              <w:rPr>
                <w:spacing w:val="-4"/>
                <w:sz w:val="24"/>
              </w:rPr>
              <w:t xml:space="preserve"> </w:t>
            </w:r>
            <w:r>
              <w:rPr>
                <w:sz w:val="24"/>
              </w:rPr>
              <w:t>Department</w:t>
            </w:r>
            <w:r>
              <w:rPr>
                <w:spacing w:val="-1"/>
                <w:sz w:val="24"/>
              </w:rPr>
              <w:t xml:space="preserve"> </w:t>
            </w:r>
            <w:r>
              <w:rPr>
                <w:sz w:val="24"/>
              </w:rPr>
              <w:t>of</w:t>
            </w:r>
            <w:r>
              <w:rPr>
                <w:spacing w:val="-2"/>
                <w:sz w:val="24"/>
              </w:rPr>
              <w:t xml:space="preserve"> </w:t>
            </w:r>
            <w:r>
              <w:rPr>
                <w:spacing w:val="-4"/>
                <w:sz w:val="24"/>
              </w:rPr>
              <w:t>Labor</w:t>
            </w:r>
          </w:p>
        </w:tc>
      </w:tr>
      <w:tr w:rsidR="000C14F3" w14:paraId="2C339043" w14:textId="77777777">
        <w:trPr>
          <w:trHeight w:val="355"/>
        </w:trPr>
        <w:tc>
          <w:tcPr>
            <w:tcW w:w="1088" w:type="dxa"/>
          </w:tcPr>
          <w:p w14:paraId="2B793482" w14:textId="77777777" w:rsidR="000C14F3" w:rsidRDefault="00000000">
            <w:pPr>
              <w:pStyle w:val="TableParagraph"/>
              <w:spacing w:before="40"/>
              <w:ind w:left="21"/>
              <w:rPr>
                <w:sz w:val="24"/>
              </w:rPr>
            </w:pPr>
            <w:r>
              <w:rPr>
                <w:spacing w:val="-5"/>
                <w:sz w:val="24"/>
              </w:rPr>
              <w:t>VAT</w:t>
            </w:r>
          </w:p>
        </w:tc>
        <w:tc>
          <w:tcPr>
            <w:tcW w:w="6367" w:type="dxa"/>
          </w:tcPr>
          <w:p w14:paraId="63E03A90" w14:textId="77777777" w:rsidR="000C14F3" w:rsidRDefault="00000000">
            <w:pPr>
              <w:pStyle w:val="TableParagraph"/>
              <w:spacing w:before="40"/>
              <w:ind w:left="22"/>
              <w:rPr>
                <w:sz w:val="24"/>
              </w:rPr>
            </w:pPr>
            <w:r>
              <w:rPr>
                <w:sz w:val="24"/>
              </w:rPr>
              <w:t>Value</w:t>
            </w:r>
            <w:r>
              <w:rPr>
                <w:spacing w:val="-2"/>
                <w:sz w:val="24"/>
              </w:rPr>
              <w:t xml:space="preserve"> </w:t>
            </w:r>
            <w:r>
              <w:rPr>
                <w:sz w:val="24"/>
              </w:rPr>
              <w:t>Added</w:t>
            </w:r>
            <w:r>
              <w:rPr>
                <w:spacing w:val="-1"/>
                <w:sz w:val="24"/>
              </w:rPr>
              <w:t xml:space="preserve"> </w:t>
            </w:r>
            <w:r>
              <w:rPr>
                <w:spacing w:val="-5"/>
                <w:sz w:val="24"/>
              </w:rPr>
              <w:t>Tax</w:t>
            </w:r>
          </w:p>
        </w:tc>
      </w:tr>
    </w:tbl>
    <w:p w14:paraId="51322E09" w14:textId="77777777" w:rsidR="000C14F3" w:rsidRDefault="00000000">
      <w:pPr>
        <w:pStyle w:val="Heading3"/>
        <w:tabs>
          <w:tab w:val="left" w:pos="9523"/>
        </w:tabs>
        <w:spacing w:before="86"/>
        <w:ind w:left="185" w:firstLine="0"/>
      </w:pPr>
      <w:bookmarkStart w:id="33" w:name="_TOC_250004"/>
      <w:r>
        <w:rPr>
          <w:color w:val="000000"/>
          <w:shd w:val="clear" w:color="auto" w:fill="E1E1E1"/>
        </w:rPr>
        <w:t>APPENDIX</w:t>
      </w:r>
      <w:r>
        <w:rPr>
          <w:color w:val="000000"/>
          <w:spacing w:val="-5"/>
          <w:shd w:val="clear" w:color="auto" w:fill="E1E1E1"/>
        </w:rPr>
        <w:t xml:space="preserve"> </w:t>
      </w:r>
      <w:r>
        <w:rPr>
          <w:color w:val="000000"/>
          <w:shd w:val="clear" w:color="auto" w:fill="E1E1E1"/>
        </w:rPr>
        <w:t>B:</w:t>
      </w:r>
      <w:r>
        <w:rPr>
          <w:color w:val="000000"/>
          <w:spacing w:val="2"/>
          <w:shd w:val="clear" w:color="auto" w:fill="E1E1E1"/>
        </w:rPr>
        <w:t xml:space="preserve"> </w:t>
      </w:r>
      <w:r>
        <w:rPr>
          <w:color w:val="000000"/>
          <w:spacing w:val="-2"/>
          <w:shd w:val="clear" w:color="auto" w:fill="E1E1E1"/>
        </w:rPr>
        <w:t>Definitions</w:t>
      </w:r>
      <w:bookmarkEnd w:id="33"/>
      <w:r>
        <w:rPr>
          <w:color w:val="000000"/>
          <w:shd w:val="clear" w:color="auto" w:fill="E1E1E1"/>
        </w:rPr>
        <w:tab/>
      </w:r>
    </w:p>
    <w:p w14:paraId="0D1CE4FE" w14:textId="09D0AA01" w:rsidR="000C14F3" w:rsidRPr="00D10960" w:rsidRDefault="00000000">
      <w:pPr>
        <w:pStyle w:val="ListParagraph"/>
        <w:numPr>
          <w:ilvl w:val="1"/>
          <w:numId w:val="5"/>
        </w:numPr>
        <w:tabs>
          <w:tab w:val="left" w:pos="859"/>
        </w:tabs>
        <w:spacing w:before="60"/>
        <w:ind w:left="859" w:right="565"/>
        <w:rPr>
          <w:sz w:val="24"/>
          <w:szCs w:val="24"/>
        </w:rPr>
      </w:pPr>
      <w:r>
        <w:rPr>
          <w:sz w:val="24"/>
        </w:rPr>
        <w:t>“</w:t>
      </w:r>
      <w:r>
        <w:rPr>
          <w:b/>
          <w:sz w:val="24"/>
        </w:rPr>
        <w:t>Acceptable</w:t>
      </w:r>
      <w:r>
        <w:rPr>
          <w:b/>
          <w:spacing w:val="-4"/>
          <w:sz w:val="24"/>
        </w:rPr>
        <w:t xml:space="preserve"> </w:t>
      </w:r>
      <w:r>
        <w:rPr>
          <w:b/>
          <w:sz w:val="24"/>
        </w:rPr>
        <w:t>conditions</w:t>
      </w:r>
      <w:r>
        <w:rPr>
          <w:b/>
          <w:spacing w:val="-3"/>
          <w:sz w:val="24"/>
        </w:rPr>
        <w:t xml:space="preserve"> </w:t>
      </w:r>
      <w:r>
        <w:rPr>
          <w:b/>
          <w:sz w:val="24"/>
        </w:rPr>
        <w:t>of</w:t>
      </w:r>
      <w:r>
        <w:rPr>
          <w:b/>
          <w:spacing w:val="-4"/>
          <w:sz w:val="24"/>
        </w:rPr>
        <w:t xml:space="preserve"> </w:t>
      </w:r>
      <w:r>
        <w:rPr>
          <w:b/>
          <w:sz w:val="24"/>
        </w:rPr>
        <w:t>work</w:t>
      </w:r>
      <w:r>
        <w:rPr>
          <w:sz w:val="24"/>
        </w:rPr>
        <w:t>”</w:t>
      </w:r>
      <w:r>
        <w:rPr>
          <w:spacing w:val="-4"/>
          <w:sz w:val="24"/>
        </w:rPr>
        <w:t xml:space="preserve"> </w:t>
      </w:r>
      <w:r>
        <w:rPr>
          <w:sz w:val="24"/>
        </w:rPr>
        <w:t>encompasses</w:t>
      </w:r>
      <w:r>
        <w:rPr>
          <w:spacing w:val="-6"/>
          <w:sz w:val="24"/>
        </w:rPr>
        <w:t xml:space="preserve"> </w:t>
      </w:r>
      <w:r>
        <w:rPr>
          <w:sz w:val="24"/>
        </w:rPr>
        <w:t>minimum</w:t>
      </w:r>
      <w:r>
        <w:rPr>
          <w:spacing w:val="-5"/>
          <w:sz w:val="24"/>
        </w:rPr>
        <w:t xml:space="preserve"> </w:t>
      </w:r>
      <w:r>
        <w:rPr>
          <w:sz w:val="24"/>
        </w:rPr>
        <w:t>wages,</w:t>
      </w:r>
      <w:r>
        <w:rPr>
          <w:spacing w:val="-3"/>
          <w:sz w:val="24"/>
        </w:rPr>
        <w:t xml:space="preserve"> </w:t>
      </w:r>
      <w:r>
        <w:rPr>
          <w:sz w:val="24"/>
        </w:rPr>
        <w:t>hours</w:t>
      </w:r>
      <w:r>
        <w:rPr>
          <w:spacing w:val="-3"/>
          <w:sz w:val="24"/>
        </w:rPr>
        <w:t xml:space="preserve"> </w:t>
      </w:r>
      <w:r>
        <w:rPr>
          <w:sz w:val="24"/>
        </w:rPr>
        <w:t>of</w:t>
      </w:r>
      <w:r>
        <w:rPr>
          <w:spacing w:val="-4"/>
          <w:sz w:val="24"/>
        </w:rPr>
        <w:t xml:space="preserve"> </w:t>
      </w:r>
      <w:r>
        <w:rPr>
          <w:sz w:val="24"/>
        </w:rPr>
        <w:t>work,</w:t>
      </w:r>
      <w:r>
        <w:rPr>
          <w:spacing w:val="-3"/>
          <w:sz w:val="24"/>
        </w:rPr>
        <w:t xml:space="preserve"> </w:t>
      </w:r>
      <w:r>
        <w:rPr>
          <w:sz w:val="24"/>
        </w:rPr>
        <w:t>and occupational safety and health. See 19 USC 3813(6)(E); Trade Act of 2002, Section 2113(6) (E), available at</w:t>
      </w:r>
      <w:r w:rsidRPr="00D10960">
        <w:rPr>
          <w:sz w:val="24"/>
          <w:szCs w:val="24"/>
        </w:rPr>
        <w:t xml:space="preserve">: </w:t>
      </w:r>
      <w:hyperlink r:id="rId62" w:history="1">
        <w:r w:rsidR="00D10960" w:rsidRPr="00D10960">
          <w:rPr>
            <w:rStyle w:val="Hyperlink"/>
            <w:spacing w:val="-2"/>
            <w:sz w:val="24"/>
            <w:szCs w:val="24"/>
          </w:rPr>
          <w:t>https://www.govinfo.gov/content/pkg/PLAW-107publ210/html/PLAW-107publ210.htm</w:t>
        </w:r>
      </w:hyperlink>
      <w:r w:rsidR="00D10960" w:rsidRPr="00D10960">
        <w:rPr>
          <w:color w:val="3953A4"/>
          <w:sz w:val="24"/>
          <w:szCs w:val="24"/>
        </w:rPr>
        <w:t>.</w:t>
      </w:r>
    </w:p>
    <w:p w14:paraId="28898FF5" w14:textId="77777777" w:rsidR="000C14F3" w:rsidRDefault="00000000">
      <w:pPr>
        <w:pStyle w:val="ListParagraph"/>
        <w:numPr>
          <w:ilvl w:val="1"/>
          <w:numId w:val="5"/>
        </w:numPr>
        <w:tabs>
          <w:tab w:val="left" w:pos="859"/>
        </w:tabs>
        <w:spacing w:before="20"/>
        <w:ind w:left="859" w:right="308"/>
        <w:rPr>
          <w:sz w:val="24"/>
        </w:rPr>
      </w:pPr>
      <w:r>
        <w:rPr>
          <w:sz w:val="24"/>
        </w:rPr>
        <w:t>“</w:t>
      </w:r>
      <w:r>
        <w:rPr>
          <w:b/>
          <w:sz w:val="24"/>
        </w:rPr>
        <w:t>Activities</w:t>
      </w:r>
      <w:r>
        <w:rPr>
          <w:sz w:val="24"/>
        </w:rPr>
        <w:t>”</w:t>
      </w:r>
      <w:r>
        <w:rPr>
          <w:spacing w:val="-4"/>
          <w:sz w:val="24"/>
        </w:rPr>
        <w:t xml:space="preserve"> </w:t>
      </w:r>
      <w:r>
        <w:rPr>
          <w:sz w:val="24"/>
        </w:rPr>
        <w:t>are</w:t>
      </w:r>
      <w:r>
        <w:rPr>
          <w:spacing w:val="-4"/>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2"/>
          <w:sz w:val="24"/>
        </w:rPr>
        <w:t xml:space="preserve"> </w:t>
      </w:r>
      <w:r>
        <w:rPr>
          <w:sz w:val="24"/>
        </w:rPr>
        <w:t>building</w:t>
      </w:r>
      <w:r>
        <w:rPr>
          <w:spacing w:val="-3"/>
          <w:sz w:val="24"/>
        </w:rPr>
        <w:t xml:space="preserve"> </w:t>
      </w:r>
      <w:r>
        <w:rPr>
          <w:sz w:val="24"/>
        </w:rPr>
        <w:t>blocks</w:t>
      </w:r>
      <w:r>
        <w:rPr>
          <w:spacing w:val="-3"/>
          <w:sz w:val="24"/>
        </w:rPr>
        <w:t xml:space="preserve"> </w:t>
      </w:r>
      <w:r>
        <w:rPr>
          <w:sz w:val="24"/>
        </w:rPr>
        <w:t>that</w:t>
      </w:r>
      <w:r>
        <w:rPr>
          <w:spacing w:val="-3"/>
          <w:sz w:val="24"/>
        </w:rPr>
        <w:t xml:space="preserve"> </w:t>
      </w:r>
      <w:r>
        <w:rPr>
          <w:sz w:val="24"/>
        </w:rPr>
        <w:t>lead</w:t>
      </w:r>
      <w:r>
        <w:rPr>
          <w:spacing w:val="-3"/>
          <w:sz w:val="24"/>
        </w:rPr>
        <w:t xml:space="preserve"> </w:t>
      </w:r>
      <w:r>
        <w:rPr>
          <w:sz w:val="24"/>
        </w:rPr>
        <w:t>to</w:t>
      </w:r>
      <w:r>
        <w:rPr>
          <w:spacing w:val="-3"/>
          <w:sz w:val="24"/>
        </w:rPr>
        <w:t xml:space="preserve"> </w:t>
      </w:r>
      <w:r>
        <w:rPr>
          <w:sz w:val="24"/>
        </w:rPr>
        <w:t>outputs</w:t>
      </w:r>
      <w:r>
        <w:rPr>
          <w:spacing w:val="-3"/>
          <w:sz w:val="24"/>
        </w:rPr>
        <w:t xml:space="preserve"> </w:t>
      </w:r>
      <w:r>
        <w:rPr>
          <w:sz w:val="24"/>
        </w:rPr>
        <w:t>and</w:t>
      </w:r>
      <w:r>
        <w:rPr>
          <w:spacing w:val="-3"/>
          <w:sz w:val="24"/>
        </w:rPr>
        <w:t xml:space="preserve"> </w:t>
      </w:r>
      <w:r>
        <w:rPr>
          <w:sz w:val="24"/>
        </w:rPr>
        <w:t>outcomes</w:t>
      </w:r>
      <w:r>
        <w:rPr>
          <w:spacing w:val="-3"/>
          <w:sz w:val="24"/>
        </w:rPr>
        <w:t xml:space="preserve"> </w:t>
      </w:r>
      <w:r>
        <w:rPr>
          <w:sz w:val="24"/>
        </w:rPr>
        <w:t>that,</w:t>
      </w:r>
      <w:r>
        <w:rPr>
          <w:spacing w:val="-3"/>
          <w:sz w:val="24"/>
        </w:rPr>
        <w:t xml:space="preserve"> </w:t>
      </w:r>
      <w:r>
        <w:rPr>
          <w:sz w:val="24"/>
        </w:rPr>
        <w:t>in turn, comprise projects.</w:t>
      </w:r>
    </w:p>
    <w:p w14:paraId="40647FDF" w14:textId="77777777" w:rsidR="000C14F3" w:rsidRDefault="00000000">
      <w:pPr>
        <w:pStyle w:val="ListParagraph"/>
        <w:numPr>
          <w:ilvl w:val="1"/>
          <w:numId w:val="5"/>
        </w:numPr>
        <w:tabs>
          <w:tab w:val="left" w:pos="859"/>
        </w:tabs>
        <w:spacing w:before="19"/>
        <w:ind w:left="859"/>
        <w:rPr>
          <w:sz w:val="24"/>
        </w:rPr>
      </w:pPr>
      <w:r>
        <w:rPr>
          <w:sz w:val="24"/>
        </w:rPr>
        <w:t>A</w:t>
      </w:r>
      <w:r>
        <w:rPr>
          <w:spacing w:val="-5"/>
          <w:sz w:val="24"/>
        </w:rPr>
        <w:t xml:space="preserve"> </w:t>
      </w:r>
      <w:r>
        <w:rPr>
          <w:sz w:val="24"/>
        </w:rPr>
        <w:t>“</w:t>
      </w:r>
      <w:r>
        <w:rPr>
          <w:b/>
          <w:sz w:val="24"/>
        </w:rPr>
        <w:t>child</w:t>
      </w:r>
      <w:r>
        <w:rPr>
          <w:sz w:val="24"/>
        </w:rPr>
        <w:t>”</w:t>
      </w:r>
      <w:r>
        <w:rPr>
          <w:spacing w:val="-2"/>
          <w:sz w:val="24"/>
        </w:rPr>
        <w:t xml:space="preserve"> </w:t>
      </w:r>
      <w:r>
        <w:rPr>
          <w:sz w:val="24"/>
        </w:rPr>
        <w:t>or “</w:t>
      </w:r>
      <w:r>
        <w:rPr>
          <w:b/>
          <w:sz w:val="24"/>
        </w:rPr>
        <w:t>children</w:t>
      </w:r>
      <w:r>
        <w:rPr>
          <w:sz w:val="24"/>
        </w:rPr>
        <w:t>”</w:t>
      </w:r>
      <w:r>
        <w:rPr>
          <w:spacing w:val="-2"/>
          <w:sz w:val="24"/>
        </w:rPr>
        <w:t xml:space="preserve"> </w:t>
      </w:r>
      <w:r>
        <w:rPr>
          <w:sz w:val="24"/>
        </w:rPr>
        <w:t>are</w:t>
      </w:r>
      <w:r>
        <w:rPr>
          <w:spacing w:val="-2"/>
          <w:sz w:val="24"/>
        </w:rPr>
        <w:t xml:space="preserve"> </w:t>
      </w:r>
      <w:r>
        <w:rPr>
          <w:sz w:val="24"/>
        </w:rPr>
        <w:t>individuals</w:t>
      </w:r>
      <w:r>
        <w:rPr>
          <w:spacing w:val="-2"/>
          <w:sz w:val="24"/>
        </w:rPr>
        <w:t xml:space="preserve"> </w:t>
      </w:r>
      <w:r>
        <w:rPr>
          <w:sz w:val="24"/>
        </w:rPr>
        <w:t>under the age</w:t>
      </w:r>
      <w:r>
        <w:rPr>
          <w:spacing w:val="-2"/>
          <w:sz w:val="24"/>
        </w:rPr>
        <w:t xml:space="preserve"> </w:t>
      </w:r>
      <w:r>
        <w:rPr>
          <w:sz w:val="24"/>
        </w:rPr>
        <w:t>of 18</w:t>
      </w:r>
      <w:r>
        <w:rPr>
          <w:spacing w:val="-1"/>
          <w:sz w:val="24"/>
        </w:rPr>
        <w:t xml:space="preserve"> </w:t>
      </w:r>
      <w:r>
        <w:rPr>
          <w:spacing w:val="-2"/>
          <w:sz w:val="24"/>
        </w:rPr>
        <w:t>years.</w:t>
      </w:r>
    </w:p>
    <w:p w14:paraId="6A8A6DFE" w14:textId="77777777" w:rsidR="000C14F3" w:rsidRDefault="00000000">
      <w:pPr>
        <w:pStyle w:val="ListParagraph"/>
        <w:numPr>
          <w:ilvl w:val="1"/>
          <w:numId w:val="5"/>
        </w:numPr>
        <w:tabs>
          <w:tab w:val="left" w:pos="859"/>
        </w:tabs>
        <w:spacing w:before="22"/>
        <w:ind w:left="859" w:right="325"/>
        <w:rPr>
          <w:sz w:val="24"/>
        </w:rPr>
      </w:pPr>
      <w:r>
        <w:rPr>
          <w:sz w:val="24"/>
        </w:rPr>
        <w:t>“</w:t>
      </w:r>
      <w:r>
        <w:rPr>
          <w:b/>
          <w:sz w:val="24"/>
        </w:rPr>
        <w:t>Child</w:t>
      </w:r>
      <w:r>
        <w:rPr>
          <w:b/>
          <w:spacing w:val="-4"/>
          <w:sz w:val="24"/>
        </w:rPr>
        <w:t xml:space="preserve"> </w:t>
      </w:r>
      <w:r>
        <w:rPr>
          <w:b/>
          <w:sz w:val="24"/>
        </w:rPr>
        <w:t>work</w:t>
      </w:r>
      <w:r>
        <w:rPr>
          <w:b/>
          <w:spacing w:val="-6"/>
          <w:sz w:val="24"/>
        </w:rPr>
        <w:t xml:space="preserve"> </w:t>
      </w:r>
      <w:r>
        <w:rPr>
          <w:b/>
          <w:sz w:val="24"/>
        </w:rPr>
        <w:t>status</w:t>
      </w:r>
      <w:r>
        <w:rPr>
          <w:sz w:val="24"/>
        </w:rPr>
        <w:t>”</w:t>
      </w:r>
      <w:r>
        <w:rPr>
          <w:spacing w:val="-5"/>
          <w:sz w:val="24"/>
        </w:rPr>
        <w:t xml:space="preserve"> </w:t>
      </w:r>
      <w:r>
        <w:rPr>
          <w:sz w:val="24"/>
        </w:rPr>
        <w:t>definitions</w:t>
      </w:r>
      <w:r>
        <w:rPr>
          <w:spacing w:val="-4"/>
          <w:sz w:val="24"/>
        </w:rPr>
        <w:t xml:space="preserve"> </w:t>
      </w:r>
      <w:r>
        <w:rPr>
          <w:sz w:val="24"/>
        </w:rPr>
        <w:t>include</w:t>
      </w:r>
      <w:r>
        <w:rPr>
          <w:spacing w:val="-5"/>
          <w:sz w:val="24"/>
        </w:rPr>
        <w:t xml:space="preserve"> </w:t>
      </w:r>
      <w:r>
        <w:rPr>
          <w:sz w:val="24"/>
        </w:rPr>
        <w:t>the</w:t>
      </w:r>
      <w:r>
        <w:rPr>
          <w:spacing w:val="-3"/>
          <w:sz w:val="24"/>
        </w:rPr>
        <w:t xml:space="preserve"> </w:t>
      </w:r>
      <w:r>
        <w:rPr>
          <w:sz w:val="24"/>
        </w:rPr>
        <w:t>following</w:t>
      </w:r>
      <w:r>
        <w:rPr>
          <w:spacing w:val="-4"/>
          <w:sz w:val="24"/>
        </w:rPr>
        <w:t xml:space="preserve"> </w:t>
      </w:r>
      <w:r>
        <w:rPr>
          <w:sz w:val="24"/>
        </w:rPr>
        <w:t>categories;</w:t>
      </w:r>
      <w:r>
        <w:rPr>
          <w:spacing w:val="-4"/>
          <w:sz w:val="24"/>
        </w:rPr>
        <w:t xml:space="preserve"> </w:t>
      </w:r>
      <w:r>
        <w:rPr>
          <w:sz w:val="24"/>
        </w:rPr>
        <w:t>projects</w:t>
      </w:r>
      <w:r>
        <w:rPr>
          <w:spacing w:val="-4"/>
          <w:sz w:val="24"/>
        </w:rPr>
        <w:t xml:space="preserve"> </w:t>
      </w:r>
      <w:r>
        <w:rPr>
          <w:sz w:val="24"/>
        </w:rPr>
        <w:t>should</w:t>
      </w:r>
      <w:r>
        <w:rPr>
          <w:spacing w:val="-4"/>
          <w:sz w:val="24"/>
        </w:rPr>
        <w:t xml:space="preserve"> </w:t>
      </w:r>
      <w:r>
        <w:rPr>
          <w:sz w:val="24"/>
        </w:rPr>
        <w:t>begin with these basic definitions, and then define them further for project-level definitions, integrating relevant national legislation:</w:t>
      </w:r>
    </w:p>
    <w:p w14:paraId="5BAA9D43" w14:textId="77777777" w:rsidR="000C14F3" w:rsidRDefault="000C14F3">
      <w:pPr>
        <w:rPr>
          <w:sz w:val="24"/>
        </w:rPr>
        <w:sectPr w:rsidR="000C14F3">
          <w:type w:val="continuous"/>
          <w:pgSz w:w="12240" w:h="15840"/>
          <w:pgMar w:top="1420" w:right="1300" w:bottom="1260" w:left="1300" w:header="0" w:footer="1063" w:gutter="0"/>
          <w:cols w:space="720"/>
        </w:sectPr>
      </w:pPr>
    </w:p>
    <w:p w14:paraId="3B5FF413" w14:textId="77777777" w:rsidR="000C14F3" w:rsidRDefault="00000000">
      <w:pPr>
        <w:pStyle w:val="ListParagraph"/>
        <w:numPr>
          <w:ilvl w:val="2"/>
          <w:numId w:val="5"/>
        </w:numPr>
        <w:tabs>
          <w:tab w:val="left" w:pos="1579"/>
        </w:tabs>
        <w:spacing w:before="79"/>
        <w:ind w:left="1579" w:right="214"/>
        <w:rPr>
          <w:sz w:val="24"/>
        </w:rPr>
      </w:pPr>
      <w:r>
        <w:rPr>
          <w:sz w:val="24"/>
        </w:rPr>
        <w:lastRenderedPageBreak/>
        <w:t>“</w:t>
      </w:r>
      <w:r>
        <w:rPr>
          <w:b/>
          <w:sz w:val="24"/>
        </w:rPr>
        <w:t>Working Children</w:t>
      </w:r>
      <w:r>
        <w:rPr>
          <w:sz w:val="24"/>
        </w:rPr>
        <w:t>” are those engaged in any activity to produce goods or to provide</w:t>
      </w:r>
      <w:r>
        <w:rPr>
          <w:spacing w:val="-4"/>
          <w:sz w:val="24"/>
        </w:rPr>
        <w:t xml:space="preserve"> </w:t>
      </w:r>
      <w:r>
        <w:rPr>
          <w:sz w:val="24"/>
        </w:rPr>
        <w:t>services</w:t>
      </w:r>
      <w:r>
        <w:rPr>
          <w:spacing w:val="-3"/>
          <w:sz w:val="24"/>
        </w:rPr>
        <w:t xml:space="preserve"> </w:t>
      </w:r>
      <w:r>
        <w:rPr>
          <w:sz w:val="24"/>
        </w:rPr>
        <w:t>for</w:t>
      </w:r>
      <w:r>
        <w:rPr>
          <w:spacing w:val="-4"/>
          <w:sz w:val="24"/>
        </w:rPr>
        <w:t xml:space="preserve"> </w:t>
      </w:r>
      <w:r>
        <w:rPr>
          <w:sz w:val="24"/>
        </w:rPr>
        <w:t>use</w:t>
      </w:r>
      <w:r>
        <w:rPr>
          <w:spacing w:val="-4"/>
          <w:sz w:val="24"/>
        </w:rPr>
        <w:t xml:space="preserve"> </w:t>
      </w:r>
      <w:r>
        <w:rPr>
          <w:sz w:val="24"/>
        </w:rPr>
        <w:t>by</w:t>
      </w:r>
      <w:r>
        <w:rPr>
          <w:spacing w:val="-3"/>
          <w:sz w:val="24"/>
        </w:rPr>
        <w:t xml:space="preserve"> </w:t>
      </w:r>
      <w:r>
        <w:rPr>
          <w:sz w:val="24"/>
        </w:rPr>
        <w:t>others</w:t>
      </w:r>
      <w:r>
        <w:rPr>
          <w:spacing w:val="-3"/>
          <w:sz w:val="24"/>
        </w:rPr>
        <w:t xml:space="preserve"> </w:t>
      </w:r>
      <w:r>
        <w:rPr>
          <w:sz w:val="24"/>
        </w:rPr>
        <w:t>or</w:t>
      </w:r>
      <w:r>
        <w:rPr>
          <w:spacing w:val="-4"/>
          <w:sz w:val="24"/>
        </w:rPr>
        <w:t xml:space="preserve"> </w:t>
      </w:r>
      <w:r>
        <w:rPr>
          <w:sz w:val="24"/>
        </w:rPr>
        <w:t>for</w:t>
      </w:r>
      <w:r>
        <w:rPr>
          <w:spacing w:val="-2"/>
          <w:sz w:val="24"/>
        </w:rPr>
        <w:t xml:space="preserve"> </w:t>
      </w:r>
      <w:r>
        <w:rPr>
          <w:sz w:val="24"/>
        </w:rPr>
        <w:t>their</w:t>
      </w:r>
      <w:r>
        <w:rPr>
          <w:spacing w:val="-4"/>
          <w:sz w:val="24"/>
        </w:rPr>
        <w:t xml:space="preserve"> </w:t>
      </w:r>
      <w:r>
        <w:rPr>
          <w:sz w:val="24"/>
        </w:rPr>
        <w:t>own</w:t>
      </w:r>
      <w:r>
        <w:rPr>
          <w:spacing w:val="-3"/>
          <w:sz w:val="24"/>
        </w:rPr>
        <w:t xml:space="preserve"> </w:t>
      </w:r>
      <w:r>
        <w:rPr>
          <w:sz w:val="24"/>
        </w:rPr>
        <w:t>use,</w:t>
      </w:r>
      <w:r>
        <w:rPr>
          <w:spacing w:val="-3"/>
          <w:sz w:val="24"/>
        </w:rPr>
        <w:t xml:space="preserve"> </w:t>
      </w:r>
      <w:r>
        <w:rPr>
          <w:sz w:val="24"/>
        </w:rPr>
        <w:t>regardless</w:t>
      </w:r>
      <w:r>
        <w:rPr>
          <w:spacing w:val="-3"/>
          <w:sz w:val="24"/>
        </w:rPr>
        <w:t xml:space="preserve"> </w:t>
      </w:r>
      <w:r>
        <w:rPr>
          <w:sz w:val="24"/>
        </w:rPr>
        <w:t>of</w:t>
      </w:r>
      <w:r>
        <w:rPr>
          <w:spacing w:val="-4"/>
          <w:sz w:val="24"/>
        </w:rPr>
        <w:t xml:space="preserve"> </w:t>
      </w:r>
      <w:r>
        <w:rPr>
          <w:sz w:val="24"/>
        </w:rPr>
        <w:t>whether</w:t>
      </w:r>
      <w:r>
        <w:rPr>
          <w:spacing w:val="-4"/>
          <w:sz w:val="24"/>
        </w:rPr>
        <w:t xml:space="preserve"> </w:t>
      </w:r>
      <w:r>
        <w:rPr>
          <w:sz w:val="24"/>
        </w:rPr>
        <w:t>they are paid or not and whether they work in a formal or informal setting.</w:t>
      </w:r>
    </w:p>
    <w:p w14:paraId="6B23437C" w14:textId="77777777" w:rsidR="000C14F3" w:rsidRDefault="00000000">
      <w:pPr>
        <w:pStyle w:val="ListParagraph"/>
        <w:numPr>
          <w:ilvl w:val="2"/>
          <w:numId w:val="5"/>
        </w:numPr>
        <w:tabs>
          <w:tab w:val="left" w:pos="1579"/>
        </w:tabs>
        <w:spacing w:before="22"/>
        <w:ind w:left="1579" w:right="212"/>
        <w:rPr>
          <w:sz w:val="24"/>
        </w:rPr>
      </w:pPr>
      <w:r>
        <w:rPr>
          <w:sz w:val="24"/>
        </w:rPr>
        <w:t>Children</w:t>
      </w:r>
      <w:r>
        <w:rPr>
          <w:spacing w:val="-3"/>
          <w:sz w:val="24"/>
        </w:rPr>
        <w:t xml:space="preserve"> </w:t>
      </w:r>
      <w:r>
        <w:rPr>
          <w:sz w:val="24"/>
        </w:rPr>
        <w:t>in</w:t>
      </w:r>
      <w:r>
        <w:rPr>
          <w:spacing w:val="-3"/>
          <w:sz w:val="24"/>
        </w:rPr>
        <w:t xml:space="preserve"> </w:t>
      </w:r>
      <w:r>
        <w:rPr>
          <w:sz w:val="24"/>
        </w:rPr>
        <w:t>“</w:t>
      </w:r>
      <w:r>
        <w:rPr>
          <w:b/>
          <w:sz w:val="24"/>
        </w:rPr>
        <w:t>Child</w:t>
      </w:r>
      <w:r>
        <w:rPr>
          <w:b/>
          <w:spacing w:val="-3"/>
          <w:sz w:val="24"/>
        </w:rPr>
        <w:t xml:space="preserve"> </w:t>
      </w:r>
      <w:r>
        <w:rPr>
          <w:b/>
          <w:sz w:val="24"/>
        </w:rPr>
        <w:t>Labor</w:t>
      </w:r>
      <w:r>
        <w:rPr>
          <w:sz w:val="24"/>
        </w:rPr>
        <w:t>”</w:t>
      </w:r>
      <w:r>
        <w:rPr>
          <w:spacing w:val="-4"/>
          <w:sz w:val="24"/>
        </w:rPr>
        <w:t xml:space="preserve"> </w:t>
      </w:r>
      <w:r>
        <w:rPr>
          <w:sz w:val="24"/>
        </w:rPr>
        <w:t>are</w:t>
      </w:r>
      <w:r>
        <w:rPr>
          <w:spacing w:val="-4"/>
          <w:sz w:val="24"/>
        </w:rPr>
        <w:t xml:space="preserve"> </w:t>
      </w:r>
      <w:r>
        <w:rPr>
          <w:sz w:val="24"/>
        </w:rPr>
        <w:t>a</w:t>
      </w:r>
      <w:r>
        <w:rPr>
          <w:spacing w:val="-3"/>
          <w:sz w:val="24"/>
        </w:rPr>
        <w:t xml:space="preserve"> </w:t>
      </w:r>
      <w:r>
        <w:rPr>
          <w:sz w:val="24"/>
        </w:rPr>
        <w:t>subset</w:t>
      </w:r>
      <w:r>
        <w:rPr>
          <w:spacing w:val="-3"/>
          <w:sz w:val="24"/>
        </w:rPr>
        <w:t xml:space="preserve"> </w:t>
      </w:r>
      <w:r>
        <w:rPr>
          <w:sz w:val="24"/>
        </w:rPr>
        <w:t>of</w:t>
      </w:r>
      <w:r>
        <w:rPr>
          <w:spacing w:val="-4"/>
          <w:sz w:val="24"/>
        </w:rPr>
        <w:t xml:space="preserve"> </w:t>
      </w:r>
      <w:r>
        <w:rPr>
          <w:sz w:val="24"/>
        </w:rPr>
        <w:t>working</w:t>
      </w:r>
      <w:r>
        <w:rPr>
          <w:spacing w:val="-3"/>
          <w:sz w:val="24"/>
        </w:rPr>
        <w:t xml:space="preserve"> </w:t>
      </w:r>
      <w:r>
        <w:rPr>
          <w:sz w:val="24"/>
        </w:rPr>
        <w:t>children.</w:t>
      </w:r>
      <w:r>
        <w:rPr>
          <w:spacing w:val="-3"/>
          <w:sz w:val="24"/>
        </w:rPr>
        <w:t xml:space="preserve"> </w:t>
      </w:r>
      <w:r>
        <w:rPr>
          <w:sz w:val="24"/>
        </w:rPr>
        <w:t>Child</w:t>
      </w:r>
      <w:r>
        <w:rPr>
          <w:spacing w:val="-3"/>
          <w:sz w:val="24"/>
        </w:rPr>
        <w:t xml:space="preserve"> </w:t>
      </w:r>
      <w:r>
        <w:rPr>
          <w:sz w:val="24"/>
        </w:rPr>
        <w:t>labor</w:t>
      </w:r>
      <w:r>
        <w:rPr>
          <w:spacing w:val="-3"/>
          <w:sz w:val="24"/>
        </w:rPr>
        <w:t xml:space="preserve"> </w:t>
      </w:r>
      <w:r>
        <w:rPr>
          <w:sz w:val="24"/>
        </w:rPr>
        <w:t>includes employment below the minimum age as established in national legislation in countries where the project is being implemented (excluding permissible light work) and the worst forms of child labor, including hazardous unpaid household services. Child labor is thus a narrower concept than “</w:t>
      </w:r>
      <w:r>
        <w:rPr>
          <w:b/>
          <w:sz w:val="24"/>
        </w:rPr>
        <w:t>working children</w:t>
      </w:r>
      <w:r>
        <w:rPr>
          <w:sz w:val="24"/>
        </w:rPr>
        <w:t>”, as child labor excludes children who do light work for under a permitted number of hours and those who are at or above the minimum age and engage in work not classified as a worst form of child labor.</w:t>
      </w:r>
    </w:p>
    <w:p w14:paraId="42E0C9EF" w14:textId="77777777" w:rsidR="000C14F3" w:rsidRDefault="00000000">
      <w:pPr>
        <w:pStyle w:val="ListParagraph"/>
        <w:numPr>
          <w:ilvl w:val="2"/>
          <w:numId w:val="5"/>
        </w:numPr>
        <w:tabs>
          <w:tab w:val="left" w:pos="1579"/>
        </w:tabs>
        <w:spacing w:before="19"/>
        <w:ind w:left="1579" w:right="427"/>
        <w:rPr>
          <w:sz w:val="24"/>
        </w:rPr>
      </w:pPr>
      <w:r>
        <w:rPr>
          <w:sz w:val="24"/>
        </w:rPr>
        <w:t>Children in the “</w:t>
      </w:r>
      <w:r>
        <w:rPr>
          <w:b/>
          <w:sz w:val="24"/>
        </w:rPr>
        <w:t>Worst Forms of Child Labor</w:t>
      </w:r>
      <w:r>
        <w:rPr>
          <w:sz w:val="24"/>
        </w:rPr>
        <w:t>” refers to those activities described and as understood in ILO Convention 182: Worst Forms of Child Labor,</w:t>
      </w:r>
      <w:r>
        <w:rPr>
          <w:spacing w:val="-3"/>
          <w:sz w:val="24"/>
        </w:rPr>
        <w:t xml:space="preserve"> </w:t>
      </w:r>
      <w:r>
        <w:rPr>
          <w:sz w:val="24"/>
        </w:rPr>
        <w:t>1999.</w:t>
      </w:r>
      <w:r>
        <w:rPr>
          <w:spacing w:val="40"/>
          <w:sz w:val="24"/>
        </w:rPr>
        <w:t xml:space="preserve"> </w:t>
      </w:r>
      <w:r>
        <w:rPr>
          <w:sz w:val="24"/>
        </w:rPr>
        <w:t>Under</w:t>
      </w:r>
      <w:r>
        <w:rPr>
          <w:spacing w:val="-2"/>
          <w:sz w:val="24"/>
        </w:rPr>
        <w:t xml:space="preserve"> </w:t>
      </w:r>
      <w:r>
        <w:rPr>
          <w:sz w:val="24"/>
        </w:rPr>
        <w:t>Article</w:t>
      </w:r>
      <w:r>
        <w:rPr>
          <w:spacing w:val="-4"/>
          <w:sz w:val="24"/>
        </w:rPr>
        <w:t xml:space="preserve"> </w:t>
      </w:r>
      <w:r>
        <w:rPr>
          <w:sz w:val="24"/>
        </w:rPr>
        <w:t>3</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Convention,</w:t>
      </w:r>
      <w:r>
        <w:rPr>
          <w:spacing w:val="-3"/>
          <w:sz w:val="24"/>
        </w:rPr>
        <w:t xml:space="preserve"> </w:t>
      </w:r>
      <w:r>
        <w:rPr>
          <w:sz w:val="24"/>
        </w:rPr>
        <w:t>the</w:t>
      </w:r>
      <w:r>
        <w:rPr>
          <w:spacing w:val="-2"/>
          <w:sz w:val="24"/>
        </w:rPr>
        <w:t xml:space="preserve"> </w:t>
      </w:r>
      <w:r>
        <w:rPr>
          <w:sz w:val="24"/>
        </w:rPr>
        <w:t>worst</w:t>
      </w:r>
      <w:r>
        <w:rPr>
          <w:spacing w:val="-3"/>
          <w:sz w:val="24"/>
        </w:rPr>
        <w:t xml:space="preserve"> </w:t>
      </w:r>
      <w:r>
        <w:rPr>
          <w:sz w:val="24"/>
        </w:rPr>
        <w:t>forms</w:t>
      </w:r>
      <w:r>
        <w:rPr>
          <w:spacing w:val="-3"/>
          <w:sz w:val="24"/>
        </w:rPr>
        <w:t xml:space="preserve"> </w:t>
      </w:r>
      <w:r>
        <w:rPr>
          <w:sz w:val="24"/>
        </w:rPr>
        <w:t>of</w:t>
      </w:r>
      <w:r>
        <w:rPr>
          <w:spacing w:val="-4"/>
          <w:sz w:val="24"/>
        </w:rPr>
        <w:t xml:space="preserve"> </w:t>
      </w:r>
      <w:r>
        <w:rPr>
          <w:sz w:val="24"/>
        </w:rPr>
        <w:t>child</w:t>
      </w:r>
      <w:r>
        <w:rPr>
          <w:spacing w:val="-3"/>
          <w:sz w:val="24"/>
        </w:rPr>
        <w:t xml:space="preserve"> </w:t>
      </w:r>
      <w:r>
        <w:rPr>
          <w:sz w:val="24"/>
        </w:rPr>
        <w:t xml:space="preserve">labor </w:t>
      </w:r>
      <w:r>
        <w:rPr>
          <w:spacing w:val="-2"/>
          <w:sz w:val="24"/>
        </w:rPr>
        <w:t>comprise—</w:t>
      </w:r>
    </w:p>
    <w:p w14:paraId="44AFA03A" w14:textId="77777777" w:rsidR="000C14F3" w:rsidRDefault="00000000">
      <w:pPr>
        <w:pStyle w:val="ListParagraph"/>
        <w:numPr>
          <w:ilvl w:val="3"/>
          <w:numId w:val="5"/>
        </w:numPr>
        <w:tabs>
          <w:tab w:val="left" w:pos="2297"/>
          <w:tab w:val="left" w:pos="2299"/>
        </w:tabs>
        <w:spacing w:before="19"/>
        <w:ind w:left="2299" w:right="226"/>
        <w:jc w:val="left"/>
        <w:rPr>
          <w:sz w:val="24"/>
        </w:rPr>
      </w:pPr>
      <w:r>
        <w:rPr>
          <w:sz w:val="24"/>
        </w:rPr>
        <w:t>All forms of slavery or practices similar to slavery, such as the sale and trafficking of children, debt bondage and serfdom, and forced or compulsory</w:t>
      </w:r>
      <w:r>
        <w:rPr>
          <w:spacing w:val="-5"/>
          <w:sz w:val="24"/>
        </w:rPr>
        <w:t xml:space="preserve"> </w:t>
      </w:r>
      <w:r>
        <w:rPr>
          <w:sz w:val="24"/>
        </w:rPr>
        <w:t>labor,</w:t>
      </w:r>
      <w:r>
        <w:rPr>
          <w:spacing w:val="-5"/>
          <w:sz w:val="24"/>
        </w:rPr>
        <w:t xml:space="preserve"> </w:t>
      </w:r>
      <w:r>
        <w:rPr>
          <w:sz w:val="24"/>
        </w:rPr>
        <w:t>including</w:t>
      </w:r>
      <w:r>
        <w:rPr>
          <w:spacing w:val="-5"/>
          <w:sz w:val="24"/>
        </w:rPr>
        <w:t xml:space="preserve"> </w:t>
      </w:r>
      <w:r>
        <w:rPr>
          <w:sz w:val="24"/>
        </w:rPr>
        <w:t>forced</w:t>
      </w:r>
      <w:r>
        <w:rPr>
          <w:spacing w:val="-5"/>
          <w:sz w:val="24"/>
        </w:rPr>
        <w:t xml:space="preserve"> </w:t>
      </w:r>
      <w:r>
        <w:rPr>
          <w:sz w:val="24"/>
        </w:rPr>
        <w:t>or</w:t>
      </w:r>
      <w:r>
        <w:rPr>
          <w:spacing w:val="-6"/>
          <w:sz w:val="24"/>
        </w:rPr>
        <w:t xml:space="preserve"> </w:t>
      </w:r>
      <w:r>
        <w:rPr>
          <w:sz w:val="24"/>
        </w:rPr>
        <w:t>compulsory</w:t>
      </w:r>
      <w:r>
        <w:rPr>
          <w:spacing w:val="-5"/>
          <w:sz w:val="24"/>
        </w:rPr>
        <w:t xml:space="preserve"> </w:t>
      </w:r>
      <w:r>
        <w:rPr>
          <w:sz w:val="24"/>
        </w:rPr>
        <w:t>recruitment</w:t>
      </w:r>
      <w:r>
        <w:rPr>
          <w:spacing w:val="-5"/>
          <w:sz w:val="24"/>
        </w:rPr>
        <w:t xml:space="preserve"> </w:t>
      </w:r>
      <w:r>
        <w:rPr>
          <w:sz w:val="24"/>
        </w:rPr>
        <w:t>of</w:t>
      </w:r>
      <w:r>
        <w:rPr>
          <w:spacing w:val="-6"/>
          <w:sz w:val="24"/>
        </w:rPr>
        <w:t xml:space="preserve"> </w:t>
      </w:r>
      <w:r>
        <w:rPr>
          <w:sz w:val="24"/>
        </w:rPr>
        <w:t>children for use in armed conflict;</w:t>
      </w:r>
    </w:p>
    <w:p w14:paraId="20A2B913" w14:textId="77777777" w:rsidR="000C14F3" w:rsidRDefault="00000000">
      <w:pPr>
        <w:pStyle w:val="ListParagraph"/>
        <w:numPr>
          <w:ilvl w:val="3"/>
          <w:numId w:val="5"/>
        </w:numPr>
        <w:tabs>
          <w:tab w:val="left" w:pos="2297"/>
          <w:tab w:val="left" w:pos="2299"/>
        </w:tabs>
        <w:spacing w:before="22"/>
        <w:ind w:left="2299" w:right="1152" w:hanging="375"/>
        <w:jc w:val="left"/>
        <w:rPr>
          <w:sz w:val="24"/>
        </w:rPr>
      </w:pPr>
      <w:r>
        <w:rPr>
          <w:sz w:val="24"/>
        </w:rPr>
        <w:t>The</w:t>
      </w:r>
      <w:r>
        <w:rPr>
          <w:spacing w:val="-4"/>
          <w:sz w:val="24"/>
        </w:rPr>
        <w:t xml:space="preserve"> </w:t>
      </w:r>
      <w:r>
        <w:rPr>
          <w:sz w:val="24"/>
        </w:rPr>
        <w:t>use,</w:t>
      </w:r>
      <w:r>
        <w:rPr>
          <w:spacing w:val="-3"/>
          <w:sz w:val="24"/>
        </w:rPr>
        <w:t xml:space="preserve"> </w:t>
      </w:r>
      <w:r>
        <w:rPr>
          <w:sz w:val="24"/>
        </w:rPr>
        <w:t>procuring,</w:t>
      </w:r>
      <w:r>
        <w:rPr>
          <w:spacing w:val="-3"/>
          <w:sz w:val="24"/>
        </w:rPr>
        <w:t xml:space="preserve"> </w:t>
      </w:r>
      <w:r>
        <w:rPr>
          <w:sz w:val="24"/>
        </w:rPr>
        <w:t>or</w:t>
      </w:r>
      <w:r>
        <w:rPr>
          <w:spacing w:val="-2"/>
          <w:sz w:val="24"/>
        </w:rPr>
        <w:t xml:space="preserve"> </w:t>
      </w:r>
      <w:r>
        <w:rPr>
          <w:sz w:val="24"/>
        </w:rPr>
        <w:t>offering</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child</w:t>
      </w:r>
      <w:r>
        <w:rPr>
          <w:spacing w:val="-3"/>
          <w:sz w:val="24"/>
        </w:rPr>
        <w:t xml:space="preserve"> </w:t>
      </w:r>
      <w:r>
        <w:rPr>
          <w:sz w:val="24"/>
        </w:rPr>
        <w:t>for</w:t>
      </w:r>
      <w:r>
        <w:rPr>
          <w:spacing w:val="-4"/>
          <w:sz w:val="24"/>
        </w:rPr>
        <w:t xml:space="preserve"> </w:t>
      </w:r>
      <w:r>
        <w:rPr>
          <w:sz w:val="24"/>
        </w:rPr>
        <w:t>prostitution,</w:t>
      </w:r>
      <w:r>
        <w:rPr>
          <w:spacing w:val="-3"/>
          <w:sz w:val="24"/>
        </w:rPr>
        <w:t xml:space="preserve"> </w:t>
      </w:r>
      <w:r>
        <w:rPr>
          <w:sz w:val="24"/>
        </w:rPr>
        <w:t>for</w:t>
      </w:r>
      <w:r>
        <w:rPr>
          <w:spacing w:val="-4"/>
          <w:sz w:val="24"/>
        </w:rPr>
        <w:t xml:space="preserve"> </w:t>
      </w:r>
      <w:r>
        <w:rPr>
          <w:sz w:val="24"/>
        </w:rPr>
        <w:t>the production of pornography, or for pornographic purposes;</w:t>
      </w:r>
    </w:p>
    <w:p w14:paraId="1DA2C5E0" w14:textId="77777777" w:rsidR="000C14F3" w:rsidRDefault="00000000">
      <w:pPr>
        <w:pStyle w:val="ListParagraph"/>
        <w:numPr>
          <w:ilvl w:val="3"/>
          <w:numId w:val="5"/>
        </w:numPr>
        <w:tabs>
          <w:tab w:val="left" w:pos="2297"/>
          <w:tab w:val="left" w:pos="2299"/>
        </w:tabs>
        <w:spacing w:before="19"/>
        <w:ind w:left="2299" w:right="293" w:hanging="440"/>
        <w:jc w:val="left"/>
        <w:rPr>
          <w:sz w:val="24"/>
        </w:rPr>
      </w:pPr>
      <w:r>
        <w:rPr>
          <w:sz w:val="24"/>
        </w:rPr>
        <w:t>The</w:t>
      </w:r>
      <w:r>
        <w:rPr>
          <w:spacing w:val="-4"/>
          <w:sz w:val="24"/>
        </w:rPr>
        <w:t xml:space="preserve"> </w:t>
      </w:r>
      <w:r>
        <w:rPr>
          <w:sz w:val="24"/>
        </w:rPr>
        <w:t>use,</w:t>
      </w:r>
      <w:r>
        <w:rPr>
          <w:spacing w:val="-3"/>
          <w:sz w:val="24"/>
        </w:rPr>
        <w:t xml:space="preserve"> </w:t>
      </w:r>
      <w:r>
        <w:rPr>
          <w:sz w:val="24"/>
        </w:rPr>
        <w:t>procuring,</w:t>
      </w:r>
      <w:r>
        <w:rPr>
          <w:spacing w:val="-3"/>
          <w:sz w:val="24"/>
        </w:rPr>
        <w:t xml:space="preserve"> </w:t>
      </w:r>
      <w:r>
        <w:rPr>
          <w:sz w:val="24"/>
        </w:rPr>
        <w:t>or</w:t>
      </w:r>
      <w:r>
        <w:rPr>
          <w:spacing w:val="-2"/>
          <w:sz w:val="24"/>
        </w:rPr>
        <w:t xml:space="preserve"> </w:t>
      </w:r>
      <w:r>
        <w:rPr>
          <w:sz w:val="24"/>
        </w:rPr>
        <w:t>offering</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child</w:t>
      </w:r>
      <w:r>
        <w:rPr>
          <w:spacing w:val="-3"/>
          <w:sz w:val="24"/>
        </w:rPr>
        <w:t xml:space="preserve"> </w:t>
      </w:r>
      <w:r>
        <w:rPr>
          <w:sz w:val="24"/>
        </w:rPr>
        <w:t>for</w:t>
      </w:r>
      <w:r>
        <w:rPr>
          <w:spacing w:val="-4"/>
          <w:sz w:val="24"/>
        </w:rPr>
        <w:t xml:space="preserve"> </w:t>
      </w:r>
      <w:r>
        <w:rPr>
          <w:sz w:val="24"/>
        </w:rPr>
        <w:t>illicit</w:t>
      </w:r>
      <w:r>
        <w:rPr>
          <w:spacing w:val="-3"/>
          <w:sz w:val="24"/>
        </w:rPr>
        <w:t xml:space="preserve"> </w:t>
      </w:r>
      <w:r>
        <w:rPr>
          <w:sz w:val="24"/>
        </w:rPr>
        <w:t>activities,</w:t>
      </w:r>
      <w:r>
        <w:rPr>
          <w:spacing w:val="-3"/>
          <w:sz w:val="24"/>
        </w:rPr>
        <w:t xml:space="preserve"> </w:t>
      </w:r>
      <w:r>
        <w:rPr>
          <w:sz w:val="24"/>
        </w:rPr>
        <w:t>in</w:t>
      </w:r>
      <w:r>
        <w:rPr>
          <w:spacing w:val="-3"/>
          <w:sz w:val="24"/>
        </w:rPr>
        <w:t xml:space="preserve"> </w:t>
      </w:r>
      <w:r>
        <w:rPr>
          <w:sz w:val="24"/>
        </w:rPr>
        <w:t>particular for the production and trafficking of drugs as defined in the relevant international treaties;</w:t>
      </w:r>
    </w:p>
    <w:p w14:paraId="088DF027" w14:textId="77777777" w:rsidR="000C14F3" w:rsidRDefault="00000000">
      <w:pPr>
        <w:pStyle w:val="ListParagraph"/>
        <w:numPr>
          <w:ilvl w:val="3"/>
          <w:numId w:val="5"/>
        </w:numPr>
        <w:tabs>
          <w:tab w:val="left" w:pos="2297"/>
          <w:tab w:val="left" w:pos="2299"/>
        </w:tabs>
        <w:spacing w:before="19"/>
        <w:ind w:left="2299" w:right="346" w:hanging="428"/>
        <w:jc w:val="left"/>
        <w:rPr>
          <w:sz w:val="24"/>
        </w:rPr>
      </w:pPr>
      <w:r>
        <w:rPr>
          <w:sz w:val="24"/>
        </w:rPr>
        <w:t>Work</w:t>
      </w:r>
      <w:r>
        <w:rPr>
          <w:spacing w:val="-3"/>
          <w:sz w:val="24"/>
        </w:rPr>
        <w:t xml:space="preserve"> </w:t>
      </w:r>
      <w:r>
        <w:rPr>
          <w:sz w:val="24"/>
        </w:rPr>
        <w:t>which,</w:t>
      </w:r>
      <w:r>
        <w:rPr>
          <w:spacing w:val="-3"/>
          <w:sz w:val="24"/>
        </w:rPr>
        <w:t xml:space="preserve"> </w:t>
      </w:r>
      <w:r>
        <w:rPr>
          <w:sz w:val="24"/>
        </w:rPr>
        <w:t>by</w:t>
      </w:r>
      <w:r>
        <w:rPr>
          <w:spacing w:val="-3"/>
          <w:sz w:val="24"/>
        </w:rPr>
        <w:t xml:space="preserve"> </w:t>
      </w:r>
      <w:r>
        <w:rPr>
          <w:sz w:val="24"/>
        </w:rPr>
        <w:t>its</w:t>
      </w:r>
      <w:r>
        <w:rPr>
          <w:spacing w:val="-3"/>
          <w:sz w:val="24"/>
        </w:rPr>
        <w:t xml:space="preserve"> </w:t>
      </w:r>
      <w:r>
        <w:rPr>
          <w:sz w:val="24"/>
        </w:rPr>
        <w:t>nature</w:t>
      </w:r>
      <w:r>
        <w:rPr>
          <w:spacing w:val="-4"/>
          <w:sz w:val="24"/>
        </w:rPr>
        <w:t xml:space="preserve"> </w:t>
      </w:r>
      <w:r>
        <w:rPr>
          <w:sz w:val="24"/>
        </w:rPr>
        <w:t>or</w:t>
      </w:r>
      <w:r>
        <w:rPr>
          <w:spacing w:val="-2"/>
          <w:sz w:val="24"/>
        </w:rPr>
        <w:t xml:space="preserve"> </w:t>
      </w:r>
      <w:r>
        <w:rPr>
          <w:sz w:val="24"/>
        </w:rPr>
        <w:t>the</w:t>
      </w:r>
      <w:r>
        <w:rPr>
          <w:spacing w:val="-2"/>
          <w:sz w:val="24"/>
        </w:rPr>
        <w:t xml:space="preserve"> </w:t>
      </w:r>
      <w:r>
        <w:rPr>
          <w:sz w:val="24"/>
        </w:rPr>
        <w:t>circumstances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carried</w:t>
      </w:r>
      <w:r>
        <w:rPr>
          <w:spacing w:val="-3"/>
          <w:sz w:val="24"/>
        </w:rPr>
        <w:t xml:space="preserve"> </w:t>
      </w:r>
      <w:r>
        <w:rPr>
          <w:sz w:val="24"/>
        </w:rPr>
        <w:t>out, is likely to harm the health, safety, or morals of children.</w:t>
      </w:r>
    </w:p>
    <w:p w14:paraId="4842D079" w14:textId="77777777" w:rsidR="000C14F3" w:rsidRDefault="00000000">
      <w:pPr>
        <w:pStyle w:val="ListParagraph"/>
        <w:numPr>
          <w:ilvl w:val="2"/>
          <w:numId w:val="5"/>
        </w:numPr>
        <w:tabs>
          <w:tab w:val="left" w:pos="1579"/>
        </w:tabs>
        <w:spacing w:before="152"/>
        <w:ind w:left="1579" w:right="140"/>
        <w:rPr>
          <w:sz w:val="24"/>
        </w:rPr>
      </w:pPr>
      <w:r>
        <w:rPr>
          <w:sz w:val="24"/>
        </w:rPr>
        <w:t>Article 3(d) of ILO Convention 182 defines “</w:t>
      </w:r>
      <w:r>
        <w:rPr>
          <w:b/>
          <w:sz w:val="24"/>
        </w:rPr>
        <w:t>hazardous work</w:t>
      </w:r>
      <w:r>
        <w:rPr>
          <w:sz w:val="24"/>
        </w:rPr>
        <w:t>” as “work which, by its nature or the circumstances in which it is carried out, is likely to harm the health, safety or</w:t>
      </w:r>
      <w:r>
        <w:rPr>
          <w:spacing w:val="-1"/>
          <w:sz w:val="24"/>
        </w:rPr>
        <w:t xml:space="preserve"> </w:t>
      </w:r>
      <w:r>
        <w:rPr>
          <w:sz w:val="24"/>
        </w:rPr>
        <w:t>morals of</w:t>
      </w:r>
      <w:r>
        <w:rPr>
          <w:spacing w:val="-1"/>
          <w:sz w:val="24"/>
        </w:rPr>
        <w:t xml:space="preserve"> </w:t>
      </w:r>
      <w:r>
        <w:rPr>
          <w:sz w:val="24"/>
        </w:rPr>
        <w:t>children.” Countries must determine</w:t>
      </w:r>
      <w:r>
        <w:rPr>
          <w:spacing w:val="-1"/>
          <w:sz w:val="24"/>
        </w:rPr>
        <w:t xml:space="preserve"> </w:t>
      </w:r>
      <w:r>
        <w:rPr>
          <w:sz w:val="24"/>
        </w:rPr>
        <w:t>what</w:t>
      </w:r>
      <w:r>
        <w:rPr>
          <w:spacing w:val="-2"/>
          <w:sz w:val="24"/>
        </w:rPr>
        <w:t xml:space="preserve"> </w:t>
      </w:r>
      <w:r>
        <w:rPr>
          <w:sz w:val="24"/>
        </w:rPr>
        <w:t>type of</w:t>
      </w:r>
      <w:r>
        <w:rPr>
          <w:spacing w:val="-1"/>
          <w:sz w:val="24"/>
        </w:rPr>
        <w:t xml:space="preserve"> </w:t>
      </w:r>
      <w:r>
        <w:rPr>
          <w:sz w:val="24"/>
        </w:rPr>
        <w:t>work is considered hazardous work by law or regulation. ILO Recommendation 190 includes</w:t>
      </w:r>
      <w:r>
        <w:rPr>
          <w:spacing w:val="-3"/>
          <w:sz w:val="24"/>
        </w:rPr>
        <w:t xml:space="preserve"> </w:t>
      </w:r>
      <w:r>
        <w:rPr>
          <w:sz w:val="24"/>
        </w:rPr>
        <w:t>items</w:t>
      </w:r>
      <w:r>
        <w:rPr>
          <w:spacing w:val="-3"/>
          <w:sz w:val="24"/>
        </w:rPr>
        <w:t xml:space="preserve"> </w:t>
      </w:r>
      <w:r>
        <w:rPr>
          <w:sz w:val="24"/>
        </w:rPr>
        <w:t>countries</w:t>
      </w:r>
      <w:r>
        <w:rPr>
          <w:spacing w:val="-6"/>
          <w:sz w:val="24"/>
        </w:rPr>
        <w:t xml:space="preserve"> </w:t>
      </w:r>
      <w:r>
        <w:rPr>
          <w:sz w:val="24"/>
        </w:rPr>
        <w:t>may</w:t>
      </w:r>
      <w:r>
        <w:rPr>
          <w:spacing w:val="-3"/>
          <w:sz w:val="24"/>
        </w:rPr>
        <w:t xml:space="preserve"> </w:t>
      </w:r>
      <w:r>
        <w:rPr>
          <w:sz w:val="24"/>
        </w:rPr>
        <w:t>wish</w:t>
      </w:r>
      <w:r>
        <w:rPr>
          <w:spacing w:val="-3"/>
          <w:sz w:val="24"/>
        </w:rPr>
        <w:t xml:space="preserve"> </w:t>
      </w:r>
      <w:r>
        <w:rPr>
          <w:sz w:val="24"/>
        </w:rPr>
        <w:t>to</w:t>
      </w:r>
      <w:r>
        <w:rPr>
          <w:spacing w:val="-3"/>
          <w:sz w:val="24"/>
        </w:rPr>
        <w:t xml:space="preserve"> </w:t>
      </w:r>
      <w:r>
        <w:rPr>
          <w:sz w:val="24"/>
        </w:rPr>
        <w:t>consider</w:t>
      </w:r>
      <w:r>
        <w:rPr>
          <w:spacing w:val="-4"/>
          <w:sz w:val="24"/>
        </w:rPr>
        <w:t xml:space="preserve"> </w:t>
      </w:r>
      <w:r>
        <w:rPr>
          <w:sz w:val="24"/>
        </w:rPr>
        <w:t>in</w:t>
      </w:r>
      <w:r>
        <w:rPr>
          <w:spacing w:val="-3"/>
          <w:sz w:val="24"/>
        </w:rPr>
        <w:t xml:space="preserve"> </w:t>
      </w:r>
      <w:r>
        <w:rPr>
          <w:sz w:val="24"/>
        </w:rPr>
        <w:t>determining</w:t>
      </w:r>
      <w:r>
        <w:rPr>
          <w:spacing w:val="-3"/>
          <w:sz w:val="24"/>
        </w:rPr>
        <w:t xml:space="preserve"> </w:t>
      </w:r>
      <w:r>
        <w:rPr>
          <w:sz w:val="24"/>
        </w:rPr>
        <w:t>which</w:t>
      </w:r>
      <w:r>
        <w:rPr>
          <w:spacing w:val="-6"/>
          <w:sz w:val="24"/>
        </w:rPr>
        <w:t xml:space="preserve"> </w:t>
      </w:r>
      <w:r>
        <w:rPr>
          <w:sz w:val="24"/>
        </w:rPr>
        <w:t>types</w:t>
      </w:r>
      <w:r>
        <w:rPr>
          <w:spacing w:val="-3"/>
          <w:sz w:val="24"/>
        </w:rPr>
        <w:t xml:space="preserve"> </w:t>
      </w:r>
      <w:r>
        <w:rPr>
          <w:sz w:val="24"/>
        </w:rPr>
        <w:t>of</w:t>
      </w:r>
      <w:r>
        <w:rPr>
          <w:spacing w:val="-4"/>
          <w:sz w:val="24"/>
        </w:rPr>
        <w:t xml:space="preserve"> </w:t>
      </w:r>
      <w:r>
        <w:rPr>
          <w:sz w:val="24"/>
        </w:rPr>
        <w:t>work are hazardous, including</w:t>
      </w:r>
    </w:p>
    <w:p w14:paraId="464496A9" w14:textId="77777777" w:rsidR="000C14F3" w:rsidRDefault="00000000">
      <w:pPr>
        <w:pStyle w:val="ListParagraph"/>
        <w:numPr>
          <w:ilvl w:val="3"/>
          <w:numId w:val="5"/>
        </w:numPr>
        <w:tabs>
          <w:tab w:val="left" w:pos="2298"/>
        </w:tabs>
        <w:spacing w:before="19"/>
        <w:ind w:left="2298" w:hanging="306"/>
        <w:jc w:val="left"/>
        <w:rPr>
          <w:sz w:val="24"/>
        </w:rPr>
      </w:pPr>
      <w:r>
        <w:rPr>
          <w:sz w:val="24"/>
        </w:rPr>
        <w:t>work</w:t>
      </w:r>
      <w:r>
        <w:rPr>
          <w:spacing w:val="-1"/>
          <w:sz w:val="24"/>
        </w:rPr>
        <w:t xml:space="preserve"> </w:t>
      </w:r>
      <w:r>
        <w:rPr>
          <w:sz w:val="24"/>
        </w:rPr>
        <w:t>which</w:t>
      </w:r>
      <w:r>
        <w:rPr>
          <w:spacing w:val="-1"/>
          <w:sz w:val="24"/>
        </w:rPr>
        <w:t xml:space="preserve"> </w:t>
      </w:r>
      <w:r>
        <w:rPr>
          <w:sz w:val="24"/>
        </w:rPr>
        <w:t>exposes</w:t>
      </w:r>
      <w:r>
        <w:rPr>
          <w:spacing w:val="-1"/>
          <w:sz w:val="24"/>
        </w:rPr>
        <w:t xml:space="preserve"> </w:t>
      </w:r>
      <w:r>
        <w:rPr>
          <w:sz w:val="24"/>
        </w:rPr>
        <w:t>children</w:t>
      </w:r>
      <w:r>
        <w:rPr>
          <w:spacing w:val="-1"/>
          <w:sz w:val="24"/>
        </w:rPr>
        <w:t xml:space="preserve"> </w:t>
      </w:r>
      <w:r>
        <w:rPr>
          <w:sz w:val="24"/>
        </w:rPr>
        <w:t>to</w:t>
      </w:r>
      <w:r>
        <w:rPr>
          <w:spacing w:val="-1"/>
          <w:sz w:val="24"/>
        </w:rPr>
        <w:t xml:space="preserve"> </w:t>
      </w:r>
      <w:r>
        <w:rPr>
          <w:sz w:val="24"/>
        </w:rPr>
        <w:t>physical,</w:t>
      </w:r>
      <w:r>
        <w:rPr>
          <w:spacing w:val="-1"/>
          <w:sz w:val="24"/>
        </w:rPr>
        <w:t xml:space="preserve"> </w:t>
      </w:r>
      <w:r>
        <w:rPr>
          <w:sz w:val="24"/>
        </w:rPr>
        <w:t>psychological,</w:t>
      </w:r>
      <w:r>
        <w:rPr>
          <w:spacing w:val="-1"/>
          <w:sz w:val="24"/>
        </w:rPr>
        <w:t xml:space="preserve"> </w:t>
      </w:r>
      <w:r>
        <w:rPr>
          <w:sz w:val="24"/>
        </w:rPr>
        <w:t>or</w:t>
      </w:r>
      <w:r>
        <w:rPr>
          <w:spacing w:val="-2"/>
          <w:sz w:val="24"/>
        </w:rPr>
        <w:t xml:space="preserve"> </w:t>
      </w:r>
      <w:r>
        <w:rPr>
          <w:sz w:val="24"/>
        </w:rPr>
        <w:t>sexual</w:t>
      </w:r>
      <w:r>
        <w:rPr>
          <w:spacing w:val="-2"/>
          <w:sz w:val="24"/>
        </w:rPr>
        <w:t xml:space="preserve"> abuse;</w:t>
      </w:r>
    </w:p>
    <w:p w14:paraId="5054B007" w14:textId="77777777" w:rsidR="000C14F3" w:rsidRDefault="00000000">
      <w:pPr>
        <w:pStyle w:val="ListParagraph"/>
        <w:numPr>
          <w:ilvl w:val="3"/>
          <w:numId w:val="5"/>
        </w:numPr>
        <w:tabs>
          <w:tab w:val="left" w:pos="2297"/>
          <w:tab w:val="left" w:pos="2299"/>
        </w:tabs>
        <w:spacing w:before="19"/>
        <w:ind w:left="2299" w:right="800" w:hanging="375"/>
        <w:jc w:val="left"/>
        <w:rPr>
          <w:sz w:val="24"/>
        </w:rPr>
      </w:pPr>
      <w:r>
        <w:rPr>
          <w:sz w:val="24"/>
        </w:rPr>
        <w:t>work</w:t>
      </w:r>
      <w:r>
        <w:rPr>
          <w:spacing w:val="-4"/>
          <w:sz w:val="24"/>
        </w:rPr>
        <w:t xml:space="preserve"> </w:t>
      </w:r>
      <w:r>
        <w:rPr>
          <w:sz w:val="24"/>
        </w:rPr>
        <w:t>underground,</w:t>
      </w:r>
      <w:r>
        <w:rPr>
          <w:spacing w:val="-4"/>
          <w:sz w:val="24"/>
        </w:rPr>
        <w:t xml:space="preserve"> </w:t>
      </w:r>
      <w:r>
        <w:rPr>
          <w:sz w:val="24"/>
        </w:rPr>
        <w:t>under</w:t>
      </w:r>
      <w:r>
        <w:rPr>
          <w:spacing w:val="-5"/>
          <w:sz w:val="24"/>
        </w:rPr>
        <w:t xml:space="preserve"> </w:t>
      </w:r>
      <w:r>
        <w:rPr>
          <w:sz w:val="24"/>
        </w:rPr>
        <w:t>water,</w:t>
      </w:r>
      <w:r>
        <w:rPr>
          <w:spacing w:val="-4"/>
          <w:sz w:val="24"/>
        </w:rPr>
        <w:t xml:space="preserve"> </w:t>
      </w:r>
      <w:r>
        <w:rPr>
          <w:sz w:val="24"/>
        </w:rPr>
        <w:t>at</w:t>
      </w:r>
      <w:r>
        <w:rPr>
          <w:spacing w:val="-6"/>
          <w:sz w:val="24"/>
        </w:rPr>
        <w:t xml:space="preserve"> </w:t>
      </w:r>
      <w:r>
        <w:rPr>
          <w:sz w:val="24"/>
        </w:rPr>
        <w:t>dangerous</w:t>
      </w:r>
      <w:r>
        <w:rPr>
          <w:spacing w:val="-4"/>
          <w:sz w:val="24"/>
        </w:rPr>
        <w:t xml:space="preserve"> </w:t>
      </w:r>
      <w:r>
        <w:rPr>
          <w:sz w:val="24"/>
        </w:rPr>
        <w:t>heights</w:t>
      </w:r>
      <w:r>
        <w:rPr>
          <w:spacing w:val="-4"/>
          <w:sz w:val="24"/>
        </w:rPr>
        <w:t xml:space="preserve"> </w:t>
      </w:r>
      <w:r>
        <w:rPr>
          <w:sz w:val="24"/>
        </w:rPr>
        <w:t>or</w:t>
      </w:r>
      <w:r>
        <w:rPr>
          <w:spacing w:val="-3"/>
          <w:sz w:val="24"/>
        </w:rPr>
        <w:t xml:space="preserve"> </w:t>
      </w:r>
      <w:r>
        <w:rPr>
          <w:sz w:val="24"/>
        </w:rPr>
        <w:t>in</w:t>
      </w:r>
      <w:r>
        <w:rPr>
          <w:spacing w:val="-4"/>
          <w:sz w:val="24"/>
        </w:rPr>
        <w:t xml:space="preserve"> </w:t>
      </w:r>
      <w:r>
        <w:rPr>
          <w:sz w:val="24"/>
        </w:rPr>
        <w:t xml:space="preserve">confined </w:t>
      </w:r>
      <w:r>
        <w:rPr>
          <w:spacing w:val="-2"/>
          <w:sz w:val="24"/>
        </w:rPr>
        <w:t>spaces;</w:t>
      </w:r>
    </w:p>
    <w:p w14:paraId="5BF1E631" w14:textId="77777777" w:rsidR="000C14F3" w:rsidRDefault="00000000">
      <w:pPr>
        <w:pStyle w:val="ListParagraph"/>
        <w:numPr>
          <w:ilvl w:val="3"/>
          <w:numId w:val="5"/>
        </w:numPr>
        <w:tabs>
          <w:tab w:val="left" w:pos="2297"/>
          <w:tab w:val="left" w:pos="2299"/>
        </w:tabs>
        <w:spacing w:before="22"/>
        <w:ind w:left="2299" w:right="332" w:hanging="440"/>
        <w:jc w:val="left"/>
        <w:rPr>
          <w:sz w:val="24"/>
        </w:rPr>
      </w:pPr>
      <w:r>
        <w:rPr>
          <w:sz w:val="24"/>
        </w:rPr>
        <w:t>work</w:t>
      </w:r>
      <w:r>
        <w:rPr>
          <w:spacing w:val="-4"/>
          <w:sz w:val="24"/>
        </w:rPr>
        <w:t xml:space="preserve"> </w:t>
      </w:r>
      <w:r>
        <w:rPr>
          <w:sz w:val="24"/>
        </w:rPr>
        <w:t>with</w:t>
      </w:r>
      <w:r>
        <w:rPr>
          <w:spacing w:val="-4"/>
          <w:sz w:val="24"/>
        </w:rPr>
        <w:t xml:space="preserve"> </w:t>
      </w:r>
      <w:r>
        <w:rPr>
          <w:sz w:val="24"/>
        </w:rPr>
        <w:t>dangerous</w:t>
      </w:r>
      <w:r>
        <w:rPr>
          <w:spacing w:val="-4"/>
          <w:sz w:val="24"/>
        </w:rPr>
        <w:t xml:space="preserve"> </w:t>
      </w:r>
      <w:r>
        <w:rPr>
          <w:sz w:val="24"/>
        </w:rPr>
        <w:t>machinery,</w:t>
      </w:r>
      <w:r>
        <w:rPr>
          <w:spacing w:val="-4"/>
          <w:sz w:val="24"/>
        </w:rPr>
        <w:t xml:space="preserve"> </w:t>
      </w:r>
      <w:r>
        <w:rPr>
          <w:sz w:val="24"/>
        </w:rPr>
        <w:t>equipment</w:t>
      </w:r>
      <w:r>
        <w:rPr>
          <w:spacing w:val="-6"/>
          <w:sz w:val="24"/>
        </w:rPr>
        <w:t xml:space="preserve"> </w:t>
      </w:r>
      <w:r>
        <w:rPr>
          <w:sz w:val="24"/>
        </w:rPr>
        <w:t>and</w:t>
      </w:r>
      <w:r>
        <w:rPr>
          <w:spacing w:val="-4"/>
          <w:sz w:val="24"/>
        </w:rPr>
        <w:t xml:space="preserve"> </w:t>
      </w:r>
      <w:r>
        <w:rPr>
          <w:sz w:val="24"/>
        </w:rPr>
        <w:t>tools,</w:t>
      </w:r>
      <w:r>
        <w:rPr>
          <w:spacing w:val="-4"/>
          <w:sz w:val="24"/>
        </w:rPr>
        <w:t xml:space="preserve"> </w:t>
      </w:r>
      <w:r>
        <w:rPr>
          <w:sz w:val="24"/>
        </w:rPr>
        <w:t>or</w:t>
      </w:r>
      <w:r>
        <w:rPr>
          <w:spacing w:val="-3"/>
          <w:sz w:val="24"/>
        </w:rPr>
        <w:t xml:space="preserve"> </w:t>
      </w:r>
      <w:r>
        <w:rPr>
          <w:sz w:val="24"/>
        </w:rPr>
        <w:t>which</w:t>
      </w:r>
      <w:r>
        <w:rPr>
          <w:spacing w:val="-4"/>
          <w:sz w:val="24"/>
        </w:rPr>
        <w:t xml:space="preserve"> </w:t>
      </w:r>
      <w:r>
        <w:rPr>
          <w:sz w:val="24"/>
        </w:rPr>
        <w:t>involves the manual handling or transport of heavy loads;</w:t>
      </w:r>
    </w:p>
    <w:p w14:paraId="6A18C3FC" w14:textId="77777777" w:rsidR="000C14F3" w:rsidRDefault="00000000">
      <w:pPr>
        <w:pStyle w:val="ListParagraph"/>
        <w:numPr>
          <w:ilvl w:val="3"/>
          <w:numId w:val="5"/>
        </w:numPr>
        <w:tabs>
          <w:tab w:val="left" w:pos="2297"/>
          <w:tab w:val="left" w:pos="2299"/>
        </w:tabs>
        <w:spacing w:before="19"/>
        <w:ind w:left="2299" w:right="286" w:hanging="428"/>
        <w:jc w:val="left"/>
        <w:rPr>
          <w:sz w:val="24"/>
        </w:rPr>
      </w:pPr>
      <w:r>
        <w:rPr>
          <w:sz w:val="24"/>
        </w:rPr>
        <w:t>work in an unhealthy environment which may, for example, expose children</w:t>
      </w:r>
      <w:r>
        <w:rPr>
          <w:spacing w:val="-5"/>
          <w:sz w:val="24"/>
        </w:rPr>
        <w:t xml:space="preserve"> </w:t>
      </w:r>
      <w:r>
        <w:rPr>
          <w:sz w:val="24"/>
        </w:rPr>
        <w:t>to</w:t>
      </w:r>
      <w:r>
        <w:rPr>
          <w:spacing w:val="-5"/>
          <w:sz w:val="24"/>
        </w:rPr>
        <w:t xml:space="preserve"> </w:t>
      </w:r>
      <w:r>
        <w:rPr>
          <w:sz w:val="24"/>
        </w:rPr>
        <w:t>hazardous</w:t>
      </w:r>
      <w:r>
        <w:rPr>
          <w:spacing w:val="-5"/>
          <w:sz w:val="24"/>
        </w:rPr>
        <w:t xml:space="preserve"> </w:t>
      </w:r>
      <w:r>
        <w:rPr>
          <w:sz w:val="24"/>
        </w:rPr>
        <w:t>substances,</w:t>
      </w:r>
      <w:r>
        <w:rPr>
          <w:spacing w:val="-5"/>
          <w:sz w:val="24"/>
        </w:rPr>
        <w:t xml:space="preserve"> </w:t>
      </w:r>
      <w:r>
        <w:rPr>
          <w:sz w:val="24"/>
        </w:rPr>
        <w:t>agents</w:t>
      </w:r>
      <w:r>
        <w:rPr>
          <w:spacing w:val="-5"/>
          <w:sz w:val="24"/>
        </w:rPr>
        <w:t xml:space="preserve"> </w:t>
      </w:r>
      <w:r>
        <w:rPr>
          <w:sz w:val="24"/>
        </w:rPr>
        <w:t>or</w:t>
      </w:r>
      <w:r>
        <w:rPr>
          <w:spacing w:val="-5"/>
          <w:sz w:val="24"/>
        </w:rPr>
        <w:t xml:space="preserve"> </w:t>
      </w:r>
      <w:r>
        <w:rPr>
          <w:sz w:val="24"/>
        </w:rPr>
        <w:t>processes,</w:t>
      </w:r>
      <w:r>
        <w:rPr>
          <w:spacing w:val="-5"/>
          <w:sz w:val="24"/>
        </w:rPr>
        <w:t xml:space="preserve"> </w:t>
      </w:r>
      <w:r>
        <w:rPr>
          <w:sz w:val="24"/>
        </w:rPr>
        <w:t>or</w:t>
      </w:r>
      <w:r>
        <w:rPr>
          <w:spacing w:val="-4"/>
          <w:sz w:val="24"/>
        </w:rPr>
        <w:t xml:space="preserve"> </w:t>
      </w:r>
      <w:r>
        <w:rPr>
          <w:sz w:val="24"/>
        </w:rPr>
        <w:t>to</w:t>
      </w:r>
      <w:r>
        <w:rPr>
          <w:spacing w:val="-5"/>
          <w:sz w:val="24"/>
        </w:rPr>
        <w:t xml:space="preserve"> </w:t>
      </w:r>
      <w:r>
        <w:rPr>
          <w:sz w:val="24"/>
        </w:rPr>
        <w:t>temperatures, noise levels, or vibrations damaging to their health;</w:t>
      </w:r>
    </w:p>
    <w:p w14:paraId="532380C0" w14:textId="77777777" w:rsidR="000C14F3" w:rsidRDefault="00000000">
      <w:pPr>
        <w:pStyle w:val="ListParagraph"/>
        <w:numPr>
          <w:ilvl w:val="3"/>
          <w:numId w:val="5"/>
        </w:numPr>
        <w:tabs>
          <w:tab w:val="left" w:pos="2299"/>
        </w:tabs>
        <w:spacing w:before="19"/>
        <w:ind w:left="2299" w:right="185" w:hanging="360"/>
        <w:jc w:val="left"/>
        <w:rPr>
          <w:sz w:val="24"/>
        </w:rPr>
      </w:pPr>
      <w:r>
        <w:rPr>
          <w:sz w:val="24"/>
        </w:rPr>
        <w:t>work</w:t>
      </w:r>
      <w:r>
        <w:rPr>
          <w:spacing w:val="-4"/>
          <w:sz w:val="24"/>
        </w:rPr>
        <w:t xml:space="preserve"> </w:t>
      </w:r>
      <w:r>
        <w:rPr>
          <w:sz w:val="24"/>
        </w:rPr>
        <w:t>under</w:t>
      </w:r>
      <w:r>
        <w:rPr>
          <w:spacing w:val="-5"/>
          <w:sz w:val="24"/>
        </w:rPr>
        <w:t xml:space="preserve"> </w:t>
      </w:r>
      <w:r>
        <w:rPr>
          <w:sz w:val="24"/>
        </w:rPr>
        <w:t>particularly</w:t>
      </w:r>
      <w:r>
        <w:rPr>
          <w:spacing w:val="-4"/>
          <w:sz w:val="24"/>
        </w:rPr>
        <w:t xml:space="preserve"> </w:t>
      </w:r>
      <w:r>
        <w:rPr>
          <w:sz w:val="24"/>
        </w:rPr>
        <w:t>difficult</w:t>
      </w:r>
      <w:r>
        <w:rPr>
          <w:spacing w:val="-4"/>
          <w:sz w:val="24"/>
        </w:rPr>
        <w:t xml:space="preserve"> </w:t>
      </w:r>
      <w:r>
        <w:rPr>
          <w:sz w:val="24"/>
        </w:rPr>
        <w:t>conditions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work</w:t>
      </w:r>
      <w:r>
        <w:rPr>
          <w:spacing w:val="-4"/>
          <w:sz w:val="24"/>
        </w:rPr>
        <w:t xml:space="preserve"> </w:t>
      </w:r>
      <w:r>
        <w:rPr>
          <w:sz w:val="24"/>
        </w:rPr>
        <w:t>for</w:t>
      </w:r>
      <w:r>
        <w:rPr>
          <w:spacing w:val="-3"/>
          <w:sz w:val="24"/>
        </w:rPr>
        <w:t xml:space="preserve"> </w:t>
      </w:r>
      <w:r>
        <w:rPr>
          <w:sz w:val="24"/>
        </w:rPr>
        <w:t>long</w:t>
      </w:r>
      <w:r>
        <w:rPr>
          <w:spacing w:val="-4"/>
          <w:sz w:val="24"/>
        </w:rPr>
        <w:t xml:space="preserve"> </w:t>
      </w:r>
      <w:r>
        <w:rPr>
          <w:sz w:val="24"/>
        </w:rPr>
        <w:t>hours</w:t>
      </w:r>
      <w:r>
        <w:rPr>
          <w:spacing w:val="-4"/>
          <w:sz w:val="24"/>
        </w:rPr>
        <w:t xml:space="preserve"> </w:t>
      </w:r>
      <w:r>
        <w:rPr>
          <w:sz w:val="24"/>
        </w:rPr>
        <w:t>or during the night or work where the child is unreasonably confined to the premises of the employer.</w:t>
      </w:r>
    </w:p>
    <w:p w14:paraId="140F164D" w14:textId="77777777" w:rsidR="000C14F3" w:rsidRDefault="00000000">
      <w:pPr>
        <w:pStyle w:val="BodyText"/>
        <w:spacing w:before="152"/>
        <w:ind w:left="514"/>
      </w:pPr>
      <w:r>
        <w:t>ILO Recommendation 190 goes on to state in Paragraph 4 that, “[f]or the types of work referred</w:t>
      </w:r>
      <w:r>
        <w:rPr>
          <w:spacing w:val="-3"/>
        </w:rPr>
        <w:t xml:space="preserve"> </w:t>
      </w:r>
      <w:r>
        <w:t>to</w:t>
      </w:r>
      <w:r>
        <w:rPr>
          <w:spacing w:val="-3"/>
        </w:rPr>
        <w:t xml:space="preserve"> </w:t>
      </w:r>
      <w:r>
        <w:t>under</w:t>
      </w:r>
      <w:r>
        <w:rPr>
          <w:spacing w:val="-2"/>
        </w:rPr>
        <w:t xml:space="preserve"> </w:t>
      </w:r>
      <w:r>
        <w:t>Article</w:t>
      </w:r>
      <w:r>
        <w:rPr>
          <w:spacing w:val="-4"/>
        </w:rPr>
        <w:t xml:space="preserve"> </w:t>
      </w:r>
      <w:r>
        <w:t>3(d)</w:t>
      </w:r>
      <w:r>
        <w:rPr>
          <w:spacing w:val="-4"/>
        </w:rPr>
        <w:t xml:space="preserve"> </w:t>
      </w:r>
      <w:r>
        <w:t>of</w:t>
      </w:r>
      <w:r>
        <w:rPr>
          <w:spacing w:val="-4"/>
        </w:rPr>
        <w:t xml:space="preserve"> </w:t>
      </w:r>
      <w:r>
        <w:t>the</w:t>
      </w:r>
      <w:r>
        <w:rPr>
          <w:spacing w:val="-4"/>
        </w:rPr>
        <w:t xml:space="preserve"> </w:t>
      </w:r>
      <w:r>
        <w:t>Convention</w:t>
      </w:r>
      <w:r>
        <w:rPr>
          <w:spacing w:val="-3"/>
        </w:rPr>
        <w:t xml:space="preserve"> </w:t>
      </w:r>
      <w:r>
        <w:t>and</w:t>
      </w:r>
      <w:r>
        <w:rPr>
          <w:spacing w:val="-3"/>
        </w:rPr>
        <w:t xml:space="preserve"> </w:t>
      </w:r>
      <w:r>
        <w:t>Paragraph</w:t>
      </w:r>
      <w:r>
        <w:rPr>
          <w:spacing w:val="-3"/>
        </w:rPr>
        <w:t xml:space="preserve"> </w:t>
      </w:r>
      <w:r>
        <w:t>3</w:t>
      </w:r>
      <w:r>
        <w:rPr>
          <w:spacing w:val="-3"/>
        </w:rPr>
        <w:t xml:space="preserve"> </w:t>
      </w:r>
      <w:r>
        <w:t>above,</w:t>
      </w:r>
      <w:r>
        <w:rPr>
          <w:spacing w:val="-3"/>
        </w:rPr>
        <w:t xml:space="preserve"> </w:t>
      </w:r>
      <w:r>
        <w:t>national</w:t>
      </w:r>
      <w:r>
        <w:rPr>
          <w:spacing w:val="-3"/>
        </w:rPr>
        <w:t xml:space="preserve"> </w:t>
      </w:r>
      <w:r>
        <w:t>laws</w:t>
      </w:r>
      <w:r>
        <w:rPr>
          <w:spacing w:val="-3"/>
        </w:rPr>
        <w:t xml:space="preserve"> </w:t>
      </w:r>
      <w:r>
        <w:t>or</w:t>
      </w:r>
    </w:p>
    <w:p w14:paraId="21D74591" w14:textId="77777777" w:rsidR="000C14F3" w:rsidRDefault="000C14F3">
      <w:pPr>
        <w:sectPr w:rsidR="000C14F3">
          <w:pgSz w:w="12240" w:h="15840"/>
          <w:pgMar w:top="1360" w:right="1300" w:bottom="1260" w:left="1300" w:header="0" w:footer="1063" w:gutter="0"/>
          <w:cols w:space="720"/>
        </w:sectPr>
      </w:pPr>
    </w:p>
    <w:p w14:paraId="5A948AFD" w14:textId="77777777" w:rsidR="000C14F3" w:rsidRDefault="00000000">
      <w:pPr>
        <w:pStyle w:val="BodyText"/>
        <w:spacing w:before="79"/>
        <w:ind w:left="514"/>
      </w:pPr>
      <w:r>
        <w:lastRenderedPageBreak/>
        <w:t>regulations or the competent authority could, after consultation with the workers’ and employers’</w:t>
      </w:r>
      <w:r>
        <w:rPr>
          <w:spacing w:val="-4"/>
        </w:rPr>
        <w:t xml:space="preserve"> </w:t>
      </w:r>
      <w:r>
        <w:t>organizations</w:t>
      </w:r>
      <w:r>
        <w:rPr>
          <w:spacing w:val="-3"/>
        </w:rPr>
        <w:t xml:space="preserve"> </w:t>
      </w:r>
      <w:r>
        <w:t>concerned,</w:t>
      </w:r>
      <w:r>
        <w:rPr>
          <w:spacing w:val="-3"/>
        </w:rPr>
        <w:t xml:space="preserve"> </w:t>
      </w:r>
      <w:r>
        <w:t>authorize</w:t>
      </w:r>
      <w:r>
        <w:rPr>
          <w:spacing w:val="-4"/>
        </w:rPr>
        <w:t xml:space="preserve"> </w:t>
      </w:r>
      <w:r>
        <w:t>employment</w:t>
      </w:r>
      <w:r>
        <w:rPr>
          <w:spacing w:val="-5"/>
        </w:rPr>
        <w:t xml:space="preserve"> </w:t>
      </w:r>
      <w:r>
        <w:t>or</w:t>
      </w:r>
      <w:r>
        <w:rPr>
          <w:spacing w:val="-2"/>
        </w:rPr>
        <w:t xml:space="preserve"> </w:t>
      </w:r>
      <w:r>
        <w:t>work</w:t>
      </w:r>
      <w:r>
        <w:rPr>
          <w:spacing w:val="-3"/>
        </w:rPr>
        <w:t xml:space="preserve"> </w:t>
      </w:r>
      <w:r>
        <w:t>as</w:t>
      </w:r>
      <w:r>
        <w:rPr>
          <w:spacing w:val="-3"/>
        </w:rPr>
        <w:t xml:space="preserve"> </w:t>
      </w:r>
      <w:r>
        <w:t>from</w:t>
      </w:r>
      <w:r>
        <w:rPr>
          <w:spacing w:val="-3"/>
        </w:rPr>
        <w:t xml:space="preserve"> </w:t>
      </w:r>
      <w:r>
        <w:t>the</w:t>
      </w:r>
      <w:r>
        <w:rPr>
          <w:spacing w:val="-4"/>
        </w:rPr>
        <w:t xml:space="preserve"> </w:t>
      </w:r>
      <w:r>
        <w:t>age</w:t>
      </w:r>
      <w:r>
        <w:rPr>
          <w:spacing w:val="-2"/>
        </w:rPr>
        <w:t xml:space="preserve"> </w:t>
      </w:r>
      <w:r>
        <w:t>of</w:t>
      </w:r>
      <w:r>
        <w:rPr>
          <w:spacing w:val="-4"/>
        </w:rPr>
        <w:t xml:space="preserve"> </w:t>
      </w:r>
      <w:r>
        <w:t>16</w:t>
      </w:r>
      <w:r>
        <w:rPr>
          <w:spacing w:val="-3"/>
        </w:rPr>
        <w:t xml:space="preserve"> </w:t>
      </w:r>
      <w:r>
        <w:t>on condition</w:t>
      </w:r>
      <w:r>
        <w:rPr>
          <w:spacing w:val="-1"/>
        </w:rPr>
        <w:t xml:space="preserve"> </w:t>
      </w:r>
      <w:r>
        <w:t>that</w:t>
      </w:r>
      <w:r>
        <w:rPr>
          <w:spacing w:val="-1"/>
        </w:rPr>
        <w:t xml:space="preserve"> </w:t>
      </w:r>
      <w:r>
        <w:t>the health,</w:t>
      </w:r>
      <w:r>
        <w:rPr>
          <w:spacing w:val="-1"/>
        </w:rPr>
        <w:t xml:space="preserve"> </w:t>
      </w:r>
      <w:r>
        <w:t>safety</w:t>
      </w:r>
      <w:r>
        <w:rPr>
          <w:spacing w:val="-1"/>
        </w:rPr>
        <w:t xml:space="preserve"> </w:t>
      </w:r>
      <w:r>
        <w:t>and</w:t>
      </w:r>
      <w:r>
        <w:rPr>
          <w:spacing w:val="-1"/>
        </w:rPr>
        <w:t xml:space="preserve"> </w:t>
      </w:r>
      <w:r>
        <w:t>morals</w:t>
      </w:r>
      <w:r>
        <w:rPr>
          <w:spacing w:val="-4"/>
        </w:rPr>
        <w:t xml:space="preserve"> </w:t>
      </w:r>
      <w:r>
        <w:t>of the</w:t>
      </w:r>
      <w:r>
        <w:rPr>
          <w:spacing w:val="-2"/>
        </w:rPr>
        <w:t xml:space="preserve"> </w:t>
      </w:r>
      <w:r>
        <w:t>children</w:t>
      </w:r>
      <w:r>
        <w:rPr>
          <w:spacing w:val="-1"/>
        </w:rPr>
        <w:t xml:space="preserve"> </w:t>
      </w:r>
      <w:r>
        <w:t>concerned</w:t>
      </w:r>
      <w:r>
        <w:rPr>
          <w:spacing w:val="-1"/>
        </w:rPr>
        <w:t xml:space="preserve"> </w:t>
      </w:r>
      <w:r>
        <w:t>are</w:t>
      </w:r>
      <w:r>
        <w:rPr>
          <w:spacing w:val="-2"/>
        </w:rPr>
        <w:t xml:space="preserve"> </w:t>
      </w:r>
      <w:r>
        <w:t>fully</w:t>
      </w:r>
      <w:r>
        <w:rPr>
          <w:spacing w:val="-1"/>
        </w:rPr>
        <w:t xml:space="preserve"> </w:t>
      </w:r>
      <w:r>
        <w:t>protected,</w:t>
      </w:r>
      <w:r>
        <w:rPr>
          <w:spacing w:val="-1"/>
        </w:rPr>
        <w:t xml:space="preserve"> </w:t>
      </w:r>
      <w:r>
        <w:t>and that the children have received adequate specific instruction or vocational training in the relevant branch of activity.”</w:t>
      </w:r>
    </w:p>
    <w:p w14:paraId="0FA4F869" w14:textId="77777777" w:rsidR="000C14F3" w:rsidRDefault="00000000">
      <w:pPr>
        <w:pStyle w:val="ListParagraph"/>
        <w:numPr>
          <w:ilvl w:val="1"/>
          <w:numId w:val="5"/>
        </w:numPr>
        <w:tabs>
          <w:tab w:val="left" w:pos="754"/>
        </w:tabs>
        <w:spacing w:before="142"/>
        <w:ind w:left="514" w:right="253" w:firstLine="0"/>
        <w:rPr>
          <w:sz w:val="24"/>
        </w:rPr>
      </w:pPr>
      <w:r>
        <w:rPr>
          <w:sz w:val="24"/>
        </w:rPr>
        <w:t>“</w:t>
      </w:r>
      <w:r>
        <w:rPr>
          <w:b/>
          <w:sz w:val="24"/>
        </w:rPr>
        <w:t>Children at high-risk of entering child labor</w:t>
      </w:r>
      <w:r>
        <w:rPr>
          <w:sz w:val="24"/>
        </w:rPr>
        <w:t>” refers to children who experience a set of conditions or circumstances (family environment or situation, proximity to economic activities prone to employ children, etc.) under which the child lives or to which the child is exposed</w:t>
      </w:r>
      <w:r>
        <w:rPr>
          <w:spacing w:val="-3"/>
          <w:sz w:val="24"/>
        </w:rPr>
        <w:t xml:space="preserve"> </w:t>
      </w:r>
      <w:r>
        <w:rPr>
          <w:sz w:val="24"/>
        </w:rPr>
        <w:t>that</w:t>
      </w:r>
      <w:r>
        <w:rPr>
          <w:spacing w:val="-3"/>
          <w:sz w:val="24"/>
        </w:rPr>
        <w:t xml:space="preserve"> </w:t>
      </w:r>
      <w:r>
        <w:rPr>
          <w:sz w:val="24"/>
        </w:rPr>
        <w:t>make</w:t>
      </w:r>
      <w:r>
        <w:rPr>
          <w:spacing w:val="-4"/>
          <w:sz w:val="24"/>
        </w:rPr>
        <w:t xml:space="preserve"> </w:t>
      </w:r>
      <w:r>
        <w:rPr>
          <w:sz w:val="24"/>
        </w:rPr>
        <w:t>it</w:t>
      </w:r>
      <w:r>
        <w:rPr>
          <w:spacing w:val="-3"/>
          <w:sz w:val="24"/>
        </w:rPr>
        <w:t xml:space="preserve"> </w:t>
      </w:r>
      <w:r>
        <w:rPr>
          <w:sz w:val="24"/>
        </w:rPr>
        <w:t>more</w:t>
      </w:r>
      <w:r>
        <w:rPr>
          <w:spacing w:val="-4"/>
          <w:sz w:val="24"/>
        </w:rPr>
        <w:t xml:space="preserve"> </w:t>
      </w:r>
      <w:r>
        <w:rPr>
          <w:sz w:val="24"/>
        </w:rPr>
        <w:t>likely</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child</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employed</w:t>
      </w:r>
      <w:r>
        <w:rPr>
          <w:spacing w:val="-3"/>
          <w:sz w:val="24"/>
        </w:rPr>
        <w:t xml:space="preserve"> </w:t>
      </w:r>
      <w:r>
        <w:rPr>
          <w:sz w:val="24"/>
        </w:rPr>
        <w:t>in</w:t>
      </w:r>
      <w:r>
        <w:rPr>
          <w:spacing w:val="-3"/>
          <w:sz w:val="24"/>
        </w:rPr>
        <w:t xml:space="preserve"> </w:t>
      </w:r>
      <w:r>
        <w:rPr>
          <w:sz w:val="24"/>
        </w:rPr>
        <w:t>child</w:t>
      </w:r>
      <w:r>
        <w:rPr>
          <w:spacing w:val="-3"/>
          <w:sz w:val="24"/>
        </w:rPr>
        <w:t xml:space="preserve"> </w:t>
      </w:r>
      <w:r>
        <w:rPr>
          <w:sz w:val="24"/>
        </w:rPr>
        <w:t>labor</w:t>
      </w:r>
      <w:r>
        <w:rPr>
          <w:spacing w:val="-4"/>
          <w:sz w:val="24"/>
        </w:rPr>
        <w:t xml:space="preserve"> </w:t>
      </w:r>
      <w:r>
        <w:rPr>
          <w:sz w:val="24"/>
        </w:rPr>
        <w:t>(e.g.,</w:t>
      </w:r>
      <w:r>
        <w:rPr>
          <w:spacing w:val="-3"/>
          <w:sz w:val="24"/>
        </w:rPr>
        <w:t xml:space="preserve"> </w:t>
      </w:r>
      <w:r>
        <w:rPr>
          <w:sz w:val="24"/>
        </w:rPr>
        <w:t>siblings of working children).</w:t>
      </w:r>
    </w:p>
    <w:p w14:paraId="46DA8838" w14:textId="77777777" w:rsidR="000C14F3" w:rsidRDefault="00000000">
      <w:pPr>
        <w:pStyle w:val="ListParagraph"/>
        <w:numPr>
          <w:ilvl w:val="1"/>
          <w:numId w:val="5"/>
        </w:numPr>
        <w:tabs>
          <w:tab w:val="left" w:pos="754"/>
        </w:tabs>
        <w:ind w:left="514" w:right="193" w:firstLine="0"/>
        <w:rPr>
          <w:sz w:val="24"/>
        </w:rPr>
      </w:pPr>
      <w:r>
        <w:rPr>
          <w:sz w:val="24"/>
        </w:rPr>
        <w:t>“</w:t>
      </w:r>
      <w:r>
        <w:rPr>
          <w:b/>
          <w:sz w:val="24"/>
        </w:rPr>
        <w:t>Cooperative</w:t>
      </w:r>
      <w:r>
        <w:rPr>
          <w:b/>
          <w:spacing w:val="-4"/>
          <w:sz w:val="24"/>
        </w:rPr>
        <w:t xml:space="preserve"> </w:t>
      </w:r>
      <w:r>
        <w:rPr>
          <w:b/>
          <w:sz w:val="24"/>
        </w:rPr>
        <w:t>agreement</w:t>
      </w:r>
      <w:r>
        <w:rPr>
          <w:sz w:val="24"/>
        </w:rPr>
        <w:t>”</w:t>
      </w:r>
      <w:r>
        <w:rPr>
          <w:spacing w:val="-4"/>
          <w:sz w:val="24"/>
        </w:rPr>
        <w:t xml:space="preserve"> </w:t>
      </w:r>
      <w:r>
        <w:rPr>
          <w:sz w:val="24"/>
        </w:rPr>
        <w:t>refers</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award</w:t>
      </w:r>
      <w:r>
        <w:rPr>
          <w:spacing w:val="-3"/>
          <w:sz w:val="24"/>
        </w:rPr>
        <w:t xml:space="preserve"> </w:t>
      </w:r>
      <w:r>
        <w:rPr>
          <w:sz w:val="24"/>
        </w:rPr>
        <w:t>instrument</w:t>
      </w:r>
      <w:r>
        <w:rPr>
          <w:spacing w:val="-3"/>
          <w:sz w:val="24"/>
        </w:rPr>
        <w:t xml:space="preserve"> </w:t>
      </w:r>
      <w:r>
        <w:rPr>
          <w:sz w:val="24"/>
        </w:rPr>
        <w:t>the</w:t>
      </w:r>
      <w:r>
        <w:rPr>
          <w:spacing w:val="-4"/>
          <w:sz w:val="24"/>
        </w:rPr>
        <w:t xml:space="preserve"> </w:t>
      </w:r>
      <w:r>
        <w:rPr>
          <w:sz w:val="24"/>
        </w:rPr>
        <w:t>principal</w:t>
      </w:r>
      <w:r>
        <w:rPr>
          <w:spacing w:val="-3"/>
          <w:sz w:val="24"/>
        </w:rPr>
        <w:t xml:space="preserve"> </w:t>
      </w:r>
      <w:r>
        <w:rPr>
          <w:sz w:val="24"/>
        </w:rPr>
        <w:t>purpose</w:t>
      </w:r>
      <w:r>
        <w:rPr>
          <w:spacing w:val="-4"/>
          <w:sz w:val="24"/>
        </w:rPr>
        <w:t xml:space="preserve"> </w:t>
      </w:r>
      <w:r>
        <w:rPr>
          <w:sz w:val="24"/>
        </w:rPr>
        <w:t>of</w:t>
      </w:r>
      <w:r>
        <w:rPr>
          <w:spacing w:val="-2"/>
          <w:sz w:val="24"/>
        </w:rPr>
        <w:t xml:space="preserve"> </w:t>
      </w:r>
      <w:r>
        <w:rPr>
          <w:sz w:val="24"/>
        </w:rPr>
        <w:t>which</w:t>
      </w:r>
      <w:r>
        <w:rPr>
          <w:spacing w:val="-3"/>
          <w:sz w:val="24"/>
        </w:rPr>
        <w:t xml:space="preserve"> </w:t>
      </w:r>
      <w:r>
        <w:rPr>
          <w:sz w:val="24"/>
        </w:rPr>
        <w:t>is not the acquisition of property or services for the direct benefit or use of the United States Government and where substantial involvement is anticipated between a federal awarding agency and a non-federal recipient entity during the performance of project activities.</w:t>
      </w:r>
    </w:p>
    <w:p w14:paraId="48A8AF66" w14:textId="77777777" w:rsidR="000C14F3" w:rsidRDefault="00000000">
      <w:pPr>
        <w:pStyle w:val="BodyText"/>
        <w:tabs>
          <w:tab w:val="left" w:pos="859"/>
        </w:tabs>
        <w:spacing w:before="156"/>
        <w:ind w:left="859" w:right="342" w:hanging="348"/>
      </w:pPr>
      <w:r>
        <w:rPr>
          <w:noProof/>
          <w:position w:val="2"/>
        </w:rPr>
        <w:drawing>
          <wp:inline distT="0" distB="0" distL="0" distR="0" wp14:anchorId="39227E45" wp14:editId="7B52DDBA">
            <wp:extent cx="54863" cy="54864"/>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9" cstate="print"/>
                    <a:stretch>
                      <a:fillRect/>
                    </a:stretch>
                  </pic:blipFill>
                  <pic:spPr>
                    <a:xfrm>
                      <a:off x="0" y="0"/>
                      <a:ext cx="54863" cy="54864"/>
                    </a:xfrm>
                    <a:prstGeom prst="rect">
                      <a:avLst/>
                    </a:prstGeom>
                  </pic:spPr>
                </pic:pic>
              </a:graphicData>
            </a:graphic>
          </wp:inline>
        </w:drawing>
      </w:r>
      <w:r>
        <w:rPr>
          <w:sz w:val="20"/>
        </w:rPr>
        <w:tab/>
      </w:r>
      <w:r>
        <w:rPr>
          <w:b/>
        </w:rPr>
        <w:t xml:space="preserve">“Direct costs” </w:t>
      </w:r>
      <w:r>
        <w:t>are those costs that can be identified specifically with a particular final cost</w:t>
      </w:r>
      <w:r>
        <w:rPr>
          <w:spacing w:val="-3"/>
        </w:rPr>
        <w:t xml:space="preserve"> </w:t>
      </w:r>
      <w:r>
        <w:t>objective,</w:t>
      </w:r>
      <w:r>
        <w:rPr>
          <w:spacing w:val="-3"/>
        </w:rPr>
        <w:t xml:space="preserve"> </w:t>
      </w:r>
      <w:r>
        <w:t>such</w:t>
      </w:r>
      <w:r>
        <w:rPr>
          <w:spacing w:val="-3"/>
        </w:rPr>
        <w:t xml:space="preserve"> </w:t>
      </w:r>
      <w:r>
        <w:t>as</w:t>
      </w:r>
      <w:r>
        <w:rPr>
          <w:spacing w:val="-3"/>
        </w:rPr>
        <w:t xml:space="preserve"> </w:t>
      </w:r>
      <w:r>
        <w:t>a</w:t>
      </w:r>
      <w:r>
        <w:rPr>
          <w:spacing w:val="-2"/>
        </w:rPr>
        <w:t xml:space="preserve"> </w:t>
      </w:r>
      <w:r>
        <w:t>Federal</w:t>
      </w:r>
      <w:r>
        <w:rPr>
          <w:spacing w:val="-5"/>
        </w:rPr>
        <w:t xml:space="preserve"> </w:t>
      </w:r>
      <w:r>
        <w:t>award,</w:t>
      </w:r>
      <w:r>
        <w:rPr>
          <w:spacing w:val="-3"/>
        </w:rPr>
        <w:t xml:space="preserve"> </w:t>
      </w:r>
      <w:r>
        <w:t>or</w:t>
      </w:r>
      <w:r>
        <w:rPr>
          <w:spacing w:val="-4"/>
        </w:rPr>
        <w:t xml:space="preserve"> </w:t>
      </w:r>
      <w:r>
        <w:t>other</w:t>
      </w:r>
      <w:r>
        <w:rPr>
          <w:spacing w:val="-4"/>
        </w:rPr>
        <w:t xml:space="preserve"> </w:t>
      </w:r>
      <w:r>
        <w:t>internally</w:t>
      </w:r>
      <w:r>
        <w:rPr>
          <w:spacing w:val="-3"/>
        </w:rPr>
        <w:t xml:space="preserve"> </w:t>
      </w:r>
      <w:r>
        <w:t>or</w:t>
      </w:r>
      <w:r>
        <w:rPr>
          <w:spacing w:val="-4"/>
        </w:rPr>
        <w:t xml:space="preserve"> </w:t>
      </w:r>
      <w:r>
        <w:t>externally</w:t>
      </w:r>
      <w:r>
        <w:rPr>
          <w:spacing w:val="-3"/>
        </w:rPr>
        <w:t xml:space="preserve"> </w:t>
      </w:r>
      <w:r>
        <w:t>funded</w:t>
      </w:r>
      <w:r>
        <w:rPr>
          <w:spacing w:val="-3"/>
        </w:rPr>
        <w:t xml:space="preserve"> </w:t>
      </w:r>
      <w:r>
        <w:t>activity, or that can be directly assigned to such activities relatively easily with a high degree of accuracy. Costs incurred for the same purpose in like circumstances must be treated consistently as direct or indirect. See 2 CFR 200.405.</w:t>
      </w:r>
    </w:p>
    <w:p w14:paraId="0A5DBAD8" w14:textId="77777777" w:rsidR="000C14F3" w:rsidRDefault="00000000">
      <w:pPr>
        <w:pStyle w:val="BodyText"/>
        <w:tabs>
          <w:tab w:val="left" w:pos="859"/>
        </w:tabs>
        <w:spacing w:before="38"/>
        <w:ind w:left="859" w:right="159" w:hanging="348"/>
      </w:pPr>
      <w:r>
        <w:rPr>
          <w:noProof/>
          <w:position w:val="2"/>
        </w:rPr>
        <w:drawing>
          <wp:inline distT="0" distB="0" distL="0" distR="0" wp14:anchorId="35111F68" wp14:editId="6CEEB5EA">
            <wp:extent cx="54863" cy="54864"/>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t>“</w:t>
      </w:r>
      <w:r>
        <w:rPr>
          <w:b/>
        </w:rPr>
        <w:t>Indirect costs</w:t>
      </w:r>
      <w:r>
        <w:t>” mean those costs incurred for a common or joint purpose benefiting more</w:t>
      </w:r>
      <w:r>
        <w:rPr>
          <w:spacing w:val="-4"/>
        </w:rPr>
        <w:t xml:space="preserve"> </w:t>
      </w:r>
      <w:r>
        <w:t>than</w:t>
      </w:r>
      <w:r>
        <w:rPr>
          <w:spacing w:val="-3"/>
        </w:rPr>
        <w:t xml:space="preserve"> </w:t>
      </w:r>
      <w:r>
        <w:t>one</w:t>
      </w:r>
      <w:r>
        <w:rPr>
          <w:spacing w:val="-4"/>
        </w:rPr>
        <w:t xml:space="preserve"> </w:t>
      </w:r>
      <w:r>
        <w:t>cost</w:t>
      </w:r>
      <w:r>
        <w:rPr>
          <w:spacing w:val="-3"/>
        </w:rPr>
        <w:t xml:space="preserve"> </w:t>
      </w:r>
      <w:r>
        <w:t>objective,</w:t>
      </w:r>
      <w:r>
        <w:rPr>
          <w:spacing w:val="-3"/>
        </w:rPr>
        <w:t xml:space="preserve"> </w:t>
      </w:r>
      <w:r>
        <w:t>and</w:t>
      </w:r>
      <w:r>
        <w:rPr>
          <w:spacing w:val="-3"/>
        </w:rPr>
        <w:t xml:space="preserve"> </w:t>
      </w:r>
      <w:r>
        <w:t>not</w:t>
      </w:r>
      <w:r>
        <w:rPr>
          <w:spacing w:val="-3"/>
        </w:rPr>
        <w:t xml:space="preserve"> </w:t>
      </w:r>
      <w:r>
        <w:t>readily</w:t>
      </w:r>
      <w:r>
        <w:rPr>
          <w:spacing w:val="-3"/>
        </w:rPr>
        <w:t xml:space="preserve"> </w:t>
      </w:r>
      <w:r>
        <w:t>assignable</w:t>
      </w:r>
      <w:r>
        <w:rPr>
          <w:spacing w:val="-4"/>
        </w:rPr>
        <w:t xml:space="preserve"> </w:t>
      </w:r>
      <w:r>
        <w:t>to</w:t>
      </w:r>
      <w:r>
        <w:rPr>
          <w:spacing w:val="-3"/>
        </w:rPr>
        <w:t xml:space="preserve"> </w:t>
      </w:r>
      <w:r>
        <w:t>the</w:t>
      </w:r>
      <w:r>
        <w:rPr>
          <w:spacing w:val="-4"/>
        </w:rPr>
        <w:t xml:space="preserve"> </w:t>
      </w:r>
      <w:r>
        <w:t>cost</w:t>
      </w:r>
      <w:r>
        <w:rPr>
          <w:spacing w:val="-3"/>
        </w:rPr>
        <w:t xml:space="preserve"> </w:t>
      </w:r>
      <w:r>
        <w:t>objectives</w:t>
      </w:r>
      <w:r>
        <w:rPr>
          <w:spacing w:val="-6"/>
        </w:rPr>
        <w:t xml:space="preserve"> </w:t>
      </w:r>
      <w:r>
        <w:t>specifically benefited, without effort disproportionate to the results achieved.</w:t>
      </w:r>
    </w:p>
    <w:p w14:paraId="48D59B54" w14:textId="77777777" w:rsidR="000C14F3" w:rsidRDefault="00000000">
      <w:pPr>
        <w:pStyle w:val="BodyText"/>
        <w:tabs>
          <w:tab w:val="left" w:pos="859"/>
        </w:tabs>
        <w:spacing w:before="36"/>
        <w:ind w:left="859" w:right="454" w:hanging="348"/>
        <w:jc w:val="both"/>
      </w:pPr>
      <w:r>
        <w:rPr>
          <w:noProof/>
          <w:position w:val="2"/>
        </w:rPr>
        <w:drawing>
          <wp:inline distT="0" distB="0" distL="0" distR="0" wp14:anchorId="1CC5C9BF" wp14:editId="6AD9620D">
            <wp:extent cx="54863" cy="54864"/>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t>There</w:t>
      </w:r>
      <w:r>
        <w:rPr>
          <w:spacing w:val="-1"/>
        </w:rPr>
        <w:t xml:space="preserve"> </w:t>
      </w:r>
      <w:r>
        <w:t>is no universal</w:t>
      </w:r>
      <w:r>
        <w:rPr>
          <w:spacing w:val="-2"/>
        </w:rPr>
        <w:t xml:space="preserve"> </w:t>
      </w:r>
      <w:r>
        <w:t>rule for</w:t>
      </w:r>
      <w:r>
        <w:rPr>
          <w:spacing w:val="-1"/>
        </w:rPr>
        <w:t xml:space="preserve"> </w:t>
      </w:r>
      <w:r>
        <w:t>classifying certain costs as either direct or indirect under every</w:t>
      </w:r>
      <w:r>
        <w:rPr>
          <w:spacing w:val="-3"/>
        </w:rPr>
        <w:t xml:space="preserve"> </w:t>
      </w:r>
      <w:r>
        <w:t>accounting</w:t>
      </w:r>
      <w:r>
        <w:rPr>
          <w:spacing w:val="-3"/>
        </w:rPr>
        <w:t xml:space="preserve"> </w:t>
      </w:r>
      <w:r>
        <w:t>system.</w:t>
      </w:r>
      <w:r>
        <w:rPr>
          <w:spacing w:val="-3"/>
        </w:rPr>
        <w:t xml:space="preserve"> </w:t>
      </w:r>
      <w:r>
        <w:t>A</w:t>
      </w:r>
      <w:r>
        <w:rPr>
          <w:spacing w:val="-4"/>
        </w:rPr>
        <w:t xml:space="preserve"> </w:t>
      </w:r>
      <w:r>
        <w:t>cost</w:t>
      </w:r>
      <w:r>
        <w:rPr>
          <w:spacing w:val="-3"/>
        </w:rPr>
        <w:t xml:space="preserve"> </w:t>
      </w:r>
      <w:r>
        <w:t>may</w:t>
      </w:r>
      <w:r>
        <w:rPr>
          <w:spacing w:val="-3"/>
        </w:rPr>
        <w:t xml:space="preserve"> </w:t>
      </w:r>
      <w:r>
        <w:t>be</w:t>
      </w:r>
      <w:r>
        <w:rPr>
          <w:spacing w:val="-4"/>
        </w:rPr>
        <w:t xml:space="preserve"> </w:t>
      </w:r>
      <w:r>
        <w:t>direct</w:t>
      </w:r>
      <w:r>
        <w:rPr>
          <w:spacing w:val="-3"/>
        </w:rPr>
        <w:t xml:space="preserve"> </w:t>
      </w:r>
      <w:r>
        <w:t>with</w:t>
      </w:r>
      <w:r>
        <w:rPr>
          <w:spacing w:val="-3"/>
        </w:rPr>
        <w:t xml:space="preserve"> </w:t>
      </w:r>
      <w:r>
        <w:t>respect</w:t>
      </w:r>
      <w:r>
        <w:rPr>
          <w:spacing w:val="-3"/>
        </w:rPr>
        <w:t xml:space="preserve"> </w:t>
      </w:r>
      <w:r>
        <w:t>to</w:t>
      </w:r>
      <w:r>
        <w:rPr>
          <w:spacing w:val="-3"/>
        </w:rPr>
        <w:t xml:space="preserve"> </w:t>
      </w:r>
      <w:r>
        <w:t>some</w:t>
      </w:r>
      <w:r>
        <w:rPr>
          <w:spacing w:val="-4"/>
        </w:rPr>
        <w:t xml:space="preserve"> </w:t>
      </w:r>
      <w:r>
        <w:t>specific</w:t>
      </w:r>
      <w:r>
        <w:rPr>
          <w:spacing w:val="-2"/>
        </w:rPr>
        <w:t xml:space="preserve"> </w:t>
      </w:r>
      <w:r>
        <w:t>service</w:t>
      </w:r>
      <w:r>
        <w:rPr>
          <w:spacing w:val="-4"/>
        </w:rPr>
        <w:t xml:space="preserve"> </w:t>
      </w:r>
      <w:r>
        <w:t>or function, but indirect with respect to the federal award or other final cost objective.</w:t>
      </w:r>
    </w:p>
    <w:p w14:paraId="45B4BB75" w14:textId="77777777" w:rsidR="000C14F3" w:rsidRDefault="00000000">
      <w:pPr>
        <w:pStyle w:val="BodyText"/>
        <w:tabs>
          <w:tab w:val="left" w:pos="859"/>
        </w:tabs>
        <w:spacing w:before="39"/>
        <w:ind w:left="859" w:right="442" w:hanging="348"/>
      </w:pPr>
      <w:r>
        <w:rPr>
          <w:noProof/>
          <w:position w:val="2"/>
        </w:rPr>
        <w:drawing>
          <wp:inline distT="0" distB="0" distL="0" distR="0" wp14:anchorId="3093795F" wp14:editId="24A3F3AD">
            <wp:extent cx="54863" cy="5486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63" cstate="print"/>
                    <a:stretch>
                      <a:fillRect/>
                    </a:stretch>
                  </pic:blipFill>
                  <pic:spPr>
                    <a:xfrm>
                      <a:off x="0" y="0"/>
                      <a:ext cx="54863" cy="54864"/>
                    </a:xfrm>
                    <a:prstGeom prst="rect">
                      <a:avLst/>
                    </a:prstGeom>
                  </pic:spPr>
                </pic:pic>
              </a:graphicData>
            </a:graphic>
          </wp:inline>
        </w:drawing>
      </w:r>
      <w:r>
        <w:rPr>
          <w:sz w:val="20"/>
        </w:rPr>
        <w:tab/>
      </w:r>
      <w:r>
        <w:t>Therefore,</w:t>
      </w:r>
      <w:r>
        <w:rPr>
          <w:spacing w:val="-3"/>
        </w:rPr>
        <w:t xml:space="preserve"> </w:t>
      </w:r>
      <w:r>
        <w:t>it</w:t>
      </w:r>
      <w:r>
        <w:rPr>
          <w:spacing w:val="-3"/>
        </w:rPr>
        <w:t xml:space="preserve"> </w:t>
      </w:r>
      <w:r>
        <w:t>is</w:t>
      </w:r>
      <w:r>
        <w:rPr>
          <w:spacing w:val="-3"/>
        </w:rPr>
        <w:t xml:space="preserve"> </w:t>
      </w:r>
      <w:r>
        <w:t>essential</w:t>
      </w:r>
      <w:r>
        <w:rPr>
          <w:spacing w:val="-3"/>
        </w:rPr>
        <w:t xml:space="preserve"> </w:t>
      </w:r>
      <w:r>
        <w:t>that</w:t>
      </w:r>
      <w:r>
        <w:rPr>
          <w:spacing w:val="-3"/>
        </w:rPr>
        <w:t xml:space="preserve"> </w:t>
      </w:r>
      <w:r>
        <w:t>each</w:t>
      </w:r>
      <w:r>
        <w:rPr>
          <w:spacing w:val="-3"/>
        </w:rPr>
        <w:t xml:space="preserve"> </w:t>
      </w:r>
      <w:r>
        <w:t>item</w:t>
      </w:r>
      <w:r>
        <w:rPr>
          <w:spacing w:val="-3"/>
        </w:rPr>
        <w:t xml:space="preserve"> </w:t>
      </w:r>
      <w:r>
        <w:t>of</w:t>
      </w:r>
      <w:r>
        <w:rPr>
          <w:spacing w:val="-4"/>
        </w:rPr>
        <w:t xml:space="preserve"> </w:t>
      </w:r>
      <w:r>
        <w:t>cost</w:t>
      </w:r>
      <w:r>
        <w:rPr>
          <w:spacing w:val="-3"/>
        </w:rPr>
        <w:t xml:space="preserve"> </w:t>
      </w:r>
      <w:r>
        <w:t>incurred</w:t>
      </w:r>
      <w:r>
        <w:rPr>
          <w:spacing w:val="-3"/>
        </w:rPr>
        <w:t xml:space="preserve"> </w:t>
      </w:r>
      <w:r>
        <w:t>for</w:t>
      </w:r>
      <w:r>
        <w:rPr>
          <w:spacing w:val="-2"/>
        </w:rPr>
        <w:t xml:space="preserve"> </w:t>
      </w:r>
      <w:r>
        <w:t>the</w:t>
      </w:r>
      <w:r>
        <w:rPr>
          <w:spacing w:val="-2"/>
        </w:rPr>
        <w:t xml:space="preserve"> </w:t>
      </w:r>
      <w:r>
        <w:t>same</w:t>
      </w:r>
      <w:r>
        <w:rPr>
          <w:spacing w:val="-4"/>
        </w:rPr>
        <w:t xml:space="preserve"> </w:t>
      </w:r>
      <w:r>
        <w:t>purpose</w:t>
      </w:r>
      <w:r>
        <w:rPr>
          <w:spacing w:val="-4"/>
        </w:rPr>
        <w:t xml:space="preserve"> </w:t>
      </w:r>
      <w:r>
        <w:t>be</w:t>
      </w:r>
      <w:r>
        <w:rPr>
          <w:spacing w:val="-4"/>
        </w:rPr>
        <w:t xml:space="preserve"> </w:t>
      </w:r>
      <w:r>
        <w:t>treated consistently</w:t>
      </w:r>
      <w:r>
        <w:rPr>
          <w:spacing w:val="-1"/>
        </w:rPr>
        <w:t xml:space="preserve"> </w:t>
      </w:r>
      <w:r>
        <w:t>in</w:t>
      </w:r>
      <w:r>
        <w:rPr>
          <w:spacing w:val="-1"/>
        </w:rPr>
        <w:t xml:space="preserve"> </w:t>
      </w:r>
      <w:r>
        <w:t>like circumstances</w:t>
      </w:r>
      <w:r>
        <w:rPr>
          <w:spacing w:val="-1"/>
        </w:rPr>
        <w:t xml:space="preserve"> </w:t>
      </w:r>
      <w:r>
        <w:t>either as</w:t>
      </w:r>
      <w:r>
        <w:rPr>
          <w:spacing w:val="-1"/>
        </w:rPr>
        <w:t xml:space="preserve"> </w:t>
      </w:r>
      <w:r>
        <w:t>a</w:t>
      </w:r>
      <w:r>
        <w:rPr>
          <w:spacing w:val="-2"/>
        </w:rPr>
        <w:t xml:space="preserve"> </w:t>
      </w:r>
      <w:r>
        <w:t>direct</w:t>
      </w:r>
      <w:r>
        <w:rPr>
          <w:spacing w:val="-1"/>
        </w:rPr>
        <w:t xml:space="preserve"> </w:t>
      </w:r>
      <w:r>
        <w:t>or</w:t>
      </w:r>
      <w:r>
        <w:rPr>
          <w:spacing w:val="-2"/>
        </w:rPr>
        <w:t xml:space="preserve"> </w:t>
      </w:r>
      <w:r>
        <w:t>an</w:t>
      </w:r>
      <w:r>
        <w:rPr>
          <w:spacing w:val="-1"/>
        </w:rPr>
        <w:t xml:space="preserve"> </w:t>
      </w:r>
      <w:r>
        <w:t>indirect</w:t>
      </w:r>
      <w:r>
        <w:rPr>
          <w:spacing w:val="-1"/>
        </w:rPr>
        <w:t xml:space="preserve"> </w:t>
      </w:r>
      <w:r>
        <w:t>cost</w:t>
      </w:r>
      <w:r>
        <w:rPr>
          <w:spacing w:val="-1"/>
        </w:rPr>
        <w:t xml:space="preserve"> </w:t>
      </w:r>
      <w:r>
        <w:t>in</w:t>
      </w:r>
      <w:r>
        <w:rPr>
          <w:spacing w:val="-1"/>
        </w:rPr>
        <w:t xml:space="preserve"> </w:t>
      </w:r>
      <w:r>
        <w:t>order to</w:t>
      </w:r>
      <w:r>
        <w:rPr>
          <w:spacing w:val="-1"/>
        </w:rPr>
        <w:t xml:space="preserve"> </w:t>
      </w:r>
      <w:r>
        <w:t xml:space="preserve">avoid possible double charging of federal awards. Guidelines for determining direct and indirect costs charged to federal awards are provided in 2 CFR 200 Subpart E-Cost </w:t>
      </w:r>
      <w:r>
        <w:rPr>
          <w:spacing w:val="-2"/>
        </w:rPr>
        <w:t>Principles.</w:t>
      </w:r>
    </w:p>
    <w:p w14:paraId="41885E75" w14:textId="77777777" w:rsidR="000C14F3" w:rsidRDefault="00000000">
      <w:pPr>
        <w:pStyle w:val="ListParagraph"/>
        <w:numPr>
          <w:ilvl w:val="1"/>
          <w:numId w:val="5"/>
        </w:numPr>
        <w:tabs>
          <w:tab w:val="left" w:pos="754"/>
        </w:tabs>
        <w:spacing w:before="149"/>
        <w:ind w:left="514" w:right="332" w:firstLine="0"/>
        <w:rPr>
          <w:b/>
          <w:sz w:val="24"/>
        </w:rPr>
      </w:pPr>
      <w:r>
        <w:rPr>
          <w:b/>
          <w:sz w:val="24"/>
        </w:rPr>
        <w:t xml:space="preserve">“Decent work” </w:t>
      </w:r>
      <w:r>
        <w:rPr>
          <w:sz w:val="24"/>
        </w:rPr>
        <w:t>involves opportunities for work that is productive and delivers a fair income,</w:t>
      </w:r>
      <w:r>
        <w:rPr>
          <w:spacing w:val="-3"/>
          <w:sz w:val="24"/>
        </w:rPr>
        <w:t xml:space="preserve"> </w:t>
      </w:r>
      <w:r>
        <w:rPr>
          <w:sz w:val="24"/>
        </w:rPr>
        <w:t>security</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workplace</w:t>
      </w:r>
      <w:r>
        <w:rPr>
          <w:spacing w:val="-4"/>
          <w:sz w:val="24"/>
        </w:rPr>
        <w:t xml:space="preserve"> </w:t>
      </w:r>
      <w:r>
        <w:rPr>
          <w:sz w:val="24"/>
        </w:rPr>
        <w:t>and</w:t>
      </w:r>
      <w:r>
        <w:rPr>
          <w:spacing w:val="-3"/>
          <w:sz w:val="24"/>
        </w:rPr>
        <w:t xml:space="preserve"> </w:t>
      </w:r>
      <w:r>
        <w:rPr>
          <w:sz w:val="24"/>
        </w:rPr>
        <w:t>social</w:t>
      </w:r>
      <w:r>
        <w:rPr>
          <w:spacing w:val="-3"/>
          <w:sz w:val="24"/>
        </w:rPr>
        <w:t xml:space="preserve"> </w:t>
      </w:r>
      <w:r>
        <w:rPr>
          <w:sz w:val="24"/>
        </w:rPr>
        <w:t>protection</w:t>
      </w:r>
      <w:r>
        <w:rPr>
          <w:spacing w:val="-3"/>
          <w:sz w:val="24"/>
        </w:rPr>
        <w:t xml:space="preserve"> </w:t>
      </w:r>
      <w:r>
        <w:rPr>
          <w:sz w:val="24"/>
        </w:rPr>
        <w:t>for</w:t>
      </w:r>
      <w:r>
        <w:rPr>
          <w:spacing w:val="-4"/>
          <w:sz w:val="24"/>
        </w:rPr>
        <w:t xml:space="preserve"> </w:t>
      </w:r>
      <w:r>
        <w:rPr>
          <w:sz w:val="24"/>
        </w:rPr>
        <w:t>all,</w:t>
      </w:r>
      <w:r>
        <w:rPr>
          <w:spacing w:val="-3"/>
          <w:sz w:val="24"/>
        </w:rPr>
        <w:t xml:space="preserve"> </w:t>
      </w:r>
      <w:r>
        <w:rPr>
          <w:sz w:val="24"/>
        </w:rPr>
        <w:t>better</w:t>
      </w:r>
      <w:r>
        <w:rPr>
          <w:spacing w:val="-4"/>
          <w:sz w:val="24"/>
        </w:rPr>
        <w:t xml:space="preserve"> </w:t>
      </w:r>
      <w:r>
        <w:rPr>
          <w:sz w:val="24"/>
        </w:rPr>
        <w:t>prospects</w:t>
      </w:r>
      <w:r>
        <w:rPr>
          <w:spacing w:val="-3"/>
          <w:sz w:val="24"/>
        </w:rPr>
        <w:t xml:space="preserve"> </w:t>
      </w:r>
      <w:r>
        <w:rPr>
          <w:sz w:val="24"/>
        </w:rPr>
        <w:t>for</w:t>
      </w:r>
      <w:r>
        <w:rPr>
          <w:spacing w:val="-2"/>
          <w:sz w:val="24"/>
        </w:rPr>
        <w:t xml:space="preserve"> </w:t>
      </w:r>
      <w:r>
        <w:rPr>
          <w:sz w:val="24"/>
        </w:rPr>
        <w:t>personal development and social integration, freedom for people to express their concerns, organize and participate in the decisions that affect their lives and equality of opportunity and treatment for all persons.</w:t>
      </w:r>
    </w:p>
    <w:p w14:paraId="279C7803" w14:textId="77777777" w:rsidR="000C14F3" w:rsidRDefault="00000000">
      <w:pPr>
        <w:pStyle w:val="ListParagraph"/>
        <w:numPr>
          <w:ilvl w:val="1"/>
          <w:numId w:val="5"/>
        </w:numPr>
        <w:tabs>
          <w:tab w:val="left" w:pos="754"/>
        </w:tabs>
        <w:spacing w:before="139"/>
        <w:ind w:left="514" w:right="652" w:firstLine="0"/>
        <w:rPr>
          <w:sz w:val="24"/>
        </w:rPr>
      </w:pPr>
      <w:r>
        <w:rPr>
          <w:sz w:val="24"/>
        </w:rPr>
        <w:t>“</w:t>
      </w:r>
      <w:r>
        <w:rPr>
          <w:b/>
          <w:sz w:val="24"/>
        </w:rPr>
        <w:t>Cost</w:t>
      </w:r>
      <w:r>
        <w:rPr>
          <w:b/>
          <w:spacing w:val="-4"/>
          <w:sz w:val="24"/>
        </w:rPr>
        <w:t xml:space="preserve"> </w:t>
      </w:r>
      <w:r>
        <w:rPr>
          <w:b/>
          <w:sz w:val="24"/>
        </w:rPr>
        <w:t>sharing”</w:t>
      </w:r>
      <w:r>
        <w:rPr>
          <w:b/>
          <w:spacing w:val="-3"/>
          <w:sz w:val="24"/>
        </w:rPr>
        <w:t xml:space="preserve"> </w:t>
      </w:r>
      <w:r>
        <w:rPr>
          <w:b/>
          <w:sz w:val="24"/>
        </w:rPr>
        <w:t>or</w:t>
      </w:r>
      <w:r>
        <w:rPr>
          <w:b/>
          <w:spacing w:val="-4"/>
          <w:sz w:val="24"/>
        </w:rPr>
        <w:t xml:space="preserve"> </w:t>
      </w:r>
      <w:r>
        <w:rPr>
          <w:b/>
          <w:sz w:val="24"/>
        </w:rPr>
        <w:t>“matching</w:t>
      </w:r>
      <w:r>
        <w:rPr>
          <w:sz w:val="24"/>
        </w:rPr>
        <w:t>”</w:t>
      </w:r>
      <w:r>
        <w:rPr>
          <w:spacing w:val="-4"/>
          <w:sz w:val="24"/>
        </w:rPr>
        <w:t xml:space="preserve"> </w:t>
      </w:r>
      <w:r>
        <w:rPr>
          <w:sz w:val="24"/>
        </w:rPr>
        <w:t>means</w:t>
      </w:r>
      <w:r>
        <w:rPr>
          <w:spacing w:val="-3"/>
          <w:sz w:val="24"/>
        </w:rPr>
        <w:t xml:space="preserve"> </w:t>
      </w:r>
      <w:r>
        <w:rPr>
          <w:sz w:val="24"/>
        </w:rPr>
        <w:t>the</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project</w:t>
      </w:r>
      <w:r>
        <w:rPr>
          <w:spacing w:val="-3"/>
          <w:sz w:val="24"/>
        </w:rPr>
        <w:t xml:space="preserve"> </w:t>
      </w:r>
      <w:r>
        <w:rPr>
          <w:sz w:val="24"/>
        </w:rPr>
        <w:t>costs</w:t>
      </w:r>
      <w:r>
        <w:rPr>
          <w:spacing w:val="-3"/>
          <w:sz w:val="24"/>
        </w:rPr>
        <w:t xml:space="preserve"> </w:t>
      </w:r>
      <w:r>
        <w:rPr>
          <w:sz w:val="24"/>
        </w:rPr>
        <w:t>not</w:t>
      </w:r>
      <w:r>
        <w:rPr>
          <w:spacing w:val="-3"/>
          <w:sz w:val="24"/>
        </w:rPr>
        <w:t xml:space="preserve"> </w:t>
      </w:r>
      <w:r>
        <w:rPr>
          <w:sz w:val="24"/>
        </w:rPr>
        <w:t>paid</w:t>
      </w:r>
      <w:r>
        <w:rPr>
          <w:spacing w:val="-3"/>
          <w:sz w:val="24"/>
        </w:rPr>
        <w:t xml:space="preserve"> </w:t>
      </w:r>
      <w:r>
        <w:rPr>
          <w:sz w:val="24"/>
        </w:rPr>
        <w:t>by</w:t>
      </w:r>
      <w:r>
        <w:rPr>
          <w:spacing w:val="-3"/>
          <w:sz w:val="24"/>
        </w:rPr>
        <w:t xml:space="preserve"> </w:t>
      </w:r>
      <w:r>
        <w:rPr>
          <w:sz w:val="24"/>
        </w:rPr>
        <w:t>federal funds. See 2 CFR 300.306 Cost sharing or matching for more information.</w:t>
      </w:r>
    </w:p>
    <w:p w14:paraId="38B4C5D6" w14:textId="77777777" w:rsidR="000C14F3" w:rsidRDefault="00000000">
      <w:pPr>
        <w:pStyle w:val="ListParagraph"/>
        <w:numPr>
          <w:ilvl w:val="1"/>
          <w:numId w:val="5"/>
        </w:numPr>
        <w:tabs>
          <w:tab w:val="left" w:pos="754"/>
        </w:tabs>
        <w:ind w:left="514" w:right="174" w:firstLine="0"/>
        <w:rPr>
          <w:sz w:val="24"/>
        </w:rPr>
      </w:pPr>
      <w:r>
        <w:rPr>
          <w:sz w:val="24"/>
        </w:rPr>
        <w:t>“</w:t>
      </w:r>
      <w:r>
        <w:rPr>
          <w:b/>
          <w:sz w:val="24"/>
        </w:rPr>
        <w:t>Direct services</w:t>
      </w:r>
      <w:r>
        <w:rPr>
          <w:sz w:val="24"/>
        </w:rPr>
        <w:t>” are interventions that include educational and livelihood services provided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project</w:t>
      </w:r>
      <w:r>
        <w:rPr>
          <w:spacing w:val="-3"/>
          <w:sz w:val="24"/>
        </w:rPr>
        <w:t xml:space="preserve"> </w:t>
      </w:r>
      <w:r>
        <w:rPr>
          <w:sz w:val="24"/>
        </w:rPr>
        <w:t>that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directly</w:t>
      </w:r>
      <w:r>
        <w:rPr>
          <w:spacing w:val="-3"/>
          <w:sz w:val="24"/>
        </w:rPr>
        <w:t xml:space="preserve"> </w:t>
      </w:r>
      <w:r>
        <w:rPr>
          <w:sz w:val="24"/>
        </w:rPr>
        <w:t>matched</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individual</w:t>
      </w:r>
      <w:r>
        <w:rPr>
          <w:spacing w:val="-3"/>
          <w:sz w:val="24"/>
        </w:rPr>
        <w:t xml:space="preserve"> </w:t>
      </w:r>
      <w:r>
        <w:rPr>
          <w:sz w:val="24"/>
        </w:rPr>
        <w:t>child</w:t>
      </w:r>
      <w:r>
        <w:rPr>
          <w:spacing w:val="-3"/>
          <w:sz w:val="24"/>
        </w:rPr>
        <w:t xml:space="preserve"> </w:t>
      </w:r>
      <w:r>
        <w:rPr>
          <w:sz w:val="24"/>
        </w:rPr>
        <w:t>or</w:t>
      </w:r>
      <w:r>
        <w:rPr>
          <w:spacing w:val="-4"/>
          <w:sz w:val="24"/>
        </w:rPr>
        <w:t xml:space="preserve"> </w:t>
      </w:r>
      <w:r>
        <w:rPr>
          <w:sz w:val="24"/>
        </w:rPr>
        <w:t>adult</w:t>
      </w:r>
      <w:r>
        <w:rPr>
          <w:spacing w:val="-5"/>
          <w:sz w:val="24"/>
        </w:rPr>
        <w:t xml:space="preserve"> </w:t>
      </w:r>
      <w:r>
        <w:rPr>
          <w:sz w:val="24"/>
        </w:rPr>
        <w:t>household member (for livelihood services). (For more information, please see “educational services” and “livelihood services.”)</w:t>
      </w:r>
    </w:p>
    <w:p w14:paraId="0A1665CE" w14:textId="77777777" w:rsidR="000C14F3" w:rsidRDefault="00000000">
      <w:pPr>
        <w:pStyle w:val="ListParagraph"/>
        <w:numPr>
          <w:ilvl w:val="1"/>
          <w:numId w:val="5"/>
        </w:numPr>
        <w:tabs>
          <w:tab w:val="left" w:pos="874"/>
        </w:tabs>
        <w:ind w:left="874"/>
        <w:rPr>
          <w:sz w:val="24"/>
        </w:rPr>
      </w:pPr>
      <w:r>
        <w:rPr>
          <w:b/>
          <w:sz w:val="24"/>
        </w:rPr>
        <w:t>“Educational</w:t>
      </w:r>
      <w:r>
        <w:rPr>
          <w:b/>
          <w:spacing w:val="-2"/>
          <w:sz w:val="24"/>
        </w:rPr>
        <w:t xml:space="preserve"> </w:t>
      </w:r>
      <w:r>
        <w:rPr>
          <w:b/>
          <w:sz w:val="24"/>
        </w:rPr>
        <w:t>services”</w:t>
      </w:r>
      <w:r>
        <w:rPr>
          <w:b/>
          <w:spacing w:val="-2"/>
          <w:sz w:val="24"/>
        </w:rPr>
        <w:t xml:space="preserve"> </w:t>
      </w:r>
      <w:r>
        <w:rPr>
          <w:sz w:val="24"/>
        </w:rPr>
        <w:t>refer</w:t>
      </w:r>
      <w:r>
        <w:rPr>
          <w:spacing w:val="-1"/>
          <w:sz w:val="24"/>
        </w:rPr>
        <w:t xml:space="preserve"> </w:t>
      </w:r>
      <w:r>
        <w:rPr>
          <w:sz w:val="24"/>
        </w:rPr>
        <w:t>to</w:t>
      </w:r>
      <w:r>
        <w:rPr>
          <w:spacing w:val="-2"/>
          <w:sz w:val="24"/>
        </w:rPr>
        <w:t xml:space="preserve"> </w:t>
      </w:r>
      <w:r>
        <w:rPr>
          <w:sz w:val="24"/>
        </w:rPr>
        <w:t>formal</w:t>
      </w:r>
      <w:r>
        <w:rPr>
          <w:spacing w:val="-2"/>
          <w:sz w:val="24"/>
        </w:rPr>
        <w:t xml:space="preserve"> </w:t>
      </w:r>
      <w:r>
        <w:rPr>
          <w:sz w:val="24"/>
        </w:rPr>
        <w:t>or</w:t>
      </w:r>
      <w:r>
        <w:rPr>
          <w:spacing w:val="-3"/>
          <w:sz w:val="24"/>
        </w:rPr>
        <w:t xml:space="preserve"> </w:t>
      </w:r>
      <w:r>
        <w:rPr>
          <w:sz w:val="24"/>
        </w:rPr>
        <w:t>non-formal</w:t>
      </w:r>
      <w:r>
        <w:rPr>
          <w:spacing w:val="-1"/>
          <w:sz w:val="24"/>
        </w:rPr>
        <w:t xml:space="preserve"> </w:t>
      </w:r>
      <w:r>
        <w:rPr>
          <w:spacing w:val="-2"/>
          <w:sz w:val="24"/>
        </w:rPr>
        <w:t>education:</w:t>
      </w:r>
    </w:p>
    <w:p w14:paraId="184C591E" w14:textId="77777777" w:rsidR="000C14F3" w:rsidRDefault="000C14F3">
      <w:pPr>
        <w:rPr>
          <w:sz w:val="24"/>
        </w:rPr>
        <w:sectPr w:rsidR="000C14F3">
          <w:pgSz w:w="12240" w:h="15840"/>
          <w:pgMar w:top="1360" w:right="1300" w:bottom="1260" w:left="1300" w:header="0" w:footer="1063" w:gutter="0"/>
          <w:cols w:space="720"/>
        </w:sectPr>
      </w:pPr>
    </w:p>
    <w:p w14:paraId="4403A01A" w14:textId="77777777" w:rsidR="000C14F3" w:rsidRDefault="00000000">
      <w:pPr>
        <w:pStyle w:val="BodyText"/>
        <w:tabs>
          <w:tab w:val="left" w:pos="859"/>
        </w:tabs>
        <w:spacing w:before="78"/>
        <w:ind w:left="859" w:right="698" w:hanging="348"/>
      </w:pPr>
      <w:r>
        <w:rPr>
          <w:noProof/>
          <w:position w:val="2"/>
        </w:rPr>
        <w:lastRenderedPageBreak/>
        <w:drawing>
          <wp:inline distT="0" distB="0" distL="0" distR="0" wp14:anchorId="40C7F63C" wp14:editId="523E3316">
            <wp:extent cx="54863" cy="54864"/>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5" cstate="print"/>
                    <a:stretch>
                      <a:fillRect/>
                    </a:stretch>
                  </pic:blipFill>
                  <pic:spPr>
                    <a:xfrm>
                      <a:off x="0" y="0"/>
                      <a:ext cx="54863" cy="54864"/>
                    </a:xfrm>
                    <a:prstGeom prst="rect">
                      <a:avLst/>
                    </a:prstGeom>
                  </pic:spPr>
                </pic:pic>
              </a:graphicData>
            </a:graphic>
          </wp:inline>
        </w:drawing>
      </w:r>
      <w:r>
        <w:rPr>
          <w:sz w:val="20"/>
        </w:rPr>
        <w:tab/>
      </w:r>
      <w:r>
        <w:rPr>
          <w:b/>
        </w:rPr>
        <w:t xml:space="preserve">“Formal education services” </w:t>
      </w:r>
      <w:r>
        <w:t>refer to education provided and/or recognized by the government. Formal education may include government schools, private schools, religious</w:t>
      </w:r>
      <w:r>
        <w:rPr>
          <w:spacing w:val="-3"/>
        </w:rPr>
        <w:t xml:space="preserve"> </w:t>
      </w:r>
      <w:r>
        <w:t>schools,</w:t>
      </w:r>
      <w:r>
        <w:rPr>
          <w:spacing w:val="-3"/>
        </w:rPr>
        <w:t xml:space="preserve"> </w:t>
      </w:r>
      <w:r>
        <w:t>etc.</w:t>
      </w:r>
      <w:r>
        <w:rPr>
          <w:spacing w:val="-3"/>
        </w:rPr>
        <w:t xml:space="preserve"> </w:t>
      </w:r>
      <w:r>
        <w:t>The</w:t>
      </w:r>
      <w:r>
        <w:rPr>
          <w:spacing w:val="-4"/>
        </w:rPr>
        <w:t xml:space="preserve"> </w:t>
      </w:r>
      <w:r>
        <w:t>support</w:t>
      </w:r>
      <w:r>
        <w:rPr>
          <w:spacing w:val="-3"/>
        </w:rPr>
        <w:t xml:space="preserve"> </w:t>
      </w:r>
      <w:r>
        <w:t>of</w:t>
      </w:r>
      <w:r>
        <w:rPr>
          <w:spacing w:val="-4"/>
        </w:rPr>
        <w:t xml:space="preserve"> </w:t>
      </w:r>
      <w:r>
        <w:t>formal</w:t>
      </w:r>
      <w:r>
        <w:rPr>
          <w:spacing w:val="-3"/>
        </w:rPr>
        <w:t xml:space="preserve"> </w:t>
      </w:r>
      <w:r>
        <w:t>education</w:t>
      </w:r>
      <w:r>
        <w:rPr>
          <w:spacing w:val="-3"/>
        </w:rPr>
        <w:t xml:space="preserve"> </w:t>
      </w:r>
      <w:r>
        <w:t>may</w:t>
      </w:r>
      <w:r>
        <w:rPr>
          <w:spacing w:val="-3"/>
        </w:rPr>
        <w:t xml:space="preserve"> </w:t>
      </w:r>
      <w:r>
        <w:t>involve</w:t>
      </w:r>
      <w:r>
        <w:rPr>
          <w:spacing w:val="-2"/>
        </w:rPr>
        <w:t xml:space="preserve"> </w:t>
      </w:r>
      <w:r>
        <w:t>the</w:t>
      </w:r>
      <w:r>
        <w:rPr>
          <w:spacing w:val="-2"/>
        </w:rPr>
        <w:t xml:space="preserve"> </w:t>
      </w:r>
      <w:r>
        <w:t>provision</w:t>
      </w:r>
      <w:r>
        <w:rPr>
          <w:spacing w:val="-3"/>
        </w:rPr>
        <w:t xml:space="preserve"> </w:t>
      </w:r>
      <w:r>
        <w:t>of goods</w:t>
      </w:r>
      <w:r>
        <w:rPr>
          <w:spacing w:val="-1"/>
        </w:rPr>
        <w:t xml:space="preserve"> </w:t>
      </w:r>
      <w:r>
        <w:t>and/or</w:t>
      </w:r>
      <w:r>
        <w:rPr>
          <w:spacing w:val="-2"/>
        </w:rPr>
        <w:t xml:space="preserve"> </w:t>
      </w:r>
      <w:r>
        <w:t>services</w:t>
      </w:r>
      <w:r>
        <w:rPr>
          <w:spacing w:val="-4"/>
        </w:rPr>
        <w:t xml:space="preserve"> </w:t>
      </w:r>
      <w:r>
        <w:t>including</w:t>
      </w:r>
      <w:r>
        <w:rPr>
          <w:spacing w:val="-1"/>
        </w:rPr>
        <w:t xml:space="preserve"> </w:t>
      </w:r>
      <w:r>
        <w:t>school</w:t>
      </w:r>
      <w:r>
        <w:rPr>
          <w:spacing w:val="-3"/>
        </w:rPr>
        <w:t xml:space="preserve"> </w:t>
      </w:r>
      <w:r>
        <w:t>fees,</w:t>
      </w:r>
      <w:r>
        <w:rPr>
          <w:spacing w:val="-1"/>
        </w:rPr>
        <w:t xml:space="preserve"> </w:t>
      </w:r>
      <w:r>
        <w:t>teaching</w:t>
      </w:r>
      <w:r>
        <w:rPr>
          <w:spacing w:val="-1"/>
        </w:rPr>
        <w:t xml:space="preserve"> </w:t>
      </w:r>
      <w:r>
        <w:t>and</w:t>
      </w:r>
      <w:r>
        <w:rPr>
          <w:spacing w:val="-1"/>
        </w:rPr>
        <w:t xml:space="preserve"> </w:t>
      </w:r>
      <w:r>
        <w:t>learning</w:t>
      </w:r>
      <w:r>
        <w:rPr>
          <w:spacing w:val="-1"/>
        </w:rPr>
        <w:t xml:space="preserve"> </w:t>
      </w:r>
      <w:r>
        <w:t>materials,</w:t>
      </w:r>
      <w:r>
        <w:rPr>
          <w:spacing w:val="-1"/>
        </w:rPr>
        <w:t xml:space="preserve"> </w:t>
      </w:r>
      <w:r>
        <w:t>school uniforms, and transportation costs, etc. These goods and/or services are intended to ensure that the child will attend and stay in school.</w:t>
      </w:r>
    </w:p>
    <w:p w14:paraId="5A21D4DE" w14:textId="77777777" w:rsidR="000C14F3" w:rsidRDefault="00000000">
      <w:pPr>
        <w:pStyle w:val="BodyText"/>
        <w:tabs>
          <w:tab w:val="left" w:pos="859"/>
        </w:tabs>
        <w:spacing w:before="36"/>
        <w:ind w:left="859" w:right="442" w:hanging="348"/>
      </w:pPr>
      <w:r>
        <w:rPr>
          <w:noProof/>
          <w:position w:val="2"/>
        </w:rPr>
        <w:drawing>
          <wp:inline distT="0" distB="0" distL="0" distR="0" wp14:anchorId="373AC449" wp14:editId="6488F092">
            <wp:extent cx="54863" cy="5486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rPr>
          <w:b/>
        </w:rPr>
        <w:t xml:space="preserve">“Non-formal education services” </w:t>
      </w:r>
      <w:r>
        <w:t>refer to education provided by any organization or body outside of the formal school system. This education may include literacy, mainstreaming education, accelerated learning, community-based education, bridge courses,</w:t>
      </w:r>
      <w:r>
        <w:rPr>
          <w:spacing w:val="-4"/>
        </w:rPr>
        <w:t xml:space="preserve"> </w:t>
      </w:r>
      <w:r>
        <w:t>remedial</w:t>
      </w:r>
      <w:r>
        <w:rPr>
          <w:spacing w:val="-4"/>
        </w:rPr>
        <w:t xml:space="preserve"> </w:t>
      </w:r>
      <w:r>
        <w:t>education,</w:t>
      </w:r>
      <w:r>
        <w:rPr>
          <w:spacing w:val="-4"/>
        </w:rPr>
        <w:t xml:space="preserve"> </w:t>
      </w:r>
      <w:r>
        <w:t>life</w:t>
      </w:r>
      <w:r>
        <w:rPr>
          <w:spacing w:val="-3"/>
        </w:rPr>
        <w:t xml:space="preserve"> </w:t>
      </w:r>
      <w:r>
        <w:t>skills,</w:t>
      </w:r>
      <w:r>
        <w:rPr>
          <w:spacing w:val="-4"/>
        </w:rPr>
        <w:t xml:space="preserve"> </w:t>
      </w:r>
      <w:r>
        <w:t>etc.</w:t>
      </w:r>
      <w:r>
        <w:rPr>
          <w:spacing w:val="-4"/>
        </w:rPr>
        <w:t xml:space="preserve"> </w:t>
      </w:r>
      <w:r>
        <w:t>Non-formal</w:t>
      </w:r>
      <w:r>
        <w:rPr>
          <w:spacing w:val="-6"/>
        </w:rPr>
        <w:t xml:space="preserve"> </w:t>
      </w:r>
      <w:r>
        <w:t>education</w:t>
      </w:r>
      <w:r>
        <w:rPr>
          <w:spacing w:val="-4"/>
        </w:rPr>
        <w:t xml:space="preserve"> </w:t>
      </w:r>
      <w:r>
        <w:t>services</w:t>
      </w:r>
      <w:r>
        <w:rPr>
          <w:spacing w:val="-4"/>
        </w:rPr>
        <w:t xml:space="preserve"> </w:t>
      </w:r>
      <w:r>
        <w:t>may</w:t>
      </w:r>
      <w:r>
        <w:rPr>
          <w:spacing w:val="-4"/>
        </w:rPr>
        <w:t xml:space="preserve"> </w:t>
      </w:r>
      <w:r>
        <w:t>lead</w:t>
      </w:r>
      <w:r>
        <w:rPr>
          <w:spacing w:val="-4"/>
        </w:rPr>
        <w:t xml:space="preserve"> </w:t>
      </w:r>
      <w:r>
        <w:t>to mainstreaming into formal education or equivalent school certificates.</w:t>
      </w:r>
    </w:p>
    <w:p w14:paraId="5EF0372B" w14:textId="77777777" w:rsidR="000C14F3" w:rsidRDefault="00000000">
      <w:pPr>
        <w:pStyle w:val="BodyText"/>
        <w:tabs>
          <w:tab w:val="left" w:pos="859"/>
        </w:tabs>
        <w:spacing w:before="36"/>
        <w:ind w:left="859" w:right="195" w:hanging="348"/>
      </w:pPr>
      <w:r>
        <w:rPr>
          <w:noProof/>
          <w:position w:val="2"/>
        </w:rPr>
        <w:drawing>
          <wp:inline distT="0" distB="0" distL="0" distR="0" wp14:anchorId="7481F8E3" wp14:editId="3936133A">
            <wp:extent cx="54863" cy="5486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6" cstate="print"/>
                    <a:stretch>
                      <a:fillRect/>
                    </a:stretch>
                  </pic:blipFill>
                  <pic:spPr>
                    <a:xfrm>
                      <a:off x="0" y="0"/>
                      <a:ext cx="54863" cy="54864"/>
                    </a:xfrm>
                    <a:prstGeom prst="rect">
                      <a:avLst/>
                    </a:prstGeom>
                  </pic:spPr>
                </pic:pic>
              </a:graphicData>
            </a:graphic>
          </wp:inline>
        </w:drawing>
      </w:r>
      <w:r>
        <w:rPr>
          <w:sz w:val="20"/>
        </w:rPr>
        <w:tab/>
      </w:r>
      <w:r>
        <w:rPr>
          <w:b/>
        </w:rPr>
        <w:t xml:space="preserve">“Vocational education services” </w:t>
      </w:r>
      <w:r>
        <w:t>refer to education and/or training related to a specific vocation, trade or occupation. For the purposes of a project(s) funded under this announcement, a child under the age of 18 who receives vocational education services will be counted as having received an educational service. Vocational education services may also be provided to individuals 18 years of age and older in a household, including older siblings of working or at-risk children under the age of 18, if the provision of such services</w:t>
      </w:r>
      <w:r>
        <w:rPr>
          <w:spacing w:val="-3"/>
        </w:rPr>
        <w:t xml:space="preserve"> </w:t>
      </w:r>
      <w:r>
        <w:t>is</w:t>
      </w:r>
      <w:r>
        <w:rPr>
          <w:spacing w:val="-3"/>
        </w:rPr>
        <w:t xml:space="preserve"> </w:t>
      </w:r>
      <w:r>
        <w:t>intended</w:t>
      </w:r>
      <w:r>
        <w:rPr>
          <w:spacing w:val="-3"/>
        </w:rPr>
        <w:t xml:space="preserve"> </w:t>
      </w:r>
      <w:r>
        <w:t>to</w:t>
      </w:r>
      <w:r>
        <w:rPr>
          <w:spacing w:val="-3"/>
        </w:rPr>
        <w:t xml:space="preserve"> </w:t>
      </w:r>
      <w:r>
        <w:t>reduce</w:t>
      </w:r>
      <w:r>
        <w:rPr>
          <w:spacing w:val="-4"/>
        </w:rPr>
        <w:t xml:space="preserve"> </w:t>
      </w:r>
      <w:r>
        <w:t>the</w:t>
      </w:r>
      <w:r>
        <w:rPr>
          <w:spacing w:val="-2"/>
        </w:rPr>
        <w:t xml:space="preserve"> </w:t>
      </w:r>
      <w:r>
        <w:t>likelihood</w:t>
      </w:r>
      <w:r>
        <w:rPr>
          <w:spacing w:val="-3"/>
        </w:rPr>
        <w:t xml:space="preserve"> </w:t>
      </w:r>
      <w:r>
        <w:t>of</w:t>
      </w:r>
      <w:r>
        <w:rPr>
          <w:spacing w:val="-4"/>
        </w:rPr>
        <w:t xml:space="preserve"> </w:t>
      </w:r>
      <w:r>
        <w:t>child</w:t>
      </w:r>
      <w:r>
        <w:rPr>
          <w:spacing w:val="-3"/>
        </w:rPr>
        <w:t xml:space="preserve"> </w:t>
      </w:r>
      <w:r>
        <w:t>labor</w:t>
      </w:r>
      <w:r>
        <w:rPr>
          <w:spacing w:val="-2"/>
        </w:rPr>
        <w:t xml:space="preserve"> </w:t>
      </w:r>
      <w:r>
        <w:t>for</w:t>
      </w:r>
      <w:r>
        <w:rPr>
          <w:spacing w:val="-4"/>
        </w:rPr>
        <w:t xml:space="preserve"> </w:t>
      </w:r>
      <w:r>
        <w:t>a</w:t>
      </w:r>
      <w:r>
        <w:rPr>
          <w:spacing w:val="-2"/>
        </w:rPr>
        <w:t xml:space="preserve"> </w:t>
      </w:r>
      <w:r>
        <w:t>child</w:t>
      </w:r>
      <w:r>
        <w:rPr>
          <w:spacing w:val="-3"/>
        </w:rPr>
        <w:t xml:space="preserve"> </w:t>
      </w:r>
      <w:r>
        <w:t>in</w:t>
      </w:r>
      <w:r>
        <w:rPr>
          <w:spacing w:val="-3"/>
        </w:rPr>
        <w:t xml:space="preserve"> </w:t>
      </w:r>
      <w:r>
        <w:t>that</w:t>
      </w:r>
      <w:r>
        <w:rPr>
          <w:spacing w:val="-5"/>
        </w:rPr>
        <w:t xml:space="preserve"> </w:t>
      </w:r>
      <w:r>
        <w:t>household</w:t>
      </w:r>
      <w:r>
        <w:rPr>
          <w:spacing w:val="-3"/>
        </w:rPr>
        <w:t xml:space="preserve"> </w:t>
      </w:r>
      <w:r>
        <w:t>as a result of improvements to the household’s livelihood. In such cases, the recipient will report this vocational service to ILAB as a livelihood service provided by the project.</w:t>
      </w:r>
    </w:p>
    <w:p w14:paraId="40814363" w14:textId="77777777" w:rsidR="000C14F3" w:rsidRDefault="00000000">
      <w:pPr>
        <w:pStyle w:val="ListParagraph"/>
        <w:numPr>
          <w:ilvl w:val="1"/>
          <w:numId w:val="5"/>
        </w:numPr>
        <w:tabs>
          <w:tab w:val="left" w:pos="874"/>
        </w:tabs>
        <w:spacing w:before="152"/>
        <w:ind w:left="514" w:right="246" w:firstLine="0"/>
        <w:rPr>
          <w:sz w:val="24"/>
        </w:rPr>
      </w:pPr>
      <w:r>
        <w:rPr>
          <w:sz w:val="24"/>
        </w:rPr>
        <w:t>“</w:t>
      </w:r>
      <w:r>
        <w:rPr>
          <w:b/>
          <w:sz w:val="24"/>
        </w:rPr>
        <w:t>Evaluation</w:t>
      </w:r>
      <w:r>
        <w:rPr>
          <w:sz w:val="24"/>
        </w:rPr>
        <w:t>” refers to the systematic collection and analysis of information about the characteristics</w:t>
      </w:r>
      <w:r>
        <w:rPr>
          <w:spacing w:val="-4"/>
          <w:sz w:val="24"/>
        </w:rPr>
        <w:t xml:space="preserve"> </w:t>
      </w:r>
      <w:r>
        <w:rPr>
          <w:sz w:val="24"/>
        </w:rPr>
        <w:t>and</w:t>
      </w:r>
      <w:r>
        <w:rPr>
          <w:spacing w:val="-4"/>
          <w:sz w:val="24"/>
        </w:rPr>
        <w:t xml:space="preserve"> </w:t>
      </w:r>
      <w:r>
        <w:rPr>
          <w:sz w:val="24"/>
        </w:rPr>
        <w:t>outcomes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program</w:t>
      </w:r>
      <w:r>
        <w:rPr>
          <w:spacing w:val="-4"/>
          <w:sz w:val="24"/>
        </w:rPr>
        <w:t xml:space="preserve"> </w:t>
      </w:r>
      <w:r>
        <w:rPr>
          <w:sz w:val="24"/>
        </w:rPr>
        <w:t>including</w:t>
      </w:r>
      <w:r>
        <w:rPr>
          <w:spacing w:val="-4"/>
          <w:sz w:val="24"/>
        </w:rPr>
        <w:t xml:space="preserve"> </w:t>
      </w:r>
      <w:r>
        <w:rPr>
          <w:sz w:val="24"/>
        </w:rPr>
        <w:t>project</w:t>
      </w:r>
      <w:r>
        <w:rPr>
          <w:spacing w:val="-4"/>
          <w:sz w:val="24"/>
        </w:rPr>
        <w:t xml:space="preserve"> </w:t>
      </w:r>
      <w:r>
        <w:rPr>
          <w:sz w:val="24"/>
        </w:rPr>
        <w:t>conducted</w:t>
      </w:r>
      <w:r>
        <w:rPr>
          <w:spacing w:val="-4"/>
          <w:sz w:val="24"/>
        </w:rPr>
        <w:t xml:space="preserve"> </w:t>
      </w:r>
      <w:r>
        <w:rPr>
          <w:sz w:val="24"/>
        </w:rPr>
        <w:t>under</w:t>
      </w:r>
      <w:r>
        <w:rPr>
          <w:spacing w:val="-3"/>
          <w:sz w:val="24"/>
        </w:rPr>
        <w:t xml:space="preserve"> </w:t>
      </w:r>
      <w:r>
        <w:rPr>
          <w:sz w:val="24"/>
        </w:rPr>
        <w:t>the</w:t>
      </w:r>
      <w:r>
        <w:rPr>
          <w:spacing w:val="-3"/>
          <w:sz w:val="24"/>
        </w:rPr>
        <w:t xml:space="preserve"> </w:t>
      </w:r>
      <w:r>
        <w:rPr>
          <w:sz w:val="24"/>
        </w:rPr>
        <w:t>program, as a basis for making judgements and evaluations regarding the program; improving the program effectiveness; and, informing decisions about current and future programming.</w:t>
      </w:r>
    </w:p>
    <w:p w14:paraId="3A0313D8" w14:textId="77777777" w:rsidR="000C14F3" w:rsidRDefault="00000000">
      <w:pPr>
        <w:pStyle w:val="ListParagraph"/>
        <w:numPr>
          <w:ilvl w:val="1"/>
          <w:numId w:val="5"/>
        </w:numPr>
        <w:tabs>
          <w:tab w:val="left" w:pos="874"/>
        </w:tabs>
        <w:ind w:left="514" w:right="485" w:firstLine="0"/>
        <w:rPr>
          <w:sz w:val="24"/>
        </w:rPr>
      </w:pPr>
      <w:r>
        <w:rPr>
          <w:b/>
          <w:sz w:val="24"/>
        </w:rPr>
        <w:t>“Evidence”</w:t>
      </w:r>
      <w:r>
        <w:rPr>
          <w:b/>
          <w:spacing w:val="-5"/>
          <w:sz w:val="24"/>
        </w:rPr>
        <w:t xml:space="preserve"> </w:t>
      </w:r>
      <w:r>
        <w:rPr>
          <w:sz w:val="24"/>
        </w:rPr>
        <w:t>refers</w:t>
      </w:r>
      <w:r>
        <w:rPr>
          <w:spacing w:val="-5"/>
          <w:sz w:val="24"/>
        </w:rPr>
        <w:t xml:space="preserve"> </w:t>
      </w:r>
      <w:r>
        <w:rPr>
          <w:sz w:val="24"/>
        </w:rPr>
        <w:t>to</w:t>
      </w:r>
      <w:r>
        <w:rPr>
          <w:spacing w:val="-5"/>
          <w:sz w:val="24"/>
        </w:rPr>
        <w:t xml:space="preserve"> </w:t>
      </w:r>
      <w:r>
        <w:rPr>
          <w:sz w:val="24"/>
        </w:rPr>
        <w:t>evaluation</w:t>
      </w:r>
      <w:r>
        <w:rPr>
          <w:spacing w:val="-5"/>
          <w:sz w:val="24"/>
        </w:rPr>
        <w:t xml:space="preserve"> </w:t>
      </w:r>
      <w:r>
        <w:rPr>
          <w:sz w:val="24"/>
        </w:rPr>
        <w:t>findings,</w:t>
      </w:r>
      <w:r>
        <w:rPr>
          <w:spacing w:val="-5"/>
          <w:sz w:val="24"/>
        </w:rPr>
        <w:t xml:space="preserve"> </w:t>
      </w:r>
      <w:r>
        <w:rPr>
          <w:sz w:val="24"/>
        </w:rPr>
        <w:t>performance</w:t>
      </w:r>
      <w:r>
        <w:rPr>
          <w:spacing w:val="-4"/>
          <w:sz w:val="24"/>
        </w:rPr>
        <w:t xml:space="preserve"> </w:t>
      </w:r>
      <w:r>
        <w:rPr>
          <w:sz w:val="24"/>
        </w:rPr>
        <w:t>measurement,</w:t>
      </w:r>
      <w:r>
        <w:rPr>
          <w:spacing w:val="-5"/>
          <w:sz w:val="24"/>
        </w:rPr>
        <w:t xml:space="preserve"> </w:t>
      </w:r>
      <w:r>
        <w:rPr>
          <w:sz w:val="24"/>
        </w:rPr>
        <w:t>data</w:t>
      </w:r>
      <w:r>
        <w:rPr>
          <w:spacing w:val="-5"/>
          <w:sz w:val="24"/>
        </w:rPr>
        <w:t xml:space="preserve"> </w:t>
      </w:r>
      <w:r>
        <w:rPr>
          <w:sz w:val="24"/>
        </w:rPr>
        <w:t>analysis,</w:t>
      </w:r>
      <w:r>
        <w:rPr>
          <w:spacing w:val="-5"/>
          <w:sz w:val="24"/>
        </w:rPr>
        <w:t xml:space="preserve"> </w:t>
      </w:r>
      <w:r>
        <w:rPr>
          <w:sz w:val="24"/>
        </w:rPr>
        <w:t>or other research that provides insights on the effectiveness of the proposed interventions.</w:t>
      </w:r>
    </w:p>
    <w:p w14:paraId="231D0802" w14:textId="77777777" w:rsidR="000C14F3" w:rsidRDefault="00000000">
      <w:pPr>
        <w:pStyle w:val="ListParagraph"/>
        <w:numPr>
          <w:ilvl w:val="1"/>
          <w:numId w:val="5"/>
        </w:numPr>
        <w:tabs>
          <w:tab w:val="left" w:pos="874"/>
        </w:tabs>
        <w:ind w:left="514" w:right="227" w:firstLine="0"/>
        <w:rPr>
          <w:sz w:val="24"/>
        </w:rPr>
      </w:pPr>
      <w:r>
        <w:rPr>
          <w:b/>
          <w:sz w:val="24"/>
        </w:rPr>
        <w:t>“Forced labor”</w:t>
      </w:r>
      <w:r>
        <w:rPr>
          <w:b/>
          <w:spacing w:val="-1"/>
          <w:sz w:val="24"/>
        </w:rPr>
        <w:t xml:space="preserve"> </w:t>
      </w:r>
      <w:r>
        <w:rPr>
          <w:sz w:val="24"/>
        </w:rPr>
        <w:t>under international standards (derived from ILO</w:t>
      </w:r>
      <w:r>
        <w:rPr>
          <w:spacing w:val="-1"/>
          <w:sz w:val="24"/>
        </w:rPr>
        <w:t xml:space="preserve"> </w:t>
      </w:r>
      <w:r>
        <w:rPr>
          <w:sz w:val="24"/>
        </w:rPr>
        <w:t>Convention 29)</w:t>
      </w:r>
      <w:r>
        <w:rPr>
          <w:spacing w:val="-1"/>
          <w:sz w:val="24"/>
        </w:rPr>
        <w:t xml:space="preserve"> </w:t>
      </w:r>
      <w:r>
        <w:rPr>
          <w:sz w:val="24"/>
        </w:rPr>
        <w:t>means all</w:t>
      </w:r>
      <w:r>
        <w:rPr>
          <w:spacing w:val="-3"/>
          <w:sz w:val="24"/>
        </w:rPr>
        <w:t xml:space="preserve"> </w:t>
      </w:r>
      <w:r>
        <w:rPr>
          <w:sz w:val="24"/>
        </w:rPr>
        <w:t>work</w:t>
      </w:r>
      <w:r>
        <w:rPr>
          <w:spacing w:val="-3"/>
          <w:sz w:val="24"/>
        </w:rPr>
        <w:t xml:space="preserve"> </w:t>
      </w:r>
      <w:r>
        <w:rPr>
          <w:sz w:val="24"/>
        </w:rPr>
        <w:t>or</w:t>
      </w:r>
      <w:r>
        <w:rPr>
          <w:spacing w:val="-2"/>
          <w:sz w:val="24"/>
        </w:rPr>
        <w:t xml:space="preserve"> </w:t>
      </w:r>
      <w:r>
        <w:rPr>
          <w:sz w:val="24"/>
        </w:rPr>
        <w:t>service</w:t>
      </w:r>
      <w:r>
        <w:rPr>
          <w:spacing w:val="-2"/>
          <w:sz w:val="24"/>
        </w:rPr>
        <w:t xml:space="preserve"> </w:t>
      </w:r>
      <w:r>
        <w:rPr>
          <w:sz w:val="24"/>
        </w:rPr>
        <w:t>which</w:t>
      </w:r>
      <w:r>
        <w:rPr>
          <w:spacing w:val="-3"/>
          <w:sz w:val="24"/>
        </w:rPr>
        <w:t xml:space="preserve"> </w:t>
      </w:r>
      <w:r>
        <w:rPr>
          <w:sz w:val="24"/>
        </w:rPr>
        <w:t>is</w:t>
      </w:r>
      <w:r>
        <w:rPr>
          <w:spacing w:val="-3"/>
          <w:sz w:val="24"/>
        </w:rPr>
        <w:t xml:space="preserve"> </w:t>
      </w:r>
      <w:r>
        <w:rPr>
          <w:sz w:val="24"/>
        </w:rPr>
        <w:t>exacted</w:t>
      </w:r>
      <w:r>
        <w:rPr>
          <w:spacing w:val="-3"/>
          <w:sz w:val="24"/>
        </w:rPr>
        <w:t xml:space="preserve"> </w:t>
      </w:r>
      <w:r>
        <w:rPr>
          <w:sz w:val="24"/>
        </w:rPr>
        <w:t>from</w:t>
      </w:r>
      <w:r>
        <w:rPr>
          <w:spacing w:val="-3"/>
          <w:sz w:val="24"/>
        </w:rPr>
        <w:t xml:space="preserve"> </w:t>
      </w:r>
      <w:r>
        <w:rPr>
          <w:sz w:val="24"/>
        </w:rPr>
        <w:t>any</w:t>
      </w:r>
      <w:r>
        <w:rPr>
          <w:spacing w:val="-3"/>
          <w:sz w:val="24"/>
        </w:rPr>
        <w:t xml:space="preserve"> </w:t>
      </w:r>
      <w:r>
        <w:rPr>
          <w:sz w:val="24"/>
        </w:rPr>
        <w:t>person</w:t>
      </w:r>
      <w:r>
        <w:rPr>
          <w:spacing w:val="-3"/>
          <w:sz w:val="24"/>
        </w:rPr>
        <w:t xml:space="preserve"> </w:t>
      </w:r>
      <w:r>
        <w:rPr>
          <w:sz w:val="24"/>
        </w:rPr>
        <w:t>under</w:t>
      </w:r>
      <w:r>
        <w:rPr>
          <w:spacing w:val="-4"/>
          <w:sz w:val="24"/>
        </w:rPr>
        <w:t xml:space="preserve"> </w:t>
      </w:r>
      <w:r>
        <w:rPr>
          <w:sz w:val="24"/>
        </w:rPr>
        <w:t>the</w:t>
      </w:r>
      <w:r>
        <w:rPr>
          <w:spacing w:val="-4"/>
          <w:sz w:val="24"/>
        </w:rPr>
        <w:t xml:space="preserve"> </w:t>
      </w:r>
      <w:r>
        <w:rPr>
          <w:sz w:val="24"/>
        </w:rPr>
        <w:t>menace</w:t>
      </w:r>
      <w:r>
        <w:rPr>
          <w:spacing w:val="-2"/>
          <w:sz w:val="24"/>
        </w:rPr>
        <w:t xml:space="preserve"> </w:t>
      </w:r>
      <w:r>
        <w:rPr>
          <w:sz w:val="24"/>
        </w:rPr>
        <w:t>of</w:t>
      </w:r>
      <w:r>
        <w:rPr>
          <w:spacing w:val="-4"/>
          <w:sz w:val="24"/>
        </w:rPr>
        <w:t xml:space="preserve"> </w:t>
      </w:r>
      <w:r>
        <w:rPr>
          <w:sz w:val="24"/>
        </w:rPr>
        <w:t>any</w:t>
      </w:r>
      <w:r>
        <w:rPr>
          <w:spacing w:val="-3"/>
          <w:sz w:val="24"/>
        </w:rPr>
        <w:t xml:space="preserve"> </w:t>
      </w:r>
      <w:r>
        <w:rPr>
          <w:sz w:val="24"/>
        </w:rPr>
        <w:t>penalty</w:t>
      </w:r>
      <w:r>
        <w:rPr>
          <w:spacing w:val="-3"/>
          <w:sz w:val="24"/>
        </w:rPr>
        <w:t xml:space="preserve"> </w:t>
      </w:r>
      <w:r>
        <w:rPr>
          <w:sz w:val="24"/>
        </w:rPr>
        <w:t>for</w:t>
      </w:r>
      <w:r>
        <w:rPr>
          <w:spacing w:val="-4"/>
          <w:sz w:val="24"/>
        </w:rPr>
        <w:t xml:space="preserve"> </w:t>
      </w:r>
      <w:r>
        <w:rPr>
          <w:sz w:val="24"/>
        </w:rPr>
        <w:t>its nonperformance and for which the worker does not offer himself voluntarily, and includes indentured labor. According to the 20</w:t>
      </w:r>
      <w:r>
        <w:rPr>
          <w:position w:val="7"/>
          <w:sz w:val="16"/>
        </w:rPr>
        <w:t>th</w:t>
      </w:r>
      <w:r>
        <w:rPr>
          <w:spacing w:val="32"/>
          <w:position w:val="7"/>
          <w:sz w:val="16"/>
        </w:rPr>
        <w:t xml:space="preserve"> </w:t>
      </w:r>
      <w:r>
        <w:rPr>
          <w:sz w:val="24"/>
        </w:rPr>
        <w:t>International Conference of Labour Statisticians Guidelines, a person is classified as being in forced labor if engaged during a specified reference period in any work that is both under the threat of menace of a penalty and involuntary. Threat and menace of any penalty are the means of coercion used to impose work on a worker against a person’s will. Involuntary work refers to any work taking place without the free and informed consent</w:t>
      </w:r>
      <w:r>
        <w:rPr>
          <w:spacing w:val="-1"/>
          <w:sz w:val="24"/>
        </w:rPr>
        <w:t xml:space="preserve"> </w:t>
      </w:r>
      <w:r>
        <w:rPr>
          <w:sz w:val="24"/>
        </w:rPr>
        <w:t>of the worker. Forced child labor is also a worst form of child labor under ILO Convention 182.</w:t>
      </w:r>
    </w:p>
    <w:p w14:paraId="2BC8F398" w14:textId="77777777" w:rsidR="000C14F3" w:rsidRDefault="00000000">
      <w:pPr>
        <w:pStyle w:val="ListParagraph"/>
        <w:numPr>
          <w:ilvl w:val="1"/>
          <w:numId w:val="5"/>
        </w:numPr>
        <w:tabs>
          <w:tab w:val="left" w:pos="874"/>
        </w:tabs>
        <w:ind w:left="514" w:right="466" w:firstLine="0"/>
        <w:rPr>
          <w:sz w:val="24"/>
        </w:rPr>
      </w:pPr>
      <w:r>
        <w:rPr>
          <w:b/>
          <w:sz w:val="24"/>
        </w:rPr>
        <w:t xml:space="preserve">“Household” </w:t>
      </w:r>
      <w:r>
        <w:rPr>
          <w:sz w:val="24"/>
        </w:rPr>
        <w:t>consists of all persons—related family members and all unrelated persons—who</w:t>
      </w:r>
      <w:r>
        <w:rPr>
          <w:spacing w:val="-3"/>
          <w:sz w:val="24"/>
        </w:rPr>
        <w:t xml:space="preserve"> </w:t>
      </w:r>
      <w:r>
        <w:rPr>
          <w:sz w:val="24"/>
        </w:rPr>
        <w:t>occupy</w:t>
      </w:r>
      <w:r>
        <w:rPr>
          <w:spacing w:val="-3"/>
          <w:sz w:val="24"/>
        </w:rPr>
        <w:t xml:space="preserve"> </w:t>
      </w:r>
      <w:r>
        <w:rPr>
          <w:sz w:val="24"/>
        </w:rPr>
        <w:t>a</w:t>
      </w:r>
      <w:r>
        <w:rPr>
          <w:spacing w:val="-4"/>
          <w:sz w:val="24"/>
        </w:rPr>
        <w:t xml:space="preserve"> </w:t>
      </w:r>
      <w:r>
        <w:rPr>
          <w:sz w:val="24"/>
        </w:rPr>
        <w:t>housing</w:t>
      </w:r>
      <w:r>
        <w:rPr>
          <w:spacing w:val="-3"/>
          <w:sz w:val="24"/>
        </w:rPr>
        <w:t xml:space="preserve"> </w:t>
      </w:r>
      <w:r>
        <w:rPr>
          <w:sz w:val="24"/>
        </w:rPr>
        <w:t>unit</w:t>
      </w:r>
      <w:r>
        <w:rPr>
          <w:spacing w:val="-3"/>
          <w:sz w:val="24"/>
        </w:rPr>
        <w:t xml:space="preserve"> </w:t>
      </w:r>
      <w:r>
        <w:rPr>
          <w:sz w:val="24"/>
        </w:rPr>
        <w:t>and</w:t>
      </w:r>
      <w:r>
        <w:rPr>
          <w:spacing w:val="-3"/>
          <w:sz w:val="24"/>
        </w:rPr>
        <w:t xml:space="preserve"> </w:t>
      </w:r>
      <w:r>
        <w:rPr>
          <w:sz w:val="24"/>
        </w:rPr>
        <w:t>have</w:t>
      </w:r>
      <w:r>
        <w:rPr>
          <w:spacing w:val="-4"/>
          <w:sz w:val="24"/>
        </w:rPr>
        <w:t xml:space="preserve"> </w:t>
      </w:r>
      <w:r>
        <w:rPr>
          <w:sz w:val="24"/>
        </w:rPr>
        <w:t>no</w:t>
      </w:r>
      <w:r>
        <w:rPr>
          <w:spacing w:val="-3"/>
          <w:sz w:val="24"/>
        </w:rPr>
        <w:t xml:space="preserve"> </w:t>
      </w:r>
      <w:r>
        <w:rPr>
          <w:sz w:val="24"/>
        </w:rPr>
        <w:t>other</w:t>
      </w:r>
      <w:r>
        <w:rPr>
          <w:spacing w:val="-4"/>
          <w:sz w:val="24"/>
        </w:rPr>
        <w:t xml:space="preserve"> </w:t>
      </w:r>
      <w:r>
        <w:rPr>
          <w:sz w:val="24"/>
        </w:rPr>
        <w:t>usual</w:t>
      </w:r>
      <w:r>
        <w:rPr>
          <w:spacing w:val="-3"/>
          <w:sz w:val="24"/>
        </w:rPr>
        <w:t xml:space="preserve"> </w:t>
      </w:r>
      <w:r>
        <w:rPr>
          <w:sz w:val="24"/>
        </w:rPr>
        <w:t>address.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purposes</w:t>
      </w:r>
      <w:r>
        <w:rPr>
          <w:spacing w:val="-3"/>
          <w:sz w:val="24"/>
        </w:rPr>
        <w:t xml:space="preserve"> </w:t>
      </w:r>
      <w:r>
        <w:rPr>
          <w:sz w:val="24"/>
        </w:rPr>
        <w:t>of this project a household must include at least one eligible child who is “at high-risk of entering child labor” or “engaged in child labor.”</w:t>
      </w:r>
    </w:p>
    <w:p w14:paraId="5735D0E7" w14:textId="77777777" w:rsidR="000C14F3" w:rsidRDefault="00000000">
      <w:pPr>
        <w:pStyle w:val="ListParagraph"/>
        <w:numPr>
          <w:ilvl w:val="1"/>
          <w:numId w:val="5"/>
        </w:numPr>
        <w:tabs>
          <w:tab w:val="left" w:pos="874"/>
        </w:tabs>
        <w:ind w:left="514" w:right="219" w:firstLine="0"/>
        <w:rPr>
          <w:sz w:val="24"/>
        </w:rPr>
      </w:pPr>
      <w:r>
        <w:rPr>
          <w:b/>
          <w:sz w:val="24"/>
        </w:rPr>
        <w:t xml:space="preserve">“Key stakeholders” </w:t>
      </w:r>
      <w:r>
        <w:rPr>
          <w:sz w:val="24"/>
        </w:rPr>
        <w:t>can include, but are not limited to: parents, educators, community leaders, national and local policy makers, key opinion leaders, private sector partners, workers</w:t>
      </w:r>
      <w:r>
        <w:rPr>
          <w:spacing w:val="-5"/>
          <w:sz w:val="24"/>
        </w:rPr>
        <w:t xml:space="preserve"> </w:t>
      </w:r>
      <w:r>
        <w:rPr>
          <w:sz w:val="24"/>
        </w:rPr>
        <w:t>and</w:t>
      </w:r>
      <w:r>
        <w:rPr>
          <w:spacing w:val="-5"/>
          <w:sz w:val="24"/>
        </w:rPr>
        <w:t xml:space="preserve"> </w:t>
      </w:r>
      <w:r>
        <w:rPr>
          <w:sz w:val="24"/>
        </w:rPr>
        <w:t>employers</w:t>
      </w:r>
      <w:r>
        <w:rPr>
          <w:spacing w:val="-5"/>
          <w:sz w:val="24"/>
        </w:rPr>
        <w:t xml:space="preserve"> </w:t>
      </w:r>
      <w:r>
        <w:rPr>
          <w:sz w:val="24"/>
        </w:rPr>
        <w:t>organizations,</w:t>
      </w:r>
      <w:r>
        <w:rPr>
          <w:spacing w:val="-5"/>
          <w:sz w:val="24"/>
        </w:rPr>
        <w:t xml:space="preserve"> </w:t>
      </w:r>
      <w:r>
        <w:rPr>
          <w:sz w:val="24"/>
        </w:rPr>
        <w:t>local</w:t>
      </w:r>
      <w:r>
        <w:rPr>
          <w:spacing w:val="-5"/>
          <w:sz w:val="24"/>
        </w:rPr>
        <w:t xml:space="preserve"> </w:t>
      </w:r>
      <w:r>
        <w:rPr>
          <w:sz w:val="24"/>
        </w:rPr>
        <w:t>civil</w:t>
      </w:r>
      <w:r>
        <w:rPr>
          <w:spacing w:val="-5"/>
          <w:sz w:val="24"/>
        </w:rPr>
        <w:t xml:space="preserve"> </w:t>
      </w:r>
      <w:r>
        <w:rPr>
          <w:sz w:val="24"/>
        </w:rPr>
        <w:t>society</w:t>
      </w:r>
      <w:r>
        <w:rPr>
          <w:spacing w:val="-5"/>
          <w:sz w:val="24"/>
        </w:rPr>
        <w:t xml:space="preserve"> </w:t>
      </w:r>
      <w:r>
        <w:rPr>
          <w:sz w:val="24"/>
        </w:rPr>
        <w:t>organizations,</w:t>
      </w:r>
      <w:r>
        <w:rPr>
          <w:spacing w:val="-5"/>
          <w:sz w:val="24"/>
        </w:rPr>
        <w:t xml:space="preserve"> </w:t>
      </w:r>
      <w:r>
        <w:rPr>
          <w:sz w:val="24"/>
        </w:rPr>
        <w:t>religious</w:t>
      </w:r>
      <w:r>
        <w:rPr>
          <w:spacing w:val="-5"/>
          <w:sz w:val="24"/>
        </w:rPr>
        <w:t xml:space="preserve"> </w:t>
      </w:r>
      <w:r>
        <w:rPr>
          <w:sz w:val="24"/>
        </w:rPr>
        <w:t>institutions, think tanks, among others.</w:t>
      </w:r>
    </w:p>
    <w:p w14:paraId="469C2115" w14:textId="77777777" w:rsidR="000C14F3" w:rsidRDefault="000C14F3">
      <w:pPr>
        <w:rPr>
          <w:sz w:val="24"/>
        </w:rPr>
        <w:sectPr w:rsidR="000C14F3">
          <w:pgSz w:w="12240" w:h="15840"/>
          <w:pgMar w:top="1380" w:right="1300" w:bottom="1260" w:left="1300" w:header="0" w:footer="1063" w:gutter="0"/>
          <w:cols w:space="720"/>
        </w:sectPr>
      </w:pPr>
    </w:p>
    <w:p w14:paraId="6EAE036F" w14:textId="77777777" w:rsidR="000C14F3" w:rsidRDefault="00000000">
      <w:pPr>
        <w:pStyle w:val="ListParagraph"/>
        <w:numPr>
          <w:ilvl w:val="1"/>
          <w:numId w:val="5"/>
        </w:numPr>
        <w:tabs>
          <w:tab w:val="left" w:pos="874"/>
        </w:tabs>
        <w:spacing w:before="79"/>
        <w:ind w:left="514" w:right="250" w:firstLine="0"/>
        <w:rPr>
          <w:sz w:val="24"/>
        </w:rPr>
      </w:pPr>
      <w:r>
        <w:rPr>
          <w:b/>
          <w:sz w:val="24"/>
        </w:rPr>
        <w:lastRenderedPageBreak/>
        <w:t>“LGBTQI+”</w:t>
      </w:r>
      <w:r>
        <w:rPr>
          <w:b/>
          <w:spacing w:val="40"/>
          <w:sz w:val="24"/>
        </w:rPr>
        <w:t xml:space="preserve"> </w:t>
      </w:r>
      <w:r>
        <w:rPr>
          <w:sz w:val="24"/>
        </w:rPr>
        <w:t>in</w:t>
      </w:r>
      <w:r>
        <w:rPr>
          <w:spacing w:val="-3"/>
          <w:sz w:val="24"/>
        </w:rPr>
        <w:t xml:space="preserve"> </w:t>
      </w:r>
      <w:r>
        <w:rPr>
          <w:sz w:val="24"/>
        </w:rPr>
        <w:t>English</w:t>
      </w:r>
      <w:r>
        <w:rPr>
          <w:spacing w:val="-3"/>
          <w:sz w:val="24"/>
        </w:rPr>
        <w:t xml:space="preserve"> </w:t>
      </w:r>
      <w:r>
        <w:rPr>
          <w:sz w:val="24"/>
        </w:rPr>
        <w:t>LGBTQI+</w:t>
      </w:r>
      <w:r>
        <w:rPr>
          <w:spacing w:val="-4"/>
          <w:sz w:val="24"/>
        </w:rPr>
        <w:t xml:space="preserve"> </w:t>
      </w:r>
      <w:r>
        <w:rPr>
          <w:sz w:val="24"/>
        </w:rPr>
        <w:t>is</w:t>
      </w:r>
      <w:r>
        <w:rPr>
          <w:spacing w:val="-3"/>
          <w:sz w:val="24"/>
        </w:rPr>
        <w:t xml:space="preserve"> </w:t>
      </w:r>
      <w:r>
        <w:rPr>
          <w:sz w:val="24"/>
        </w:rPr>
        <w:t>an</w:t>
      </w:r>
      <w:r>
        <w:rPr>
          <w:spacing w:val="-3"/>
          <w:sz w:val="24"/>
        </w:rPr>
        <w:t xml:space="preserve"> </w:t>
      </w:r>
      <w:r>
        <w:rPr>
          <w:sz w:val="24"/>
        </w:rPr>
        <w:t>acronym</w:t>
      </w:r>
      <w:r>
        <w:rPr>
          <w:spacing w:val="-3"/>
          <w:sz w:val="24"/>
        </w:rPr>
        <w:t xml:space="preserve"> </w:t>
      </w:r>
      <w:r>
        <w:rPr>
          <w:sz w:val="24"/>
        </w:rPr>
        <w:t>that</w:t>
      </w:r>
      <w:r>
        <w:rPr>
          <w:spacing w:val="-3"/>
          <w:sz w:val="24"/>
        </w:rPr>
        <w:t xml:space="preserve"> </w:t>
      </w:r>
      <w:r>
        <w:rPr>
          <w:sz w:val="24"/>
        </w:rPr>
        <w:t>stands</w:t>
      </w:r>
      <w:r>
        <w:rPr>
          <w:spacing w:val="-3"/>
          <w:sz w:val="24"/>
        </w:rPr>
        <w:t xml:space="preserve"> </w:t>
      </w:r>
      <w:r>
        <w:rPr>
          <w:sz w:val="24"/>
        </w:rPr>
        <w:t>for</w:t>
      </w:r>
      <w:r>
        <w:rPr>
          <w:spacing w:val="-2"/>
          <w:sz w:val="24"/>
        </w:rPr>
        <w:t xml:space="preserve"> </w:t>
      </w:r>
      <w:r>
        <w:rPr>
          <w:sz w:val="24"/>
        </w:rPr>
        <w:t>lesbian,</w:t>
      </w:r>
      <w:r>
        <w:rPr>
          <w:spacing w:val="-3"/>
          <w:sz w:val="24"/>
        </w:rPr>
        <w:t xml:space="preserve"> </w:t>
      </w:r>
      <w:r>
        <w:rPr>
          <w:sz w:val="24"/>
        </w:rPr>
        <w:t>gay,</w:t>
      </w:r>
      <w:r>
        <w:rPr>
          <w:spacing w:val="-3"/>
          <w:sz w:val="24"/>
        </w:rPr>
        <w:t xml:space="preserve"> </w:t>
      </w:r>
      <w:r>
        <w:rPr>
          <w:sz w:val="24"/>
        </w:rPr>
        <w:t xml:space="preserve">bisexual, transgender, queer, and intersex. The “+” represents other sexual orientations and gender identities that do not fit within the “LGBTQI” identity labels. </w:t>
      </w:r>
      <w:r>
        <w:rPr>
          <w:position w:val="7"/>
          <w:sz w:val="16"/>
        </w:rPr>
        <w:t>20</w:t>
      </w:r>
    </w:p>
    <w:p w14:paraId="24C6AD3E" w14:textId="77777777" w:rsidR="000C14F3" w:rsidRDefault="00000000">
      <w:pPr>
        <w:pStyle w:val="ListParagraph"/>
        <w:numPr>
          <w:ilvl w:val="1"/>
          <w:numId w:val="5"/>
        </w:numPr>
        <w:tabs>
          <w:tab w:val="left" w:pos="874"/>
        </w:tabs>
        <w:ind w:left="514" w:right="227" w:firstLine="0"/>
        <w:rPr>
          <w:sz w:val="24"/>
        </w:rPr>
      </w:pPr>
      <w:r>
        <w:rPr>
          <w:sz w:val="24"/>
        </w:rPr>
        <w:t>“</w:t>
      </w:r>
      <w:r>
        <w:rPr>
          <w:b/>
          <w:sz w:val="24"/>
        </w:rPr>
        <w:t>Livelihood</w:t>
      </w:r>
      <w:r>
        <w:rPr>
          <w:sz w:val="24"/>
        </w:rPr>
        <w:t>” is defined as a means of living, and the capabilities, assets (including both material and social resources, such as, food, potable water, health facilities, educational opportunities, housing, and time for participation in the community), and activities required for it. A livelihood encompasses income, as well as social institutions, gender relations, and property</w:t>
      </w:r>
      <w:r>
        <w:rPr>
          <w:spacing w:val="-1"/>
          <w:sz w:val="24"/>
        </w:rPr>
        <w:t xml:space="preserve"> </w:t>
      </w:r>
      <w:r>
        <w:rPr>
          <w:sz w:val="24"/>
        </w:rPr>
        <w:t>rights</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z w:val="24"/>
        </w:rPr>
        <w:t>support</w:t>
      </w:r>
      <w:r>
        <w:rPr>
          <w:spacing w:val="-3"/>
          <w:sz w:val="24"/>
        </w:rPr>
        <w:t xml:space="preserve"> </w:t>
      </w:r>
      <w:r>
        <w:rPr>
          <w:sz w:val="24"/>
        </w:rPr>
        <w:t>and</w:t>
      </w:r>
      <w:r>
        <w:rPr>
          <w:spacing w:val="-1"/>
          <w:sz w:val="24"/>
        </w:rPr>
        <w:t xml:space="preserve"> </w:t>
      </w:r>
      <w:r>
        <w:rPr>
          <w:sz w:val="24"/>
        </w:rPr>
        <w:t>sustain</w:t>
      </w:r>
      <w:r>
        <w:rPr>
          <w:spacing w:val="-1"/>
          <w:sz w:val="24"/>
        </w:rPr>
        <w:t xml:space="preserve"> </w:t>
      </w:r>
      <w:r>
        <w:rPr>
          <w:sz w:val="24"/>
        </w:rPr>
        <w:t>a</w:t>
      </w:r>
      <w:r>
        <w:rPr>
          <w:spacing w:val="-2"/>
          <w:sz w:val="24"/>
        </w:rPr>
        <w:t xml:space="preserve"> </w:t>
      </w:r>
      <w:r>
        <w:rPr>
          <w:sz w:val="24"/>
        </w:rPr>
        <w:t>certain</w:t>
      </w:r>
      <w:r>
        <w:rPr>
          <w:spacing w:val="-1"/>
          <w:sz w:val="24"/>
        </w:rPr>
        <w:t xml:space="preserve"> </w:t>
      </w:r>
      <w:r>
        <w:rPr>
          <w:sz w:val="24"/>
        </w:rPr>
        <w:t>standard</w:t>
      </w:r>
      <w:r>
        <w:rPr>
          <w:spacing w:val="-1"/>
          <w:sz w:val="24"/>
        </w:rPr>
        <w:t xml:space="preserve"> </w:t>
      </w:r>
      <w:r>
        <w:rPr>
          <w:sz w:val="24"/>
        </w:rPr>
        <w:t>of</w:t>
      </w:r>
      <w:r>
        <w:rPr>
          <w:spacing w:val="-2"/>
          <w:sz w:val="24"/>
        </w:rPr>
        <w:t xml:space="preserve"> </w:t>
      </w:r>
      <w:r>
        <w:rPr>
          <w:sz w:val="24"/>
        </w:rPr>
        <w:t>living.</w:t>
      </w:r>
      <w:r>
        <w:rPr>
          <w:spacing w:val="-1"/>
          <w:sz w:val="24"/>
        </w:rPr>
        <w:t xml:space="preserve"> </w:t>
      </w:r>
      <w:r>
        <w:rPr>
          <w:sz w:val="24"/>
        </w:rPr>
        <w:t>It</w:t>
      </w:r>
      <w:r>
        <w:rPr>
          <w:spacing w:val="-1"/>
          <w:sz w:val="24"/>
        </w:rPr>
        <w:t xml:space="preserve"> </w:t>
      </w:r>
      <w:r>
        <w:rPr>
          <w:sz w:val="24"/>
        </w:rPr>
        <w:t>includes</w:t>
      </w:r>
      <w:r>
        <w:rPr>
          <w:spacing w:val="-1"/>
          <w:sz w:val="24"/>
        </w:rPr>
        <w:t xml:space="preserve"> </w:t>
      </w:r>
      <w:r>
        <w:rPr>
          <w:sz w:val="24"/>
        </w:rPr>
        <w:t>access to and benefits derived from social and public services provided by the state, such as education, health services, and other</w:t>
      </w:r>
      <w:r>
        <w:rPr>
          <w:spacing w:val="-1"/>
          <w:sz w:val="24"/>
        </w:rPr>
        <w:t xml:space="preserve"> </w:t>
      </w:r>
      <w:r>
        <w:rPr>
          <w:sz w:val="24"/>
        </w:rPr>
        <w:t>infrastructure. ILAB child and forced labor</w:t>
      </w:r>
      <w:r>
        <w:rPr>
          <w:spacing w:val="-1"/>
          <w:sz w:val="24"/>
        </w:rPr>
        <w:t xml:space="preserve"> </w:t>
      </w:r>
      <w:r>
        <w:rPr>
          <w:sz w:val="24"/>
        </w:rPr>
        <w:t>elimination projects focus on ensuring that households can cope with and recover from stresses and shocks</w:t>
      </w:r>
      <w:r>
        <w:rPr>
          <w:spacing w:val="-3"/>
          <w:sz w:val="24"/>
        </w:rPr>
        <w:t xml:space="preserve"> </w:t>
      </w:r>
      <w:r>
        <w:rPr>
          <w:sz w:val="24"/>
        </w:rPr>
        <w:t>and</w:t>
      </w:r>
      <w:r>
        <w:rPr>
          <w:spacing w:val="-3"/>
          <w:sz w:val="24"/>
        </w:rPr>
        <w:t xml:space="preserve"> </w:t>
      </w:r>
      <w:r>
        <w:rPr>
          <w:sz w:val="24"/>
        </w:rPr>
        <w:t>maintain</w:t>
      </w:r>
      <w:r>
        <w:rPr>
          <w:spacing w:val="-3"/>
          <w:sz w:val="24"/>
        </w:rPr>
        <w:t xml:space="preserve"> </w:t>
      </w:r>
      <w:r>
        <w:rPr>
          <w:sz w:val="24"/>
        </w:rPr>
        <w:t>or</w:t>
      </w:r>
      <w:r>
        <w:rPr>
          <w:spacing w:val="-4"/>
          <w:sz w:val="24"/>
        </w:rPr>
        <w:t xml:space="preserve"> </w:t>
      </w:r>
      <w:r>
        <w:rPr>
          <w:sz w:val="24"/>
        </w:rPr>
        <w:t>enhance</w:t>
      </w:r>
      <w:r>
        <w:rPr>
          <w:spacing w:val="-4"/>
          <w:sz w:val="24"/>
        </w:rPr>
        <w:t xml:space="preserve"> </w:t>
      </w:r>
      <w:r>
        <w:rPr>
          <w:sz w:val="24"/>
        </w:rPr>
        <w:t>present</w:t>
      </w:r>
      <w:r>
        <w:rPr>
          <w:spacing w:val="-3"/>
          <w:sz w:val="24"/>
        </w:rPr>
        <w:t xml:space="preserve"> </w:t>
      </w:r>
      <w:r>
        <w:rPr>
          <w:sz w:val="24"/>
        </w:rPr>
        <w:t>and</w:t>
      </w:r>
      <w:r>
        <w:rPr>
          <w:spacing w:val="-3"/>
          <w:sz w:val="24"/>
        </w:rPr>
        <w:t xml:space="preserve"> </w:t>
      </w:r>
      <w:r>
        <w:rPr>
          <w:sz w:val="24"/>
        </w:rPr>
        <w:t>future</w:t>
      </w:r>
      <w:r>
        <w:rPr>
          <w:spacing w:val="-4"/>
          <w:sz w:val="24"/>
        </w:rPr>
        <w:t xml:space="preserve"> </w:t>
      </w:r>
      <w:r>
        <w:rPr>
          <w:sz w:val="24"/>
        </w:rPr>
        <w:t>capabilities</w:t>
      </w:r>
      <w:r>
        <w:rPr>
          <w:spacing w:val="-3"/>
          <w:sz w:val="24"/>
        </w:rPr>
        <w:t xml:space="preserve"> </w:t>
      </w:r>
      <w:r>
        <w:rPr>
          <w:sz w:val="24"/>
        </w:rPr>
        <w:t>and</w:t>
      </w:r>
      <w:r>
        <w:rPr>
          <w:spacing w:val="-3"/>
          <w:sz w:val="24"/>
        </w:rPr>
        <w:t xml:space="preserve"> </w:t>
      </w:r>
      <w:r>
        <w:rPr>
          <w:sz w:val="24"/>
        </w:rPr>
        <w:t>assets</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way</w:t>
      </w:r>
      <w:r>
        <w:rPr>
          <w:spacing w:val="-3"/>
          <w:sz w:val="24"/>
        </w:rPr>
        <w:t xml:space="preserve"> </w:t>
      </w:r>
      <w:r>
        <w:rPr>
          <w:sz w:val="24"/>
        </w:rPr>
        <w:t>that</w:t>
      </w:r>
      <w:r>
        <w:rPr>
          <w:spacing w:val="-3"/>
          <w:sz w:val="24"/>
        </w:rPr>
        <w:t xml:space="preserve"> </w:t>
      </w:r>
      <w:r>
        <w:rPr>
          <w:sz w:val="24"/>
        </w:rPr>
        <w:t>helps them overcome the need to rely on the labor of their children to meet basic needs.</w:t>
      </w:r>
    </w:p>
    <w:p w14:paraId="74F0D6FF" w14:textId="77777777" w:rsidR="000C14F3" w:rsidRDefault="00000000">
      <w:pPr>
        <w:pStyle w:val="ListParagraph"/>
        <w:numPr>
          <w:ilvl w:val="1"/>
          <w:numId w:val="5"/>
        </w:numPr>
        <w:tabs>
          <w:tab w:val="left" w:pos="874"/>
        </w:tabs>
        <w:ind w:left="514" w:right="527" w:firstLine="0"/>
        <w:jc w:val="both"/>
        <w:rPr>
          <w:sz w:val="24"/>
        </w:rPr>
      </w:pPr>
      <w:r>
        <w:rPr>
          <w:b/>
          <w:sz w:val="24"/>
        </w:rPr>
        <w:t>“Livelihood</w:t>
      </w:r>
      <w:r>
        <w:rPr>
          <w:b/>
          <w:spacing w:val="-2"/>
          <w:sz w:val="24"/>
        </w:rPr>
        <w:t xml:space="preserve"> </w:t>
      </w:r>
      <w:r>
        <w:rPr>
          <w:b/>
          <w:sz w:val="24"/>
        </w:rPr>
        <w:t>services”</w:t>
      </w:r>
      <w:r>
        <w:rPr>
          <w:b/>
          <w:spacing w:val="-2"/>
          <w:sz w:val="24"/>
        </w:rPr>
        <w:t xml:space="preserve"> </w:t>
      </w:r>
      <w:r>
        <w:rPr>
          <w:sz w:val="24"/>
        </w:rPr>
        <w:t>may</w:t>
      </w:r>
      <w:r>
        <w:rPr>
          <w:spacing w:val="-2"/>
          <w:sz w:val="24"/>
        </w:rPr>
        <w:t xml:space="preserve"> </w:t>
      </w:r>
      <w:r>
        <w:rPr>
          <w:sz w:val="24"/>
        </w:rPr>
        <w:t>include,</w:t>
      </w:r>
      <w:r>
        <w:rPr>
          <w:spacing w:val="-5"/>
          <w:sz w:val="24"/>
        </w:rPr>
        <w:t xml:space="preserve"> </w:t>
      </w:r>
      <w:r>
        <w:rPr>
          <w:sz w:val="24"/>
        </w:rPr>
        <w:t>but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provision</w:t>
      </w:r>
      <w:r>
        <w:rPr>
          <w:spacing w:val="-2"/>
          <w:sz w:val="24"/>
        </w:rPr>
        <w:t xml:space="preserve"> </w:t>
      </w:r>
      <w:r>
        <w:rPr>
          <w:sz w:val="24"/>
        </w:rPr>
        <w:t>or</w:t>
      </w:r>
      <w:r>
        <w:rPr>
          <w:spacing w:val="-3"/>
          <w:sz w:val="24"/>
        </w:rPr>
        <w:t xml:space="preserve"> </w:t>
      </w:r>
      <w:r>
        <w:rPr>
          <w:sz w:val="24"/>
        </w:rPr>
        <w:t>linkage</w:t>
      </w:r>
      <w:r>
        <w:rPr>
          <w:spacing w:val="-1"/>
          <w:sz w:val="24"/>
        </w:rPr>
        <w:t xml:space="preserve"> </w:t>
      </w:r>
      <w:r>
        <w:rPr>
          <w:sz w:val="24"/>
        </w:rPr>
        <w:t>to education</w:t>
      </w:r>
      <w:r>
        <w:rPr>
          <w:spacing w:val="-5"/>
          <w:sz w:val="24"/>
        </w:rPr>
        <w:t xml:space="preserve"> </w:t>
      </w:r>
      <w:r>
        <w:rPr>
          <w:sz w:val="24"/>
        </w:rPr>
        <w:t>and</w:t>
      </w:r>
      <w:r>
        <w:rPr>
          <w:spacing w:val="-5"/>
          <w:sz w:val="24"/>
        </w:rPr>
        <w:t xml:space="preserve"> </w:t>
      </w:r>
      <w:r>
        <w:rPr>
          <w:sz w:val="24"/>
        </w:rPr>
        <w:t>training,</w:t>
      </w:r>
      <w:r>
        <w:rPr>
          <w:spacing w:val="-5"/>
          <w:sz w:val="24"/>
        </w:rPr>
        <w:t xml:space="preserve"> </w:t>
      </w:r>
      <w:r>
        <w:rPr>
          <w:sz w:val="24"/>
        </w:rPr>
        <w:t>employment</w:t>
      </w:r>
      <w:r>
        <w:rPr>
          <w:spacing w:val="-5"/>
          <w:sz w:val="24"/>
        </w:rPr>
        <w:t xml:space="preserve"> </w:t>
      </w:r>
      <w:r>
        <w:rPr>
          <w:sz w:val="24"/>
        </w:rPr>
        <w:t>services,</w:t>
      </w:r>
      <w:r>
        <w:rPr>
          <w:spacing w:val="-5"/>
          <w:sz w:val="24"/>
        </w:rPr>
        <w:t xml:space="preserve"> </w:t>
      </w:r>
      <w:r>
        <w:rPr>
          <w:sz w:val="24"/>
        </w:rPr>
        <w:t>economic</w:t>
      </w:r>
      <w:r>
        <w:rPr>
          <w:spacing w:val="-4"/>
          <w:sz w:val="24"/>
        </w:rPr>
        <w:t xml:space="preserve"> </w:t>
      </w:r>
      <w:r>
        <w:rPr>
          <w:sz w:val="24"/>
        </w:rPr>
        <w:t>strengthening</w:t>
      </w:r>
      <w:r>
        <w:rPr>
          <w:spacing w:val="-5"/>
          <w:sz w:val="24"/>
        </w:rPr>
        <w:t xml:space="preserve"> </w:t>
      </w:r>
      <w:r>
        <w:rPr>
          <w:sz w:val="24"/>
        </w:rPr>
        <w:t>services,</w:t>
      </w:r>
      <w:r>
        <w:rPr>
          <w:spacing w:val="-5"/>
          <w:sz w:val="24"/>
        </w:rPr>
        <w:t xml:space="preserve"> </w:t>
      </w:r>
      <w:r>
        <w:rPr>
          <w:sz w:val="24"/>
        </w:rPr>
        <w:t>improved access</w:t>
      </w:r>
      <w:r>
        <w:rPr>
          <w:spacing w:val="-6"/>
          <w:sz w:val="24"/>
        </w:rPr>
        <w:t xml:space="preserve"> </w:t>
      </w:r>
      <w:r>
        <w:rPr>
          <w:sz w:val="24"/>
        </w:rPr>
        <w:t>to</w:t>
      </w:r>
      <w:r>
        <w:rPr>
          <w:spacing w:val="-3"/>
          <w:sz w:val="24"/>
        </w:rPr>
        <w:t xml:space="preserve"> </w:t>
      </w:r>
      <w:r>
        <w:rPr>
          <w:sz w:val="24"/>
        </w:rPr>
        <w:t>savings</w:t>
      </w:r>
      <w:r>
        <w:rPr>
          <w:spacing w:val="-3"/>
          <w:sz w:val="24"/>
        </w:rPr>
        <w:t xml:space="preserve"> </w:t>
      </w:r>
      <w:r>
        <w:rPr>
          <w:sz w:val="24"/>
        </w:rPr>
        <w:t>and</w:t>
      </w:r>
      <w:r>
        <w:rPr>
          <w:spacing w:val="-3"/>
          <w:sz w:val="24"/>
        </w:rPr>
        <w:t xml:space="preserve"> </w:t>
      </w:r>
      <w:r>
        <w:rPr>
          <w:sz w:val="24"/>
        </w:rPr>
        <w:t>credit,</w:t>
      </w:r>
      <w:r>
        <w:rPr>
          <w:spacing w:val="-3"/>
          <w:sz w:val="24"/>
        </w:rPr>
        <w:t xml:space="preserve"> </w:t>
      </w:r>
      <w:r>
        <w:rPr>
          <w:sz w:val="24"/>
        </w:rPr>
        <w:t>and</w:t>
      </w:r>
      <w:r>
        <w:rPr>
          <w:spacing w:val="-3"/>
          <w:sz w:val="24"/>
        </w:rPr>
        <w:t xml:space="preserve"> </w:t>
      </w:r>
      <w:r>
        <w:rPr>
          <w:sz w:val="24"/>
        </w:rPr>
        <w:t>social</w:t>
      </w:r>
      <w:r>
        <w:rPr>
          <w:spacing w:val="-3"/>
          <w:sz w:val="24"/>
        </w:rPr>
        <w:t xml:space="preserve"> </w:t>
      </w:r>
      <w:r>
        <w:rPr>
          <w:sz w:val="24"/>
        </w:rPr>
        <w:t>capital</w:t>
      </w:r>
      <w:r>
        <w:rPr>
          <w:spacing w:val="-5"/>
          <w:sz w:val="24"/>
        </w:rPr>
        <w:t xml:space="preserve"> </w:t>
      </w:r>
      <w:r>
        <w:rPr>
          <w:sz w:val="24"/>
        </w:rPr>
        <w:t>services.</w:t>
      </w:r>
      <w:r>
        <w:rPr>
          <w:spacing w:val="-3"/>
          <w:sz w:val="24"/>
        </w:rPr>
        <w:t xml:space="preserve"> </w:t>
      </w:r>
      <w:r>
        <w:rPr>
          <w:sz w:val="24"/>
        </w:rPr>
        <w:t>Definitions</w:t>
      </w:r>
      <w:r>
        <w:rPr>
          <w:spacing w:val="-3"/>
          <w:sz w:val="24"/>
        </w:rPr>
        <w:t xml:space="preserve"> </w:t>
      </w:r>
      <w:r>
        <w:rPr>
          <w:sz w:val="24"/>
        </w:rPr>
        <w:t>of</w:t>
      </w:r>
      <w:r>
        <w:rPr>
          <w:spacing w:val="-2"/>
          <w:sz w:val="24"/>
        </w:rPr>
        <w:t xml:space="preserve"> </w:t>
      </w:r>
      <w:r>
        <w:rPr>
          <w:sz w:val="24"/>
        </w:rPr>
        <w:t>livelihood</w:t>
      </w:r>
      <w:r>
        <w:rPr>
          <w:spacing w:val="-3"/>
          <w:sz w:val="24"/>
        </w:rPr>
        <w:t xml:space="preserve"> </w:t>
      </w:r>
      <w:r>
        <w:rPr>
          <w:sz w:val="24"/>
        </w:rPr>
        <w:t>services include, but are not limited to, the following categories:</w:t>
      </w:r>
    </w:p>
    <w:p w14:paraId="5674ECAC" w14:textId="77777777" w:rsidR="000C14F3" w:rsidRDefault="00000000">
      <w:pPr>
        <w:pStyle w:val="BodyText"/>
        <w:tabs>
          <w:tab w:val="left" w:pos="859"/>
        </w:tabs>
        <w:spacing w:before="159"/>
        <w:ind w:left="859" w:right="137" w:hanging="348"/>
        <w:jc w:val="both"/>
      </w:pPr>
      <w:r>
        <w:rPr>
          <w:noProof/>
          <w:position w:val="2"/>
        </w:rPr>
        <w:drawing>
          <wp:inline distT="0" distB="0" distL="0" distR="0" wp14:anchorId="6A8C6E29" wp14:editId="286B0FC9">
            <wp:extent cx="54863" cy="5486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64" cstate="print"/>
                    <a:stretch>
                      <a:fillRect/>
                    </a:stretch>
                  </pic:blipFill>
                  <pic:spPr>
                    <a:xfrm>
                      <a:off x="0" y="0"/>
                      <a:ext cx="54863" cy="54864"/>
                    </a:xfrm>
                    <a:prstGeom prst="rect">
                      <a:avLst/>
                    </a:prstGeom>
                  </pic:spPr>
                </pic:pic>
              </a:graphicData>
            </a:graphic>
          </wp:inline>
        </w:drawing>
      </w:r>
      <w:r>
        <w:rPr>
          <w:sz w:val="20"/>
        </w:rPr>
        <w:tab/>
      </w:r>
      <w:r>
        <w:rPr>
          <w:b/>
        </w:rPr>
        <w:t>“Livelihood education and training</w:t>
      </w:r>
      <w:r>
        <w:rPr>
          <w:b/>
          <w:spacing w:val="-1"/>
        </w:rPr>
        <w:t xml:space="preserve"> </w:t>
      </w:r>
      <w:r>
        <w:rPr>
          <w:b/>
        </w:rPr>
        <w:t>services”</w:t>
      </w:r>
      <w:r>
        <w:rPr>
          <w:b/>
          <w:spacing w:val="-1"/>
        </w:rPr>
        <w:t xml:space="preserve"> </w:t>
      </w:r>
      <w:r>
        <w:t>aim to provide</w:t>
      </w:r>
      <w:r>
        <w:rPr>
          <w:spacing w:val="-2"/>
        </w:rPr>
        <w:t xml:space="preserve"> </w:t>
      </w:r>
      <w:r>
        <w:t>adult</w:t>
      </w:r>
      <w:r>
        <w:rPr>
          <w:spacing w:val="-1"/>
        </w:rPr>
        <w:t xml:space="preserve"> </w:t>
      </w:r>
      <w:r>
        <w:t>participants</w:t>
      </w:r>
      <w:r>
        <w:rPr>
          <w:spacing w:val="-1"/>
        </w:rPr>
        <w:t xml:space="preserve"> </w:t>
      </w:r>
      <w:r>
        <w:t>with</w:t>
      </w:r>
      <w:r>
        <w:rPr>
          <w:spacing w:val="-1"/>
        </w:rPr>
        <w:t xml:space="preserve"> </w:t>
      </w:r>
      <w:r>
        <w:t>the basic skills and knowledge necessary to benefit from social services, financial services, and</w:t>
      </w:r>
      <w:r>
        <w:rPr>
          <w:spacing w:val="-11"/>
        </w:rPr>
        <w:t xml:space="preserve"> </w:t>
      </w:r>
      <w:r>
        <w:t>higher</w:t>
      </w:r>
      <w:r>
        <w:rPr>
          <w:spacing w:val="-11"/>
        </w:rPr>
        <w:t xml:space="preserve"> </w:t>
      </w:r>
      <w:r>
        <w:t>education.</w:t>
      </w:r>
      <w:r>
        <w:rPr>
          <w:spacing w:val="-13"/>
        </w:rPr>
        <w:t xml:space="preserve"> </w:t>
      </w:r>
      <w:r>
        <w:t>Education</w:t>
      </w:r>
      <w:r>
        <w:rPr>
          <w:spacing w:val="-13"/>
        </w:rPr>
        <w:t xml:space="preserve"> </w:t>
      </w:r>
      <w:r>
        <w:t>and</w:t>
      </w:r>
      <w:r>
        <w:rPr>
          <w:spacing w:val="-13"/>
        </w:rPr>
        <w:t xml:space="preserve"> </w:t>
      </w:r>
      <w:r>
        <w:t>training</w:t>
      </w:r>
      <w:r>
        <w:rPr>
          <w:spacing w:val="-11"/>
        </w:rPr>
        <w:t xml:space="preserve"> </w:t>
      </w:r>
      <w:r>
        <w:t>services</w:t>
      </w:r>
      <w:r>
        <w:rPr>
          <w:spacing w:val="-10"/>
        </w:rPr>
        <w:t xml:space="preserve"> </w:t>
      </w:r>
      <w:r>
        <w:t>may</w:t>
      </w:r>
      <w:r>
        <w:rPr>
          <w:spacing w:val="-11"/>
        </w:rPr>
        <w:t xml:space="preserve"> </w:t>
      </w:r>
      <w:r>
        <w:t>include</w:t>
      </w:r>
      <w:r>
        <w:rPr>
          <w:spacing w:val="-12"/>
        </w:rPr>
        <w:t xml:space="preserve"> </w:t>
      </w:r>
      <w:r>
        <w:t>the</w:t>
      </w:r>
      <w:r>
        <w:rPr>
          <w:spacing w:val="-12"/>
        </w:rPr>
        <w:t xml:space="preserve"> </w:t>
      </w:r>
      <w:r>
        <w:t>provision</w:t>
      </w:r>
      <w:r>
        <w:rPr>
          <w:spacing w:val="-11"/>
        </w:rPr>
        <w:t xml:space="preserve"> </w:t>
      </w:r>
      <w:r>
        <w:t>or</w:t>
      </w:r>
      <w:r>
        <w:rPr>
          <w:spacing w:val="-11"/>
        </w:rPr>
        <w:t xml:space="preserve"> </w:t>
      </w:r>
      <w:r>
        <w:t>linkage to</w:t>
      </w:r>
      <w:r>
        <w:rPr>
          <w:spacing w:val="-8"/>
        </w:rPr>
        <w:t xml:space="preserve"> </w:t>
      </w:r>
      <w:r>
        <w:t>life</w:t>
      </w:r>
      <w:r>
        <w:rPr>
          <w:spacing w:val="-7"/>
        </w:rPr>
        <w:t xml:space="preserve"> </w:t>
      </w:r>
      <w:r>
        <w:t>skills,</w:t>
      </w:r>
      <w:r>
        <w:rPr>
          <w:spacing w:val="-8"/>
        </w:rPr>
        <w:t xml:space="preserve"> </w:t>
      </w:r>
      <w:r>
        <w:t>leadership</w:t>
      </w:r>
      <w:r>
        <w:rPr>
          <w:spacing w:val="-6"/>
        </w:rPr>
        <w:t xml:space="preserve"> </w:t>
      </w:r>
      <w:r>
        <w:t>training,</w:t>
      </w:r>
      <w:r>
        <w:rPr>
          <w:spacing w:val="-8"/>
        </w:rPr>
        <w:t xml:space="preserve"> </w:t>
      </w:r>
      <w:r>
        <w:t>financial</w:t>
      </w:r>
      <w:r>
        <w:rPr>
          <w:spacing w:val="-8"/>
        </w:rPr>
        <w:t xml:space="preserve"> </w:t>
      </w:r>
      <w:r>
        <w:t>education,</w:t>
      </w:r>
      <w:r>
        <w:rPr>
          <w:spacing w:val="-8"/>
        </w:rPr>
        <w:t xml:space="preserve"> </w:t>
      </w:r>
      <w:r>
        <w:t>and</w:t>
      </w:r>
      <w:r>
        <w:rPr>
          <w:spacing w:val="-6"/>
        </w:rPr>
        <w:t xml:space="preserve"> </w:t>
      </w:r>
      <w:r>
        <w:t>literacy</w:t>
      </w:r>
      <w:r>
        <w:rPr>
          <w:spacing w:val="-8"/>
        </w:rPr>
        <w:t xml:space="preserve"> </w:t>
      </w:r>
      <w:r>
        <w:t>and</w:t>
      </w:r>
      <w:r>
        <w:rPr>
          <w:spacing w:val="-6"/>
        </w:rPr>
        <w:t xml:space="preserve"> </w:t>
      </w:r>
      <w:r>
        <w:t>numeracy</w:t>
      </w:r>
      <w:r>
        <w:rPr>
          <w:spacing w:val="-8"/>
        </w:rPr>
        <w:t xml:space="preserve"> </w:t>
      </w:r>
      <w:r>
        <w:t>programs. Only adults (a legal adult is a person who has attained the age of 18) may be counted in this category as receiving education and training services.</w:t>
      </w:r>
    </w:p>
    <w:p w14:paraId="5EA85C06" w14:textId="77777777" w:rsidR="000C14F3" w:rsidRDefault="00000000">
      <w:pPr>
        <w:pStyle w:val="BodyText"/>
        <w:tabs>
          <w:tab w:val="left" w:pos="859"/>
        </w:tabs>
        <w:spacing w:before="36"/>
        <w:ind w:left="859" w:right="138" w:hanging="348"/>
        <w:jc w:val="both"/>
      </w:pPr>
      <w:r>
        <w:rPr>
          <w:noProof/>
          <w:position w:val="2"/>
        </w:rPr>
        <w:drawing>
          <wp:inline distT="0" distB="0" distL="0" distR="0" wp14:anchorId="2E495349" wp14:editId="4E0CD303">
            <wp:extent cx="54863" cy="54864"/>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rPr>
          <w:b/>
        </w:rPr>
        <w:t xml:space="preserve">“Improved access to savings and credit” </w:t>
      </w:r>
      <w:r>
        <w:t>aims to mitigate economic shocks by leveling out the income of participants over time. These services may include village savings and loan programs, micro-insurance, micro-savings, health services, food programs, housing, and</w:t>
      </w:r>
      <w:r>
        <w:rPr>
          <w:spacing w:val="-8"/>
        </w:rPr>
        <w:t xml:space="preserve"> </w:t>
      </w:r>
      <w:r>
        <w:t>initiatives</w:t>
      </w:r>
      <w:r>
        <w:rPr>
          <w:spacing w:val="-8"/>
        </w:rPr>
        <w:t xml:space="preserve"> </w:t>
      </w:r>
      <w:r>
        <w:t>that</w:t>
      </w:r>
      <w:r>
        <w:rPr>
          <w:spacing w:val="-8"/>
        </w:rPr>
        <w:t xml:space="preserve"> </w:t>
      </w:r>
      <w:r>
        <w:t>aim</w:t>
      </w:r>
      <w:r>
        <w:rPr>
          <w:spacing w:val="-10"/>
        </w:rPr>
        <w:t xml:space="preserve"> </w:t>
      </w:r>
      <w:r>
        <w:t>to</w:t>
      </w:r>
      <w:r>
        <w:rPr>
          <w:spacing w:val="-8"/>
        </w:rPr>
        <w:t xml:space="preserve"> </w:t>
      </w:r>
      <w:r>
        <w:t>diversify</w:t>
      </w:r>
      <w:r>
        <w:rPr>
          <w:spacing w:val="-8"/>
        </w:rPr>
        <w:t xml:space="preserve"> </w:t>
      </w:r>
      <w:r>
        <w:t>the</w:t>
      </w:r>
      <w:r>
        <w:rPr>
          <w:spacing w:val="-7"/>
        </w:rPr>
        <w:t xml:space="preserve"> </w:t>
      </w:r>
      <w:r>
        <w:t>income</w:t>
      </w:r>
      <w:r>
        <w:rPr>
          <w:spacing w:val="-9"/>
        </w:rPr>
        <w:t xml:space="preserve"> </w:t>
      </w:r>
      <w:r>
        <w:t>sources</w:t>
      </w:r>
      <w:r>
        <w:rPr>
          <w:spacing w:val="-8"/>
        </w:rPr>
        <w:t xml:space="preserve"> </w:t>
      </w:r>
      <w:r>
        <w:t>of</w:t>
      </w:r>
      <w:r>
        <w:rPr>
          <w:spacing w:val="-9"/>
        </w:rPr>
        <w:t xml:space="preserve"> </w:t>
      </w:r>
      <w:r>
        <w:t>participants.</w:t>
      </w:r>
      <w:r>
        <w:rPr>
          <w:spacing w:val="-8"/>
        </w:rPr>
        <w:t xml:space="preserve"> </w:t>
      </w:r>
      <w:r>
        <w:t>Adults</w:t>
      </w:r>
      <w:r>
        <w:rPr>
          <w:spacing w:val="-8"/>
        </w:rPr>
        <w:t xml:space="preserve"> </w:t>
      </w:r>
      <w:r>
        <w:t>and</w:t>
      </w:r>
      <w:r>
        <w:rPr>
          <w:spacing w:val="-11"/>
        </w:rPr>
        <w:t xml:space="preserve"> </w:t>
      </w:r>
      <w:r>
        <w:t>children may receive these services.</w:t>
      </w:r>
    </w:p>
    <w:p w14:paraId="7BDF2E57" w14:textId="77777777" w:rsidR="000C14F3" w:rsidRDefault="00000000">
      <w:pPr>
        <w:pStyle w:val="BodyText"/>
        <w:tabs>
          <w:tab w:val="left" w:pos="859"/>
        </w:tabs>
        <w:spacing w:before="38"/>
        <w:ind w:left="859" w:right="137" w:hanging="348"/>
        <w:jc w:val="both"/>
      </w:pPr>
      <w:r>
        <w:rPr>
          <w:noProof/>
          <w:position w:val="2"/>
        </w:rPr>
        <w:drawing>
          <wp:inline distT="0" distB="0" distL="0" distR="0" wp14:anchorId="5D07FC78" wp14:editId="166D7464">
            <wp:extent cx="54863" cy="54864"/>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0" cstate="print"/>
                    <a:stretch>
                      <a:fillRect/>
                    </a:stretch>
                  </pic:blipFill>
                  <pic:spPr>
                    <a:xfrm>
                      <a:off x="0" y="0"/>
                      <a:ext cx="54863" cy="54864"/>
                    </a:xfrm>
                    <a:prstGeom prst="rect">
                      <a:avLst/>
                    </a:prstGeom>
                  </pic:spPr>
                </pic:pic>
              </a:graphicData>
            </a:graphic>
          </wp:inline>
        </w:drawing>
      </w:r>
      <w:r>
        <w:rPr>
          <w:sz w:val="20"/>
        </w:rPr>
        <w:tab/>
      </w:r>
      <w:r>
        <w:rPr>
          <w:b/>
        </w:rPr>
        <w:t xml:space="preserve">“Social capital services” </w:t>
      </w:r>
      <w:r>
        <w:t xml:space="preserve">aim to expand a participant’s connection within and between social networks. Social capital services may include the provision or linkage to support groups and labor sharing arrangements. Adults and children may receive social capital </w:t>
      </w:r>
      <w:r>
        <w:rPr>
          <w:spacing w:val="-2"/>
        </w:rPr>
        <w:t>services.</w:t>
      </w:r>
    </w:p>
    <w:p w14:paraId="3C01A97B" w14:textId="77777777" w:rsidR="000C14F3" w:rsidRDefault="00000000">
      <w:pPr>
        <w:pStyle w:val="BodyText"/>
        <w:tabs>
          <w:tab w:val="left" w:pos="859"/>
        </w:tabs>
        <w:spacing w:before="36"/>
        <w:ind w:left="859" w:right="137" w:hanging="348"/>
        <w:jc w:val="both"/>
      </w:pPr>
      <w:r>
        <w:rPr>
          <w:noProof/>
          <w:position w:val="2"/>
        </w:rPr>
        <w:drawing>
          <wp:inline distT="0" distB="0" distL="0" distR="0" wp14:anchorId="0016F048" wp14:editId="0B0CA65E">
            <wp:extent cx="54863" cy="54864"/>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4" cstate="print"/>
                    <a:stretch>
                      <a:fillRect/>
                    </a:stretch>
                  </pic:blipFill>
                  <pic:spPr>
                    <a:xfrm>
                      <a:off x="0" y="0"/>
                      <a:ext cx="54863" cy="54864"/>
                    </a:xfrm>
                    <a:prstGeom prst="rect">
                      <a:avLst/>
                    </a:prstGeom>
                  </pic:spPr>
                </pic:pic>
              </a:graphicData>
            </a:graphic>
          </wp:inline>
        </w:drawing>
      </w:r>
      <w:r>
        <w:rPr>
          <w:sz w:val="20"/>
        </w:rPr>
        <w:tab/>
      </w:r>
      <w:r>
        <w:rPr>
          <w:b/>
        </w:rPr>
        <w:t xml:space="preserve">“Employment services” </w:t>
      </w:r>
      <w:r>
        <w:t>aim to increase employment, job retention, earnings, and occupational skills of participants. Employment services may include the provision or linkage to employment assistance programs, vocational and business training, business start-up packages, occupational safety and health training, micro-franchise programs, job placement, apprenticeships and public works programs. Adults and children of the legal working age may receive employment services.</w:t>
      </w:r>
    </w:p>
    <w:p w14:paraId="26CFA07D" w14:textId="77777777" w:rsidR="000C14F3" w:rsidRDefault="00000000">
      <w:pPr>
        <w:pStyle w:val="BodyText"/>
        <w:tabs>
          <w:tab w:val="left" w:pos="859"/>
        </w:tabs>
        <w:spacing w:before="39"/>
        <w:ind w:left="859" w:right="137" w:hanging="348"/>
        <w:jc w:val="both"/>
      </w:pPr>
      <w:r>
        <w:rPr>
          <w:noProof/>
          <w:position w:val="2"/>
        </w:rPr>
        <w:drawing>
          <wp:inline distT="0" distB="0" distL="0" distR="0" wp14:anchorId="7F571E11" wp14:editId="4C296955">
            <wp:extent cx="54863" cy="54863"/>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0" cstate="print"/>
                    <a:stretch>
                      <a:fillRect/>
                    </a:stretch>
                  </pic:blipFill>
                  <pic:spPr>
                    <a:xfrm>
                      <a:off x="0" y="0"/>
                      <a:ext cx="54863" cy="54863"/>
                    </a:xfrm>
                    <a:prstGeom prst="rect">
                      <a:avLst/>
                    </a:prstGeom>
                  </pic:spPr>
                </pic:pic>
              </a:graphicData>
            </a:graphic>
          </wp:inline>
        </w:drawing>
      </w:r>
      <w:r>
        <w:rPr>
          <w:sz w:val="20"/>
        </w:rPr>
        <w:tab/>
      </w:r>
      <w:r>
        <w:rPr>
          <w:b/>
        </w:rPr>
        <w:t xml:space="preserve">“Economic strengthening services” </w:t>
      </w:r>
      <w:r>
        <w:t>aim to increase the economic well-being of participants. Economic strengthening services may include the provision or linkage to micro-credit, productivity transfers, and cooperatives. Adults and children of the legal working age may receive economic strengthening services.</w:t>
      </w:r>
    </w:p>
    <w:p w14:paraId="064C95DC" w14:textId="77777777" w:rsidR="000C14F3" w:rsidRDefault="00000000">
      <w:pPr>
        <w:pStyle w:val="BodyText"/>
        <w:tabs>
          <w:tab w:val="left" w:pos="859"/>
        </w:tabs>
        <w:spacing w:before="36"/>
        <w:ind w:left="859" w:right="137" w:hanging="348"/>
        <w:jc w:val="both"/>
      </w:pPr>
      <w:r>
        <w:rPr>
          <w:noProof/>
          <w:position w:val="2"/>
        </w:rPr>
        <w:drawing>
          <wp:inline distT="0" distB="0" distL="0" distR="0" wp14:anchorId="6BBAAC94" wp14:editId="737BADA3">
            <wp:extent cx="54863" cy="54863"/>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4" cstate="print"/>
                    <a:stretch>
                      <a:fillRect/>
                    </a:stretch>
                  </pic:blipFill>
                  <pic:spPr>
                    <a:xfrm>
                      <a:off x="0" y="0"/>
                      <a:ext cx="54863" cy="54863"/>
                    </a:xfrm>
                    <a:prstGeom prst="rect">
                      <a:avLst/>
                    </a:prstGeom>
                  </pic:spPr>
                </pic:pic>
              </a:graphicData>
            </a:graphic>
          </wp:inline>
        </w:drawing>
      </w:r>
      <w:r>
        <w:rPr>
          <w:sz w:val="20"/>
        </w:rPr>
        <w:tab/>
      </w:r>
      <w:r>
        <w:rPr>
          <w:b/>
        </w:rPr>
        <w:t>“Productivity</w:t>
      </w:r>
      <w:r>
        <w:rPr>
          <w:b/>
          <w:spacing w:val="-12"/>
        </w:rPr>
        <w:t xml:space="preserve"> </w:t>
      </w:r>
      <w:r>
        <w:rPr>
          <w:b/>
        </w:rPr>
        <w:t>transfers”</w:t>
      </w:r>
      <w:r>
        <w:rPr>
          <w:b/>
          <w:spacing w:val="-12"/>
        </w:rPr>
        <w:t xml:space="preserve"> </w:t>
      </w:r>
      <w:r>
        <w:t>are</w:t>
      </w:r>
      <w:r>
        <w:rPr>
          <w:spacing w:val="-10"/>
        </w:rPr>
        <w:t xml:space="preserve"> </w:t>
      </w:r>
      <w:r>
        <w:t>inputs</w:t>
      </w:r>
      <w:r>
        <w:rPr>
          <w:spacing w:val="-11"/>
        </w:rPr>
        <w:t xml:space="preserve"> </w:t>
      </w:r>
      <w:r>
        <w:t>aimed</w:t>
      </w:r>
      <w:r>
        <w:rPr>
          <w:spacing w:val="-12"/>
        </w:rPr>
        <w:t xml:space="preserve"> </w:t>
      </w:r>
      <w:r>
        <w:t>at</w:t>
      </w:r>
      <w:r>
        <w:rPr>
          <w:spacing w:val="-11"/>
        </w:rPr>
        <w:t xml:space="preserve"> </w:t>
      </w:r>
      <w:r>
        <w:t>improving</w:t>
      </w:r>
      <w:r>
        <w:rPr>
          <w:spacing w:val="-14"/>
        </w:rPr>
        <w:t xml:space="preserve"> </w:t>
      </w:r>
      <w:r>
        <w:t>the</w:t>
      </w:r>
      <w:r>
        <w:rPr>
          <w:spacing w:val="-13"/>
        </w:rPr>
        <w:t xml:space="preserve"> </w:t>
      </w:r>
      <w:r>
        <w:t>productivity</w:t>
      </w:r>
      <w:r>
        <w:rPr>
          <w:spacing w:val="-12"/>
        </w:rPr>
        <w:t xml:space="preserve"> </w:t>
      </w:r>
      <w:r>
        <w:t>and/or</w:t>
      </w:r>
      <w:r>
        <w:rPr>
          <w:spacing w:val="-12"/>
        </w:rPr>
        <w:t xml:space="preserve"> </w:t>
      </w:r>
      <w:r>
        <w:t>efficiency of processes and may include, for example, training, seeds, fertilizers, fuel, and labor- saving technologies.</w:t>
      </w:r>
    </w:p>
    <w:p w14:paraId="431DC01C" w14:textId="77777777" w:rsidR="000C14F3" w:rsidRDefault="000C14F3">
      <w:pPr>
        <w:jc w:val="both"/>
        <w:sectPr w:rsidR="000C14F3">
          <w:pgSz w:w="12240" w:h="15840"/>
          <w:pgMar w:top="1360" w:right="1300" w:bottom="1260" w:left="1300" w:header="0" w:footer="1063" w:gutter="0"/>
          <w:cols w:space="720"/>
        </w:sectPr>
      </w:pPr>
    </w:p>
    <w:p w14:paraId="675FCBEF" w14:textId="77777777" w:rsidR="000C14F3" w:rsidRDefault="00000000">
      <w:pPr>
        <w:pStyle w:val="BodyText"/>
        <w:tabs>
          <w:tab w:val="left" w:pos="859"/>
        </w:tabs>
        <w:spacing w:before="78"/>
        <w:ind w:left="859" w:right="137" w:hanging="348"/>
        <w:jc w:val="both"/>
      </w:pPr>
      <w:r>
        <w:rPr>
          <w:noProof/>
          <w:position w:val="2"/>
        </w:rPr>
        <w:lastRenderedPageBreak/>
        <w:drawing>
          <wp:inline distT="0" distB="0" distL="0" distR="0" wp14:anchorId="6AC13A6D" wp14:editId="11EB5D50">
            <wp:extent cx="54863" cy="5486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5" cstate="print"/>
                    <a:stretch>
                      <a:fillRect/>
                    </a:stretch>
                  </pic:blipFill>
                  <pic:spPr>
                    <a:xfrm>
                      <a:off x="0" y="0"/>
                      <a:ext cx="54863" cy="54864"/>
                    </a:xfrm>
                    <a:prstGeom prst="rect">
                      <a:avLst/>
                    </a:prstGeom>
                  </pic:spPr>
                </pic:pic>
              </a:graphicData>
            </a:graphic>
          </wp:inline>
        </w:drawing>
      </w:r>
      <w:r>
        <w:rPr>
          <w:sz w:val="20"/>
        </w:rPr>
        <w:tab/>
      </w:r>
      <w:r>
        <w:rPr>
          <w:b/>
        </w:rPr>
        <w:t xml:space="preserve">"Cooperatives" </w:t>
      </w:r>
      <w:r>
        <w:t>are groups owned and operated by individuals, organizations, or businesses for their mutual benefit. For example, agricultural cooperatives or farmers' cooperatives may provide services,</w:t>
      </w:r>
      <w:r>
        <w:rPr>
          <w:spacing w:val="-1"/>
        </w:rPr>
        <w:t xml:space="preserve"> </w:t>
      </w:r>
      <w:r>
        <w:t>such as training, to individual farming members;</w:t>
      </w:r>
      <w:r>
        <w:rPr>
          <w:spacing w:val="-1"/>
        </w:rPr>
        <w:t xml:space="preserve"> </w:t>
      </w:r>
      <w:r>
        <w:t>pool production resources (land, machinery) so that members can farm together; provide members</w:t>
      </w:r>
      <w:r>
        <w:rPr>
          <w:spacing w:val="-7"/>
        </w:rPr>
        <w:t xml:space="preserve"> </w:t>
      </w:r>
      <w:r>
        <w:t>with</w:t>
      </w:r>
      <w:r>
        <w:rPr>
          <w:spacing w:val="-4"/>
        </w:rPr>
        <w:t xml:space="preserve"> </w:t>
      </w:r>
      <w:r>
        <w:t>inputs</w:t>
      </w:r>
      <w:r>
        <w:rPr>
          <w:spacing w:val="-7"/>
        </w:rPr>
        <w:t xml:space="preserve"> </w:t>
      </w:r>
      <w:r>
        <w:t>for</w:t>
      </w:r>
      <w:r>
        <w:rPr>
          <w:spacing w:val="-5"/>
        </w:rPr>
        <w:t xml:space="preserve"> </w:t>
      </w:r>
      <w:r>
        <w:t>agricultural</w:t>
      </w:r>
      <w:r>
        <w:rPr>
          <w:spacing w:val="-6"/>
        </w:rPr>
        <w:t xml:space="preserve"> </w:t>
      </w:r>
      <w:r>
        <w:t>production,</w:t>
      </w:r>
      <w:r>
        <w:rPr>
          <w:spacing w:val="-7"/>
        </w:rPr>
        <w:t xml:space="preserve"> </w:t>
      </w:r>
      <w:r>
        <w:t>such</w:t>
      </w:r>
      <w:r>
        <w:rPr>
          <w:spacing w:val="-7"/>
        </w:rPr>
        <w:t xml:space="preserve"> </w:t>
      </w:r>
      <w:r>
        <w:t>as</w:t>
      </w:r>
      <w:r>
        <w:rPr>
          <w:spacing w:val="-7"/>
        </w:rPr>
        <w:t xml:space="preserve"> </w:t>
      </w:r>
      <w:r>
        <w:t>seeds,</w:t>
      </w:r>
      <w:r>
        <w:rPr>
          <w:spacing w:val="-4"/>
        </w:rPr>
        <w:t xml:space="preserve"> </w:t>
      </w:r>
      <w:r>
        <w:t>fertilizers,</w:t>
      </w:r>
      <w:r>
        <w:rPr>
          <w:spacing w:val="-7"/>
        </w:rPr>
        <w:t xml:space="preserve"> </w:t>
      </w:r>
      <w:r>
        <w:t>and</w:t>
      </w:r>
      <w:r>
        <w:rPr>
          <w:spacing w:val="-7"/>
        </w:rPr>
        <w:t xml:space="preserve"> </w:t>
      </w:r>
      <w:r>
        <w:t>machinery; and engage in the transformation, distribution, and marketing of farm products.</w:t>
      </w:r>
    </w:p>
    <w:p w14:paraId="611F80E4" w14:textId="77777777" w:rsidR="000C14F3" w:rsidRDefault="00000000">
      <w:pPr>
        <w:pStyle w:val="ListParagraph"/>
        <w:numPr>
          <w:ilvl w:val="1"/>
          <w:numId w:val="5"/>
        </w:numPr>
        <w:tabs>
          <w:tab w:val="left" w:pos="874"/>
        </w:tabs>
        <w:spacing w:before="149"/>
        <w:ind w:left="514" w:right="274" w:firstLine="0"/>
        <w:rPr>
          <w:sz w:val="24"/>
        </w:rPr>
      </w:pPr>
      <w:r>
        <w:rPr>
          <w:sz w:val="24"/>
        </w:rPr>
        <w:t>“</w:t>
      </w:r>
      <w:r>
        <w:rPr>
          <w:b/>
          <w:sz w:val="24"/>
        </w:rPr>
        <w:t>Monitoring and evaluation</w:t>
      </w:r>
      <w:r>
        <w:rPr>
          <w:sz w:val="24"/>
        </w:rPr>
        <w:t>” consists of two basic components —performance monitoring and evaluation— each of which serves distinct purposes. Performance monitoring is the ongoing and systematic tracking of data relating to project activities, outputs, or outcomes and is used to determine whether desired results are occurring and whether implementation is on track. Monitoring often relies on indicators, quantifiable measures of a characteristic or condition of people, institutions, systems or processes that may change over time. Evaluation is the systematic collection and analysis of information about</w:t>
      </w:r>
      <w:r>
        <w:rPr>
          <w:spacing w:val="-3"/>
          <w:sz w:val="24"/>
        </w:rPr>
        <w:t xml:space="preserve"> </w:t>
      </w:r>
      <w:r>
        <w:rPr>
          <w:sz w:val="24"/>
        </w:rPr>
        <w:t>the</w:t>
      </w:r>
      <w:r>
        <w:rPr>
          <w:spacing w:val="-4"/>
          <w:sz w:val="24"/>
        </w:rPr>
        <w:t xml:space="preserve"> </w:t>
      </w:r>
      <w:r>
        <w:rPr>
          <w:sz w:val="24"/>
        </w:rPr>
        <w:t>characteristics</w:t>
      </w:r>
      <w:r>
        <w:rPr>
          <w:spacing w:val="-3"/>
          <w:sz w:val="24"/>
        </w:rPr>
        <w:t xml:space="preserve"> </w:t>
      </w:r>
      <w:r>
        <w:rPr>
          <w:sz w:val="24"/>
        </w:rPr>
        <w:t>and</w:t>
      </w:r>
      <w:r>
        <w:rPr>
          <w:spacing w:val="-3"/>
          <w:sz w:val="24"/>
        </w:rPr>
        <w:t xml:space="preserve"> </w:t>
      </w:r>
      <w:r>
        <w:rPr>
          <w:sz w:val="24"/>
        </w:rPr>
        <w:t>outcomes</w:t>
      </w:r>
      <w:r>
        <w:rPr>
          <w:spacing w:val="-3"/>
          <w:sz w:val="24"/>
        </w:rPr>
        <w:t xml:space="preserve"> </w:t>
      </w:r>
      <w:r>
        <w:rPr>
          <w:sz w:val="24"/>
        </w:rPr>
        <w:t>of</w:t>
      </w:r>
      <w:r>
        <w:rPr>
          <w:spacing w:val="-4"/>
          <w:sz w:val="24"/>
        </w:rPr>
        <w:t xml:space="preserve"> </w:t>
      </w:r>
      <w:r>
        <w:rPr>
          <w:sz w:val="24"/>
        </w:rPr>
        <w:t>programs</w:t>
      </w:r>
      <w:r>
        <w:rPr>
          <w:spacing w:val="-3"/>
          <w:sz w:val="24"/>
        </w:rPr>
        <w:t xml:space="preserve"> </w:t>
      </w:r>
      <w:r>
        <w:rPr>
          <w:sz w:val="24"/>
        </w:rPr>
        <w:t>and</w:t>
      </w:r>
      <w:r>
        <w:rPr>
          <w:spacing w:val="-3"/>
          <w:sz w:val="24"/>
        </w:rPr>
        <w:t xml:space="preserve"> </w:t>
      </w:r>
      <w:r>
        <w:rPr>
          <w:sz w:val="24"/>
        </w:rPr>
        <w:t>projects</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basis</w:t>
      </w:r>
      <w:r>
        <w:rPr>
          <w:spacing w:val="-6"/>
          <w:sz w:val="24"/>
        </w:rPr>
        <w:t xml:space="preserve"> </w:t>
      </w:r>
      <w:r>
        <w:rPr>
          <w:sz w:val="24"/>
        </w:rPr>
        <w:t>for</w:t>
      </w:r>
      <w:r>
        <w:rPr>
          <w:spacing w:val="-4"/>
          <w:sz w:val="24"/>
        </w:rPr>
        <w:t xml:space="preserve"> </w:t>
      </w:r>
      <w:r>
        <w:rPr>
          <w:sz w:val="24"/>
        </w:rPr>
        <w:t>assessment</w:t>
      </w:r>
      <w:r>
        <w:rPr>
          <w:spacing w:val="-5"/>
          <w:sz w:val="24"/>
        </w:rPr>
        <w:t xml:space="preserve"> </w:t>
      </w:r>
      <w:r>
        <w:rPr>
          <w:sz w:val="24"/>
        </w:rPr>
        <w:t>of program effectiveness, overall performance, and/or to inform decisions about current and future programming.</w:t>
      </w:r>
    </w:p>
    <w:p w14:paraId="10A08858" w14:textId="77777777" w:rsidR="000C14F3" w:rsidRDefault="00000000">
      <w:pPr>
        <w:pStyle w:val="ListParagraph"/>
        <w:numPr>
          <w:ilvl w:val="1"/>
          <w:numId w:val="5"/>
        </w:numPr>
        <w:tabs>
          <w:tab w:val="left" w:pos="874"/>
        </w:tabs>
        <w:ind w:left="514" w:right="445" w:firstLine="0"/>
        <w:rPr>
          <w:sz w:val="24"/>
        </w:rPr>
      </w:pPr>
      <w:r>
        <w:rPr>
          <w:sz w:val="24"/>
        </w:rPr>
        <w:t>“</w:t>
      </w:r>
      <w:r>
        <w:rPr>
          <w:b/>
          <w:sz w:val="24"/>
        </w:rPr>
        <w:t>Occupational safety and health</w:t>
      </w:r>
      <w:r>
        <w:rPr>
          <w:sz w:val="24"/>
        </w:rPr>
        <w:t>” encompasses issues related to safe and healthy working</w:t>
      </w:r>
      <w:r>
        <w:rPr>
          <w:spacing w:val="-4"/>
          <w:sz w:val="24"/>
        </w:rPr>
        <w:t xml:space="preserve"> </w:t>
      </w:r>
      <w:r>
        <w:rPr>
          <w:sz w:val="24"/>
        </w:rPr>
        <w:t>environments</w:t>
      </w:r>
      <w:r>
        <w:rPr>
          <w:spacing w:val="-4"/>
          <w:sz w:val="24"/>
        </w:rPr>
        <w:t xml:space="preserve"> </w:t>
      </w:r>
      <w:r>
        <w:rPr>
          <w:sz w:val="24"/>
        </w:rPr>
        <w:t>and</w:t>
      </w:r>
      <w:r>
        <w:rPr>
          <w:spacing w:val="-4"/>
          <w:sz w:val="24"/>
        </w:rPr>
        <w:t xml:space="preserve"> </w:t>
      </w:r>
      <w:r>
        <w:rPr>
          <w:sz w:val="24"/>
        </w:rPr>
        <w:t>efforts</w:t>
      </w:r>
      <w:r>
        <w:rPr>
          <w:spacing w:val="-4"/>
          <w:sz w:val="24"/>
        </w:rPr>
        <w:t xml:space="preserve"> </w:t>
      </w:r>
      <w:r>
        <w:rPr>
          <w:sz w:val="24"/>
        </w:rPr>
        <w:t>to</w:t>
      </w:r>
      <w:r>
        <w:rPr>
          <w:spacing w:val="-4"/>
          <w:sz w:val="24"/>
        </w:rPr>
        <w:t xml:space="preserve"> </w:t>
      </w:r>
      <w:r>
        <w:rPr>
          <w:sz w:val="24"/>
        </w:rPr>
        <w:t>prevent</w:t>
      </w:r>
      <w:r>
        <w:rPr>
          <w:spacing w:val="-4"/>
          <w:sz w:val="24"/>
        </w:rPr>
        <w:t xml:space="preserve"> </w:t>
      </w:r>
      <w:r>
        <w:rPr>
          <w:sz w:val="24"/>
        </w:rPr>
        <w:t>workers</w:t>
      </w:r>
      <w:r>
        <w:rPr>
          <w:spacing w:val="-4"/>
          <w:sz w:val="24"/>
        </w:rPr>
        <w:t xml:space="preserve"> </w:t>
      </w:r>
      <w:r>
        <w:rPr>
          <w:sz w:val="24"/>
        </w:rPr>
        <w:t>from</w:t>
      </w:r>
      <w:r>
        <w:rPr>
          <w:spacing w:val="-4"/>
          <w:sz w:val="24"/>
        </w:rPr>
        <w:t xml:space="preserve"> </w:t>
      </w:r>
      <w:r>
        <w:rPr>
          <w:sz w:val="24"/>
        </w:rPr>
        <w:t>occupational</w:t>
      </w:r>
      <w:r>
        <w:rPr>
          <w:spacing w:val="-4"/>
          <w:sz w:val="24"/>
        </w:rPr>
        <w:t xml:space="preserve"> </w:t>
      </w:r>
      <w:r>
        <w:rPr>
          <w:sz w:val="24"/>
        </w:rPr>
        <w:t>injuries,</w:t>
      </w:r>
      <w:r>
        <w:rPr>
          <w:spacing w:val="-4"/>
          <w:sz w:val="24"/>
        </w:rPr>
        <w:t xml:space="preserve"> </w:t>
      </w:r>
      <w:r>
        <w:rPr>
          <w:sz w:val="24"/>
        </w:rPr>
        <w:t>diseases, and deaths.</w:t>
      </w:r>
    </w:p>
    <w:p w14:paraId="799B3F74" w14:textId="77777777" w:rsidR="000C14F3" w:rsidRDefault="00000000">
      <w:pPr>
        <w:pStyle w:val="ListParagraph"/>
        <w:numPr>
          <w:ilvl w:val="1"/>
          <w:numId w:val="5"/>
        </w:numPr>
        <w:tabs>
          <w:tab w:val="left" w:pos="874"/>
        </w:tabs>
        <w:ind w:left="514" w:right="214" w:firstLine="0"/>
        <w:rPr>
          <w:sz w:val="24"/>
        </w:rPr>
      </w:pPr>
      <w:r>
        <w:rPr>
          <w:sz w:val="24"/>
        </w:rPr>
        <w:t>“</w:t>
      </w:r>
      <w:r>
        <w:rPr>
          <w:b/>
          <w:sz w:val="24"/>
        </w:rPr>
        <w:t>Outcome</w:t>
      </w:r>
      <w:r>
        <w:rPr>
          <w:sz w:val="24"/>
        </w:rPr>
        <w:t>”</w:t>
      </w:r>
      <w:r>
        <w:rPr>
          <w:spacing w:val="-4"/>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higher-level</w:t>
      </w:r>
      <w:r>
        <w:rPr>
          <w:spacing w:val="-3"/>
          <w:sz w:val="24"/>
        </w:rPr>
        <w:t xml:space="preserve"> </w:t>
      </w:r>
      <w:r>
        <w:rPr>
          <w:sz w:val="24"/>
        </w:rPr>
        <w:t>results</w:t>
      </w:r>
      <w:r>
        <w:rPr>
          <w:spacing w:val="-3"/>
          <w:sz w:val="24"/>
        </w:rPr>
        <w:t xml:space="preserve"> </w:t>
      </w:r>
      <w:r>
        <w:rPr>
          <w:sz w:val="24"/>
        </w:rPr>
        <w:t>or</w:t>
      </w:r>
      <w:r>
        <w:rPr>
          <w:spacing w:val="-4"/>
          <w:sz w:val="24"/>
        </w:rPr>
        <w:t xml:space="preserve"> </w:t>
      </w:r>
      <w:r>
        <w:rPr>
          <w:sz w:val="24"/>
        </w:rPr>
        <w:t>effects</w:t>
      </w:r>
      <w:r>
        <w:rPr>
          <w:spacing w:val="-3"/>
          <w:sz w:val="24"/>
        </w:rPr>
        <w:t xml:space="preserve"> </w:t>
      </w:r>
      <w:r>
        <w:rPr>
          <w:sz w:val="24"/>
        </w:rPr>
        <w:t>achieved</w:t>
      </w:r>
      <w:r>
        <w:rPr>
          <w:spacing w:val="-3"/>
          <w:sz w:val="24"/>
        </w:rPr>
        <w:t xml:space="preserve"> </w:t>
      </w:r>
      <w:r>
        <w:rPr>
          <w:sz w:val="24"/>
        </w:rPr>
        <w:t>by</w:t>
      </w:r>
      <w:r>
        <w:rPr>
          <w:spacing w:val="-3"/>
          <w:sz w:val="24"/>
        </w:rPr>
        <w:t xml:space="preserve"> </w:t>
      </w:r>
      <w:r>
        <w:rPr>
          <w:sz w:val="24"/>
        </w:rPr>
        <w:t>project</w:t>
      </w:r>
      <w:r>
        <w:rPr>
          <w:spacing w:val="-5"/>
          <w:sz w:val="24"/>
        </w:rPr>
        <w:t xml:space="preserve"> </w:t>
      </w:r>
      <w:r>
        <w:rPr>
          <w:sz w:val="24"/>
        </w:rPr>
        <w:t>activities, typically in the medium-term or long-term timeframe of the project.</w:t>
      </w:r>
    </w:p>
    <w:p w14:paraId="53DE3AC7" w14:textId="77777777" w:rsidR="000C14F3" w:rsidRDefault="00000000">
      <w:pPr>
        <w:pStyle w:val="ListParagraph"/>
        <w:numPr>
          <w:ilvl w:val="1"/>
          <w:numId w:val="5"/>
        </w:numPr>
        <w:tabs>
          <w:tab w:val="left" w:pos="874"/>
        </w:tabs>
        <w:ind w:left="514" w:right="660" w:firstLine="0"/>
        <w:rPr>
          <w:sz w:val="24"/>
        </w:rPr>
      </w:pPr>
      <w:r>
        <w:rPr>
          <w:sz w:val="24"/>
        </w:rPr>
        <w:t>“</w:t>
      </w:r>
      <w:r>
        <w:rPr>
          <w:b/>
          <w:sz w:val="24"/>
        </w:rPr>
        <w:t>Output</w:t>
      </w:r>
      <w:r>
        <w:rPr>
          <w:sz w:val="24"/>
        </w:rPr>
        <w:t>”</w:t>
      </w:r>
      <w:r>
        <w:rPr>
          <w:spacing w:val="-4"/>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direct</w:t>
      </w:r>
      <w:r>
        <w:rPr>
          <w:spacing w:val="-3"/>
          <w:sz w:val="24"/>
        </w:rPr>
        <w:t xml:space="preserve"> </w:t>
      </w:r>
      <w:r>
        <w:rPr>
          <w:sz w:val="24"/>
        </w:rPr>
        <w:t>result</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project</w:t>
      </w:r>
      <w:r>
        <w:rPr>
          <w:spacing w:val="-5"/>
          <w:sz w:val="24"/>
        </w:rPr>
        <w:t xml:space="preserve"> </w:t>
      </w:r>
      <w:r>
        <w:rPr>
          <w:sz w:val="24"/>
        </w:rPr>
        <w:t>activity,</w:t>
      </w:r>
      <w:r>
        <w:rPr>
          <w:spacing w:val="-3"/>
          <w:sz w:val="24"/>
        </w:rPr>
        <w:t xml:space="preserve"> </w:t>
      </w:r>
      <w:r>
        <w:rPr>
          <w:sz w:val="24"/>
        </w:rPr>
        <w:t>or</w:t>
      </w:r>
      <w:r>
        <w:rPr>
          <w:spacing w:val="-2"/>
          <w:sz w:val="24"/>
        </w:rPr>
        <w:t xml:space="preserve"> </w:t>
      </w:r>
      <w:r>
        <w:rPr>
          <w:sz w:val="24"/>
        </w:rPr>
        <w:t>the</w:t>
      </w:r>
      <w:r>
        <w:rPr>
          <w:spacing w:val="-2"/>
          <w:sz w:val="24"/>
        </w:rPr>
        <w:t xml:space="preserve"> </w:t>
      </w:r>
      <w:r>
        <w:rPr>
          <w:sz w:val="24"/>
        </w:rPr>
        <w:t>goods</w:t>
      </w:r>
      <w:r>
        <w:rPr>
          <w:spacing w:val="-3"/>
          <w:sz w:val="24"/>
        </w:rPr>
        <w:t xml:space="preserve"> </w:t>
      </w:r>
      <w:r>
        <w:rPr>
          <w:sz w:val="24"/>
        </w:rPr>
        <w:t>or</w:t>
      </w:r>
      <w:r>
        <w:rPr>
          <w:spacing w:val="-4"/>
          <w:sz w:val="24"/>
        </w:rPr>
        <w:t xml:space="preserve"> </w:t>
      </w:r>
      <w:r>
        <w:rPr>
          <w:sz w:val="24"/>
        </w:rPr>
        <w:t>services produced by the implementation of an activity.</w:t>
      </w:r>
    </w:p>
    <w:p w14:paraId="0F81C507" w14:textId="77777777" w:rsidR="000C14F3" w:rsidRDefault="00000000">
      <w:pPr>
        <w:pStyle w:val="ListParagraph"/>
        <w:numPr>
          <w:ilvl w:val="1"/>
          <w:numId w:val="5"/>
        </w:numPr>
        <w:tabs>
          <w:tab w:val="left" w:pos="874"/>
        </w:tabs>
        <w:ind w:left="514" w:right="1098" w:firstLine="0"/>
        <w:rPr>
          <w:sz w:val="24"/>
        </w:rPr>
      </w:pPr>
      <w:r>
        <w:rPr>
          <w:sz w:val="24"/>
        </w:rPr>
        <w:t>“</w:t>
      </w:r>
      <w:r>
        <w:rPr>
          <w:b/>
          <w:sz w:val="24"/>
        </w:rPr>
        <w:t>Participants</w:t>
      </w:r>
      <w:r>
        <w:rPr>
          <w:sz w:val="24"/>
        </w:rPr>
        <w:t>”</w:t>
      </w:r>
      <w:r>
        <w:rPr>
          <w:spacing w:val="-5"/>
          <w:sz w:val="24"/>
        </w:rPr>
        <w:t xml:space="preserve"> </w:t>
      </w:r>
      <w:r>
        <w:rPr>
          <w:sz w:val="24"/>
        </w:rPr>
        <w:t>are</w:t>
      </w:r>
      <w:r>
        <w:rPr>
          <w:spacing w:val="-5"/>
          <w:sz w:val="24"/>
        </w:rPr>
        <w:t xml:space="preserve"> </w:t>
      </w:r>
      <w:r>
        <w:rPr>
          <w:sz w:val="24"/>
        </w:rPr>
        <w:t>children</w:t>
      </w:r>
      <w:r>
        <w:rPr>
          <w:spacing w:val="-4"/>
          <w:sz w:val="24"/>
        </w:rPr>
        <w:t xml:space="preserve"> </w:t>
      </w:r>
      <w:r>
        <w:rPr>
          <w:sz w:val="24"/>
        </w:rPr>
        <w:t>and</w:t>
      </w:r>
      <w:r>
        <w:rPr>
          <w:spacing w:val="-4"/>
          <w:sz w:val="24"/>
        </w:rPr>
        <w:t xml:space="preserve"> </w:t>
      </w:r>
      <w:r>
        <w:rPr>
          <w:sz w:val="24"/>
        </w:rPr>
        <w:t>households</w:t>
      </w:r>
      <w:r>
        <w:rPr>
          <w:spacing w:val="-4"/>
          <w:sz w:val="24"/>
        </w:rPr>
        <w:t xml:space="preserve"> </w:t>
      </w:r>
      <w:r>
        <w:rPr>
          <w:sz w:val="24"/>
        </w:rPr>
        <w:t>that</w:t>
      </w:r>
      <w:r>
        <w:rPr>
          <w:spacing w:val="-6"/>
          <w:sz w:val="24"/>
        </w:rPr>
        <w:t xml:space="preserve"> </w:t>
      </w:r>
      <w:r>
        <w:rPr>
          <w:sz w:val="24"/>
        </w:rPr>
        <w:t>have</w:t>
      </w:r>
      <w:r>
        <w:rPr>
          <w:spacing w:val="-5"/>
          <w:sz w:val="24"/>
        </w:rPr>
        <w:t xml:space="preserve"> </w:t>
      </w:r>
      <w:r>
        <w:rPr>
          <w:sz w:val="24"/>
        </w:rPr>
        <w:t>been</w:t>
      </w:r>
      <w:r>
        <w:rPr>
          <w:spacing w:val="-4"/>
          <w:sz w:val="24"/>
        </w:rPr>
        <w:t xml:space="preserve"> </w:t>
      </w:r>
      <w:r>
        <w:rPr>
          <w:sz w:val="24"/>
        </w:rPr>
        <w:t>provided</w:t>
      </w:r>
      <w:r>
        <w:rPr>
          <w:spacing w:val="-4"/>
          <w:sz w:val="24"/>
        </w:rPr>
        <w:t xml:space="preserve"> </w:t>
      </w:r>
      <w:r>
        <w:rPr>
          <w:sz w:val="24"/>
        </w:rPr>
        <w:t>with</w:t>
      </w:r>
      <w:r>
        <w:rPr>
          <w:spacing w:val="-4"/>
          <w:sz w:val="24"/>
        </w:rPr>
        <w:t xml:space="preserve"> </w:t>
      </w:r>
      <w:r>
        <w:rPr>
          <w:sz w:val="24"/>
        </w:rPr>
        <w:t>direct educational and livelihood services.</w:t>
      </w:r>
    </w:p>
    <w:p w14:paraId="00706421" w14:textId="77777777" w:rsidR="000C14F3" w:rsidRDefault="00000000">
      <w:pPr>
        <w:pStyle w:val="ListParagraph"/>
        <w:numPr>
          <w:ilvl w:val="1"/>
          <w:numId w:val="5"/>
        </w:numPr>
        <w:tabs>
          <w:tab w:val="left" w:pos="874"/>
        </w:tabs>
        <w:ind w:left="514" w:right="260" w:firstLine="0"/>
        <w:rPr>
          <w:sz w:val="24"/>
        </w:rPr>
      </w:pPr>
      <w:r>
        <w:rPr>
          <w:sz w:val="24"/>
        </w:rPr>
        <w:t>“</w:t>
      </w:r>
      <w:r>
        <w:rPr>
          <w:b/>
          <w:sz w:val="24"/>
        </w:rPr>
        <w:t>Programs</w:t>
      </w:r>
      <w:r>
        <w:rPr>
          <w:sz w:val="24"/>
        </w:rPr>
        <w:t>”</w:t>
      </w:r>
      <w:r>
        <w:rPr>
          <w:spacing w:val="-4"/>
          <w:sz w:val="24"/>
        </w:rPr>
        <w:t xml:space="preserve"> </w:t>
      </w:r>
      <w:r>
        <w:rPr>
          <w:sz w:val="24"/>
        </w:rPr>
        <w:t>represent</w:t>
      </w:r>
      <w:r>
        <w:rPr>
          <w:spacing w:val="-4"/>
          <w:sz w:val="24"/>
        </w:rPr>
        <w:t xml:space="preserve"> </w:t>
      </w:r>
      <w:r>
        <w:rPr>
          <w:sz w:val="24"/>
        </w:rPr>
        <w:t>a</w:t>
      </w:r>
      <w:r>
        <w:rPr>
          <w:spacing w:val="-4"/>
          <w:sz w:val="24"/>
        </w:rPr>
        <w:t xml:space="preserve"> </w:t>
      </w:r>
      <w:r>
        <w:rPr>
          <w:sz w:val="24"/>
        </w:rPr>
        <w:t>group</w:t>
      </w:r>
      <w:r>
        <w:rPr>
          <w:spacing w:val="-4"/>
          <w:sz w:val="24"/>
        </w:rPr>
        <w:t xml:space="preserve"> </w:t>
      </w:r>
      <w:r>
        <w:rPr>
          <w:sz w:val="24"/>
        </w:rPr>
        <w:t>of</w:t>
      </w:r>
      <w:r>
        <w:rPr>
          <w:spacing w:val="-3"/>
          <w:sz w:val="24"/>
        </w:rPr>
        <w:t xml:space="preserve"> </w:t>
      </w:r>
      <w:r>
        <w:rPr>
          <w:sz w:val="24"/>
        </w:rPr>
        <w:t>projects</w:t>
      </w:r>
      <w:r>
        <w:rPr>
          <w:spacing w:val="-4"/>
          <w:sz w:val="24"/>
        </w:rPr>
        <w:t xml:space="preserve"> </w:t>
      </w:r>
      <w:r>
        <w:rPr>
          <w:sz w:val="24"/>
        </w:rPr>
        <w:t>managed</w:t>
      </w:r>
      <w:r>
        <w:rPr>
          <w:spacing w:val="-4"/>
          <w:sz w:val="24"/>
        </w:rPr>
        <w:t xml:space="preserve"> </w:t>
      </w:r>
      <w:r>
        <w:rPr>
          <w:sz w:val="24"/>
        </w:rPr>
        <w:t>together</w:t>
      </w:r>
      <w:r>
        <w:rPr>
          <w:spacing w:val="-4"/>
          <w:sz w:val="24"/>
        </w:rPr>
        <w:t xml:space="preserve"> </w:t>
      </w:r>
      <w:r>
        <w:rPr>
          <w:sz w:val="24"/>
        </w:rPr>
        <w:t>in</w:t>
      </w:r>
      <w:r>
        <w:rPr>
          <w:spacing w:val="-4"/>
          <w:sz w:val="24"/>
        </w:rPr>
        <w:t xml:space="preserve"> </w:t>
      </w:r>
      <w:r>
        <w:rPr>
          <w:sz w:val="24"/>
        </w:rPr>
        <w:t>order</w:t>
      </w:r>
      <w:r>
        <w:rPr>
          <w:spacing w:val="-3"/>
          <w:sz w:val="24"/>
        </w:rPr>
        <w:t xml:space="preserve"> </w:t>
      </w:r>
      <w:r>
        <w:rPr>
          <w:sz w:val="24"/>
        </w:rPr>
        <w:t>to</w:t>
      </w:r>
      <w:r>
        <w:rPr>
          <w:spacing w:val="-4"/>
          <w:sz w:val="24"/>
        </w:rPr>
        <w:t xml:space="preserve"> </w:t>
      </w:r>
      <w:r>
        <w:rPr>
          <w:sz w:val="24"/>
        </w:rPr>
        <w:t>gain</w:t>
      </w:r>
      <w:r>
        <w:rPr>
          <w:spacing w:val="-4"/>
          <w:sz w:val="24"/>
        </w:rPr>
        <w:t xml:space="preserve"> </w:t>
      </w:r>
      <w:r>
        <w:rPr>
          <w:sz w:val="24"/>
        </w:rPr>
        <w:t>efficiencies on cost, time, technology, etc. ILAB manages foreign assistance projects through two offices: (1) the Office of Child Labor, Forced Labor and Human Trafficking; and (2) the Office of Trade and Labor Affairs. Project-level evaluation results are used to inform other projects within these programs.</w:t>
      </w:r>
    </w:p>
    <w:p w14:paraId="72BDFD82" w14:textId="77777777" w:rsidR="000C14F3" w:rsidRDefault="00000000">
      <w:pPr>
        <w:pStyle w:val="ListParagraph"/>
        <w:numPr>
          <w:ilvl w:val="1"/>
          <w:numId w:val="5"/>
        </w:numPr>
        <w:tabs>
          <w:tab w:val="left" w:pos="874"/>
        </w:tabs>
        <w:ind w:left="514" w:right="478" w:firstLine="0"/>
        <w:jc w:val="both"/>
        <w:rPr>
          <w:sz w:val="24"/>
        </w:rPr>
      </w:pPr>
      <w:r>
        <w:rPr>
          <w:sz w:val="24"/>
        </w:rPr>
        <w:t>“</w:t>
      </w:r>
      <w:r>
        <w:rPr>
          <w:b/>
          <w:sz w:val="24"/>
        </w:rPr>
        <w:t>Project</w:t>
      </w:r>
      <w:r>
        <w:rPr>
          <w:sz w:val="24"/>
        </w:rPr>
        <w:t>”</w:t>
      </w:r>
      <w:r>
        <w:rPr>
          <w:spacing w:val="-2"/>
          <w:sz w:val="24"/>
        </w:rPr>
        <w:t xml:space="preserve"> </w:t>
      </w:r>
      <w:r>
        <w:rPr>
          <w:sz w:val="24"/>
        </w:rPr>
        <w:t>is</w:t>
      </w:r>
      <w:r>
        <w:rPr>
          <w:spacing w:val="-1"/>
          <w:sz w:val="24"/>
        </w:rPr>
        <w:t xml:space="preserve"> </w:t>
      </w:r>
      <w:r>
        <w:rPr>
          <w:sz w:val="24"/>
        </w:rPr>
        <w:t>defined</w:t>
      </w:r>
      <w:r>
        <w:rPr>
          <w:spacing w:val="-1"/>
          <w:sz w:val="24"/>
        </w:rPr>
        <w:t xml:space="preserve"> </w:t>
      </w:r>
      <w:r>
        <w:rPr>
          <w:sz w:val="24"/>
        </w:rPr>
        <w:t>as</w:t>
      </w:r>
      <w:r>
        <w:rPr>
          <w:spacing w:val="-1"/>
          <w:sz w:val="24"/>
        </w:rPr>
        <w:t xml:space="preserve"> </w:t>
      </w:r>
      <w:r>
        <w:rPr>
          <w:sz w:val="24"/>
        </w:rPr>
        <w:t>a set</w:t>
      </w:r>
      <w:r>
        <w:rPr>
          <w:spacing w:val="-1"/>
          <w:sz w:val="24"/>
        </w:rPr>
        <w:t xml:space="preserve"> </w:t>
      </w:r>
      <w:r>
        <w:rPr>
          <w:sz w:val="24"/>
        </w:rPr>
        <w:t>of</w:t>
      </w:r>
      <w:r>
        <w:rPr>
          <w:spacing w:val="-2"/>
          <w:sz w:val="24"/>
        </w:rPr>
        <w:t xml:space="preserve"> </w:t>
      </w:r>
      <w:r>
        <w:rPr>
          <w:sz w:val="24"/>
        </w:rPr>
        <w:t>complementary</w:t>
      </w:r>
      <w:r>
        <w:rPr>
          <w:spacing w:val="-1"/>
          <w:sz w:val="24"/>
        </w:rPr>
        <w:t xml:space="preserve"> </w:t>
      </w:r>
      <w:r>
        <w:rPr>
          <w:sz w:val="24"/>
        </w:rPr>
        <w:t>activities,</w:t>
      </w:r>
      <w:r>
        <w:rPr>
          <w:spacing w:val="-1"/>
          <w:sz w:val="24"/>
        </w:rPr>
        <w:t xml:space="preserve"> </w:t>
      </w:r>
      <w:r>
        <w:rPr>
          <w:sz w:val="24"/>
        </w:rPr>
        <w:t>over an</w:t>
      </w:r>
      <w:r>
        <w:rPr>
          <w:spacing w:val="-1"/>
          <w:sz w:val="24"/>
        </w:rPr>
        <w:t xml:space="preserve"> </w:t>
      </w:r>
      <w:r>
        <w:rPr>
          <w:sz w:val="24"/>
        </w:rPr>
        <w:t>established</w:t>
      </w:r>
      <w:r>
        <w:rPr>
          <w:spacing w:val="-1"/>
          <w:sz w:val="24"/>
        </w:rPr>
        <w:t xml:space="preserve"> </w:t>
      </w:r>
      <w:r>
        <w:rPr>
          <w:sz w:val="24"/>
        </w:rPr>
        <w:t>timeline and</w:t>
      </w:r>
      <w:r>
        <w:rPr>
          <w:spacing w:val="-1"/>
          <w:sz w:val="24"/>
        </w:rPr>
        <w:t xml:space="preserve"> </w:t>
      </w:r>
      <w:r>
        <w:rPr>
          <w:sz w:val="24"/>
        </w:rPr>
        <w:t>budget,</w:t>
      </w:r>
      <w:r>
        <w:rPr>
          <w:spacing w:val="-1"/>
          <w:sz w:val="24"/>
        </w:rPr>
        <w:t xml:space="preserve"> </w:t>
      </w:r>
      <w:r>
        <w:rPr>
          <w:sz w:val="24"/>
        </w:rPr>
        <w:t>intended</w:t>
      </w:r>
      <w:r>
        <w:rPr>
          <w:spacing w:val="-1"/>
          <w:sz w:val="24"/>
        </w:rPr>
        <w:t xml:space="preserve"> </w:t>
      </w:r>
      <w:r>
        <w:rPr>
          <w:sz w:val="24"/>
        </w:rPr>
        <w:t>to</w:t>
      </w:r>
      <w:r>
        <w:rPr>
          <w:spacing w:val="-1"/>
          <w:sz w:val="24"/>
        </w:rPr>
        <w:t xml:space="preserve"> </w:t>
      </w:r>
      <w:r>
        <w:rPr>
          <w:sz w:val="24"/>
        </w:rPr>
        <w:t>achieve</w:t>
      </w:r>
      <w:r>
        <w:rPr>
          <w:spacing w:val="-2"/>
          <w:sz w:val="24"/>
        </w:rPr>
        <w:t xml:space="preserve"> </w:t>
      </w:r>
      <w:r>
        <w:rPr>
          <w:sz w:val="24"/>
        </w:rPr>
        <w:t>a</w:t>
      </w:r>
      <w:r>
        <w:rPr>
          <w:spacing w:val="-2"/>
          <w:sz w:val="24"/>
        </w:rPr>
        <w:t xml:space="preserve"> </w:t>
      </w:r>
      <w:r>
        <w:rPr>
          <w:sz w:val="24"/>
        </w:rPr>
        <w:t>discrete</w:t>
      </w:r>
      <w:r>
        <w:rPr>
          <w:spacing w:val="-2"/>
          <w:sz w:val="24"/>
        </w:rPr>
        <w:t xml:space="preserve"> </w:t>
      </w:r>
      <w:r>
        <w:rPr>
          <w:sz w:val="24"/>
        </w:rPr>
        <w:t>result.</w:t>
      </w:r>
      <w:r>
        <w:rPr>
          <w:spacing w:val="40"/>
          <w:sz w:val="24"/>
        </w:rPr>
        <w:t xml:space="preserve"> </w:t>
      </w:r>
      <w:r>
        <w:rPr>
          <w:sz w:val="24"/>
        </w:rPr>
        <w:t>In</w:t>
      </w:r>
      <w:r>
        <w:rPr>
          <w:spacing w:val="-1"/>
          <w:sz w:val="24"/>
        </w:rPr>
        <w:t xml:space="preserve"> </w:t>
      </w:r>
      <w:r>
        <w:rPr>
          <w:sz w:val="24"/>
        </w:rPr>
        <w:t>ILAB,</w:t>
      </w:r>
      <w:r>
        <w:rPr>
          <w:spacing w:val="-1"/>
          <w:sz w:val="24"/>
        </w:rPr>
        <w:t xml:space="preserve"> </w:t>
      </w:r>
      <w:r>
        <w:rPr>
          <w:sz w:val="24"/>
        </w:rPr>
        <w:t>foreign</w:t>
      </w:r>
      <w:r>
        <w:rPr>
          <w:spacing w:val="-1"/>
          <w:sz w:val="24"/>
        </w:rPr>
        <w:t xml:space="preserve"> </w:t>
      </w:r>
      <w:r>
        <w:rPr>
          <w:sz w:val="24"/>
        </w:rPr>
        <w:t>assistance projects</w:t>
      </w:r>
      <w:r>
        <w:rPr>
          <w:spacing w:val="-1"/>
          <w:sz w:val="24"/>
        </w:rPr>
        <w:t xml:space="preserve"> </w:t>
      </w:r>
      <w:r>
        <w:rPr>
          <w:sz w:val="24"/>
        </w:rPr>
        <w:t>are typically</w:t>
      </w:r>
      <w:r>
        <w:rPr>
          <w:spacing w:val="-4"/>
          <w:sz w:val="24"/>
        </w:rPr>
        <w:t xml:space="preserve"> </w:t>
      </w:r>
      <w:r>
        <w:rPr>
          <w:sz w:val="24"/>
        </w:rPr>
        <w:t>carried</w:t>
      </w:r>
      <w:r>
        <w:rPr>
          <w:spacing w:val="-4"/>
          <w:sz w:val="24"/>
        </w:rPr>
        <w:t xml:space="preserve"> </w:t>
      </w:r>
      <w:r>
        <w:rPr>
          <w:sz w:val="24"/>
        </w:rPr>
        <w:t>out</w:t>
      </w:r>
      <w:r>
        <w:rPr>
          <w:spacing w:val="-4"/>
          <w:sz w:val="24"/>
        </w:rPr>
        <w:t xml:space="preserve"> </w:t>
      </w:r>
      <w:r>
        <w:rPr>
          <w:sz w:val="24"/>
        </w:rPr>
        <w:t>through</w:t>
      </w:r>
      <w:r>
        <w:rPr>
          <w:spacing w:val="-4"/>
          <w:sz w:val="24"/>
        </w:rPr>
        <w:t xml:space="preserve"> </w:t>
      </w:r>
      <w:r>
        <w:rPr>
          <w:sz w:val="24"/>
        </w:rPr>
        <w:t>cooperative</w:t>
      </w:r>
      <w:r>
        <w:rPr>
          <w:spacing w:val="-3"/>
          <w:sz w:val="24"/>
        </w:rPr>
        <w:t xml:space="preserve"> </w:t>
      </w:r>
      <w:r>
        <w:rPr>
          <w:sz w:val="24"/>
        </w:rPr>
        <w:t>agreements.</w:t>
      </w:r>
      <w:r>
        <w:rPr>
          <w:spacing w:val="-4"/>
          <w:sz w:val="24"/>
        </w:rPr>
        <w:t xml:space="preserve"> </w:t>
      </w:r>
      <w:r>
        <w:rPr>
          <w:sz w:val="24"/>
        </w:rPr>
        <w:t>ILAB’s</w:t>
      </w:r>
      <w:r>
        <w:rPr>
          <w:spacing w:val="-4"/>
          <w:sz w:val="24"/>
        </w:rPr>
        <w:t xml:space="preserve"> </w:t>
      </w:r>
      <w:r>
        <w:rPr>
          <w:sz w:val="24"/>
        </w:rPr>
        <w:t>MPGs</w:t>
      </w:r>
      <w:r>
        <w:rPr>
          <w:spacing w:val="-4"/>
          <w:sz w:val="24"/>
        </w:rPr>
        <w:t xml:space="preserve"> </w:t>
      </w:r>
      <w:r>
        <w:rPr>
          <w:sz w:val="24"/>
        </w:rPr>
        <w:t>state</w:t>
      </w:r>
      <w:r>
        <w:rPr>
          <w:spacing w:val="-5"/>
          <w:sz w:val="24"/>
        </w:rPr>
        <w:t xml:space="preserve"> </w:t>
      </w:r>
      <w:r>
        <w:rPr>
          <w:sz w:val="24"/>
        </w:rPr>
        <w:t>that</w:t>
      </w:r>
      <w:r>
        <w:rPr>
          <w:spacing w:val="-6"/>
          <w:sz w:val="24"/>
        </w:rPr>
        <w:t xml:space="preserve"> </w:t>
      </w:r>
      <w:r>
        <w:rPr>
          <w:sz w:val="24"/>
        </w:rPr>
        <w:t>monitoring and evaluation requirements apply at the project level.</w:t>
      </w:r>
    </w:p>
    <w:p w14:paraId="7DB354EB" w14:textId="77777777" w:rsidR="000C14F3" w:rsidRDefault="00000000">
      <w:pPr>
        <w:pStyle w:val="ListParagraph"/>
        <w:numPr>
          <w:ilvl w:val="1"/>
          <w:numId w:val="5"/>
        </w:numPr>
        <w:tabs>
          <w:tab w:val="left" w:pos="874"/>
        </w:tabs>
        <w:spacing w:before="1"/>
        <w:ind w:left="514" w:right="819" w:firstLine="0"/>
        <w:rPr>
          <w:sz w:val="24"/>
        </w:rPr>
      </w:pPr>
      <w:r>
        <w:rPr>
          <w:sz w:val="24"/>
        </w:rPr>
        <w:t>“</w:t>
      </w:r>
      <w:r>
        <w:rPr>
          <w:b/>
          <w:sz w:val="24"/>
        </w:rPr>
        <w:t>Project</w:t>
      </w:r>
      <w:r>
        <w:rPr>
          <w:b/>
          <w:spacing w:val="-2"/>
          <w:sz w:val="24"/>
        </w:rPr>
        <w:t xml:space="preserve"> </w:t>
      </w:r>
      <w:r>
        <w:rPr>
          <w:b/>
          <w:sz w:val="24"/>
        </w:rPr>
        <w:t>objective</w:t>
      </w:r>
      <w:r>
        <w:rPr>
          <w:sz w:val="24"/>
        </w:rPr>
        <w:t>”</w:t>
      </w:r>
      <w:r>
        <w:rPr>
          <w:spacing w:val="-4"/>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highest-level</w:t>
      </w:r>
      <w:r>
        <w:rPr>
          <w:spacing w:val="-3"/>
          <w:sz w:val="24"/>
        </w:rPr>
        <w:t xml:space="preserve"> </w:t>
      </w:r>
      <w:r>
        <w:rPr>
          <w:sz w:val="24"/>
        </w:rPr>
        <w:t>result</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project</w:t>
      </w:r>
      <w:r>
        <w:rPr>
          <w:spacing w:val="-3"/>
          <w:sz w:val="24"/>
        </w:rPr>
        <w:t xml:space="preserve"> </w:t>
      </w:r>
      <w:r>
        <w:rPr>
          <w:sz w:val="24"/>
        </w:rPr>
        <w:t>intends</w:t>
      </w:r>
      <w:r>
        <w:rPr>
          <w:spacing w:val="-3"/>
          <w:sz w:val="24"/>
        </w:rPr>
        <w:t xml:space="preserve"> </w:t>
      </w:r>
      <w:r>
        <w:rPr>
          <w:sz w:val="24"/>
        </w:rPr>
        <w:t xml:space="preserve">to </w:t>
      </w:r>
      <w:r>
        <w:rPr>
          <w:spacing w:val="-2"/>
          <w:sz w:val="24"/>
        </w:rPr>
        <w:t>achieve.</w:t>
      </w:r>
    </w:p>
    <w:p w14:paraId="63CDA7F1" w14:textId="77777777" w:rsidR="000C14F3" w:rsidRDefault="00000000">
      <w:pPr>
        <w:pStyle w:val="ListParagraph"/>
        <w:numPr>
          <w:ilvl w:val="1"/>
          <w:numId w:val="5"/>
        </w:numPr>
        <w:tabs>
          <w:tab w:val="left" w:pos="874"/>
        </w:tabs>
        <w:ind w:left="514" w:right="330" w:firstLine="0"/>
        <w:rPr>
          <w:sz w:val="24"/>
        </w:rPr>
      </w:pPr>
      <w:r>
        <w:rPr>
          <w:sz w:val="24"/>
        </w:rPr>
        <w:t>“</w:t>
      </w:r>
      <w:r>
        <w:rPr>
          <w:b/>
          <w:sz w:val="24"/>
        </w:rPr>
        <w:t>Public International Organization (PIO)</w:t>
      </w:r>
      <w:r>
        <w:rPr>
          <w:sz w:val="24"/>
        </w:rPr>
        <w:t>” is defined by the International Organizations</w:t>
      </w:r>
      <w:r>
        <w:rPr>
          <w:spacing w:val="-3"/>
          <w:sz w:val="24"/>
        </w:rPr>
        <w:t xml:space="preserve"> </w:t>
      </w:r>
      <w:r>
        <w:rPr>
          <w:sz w:val="24"/>
        </w:rPr>
        <w:t>Immunities</w:t>
      </w:r>
      <w:r>
        <w:rPr>
          <w:spacing w:val="-3"/>
          <w:sz w:val="24"/>
        </w:rPr>
        <w:t xml:space="preserve"> </w:t>
      </w:r>
      <w:r>
        <w:rPr>
          <w:sz w:val="24"/>
        </w:rPr>
        <w:t>Act,</w:t>
      </w:r>
      <w:r>
        <w:rPr>
          <w:spacing w:val="-3"/>
          <w:sz w:val="24"/>
        </w:rPr>
        <w:t xml:space="preserve"> </w:t>
      </w:r>
      <w:r>
        <w:rPr>
          <w:sz w:val="24"/>
        </w:rPr>
        <w:t>22</w:t>
      </w:r>
      <w:r>
        <w:rPr>
          <w:spacing w:val="-3"/>
          <w:sz w:val="24"/>
        </w:rPr>
        <w:t xml:space="preserve"> </w:t>
      </w:r>
      <w:r>
        <w:rPr>
          <w:sz w:val="24"/>
        </w:rPr>
        <w:t>U.S.C.</w:t>
      </w:r>
      <w:r>
        <w:rPr>
          <w:spacing w:val="-3"/>
          <w:sz w:val="24"/>
        </w:rPr>
        <w:t xml:space="preserve"> </w:t>
      </w:r>
      <w:r>
        <w:rPr>
          <w:sz w:val="24"/>
        </w:rPr>
        <w:t>§</w:t>
      </w:r>
      <w:r>
        <w:rPr>
          <w:spacing w:val="-3"/>
          <w:sz w:val="24"/>
        </w:rPr>
        <w:t xml:space="preserve"> </w:t>
      </w:r>
      <w:r>
        <w:rPr>
          <w:sz w:val="24"/>
        </w:rPr>
        <w:t>288,</w:t>
      </w:r>
      <w:r>
        <w:rPr>
          <w:spacing w:val="-3"/>
          <w:sz w:val="24"/>
        </w:rPr>
        <w:t xml:space="preserve"> </w:t>
      </w:r>
      <w:r>
        <w:rPr>
          <w:sz w:val="24"/>
        </w:rPr>
        <w:t>et</w:t>
      </w:r>
      <w:r>
        <w:rPr>
          <w:spacing w:val="-3"/>
          <w:sz w:val="24"/>
        </w:rPr>
        <w:t xml:space="preserve"> </w:t>
      </w:r>
      <w:r>
        <w:rPr>
          <w:sz w:val="24"/>
        </w:rPr>
        <w:t>seq.</w:t>
      </w:r>
      <w:r>
        <w:rPr>
          <w:spacing w:val="-3"/>
          <w:sz w:val="24"/>
        </w:rPr>
        <w:t xml:space="preserve"> </w:t>
      </w:r>
      <w:r>
        <w:rPr>
          <w:sz w:val="24"/>
        </w:rPr>
        <w:t>PIO</w:t>
      </w:r>
      <w:r>
        <w:rPr>
          <w:spacing w:val="-4"/>
          <w:sz w:val="24"/>
        </w:rPr>
        <w:t xml:space="preserve"> </w:t>
      </w:r>
      <w:r>
        <w:rPr>
          <w:sz w:val="24"/>
        </w:rPr>
        <w:t>also</w:t>
      </w:r>
      <w:r>
        <w:rPr>
          <w:spacing w:val="-3"/>
          <w:sz w:val="24"/>
        </w:rPr>
        <w:t xml:space="preserve"> </w:t>
      </w:r>
      <w:r>
        <w:rPr>
          <w:sz w:val="24"/>
        </w:rPr>
        <w:t>is</w:t>
      </w:r>
      <w:r>
        <w:rPr>
          <w:spacing w:val="-3"/>
          <w:sz w:val="24"/>
        </w:rPr>
        <w:t xml:space="preserve"> </w:t>
      </w:r>
      <w:r>
        <w:rPr>
          <w:sz w:val="24"/>
        </w:rPr>
        <w:t>defined</w:t>
      </w:r>
      <w:r>
        <w:rPr>
          <w:spacing w:val="-3"/>
          <w:sz w:val="24"/>
        </w:rPr>
        <w:t xml:space="preserve"> </w:t>
      </w:r>
      <w:r>
        <w:rPr>
          <w:sz w:val="24"/>
        </w:rPr>
        <w:t>by</w:t>
      </w:r>
      <w:r>
        <w:rPr>
          <w:spacing w:val="-3"/>
          <w:sz w:val="24"/>
        </w:rPr>
        <w:t xml:space="preserve"> </w:t>
      </w:r>
      <w:r>
        <w:rPr>
          <w:sz w:val="24"/>
        </w:rPr>
        <w:t>2</w:t>
      </w:r>
      <w:r>
        <w:rPr>
          <w:spacing w:val="-3"/>
          <w:sz w:val="24"/>
        </w:rPr>
        <w:t xml:space="preserve"> </w:t>
      </w:r>
      <w:r>
        <w:rPr>
          <w:sz w:val="24"/>
        </w:rPr>
        <w:t>CFR</w:t>
      </w:r>
      <w:r>
        <w:rPr>
          <w:spacing w:val="-3"/>
          <w:sz w:val="24"/>
        </w:rPr>
        <w:t xml:space="preserve"> </w:t>
      </w:r>
      <w:r>
        <w:rPr>
          <w:sz w:val="24"/>
        </w:rPr>
        <w:t xml:space="preserve">200.1 as an organization entitled to enjoy privileges, exemptions, and immunities as an international organization under the International Organization Immunities Act (22 U.S.C. </w:t>
      </w:r>
      <w:r>
        <w:rPr>
          <w:spacing w:val="-2"/>
          <w:sz w:val="24"/>
        </w:rPr>
        <w:t>288-288f).</w:t>
      </w:r>
    </w:p>
    <w:p w14:paraId="63B0AA08" w14:textId="77777777" w:rsidR="000C14F3" w:rsidRDefault="00000000">
      <w:pPr>
        <w:pStyle w:val="ListParagraph"/>
        <w:numPr>
          <w:ilvl w:val="1"/>
          <w:numId w:val="5"/>
        </w:numPr>
        <w:tabs>
          <w:tab w:val="left" w:pos="874"/>
        </w:tabs>
        <w:ind w:left="514" w:right="226" w:firstLine="0"/>
        <w:rPr>
          <w:sz w:val="24"/>
        </w:rPr>
      </w:pPr>
      <w:r>
        <w:rPr>
          <w:sz w:val="24"/>
        </w:rPr>
        <w:t>“</w:t>
      </w:r>
      <w:r>
        <w:rPr>
          <w:b/>
          <w:sz w:val="24"/>
        </w:rPr>
        <w:t>Subrecipient</w:t>
      </w:r>
      <w:r>
        <w:rPr>
          <w:sz w:val="24"/>
        </w:rPr>
        <w:t>”</w:t>
      </w:r>
      <w:r>
        <w:rPr>
          <w:spacing w:val="-5"/>
          <w:sz w:val="24"/>
        </w:rPr>
        <w:t xml:space="preserve"> </w:t>
      </w:r>
      <w:r>
        <w:rPr>
          <w:sz w:val="24"/>
        </w:rPr>
        <w:t>means</w:t>
      </w:r>
      <w:r>
        <w:rPr>
          <w:spacing w:val="-4"/>
          <w:sz w:val="24"/>
        </w:rPr>
        <w:t xml:space="preserve"> </w:t>
      </w:r>
      <w:r>
        <w:rPr>
          <w:sz w:val="24"/>
        </w:rPr>
        <w:t>a</w:t>
      </w:r>
      <w:r>
        <w:rPr>
          <w:spacing w:val="-5"/>
          <w:sz w:val="24"/>
        </w:rPr>
        <w:t xml:space="preserve"> </w:t>
      </w:r>
      <w:r>
        <w:rPr>
          <w:sz w:val="24"/>
        </w:rPr>
        <w:t>non-federal</w:t>
      </w:r>
      <w:r>
        <w:rPr>
          <w:spacing w:val="-4"/>
          <w:sz w:val="24"/>
        </w:rPr>
        <w:t xml:space="preserve"> </w:t>
      </w:r>
      <w:r>
        <w:rPr>
          <w:sz w:val="24"/>
        </w:rPr>
        <w:t>entity</w:t>
      </w:r>
      <w:r>
        <w:rPr>
          <w:spacing w:val="-4"/>
          <w:sz w:val="24"/>
        </w:rPr>
        <w:t xml:space="preserve"> </w:t>
      </w:r>
      <w:r>
        <w:rPr>
          <w:sz w:val="24"/>
        </w:rPr>
        <w:t>that</w:t>
      </w:r>
      <w:r>
        <w:rPr>
          <w:spacing w:val="-4"/>
          <w:sz w:val="24"/>
        </w:rPr>
        <w:t xml:space="preserve"> </w:t>
      </w:r>
      <w:r>
        <w:rPr>
          <w:sz w:val="24"/>
        </w:rPr>
        <w:t>receives</w:t>
      </w:r>
      <w:r>
        <w:rPr>
          <w:spacing w:val="-4"/>
          <w:sz w:val="24"/>
        </w:rPr>
        <w:t xml:space="preserve"> </w:t>
      </w:r>
      <w:r>
        <w:rPr>
          <w:sz w:val="24"/>
        </w:rPr>
        <w:t>a</w:t>
      </w:r>
      <w:r>
        <w:rPr>
          <w:spacing w:val="-3"/>
          <w:sz w:val="24"/>
        </w:rPr>
        <w:t xml:space="preserve"> </w:t>
      </w:r>
      <w:r>
        <w:rPr>
          <w:sz w:val="24"/>
        </w:rPr>
        <w:t>subaward</w:t>
      </w:r>
      <w:r>
        <w:rPr>
          <w:spacing w:val="-4"/>
          <w:sz w:val="24"/>
        </w:rPr>
        <w:t xml:space="preserve"> </w:t>
      </w:r>
      <w:r>
        <w:rPr>
          <w:sz w:val="24"/>
        </w:rPr>
        <w:t>from</w:t>
      </w:r>
      <w:r>
        <w:rPr>
          <w:spacing w:val="-4"/>
          <w:sz w:val="24"/>
        </w:rPr>
        <w:t xml:space="preserve"> </w:t>
      </w:r>
      <w:r>
        <w:rPr>
          <w:sz w:val="24"/>
        </w:rPr>
        <w:t>a</w:t>
      </w:r>
      <w:r>
        <w:rPr>
          <w:spacing w:val="-3"/>
          <w:sz w:val="24"/>
        </w:rPr>
        <w:t xml:space="preserve"> </w:t>
      </w:r>
      <w:r>
        <w:rPr>
          <w:sz w:val="24"/>
        </w:rPr>
        <w:t>pass-through entity to carry out part of a federal program; but does not include an individual that is a beneficiary of such program. A subrecipient may also be a recipient of other federal awards directly from a federal awarding agency.</w:t>
      </w:r>
    </w:p>
    <w:p w14:paraId="0B77DAD0" w14:textId="77777777" w:rsidR="000C14F3" w:rsidRDefault="00000000">
      <w:pPr>
        <w:pStyle w:val="ListParagraph"/>
        <w:numPr>
          <w:ilvl w:val="1"/>
          <w:numId w:val="5"/>
        </w:numPr>
        <w:tabs>
          <w:tab w:val="left" w:pos="874"/>
        </w:tabs>
        <w:ind w:left="874"/>
        <w:rPr>
          <w:sz w:val="24"/>
        </w:rPr>
      </w:pPr>
      <w:r>
        <w:rPr>
          <w:sz w:val="24"/>
        </w:rPr>
        <w:t>“</w:t>
      </w:r>
      <w:r>
        <w:rPr>
          <w:b/>
          <w:sz w:val="24"/>
        </w:rPr>
        <w:t>Supply</w:t>
      </w:r>
      <w:r>
        <w:rPr>
          <w:b/>
          <w:spacing w:val="-2"/>
          <w:sz w:val="24"/>
        </w:rPr>
        <w:t xml:space="preserve"> </w:t>
      </w:r>
      <w:r>
        <w:rPr>
          <w:b/>
          <w:sz w:val="24"/>
        </w:rPr>
        <w:t>chain</w:t>
      </w:r>
      <w:r>
        <w:rPr>
          <w:sz w:val="24"/>
        </w:rPr>
        <w:t>”</w:t>
      </w:r>
      <w:r>
        <w:rPr>
          <w:spacing w:val="-2"/>
          <w:sz w:val="24"/>
        </w:rPr>
        <w:t xml:space="preserve"> </w:t>
      </w:r>
      <w:r>
        <w:rPr>
          <w:sz w:val="24"/>
        </w:rPr>
        <w:t>is</w:t>
      </w:r>
      <w:r>
        <w:rPr>
          <w:spacing w:val="-1"/>
          <w:sz w:val="24"/>
        </w:rPr>
        <w:t xml:space="preserve"> </w:t>
      </w:r>
      <w:r>
        <w:rPr>
          <w:sz w:val="24"/>
        </w:rPr>
        <w:t>the</w:t>
      </w:r>
      <w:r>
        <w:rPr>
          <w:spacing w:val="-3"/>
          <w:sz w:val="24"/>
        </w:rPr>
        <w:t xml:space="preserve"> </w:t>
      </w:r>
      <w:r>
        <w:rPr>
          <w:sz w:val="24"/>
        </w:rPr>
        <w:t>chain</w:t>
      </w:r>
      <w:r>
        <w:rPr>
          <w:spacing w:val="-1"/>
          <w:sz w:val="24"/>
        </w:rPr>
        <w:t xml:space="preserve"> </w:t>
      </w:r>
      <w:r>
        <w:rPr>
          <w:sz w:val="24"/>
        </w:rPr>
        <w:t>that</w:t>
      </w:r>
      <w:r>
        <w:rPr>
          <w:spacing w:val="-1"/>
          <w:sz w:val="24"/>
        </w:rPr>
        <w:t xml:space="preserve"> </w:t>
      </w:r>
      <w:r>
        <w:rPr>
          <w:sz w:val="24"/>
        </w:rPr>
        <w:t>comprises</w:t>
      </w:r>
      <w:r>
        <w:rPr>
          <w:spacing w:val="-2"/>
          <w:sz w:val="24"/>
        </w:rPr>
        <w:t xml:space="preserve"> </w:t>
      </w:r>
      <w:r>
        <w:rPr>
          <w:sz w:val="24"/>
        </w:rPr>
        <w:t>all</w:t>
      </w:r>
      <w:r>
        <w:rPr>
          <w:spacing w:val="-1"/>
          <w:sz w:val="24"/>
        </w:rPr>
        <w:t xml:space="preserve"> </w:t>
      </w:r>
      <w:r>
        <w:rPr>
          <w:sz w:val="24"/>
        </w:rPr>
        <w:t>organizations</w:t>
      </w:r>
      <w:r>
        <w:rPr>
          <w:spacing w:val="-1"/>
          <w:sz w:val="24"/>
        </w:rPr>
        <w:t xml:space="preserve"> </w:t>
      </w:r>
      <w:r>
        <w:rPr>
          <w:sz w:val="24"/>
        </w:rPr>
        <w:t>and</w:t>
      </w:r>
      <w:r>
        <w:rPr>
          <w:spacing w:val="-2"/>
          <w:sz w:val="24"/>
        </w:rPr>
        <w:t xml:space="preserve"> </w:t>
      </w:r>
      <w:r>
        <w:rPr>
          <w:sz w:val="24"/>
        </w:rPr>
        <w:t>individuals</w:t>
      </w:r>
      <w:r>
        <w:rPr>
          <w:spacing w:val="-1"/>
          <w:sz w:val="24"/>
        </w:rPr>
        <w:t xml:space="preserve"> </w:t>
      </w:r>
      <w:r>
        <w:rPr>
          <w:sz w:val="24"/>
        </w:rPr>
        <w:t>involved</w:t>
      </w:r>
      <w:r>
        <w:rPr>
          <w:spacing w:val="-1"/>
          <w:sz w:val="24"/>
        </w:rPr>
        <w:t xml:space="preserve"> </w:t>
      </w:r>
      <w:r>
        <w:rPr>
          <w:spacing w:val="-5"/>
          <w:sz w:val="24"/>
        </w:rPr>
        <w:t>in</w:t>
      </w:r>
    </w:p>
    <w:p w14:paraId="1012123E" w14:textId="77777777" w:rsidR="000C14F3" w:rsidRDefault="000C14F3">
      <w:pPr>
        <w:rPr>
          <w:sz w:val="24"/>
        </w:rPr>
        <w:sectPr w:rsidR="000C14F3">
          <w:pgSz w:w="12240" w:h="15840"/>
          <w:pgMar w:top="1380" w:right="1300" w:bottom="1260" w:left="1300" w:header="0" w:footer="1063" w:gutter="0"/>
          <w:cols w:space="720"/>
        </w:sectPr>
      </w:pPr>
    </w:p>
    <w:p w14:paraId="20527C3D" w14:textId="77777777" w:rsidR="000C14F3" w:rsidRDefault="00000000">
      <w:pPr>
        <w:pStyle w:val="BodyText"/>
        <w:spacing w:before="79"/>
        <w:ind w:left="514" w:right="158"/>
      </w:pPr>
      <w:r>
        <w:lastRenderedPageBreak/>
        <w:t>producing,</w:t>
      </w:r>
      <w:r>
        <w:rPr>
          <w:spacing w:val="-4"/>
        </w:rPr>
        <w:t xml:space="preserve"> </w:t>
      </w:r>
      <w:r>
        <w:t>processing,</w:t>
      </w:r>
      <w:r>
        <w:rPr>
          <w:spacing w:val="-4"/>
        </w:rPr>
        <w:t xml:space="preserve"> </w:t>
      </w:r>
      <w:r>
        <w:t>trading,</w:t>
      </w:r>
      <w:r>
        <w:rPr>
          <w:spacing w:val="-4"/>
        </w:rPr>
        <w:t xml:space="preserve"> </w:t>
      </w:r>
      <w:r>
        <w:t>transporting</w:t>
      </w:r>
      <w:r>
        <w:rPr>
          <w:spacing w:val="-4"/>
        </w:rPr>
        <w:t xml:space="preserve"> </w:t>
      </w:r>
      <w:r>
        <w:t>and/or</w:t>
      </w:r>
      <w:r>
        <w:rPr>
          <w:spacing w:val="-5"/>
        </w:rPr>
        <w:t xml:space="preserve"> </w:t>
      </w:r>
      <w:r>
        <w:t>distributing</w:t>
      </w:r>
      <w:r>
        <w:rPr>
          <w:spacing w:val="-4"/>
        </w:rPr>
        <w:t xml:space="preserve"> </w:t>
      </w:r>
      <w:r>
        <w:t>a</w:t>
      </w:r>
      <w:r>
        <w:rPr>
          <w:spacing w:val="-3"/>
        </w:rPr>
        <w:t xml:space="preserve"> </w:t>
      </w:r>
      <w:r>
        <w:t>product</w:t>
      </w:r>
      <w:r>
        <w:rPr>
          <w:spacing w:val="-4"/>
        </w:rPr>
        <w:t xml:space="preserve"> </w:t>
      </w:r>
      <w:r>
        <w:t>or</w:t>
      </w:r>
      <w:r>
        <w:rPr>
          <w:spacing w:val="-5"/>
        </w:rPr>
        <w:t xml:space="preserve"> </w:t>
      </w:r>
      <w:r>
        <w:t>commodity</w:t>
      </w:r>
      <w:r>
        <w:rPr>
          <w:spacing w:val="-4"/>
        </w:rPr>
        <w:t xml:space="preserve"> </w:t>
      </w:r>
      <w:r>
        <w:t>from its point of origin to the company and/or to the final retailer.</w:t>
      </w:r>
    </w:p>
    <w:p w14:paraId="1774EDFB" w14:textId="77777777" w:rsidR="000C14F3" w:rsidRDefault="00000000">
      <w:pPr>
        <w:pStyle w:val="ListParagraph"/>
        <w:numPr>
          <w:ilvl w:val="1"/>
          <w:numId w:val="5"/>
        </w:numPr>
        <w:tabs>
          <w:tab w:val="left" w:pos="874"/>
        </w:tabs>
        <w:ind w:left="514" w:right="181" w:firstLine="0"/>
        <w:rPr>
          <w:sz w:val="24"/>
        </w:rPr>
      </w:pPr>
      <w:r>
        <w:rPr>
          <w:sz w:val="24"/>
        </w:rPr>
        <w:t>“</w:t>
      </w:r>
      <w:r>
        <w:rPr>
          <w:b/>
          <w:sz w:val="24"/>
        </w:rPr>
        <w:t>Sustainability</w:t>
      </w:r>
      <w:r>
        <w:rPr>
          <w:sz w:val="24"/>
        </w:rPr>
        <w:t>” is achieved when outcomes and impacts (and sometimes activities) are maintained</w:t>
      </w:r>
      <w:r>
        <w:rPr>
          <w:spacing w:val="-4"/>
          <w:sz w:val="24"/>
        </w:rPr>
        <w:t xml:space="preserve"> </w:t>
      </w:r>
      <w:r>
        <w:rPr>
          <w:sz w:val="24"/>
        </w:rPr>
        <w:t>or</w:t>
      </w:r>
      <w:r>
        <w:rPr>
          <w:spacing w:val="-3"/>
          <w:sz w:val="24"/>
        </w:rPr>
        <w:t xml:space="preserve"> </w:t>
      </w:r>
      <w:r>
        <w:rPr>
          <w:sz w:val="24"/>
        </w:rPr>
        <w:t>even</w:t>
      </w:r>
      <w:r>
        <w:rPr>
          <w:spacing w:val="-4"/>
          <w:sz w:val="24"/>
        </w:rPr>
        <w:t xml:space="preserve"> </w:t>
      </w:r>
      <w:r>
        <w:rPr>
          <w:sz w:val="24"/>
        </w:rPr>
        <w:t>expanded</w:t>
      </w:r>
      <w:r>
        <w:rPr>
          <w:spacing w:val="-4"/>
          <w:sz w:val="24"/>
        </w:rPr>
        <w:t xml:space="preserve"> </w:t>
      </w:r>
      <w:r>
        <w:rPr>
          <w:sz w:val="24"/>
        </w:rPr>
        <w:t>after</w:t>
      </w:r>
      <w:r>
        <w:rPr>
          <w:spacing w:val="-3"/>
          <w:sz w:val="24"/>
        </w:rPr>
        <w:t xml:space="preserve"> </w:t>
      </w:r>
      <w:r>
        <w:rPr>
          <w:sz w:val="24"/>
        </w:rPr>
        <w:t>a</w:t>
      </w:r>
      <w:r>
        <w:rPr>
          <w:spacing w:val="-5"/>
          <w:sz w:val="24"/>
        </w:rPr>
        <w:t xml:space="preserve"> </w:t>
      </w:r>
      <w:r>
        <w:rPr>
          <w:sz w:val="24"/>
        </w:rPr>
        <w:t>project</w:t>
      </w:r>
      <w:r>
        <w:rPr>
          <w:spacing w:val="-4"/>
          <w:sz w:val="24"/>
        </w:rPr>
        <w:t xml:space="preserve"> </w:t>
      </w:r>
      <w:r>
        <w:rPr>
          <w:sz w:val="24"/>
        </w:rPr>
        <w:t>withdraws</w:t>
      </w:r>
      <w:r>
        <w:rPr>
          <w:spacing w:val="-4"/>
          <w:sz w:val="24"/>
        </w:rPr>
        <w:t xml:space="preserve"> </w:t>
      </w:r>
      <w:r>
        <w:rPr>
          <w:sz w:val="24"/>
        </w:rPr>
        <w:t>its</w:t>
      </w:r>
      <w:r>
        <w:rPr>
          <w:spacing w:val="-4"/>
          <w:sz w:val="24"/>
        </w:rPr>
        <w:t xml:space="preserve"> </w:t>
      </w:r>
      <w:r>
        <w:rPr>
          <w:sz w:val="24"/>
        </w:rPr>
        <w:t>resources</w:t>
      </w:r>
      <w:r>
        <w:rPr>
          <w:spacing w:val="-4"/>
          <w:sz w:val="24"/>
        </w:rPr>
        <w:t xml:space="preserve"> </w:t>
      </w:r>
      <w:r>
        <w:rPr>
          <w:sz w:val="24"/>
        </w:rPr>
        <w:t>through</w:t>
      </w:r>
      <w:r>
        <w:rPr>
          <w:spacing w:val="-4"/>
          <w:sz w:val="24"/>
        </w:rPr>
        <w:t xml:space="preserve"> </w:t>
      </w:r>
      <w:r>
        <w:rPr>
          <w:sz w:val="24"/>
        </w:rPr>
        <w:t>the</w:t>
      </w:r>
      <w:r>
        <w:rPr>
          <w:spacing w:val="-3"/>
          <w:sz w:val="24"/>
        </w:rPr>
        <w:t xml:space="preserve"> </w:t>
      </w:r>
      <w:r>
        <w:rPr>
          <w:sz w:val="24"/>
        </w:rPr>
        <w:t>exit</w:t>
      </w:r>
      <w:r>
        <w:rPr>
          <w:spacing w:val="-4"/>
          <w:sz w:val="24"/>
        </w:rPr>
        <w:t xml:space="preserve"> </w:t>
      </w:r>
      <w:r>
        <w:rPr>
          <w:sz w:val="24"/>
        </w:rPr>
        <w:t>process. A sustainability strategy should represent all the elements of project design that take sustainability into account and should increase the likelihood that project outcomes and impacts and (where relevant) activities continue. For the purpose of this FOA, a sustainability strategy is inclusive of an exit strategy which is an explicit plan guiding the process of withdrawing resources and support from beneficiary communities.</w:t>
      </w:r>
      <w:r>
        <w:rPr>
          <w:spacing w:val="40"/>
          <w:sz w:val="24"/>
        </w:rPr>
        <w:t xml:space="preserve"> </w:t>
      </w:r>
      <w:r>
        <w:rPr>
          <w:sz w:val="24"/>
        </w:rPr>
        <w:t>Sustainability plans are based on assumptions (which may be implicit or explicit) about mechanisms by which project activities and benefits will be sustained; the validity of these assumptions is a determinant of the success of a sustainability plan.</w:t>
      </w:r>
    </w:p>
    <w:p w14:paraId="7BDA6409" w14:textId="77777777" w:rsidR="000C14F3" w:rsidRDefault="00000000">
      <w:pPr>
        <w:pStyle w:val="ListParagraph"/>
        <w:numPr>
          <w:ilvl w:val="1"/>
          <w:numId w:val="5"/>
        </w:numPr>
        <w:tabs>
          <w:tab w:val="left" w:pos="874"/>
        </w:tabs>
        <w:ind w:left="514" w:right="601" w:firstLine="0"/>
        <w:rPr>
          <w:sz w:val="24"/>
        </w:rPr>
      </w:pPr>
      <w:r>
        <w:rPr>
          <w:sz w:val="24"/>
        </w:rPr>
        <w:t>“</w:t>
      </w:r>
      <w:r>
        <w:rPr>
          <w:b/>
          <w:sz w:val="24"/>
        </w:rPr>
        <w:t>Youth</w:t>
      </w:r>
      <w:r>
        <w:rPr>
          <w:sz w:val="24"/>
        </w:rPr>
        <w:t>” are individuals between the ages of 16 and 18 for the purposes of this announcement.</w:t>
      </w:r>
      <w:r>
        <w:rPr>
          <w:spacing w:val="-3"/>
          <w:sz w:val="24"/>
        </w:rPr>
        <w:t xml:space="preserve"> </w:t>
      </w:r>
      <w:r>
        <w:rPr>
          <w:sz w:val="24"/>
        </w:rPr>
        <w:t>Please</w:t>
      </w:r>
      <w:r>
        <w:rPr>
          <w:spacing w:val="-2"/>
          <w:sz w:val="24"/>
        </w:rPr>
        <w:t xml:space="preserve"> </w:t>
      </w:r>
      <w:r>
        <w:rPr>
          <w:sz w:val="24"/>
        </w:rPr>
        <w:t>note</w:t>
      </w:r>
      <w:r>
        <w:rPr>
          <w:spacing w:val="-2"/>
          <w:sz w:val="24"/>
        </w:rPr>
        <w:t xml:space="preserve"> </w:t>
      </w:r>
      <w:r>
        <w:rPr>
          <w:sz w:val="24"/>
        </w:rPr>
        <w:t>that</w:t>
      </w:r>
      <w:r>
        <w:rPr>
          <w:spacing w:val="-3"/>
          <w:sz w:val="24"/>
        </w:rPr>
        <w:t xml:space="preserve"> </w:t>
      </w:r>
      <w:r>
        <w:rPr>
          <w:sz w:val="24"/>
        </w:rPr>
        <w:t>older</w:t>
      </w:r>
      <w:r>
        <w:rPr>
          <w:spacing w:val="-4"/>
          <w:sz w:val="24"/>
        </w:rPr>
        <w:t xml:space="preserve"> </w:t>
      </w:r>
      <w:r>
        <w:rPr>
          <w:sz w:val="24"/>
        </w:rPr>
        <w:t>children</w:t>
      </w:r>
      <w:r>
        <w:rPr>
          <w:spacing w:val="-3"/>
          <w:sz w:val="24"/>
        </w:rPr>
        <w:t xml:space="preserve"> </w:t>
      </w:r>
      <w:r>
        <w:rPr>
          <w:sz w:val="24"/>
        </w:rPr>
        <w:t>between</w:t>
      </w:r>
      <w:r>
        <w:rPr>
          <w:spacing w:val="-3"/>
          <w:sz w:val="24"/>
        </w:rPr>
        <w:t xml:space="preserve"> </w:t>
      </w:r>
      <w:r>
        <w:rPr>
          <w:sz w:val="24"/>
        </w:rPr>
        <w:t>the</w:t>
      </w:r>
      <w:r>
        <w:rPr>
          <w:spacing w:val="-4"/>
          <w:sz w:val="24"/>
        </w:rPr>
        <w:t xml:space="preserve"> </w:t>
      </w:r>
      <w:r>
        <w:rPr>
          <w:sz w:val="24"/>
        </w:rPr>
        <w:t>ages</w:t>
      </w:r>
      <w:r>
        <w:rPr>
          <w:spacing w:val="-3"/>
          <w:sz w:val="24"/>
        </w:rPr>
        <w:t xml:space="preserve"> </w:t>
      </w:r>
      <w:r>
        <w:rPr>
          <w:sz w:val="24"/>
        </w:rPr>
        <w:t>of</w:t>
      </w:r>
      <w:r>
        <w:rPr>
          <w:spacing w:val="-4"/>
          <w:sz w:val="24"/>
        </w:rPr>
        <w:t xml:space="preserve"> </w:t>
      </w:r>
      <w:r>
        <w:rPr>
          <w:sz w:val="24"/>
        </w:rPr>
        <w:t>15</w:t>
      </w:r>
      <w:r>
        <w:rPr>
          <w:spacing w:val="-3"/>
          <w:sz w:val="24"/>
        </w:rPr>
        <w:t xml:space="preserve"> </w:t>
      </w:r>
      <w:r>
        <w:rPr>
          <w:sz w:val="24"/>
        </w:rPr>
        <w:t>and</w:t>
      </w:r>
      <w:r>
        <w:rPr>
          <w:spacing w:val="-3"/>
          <w:sz w:val="24"/>
        </w:rPr>
        <w:t xml:space="preserve"> </w:t>
      </w:r>
      <w:r>
        <w:rPr>
          <w:sz w:val="24"/>
        </w:rPr>
        <w:t>18</w:t>
      </w:r>
      <w:r>
        <w:rPr>
          <w:spacing w:val="-3"/>
          <w:sz w:val="24"/>
        </w:rPr>
        <w:t xml:space="preserve"> </w:t>
      </w:r>
      <w:r>
        <w:rPr>
          <w:sz w:val="24"/>
        </w:rPr>
        <w:t>are</w:t>
      </w:r>
      <w:r>
        <w:rPr>
          <w:spacing w:val="-4"/>
          <w:sz w:val="24"/>
        </w:rPr>
        <w:t xml:space="preserve"> </w:t>
      </w:r>
      <w:r>
        <w:rPr>
          <w:sz w:val="24"/>
        </w:rPr>
        <w:t>defined both as “children” and “youth” per these definitions.</w:t>
      </w:r>
    </w:p>
    <w:p w14:paraId="043CB3C5" w14:textId="77777777" w:rsidR="000C14F3" w:rsidRDefault="00000000">
      <w:pPr>
        <w:pStyle w:val="Heading3"/>
        <w:spacing w:after="58"/>
        <w:ind w:left="185" w:firstLine="0"/>
      </w:pPr>
      <w:bookmarkStart w:id="34" w:name="_TOC_250003"/>
      <w:r>
        <w:rPr>
          <w:color w:val="000000"/>
          <w:shd w:val="clear" w:color="auto" w:fill="E1E1E1"/>
        </w:rPr>
        <w:t>APPENDIX</w:t>
      </w:r>
      <w:r>
        <w:rPr>
          <w:color w:val="000000"/>
          <w:spacing w:val="-8"/>
          <w:shd w:val="clear" w:color="auto" w:fill="E1E1E1"/>
        </w:rPr>
        <w:t xml:space="preserve"> </w:t>
      </w:r>
      <w:r>
        <w:rPr>
          <w:color w:val="000000"/>
          <w:shd w:val="clear" w:color="auto" w:fill="E1E1E1"/>
        </w:rPr>
        <w:t>C:</w:t>
      </w:r>
      <w:r>
        <w:rPr>
          <w:color w:val="000000"/>
          <w:spacing w:val="-3"/>
          <w:shd w:val="clear" w:color="auto" w:fill="E1E1E1"/>
        </w:rPr>
        <w:t xml:space="preserve"> </w:t>
      </w:r>
      <w:r>
        <w:rPr>
          <w:color w:val="000000"/>
          <w:shd w:val="clear" w:color="auto" w:fill="E1E1E1"/>
        </w:rPr>
        <w:t>Relevant</w:t>
      </w:r>
      <w:r>
        <w:rPr>
          <w:color w:val="000000"/>
          <w:spacing w:val="-3"/>
          <w:shd w:val="clear" w:color="auto" w:fill="E1E1E1"/>
        </w:rPr>
        <w:t xml:space="preserve"> </w:t>
      </w:r>
      <w:r>
        <w:rPr>
          <w:color w:val="000000"/>
          <w:shd w:val="clear" w:color="auto" w:fill="E1E1E1"/>
        </w:rPr>
        <w:t>Grant</w:t>
      </w:r>
      <w:r>
        <w:rPr>
          <w:color w:val="000000"/>
          <w:spacing w:val="-3"/>
          <w:shd w:val="clear" w:color="auto" w:fill="E1E1E1"/>
        </w:rPr>
        <w:t xml:space="preserve"> </w:t>
      </w:r>
      <w:r>
        <w:rPr>
          <w:color w:val="000000"/>
          <w:shd w:val="clear" w:color="auto" w:fill="E1E1E1"/>
        </w:rPr>
        <w:t>and/or</w:t>
      </w:r>
      <w:r>
        <w:rPr>
          <w:color w:val="000000"/>
          <w:spacing w:val="-3"/>
          <w:shd w:val="clear" w:color="auto" w:fill="E1E1E1"/>
        </w:rPr>
        <w:t xml:space="preserve"> </w:t>
      </w:r>
      <w:r>
        <w:rPr>
          <w:color w:val="000000"/>
          <w:shd w:val="clear" w:color="auto" w:fill="E1E1E1"/>
        </w:rPr>
        <w:t>Contract</w:t>
      </w:r>
      <w:r>
        <w:rPr>
          <w:color w:val="000000"/>
          <w:spacing w:val="-2"/>
          <w:shd w:val="clear" w:color="auto" w:fill="E1E1E1"/>
        </w:rPr>
        <w:t xml:space="preserve"> Experience</w:t>
      </w:r>
      <w:bookmarkEnd w:id="34"/>
      <w:r>
        <w:rPr>
          <w:color w:val="000000"/>
          <w:spacing w:val="80"/>
          <w:shd w:val="clear" w:color="auto" w:fill="E1E1E1"/>
        </w:rPr>
        <w:t xml:space="preserve"> </w:t>
      </w:r>
    </w:p>
    <w:tbl>
      <w:tblPr>
        <w:tblW w:w="0" w:type="auto"/>
        <w:tblInd w:w="3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45"/>
        <w:gridCol w:w="1171"/>
        <w:gridCol w:w="1098"/>
        <w:gridCol w:w="1033"/>
        <w:gridCol w:w="831"/>
        <w:gridCol w:w="1364"/>
        <w:gridCol w:w="1485"/>
        <w:gridCol w:w="1051"/>
      </w:tblGrid>
      <w:tr w:rsidR="000C14F3" w14:paraId="758148F7" w14:textId="77777777">
        <w:trPr>
          <w:trHeight w:val="294"/>
        </w:trPr>
        <w:tc>
          <w:tcPr>
            <w:tcW w:w="1145" w:type="dxa"/>
            <w:tcBorders>
              <w:bottom w:val="nil"/>
            </w:tcBorders>
            <w:shd w:val="clear" w:color="auto" w:fill="BFBFBF"/>
          </w:tcPr>
          <w:p w14:paraId="27C941D8" w14:textId="77777777" w:rsidR="000C14F3" w:rsidRDefault="00000000">
            <w:pPr>
              <w:pStyle w:val="TableParagraph"/>
              <w:spacing w:before="14" w:line="261" w:lineRule="exact"/>
              <w:ind w:left="32" w:right="1"/>
              <w:jc w:val="center"/>
              <w:rPr>
                <w:b/>
                <w:sz w:val="24"/>
              </w:rPr>
            </w:pPr>
            <w:r>
              <w:rPr>
                <w:b/>
                <w:sz w:val="24"/>
              </w:rPr>
              <w:t>Name</w:t>
            </w:r>
            <w:r>
              <w:rPr>
                <w:b/>
                <w:spacing w:val="-3"/>
                <w:sz w:val="24"/>
              </w:rPr>
              <w:t xml:space="preserve"> </w:t>
            </w:r>
            <w:r>
              <w:rPr>
                <w:b/>
                <w:spacing w:val="-5"/>
                <w:sz w:val="24"/>
              </w:rPr>
              <w:t>of</w:t>
            </w:r>
          </w:p>
        </w:tc>
        <w:tc>
          <w:tcPr>
            <w:tcW w:w="1171" w:type="dxa"/>
            <w:tcBorders>
              <w:bottom w:val="nil"/>
            </w:tcBorders>
            <w:shd w:val="clear" w:color="auto" w:fill="BFBFBF"/>
          </w:tcPr>
          <w:p w14:paraId="6EEFB490" w14:textId="77777777" w:rsidR="000C14F3" w:rsidRDefault="00000000">
            <w:pPr>
              <w:pStyle w:val="TableParagraph"/>
              <w:spacing w:before="14" w:line="261" w:lineRule="exact"/>
              <w:ind w:left="20"/>
              <w:jc w:val="center"/>
              <w:rPr>
                <w:b/>
                <w:sz w:val="24"/>
              </w:rPr>
            </w:pPr>
            <w:r>
              <w:rPr>
                <w:b/>
                <w:spacing w:val="-2"/>
                <w:sz w:val="24"/>
              </w:rPr>
              <w:t>Agency/</w:t>
            </w:r>
          </w:p>
        </w:tc>
        <w:tc>
          <w:tcPr>
            <w:tcW w:w="1098" w:type="dxa"/>
            <w:tcBorders>
              <w:bottom w:val="nil"/>
            </w:tcBorders>
            <w:shd w:val="clear" w:color="auto" w:fill="BFBFBF"/>
          </w:tcPr>
          <w:p w14:paraId="7CEEE1E2" w14:textId="77777777" w:rsidR="000C14F3" w:rsidRDefault="00000000">
            <w:pPr>
              <w:pStyle w:val="TableParagraph"/>
              <w:spacing w:before="14" w:line="261" w:lineRule="exact"/>
              <w:ind w:left="22"/>
              <w:jc w:val="center"/>
              <w:rPr>
                <w:b/>
                <w:sz w:val="24"/>
              </w:rPr>
            </w:pPr>
            <w:r>
              <w:rPr>
                <w:b/>
                <w:spacing w:val="-2"/>
                <w:sz w:val="24"/>
              </w:rPr>
              <w:t>Agency/</w:t>
            </w:r>
          </w:p>
        </w:tc>
        <w:tc>
          <w:tcPr>
            <w:tcW w:w="1033" w:type="dxa"/>
            <w:tcBorders>
              <w:bottom w:val="nil"/>
            </w:tcBorders>
            <w:shd w:val="clear" w:color="auto" w:fill="BFBFBF"/>
          </w:tcPr>
          <w:p w14:paraId="735C98C1" w14:textId="77777777" w:rsidR="000C14F3" w:rsidRDefault="00000000">
            <w:pPr>
              <w:pStyle w:val="TableParagraph"/>
              <w:spacing w:before="14" w:line="261" w:lineRule="exact"/>
              <w:ind w:right="183"/>
              <w:jc w:val="right"/>
              <w:rPr>
                <w:b/>
                <w:sz w:val="24"/>
              </w:rPr>
            </w:pPr>
            <w:r>
              <w:rPr>
                <w:b/>
                <w:spacing w:val="-4"/>
                <w:sz w:val="24"/>
              </w:rPr>
              <w:t>Name</w:t>
            </w:r>
          </w:p>
        </w:tc>
        <w:tc>
          <w:tcPr>
            <w:tcW w:w="831" w:type="dxa"/>
            <w:tcBorders>
              <w:bottom w:val="nil"/>
            </w:tcBorders>
            <w:shd w:val="clear" w:color="auto" w:fill="BFBFBF"/>
          </w:tcPr>
          <w:p w14:paraId="425D157B" w14:textId="77777777" w:rsidR="000C14F3" w:rsidRDefault="00000000">
            <w:pPr>
              <w:pStyle w:val="TableParagraph"/>
              <w:spacing w:before="14" w:line="261" w:lineRule="exact"/>
              <w:ind w:left="22"/>
              <w:jc w:val="center"/>
              <w:rPr>
                <w:b/>
                <w:sz w:val="24"/>
              </w:rPr>
            </w:pPr>
            <w:r>
              <w:rPr>
                <w:b/>
                <w:spacing w:val="-4"/>
                <w:sz w:val="24"/>
              </w:rPr>
              <w:t>Fund</w:t>
            </w:r>
          </w:p>
        </w:tc>
        <w:tc>
          <w:tcPr>
            <w:tcW w:w="1364" w:type="dxa"/>
            <w:tcBorders>
              <w:bottom w:val="nil"/>
            </w:tcBorders>
            <w:shd w:val="clear" w:color="auto" w:fill="BFBFBF"/>
          </w:tcPr>
          <w:p w14:paraId="080DE2C8" w14:textId="77777777" w:rsidR="000C14F3" w:rsidRDefault="00000000">
            <w:pPr>
              <w:pStyle w:val="TableParagraph"/>
              <w:spacing w:before="14" w:line="261" w:lineRule="exact"/>
              <w:ind w:left="23" w:right="3"/>
              <w:jc w:val="center"/>
              <w:rPr>
                <w:b/>
                <w:sz w:val="24"/>
              </w:rPr>
            </w:pPr>
            <w:r>
              <w:rPr>
                <w:b/>
                <w:sz w:val="24"/>
              </w:rPr>
              <w:t>Country</w:t>
            </w:r>
            <w:r>
              <w:rPr>
                <w:b/>
                <w:spacing w:val="-3"/>
                <w:sz w:val="24"/>
              </w:rPr>
              <w:t xml:space="preserve"> </w:t>
            </w:r>
            <w:r>
              <w:rPr>
                <w:b/>
                <w:spacing w:val="-5"/>
                <w:sz w:val="24"/>
              </w:rPr>
              <w:t>of</w:t>
            </w:r>
          </w:p>
        </w:tc>
        <w:tc>
          <w:tcPr>
            <w:tcW w:w="1485" w:type="dxa"/>
            <w:tcBorders>
              <w:bottom w:val="nil"/>
            </w:tcBorders>
            <w:shd w:val="clear" w:color="auto" w:fill="BFBFBF"/>
          </w:tcPr>
          <w:p w14:paraId="17C1D6FE" w14:textId="77777777" w:rsidR="000C14F3" w:rsidRDefault="00000000">
            <w:pPr>
              <w:pStyle w:val="TableParagraph"/>
              <w:spacing w:before="14" w:line="261" w:lineRule="exact"/>
              <w:ind w:left="24"/>
              <w:jc w:val="center"/>
              <w:rPr>
                <w:b/>
                <w:sz w:val="24"/>
              </w:rPr>
            </w:pPr>
            <w:r>
              <w:rPr>
                <w:b/>
                <w:spacing w:val="-5"/>
                <w:sz w:val="24"/>
              </w:rPr>
              <w:t>Key</w:t>
            </w:r>
          </w:p>
        </w:tc>
        <w:tc>
          <w:tcPr>
            <w:tcW w:w="1051" w:type="dxa"/>
            <w:tcBorders>
              <w:bottom w:val="nil"/>
            </w:tcBorders>
            <w:shd w:val="clear" w:color="auto" w:fill="BFBFBF"/>
          </w:tcPr>
          <w:p w14:paraId="02619AEE" w14:textId="77777777" w:rsidR="000C14F3" w:rsidRDefault="00000000">
            <w:pPr>
              <w:pStyle w:val="TableParagraph"/>
              <w:spacing w:before="14" w:line="261" w:lineRule="exact"/>
              <w:ind w:left="28" w:right="2"/>
              <w:jc w:val="center"/>
              <w:rPr>
                <w:b/>
                <w:sz w:val="24"/>
              </w:rPr>
            </w:pPr>
            <w:r>
              <w:rPr>
                <w:b/>
                <w:spacing w:val="-2"/>
                <w:sz w:val="24"/>
              </w:rPr>
              <w:t>Descrip</w:t>
            </w:r>
          </w:p>
        </w:tc>
      </w:tr>
      <w:tr w:rsidR="000C14F3" w14:paraId="2110B433" w14:textId="77777777">
        <w:trPr>
          <w:trHeight w:val="275"/>
        </w:trPr>
        <w:tc>
          <w:tcPr>
            <w:tcW w:w="1145" w:type="dxa"/>
            <w:tcBorders>
              <w:top w:val="nil"/>
              <w:bottom w:val="nil"/>
            </w:tcBorders>
            <w:shd w:val="clear" w:color="auto" w:fill="BFBFBF"/>
          </w:tcPr>
          <w:p w14:paraId="7BD927E3" w14:textId="77777777" w:rsidR="000C14F3" w:rsidRDefault="00000000">
            <w:pPr>
              <w:pStyle w:val="TableParagraph"/>
              <w:spacing w:line="256" w:lineRule="exact"/>
              <w:ind w:left="32" w:right="4"/>
              <w:jc w:val="center"/>
              <w:rPr>
                <w:b/>
                <w:sz w:val="24"/>
              </w:rPr>
            </w:pPr>
            <w:r>
              <w:rPr>
                <w:b/>
                <w:spacing w:val="-2"/>
                <w:sz w:val="24"/>
              </w:rPr>
              <w:t>Applica</w:t>
            </w:r>
          </w:p>
        </w:tc>
        <w:tc>
          <w:tcPr>
            <w:tcW w:w="1171" w:type="dxa"/>
            <w:tcBorders>
              <w:top w:val="nil"/>
              <w:bottom w:val="nil"/>
            </w:tcBorders>
            <w:shd w:val="clear" w:color="auto" w:fill="BFBFBF"/>
          </w:tcPr>
          <w:p w14:paraId="54DC1F7B" w14:textId="77777777" w:rsidR="000C14F3" w:rsidRDefault="00000000">
            <w:pPr>
              <w:pStyle w:val="TableParagraph"/>
              <w:spacing w:line="256" w:lineRule="exact"/>
              <w:ind w:left="20" w:right="2"/>
              <w:jc w:val="center"/>
              <w:rPr>
                <w:b/>
                <w:sz w:val="24"/>
              </w:rPr>
            </w:pPr>
            <w:r>
              <w:rPr>
                <w:b/>
                <w:spacing w:val="-2"/>
                <w:sz w:val="24"/>
              </w:rPr>
              <w:t>Donor/</w:t>
            </w:r>
          </w:p>
        </w:tc>
        <w:tc>
          <w:tcPr>
            <w:tcW w:w="1098" w:type="dxa"/>
            <w:tcBorders>
              <w:top w:val="nil"/>
              <w:bottom w:val="nil"/>
            </w:tcBorders>
            <w:shd w:val="clear" w:color="auto" w:fill="BFBFBF"/>
          </w:tcPr>
          <w:p w14:paraId="1BB0A0CE" w14:textId="77777777" w:rsidR="000C14F3" w:rsidRDefault="00000000">
            <w:pPr>
              <w:pStyle w:val="TableParagraph"/>
              <w:spacing w:line="256" w:lineRule="exact"/>
              <w:ind w:left="22" w:right="3"/>
              <w:jc w:val="center"/>
              <w:rPr>
                <w:b/>
                <w:sz w:val="24"/>
              </w:rPr>
            </w:pPr>
            <w:r>
              <w:rPr>
                <w:b/>
                <w:spacing w:val="-2"/>
                <w:sz w:val="24"/>
              </w:rPr>
              <w:t>Donor/</w:t>
            </w:r>
          </w:p>
        </w:tc>
        <w:tc>
          <w:tcPr>
            <w:tcW w:w="1033" w:type="dxa"/>
            <w:tcBorders>
              <w:top w:val="nil"/>
              <w:bottom w:val="nil"/>
            </w:tcBorders>
            <w:shd w:val="clear" w:color="auto" w:fill="BFBFBF"/>
          </w:tcPr>
          <w:p w14:paraId="6215C09F" w14:textId="77777777" w:rsidR="000C14F3" w:rsidRDefault="00000000">
            <w:pPr>
              <w:pStyle w:val="TableParagraph"/>
              <w:spacing w:line="256" w:lineRule="exact"/>
              <w:ind w:right="192"/>
              <w:jc w:val="right"/>
              <w:rPr>
                <w:b/>
                <w:sz w:val="24"/>
              </w:rPr>
            </w:pPr>
            <w:r>
              <w:rPr>
                <w:b/>
                <w:sz w:val="24"/>
              </w:rPr>
              <w:t>of</w:t>
            </w:r>
            <w:r>
              <w:rPr>
                <w:b/>
                <w:spacing w:val="-1"/>
                <w:sz w:val="24"/>
              </w:rPr>
              <w:t xml:space="preserve"> </w:t>
            </w:r>
            <w:r>
              <w:rPr>
                <w:b/>
                <w:spacing w:val="-5"/>
                <w:sz w:val="24"/>
              </w:rPr>
              <w:t>the</w:t>
            </w:r>
          </w:p>
        </w:tc>
        <w:tc>
          <w:tcPr>
            <w:tcW w:w="831" w:type="dxa"/>
            <w:tcBorders>
              <w:top w:val="nil"/>
              <w:bottom w:val="nil"/>
            </w:tcBorders>
            <w:shd w:val="clear" w:color="auto" w:fill="BFBFBF"/>
          </w:tcPr>
          <w:p w14:paraId="778B8008" w14:textId="77777777" w:rsidR="000C14F3" w:rsidRDefault="00000000">
            <w:pPr>
              <w:pStyle w:val="TableParagraph"/>
              <w:spacing w:line="256" w:lineRule="exact"/>
              <w:ind w:left="22" w:right="1"/>
              <w:jc w:val="center"/>
              <w:rPr>
                <w:b/>
                <w:sz w:val="24"/>
              </w:rPr>
            </w:pPr>
            <w:r>
              <w:rPr>
                <w:b/>
                <w:spacing w:val="-5"/>
                <w:sz w:val="24"/>
              </w:rPr>
              <w:t>ing</w:t>
            </w:r>
          </w:p>
        </w:tc>
        <w:tc>
          <w:tcPr>
            <w:tcW w:w="1364" w:type="dxa"/>
            <w:tcBorders>
              <w:top w:val="nil"/>
              <w:bottom w:val="nil"/>
            </w:tcBorders>
            <w:shd w:val="clear" w:color="auto" w:fill="BFBFBF"/>
          </w:tcPr>
          <w:p w14:paraId="3DBB9ECE" w14:textId="77777777" w:rsidR="000C14F3" w:rsidRDefault="00000000">
            <w:pPr>
              <w:pStyle w:val="TableParagraph"/>
              <w:spacing w:line="256" w:lineRule="exact"/>
              <w:ind w:left="23"/>
              <w:jc w:val="center"/>
              <w:rPr>
                <w:b/>
                <w:sz w:val="24"/>
              </w:rPr>
            </w:pPr>
            <w:r>
              <w:rPr>
                <w:b/>
                <w:spacing w:val="-2"/>
                <w:sz w:val="24"/>
              </w:rPr>
              <w:t>Implement</w:t>
            </w:r>
          </w:p>
        </w:tc>
        <w:tc>
          <w:tcPr>
            <w:tcW w:w="1485" w:type="dxa"/>
            <w:tcBorders>
              <w:top w:val="nil"/>
              <w:bottom w:val="nil"/>
            </w:tcBorders>
            <w:shd w:val="clear" w:color="auto" w:fill="BFBFBF"/>
          </w:tcPr>
          <w:p w14:paraId="61C80DE4" w14:textId="77777777" w:rsidR="000C14F3" w:rsidRDefault="00000000">
            <w:pPr>
              <w:pStyle w:val="TableParagraph"/>
              <w:spacing w:line="256" w:lineRule="exact"/>
              <w:ind w:left="24" w:right="1"/>
              <w:jc w:val="center"/>
              <w:rPr>
                <w:b/>
                <w:sz w:val="24"/>
              </w:rPr>
            </w:pPr>
            <w:r>
              <w:rPr>
                <w:b/>
                <w:spacing w:val="-2"/>
                <w:sz w:val="24"/>
              </w:rPr>
              <w:t>Accomplish</w:t>
            </w:r>
          </w:p>
        </w:tc>
        <w:tc>
          <w:tcPr>
            <w:tcW w:w="1051" w:type="dxa"/>
            <w:tcBorders>
              <w:top w:val="nil"/>
              <w:bottom w:val="nil"/>
            </w:tcBorders>
            <w:shd w:val="clear" w:color="auto" w:fill="BFBFBF"/>
          </w:tcPr>
          <w:p w14:paraId="52C9C17D" w14:textId="77777777" w:rsidR="000C14F3" w:rsidRDefault="00000000">
            <w:pPr>
              <w:pStyle w:val="TableParagraph"/>
              <w:spacing w:line="256" w:lineRule="exact"/>
              <w:ind w:left="28" w:right="2"/>
              <w:jc w:val="center"/>
              <w:rPr>
                <w:b/>
                <w:sz w:val="24"/>
              </w:rPr>
            </w:pPr>
            <w:r>
              <w:rPr>
                <w:b/>
                <w:sz w:val="24"/>
              </w:rPr>
              <w:t>tion</w:t>
            </w:r>
            <w:r>
              <w:rPr>
                <w:b/>
                <w:spacing w:val="-1"/>
                <w:sz w:val="24"/>
              </w:rPr>
              <w:t xml:space="preserve"> </w:t>
            </w:r>
            <w:r>
              <w:rPr>
                <w:b/>
                <w:spacing w:val="-5"/>
                <w:sz w:val="24"/>
              </w:rPr>
              <w:t>of</w:t>
            </w:r>
          </w:p>
        </w:tc>
      </w:tr>
      <w:tr w:rsidR="000C14F3" w14:paraId="68748C2D" w14:textId="77777777">
        <w:trPr>
          <w:trHeight w:val="275"/>
        </w:trPr>
        <w:tc>
          <w:tcPr>
            <w:tcW w:w="1145" w:type="dxa"/>
            <w:tcBorders>
              <w:top w:val="nil"/>
              <w:bottom w:val="nil"/>
            </w:tcBorders>
            <w:shd w:val="clear" w:color="auto" w:fill="BFBFBF"/>
          </w:tcPr>
          <w:p w14:paraId="18DDCF90" w14:textId="77777777" w:rsidR="000C14F3" w:rsidRDefault="00000000">
            <w:pPr>
              <w:pStyle w:val="TableParagraph"/>
              <w:spacing w:line="256" w:lineRule="exact"/>
              <w:ind w:left="32"/>
              <w:jc w:val="center"/>
              <w:rPr>
                <w:b/>
                <w:sz w:val="24"/>
              </w:rPr>
            </w:pPr>
            <w:r>
              <w:rPr>
                <w:b/>
                <w:spacing w:val="-5"/>
                <w:sz w:val="24"/>
              </w:rPr>
              <w:t>nt/</w:t>
            </w:r>
          </w:p>
        </w:tc>
        <w:tc>
          <w:tcPr>
            <w:tcW w:w="1171" w:type="dxa"/>
            <w:tcBorders>
              <w:top w:val="nil"/>
              <w:bottom w:val="nil"/>
            </w:tcBorders>
            <w:shd w:val="clear" w:color="auto" w:fill="BFBFBF"/>
          </w:tcPr>
          <w:p w14:paraId="10708249" w14:textId="77777777" w:rsidR="000C14F3" w:rsidRDefault="00000000">
            <w:pPr>
              <w:pStyle w:val="TableParagraph"/>
              <w:spacing w:line="256" w:lineRule="exact"/>
              <w:ind w:left="20" w:right="1"/>
              <w:jc w:val="center"/>
              <w:rPr>
                <w:b/>
                <w:sz w:val="24"/>
              </w:rPr>
            </w:pPr>
            <w:r>
              <w:rPr>
                <w:b/>
                <w:spacing w:val="-2"/>
                <w:sz w:val="24"/>
              </w:rPr>
              <w:t>Organiz</w:t>
            </w:r>
          </w:p>
        </w:tc>
        <w:tc>
          <w:tcPr>
            <w:tcW w:w="1098" w:type="dxa"/>
            <w:tcBorders>
              <w:top w:val="nil"/>
              <w:bottom w:val="nil"/>
            </w:tcBorders>
            <w:shd w:val="clear" w:color="auto" w:fill="BFBFBF"/>
          </w:tcPr>
          <w:p w14:paraId="4742DC1F" w14:textId="77777777" w:rsidR="000C14F3" w:rsidRDefault="00000000">
            <w:pPr>
              <w:pStyle w:val="TableParagraph"/>
              <w:spacing w:line="256" w:lineRule="exact"/>
              <w:ind w:left="22" w:right="1"/>
              <w:jc w:val="center"/>
              <w:rPr>
                <w:b/>
                <w:sz w:val="24"/>
              </w:rPr>
            </w:pPr>
            <w:r>
              <w:rPr>
                <w:b/>
                <w:spacing w:val="-2"/>
                <w:sz w:val="24"/>
              </w:rPr>
              <w:t>Contact</w:t>
            </w:r>
          </w:p>
        </w:tc>
        <w:tc>
          <w:tcPr>
            <w:tcW w:w="1033" w:type="dxa"/>
            <w:tcBorders>
              <w:top w:val="nil"/>
              <w:bottom w:val="nil"/>
            </w:tcBorders>
            <w:shd w:val="clear" w:color="auto" w:fill="BFBFBF"/>
          </w:tcPr>
          <w:p w14:paraId="6B03748A" w14:textId="77777777" w:rsidR="000C14F3" w:rsidRDefault="00000000">
            <w:pPr>
              <w:pStyle w:val="TableParagraph"/>
              <w:spacing w:line="256" w:lineRule="exact"/>
              <w:ind w:right="108"/>
              <w:jc w:val="right"/>
              <w:rPr>
                <w:b/>
                <w:sz w:val="24"/>
              </w:rPr>
            </w:pPr>
            <w:r>
              <w:rPr>
                <w:b/>
                <w:spacing w:val="-2"/>
                <w:sz w:val="24"/>
              </w:rPr>
              <w:t>Project</w:t>
            </w:r>
          </w:p>
        </w:tc>
        <w:tc>
          <w:tcPr>
            <w:tcW w:w="831" w:type="dxa"/>
            <w:tcBorders>
              <w:top w:val="nil"/>
              <w:bottom w:val="nil"/>
            </w:tcBorders>
            <w:shd w:val="clear" w:color="auto" w:fill="BFBFBF"/>
          </w:tcPr>
          <w:p w14:paraId="7E9AC5D2" w14:textId="77777777" w:rsidR="000C14F3" w:rsidRDefault="00000000">
            <w:pPr>
              <w:pStyle w:val="TableParagraph"/>
              <w:spacing w:line="256" w:lineRule="exact"/>
              <w:ind w:left="22" w:right="1"/>
              <w:jc w:val="center"/>
              <w:rPr>
                <w:b/>
                <w:sz w:val="24"/>
              </w:rPr>
            </w:pPr>
            <w:r>
              <w:rPr>
                <w:b/>
                <w:spacing w:val="-5"/>
                <w:sz w:val="24"/>
              </w:rPr>
              <w:t>Amo</w:t>
            </w:r>
          </w:p>
        </w:tc>
        <w:tc>
          <w:tcPr>
            <w:tcW w:w="1364" w:type="dxa"/>
            <w:tcBorders>
              <w:top w:val="nil"/>
              <w:bottom w:val="nil"/>
            </w:tcBorders>
            <w:shd w:val="clear" w:color="auto" w:fill="BFBFBF"/>
          </w:tcPr>
          <w:p w14:paraId="12A3F484" w14:textId="77777777" w:rsidR="000C14F3" w:rsidRDefault="00000000">
            <w:pPr>
              <w:pStyle w:val="TableParagraph"/>
              <w:spacing w:line="256" w:lineRule="exact"/>
              <w:ind w:left="23"/>
              <w:jc w:val="center"/>
              <w:rPr>
                <w:b/>
                <w:sz w:val="24"/>
              </w:rPr>
            </w:pPr>
            <w:r>
              <w:rPr>
                <w:b/>
                <w:sz w:val="24"/>
              </w:rPr>
              <w:t>ation</w:t>
            </w:r>
            <w:r>
              <w:rPr>
                <w:b/>
                <w:spacing w:val="-1"/>
                <w:sz w:val="24"/>
              </w:rPr>
              <w:t xml:space="preserve"> </w:t>
            </w:r>
            <w:r>
              <w:rPr>
                <w:b/>
                <w:spacing w:val="-5"/>
                <w:sz w:val="24"/>
              </w:rPr>
              <w:t>and</w:t>
            </w:r>
          </w:p>
        </w:tc>
        <w:tc>
          <w:tcPr>
            <w:tcW w:w="1485" w:type="dxa"/>
            <w:tcBorders>
              <w:top w:val="nil"/>
              <w:bottom w:val="nil"/>
            </w:tcBorders>
            <w:shd w:val="clear" w:color="auto" w:fill="BFBFBF"/>
          </w:tcPr>
          <w:p w14:paraId="36E81CBB" w14:textId="77777777" w:rsidR="000C14F3" w:rsidRDefault="00000000">
            <w:pPr>
              <w:pStyle w:val="TableParagraph"/>
              <w:spacing w:line="256" w:lineRule="exact"/>
              <w:ind w:left="24" w:right="1"/>
              <w:jc w:val="center"/>
              <w:rPr>
                <w:b/>
                <w:sz w:val="24"/>
              </w:rPr>
            </w:pPr>
            <w:r>
              <w:rPr>
                <w:b/>
                <w:sz w:val="24"/>
              </w:rPr>
              <w:t>ments</w:t>
            </w:r>
            <w:r>
              <w:rPr>
                <w:b/>
                <w:spacing w:val="-4"/>
                <w:sz w:val="24"/>
              </w:rPr>
              <w:t xml:space="preserve"> </w:t>
            </w:r>
            <w:r>
              <w:rPr>
                <w:b/>
                <w:spacing w:val="-5"/>
                <w:sz w:val="24"/>
              </w:rPr>
              <w:t>and</w:t>
            </w:r>
          </w:p>
        </w:tc>
        <w:tc>
          <w:tcPr>
            <w:tcW w:w="1051" w:type="dxa"/>
            <w:tcBorders>
              <w:top w:val="nil"/>
              <w:bottom w:val="nil"/>
            </w:tcBorders>
            <w:shd w:val="clear" w:color="auto" w:fill="BFBFBF"/>
          </w:tcPr>
          <w:p w14:paraId="01A3154B" w14:textId="77777777" w:rsidR="000C14F3" w:rsidRDefault="00000000">
            <w:pPr>
              <w:pStyle w:val="TableParagraph"/>
              <w:spacing w:line="256" w:lineRule="exact"/>
              <w:ind w:left="28"/>
              <w:jc w:val="center"/>
              <w:rPr>
                <w:b/>
                <w:sz w:val="24"/>
              </w:rPr>
            </w:pPr>
            <w:r>
              <w:rPr>
                <w:b/>
                <w:spacing w:val="-5"/>
                <w:sz w:val="24"/>
              </w:rPr>
              <w:t>how</w:t>
            </w:r>
          </w:p>
        </w:tc>
      </w:tr>
      <w:tr w:rsidR="000C14F3" w14:paraId="23179237" w14:textId="77777777">
        <w:trPr>
          <w:trHeight w:val="276"/>
        </w:trPr>
        <w:tc>
          <w:tcPr>
            <w:tcW w:w="1145" w:type="dxa"/>
            <w:tcBorders>
              <w:top w:val="nil"/>
              <w:bottom w:val="nil"/>
            </w:tcBorders>
            <w:shd w:val="clear" w:color="auto" w:fill="BFBFBF"/>
          </w:tcPr>
          <w:p w14:paraId="5A328173" w14:textId="77777777" w:rsidR="000C14F3" w:rsidRDefault="00000000">
            <w:pPr>
              <w:pStyle w:val="TableParagraph"/>
              <w:spacing w:line="256" w:lineRule="exact"/>
              <w:ind w:left="32" w:right="2"/>
              <w:jc w:val="center"/>
              <w:rPr>
                <w:b/>
                <w:sz w:val="24"/>
              </w:rPr>
            </w:pPr>
            <w:r>
              <w:rPr>
                <w:b/>
                <w:spacing w:val="-2"/>
                <w:sz w:val="24"/>
              </w:rPr>
              <w:t>Subreci</w:t>
            </w:r>
          </w:p>
        </w:tc>
        <w:tc>
          <w:tcPr>
            <w:tcW w:w="1171" w:type="dxa"/>
            <w:tcBorders>
              <w:top w:val="nil"/>
              <w:bottom w:val="nil"/>
            </w:tcBorders>
            <w:shd w:val="clear" w:color="auto" w:fill="BFBFBF"/>
          </w:tcPr>
          <w:p w14:paraId="5E9CFBAE" w14:textId="77777777" w:rsidR="000C14F3" w:rsidRDefault="00000000">
            <w:pPr>
              <w:pStyle w:val="TableParagraph"/>
              <w:spacing w:line="256" w:lineRule="exact"/>
              <w:ind w:left="20"/>
              <w:jc w:val="center"/>
              <w:rPr>
                <w:b/>
                <w:sz w:val="24"/>
              </w:rPr>
            </w:pPr>
            <w:r>
              <w:rPr>
                <w:b/>
                <w:spacing w:val="-2"/>
                <w:sz w:val="24"/>
              </w:rPr>
              <w:t>ation</w:t>
            </w:r>
          </w:p>
        </w:tc>
        <w:tc>
          <w:tcPr>
            <w:tcW w:w="1098" w:type="dxa"/>
            <w:tcBorders>
              <w:top w:val="nil"/>
              <w:bottom w:val="nil"/>
            </w:tcBorders>
            <w:shd w:val="clear" w:color="auto" w:fill="BFBFBF"/>
          </w:tcPr>
          <w:p w14:paraId="4770396C" w14:textId="77777777" w:rsidR="000C14F3" w:rsidRDefault="00000000">
            <w:pPr>
              <w:pStyle w:val="TableParagraph"/>
              <w:spacing w:line="256" w:lineRule="exact"/>
              <w:ind w:left="22" w:right="5"/>
              <w:jc w:val="center"/>
              <w:rPr>
                <w:b/>
                <w:sz w:val="24"/>
              </w:rPr>
            </w:pPr>
            <w:r>
              <w:rPr>
                <w:b/>
                <w:spacing w:val="-2"/>
                <w:sz w:val="24"/>
              </w:rPr>
              <w:t>Informa</w:t>
            </w:r>
          </w:p>
        </w:tc>
        <w:tc>
          <w:tcPr>
            <w:tcW w:w="1033" w:type="dxa"/>
            <w:tcBorders>
              <w:top w:val="nil"/>
              <w:bottom w:val="nil"/>
            </w:tcBorders>
            <w:shd w:val="clear" w:color="auto" w:fill="BFBFBF"/>
          </w:tcPr>
          <w:p w14:paraId="3757BDB3" w14:textId="77777777" w:rsidR="000C14F3" w:rsidRDefault="00000000">
            <w:pPr>
              <w:pStyle w:val="TableParagraph"/>
              <w:spacing w:line="256" w:lineRule="exact"/>
              <w:ind w:left="312"/>
              <w:rPr>
                <w:b/>
                <w:sz w:val="24"/>
              </w:rPr>
            </w:pPr>
            <w:r>
              <w:rPr>
                <w:b/>
                <w:spacing w:val="-5"/>
                <w:sz w:val="24"/>
              </w:rPr>
              <w:t>and</w:t>
            </w:r>
          </w:p>
        </w:tc>
        <w:tc>
          <w:tcPr>
            <w:tcW w:w="831" w:type="dxa"/>
            <w:tcBorders>
              <w:top w:val="nil"/>
              <w:bottom w:val="nil"/>
            </w:tcBorders>
            <w:shd w:val="clear" w:color="auto" w:fill="BFBFBF"/>
          </w:tcPr>
          <w:p w14:paraId="3C155139" w14:textId="77777777" w:rsidR="000C14F3" w:rsidRDefault="00000000">
            <w:pPr>
              <w:pStyle w:val="TableParagraph"/>
              <w:spacing w:line="256" w:lineRule="exact"/>
              <w:ind w:left="22" w:right="3"/>
              <w:jc w:val="center"/>
              <w:rPr>
                <w:b/>
                <w:sz w:val="24"/>
              </w:rPr>
            </w:pPr>
            <w:r>
              <w:rPr>
                <w:b/>
                <w:spacing w:val="-5"/>
                <w:sz w:val="24"/>
              </w:rPr>
              <w:t>unt</w:t>
            </w:r>
          </w:p>
        </w:tc>
        <w:tc>
          <w:tcPr>
            <w:tcW w:w="1364" w:type="dxa"/>
            <w:tcBorders>
              <w:top w:val="nil"/>
              <w:bottom w:val="nil"/>
            </w:tcBorders>
            <w:shd w:val="clear" w:color="auto" w:fill="BFBFBF"/>
          </w:tcPr>
          <w:p w14:paraId="18D9BF57" w14:textId="77777777" w:rsidR="000C14F3" w:rsidRDefault="00000000">
            <w:pPr>
              <w:pStyle w:val="TableParagraph"/>
              <w:spacing w:line="256" w:lineRule="exact"/>
              <w:ind w:left="23" w:right="3"/>
              <w:jc w:val="center"/>
              <w:rPr>
                <w:b/>
                <w:sz w:val="24"/>
              </w:rPr>
            </w:pPr>
            <w:r>
              <w:rPr>
                <w:b/>
                <w:sz w:val="24"/>
              </w:rPr>
              <w:t>Period</w:t>
            </w:r>
            <w:r>
              <w:rPr>
                <w:b/>
                <w:spacing w:val="-3"/>
                <w:sz w:val="24"/>
              </w:rPr>
              <w:t xml:space="preserve"> </w:t>
            </w:r>
            <w:r>
              <w:rPr>
                <w:b/>
                <w:spacing w:val="-5"/>
                <w:sz w:val="24"/>
              </w:rPr>
              <w:t>of</w:t>
            </w:r>
          </w:p>
        </w:tc>
        <w:tc>
          <w:tcPr>
            <w:tcW w:w="1485" w:type="dxa"/>
            <w:tcBorders>
              <w:top w:val="nil"/>
              <w:bottom w:val="nil"/>
            </w:tcBorders>
            <w:shd w:val="clear" w:color="auto" w:fill="BFBFBF"/>
          </w:tcPr>
          <w:p w14:paraId="748E38F4" w14:textId="77777777" w:rsidR="000C14F3" w:rsidRDefault="00000000">
            <w:pPr>
              <w:pStyle w:val="TableParagraph"/>
              <w:spacing w:line="256" w:lineRule="exact"/>
              <w:ind w:left="24"/>
              <w:jc w:val="center"/>
              <w:rPr>
                <w:b/>
                <w:sz w:val="24"/>
              </w:rPr>
            </w:pPr>
            <w:r>
              <w:rPr>
                <w:b/>
                <w:spacing w:val="-2"/>
                <w:sz w:val="24"/>
              </w:rPr>
              <w:t>Outcomes</w:t>
            </w:r>
          </w:p>
        </w:tc>
        <w:tc>
          <w:tcPr>
            <w:tcW w:w="1051" w:type="dxa"/>
            <w:tcBorders>
              <w:top w:val="nil"/>
              <w:bottom w:val="nil"/>
            </w:tcBorders>
            <w:shd w:val="clear" w:color="auto" w:fill="BFBFBF"/>
          </w:tcPr>
          <w:p w14:paraId="0F2BEC5E" w14:textId="77777777" w:rsidR="000C14F3" w:rsidRDefault="00000000">
            <w:pPr>
              <w:pStyle w:val="TableParagraph"/>
              <w:spacing w:line="256" w:lineRule="exact"/>
              <w:ind w:left="28" w:right="1"/>
              <w:jc w:val="center"/>
              <w:rPr>
                <w:b/>
                <w:sz w:val="24"/>
              </w:rPr>
            </w:pPr>
            <w:r>
              <w:rPr>
                <w:b/>
                <w:spacing w:val="-4"/>
                <w:sz w:val="24"/>
              </w:rPr>
              <w:t>this</w:t>
            </w:r>
          </w:p>
        </w:tc>
      </w:tr>
      <w:tr w:rsidR="000C14F3" w14:paraId="660FC3AB" w14:textId="77777777">
        <w:trPr>
          <w:trHeight w:val="276"/>
        </w:trPr>
        <w:tc>
          <w:tcPr>
            <w:tcW w:w="1145" w:type="dxa"/>
            <w:tcBorders>
              <w:top w:val="nil"/>
              <w:bottom w:val="nil"/>
            </w:tcBorders>
            <w:shd w:val="clear" w:color="auto" w:fill="BFBFBF"/>
          </w:tcPr>
          <w:p w14:paraId="5A510712" w14:textId="77777777" w:rsidR="000C14F3" w:rsidRDefault="00000000">
            <w:pPr>
              <w:pStyle w:val="TableParagraph"/>
              <w:spacing w:line="256" w:lineRule="exact"/>
              <w:ind w:left="32" w:right="1"/>
              <w:jc w:val="center"/>
              <w:rPr>
                <w:b/>
                <w:sz w:val="24"/>
              </w:rPr>
            </w:pPr>
            <w:r>
              <w:rPr>
                <w:b/>
                <w:spacing w:val="-2"/>
                <w:sz w:val="24"/>
              </w:rPr>
              <w:t>pient</w:t>
            </w:r>
          </w:p>
        </w:tc>
        <w:tc>
          <w:tcPr>
            <w:tcW w:w="1171" w:type="dxa"/>
            <w:tcBorders>
              <w:top w:val="nil"/>
              <w:bottom w:val="nil"/>
            </w:tcBorders>
            <w:shd w:val="clear" w:color="auto" w:fill="BFBFBF"/>
          </w:tcPr>
          <w:p w14:paraId="71891521" w14:textId="77777777" w:rsidR="000C14F3" w:rsidRDefault="000C14F3">
            <w:pPr>
              <w:pStyle w:val="TableParagraph"/>
              <w:rPr>
                <w:sz w:val="20"/>
              </w:rPr>
            </w:pPr>
          </w:p>
        </w:tc>
        <w:tc>
          <w:tcPr>
            <w:tcW w:w="1098" w:type="dxa"/>
            <w:tcBorders>
              <w:top w:val="nil"/>
              <w:bottom w:val="nil"/>
            </w:tcBorders>
            <w:shd w:val="clear" w:color="auto" w:fill="BFBFBF"/>
          </w:tcPr>
          <w:p w14:paraId="32FC79CB" w14:textId="77777777" w:rsidR="000C14F3" w:rsidRDefault="00000000">
            <w:pPr>
              <w:pStyle w:val="TableParagraph"/>
              <w:spacing w:line="256" w:lineRule="exact"/>
              <w:ind w:left="22" w:right="1"/>
              <w:jc w:val="center"/>
              <w:rPr>
                <w:b/>
                <w:sz w:val="24"/>
              </w:rPr>
            </w:pPr>
            <w:r>
              <w:rPr>
                <w:b/>
                <w:spacing w:val="-4"/>
                <w:sz w:val="24"/>
              </w:rPr>
              <w:t>tion</w:t>
            </w:r>
          </w:p>
        </w:tc>
        <w:tc>
          <w:tcPr>
            <w:tcW w:w="1033" w:type="dxa"/>
            <w:tcBorders>
              <w:top w:val="nil"/>
              <w:bottom w:val="nil"/>
            </w:tcBorders>
            <w:shd w:val="clear" w:color="auto" w:fill="BFBFBF"/>
          </w:tcPr>
          <w:p w14:paraId="1AD91C51" w14:textId="77777777" w:rsidR="000C14F3" w:rsidRDefault="00000000">
            <w:pPr>
              <w:pStyle w:val="TableParagraph"/>
              <w:spacing w:line="256" w:lineRule="exact"/>
              <w:ind w:right="161"/>
              <w:jc w:val="right"/>
              <w:rPr>
                <w:b/>
                <w:sz w:val="24"/>
              </w:rPr>
            </w:pPr>
            <w:r>
              <w:rPr>
                <w:b/>
                <w:spacing w:val="-2"/>
                <w:sz w:val="24"/>
              </w:rPr>
              <w:t>Instru</w:t>
            </w:r>
          </w:p>
        </w:tc>
        <w:tc>
          <w:tcPr>
            <w:tcW w:w="831" w:type="dxa"/>
            <w:tcBorders>
              <w:top w:val="nil"/>
              <w:bottom w:val="nil"/>
            </w:tcBorders>
            <w:shd w:val="clear" w:color="auto" w:fill="BFBFBF"/>
          </w:tcPr>
          <w:p w14:paraId="1620126A" w14:textId="77777777" w:rsidR="000C14F3" w:rsidRDefault="00000000">
            <w:pPr>
              <w:pStyle w:val="TableParagraph"/>
              <w:spacing w:line="256" w:lineRule="exact"/>
              <w:ind w:left="22" w:right="1"/>
              <w:jc w:val="center"/>
              <w:rPr>
                <w:b/>
                <w:sz w:val="24"/>
              </w:rPr>
            </w:pPr>
            <w:r>
              <w:rPr>
                <w:b/>
                <w:sz w:val="24"/>
              </w:rPr>
              <w:t>(in</w:t>
            </w:r>
            <w:r>
              <w:rPr>
                <w:b/>
                <w:spacing w:val="-1"/>
                <w:sz w:val="24"/>
              </w:rPr>
              <w:t xml:space="preserve"> </w:t>
            </w:r>
            <w:r>
              <w:rPr>
                <w:b/>
                <w:spacing w:val="-5"/>
                <w:sz w:val="24"/>
              </w:rPr>
              <w:t>$)</w:t>
            </w:r>
          </w:p>
        </w:tc>
        <w:tc>
          <w:tcPr>
            <w:tcW w:w="1364" w:type="dxa"/>
            <w:tcBorders>
              <w:top w:val="nil"/>
              <w:bottom w:val="nil"/>
            </w:tcBorders>
            <w:shd w:val="clear" w:color="auto" w:fill="BFBFBF"/>
          </w:tcPr>
          <w:p w14:paraId="676F2ED1" w14:textId="77777777" w:rsidR="000C14F3" w:rsidRDefault="00000000">
            <w:pPr>
              <w:pStyle w:val="TableParagraph"/>
              <w:spacing w:line="256" w:lineRule="exact"/>
              <w:ind w:left="23"/>
              <w:jc w:val="center"/>
              <w:rPr>
                <w:b/>
                <w:sz w:val="24"/>
              </w:rPr>
            </w:pPr>
            <w:r>
              <w:rPr>
                <w:b/>
                <w:spacing w:val="-2"/>
                <w:sz w:val="24"/>
              </w:rPr>
              <w:t>Performan</w:t>
            </w:r>
          </w:p>
        </w:tc>
        <w:tc>
          <w:tcPr>
            <w:tcW w:w="1485" w:type="dxa"/>
            <w:tcBorders>
              <w:top w:val="nil"/>
              <w:bottom w:val="nil"/>
            </w:tcBorders>
            <w:shd w:val="clear" w:color="auto" w:fill="BFBFBF"/>
          </w:tcPr>
          <w:p w14:paraId="2F63FE9D" w14:textId="77777777" w:rsidR="000C14F3" w:rsidRDefault="000C14F3">
            <w:pPr>
              <w:pStyle w:val="TableParagraph"/>
              <w:rPr>
                <w:sz w:val="20"/>
              </w:rPr>
            </w:pPr>
          </w:p>
        </w:tc>
        <w:tc>
          <w:tcPr>
            <w:tcW w:w="1051" w:type="dxa"/>
            <w:tcBorders>
              <w:top w:val="nil"/>
              <w:bottom w:val="nil"/>
            </w:tcBorders>
            <w:shd w:val="clear" w:color="auto" w:fill="BFBFBF"/>
          </w:tcPr>
          <w:p w14:paraId="2A2B9C16" w14:textId="77777777" w:rsidR="000C14F3" w:rsidRDefault="00000000">
            <w:pPr>
              <w:pStyle w:val="TableParagraph"/>
              <w:spacing w:line="256" w:lineRule="exact"/>
              <w:ind w:left="28" w:right="4"/>
              <w:jc w:val="center"/>
              <w:rPr>
                <w:b/>
                <w:sz w:val="24"/>
              </w:rPr>
            </w:pPr>
            <w:r>
              <w:rPr>
                <w:b/>
                <w:spacing w:val="-2"/>
                <w:sz w:val="24"/>
              </w:rPr>
              <w:t>referen</w:t>
            </w:r>
          </w:p>
        </w:tc>
      </w:tr>
      <w:tr w:rsidR="000C14F3" w14:paraId="08758EBD" w14:textId="77777777">
        <w:trPr>
          <w:trHeight w:val="274"/>
        </w:trPr>
        <w:tc>
          <w:tcPr>
            <w:tcW w:w="1145" w:type="dxa"/>
            <w:tcBorders>
              <w:top w:val="nil"/>
              <w:bottom w:val="nil"/>
            </w:tcBorders>
            <w:shd w:val="clear" w:color="auto" w:fill="BFBFBF"/>
          </w:tcPr>
          <w:p w14:paraId="05D2627F" w14:textId="77777777" w:rsidR="000C14F3" w:rsidRDefault="000C14F3">
            <w:pPr>
              <w:pStyle w:val="TableParagraph"/>
              <w:rPr>
                <w:sz w:val="20"/>
              </w:rPr>
            </w:pPr>
          </w:p>
        </w:tc>
        <w:tc>
          <w:tcPr>
            <w:tcW w:w="1171" w:type="dxa"/>
            <w:tcBorders>
              <w:top w:val="nil"/>
              <w:bottom w:val="nil"/>
            </w:tcBorders>
            <w:shd w:val="clear" w:color="auto" w:fill="BFBFBF"/>
          </w:tcPr>
          <w:p w14:paraId="731960C6" w14:textId="77777777" w:rsidR="000C14F3" w:rsidRDefault="000C14F3">
            <w:pPr>
              <w:pStyle w:val="TableParagraph"/>
              <w:rPr>
                <w:sz w:val="20"/>
              </w:rPr>
            </w:pPr>
          </w:p>
        </w:tc>
        <w:tc>
          <w:tcPr>
            <w:tcW w:w="1098" w:type="dxa"/>
            <w:tcBorders>
              <w:top w:val="nil"/>
              <w:bottom w:val="nil"/>
            </w:tcBorders>
            <w:shd w:val="clear" w:color="auto" w:fill="BFBFBF"/>
          </w:tcPr>
          <w:p w14:paraId="2FA28670" w14:textId="77777777" w:rsidR="000C14F3" w:rsidRDefault="00000000">
            <w:pPr>
              <w:pStyle w:val="TableParagraph"/>
              <w:spacing w:line="255" w:lineRule="exact"/>
              <w:ind w:left="22" w:right="2"/>
              <w:jc w:val="center"/>
              <w:rPr>
                <w:b/>
                <w:sz w:val="24"/>
              </w:rPr>
            </w:pPr>
            <w:r>
              <w:rPr>
                <w:b/>
                <w:spacing w:val="-2"/>
                <w:sz w:val="24"/>
              </w:rPr>
              <w:t>(Name,</w:t>
            </w:r>
          </w:p>
        </w:tc>
        <w:tc>
          <w:tcPr>
            <w:tcW w:w="1033" w:type="dxa"/>
            <w:tcBorders>
              <w:top w:val="nil"/>
              <w:bottom w:val="nil"/>
            </w:tcBorders>
            <w:shd w:val="clear" w:color="auto" w:fill="BFBFBF"/>
          </w:tcPr>
          <w:p w14:paraId="090C4FEE" w14:textId="77777777" w:rsidR="000C14F3" w:rsidRDefault="00000000">
            <w:pPr>
              <w:pStyle w:val="TableParagraph"/>
              <w:spacing w:line="255" w:lineRule="exact"/>
              <w:ind w:left="245"/>
              <w:rPr>
                <w:b/>
                <w:sz w:val="24"/>
              </w:rPr>
            </w:pPr>
            <w:r>
              <w:rPr>
                <w:b/>
                <w:spacing w:val="-4"/>
                <w:sz w:val="24"/>
              </w:rPr>
              <w:t>ment</w:t>
            </w:r>
          </w:p>
        </w:tc>
        <w:tc>
          <w:tcPr>
            <w:tcW w:w="831" w:type="dxa"/>
            <w:tcBorders>
              <w:top w:val="nil"/>
              <w:bottom w:val="nil"/>
            </w:tcBorders>
            <w:shd w:val="clear" w:color="auto" w:fill="BFBFBF"/>
          </w:tcPr>
          <w:p w14:paraId="38631DC0" w14:textId="77777777" w:rsidR="000C14F3" w:rsidRDefault="000C14F3">
            <w:pPr>
              <w:pStyle w:val="TableParagraph"/>
              <w:rPr>
                <w:sz w:val="20"/>
              </w:rPr>
            </w:pPr>
          </w:p>
        </w:tc>
        <w:tc>
          <w:tcPr>
            <w:tcW w:w="1364" w:type="dxa"/>
            <w:tcBorders>
              <w:top w:val="nil"/>
              <w:bottom w:val="nil"/>
            </w:tcBorders>
            <w:shd w:val="clear" w:color="auto" w:fill="BFBFBF"/>
          </w:tcPr>
          <w:p w14:paraId="4D7922BE" w14:textId="77777777" w:rsidR="000C14F3" w:rsidRDefault="00000000">
            <w:pPr>
              <w:pStyle w:val="TableParagraph"/>
              <w:spacing w:line="255" w:lineRule="exact"/>
              <w:ind w:left="23"/>
              <w:jc w:val="center"/>
              <w:rPr>
                <w:b/>
                <w:sz w:val="24"/>
              </w:rPr>
            </w:pPr>
            <w:r>
              <w:rPr>
                <w:b/>
                <w:spacing w:val="-5"/>
                <w:sz w:val="24"/>
              </w:rPr>
              <w:t>ce</w:t>
            </w:r>
          </w:p>
        </w:tc>
        <w:tc>
          <w:tcPr>
            <w:tcW w:w="1485" w:type="dxa"/>
            <w:tcBorders>
              <w:top w:val="nil"/>
              <w:bottom w:val="nil"/>
            </w:tcBorders>
            <w:shd w:val="clear" w:color="auto" w:fill="BFBFBF"/>
          </w:tcPr>
          <w:p w14:paraId="3B36C49E" w14:textId="77777777" w:rsidR="000C14F3" w:rsidRDefault="000C14F3">
            <w:pPr>
              <w:pStyle w:val="TableParagraph"/>
              <w:rPr>
                <w:sz w:val="20"/>
              </w:rPr>
            </w:pPr>
          </w:p>
        </w:tc>
        <w:tc>
          <w:tcPr>
            <w:tcW w:w="1051" w:type="dxa"/>
            <w:tcBorders>
              <w:top w:val="nil"/>
              <w:bottom w:val="nil"/>
            </w:tcBorders>
            <w:shd w:val="clear" w:color="auto" w:fill="BFBFBF"/>
          </w:tcPr>
          <w:p w14:paraId="3F21A2F6" w14:textId="77777777" w:rsidR="000C14F3" w:rsidRDefault="00000000">
            <w:pPr>
              <w:pStyle w:val="TableParagraph"/>
              <w:spacing w:line="255" w:lineRule="exact"/>
              <w:ind w:left="28" w:right="5"/>
              <w:jc w:val="center"/>
              <w:rPr>
                <w:b/>
                <w:sz w:val="24"/>
              </w:rPr>
            </w:pPr>
            <w:r>
              <w:rPr>
                <w:b/>
                <w:spacing w:val="-5"/>
                <w:sz w:val="24"/>
              </w:rPr>
              <w:t>ce</w:t>
            </w:r>
          </w:p>
        </w:tc>
      </w:tr>
      <w:tr w:rsidR="000C14F3" w14:paraId="38D59AC6" w14:textId="77777777">
        <w:trPr>
          <w:trHeight w:val="274"/>
        </w:trPr>
        <w:tc>
          <w:tcPr>
            <w:tcW w:w="1145" w:type="dxa"/>
            <w:tcBorders>
              <w:top w:val="nil"/>
              <w:bottom w:val="nil"/>
            </w:tcBorders>
            <w:shd w:val="clear" w:color="auto" w:fill="BFBFBF"/>
          </w:tcPr>
          <w:p w14:paraId="20F19432" w14:textId="77777777" w:rsidR="000C14F3" w:rsidRDefault="000C14F3">
            <w:pPr>
              <w:pStyle w:val="TableParagraph"/>
              <w:rPr>
                <w:sz w:val="20"/>
              </w:rPr>
            </w:pPr>
          </w:p>
        </w:tc>
        <w:tc>
          <w:tcPr>
            <w:tcW w:w="1171" w:type="dxa"/>
            <w:tcBorders>
              <w:top w:val="nil"/>
              <w:bottom w:val="nil"/>
            </w:tcBorders>
            <w:shd w:val="clear" w:color="auto" w:fill="BFBFBF"/>
          </w:tcPr>
          <w:p w14:paraId="6ECF0A18" w14:textId="77777777" w:rsidR="000C14F3" w:rsidRDefault="000C14F3">
            <w:pPr>
              <w:pStyle w:val="TableParagraph"/>
              <w:rPr>
                <w:sz w:val="20"/>
              </w:rPr>
            </w:pPr>
          </w:p>
        </w:tc>
        <w:tc>
          <w:tcPr>
            <w:tcW w:w="1098" w:type="dxa"/>
            <w:tcBorders>
              <w:top w:val="nil"/>
              <w:bottom w:val="nil"/>
            </w:tcBorders>
            <w:shd w:val="clear" w:color="auto" w:fill="BFBFBF"/>
          </w:tcPr>
          <w:p w14:paraId="17C322F2" w14:textId="77777777" w:rsidR="000C14F3" w:rsidRDefault="00000000">
            <w:pPr>
              <w:pStyle w:val="TableParagraph"/>
              <w:spacing w:line="255" w:lineRule="exact"/>
              <w:ind w:left="22" w:right="5"/>
              <w:jc w:val="center"/>
              <w:rPr>
                <w:b/>
                <w:sz w:val="24"/>
              </w:rPr>
            </w:pPr>
            <w:r>
              <w:rPr>
                <w:b/>
                <w:spacing w:val="-2"/>
                <w:sz w:val="24"/>
              </w:rPr>
              <w:t>telepho</w:t>
            </w:r>
          </w:p>
        </w:tc>
        <w:tc>
          <w:tcPr>
            <w:tcW w:w="1033" w:type="dxa"/>
            <w:tcBorders>
              <w:top w:val="nil"/>
              <w:bottom w:val="nil"/>
            </w:tcBorders>
            <w:shd w:val="clear" w:color="auto" w:fill="BFBFBF"/>
          </w:tcPr>
          <w:p w14:paraId="34206ADE" w14:textId="77777777" w:rsidR="000C14F3" w:rsidRDefault="00000000">
            <w:pPr>
              <w:pStyle w:val="TableParagraph"/>
              <w:spacing w:line="255" w:lineRule="exact"/>
              <w:ind w:right="106"/>
              <w:jc w:val="right"/>
              <w:rPr>
                <w:b/>
                <w:sz w:val="24"/>
              </w:rPr>
            </w:pPr>
            <w:r>
              <w:rPr>
                <w:b/>
                <w:spacing w:val="-2"/>
                <w:sz w:val="24"/>
              </w:rPr>
              <w:t>Numbe</w:t>
            </w:r>
          </w:p>
        </w:tc>
        <w:tc>
          <w:tcPr>
            <w:tcW w:w="831" w:type="dxa"/>
            <w:tcBorders>
              <w:top w:val="nil"/>
              <w:bottom w:val="nil"/>
            </w:tcBorders>
            <w:shd w:val="clear" w:color="auto" w:fill="BFBFBF"/>
          </w:tcPr>
          <w:p w14:paraId="5AB08F07" w14:textId="77777777" w:rsidR="000C14F3" w:rsidRDefault="000C14F3">
            <w:pPr>
              <w:pStyle w:val="TableParagraph"/>
              <w:rPr>
                <w:sz w:val="20"/>
              </w:rPr>
            </w:pPr>
          </w:p>
        </w:tc>
        <w:tc>
          <w:tcPr>
            <w:tcW w:w="1364" w:type="dxa"/>
            <w:tcBorders>
              <w:top w:val="nil"/>
              <w:bottom w:val="nil"/>
            </w:tcBorders>
            <w:shd w:val="clear" w:color="auto" w:fill="BFBFBF"/>
          </w:tcPr>
          <w:p w14:paraId="426BEB37" w14:textId="77777777" w:rsidR="000C14F3" w:rsidRDefault="000C14F3">
            <w:pPr>
              <w:pStyle w:val="TableParagraph"/>
              <w:rPr>
                <w:sz w:val="20"/>
              </w:rPr>
            </w:pPr>
          </w:p>
        </w:tc>
        <w:tc>
          <w:tcPr>
            <w:tcW w:w="1485" w:type="dxa"/>
            <w:tcBorders>
              <w:top w:val="nil"/>
              <w:bottom w:val="nil"/>
            </w:tcBorders>
            <w:shd w:val="clear" w:color="auto" w:fill="BFBFBF"/>
          </w:tcPr>
          <w:p w14:paraId="412B777E" w14:textId="77777777" w:rsidR="000C14F3" w:rsidRDefault="000C14F3">
            <w:pPr>
              <w:pStyle w:val="TableParagraph"/>
              <w:rPr>
                <w:sz w:val="20"/>
              </w:rPr>
            </w:pPr>
          </w:p>
        </w:tc>
        <w:tc>
          <w:tcPr>
            <w:tcW w:w="1051" w:type="dxa"/>
            <w:tcBorders>
              <w:top w:val="nil"/>
              <w:bottom w:val="nil"/>
            </w:tcBorders>
            <w:shd w:val="clear" w:color="auto" w:fill="BFBFBF"/>
          </w:tcPr>
          <w:p w14:paraId="3B9406CC" w14:textId="77777777" w:rsidR="000C14F3" w:rsidRDefault="00000000">
            <w:pPr>
              <w:pStyle w:val="TableParagraph"/>
              <w:spacing w:line="255" w:lineRule="exact"/>
              <w:ind w:left="28" w:right="3"/>
              <w:jc w:val="center"/>
              <w:rPr>
                <w:b/>
                <w:sz w:val="24"/>
              </w:rPr>
            </w:pPr>
            <w:r>
              <w:rPr>
                <w:b/>
                <w:spacing w:val="-2"/>
                <w:sz w:val="24"/>
              </w:rPr>
              <w:t>relates</w:t>
            </w:r>
          </w:p>
        </w:tc>
      </w:tr>
      <w:tr w:rsidR="000C14F3" w14:paraId="71164916" w14:textId="77777777">
        <w:trPr>
          <w:trHeight w:val="276"/>
        </w:trPr>
        <w:tc>
          <w:tcPr>
            <w:tcW w:w="1145" w:type="dxa"/>
            <w:tcBorders>
              <w:top w:val="nil"/>
              <w:bottom w:val="nil"/>
            </w:tcBorders>
            <w:shd w:val="clear" w:color="auto" w:fill="BFBFBF"/>
          </w:tcPr>
          <w:p w14:paraId="759F6F86" w14:textId="77777777" w:rsidR="000C14F3" w:rsidRDefault="000C14F3">
            <w:pPr>
              <w:pStyle w:val="TableParagraph"/>
              <w:rPr>
                <w:sz w:val="20"/>
              </w:rPr>
            </w:pPr>
          </w:p>
        </w:tc>
        <w:tc>
          <w:tcPr>
            <w:tcW w:w="1171" w:type="dxa"/>
            <w:tcBorders>
              <w:top w:val="nil"/>
              <w:bottom w:val="nil"/>
            </w:tcBorders>
            <w:shd w:val="clear" w:color="auto" w:fill="BFBFBF"/>
          </w:tcPr>
          <w:p w14:paraId="00866078" w14:textId="77777777" w:rsidR="000C14F3" w:rsidRDefault="000C14F3">
            <w:pPr>
              <w:pStyle w:val="TableParagraph"/>
              <w:rPr>
                <w:sz w:val="20"/>
              </w:rPr>
            </w:pPr>
          </w:p>
        </w:tc>
        <w:tc>
          <w:tcPr>
            <w:tcW w:w="1098" w:type="dxa"/>
            <w:tcBorders>
              <w:top w:val="nil"/>
              <w:bottom w:val="nil"/>
            </w:tcBorders>
            <w:shd w:val="clear" w:color="auto" w:fill="BFBFBF"/>
          </w:tcPr>
          <w:p w14:paraId="3E2F8794" w14:textId="77777777" w:rsidR="000C14F3" w:rsidRDefault="00000000">
            <w:pPr>
              <w:pStyle w:val="TableParagraph"/>
              <w:spacing w:line="256" w:lineRule="exact"/>
              <w:ind w:left="22" w:right="2"/>
              <w:jc w:val="center"/>
              <w:rPr>
                <w:b/>
                <w:sz w:val="24"/>
              </w:rPr>
            </w:pPr>
            <w:r>
              <w:rPr>
                <w:b/>
                <w:sz w:val="24"/>
              </w:rPr>
              <w:t>ne,</w:t>
            </w:r>
            <w:r>
              <w:rPr>
                <w:b/>
                <w:spacing w:val="-1"/>
                <w:sz w:val="24"/>
              </w:rPr>
              <w:t xml:space="preserve"> </w:t>
            </w:r>
            <w:r>
              <w:rPr>
                <w:b/>
                <w:spacing w:val="-4"/>
                <w:sz w:val="24"/>
              </w:rPr>
              <w:t>fax,</w:t>
            </w:r>
          </w:p>
        </w:tc>
        <w:tc>
          <w:tcPr>
            <w:tcW w:w="1033" w:type="dxa"/>
            <w:tcBorders>
              <w:top w:val="nil"/>
              <w:bottom w:val="nil"/>
            </w:tcBorders>
            <w:shd w:val="clear" w:color="auto" w:fill="BFBFBF"/>
          </w:tcPr>
          <w:p w14:paraId="40710425" w14:textId="77777777" w:rsidR="000C14F3" w:rsidRDefault="00000000">
            <w:pPr>
              <w:pStyle w:val="TableParagraph"/>
              <w:spacing w:line="256" w:lineRule="exact"/>
              <w:ind w:left="21"/>
              <w:jc w:val="center"/>
              <w:rPr>
                <w:b/>
                <w:sz w:val="24"/>
              </w:rPr>
            </w:pPr>
            <w:r>
              <w:rPr>
                <w:b/>
                <w:spacing w:val="-10"/>
                <w:sz w:val="24"/>
              </w:rPr>
              <w:t>r</w:t>
            </w:r>
          </w:p>
        </w:tc>
        <w:tc>
          <w:tcPr>
            <w:tcW w:w="831" w:type="dxa"/>
            <w:tcBorders>
              <w:top w:val="nil"/>
              <w:bottom w:val="nil"/>
            </w:tcBorders>
            <w:shd w:val="clear" w:color="auto" w:fill="BFBFBF"/>
          </w:tcPr>
          <w:p w14:paraId="4AB8DA67" w14:textId="77777777" w:rsidR="000C14F3" w:rsidRDefault="000C14F3">
            <w:pPr>
              <w:pStyle w:val="TableParagraph"/>
              <w:rPr>
                <w:sz w:val="20"/>
              </w:rPr>
            </w:pPr>
          </w:p>
        </w:tc>
        <w:tc>
          <w:tcPr>
            <w:tcW w:w="1364" w:type="dxa"/>
            <w:tcBorders>
              <w:top w:val="nil"/>
              <w:bottom w:val="nil"/>
            </w:tcBorders>
            <w:shd w:val="clear" w:color="auto" w:fill="BFBFBF"/>
          </w:tcPr>
          <w:p w14:paraId="309F8EE4" w14:textId="77777777" w:rsidR="000C14F3" w:rsidRDefault="000C14F3">
            <w:pPr>
              <w:pStyle w:val="TableParagraph"/>
              <w:rPr>
                <w:sz w:val="20"/>
              </w:rPr>
            </w:pPr>
          </w:p>
        </w:tc>
        <w:tc>
          <w:tcPr>
            <w:tcW w:w="1485" w:type="dxa"/>
            <w:tcBorders>
              <w:top w:val="nil"/>
              <w:bottom w:val="nil"/>
            </w:tcBorders>
            <w:shd w:val="clear" w:color="auto" w:fill="BFBFBF"/>
          </w:tcPr>
          <w:p w14:paraId="743982C3" w14:textId="77777777" w:rsidR="000C14F3" w:rsidRDefault="000C14F3">
            <w:pPr>
              <w:pStyle w:val="TableParagraph"/>
              <w:rPr>
                <w:sz w:val="20"/>
              </w:rPr>
            </w:pPr>
          </w:p>
        </w:tc>
        <w:tc>
          <w:tcPr>
            <w:tcW w:w="1051" w:type="dxa"/>
            <w:tcBorders>
              <w:top w:val="nil"/>
              <w:bottom w:val="nil"/>
            </w:tcBorders>
            <w:shd w:val="clear" w:color="auto" w:fill="BFBFBF"/>
          </w:tcPr>
          <w:p w14:paraId="5D5A6D0C" w14:textId="77777777" w:rsidR="000C14F3" w:rsidRDefault="00000000">
            <w:pPr>
              <w:pStyle w:val="TableParagraph"/>
              <w:spacing w:line="256" w:lineRule="exact"/>
              <w:ind w:left="28" w:right="2"/>
              <w:jc w:val="center"/>
              <w:rPr>
                <w:b/>
                <w:sz w:val="24"/>
              </w:rPr>
            </w:pPr>
            <w:r>
              <w:rPr>
                <w:b/>
                <w:sz w:val="24"/>
              </w:rPr>
              <w:t>to</w:t>
            </w:r>
            <w:r>
              <w:rPr>
                <w:b/>
                <w:spacing w:val="-1"/>
                <w:sz w:val="24"/>
              </w:rPr>
              <w:t xml:space="preserve"> </w:t>
            </w:r>
            <w:r>
              <w:rPr>
                <w:b/>
                <w:spacing w:val="-5"/>
                <w:sz w:val="24"/>
              </w:rPr>
              <w:t>the</w:t>
            </w:r>
          </w:p>
        </w:tc>
      </w:tr>
      <w:tr w:rsidR="000C14F3" w14:paraId="25C8518A" w14:textId="77777777">
        <w:trPr>
          <w:trHeight w:val="275"/>
        </w:trPr>
        <w:tc>
          <w:tcPr>
            <w:tcW w:w="1145" w:type="dxa"/>
            <w:tcBorders>
              <w:top w:val="nil"/>
              <w:bottom w:val="nil"/>
            </w:tcBorders>
            <w:shd w:val="clear" w:color="auto" w:fill="BFBFBF"/>
          </w:tcPr>
          <w:p w14:paraId="7EFEC820" w14:textId="77777777" w:rsidR="000C14F3" w:rsidRDefault="000C14F3">
            <w:pPr>
              <w:pStyle w:val="TableParagraph"/>
              <w:rPr>
                <w:sz w:val="20"/>
              </w:rPr>
            </w:pPr>
          </w:p>
        </w:tc>
        <w:tc>
          <w:tcPr>
            <w:tcW w:w="1171" w:type="dxa"/>
            <w:tcBorders>
              <w:top w:val="nil"/>
              <w:bottom w:val="nil"/>
            </w:tcBorders>
            <w:shd w:val="clear" w:color="auto" w:fill="BFBFBF"/>
          </w:tcPr>
          <w:p w14:paraId="0F506CA3" w14:textId="77777777" w:rsidR="000C14F3" w:rsidRDefault="000C14F3">
            <w:pPr>
              <w:pStyle w:val="TableParagraph"/>
              <w:rPr>
                <w:sz w:val="20"/>
              </w:rPr>
            </w:pPr>
          </w:p>
        </w:tc>
        <w:tc>
          <w:tcPr>
            <w:tcW w:w="1098" w:type="dxa"/>
            <w:tcBorders>
              <w:top w:val="nil"/>
              <w:bottom w:val="nil"/>
            </w:tcBorders>
            <w:shd w:val="clear" w:color="auto" w:fill="BFBFBF"/>
          </w:tcPr>
          <w:p w14:paraId="1B646A2E" w14:textId="77777777" w:rsidR="000C14F3" w:rsidRDefault="00000000">
            <w:pPr>
              <w:pStyle w:val="TableParagraph"/>
              <w:spacing w:line="256" w:lineRule="exact"/>
              <w:ind w:left="22" w:right="1"/>
              <w:jc w:val="center"/>
              <w:rPr>
                <w:b/>
                <w:sz w:val="24"/>
              </w:rPr>
            </w:pPr>
            <w:r>
              <w:rPr>
                <w:b/>
                <w:sz w:val="24"/>
              </w:rPr>
              <w:t>e-</w:t>
            </w:r>
            <w:r>
              <w:rPr>
                <w:b/>
                <w:spacing w:val="-2"/>
                <w:sz w:val="24"/>
              </w:rPr>
              <w:t>mail)</w:t>
            </w:r>
          </w:p>
        </w:tc>
        <w:tc>
          <w:tcPr>
            <w:tcW w:w="1033" w:type="dxa"/>
            <w:tcBorders>
              <w:top w:val="nil"/>
              <w:bottom w:val="nil"/>
            </w:tcBorders>
            <w:shd w:val="clear" w:color="auto" w:fill="BFBFBF"/>
          </w:tcPr>
          <w:p w14:paraId="764A2CB1" w14:textId="77777777" w:rsidR="000C14F3" w:rsidRDefault="000C14F3">
            <w:pPr>
              <w:pStyle w:val="TableParagraph"/>
              <w:rPr>
                <w:sz w:val="20"/>
              </w:rPr>
            </w:pPr>
          </w:p>
        </w:tc>
        <w:tc>
          <w:tcPr>
            <w:tcW w:w="831" w:type="dxa"/>
            <w:tcBorders>
              <w:top w:val="nil"/>
              <w:bottom w:val="nil"/>
            </w:tcBorders>
            <w:shd w:val="clear" w:color="auto" w:fill="BFBFBF"/>
          </w:tcPr>
          <w:p w14:paraId="16A1752B" w14:textId="77777777" w:rsidR="000C14F3" w:rsidRDefault="000C14F3">
            <w:pPr>
              <w:pStyle w:val="TableParagraph"/>
              <w:rPr>
                <w:sz w:val="20"/>
              </w:rPr>
            </w:pPr>
          </w:p>
        </w:tc>
        <w:tc>
          <w:tcPr>
            <w:tcW w:w="1364" w:type="dxa"/>
            <w:tcBorders>
              <w:top w:val="nil"/>
              <w:bottom w:val="nil"/>
            </w:tcBorders>
            <w:shd w:val="clear" w:color="auto" w:fill="BFBFBF"/>
          </w:tcPr>
          <w:p w14:paraId="4B18B7A1" w14:textId="77777777" w:rsidR="000C14F3" w:rsidRDefault="000C14F3">
            <w:pPr>
              <w:pStyle w:val="TableParagraph"/>
              <w:rPr>
                <w:sz w:val="20"/>
              </w:rPr>
            </w:pPr>
          </w:p>
        </w:tc>
        <w:tc>
          <w:tcPr>
            <w:tcW w:w="1485" w:type="dxa"/>
            <w:tcBorders>
              <w:top w:val="nil"/>
              <w:bottom w:val="nil"/>
            </w:tcBorders>
            <w:shd w:val="clear" w:color="auto" w:fill="BFBFBF"/>
          </w:tcPr>
          <w:p w14:paraId="0E49807F" w14:textId="77777777" w:rsidR="000C14F3" w:rsidRDefault="000C14F3">
            <w:pPr>
              <w:pStyle w:val="TableParagraph"/>
              <w:rPr>
                <w:sz w:val="20"/>
              </w:rPr>
            </w:pPr>
          </w:p>
        </w:tc>
        <w:tc>
          <w:tcPr>
            <w:tcW w:w="1051" w:type="dxa"/>
            <w:tcBorders>
              <w:top w:val="nil"/>
              <w:bottom w:val="nil"/>
            </w:tcBorders>
            <w:shd w:val="clear" w:color="auto" w:fill="BFBFBF"/>
          </w:tcPr>
          <w:p w14:paraId="34D335EB" w14:textId="77777777" w:rsidR="000C14F3" w:rsidRDefault="00000000">
            <w:pPr>
              <w:pStyle w:val="TableParagraph"/>
              <w:spacing w:line="256" w:lineRule="exact"/>
              <w:ind w:left="28" w:right="3"/>
              <w:jc w:val="center"/>
              <w:rPr>
                <w:b/>
                <w:sz w:val="24"/>
              </w:rPr>
            </w:pPr>
            <w:r>
              <w:rPr>
                <w:b/>
                <w:spacing w:val="-2"/>
                <w:sz w:val="24"/>
              </w:rPr>
              <w:t>objectiv</w:t>
            </w:r>
          </w:p>
        </w:tc>
      </w:tr>
      <w:tr w:rsidR="000C14F3" w14:paraId="05D658C5" w14:textId="77777777">
        <w:trPr>
          <w:trHeight w:val="275"/>
        </w:trPr>
        <w:tc>
          <w:tcPr>
            <w:tcW w:w="1145" w:type="dxa"/>
            <w:tcBorders>
              <w:top w:val="nil"/>
              <w:bottom w:val="nil"/>
            </w:tcBorders>
            <w:shd w:val="clear" w:color="auto" w:fill="BFBFBF"/>
          </w:tcPr>
          <w:p w14:paraId="10ECD475" w14:textId="77777777" w:rsidR="000C14F3" w:rsidRDefault="000C14F3">
            <w:pPr>
              <w:pStyle w:val="TableParagraph"/>
              <w:rPr>
                <w:sz w:val="20"/>
              </w:rPr>
            </w:pPr>
          </w:p>
        </w:tc>
        <w:tc>
          <w:tcPr>
            <w:tcW w:w="1171" w:type="dxa"/>
            <w:tcBorders>
              <w:top w:val="nil"/>
              <w:bottom w:val="nil"/>
            </w:tcBorders>
            <w:shd w:val="clear" w:color="auto" w:fill="BFBFBF"/>
          </w:tcPr>
          <w:p w14:paraId="689F3E41" w14:textId="77777777" w:rsidR="000C14F3" w:rsidRDefault="000C14F3">
            <w:pPr>
              <w:pStyle w:val="TableParagraph"/>
              <w:rPr>
                <w:sz w:val="20"/>
              </w:rPr>
            </w:pPr>
          </w:p>
        </w:tc>
        <w:tc>
          <w:tcPr>
            <w:tcW w:w="1098" w:type="dxa"/>
            <w:tcBorders>
              <w:top w:val="nil"/>
              <w:bottom w:val="nil"/>
            </w:tcBorders>
            <w:shd w:val="clear" w:color="auto" w:fill="BFBFBF"/>
          </w:tcPr>
          <w:p w14:paraId="402434D5" w14:textId="77777777" w:rsidR="000C14F3" w:rsidRDefault="000C14F3">
            <w:pPr>
              <w:pStyle w:val="TableParagraph"/>
              <w:rPr>
                <w:sz w:val="20"/>
              </w:rPr>
            </w:pPr>
          </w:p>
        </w:tc>
        <w:tc>
          <w:tcPr>
            <w:tcW w:w="1033" w:type="dxa"/>
            <w:tcBorders>
              <w:top w:val="nil"/>
              <w:bottom w:val="nil"/>
            </w:tcBorders>
            <w:shd w:val="clear" w:color="auto" w:fill="BFBFBF"/>
          </w:tcPr>
          <w:p w14:paraId="480B9476" w14:textId="77777777" w:rsidR="000C14F3" w:rsidRDefault="000C14F3">
            <w:pPr>
              <w:pStyle w:val="TableParagraph"/>
              <w:rPr>
                <w:sz w:val="20"/>
              </w:rPr>
            </w:pPr>
          </w:p>
        </w:tc>
        <w:tc>
          <w:tcPr>
            <w:tcW w:w="831" w:type="dxa"/>
            <w:tcBorders>
              <w:top w:val="nil"/>
              <w:bottom w:val="nil"/>
            </w:tcBorders>
            <w:shd w:val="clear" w:color="auto" w:fill="BFBFBF"/>
          </w:tcPr>
          <w:p w14:paraId="7F4B5ED6" w14:textId="77777777" w:rsidR="000C14F3" w:rsidRDefault="000C14F3">
            <w:pPr>
              <w:pStyle w:val="TableParagraph"/>
              <w:rPr>
                <w:sz w:val="20"/>
              </w:rPr>
            </w:pPr>
          </w:p>
        </w:tc>
        <w:tc>
          <w:tcPr>
            <w:tcW w:w="1364" w:type="dxa"/>
            <w:tcBorders>
              <w:top w:val="nil"/>
              <w:bottom w:val="nil"/>
            </w:tcBorders>
            <w:shd w:val="clear" w:color="auto" w:fill="BFBFBF"/>
          </w:tcPr>
          <w:p w14:paraId="09822E22" w14:textId="77777777" w:rsidR="000C14F3" w:rsidRDefault="000C14F3">
            <w:pPr>
              <w:pStyle w:val="TableParagraph"/>
              <w:rPr>
                <w:sz w:val="20"/>
              </w:rPr>
            </w:pPr>
          </w:p>
        </w:tc>
        <w:tc>
          <w:tcPr>
            <w:tcW w:w="1485" w:type="dxa"/>
            <w:tcBorders>
              <w:top w:val="nil"/>
              <w:bottom w:val="nil"/>
            </w:tcBorders>
            <w:shd w:val="clear" w:color="auto" w:fill="BFBFBF"/>
          </w:tcPr>
          <w:p w14:paraId="62308187" w14:textId="77777777" w:rsidR="000C14F3" w:rsidRDefault="000C14F3">
            <w:pPr>
              <w:pStyle w:val="TableParagraph"/>
              <w:rPr>
                <w:sz w:val="20"/>
              </w:rPr>
            </w:pPr>
          </w:p>
        </w:tc>
        <w:tc>
          <w:tcPr>
            <w:tcW w:w="1051" w:type="dxa"/>
            <w:tcBorders>
              <w:top w:val="nil"/>
              <w:bottom w:val="nil"/>
            </w:tcBorders>
            <w:shd w:val="clear" w:color="auto" w:fill="BFBFBF"/>
          </w:tcPr>
          <w:p w14:paraId="79E5F434" w14:textId="77777777" w:rsidR="000C14F3" w:rsidRDefault="00000000">
            <w:pPr>
              <w:pStyle w:val="TableParagraph"/>
              <w:spacing w:line="256" w:lineRule="exact"/>
              <w:ind w:left="28" w:right="4"/>
              <w:jc w:val="center"/>
              <w:rPr>
                <w:b/>
                <w:sz w:val="24"/>
              </w:rPr>
            </w:pPr>
            <w:r>
              <w:rPr>
                <w:b/>
                <w:sz w:val="24"/>
              </w:rPr>
              <w:t>e</w:t>
            </w:r>
            <w:r>
              <w:rPr>
                <w:b/>
                <w:spacing w:val="-1"/>
                <w:sz w:val="24"/>
              </w:rPr>
              <w:t xml:space="preserve"> </w:t>
            </w:r>
            <w:r>
              <w:rPr>
                <w:b/>
                <w:spacing w:val="-5"/>
                <w:sz w:val="24"/>
              </w:rPr>
              <w:t>and</w:t>
            </w:r>
          </w:p>
        </w:tc>
      </w:tr>
      <w:tr w:rsidR="000C14F3" w14:paraId="2451B3AC" w14:textId="77777777">
        <w:trPr>
          <w:trHeight w:val="275"/>
        </w:trPr>
        <w:tc>
          <w:tcPr>
            <w:tcW w:w="1145" w:type="dxa"/>
            <w:tcBorders>
              <w:top w:val="nil"/>
              <w:bottom w:val="nil"/>
            </w:tcBorders>
            <w:shd w:val="clear" w:color="auto" w:fill="BFBFBF"/>
          </w:tcPr>
          <w:p w14:paraId="0B182402" w14:textId="77777777" w:rsidR="000C14F3" w:rsidRDefault="000C14F3">
            <w:pPr>
              <w:pStyle w:val="TableParagraph"/>
              <w:rPr>
                <w:sz w:val="20"/>
              </w:rPr>
            </w:pPr>
          </w:p>
        </w:tc>
        <w:tc>
          <w:tcPr>
            <w:tcW w:w="1171" w:type="dxa"/>
            <w:tcBorders>
              <w:top w:val="nil"/>
              <w:bottom w:val="nil"/>
            </w:tcBorders>
            <w:shd w:val="clear" w:color="auto" w:fill="BFBFBF"/>
          </w:tcPr>
          <w:p w14:paraId="382A1B2C" w14:textId="77777777" w:rsidR="000C14F3" w:rsidRDefault="000C14F3">
            <w:pPr>
              <w:pStyle w:val="TableParagraph"/>
              <w:rPr>
                <w:sz w:val="20"/>
              </w:rPr>
            </w:pPr>
          </w:p>
        </w:tc>
        <w:tc>
          <w:tcPr>
            <w:tcW w:w="1098" w:type="dxa"/>
            <w:tcBorders>
              <w:top w:val="nil"/>
              <w:bottom w:val="nil"/>
            </w:tcBorders>
            <w:shd w:val="clear" w:color="auto" w:fill="BFBFBF"/>
          </w:tcPr>
          <w:p w14:paraId="42613489" w14:textId="77777777" w:rsidR="000C14F3" w:rsidRDefault="000C14F3">
            <w:pPr>
              <w:pStyle w:val="TableParagraph"/>
              <w:rPr>
                <w:sz w:val="20"/>
              </w:rPr>
            </w:pPr>
          </w:p>
        </w:tc>
        <w:tc>
          <w:tcPr>
            <w:tcW w:w="1033" w:type="dxa"/>
            <w:tcBorders>
              <w:top w:val="nil"/>
              <w:bottom w:val="nil"/>
            </w:tcBorders>
            <w:shd w:val="clear" w:color="auto" w:fill="BFBFBF"/>
          </w:tcPr>
          <w:p w14:paraId="26294589" w14:textId="77777777" w:rsidR="000C14F3" w:rsidRDefault="000C14F3">
            <w:pPr>
              <w:pStyle w:val="TableParagraph"/>
              <w:rPr>
                <w:sz w:val="20"/>
              </w:rPr>
            </w:pPr>
          </w:p>
        </w:tc>
        <w:tc>
          <w:tcPr>
            <w:tcW w:w="831" w:type="dxa"/>
            <w:tcBorders>
              <w:top w:val="nil"/>
              <w:bottom w:val="nil"/>
            </w:tcBorders>
            <w:shd w:val="clear" w:color="auto" w:fill="BFBFBF"/>
          </w:tcPr>
          <w:p w14:paraId="185D637A" w14:textId="77777777" w:rsidR="000C14F3" w:rsidRDefault="000C14F3">
            <w:pPr>
              <w:pStyle w:val="TableParagraph"/>
              <w:rPr>
                <w:sz w:val="20"/>
              </w:rPr>
            </w:pPr>
          </w:p>
        </w:tc>
        <w:tc>
          <w:tcPr>
            <w:tcW w:w="1364" w:type="dxa"/>
            <w:tcBorders>
              <w:top w:val="nil"/>
              <w:bottom w:val="nil"/>
            </w:tcBorders>
            <w:shd w:val="clear" w:color="auto" w:fill="BFBFBF"/>
          </w:tcPr>
          <w:p w14:paraId="51BDF677" w14:textId="77777777" w:rsidR="000C14F3" w:rsidRDefault="000C14F3">
            <w:pPr>
              <w:pStyle w:val="TableParagraph"/>
              <w:rPr>
                <w:sz w:val="20"/>
              </w:rPr>
            </w:pPr>
          </w:p>
        </w:tc>
        <w:tc>
          <w:tcPr>
            <w:tcW w:w="1485" w:type="dxa"/>
            <w:tcBorders>
              <w:top w:val="nil"/>
              <w:bottom w:val="nil"/>
            </w:tcBorders>
            <w:shd w:val="clear" w:color="auto" w:fill="BFBFBF"/>
          </w:tcPr>
          <w:p w14:paraId="7FA52771" w14:textId="77777777" w:rsidR="000C14F3" w:rsidRDefault="000C14F3">
            <w:pPr>
              <w:pStyle w:val="TableParagraph"/>
              <w:rPr>
                <w:sz w:val="20"/>
              </w:rPr>
            </w:pPr>
          </w:p>
        </w:tc>
        <w:tc>
          <w:tcPr>
            <w:tcW w:w="1051" w:type="dxa"/>
            <w:tcBorders>
              <w:top w:val="nil"/>
              <w:bottom w:val="nil"/>
            </w:tcBorders>
            <w:shd w:val="clear" w:color="auto" w:fill="BFBFBF"/>
          </w:tcPr>
          <w:p w14:paraId="7DE70FAF" w14:textId="77777777" w:rsidR="000C14F3" w:rsidRDefault="00000000">
            <w:pPr>
              <w:pStyle w:val="TableParagraph"/>
              <w:spacing w:line="256" w:lineRule="exact"/>
              <w:ind w:left="28" w:right="5"/>
              <w:jc w:val="center"/>
              <w:rPr>
                <w:b/>
                <w:sz w:val="24"/>
              </w:rPr>
            </w:pPr>
            <w:r>
              <w:rPr>
                <w:b/>
                <w:spacing w:val="-2"/>
                <w:sz w:val="24"/>
              </w:rPr>
              <w:t>outcom</w:t>
            </w:r>
          </w:p>
        </w:tc>
      </w:tr>
      <w:tr w:rsidR="000C14F3" w14:paraId="2AE99B90" w14:textId="77777777">
        <w:trPr>
          <w:trHeight w:val="276"/>
        </w:trPr>
        <w:tc>
          <w:tcPr>
            <w:tcW w:w="1145" w:type="dxa"/>
            <w:tcBorders>
              <w:top w:val="nil"/>
              <w:bottom w:val="nil"/>
            </w:tcBorders>
            <w:shd w:val="clear" w:color="auto" w:fill="BFBFBF"/>
          </w:tcPr>
          <w:p w14:paraId="6D669424" w14:textId="77777777" w:rsidR="000C14F3" w:rsidRDefault="000C14F3">
            <w:pPr>
              <w:pStyle w:val="TableParagraph"/>
              <w:rPr>
                <w:sz w:val="20"/>
              </w:rPr>
            </w:pPr>
          </w:p>
        </w:tc>
        <w:tc>
          <w:tcPr>
            <w:tcW w:w="1171" w:type="dxa"/>
            <w:tcBorders>
              <w:top w:val="nil"/>
              <w:bottom w:val="nil"/>
            </w:tcBorders>
            <w:shd w:val="clear" w:color="auto" w:fill="BFBFBF"/>
          </w:tcPr>
          <w:p w14:paraId="134E0DEF" w14:textId="77777777" w:rsidR="000C14F3" w:rsidRDefault="000C14F3">
            <w:pPr>
              <w:pStyle w:val="TableParagraph"/>
              <w:rPr>
                <w:sz w:val="20"/>
              </w:rPr>
            </w:pPr>
          </w:p>
        </w:tc>
        <w:tc>
          <w:tcPr>
            <w:tcW w:w="1098" w:type="dxa"/>
            <w:tcBorders>
              <w:top w:val="nil"/>
              <w:bottom w:val="nil"/>
            </w:tcBorders>
            <w:shd w:val="clear" w:color="auto" w:fill="BFBFBF"/>
          </w:tcPr>
          <w:p w14:paraId="3479502F" w14:textId="77777777" w:rsidR="000C14F3" w:rsidRDefault="000C14F3">
            <w:pPr>
              <w:pStyle w:val="TableParagraph"/>
              <w:rPr>
                <w:sz w:val="20"/>
              </w:rPr>
            </w:pPr>
          </w:p>
        </w:tc>
        <w:tc>
          <w:tcPr>
            <w:tcW w:w="1033" w:type="dxa"/>
            <w:tcBorders>
              <w:top w:val="nil"/>
              <w:bottom w:val="nil"/>
            </w:tcBorders>
            <w:shd w:val="clear" w:color="auto" w:fill="BFBFBF"/>
          </w:tcPr>
          <w:p w14:paraId="2D05E40E" w14:textId="77777777" w:rsidR="000C14F3" w:rsidRDefault="000C14F3">
            <w:pPr>
              <w:pStyle w:val="TableParagraph"/>
              <w:rPr>
                <w:sz w:val="20"/>
              </w:rPr>
            </w:pPr>
          </w:p>
        </w:tc>
        <w:tc>
          <w:tcPr>
            <w:tcW w:w="831" w:type="dxa"/>
            <w:tcBorders>
              <w:top w:val="nil"/>
              <w:bottom w:val="nil"/>
            </w:tcBorders>
            <w:shd w:val="clear" w:color="auto" w:fill="BFBFBF"/>
          </w:tcPr>
          <w:p w14:paraId="560AC3C7" w14:textId="77777777" w:rsidR="000C14F3" w:rsidRDefault="000C14F3">
            <w:pPr>
              <w:pStyle w:val="TableParagraph"/>
              <w:rPr>
                <w:sz w:val="20"/>
              </w:rPr>
            </w:pPr>
          </w:p>
        </w:tc>
        <w:tc>
          <w:tcPr>
            <w:tcW w:w="1364" w:type="dxa"/>
            <w:tcBorders>
              <w:top w:val="nil"/>
              <w:bottom w:val="nil"/>
            </w:tcBorders>
            <w:shd w:val="clear" w:color="auto" w:fill="BFBFBF"/>
          </w:tcPr>
          <w:p w14:paraId="76058933" w14:textId="77777777" w:rsidR="000C14F3" w:rsidRDefault="000C14F3">
            <w:pPr>
              <w:pStyle w:val="TableParagraph"/>
              <w:rPr>
                <w:sz w:val="20"/>
              </w:rPr>
            </w:pPr>
          </w:p>
        </w:tc>
        <w:tc>
          <w:tcPr>
            <w:tcW w:w="1485" w:type="dxa"/>
            <w:tcBorders>
              <w:top w:val="nil"/>
              <w:bottom w:val="nil"/>
            </w:tcBorders>
            <w:shd w:val="clear" w:color="auto" w:fill="BFBFBF"/>
          </w:tcPr>
          <w:p w14:paraId="4D6D568C" w14:textId="77777777" w:rsidR="000C14F3" w:rsidRDefault="000C14F3">
            <w:pPr>
              <w:pStyle w:val="TableParagraph"/>
              <w:rPr>
                <w:sz w:val="20"/>
              </w:rPr>
            </w:pPr>
          </w:p>
        </w:tc>
        <w:tc>
          <w:tcPr>
            <w:tcW w:w="1051" w:type="dxa"/>
            <w:tcBorders>
              <w:top w:val="nil"/>
              <w:bottom w:val="nil"/>
            </w:tcBorders>
            <w:shd w:val="clear" w:color="auto" w:fill="BFBFBF"/>
          </w:tcPr>
          <w:p w14:paraId="769E1DC9" w14:textId="77777777" w:rsidR="000C14F3" w:rsidRDefault="00000000">
            <w:pPr>
              <w:pStyle w:val="TableParagraph"/>
              <w:spacing w:line="256" w:lineRule="exact"/>
              <w:ind w:left="28" w:right="2"/>
              <w:jc w:val="center"/>
              <w:rPr>
                <w:b/>
                <w:sz w:val="24"/>
              </w:rPr>
            </w:pPr>
            <w:r>
              <w:rPr>
                <w:b/>
                <w:sz w:val="24"/>
              </w:rPr>
              <w:t>es</w:t>
            </w:r>
            <w:r>
              <w:rPr>
                <w:b/>
                <w:spacing w:val="-1"/>
                <w:sz w:val="24"/>
              </w:rPr>
              <w:t xml:space="preserve"> </w:t>
            </w:r>
            <w:r>
              <w:rPr>
                <w:b/>
                <w:spacing w:val="-5"/>
                <w:sz w:val="24"/>
              </w:rPr>
              <w:t>of</w:t>
            </w:r>
          </w:p>
        </w:tc>
      </w:tr>
      <w:tr w:rsidR="000C14F3" w14:paraId="78EA1FC2" w14:textId="77777777">
        <w:trPr>
          <w:trHeight w:val="276"/>
        </w:trPr>
        <w:tc>
          <w:tcPr>
            <w:tcW w:w="1145" w:type="dxa"/>
            <w:tcBorders>
              <w:top w:val="nil"/>
              <w:bottom w:val="nil"/>
            </w:tcBorders>
            <w:shd w:val="clear" w:color="auto" w:fill="BFBFBF"/>
          </w:tcPr>
          <w:p w14:paraId="5F019A62" w14:textId="77777777" w:rsidR="000C14F3" w:rsidRDefault="000C14F3">
            <w:pPr>
              <w:pStyle w:val="TableParagraph"/>
              <w:rPr>
                <w:sz w:val="20"/>
              </w:rPr>
            </w:pPr>
          </w:p>
        </w:tc>
        <w:tc>
          <w:tcPr>
            <w:tcW w:w="1171" w:type="dxa"/>
            <w:tcBorders>
              <w:top w:val="nil"/>
              <w:bottom w:val="nil"/>
            </w:tcBorders>
            <w:shd w:val="clear" w:color="auto" w:fill="BFBFBF"/>
          </w:tcPr>
          <w:p w14:paraId="5B8C8ED8" w14:textId="77777777" w:rsidR="000C14F3" w:rsidRDefault="000C14F3">
            <w:pPr>
              <w:pStyle w:val="TableParagraph"/>
              <w:rPr>
                <w:sz w:val="20"/>
              </w:rPr>
            </w:pPr>
          </w:p>
        </w:tc>
        <w:tc>
          <w:tcPr>
            <w:tcW w:w="1098" w:type="dxa"/>
            <w:tcBorders>
              <w:top w:val="nil"/>
              <w:bottom w:val="nil"/>
            </w:tcBorders>
            <w:shd w:val="clear" w:color="auto" w:fill="BFBFBF"/>
          </w:tcPr>
          <w:p w14:paraId="3A50EE3A" w14:textId="77777777" w:rsidR="000C14F3" w:rsidRDefault="000C14F3">
            <w:pPr>
              <w:pStyle w:val="TableParagraph"/>
              <w:rPr>
                <w:sz w:val="20"/>
              </w:rPr>
            </w:pPr>
          </w:p>
        </w:tc>
        <w:tc>
          <w:tcPr>
            <w:tcW w:w="1033" w:type="dxa"/>
            <w:tcBorders>
              <w:top w:val="nil"/>
              <w:bottom w:val="nil"/>
            </w:tcBorders>
            <w:shd w:val="clear" w:color="auto" w:fill="BFBFBF"/>
          </w:tcPr>
          <w:p w14:paraId="4DD00747" w14:textId="77777777" w:rsidR="000C14F3" w:rsidRDefault="000C14F3">
            <w:pPr>
              <w:pStyle w:val="TableParagraph"/>
              <w:rPr>
                <w:sz w:val="20"/>
              </w:rPr>
            </w:pPr>
          </w:p>
        </w:tc>
        <w:tc>
          <w:tcPr>
            <w:tcW w:w="831" w:type="dxa"/>
            <w:tcBorders>
              <w:top w:val="nil"/>
              <w:bottom w:val="nil"/>
            </w:tcBorders>
            <w:shd w:val="clear" w:color="auto" w:fill="BFBFBF"/>
          </w:tcPr>
          <w:p w14:paraId="40B41153" w14:textId="77777777" w:rsidR="000C14F3" w:rsidRDefault="000C14F3">
            <w:pPr>
              <w:pStyle w:val="TableParagraph"/>
              <w:rPr>
                <w:sz w:val="20"/>
              </w:rPr>
            </w:pPr>
          </w:p>
        </w:tc>
        <w:tc>
          <w:tcPr>
            <w:tcW w:w="1364" w:type="dxa"/>
            <w:tcBorders>
              <w:top w:val="nil"/>
              <w:bottom w:val="nil"/>
            </w:tcBorders>
            <w:shd w:val="clear" w:color="auto" w:fill="BFBFBF"/>
          </w:tcPr>
          <w:p w14:paraId="57097185" w14:textId="77777777" w:rsidR="000C14F3" w:rsidRDefault="000C14F3">
            <w:pPr>
              <w:pStyle w:val="TableParagraph"/>
              <w:rPr>
                <w:sz w:val="20"/>
              </w:rPr>
            </w:pPr>
          </w:p>
        </w:tc>
        <w:tc>
          <w:tcPr>
            <w:tcW w:w="1485" w:type="dxa"/>
            <w:tcBorders>
              <w:top w:val="nil"/>
              <w:bottom w:val="nil"/>
            </w:tcBorders>
            <w:shd w:val="clear" w:color="auto" w:fill="BFBFBF"/>
          </w:tcPr>
          <w:p w14:paraId="2054E963" w14:textId="77777777" w:rsidR="000C14F3" w:rsidRDefault="000C14F3">
            <w:pPr>
              <w:pStyle w:val="TableParagraph"/>
              <w:rPr>
                <w:sz w:val="20"/>
              </w:rPr>
            </w:pPr>
          </w:p>
        </w:tc>
        <w:tc>
          <w:tcPr>
            <w:tcW w:w="1051" w:type="dxa"/>
            <w:tcBorders>
              <w:top w:val="nil"/>
              <w:bottom w:val="nil"/>
            </w:tcBorders>
            <w:shd w:val="clear" w:color="auto" w:fill="BFBFBF"/>
          </w:tcPr>
          <w:p w14:paraId="748A4E48" w14:textId="77777777" w:rsidR="000C14F3" w:rsidRDefault="00000000">
            <w:pPr>
              <w:pStyle w:val="TableParagraph"/>
              <w:spacing w:line="256" w:lineRule="exact"/>
              <w:ind w:left="28" w:right="1"/>
              <w:jc w:val="center"/>
              <w:rPr>
                <w:b/>
                <w:sz w:val="24"/>
              </w:rPr>
            </w:pPr>
            <w:r>
              <w:rPr>
                <w:b/>
                <w:spacing w:val="-4"/>
                <w:sz w:val="24"/>
              </w:rPr>
              <w:t>this</w:t>
            </w:r>
          </w:p>
        </w:tc>
      </w:tr>
      <w:tr w:rsidR="000C14F3" w14:paraId="2BC9C7E3" w14:textId="77777777">
        <w:trPr>
          <w:trHeight w:val="284"/>
        </w:trPr>
        <w:tc>
          <w:tcPr>
            <w:tcW w:w="1145" w:type="dxa"/>
            <w:tcBorders>
              <w:top w:val="nil"/>
            </w:tcBorders>
            <w:shd w:val="clear" w:color="auto" w:fill="BFBFBF"/>
          </w:tcPr>
          <w:p w14:paraId="48D13C34" w14:textId="77777777" w:rsidR="000C14F3" w:rsidRDefault="000C14F3">
            <w:pPr>
              <w:pStyle w:val="TableParagraph"/>
              <w:rPr>
                <w:sz w:val="20"/>
              </w:rPr>
            </w:pPr>
          </w:p>
        </w:tc>
        <w:tc>
          <w:tcPr>
            <w:tcW w:w="1171" w:type="dxa"/>
            <w:tcBorders>
              <w:top w:val="nil"/>
            </w:tcBorders>
            <w:shd w:val="clear" w:color="auto" w:fill="BFBFBF"/>
          </w:tcPr>
          <w:p w14:paraId="1DFF71EE" w14:textId="77777777" w:rsidR="000C14F3" w:rsidRDefault="000C14F3">
            <w:pPr>
              <w:pStyle w:val="TableParagraph"/>
              <w:rPr>
                <w:sz w:val="20"/>
              </w:rPr>
            </w:pPr>
          </w:p>
        </w:tc>
        <w:tc>
          <w:tcPr>
            <w:tcW w:w="1098" w:type="dxa"/>
            <w:tcBorders>
              <w:top w:val="nil"/>
            </w:tcBorders>
            <w:shd w:val="clear" w:color="auto" w:fill="BFBFBF"/>
          </w:tcPr>
          <w:p w14:paraId="6BC28589" w14:textId="77777777" w:rsidR="000C14F3" w:rsidRDefault="000C14F3">
            <w:pPr>
              <w:pStyle w:val="TableParagraph"/>
              <w:rPr>
                <w:sz w:val="20"/>
              </w:rPr>
            </w:pPr>
          </w:p>
        </w:tc>
        <w:tc>
          <w:tcPr>
            <w:tcW w:w="1033" w:type="dxa"/>
            <w:tcBorders>
              <w:top w:val="nil"/>
            </w:tcBorders>
            <w:shd w:val="clear" w:color="auto" w:fill="BFBFBF"/>
          </w:tcPr>
          <w:p w14:paraId="2089BCF3" w14:textId="77777777" w:rsidR="000C14F3" w:rsidRDefault="000C14F3">
            <w:pPr>
              <w:pStyle w:val="TableParagraph"/>
              <w:rPr>
                <w:sz w:val="20"/>
              </w:rPr>
            </w:pPr>
          </w:p>
        </w:tc>
        <w:tc>
          <w:tcPr>
            <w:tcW w:w="831" w:type="dxa"/>
            <w:tcBorders>
              <w:top w:val="nil"/>
            </w:tcBorders>
            <w:shd w:val="clear" w:color="auto" w:fill="BFBFBF"/>
          </w:tcPr>
          <w:p w14:paraId="5F228A92" w14:textId="77777777" w:rsidR="000C14F3" w:rsidRDefault="000C14F3">
            <w:pPr>
              <w:pStyle w:val="TableParagraph"/>
              <w:rPr>
                <w:sz w:val="20"/>
              </w:rPr>
            </w:pPr>
          </w:p>
        </w:tc>
        <w:tc>
          <w:tcPr>
            <w:tcW w:w="1364" w:type="dxa"/>
            <w:tcBorders>
              <w:top w:val="nil"/>
            </w:tcBorders>
            <w:shd w:val="clear" w:color="auto" w:fill="BFBFBF"/>
          </w:tcPr>
          <w:p w14:paraId="4B2AEA24" w14:textId="77777777" w:rsidR="000C14F3" w:rsidRDefault="000C14F3">
            <w:pPr>
              <w:pStyle w:val="TableParagraph"/>
              <w:rPr>
                <w:sz w:val="20"/>
              </w:rPr>
            </w:pPr>
          </w:p>
        </w:tc>
        <w:tc>
          <w:tcPr>
            <w:tcW w:w="1485" w:type="dxa"/>
            <w:tcBorders>
              <w:top w:val="nil"/>
            </w:tcBorders>
            <w:shd w:val="clear" w:color="auto" w:fill="BFBFBF"/>
          </w:tcPr>
          <w:p w14:paraId="48653E85" w14:textId="77777777" w:rsidR="000C14F3" w:rsidRDefault="000C14F3">
            <w:pPr>
              <w:pStyle w:val="TableParagraph"/>
              <w:rPr>
                <w:sz w:val="20"/>
              </w:rPr>
            </w:pPr>
          </w:p>
        </w:tc>
        <w:tc>
          <w:tcPr>
            <w:tcW w:w="1051" w:type="dxa"/>
            <w:tcBorders>
              <w:top w:val="nil"/>
            </w:tcBorders>
            <w:shd w:val="clear" w:color="auto" w:fill="BFBFBF"/>
          </w:tcPr>
          <w:p w14:paraId="6F1C4D2E" w14:textId="77777777" w:rsidR="000C14F3" w:rsidRDefault="00000000">
            <w:pPr>
              <w:pStyle w:val="TableParagraph"/>
              <w:spacing w:line="264" w:lineRule="exact"/>
              <w:ind w:left="28" w:right="3"/>
              <w:jc w:val="center"/>
              <w:rPr>
                <w:b/>
                <w:sz w:val="24"/>
              </w:rPr>
            </w:pPr>
            <w:r>
              <w:rPr>
                <w:b/>
                <w:spacing w:val="-5"/>
                <w:sz w:val="24"/>
              </w:rPr>
              <w:t>FOA</w:t>
            </w:r>
          </w:p>
        </w:tc>
      </w:tr>
      <w:tr w:rsidR="000C14F3" w14:paraId="753260B2" w14:textId="77777777">
        <w:trPr>
          <w:trHeight w:val="301"/>
        </w:trPr>
        <w:tc>
          <w:tcPr>
            <w:tcW w:w="1145" w:type="dxa"/>
          </w:tcPr>
          <w:p w14:paraId="770611C6" w14:textId="77777777" w:rsidR="000C14F3" w:rsidRDefault="000C14F3">
            <w:pPr>
              <w:pStyle w:val="TableParagraph"/>
            </w:pPr>
          </w:p>
        </w:tc>
        <w:tc>
          <w:tcPr>
            <w:tcW w:w="1171" w:type="dxa"/>
          </w:tcPr>
          <w:p w14:paraId="3EE4CF9E" w14:textId="77777777" w:rsidR="000C14F3" w:rsidRDefault="000C14F3">
            <w:pPr>
              <w:pStyle w:val="TableParagraph"/>
            </w:pPr>
          </w:p>
        </w:tc>
        <w:tc>
          <w:tcPr>
            <w:tcW w:w="1098" w:type="dxa"/>
          </w:tcPr>
          <w:p w14:paraId="6AFDAF72" w14:textId="77777777" w:rsidR="000C14F3" w:rsidRDefault="000C14F3">
            <w:pPr>
              <w:pStyle w:val="TableParagraph"/>
            </w:pPr>
          </w:p>
        </w:tc>
        <w:tc>
          <w:tcPr>
            <w:tcW w:w="1033" w:type="dxa"/>
          </w:tcPr>
          <w:p w14:paraId="21409A75" w14:textId="77777777" w:rsidR="000C14F3" w:rsidRDefault="000C14F3">
            <w:pPr>
              <w:pStyle w:val="TableParagraph"/>
            </w:pPr>
          </w:p>
        </w:tc>
        <w:tc>
          <w:tcPr>
            <w:tcW w:w="831" w:type="dxa"/>
          </w:tcPr>
          <w:p w14:paraId="46723FAA" w14:textId="77777777" w:rsidR="000C14F3" w:rsidRDefault="000C14F3">
            <w:pPr>
              <w:pStyle w:val="TableParagraph"/>
            </w:pPr>
          </w:p>
        </w:tc>
        <w:tc>
          <w:tcPr>
            <w:tcW w:w="1364" w:type="dxa"/>
          </w:tcPr>
          <w:p w14:paraId="28012956" w14:textId="77777777" w:rsidR="000C14F3" w:rsidRDefault="000C14F3">
            <w:pPr>
              <w:pStyle w:val="TableParagraph"/>
            </w:pPr>
          </w:p>
        </w:tc>
        <w:tc>
          <w:tcPr>
            <w:tcW w:w="1485" w:type="dxa"/>
          </w:tcPr>
          <w:p w14:paraId="4F9B9425" w14:textId="77777777" w:rsidR="000C14F3" w:rsidRDefault="000C14F3">
            <w:pPr>
              <w:pStyle w:val="TableParagraph"/>
            </w:pPr>
          </w:p>
        </w:tc>
        <w:tc>
          <w:tcPr>
            <w:tcW w:w="1051" w:type="dxa"/>
          </w:tcPr>
          <w:p w14:paraId="1E8F295C" w14:textId="77777777" w:rsidR="000C14F3" w:rsidRDefault="000C14F3">
            <w:pPr>
              <w:pStyle w:val="TableParagraph"/>
            </w:pPr>
          </w:p>
        </w:tc>
      </w:tr>
      <w:tr w:rsidR="000C14F3" w14:paraId="019D4439" w14:textId="77777777">
        <w:trPr>
          <w:trHeight w:val="300"/>
        </w:trPr>
        <w:tc>
          <w:tcPr>
            <w:tcW w:w="1145" w:type="dxa"/>
          </w:tcPr>
          <w:p w14:paraId="28B4884C" w14:textId="77777777" w:rsidR="000C14F3" w:rsidRDefault="000C14F3">
            <w:pPr>
              <w:pStyle w:val="TableParagraph"/>
            </w:pPr>
          </w:p>
        </w:tc>
        <w:tc>
          <w:tcPr>
            <w:tcW w:w="1171" w:type="dxa"/>
          </w:tcPr>
          <w:p w14:paraId="30DD9A5C" w14:textId="77777777" w:rsidR="000C14F3" w:rsidRDefault="000C14F3">
            <w:pPr>
              <w:pStyle w:val="TableParagraph"/>
            </w:pPr>
          </w:p>
        </w:tc>
        <w:tc>
          <w:tcPr>
            <w:tcW w:w="1098" w:type="dxa"/>
          </w:tcPr>
          <w:p w14:paraId="40779197" w14:textId="77777777" w:rsidR="000C14F3" w:rsidRDefault="000C14F3">
            <w:pPr>
              <w:pStyle w:val="TableParagraph"/>
            </w:pPr>
          </w:p>
        </w:tc>
        <w:tc>
          <w:tcPr>
            <w:tcW w:w="1033" w:type="dxa"/>
          </w:tcPr>
          <w:p w14:paraId="46192359" w14:textId="77777777" w:rsidR="000C14F3" w:rsidRDefault="000C14F3">
            <w:pPr>
              <w:pStyle w:val="TableParagraph"/>
            </w:pPr>
          </w:p>
        </w:tc>
        <w:tc>
          <w:tcPr>
            <w:tcW w:w="831" w:type="dxa"/>
          </w:tcPr>
          <w:p w14:paraId="4D6DF0D6" w14:textId="77777777" w:rsidR="000C14F3" w:rsidRDefault="000C14F3">
            <w:pPr>
              <w:pStyle w:val="TableParagraph"/>
            </w:pPr>
          </w:p>
        </w:tc>
        <w:tc>
          <w:tcPr>
            <w:tcW w:w="1364" w:type="dxa"/>
          </w:tcPr>
          <w:p w14:paraId="0DBD23FA" w14:textId="77777777" w:rsidR="000C14F3" w:rsidRDefault="000C14F3">
            <w:pPr>
              <w:pStyle w:val="TableParagraph"/>
            </w:pPr>
          </w:p>
        </w:tc>
        <w:tc>
          <w:tcPr>
            <w:tcW w:w="1485" w:type="dxa"/>
          </w:tcPr>
          <w:p w14:paraId="2C19E651" w14:textId="77777777" w:rsidR="000C14F3" w:rsidRDefault="000C14F3">
            <w:pPr>
              <w:pStyle w:val="TableParagraph"/>
            </w:pPr>
          </w:p>
        </w:tc>
        <w:tc>
          <w:tcPr>
            <w:tcW w:w="1051" w:type="dxa"/>
          </w:tcPr>
          <w:p w14:paraId="78A5899D" w14:textId="77777777" w:rsidR="000C14F3" w:rsidRDefault="000C14F3">
            <w:pPr>
              <w:pStyle w:val="TableParagraph"/>
            </w:pPr>
          </w:p>
        </w:tc>
      </w:tr>
      <w:tr w:rsidR="000C14F3" w14:paraId="5AD5A8C1" w14:textId="77777777">
        <w:trPr>
          <w:trHeight w:val="300"/>
        </w:trPr>
        <w:tc>
          <w:tcPr>
            <w:tcW w:w="1145" w:type="dxa"/>
          </w:tcPr>
          <w:p w14:paraId="094EFFAC" w14:textId="77777777" w:rsidR="000C14F3" w:rsidRDefault="000C14F3">
            <w:pPr>
              <w:pStyle w:val="TableParagraph"/>
            </w:pPr>
          </w:p>
        </w:tc>
        <w:tc>
          <w:tcPr>
            <w:tcW w:w="1171" w:type="dxa"/>
          </w:tcPr>
          <w:p w14:paraId="36B32F78" w14:textId="77777777" w:rsidR="000C14F3" w:rsidRDefault="000C14F3">
            <w:pPr>
              <w:pStyle w:val="TableParagraph"/>
            </w:pPr>
          </w:p>
        </w:tc>
        <w:tc>
          <w:tcPr>
            <w:tcW w:w="1098" w:type="dxa"/>
          </w:tcPr>
          <w:p w14:paraId="1330E69A" w14:textId="77777777" w:rsidR="000C14F3" w:rsidRDefault="000C14F3">
            <w:pPr>
              <w:pStyle w:val="TableParagraph"/>
            </w:pPr>
          </w:p>
        </w:tc>
        <w:tc>
          <w:tcPr>
            <w:tcW w:w="1033" w:type="dxa"/>
          </w:tcPr>
          <w:p w14:paraId="560B4F33" w14:textId="77777777" w:rsidR="000C14F3" w:rsidRDefault="000C14F3">
            <w:pPr>
              <w:pStyle w:val="TableParagraph"/>
            </w:pPr>
          </w:p>
        </w:tc>
        <w:tc>
          <w:tcPr>
            <w:tcW w:w="831" w:type="dxa"/>
          </w:tcPr>
          <w:p w14:paraId="0AEA4CA5" w14:textId="77777777" w:rsidR="000C14F3" w:rsidRDefault="000C14F3">
            <w:pPr>
              <w:pStyle w:val="TableParagraph"/>
            </w:pPr>
          </w:p>
        </w:tc>
        <w:tc>
          <w:tcPr>
            <w:tcW w:w="1364" w:type="dxa"/>
          </w:tcPr>
          <w:p w14:paraId="598B05BF" w14:textId="77777777" w:rsidR="000C14F3" w:rsidRDefault="000C14F3">
            <w:pPr>
              <w:pStyle w:val="TableParagraph"/>
            </w:pPr>
          </w:p>
        </w:tc>
        <w:tc>
          <w:tcPr>
            <w:tcW w:w="1485" w:type="dxa"/>
          </w:tcPr>
          <w:p w14:paraId="456845E1" w14:textId="77777777" w:rsidR="000C14F3" w:rsidRDefault="000C14F3">
            <w:pPr>
              <w:pStyle w:val="TableParagraph"/>
            </w:pPr>
          </w:p>
        </w:tc>
        <w:tc>
          <w:tcPr>
            <w:tcW w:w="1051" w:type="dxa"/>
          </w:tcPr>
          <w:p w14:paraId="4C4DAC3E" w14:textId="77777777" w:rsidR="000C14F3" w:rsidRDefault="000C14F3">
            <w:pPr>
              <w:pStyle w:val="TableParagraph"/>
            </w:pPr>
          </w:p>
        </w:tc>
      </w:tr>
    </w:tbl>
    <w:p w14:paraId="51B7D2F9" w14:textId="77777777" w:rsidR="000C14F3" w:rsidRDefault="00000000">
      <w:pPr>
        <w:pStyle w:val="Heading3"/>
        <w:tabs>
          <w:tab w:val="left" w:pos="9523"/>
        </w:tabs>
        <w:spacing w:before="55"/>
        <w:ind w:left="185" w:firstLine="0"/>
      </w:pPr>
      <w:bookmarkStart w:id="35" w:name="_TOC_250002"/>
      <w:r>
        <w:rPr>
          <w:color w:val="000000"/>
          <w:shd w:val="clear" w:color="auto" w:fill="E1E1E1"/>
        </w:rPr>
        <w:t>APPENDIX</w:t>
      </w:r>
      <w:r>
        <w:rPr>
          <w:color w:val="000000"/>
          <w:spacing w:val="-7"/>
          <w:shd w:val="clear" w:color="auto" w:fill="E1E1E1"/>
        </w:rPr>
        <w:t xml:space="preserve"> </w:t>
      </w:r>
      <w:r>
        <w:rPr>
          <w:color w:val="000000"/>
          <w:shd w:val="clear" w:color="auto" w:fill="E1E1E1"/>
        </w:rPr>
        <w:t>D:</w:t>
      </w:r>
      <w:r>
        <w:rPr>
          <w:color w:val="000000"/>
          <w:spacing w:val="-4"/>
          <w:shd w:val="clear" w:color="auto" w:fill="E1E1E1"/>
        </w:rPr>
        <w:t xml:space="preserve"> </w:t>
      </w:r>
      <w:r>
        <w:rPr>
          <w:color w:val="000000"/>
          <w:shd w:val="clear" w:color="auto" w:fill="E1E1E1"/>
        </w:rPr>
        <w:t>Requirements</w:t>
      </w:r>
      <w:r>
        <w:rPr>
          <w:color w:val="000000"/>
          <w:spacing w:val="-2"/>
          <w:shd w:val="clear" w:color="auto" w:fill="E1E1E1"/>
        </w:rPr>
        <w:t xml:space="preserve"> </w:t>
      </w:r>
      <w:r>
        <w:rPr>
          <w:color w:val="000000"/>
          <w:shd w:val="clear" w:color="auto" w:fill="E1E1E1"/>
        </w:rPr>
        <w:t>for</w:t>
      </w:r>
      <w:r>
        <w:rPr>
          <w:color w:val="000000"/>
          <w:spacing w:val="-4"/>
          <w:shd w:val="clear" w:color="auto" w:fill="E1E1E1"/>
        </w:rPr>
        <w:t xml:space="preserve"> </w:t>
      </w:r>
      <w:r>
        <w:rPr>
          <w:color w:val="000000"/>
          <w:shd w:val="clear" w:color="auto" w:fill="E1E1E1"/>
        </w:rPr>
        <w:t>Application</w:t>
      </w:r>
      <w:r>
        <w:rPr>
          <w:color w:val="000000"/>
          <w:spacing w:val="-1"/>
          <w:shd w:val="clear" w:color="auto" w:fill="E1E1E1"/>
        </w:rPr>
        <w:t xml:space="preserve"> </w:t>
      </w:r>
      <w:r>
        <w:rPr>
          <w:color w:val="000000"/>
          <w:spacing w:val="-2"/>
          <w:shd w:val="clear" w:color="auto" w:fill="E1E1E1"/>
        </w:rPr>
        <w:t>Submission</w:t>
      </w:r>
      <w:bookmarkEnd w:id="35"/>
      <w:r>
        <w:rPr>
          <w:color w:val="000000"/>
          <w:shd w:val="clear" w:color="auto" w:fill="E1E1E1"/>
        </w:rPr>
        <w:tab/>
      </w:r>
    </w:p>
    <w:p w14:paraId="142572A7" w14:textId="77777777" w:rsidR="000C14F3" w:rsidRDefault="00000000">
      <w:pPr>
        <w:pStyle w:val="BodyText"/>
        <w:spacing w:before="61" w:after="20"/>
      </w:pPr>
      <w:r>
        <w:t>Only</w:t>
      </w:r>
      <w:r>
        <w:rPr>
          <w:spacing w:val="-2"/>
        </w:rPr>
        <w:t xml:space="preserve"> </w:t>
      </w:r>
      <w:r>
        <w:t>the</w:t>
      </w:r>
      <w:r>
        <w:rPr>
          <w:spacing w:val="-2"/>
        </w:rPr>
        <w:t xml:space="preserve"> </w:t>
      </w:r>
      <w:r>
        <w:t>requirements</w:t>
      </w:r>
      <w:r>
        <w:rPr>
          <w:spacing w:val="-1"/>
        </w:rPr>
        <w:t xml:space="preserve"> </w:t>
      </w:r>
      <w:r>
        <w:t>that</w:t>
      </w:r>
      <w:r>
        <w:rPr>
          <w:spacing w:val="-1"/>
        </w:rPr>
        <w:t xml:space="preserve"> </w:t>
      </w:r>
      <w:r>
        <w:t>are</w:t>
      </w:r>
      <w:r>
        <w:rPr>
          <w:spacing w:val="-2"/>
        </w:rPr>
        <w:t xml:space="preserve"> </w:t>
      </w:r>
      <w:r>
        <w:t>checked</w:t>
      </w:r>
      <w:r>
        <w:rPr>
          <w:spacing w:val="-2"/>
        </w:rPr>
        <w:t xml:space="preserve"> </w:t>
      </w:r>
      <w:r>
        <w:t>are applicable to</w:t>
      </w:r>
      <w:r>
        <w:rPr>
          <w:spacing w:val="-1"/>
        </w:rPr>
        <w:t xml:space="preserve"> </w:t>
      </w:r>
      <w:r>
        <w:t>this</w:t>
      </w:r>
      <w:r>
        <w:rPr>
          <w:spacing w:val="-1"/>
        </w:rPr>
        <w:t xml:space="preserve"> </w:t>
      </w:r>
      <w:r>
        <w:rPr>
          <w:spacing w:val="-4"/>
        </w:rPr>
        <w:t>FOA.</w:t>
      </w: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61"/>
        <w:gridCol w:w="1933"/>
        <w:gridCol w:w="1293"/>
        <w:gridCol w:w="3037"/>
      </w:tblGrid>
      <w:tr w:rsidR="000C14F3" w14:paraId="7CF8F078" w14:textId="77777777">
        <w:trPr>
          <w:trHeight w:val="872"/>
        </w:trPr>
        <w:tc>
          <w:tcPr>
            <w:tcW w:w="2761" w:type="dxa"/>
            <w:shd w:val="clear" w:color="auto" w:fill="CDCDCD"/>
          </w:tcPr>
          <w:p w14:paraId="7BAC1C20" w14:textId="77777777" w:rsidR="000C14F3" w:rsidRDefault="00000000">
            <w:pPr>
              <w:pStyle w:val="TableParagraph"/>
              <w:spacing w:before="11"/>
              <w:ind w:left="114"/>
              <w:rPr>
                <w:b/>
                <w:sz w:val="24"/>
              </w:rPr>
            </w:pPr>
            <w:r>
              <w:rPr>
                <w:b/>
                <w:spacing w:val="-2"/>
                <w:sz w:val="24"/>
              </w:rPr>
              <w:t>Requirements</w:t>
            </w:r>
          </w:p>
        </w:tc>
        <w:tc>
          <w:tcPr>
            <w:tcW w:w="1933" w:type="dxa"/>
            <w:shd w:val="clear" w:color="auto" w:fill="CDCDCD"/>
          </w:tcPr>
          <w:p w14:paraId="14BFDEF4" w14:textId="77777777" w:rsidR="000C14F3" w:rsidRDefault="00000000">
            <w:pPr>
              <w:pStyle w:val="TableParagraph"/>
              <w:spacing w:before="11"/>
              <w:ind w:left="98"/>
              <w:rPr>
                <w:b/>
                <w:sz w:val="24"/>
              </w:rPr>
            </w:pPr>
            <w:r>
              <w:rPr>
                <w:b/>
                <w:sz w:val="24"/>
              </w:rPr>
              <w:t>FOA</w:t>
            </w:r>
            <w:r>
              <w:rPr>
                <w:b/>
                <w:spacing w:val="-2"/>
                <w:sz w:val="24"/>
              </w:rPr>
              <w:t xml:space="preserve"> Reference</w:t>
            </w:r>
          </w:p>
        </w:tc>
        <w:tc>
          <w:tcPr>
            <w:tcW w:w="1293" w:type="dxa"/>
            <w:shd w:val="clear" w:color="auto" w:fill="CDCDCD"/>
          </w:tcPr>
          <w:p w14:paraId="1FD8FCB3" w14:textId="77777777" w:rsidR="000C14F3" w:rsidRDefault="00000000">
            <w:pPr>
              <w:pStyle w:val="TableParagraph"/>
              <w:spacing w:before="11"/>
              <w:ind w:left="100"/>
              <w:rPr>
                <w:b/>
                <w:sz w:val="24"/>
              </w:rPr>
            </w:pPr>
            <w:r>
              <w:rPr>
                <w:b/>
                <w:spacing w:val="-2"/>
                <w:sz w:val="24"/>
              </w:rPr>
              <w:t>Applicant</w:t>
            </w:r>
          </w:p>
        </w:tc>
        <w:tc>
          <w:tcPr>
            <w:tcW w:w="3037" w:type="dxa"/>
            <w:shd w:val="clear" w:color="auto" w:fill="CDCDCD"/>
          </w:tcPr>
          <w:p w14:paraId="6263327F" w14:textId="77777777" w:rsidR="000C14F3" w:rsidRDefault="00000000">
            <w:pPr>
              <w:pStyle w:val="TableParagraph"/>
              <w:spacing w:before="11"/>
              <w:ind w:left="100"/>
              <w:rPr>
                <w:b/>
                <w:sz w:val="24"/>
              </w:rPr>
            </w:pPr>
            <w:r>
              <w:rPr>
                <w:b/>
                <w:sz w:val="24"/>
              </w:rPr>
              <w:t>Proposed</w:t>
            </w:r>
            <w:r>
              <w:rPr>
                <w:b/>
                <w:spacing w:val="-3"/>
                <w:sz w:val="24"/>
              </w:rPr>
              <w:t xml:space="preserve"> </w:t>
            </w:r>
            <w:r>
              <w:rPr>
                <w:b/>
                <w:spacing w:val="-2"/>
                <w:sz w:val="24"/>
              </w:rPr>
              <w:t>Subrecipient</w:t>
            </w:r>
          </w:p>
          <w:p w14:paraId="12951951" w14:textId="77777777" w:rsidR="000C14F3" w:rsidRDefault="00000000">
            <w:pPr>
              <w:pStyle w:val="TableParagraph"/>
              <w:spacing w:before="14" w:line="270" w:lineRule="atLeast"/>
              <w:ind w:left="100" w:right="22"/>
              <w:rPr>
                <w:b/>
                <w:sz w:val="24"/>
              </w:rPr>
            </w:pPr>
            <w:r>
              <w:rPr>
                <w:b/>
                <w:sz w:val="24"/>
              </w:rPr>
              <w:t>(providing</w:t>
            </w:r>
            <w:r>
              <w:rPr>
                <w:b/>
                <w:spacing w:val="-15"/>
                <w:sz w:val="24"/>
              </w:rPr>
              <w:t xml:space="preserve"> </w:t>
            </w:r>
            <w:r>
              <w:rPr>
                <w:b/>
                <w:sz w:val="24"/>
              </w:rPr>
              <w:t>services</w:t>
            </w:r>
            <w:r>
              <w:rPr>
                <w:b/>
                <w:spacing w:val="-15"/>
                <w:sz w:val="24"/>
              </w:rPr>
              <w:t xml:space="preserve"> </w:t>
            </w:r>
            <w:r>
              <w:rPr>
                <w:b/>
                <w:sz w:val="24"/>
              </w:rPr>
              <w:t>related to project interventions)</w:t>
            </w:r>
          </w:p>
        </w:tc>
      </w:tr>
      <w:tr w:rsidR="000C14F3" w14:paraId="0F6B1EF1" w14:textId="77777777">
        <w:trPr>
          <w:trHeight w:val="417"/>
        </w:trPr>
        <w:tc>
          <w:tcPr>
            <w:tcW w:w="2761" w:type="dxa"/>
          </w:tcPr>
          <w:p w14:paraId="752E26B3" w14:textId="77777777" w:rsidR="000C14F3" w:rsidRDefault="00000000">
            <w:pPr>
              <w:pStyle w:val="TableParagraph"/>
              <w:spacing w:before="12"/>
              <w:ind w:left="114"/>
              <w:rPr>
                <w:sz w:val="24"/>
              </w:rPr>
            </w:pPr>
            <w:r>
              <w:rPr>
                <w:sz w:val="24"/>
              </w:rPr>
              <w:t>Technical</w:t>
            </w:r>
            <w:r>
              <w:rPr>
                <w:spacing w:val="-3"/>
                <w:sz w:val="24"/>
              </w:rPr>
              <w:t xml:space="preserve"> </w:t>
            </w:r>
            <w:r>
              <w:rPr>
                <w:spacing w:val="-2"/>
                <w:sz w:val="24"/>
              </w:rPr>
              <w:t>Proposal</w:t>
            </w:r>
          </w:p>
        </w:tc>
        <w:tc>
          <w:tcPr>
            <w:tcW w:w="1933" w:type="dxa"/>
          </w:tcPr>
          <w:p w14:paraId="068F8BA7" w14:textId="77777777" w:rsidR="000C14F3" w:rsidRDefault="00000000">
            <w:pPr>
              <w:pStyle w:val="TableParagraph"/>
              <w:spacing w:before="12"/>
              <w:ind w:left="98"/>
              <w:rPr>
                <w:sz w:val="24"/>
              </w:rPr>
            </w:pPr>
            <w:r>
              <w:rPr>
                <w:sz w:val="24"/>
              </w:rPr>
              <w:t>Section</w:t>
            </w:r>
            <w:r>
              <w:rPr>
                <w:spacing w:val="-2"/>
                <w:sz w:val="24"/>
              </w:rPr>
              <w:t xml:space="preserve"> IV.B.1.</w:t>
            </w:r>
          </w:p>
        </w:tc>
        <w:tc>
          <w:tcPr>
            <w:tcW w:w="1293" w:type="dxa"/>
          </w:tcPr>
          <w:p w14:paraId="4BED4B6D" w14:textId="77777777" w:rsidR="000C14F3" w:rsidRDefault="000C14F3">
            <w:pPr>
              <w:pStyle w:val="TableParagraph"/>
              <w:spacing w:before="1"/>
              <w:rPr>
                <w:sz w:val="9"/>
              </w:rPr>
            </w:pPr>
          </w:p>
          <w:p w14:paraId="6973728E" w14:textId="77777777" w:rsidR="000C14F3" w:rsidRDefault="00000000">
            <w:pPr>
              <w:pStyle w:val="TableParagraph"/>
              <w:spacing w:line="191" w:lineRule="exact"/>
              <w:ind w:left="107"/>
              <w:rPr>
                <w:sz w:val="19"/>
              </w:rPr>
            </w:pPr>
            <w:r>
              <w:rPr>
                <w:noProof/>
                <w:position w:val="-3"/>
                <w:sz w:val="19"/>
              </w:rPr>
              <w:drawing>
                <wp:inline distT="0" distB="0" distL="0" distR="0" wp14:anchorId="0D678741" wp14:editId="57BC7D23">
                  <wp:extent cx="78876" cy="121348"/>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65" cstate="print"/>
                          <a:stretch>
                            <a:fillRect/>
                          </a:stretch>
                        </pic:blipFill>
                        <pic:spPr>
                          <a:xfrm>
                            <a:off x="0" y="0"/>
                            <a:ext cx="78876" cy="121348"/>
                          </a:xfrm>
                          <a:prstGeom prst="rect">
                            <a:avLst/>
                          </a:prstGeom>
                        </pic:spPr>
                      </pic:pic>
                    </a:graphicData>
                  </a:graphic>
                </wp:inline>
              </w:drawing>
            </w:r>
          </w:p>
        </w:tc>
        <w:tc>
          <w:tcPr>
            <w:tcW w:w="3037" w:type="dxa"/>
          </w:tcPr>
          <w:p w14:paraId="0CFEA940" w14:textId="77777777" w:rsidR="000C14F3" w:rsidRDefault="000C14F3">
            <w:pPr>
              <w:pStyle w:val="TableParagraph"/>
              <w:spacing w:before="1"/>
              <w:rPr>
                <w:sz w:val="9"/>
              </w:rPr>
            </w:pPr>
          </w:p>
          <w:p w14:paraId="20AFB2CD" w14:textId="77777777" w:rsidR="000C14F3" w:rsidRDefault="00000000">
            <w:pPr>
              <w:pStyle w:val="TableParagraph"/>
              <w:spacing w:line="191" w:lineRule="exact"/>
              <w:ind w:left="108"/>
              <w:rPr>
                <w:sz w:val="19"/>
              </w:rPr>
            </w:pPr>
            <w:r>
              <w:rPr>
                <w:noProof/>
                <w:position w:val="-3"/>
                <w:sz w:val="19"/>
              </w:rPr>
              <w:drawing>
                <wp:inline distT="0" distB="0" distL="0" distR="0" wp14:anchorId="75198E37" wp14:editId="7071C066">
                  <wp:extent cx="78876" cy="121348"/>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66" cstate="print"/>
                          <a:stretch>
                            <a:fillRect/>
                          </a:stretch>
                        </pic:blipFill>
                        <pic:spPr>
                          <a:xfrm>
                            <a:off x="0" y="0"/>
                            <a:ext cx="78876" cy="121348"/>
                          </a:xfrm>
                          <a:prstGeom prst="rect">
                            <a:avLst/>
                          </a:prstGeom>
                        </pic:spPr>
                      </pic:pic>
                    </a:graphicData>
                  </a:graphic>
                </wp:inline>
              </w:drawing>
            </w:r>
          </w:p>
        </w:tc>
      </w:tr>
      <w:tr w:rsidR="000C14F3" w14:paraId="3D58061D" w14:textId="77777777">
        <w:trPr>
          <w:trHeight w:val="576"/>
        </w:trPr>
        <w:tc>
          <w:tcPr>
            <w:tcW w:w="2761" w:type="dxa"/>
          </w:tcPr>
          <w:p w14:paraId="1B8ECD6F" w14:textId="77777777" w:rsidR="000C14F3" w:rsidRDefault="00000000">
            <w:pPr>
              <w:pStyle w:val="TableParagraph"/>
              <w:spacing w:before="4" w:line="270" w:lineRule="atLeast"/>
              <w:ind w:left="114"/>
              <w:rPr>
                <w:sz w:val="24"/>
              </w:rPr>
            </w:pPr>
            <w:r>
              <w:rPr>
                <w:sz w:val="24"/>
              </w:rPr>
              <w:t>Cost</w:t>
            </w:r>
            <w:r>
              <w:rPr>
                <w:spacing w:val="-13"/>
                <w:sz w:val="24"/>
              </w:rPr>
              <w:t xml:space="preserve"> </w:t>
            </w:r>
            <w:r>
              <w:rPr>
                <w:sz w:val="24"/>
              </w:rPr>
              <w:t>Proposal</w:t>
            </w:r>
            <w:r>
              <w:rPr>
                <w:spacing w:val="-13"/>
                <w:sz w:val="24"/>
              </w:rPr>
              <w:t xml:space="preserve"> </w:t>
            </w:r>
            <w:r>
              <w:rPr>
                <w:sz w:val="24"/>
              </w:rPr>
              <w:t>-</w:t>
            </w:r>
            <w:r>
              <w:rPr>
                <w:spacing w:val="-11"/>
                <w:sz w:val="24"/>
              </w:rPr>
              <w:t xml:space="preserve"> </w:t>
            </w:r>
            <w:r>
              <w:rPr>
                <w:sz w:val="24"/>
              </w:rPr>
              <w:t xml:space="preserve">Budget </w:t>
            </w:r>
            <w:r>
              <w:rPr>
                <w:spacing w:val="-2"/>
                <w:sz w:val="24"/>
              </w:rPr>
              <w:t>Narrative</w:t>
            </w:r>
          </w:p>
        </w:tc>
        <w:tc>
          <w:tcPr>
            <w:tcW w:w="1933" w:type="dxa"/>
          </w:tcPr>
          <w:p w14:paraId="506BD28C" w14:textId="77777777" w:rsidR="000C14F3" w:rsidRDefault="00000000">
            <w:pPr>
              <w:pStyle w:val="TableParagraph"/>
              <w:spacing w:before="11"/>
              <w:ind w:left="98"/>
              <w:rPr>
                <w:sz w:val="24"/>
              </w:rPr>
            </w:pPr>
            <w:r>
              <w:rPr>
                <w:sz w:val="24"/>
              </w:rPr>
              <w:t>Section</w:t>
            </w:r>
            <w:r>
              <w:rPr>
                <w:spacing w:val="-2"/>
                <w:sz w:val="24"/>
              </w:rPr>
              <w:t xml:space="preserve"> IV.B.2.</w:t>
            </w:r>
          </w:p>
        </w:tc>
        <w:tc>
          <w:tcPr>
            <w:tcW w:w="1293" w:type="dxa"/>
          </w:tcPr>
          <w:p w14:paraId="537919AD" w14:textId="77777777" w:rsidR="000C14F3" w:rsidRDefault="000C14F3">
            <w:pPr>
              <w:pStyle w:val="TableParagraph"/>
              <w:spacing w:before="1"/>
              <w:rPr>
                <w:sz w:val="16"/>
              </w:rPr>
            </w:pPr>
          </w:p>
          <w:p w14:paraId="67DAF35D" w14:textId="77777777" w:rsidR="000C14F3" w:rsidRDefault="00000000">
            <w:pPr>
              <w:pStyle w:val="TableParagraph"/>
              <w:spacing w:line="191" w:lineRule="exact"/>
              <w:ind w:left="107"/>
              <w:rPr>
                <w:sz w:val="19"/>
              </w:rPr>
            </w:pPr>
            <w:r>
              <w:rPr>
                <w:noProof/>
                <w:position w:val="-3"/>
                <w:sz w:val="19"/>
              </w:rPr>
              <w:drawing>
                <wp:inline distT="0" distB="0" distL="0" distR="0" wp14:anchorId="56EF02F6" wp14:editId="2A518597">
                  <wp:extent cx="78876" cy="121348"/>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67" cstate="print"/>
                          <a:stretch>
                            <a:fillRect/>
                          </a:stretch>
                        </pic:blipFill>
                        <pic:spPr>
                          <a:xfrm>
                            <a:off x="0" y="0"/>
                            <a:ext cx="78876" cy="121348"/>
                          </a:xfrm>
                          <a:prstGeom prst="rect">
                            <a:avLst/>
                          </a:prstGeom>
                        </pic:spPr>
                      </pic:pic>
                    </a:graphicData>
                  </a:graphic>
                </wp:inline>
              </w:drawing>
            </w:r>
          </w:p>
        </w:tc>
        <w:tc>
          <w:tcPr>
            <w:tcW w:w="3037" w:type="dxa"/>
          </w:tcPr>
          <w:p w14:paraId="55B717BE" w14:textId="77777777" w:rsidR="000C14F3" w:rsidRDefault="000C14F3">
            <w:pPr>
              <w:pStyle w:val="TableParagraph"/>
              <w:spacing w:before="1"/>
              <w:rPr>
                <w:sz w:val="16"/>
              </w:rPr>
            </w:pPr>
          </w:p>
          <w:p w14:paraId="6C16AF82" w14:textId="77777777" w:rsidR="000C14F3" w:rsidRDefault="00000000">
            <w:pPr>
              <w:pStyle w:val="TableParagraph"/>
              <w:spacing w:line="191" w:lineRule="exact"/>
              <w:ind w:left="108"/>
              <w:rPr>
                <w:sz w:val="19"/>
              </w:rPr>
            </w:pPr>
            <w:r>
              <w:rPr>
                <w:noProof/>
                <w:position w:val="-3"/>
                <w:sz w:val="19"/>
              </w:rPr>
              <w:drawing>
                <wp:inline distT="0" distB="0" distL="0" distR="0" wp14:anchorId="147EACC1" wp14:editId="5AB612BF">
                  <wp:extent cx="78876" cy="121348"/>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68" cstate="print"/>
                          <a:stretch>
                            <a:fillRect/>
                          </a:stretch>
                        </pic:blipFill>
                        <pic:spPr>
                          <a:xfrm>
                            <a:off x="0" y="0"/>
                            <a:ext cx="78876" cy="121348"/>
                          </a:xfrm>
                          <a:prstGeom prst="rect">
                            <a:avLst/>
                          </a:prstGeom>
                        </pic:spPr>
                      </pic:pic>
                    </a:graphicData>
                  </a:graphic>
                </wp:inline>
              </w:drawing>
            </w:r>
          </w:p>
        </w:tc>
      </w:tr>
    </w:tbl>
    <w:p w14:paraId="74EF51FC" w14:textId="77777777" w:rsidR="000C14F3" w:rsidRDefault="000C14F3">
      <w:pPr>
        <w:spacing w:line="191" w:lineRule="exact"/>
        <w:rPr>
          <w:sz w:val="19"/>
        </w:rPr>
        <w:sectPr w:rsidR="000C14F3">
          <w:pgSz w:w="12240" w:h="15840"/>
          <w:pgMar w:top="1360" w:right="1300" w:bottom="1260" w:left="1300" w:header="0" w:footer="1063" w:gutter="0"/>
          <w:cols w:space="720"/>
        </w:sectPr>
      </w:pP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61"/>
        <w:gridCol w:w="1933"/>
        <w:gridCol w:w="1293"/>
        <w:gridCol w:w="3037"/>
      </w:tblGrid>
      <w:tr w:rsidR="000C14F3" w14:paraId="2BF42A44" w14:textId="77777777">
        <w:trPr>
          <w:trHeight w:val="863"/>
        </w:trPr>
        <w:tc>
          <w:tcPr>
            <w:tcW w:w="2761" w:type="dxa"/>
            <w:tcBorders>
              <w:top w:val="nil"/>
            </w:tcBorders>
          </w:tcPr>
          <w:p w14:paraId="1C292D61" w14:textId="77777777" w:rsidR="000C14F3" w:rsidRDefault="00000000">
            <w:pPr>
              <w:pStyle w:val="TableParagraph"/>
              <w:spacing w:before="15" w:line="270" w:lineRule="atLeast"/>
              <w:ind w:left="114"/>
              <w:rPr>
                <w:sz w:val="24"/>
              </w:rPr>
            </w:pPr>
            <w:r>
              <w:rPr>
                <w:sz w:val="24"/>
              </w:rPr>
              <w:lastRenderedPageBreak/>
              <w:t>Cost Proposal - Budget Summary</w:t>
            </w:r>
            <w:r>
              <w:rPr>
                <w:spacing w:val="-15"/>
                <w:sz w:val="24"/>
              </w:rPr>
              <w:t xml:space="preserve"> </w:t>
            </w:r>
            <w:r>
              <w:rPr>
                <w:sz w:val="24"/>
              </w:rPr>
              <w:t>and</w:t>
            </w:r>
            <w:r>
              <w:rPr>
                <w:spacing w:val="-15"/>
                <w:sz w:val="24"/>
              </w:rPr>
              <w:t xml:space="preserve"> </w:t>
            </w:r>
            <w:r>
              <w:rPr>
                <w:sz w:val="24"/>
              </w:rPr>
              <w:t xml:space="preserve">Line-Item </w:t>
            </w:r>
            <w:r>
              <w:rPr>
                <w:spacing w:val="-2"/>
                <w:sz w:val="24"/>
              </w:rPr>
              <w:t>Budgets</w:t>
            </w:r>
          </w:p>
        </w:tc>
        <w:tc>
          <w:tcPr>
            <w:tcW w:w="1933" w:type="dxa"/>
            <w:tcBorders>
              <w:top w:val="nil"/>
            </w:tcBorders>
          </w:tcPr>
          <w:p w14:paraId="72BEAD63" w14:textId="77777777" w:rsidR="000C14F3" w:rsidRDefault="00000000">
            <w:pPr>
              <w:pStyle w:val="TableParagraph"/>
              <w:spacing w:before="23"/>
              <w:ind w:left="98"/>
              <w:rPr>
                <w:sz w:val="24"/>
              </w:rPr>
            </w:pPr>
            <w:r>
              <w:rPr>
                <w:sz w:val="24"/>
              </w:rPr>
              <w:t>Section</w:t>
            </w:r>
            <w:r>
              <w:rPr>
                <w:spacing w:val="-2"/>
                <w:sz w:val="24"/>
              </w:rPr>
              <w:t xml:space="preserve"> IV.B.2.</w:t>
            </w:r>
          </w:p>
        </w:tc>
        <w:tc>
          <w:tcPr>
            <w:tcW w:w="1293" w:type="dxa"/>
            <w:tcBorders>
              <w:top w:val="nil"/>
            </w:tcBorders>
          </w:tcPr>
          <w:p w14:paraId="180EB64A" w14:textId="77777777" w:rsidR="000C14F3" w:rsidRDefault="000C14F3">
            <w:pPr>
              <w:pStyle w:val="TableParagraph"/>
              <w:spacing w:before="103"/>
              <w:rPr>
                <w:sz w:val="20"/>
              </w:rPr>
            </w:pPr>
          </w:p>
          <w:p w14:paraId="0773EA29" w14:textId="77777777" w:rsidR="000C14F3" w:rsidRDefault="00000000">
            <w:pPr>
              <w:pStyle w:val="TableParagraph"/>
              <w:spacing w:line="191" w:lineRule="exact"/>
              <w:ind w:left="107"/>
              <w:rPr>
                <w:sz w:val="19"/>
              </w:rPr>
            </w:pPr>
            <w:r>
              <w:rPr>
                <w:noProof/>
                <w:position w:val="-3"/>
                <w:sz w:val="19"/>
              </w:rPr>
              <w:drawing>
                <wp:inline distT="0" distB="0" distL="0" distR="0" wp14:anchorId="15FA10CA" wp14:editId="3562E256">
                  <wp:extent cx="78876" cy="121348"/>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67" cstate="print"/>
                          <a:stretch>
                            <a:fillRect/>
                          </a:stretch>
                        </pic:blipFill>
                        <pic:spPr>
                          <a:xfrm>
                            <a:off x="0" y="0"/>
                            <a:ext cx="78876" cy="121348"/>
                          </a:xfrm>
                          <a:prstGeom prst="rect">
                            <a:avLst/>
                          </a:prstGeom>
                        </pic:spPr>
                      </pic:pic>
                    </a:graphicData>
                  </a:graphic>
                </wp:inline>
              </w:drawing>
            </w:r>
          </w:p>
        </w:tc>
        <w:tc>
          <w:tcPr>
            <w:tcW w:w="3037" w:type="dxa"/>
            <w:tcBorders>
              <w:top w:val="nil"/>
            </w:tcBorders>
          </w:tcPr>
          <w:p w14:paraId="04EADFFE" w14:textId="77777777" w:rsidR="000C14F3" w:rsidRDefault="000C14F3">
            <w:pPr>
              <w:pStyle w:val="TableParagraph"/>
              <w:spacing w:before="103"/>
              <w:rPr>
                <w:sz w:val="20"/>
              </w:rPr>
            </w:pPr>
          </w:p>
          <w:p w14:paraId="419FD67C" w14:textId="77777777" w:rsidR="000C14F3" w:rsidRDefault="00000000">
            <w:pPr>
              <w:pStyle w:val="TableParagraph"/>
              <w:spacing w:line="191" w:lineRule="exact"/>
              <w:ind w:left="108"/>
              <w:rPr>
                <w:sz w:val="19"/>
              </w:rPr>
            </w:pPr>
            <w:r>
              <w:rPr>
                <w:noProof/>
                <w:position w:val="-3"/>
                <w:sz w:val="19"/>
              </w:rPr>
              <w:drawing>
                <wp:inline distT="0" distB="0" distL="0" distR="0" wp14:anchorId="2D91C5A0" wp14:editId="4C57506F">
                  <wp:extent cx="78876" cy="121348"/>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68" cstate="print"/>
                          <a:stretch>
                            <a:fillRect/>
                          </a:stretch>
                        </pic:blipFill>
                        <pic:spPr>
                          <a:xfrm>
                            <a:off x="0" y="0"/>
                            <a:ext cx="78876" cy="121348"/>
                          </a:xfrm>
                          <a:prstGeom prst="rect">
                            <a:avLst/>
                          </a:prstGeom>
                        </pic:spPr>
                      </pic:pic>
                    </a:graphicData>
                  </a:graphic>
                </wp:inline>
              </w:drawing>
            </w:r>
          </w:p>
        </w:tc>
      </w:tr>
      <w:tr w:rsidR="000C14F3" w14:paraId="6252F3A1" w14:textId="77777777">
        <w:trPr>
          <w:trHeight w:val="872"/>
        </w:trPr>
        <w:tc>
          <w:tcPr>
            <w:tcW w:w="2761" w:type="dxa"/>
          </w:tcPr>
          <w:p w14:paraId="510636AA" w14:textId="77777777" w:rsidR="000C14F3" w:rsidRDefault="00000000">
            <w:pPr>
              <w:pStyle w:val="TableParagraph"/>
              <w:spacing w:before="12"/>
              <w:ind w:left="114"/>
              <w:rPr>
                <w:sz w:val="24"/>
              </w:rPr>
            </w:pPr>
            <w:r>
              <w:rPr>
                <w:sz w:val="24"/>
              </w:rPr>
              <w:t>Relevant</w:t>
            </w:r>
            <w:r>
              <w:rPr>
                <w:spacing w:val="-15"/>
                <w:sz w:val="24"/>
              </w:rPr>
              <w:t xml:space="preserve"> </w:t>
            </w:r>
            <w:r>
              <w:rPr>
                <w:sz w:val="24"/>
              </w:rPr>
              <w:t>Grant</w:t>
            </w:r>
            <w:r>
              <w:rPr>
                <w:spacing w:val="-15"/>
                <w:sz w:val="24"/>
              </w:rPr>
              <w:t xml:space="preserve"> </w:t>
            </w:r>
            <w:r>
              <w:rPr>
                <w:sz w:val="24"/>
              </w:rPr>
              <w:t>and/or Contract Experience</w:t>
            </w:r>
          </w:p>
        </w:tc>
        <w:tc>
          <w:tcPr>
            <w:tcW w:w="1933" w:type="dxa"/>
          </w:tcPr>
          <w:p w14:paraId="766BE7EE" w14:textId="77777777" w:rsidR="000C14F3" w:rsidRDefault="00000000">
            <w:pPr>
              <w:pStyle w:val="TableParagraph"/>
              <w:spacing w:before="12"/>
              <w:ind w:left="98"/>
              <w:rPr>
                <w:sz w:val="24"/>
              </w:rPr>
            </w:pPr>
            <w:r>
              <w:rPr>
                <w:spacing w:val="-2"/>
                <w:sz w:val="24"/>
              </w:rPr>
              <w:t>Section IV.B.1.d.(1).</w:t>
            </w:r>
          </w:p>
          <w:p w14:paraId="24AD7CF0" w14:textId="77777777" w:rsidR="000C14F3" w:rsidRDefault="00000000">
            <w:pPr>
              <w:pStyle w:val="TableParagraph"/>
              <w:spacing w:before="20" w:line="269" w:lineRule="exact"/>
              <w:ind w:left="98"/>
              <w:rPr>
                <w:sz w:val="24"/>
              </w:rPr>
            </w:pPr>
            <w:r>
              <w:rPr>
                <w:sz w:val="24"/>
              </w:rPr>
              <w:t>Appendix</w:t>
            </w:r>
            <w:r>
              <w:rPr>
                <w:spacing w:val="-2"/>
                <w:sz w:val="24"/>
              </w:rPr>
              <w:t xml:space="preserve"> </w:t>
            </w:r>
            <w:r>
              <w:rPr>
                <w:spacing w:val="-10"/>
                <w:sz w:val="24"/>
              </w:rPr>
              <w:t>C</w:t>
            </w:r>
          </w:p>
        </w:tc>
        <w:tc>
          <w:tcPr>
            <w:tcW w:w="1293" w:type="dxa"/>
          </w:tcPr>
          <w:p w14:paraId="2E9ED72F" w14:textId="77777777" w:rsidR="000C14F3" w:rsidRDefault="000C14F3">
            <w:pPr>
              <w:pStyle w:val="TableParagraph"/>
              <w:spacing w:before="102"/>
              <w:rPr>
                <w:sz w:val="20"/>
              </w:rPr>
            </w:pPr>
          </w:p>
          <w:p w14:paraId="1EB1F14E" w14:textId="77777777" w:rsidR="000C14F3" w:rsidRDefault="00000000">
            <w:pPr>
              <w:pStyle w:val="TableParagraph"/>
              <w:spacing w:line="191" w:lineRule="exact"/>
              <w:ind w:left="107"/>
              <w:rPr>
                <w:sz w:val="19"/>
              </w:rPr>
            </w:pPr>
            <w:r>
              <w:rPr>
                <w:noProof/>
                <w:position w:val="-3"/>
                <w:sz w:val="19"/>
              </w:rPr>
              <w:drawing>
                <wp:inline distT="0" distB="0" distL="0" distR="0" wp14:anchorId="4CB58CD6" wp14:editId="6BE8D7C3">
                  <wp:extent cx="78876" cy="121348"/>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65" cstate="print"/>
                          <a:stretch>
                            <a:fillRect/>
                          </a:stretch>
                        </pic:blipFill>
                        <pic:spPr>
                          <a:xfrm>
                            <a:off x="0" y="0"/>
                            <a:ext cx="78876" cy="121348"/>
                          </a:xfrm>
                          <a:prstGeom prst="rect">
                            <a:avLst/>
                          </a:prstGeom>
                        </pic:spPr>
                      </pic:pic>
                    </a:graphicData>
                  </a:graphic>
                </wp:inline>
              </w:drawing>
            </w:r>
          </w:p>
        </w:tc>
        <w:tc>
          <w:tcPr>
            <w:tcW w:w="3037" w:type="dxa"/>
          </w:tcPr>
          <w:p w14:paraId="2B82FEE6" w14:textId="77777777" w:rsidR="000C14F3" w:rsidRDefault="000C14F3">
            <w:pPr>
              <w:pStyle w:val="TableParagraph"/>
              <w:spacing w:before="102"/>
              <w:rPr>
                <w:sz w:val="20"/>
              </w:rPr>
            </w:pPr>
          </w:p>
          <w:p w14:paraId="5B7994EB" w14:textId="77777777" w:rsidR="000C14F3" w:rsidRDefault="00000000">
            <w:pPr>
              <w:pStyle w:val="TableParagraph"/>
              <w:spacing w:line="191" w:lineRule="exact"/>
              <w:ind w:left="108"/>
              <w:rPr>
                <w:sz w:val="19"/>
              </w:rPr>
            </w:pPr>
            <w:r>
              <w:rPr>
                <w:noProof/>
                <w:position w:val="-3"/>
                <w:sz w:val="19"/>
              </w:rPr>
              <w:drawing>
                <wp:inline distT="0" distB="0" distL="0" distR="0" wp14:anchorId="5EAA54DD" wp14:editId="47869A65">
                  <wp:extent cx="78876" cy="121348"/>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66" cstate="print"/>
                          <a:stretch>
                            <a:fillRect/>
                          </a:stretch>
                        </pic:blipFill>
                        <pic:spPr>
                          <a:xfrm>
                            <a:off x="0" y="0"/>
                            <a:ext cx="78876" cy="121348"/>
                          </a:xfrm>
                          <a:prstGeom prst="rect">
                            <a:avLst/>
                          </a:prstGeom>
                        </pic:spPr>
                      </pic:pic>
                    </a:graphicData>
                  </a:graphic>
                </wp:inline>
              </w:drawing>
            </w:r>
          </w:p>
        </w:tc>
      </w:tr>
      <w:tr w:rsidR="000C14F3" w14:paraId="34A9FD82" w14:textId="77777777">
        <w:trPr>
          <w:trHeight w:val="576"/>
        </w:trPr>
        <w:tc>
          <w:tcPr>
            <w:tcW w:w="2761" w:type="dxa"/>
          </w:tcPr>
          <w:p w14:paraId="235955C9" w14:textId="77777777" w:rsidR="000C14F3" w:rsidRDefault="00000000">
            <w:pPr>
              <w:pStyle w:val="TableParagraph"/>
              <w:spacing w:before="4" w:line="270" w:lineRule="atLeast"/>
              <w:ind w:left="114"/>
              <w:rPr>
                <w:sz w:val="24"/>
              </w:rPr>
            </w:pPr>
            <w:r>
              <w:rPr>
                <w:sz w:val="24"/>
              </w:rPr>
              <w:t>Documentation</w:t>
            </w:r>
            <w:r>
              <w:rPr>
                <w:spacing w:val="-15"/>
                <w:sz w:val="24"/>
              </w:rPr>
              <w:t xml:space="preserve"> </w:t>
            </w:r>
            <w:r>
              <w:rPr>
                <w:sz w:val="24"/>
              </w:rPr>
              <w:t>of</w:t>
            </w:r>
            <w:r>
              <w:rPr>
                <w:spacing w:val="-15"/>
                <w:sz w:val="24"/>
              </w:rPr>
              <w:t xml:space="preserve"> </w:t>
            </w:r>
            <w:r>
              <w:rPr>
                <w:sz w:val="24"/>
              </w:rPr>
              <w:t>Host Country Presence</w:t>
            </w:r>
          </w:p>
        </w:tc>
        <w:tc>
          <w:tcPr>
            <w:tcW w:w="1933" w:type="dxa"/>
          </w:tcPr>
          <w:p w14:paraId="353CC1E2" w14:textId="77777777" w:rsidR="000C14F3" w:rsidRDefault="00000000">
            <w:pPr>
              <w:pStyle w:val="TableParagraph"/>
              <w:spacing w:before="4" w:line="270" w:lineRule="atLeast"/>
              <w:ind w:left="98"/>
              <w:rPr>
                <w:sz w:val="24"/>
              </w:rPr>
            </w:pPr>
            <w:r>
              <w:rPr>
                <w:spacing w:val="-2"/>
                <w:sz w:val="24"/>
              </w:rPr>
              <w:t>Section IV.B.1.d.(2).</w:t>
            </w:r>
          </w:p>
        </w:tc>
        <w:tc>
          <w:tcPr>
            <w:tcW w:w="1293" w:type="dxa"/>
          </w:tcPr>
          <w:p w14:paraId="76E6C7FA" w14:textId="77777777" w:rsidR="000C14F3" w:rsidRDefault="000C14F3">
            <w:pPr>
              <w:pStyle w:val="TableParagraph"/>
              <w:spacing w:before="1"/>
              <w:rPr>
                <w:sz w:val="16"/>
              </w:rPr>
            </w:pPr>
          </w:p>
          <w:p w14:paraId="0E92A999" w14:textId="77777777" w:rsidR="000C14F3" w:rsidRDefault="00000000">
            <w:pPr>
              <w:pStyle w:val="TableParagraph"/>
              <w:spacing w:line="191" w:lineRule="exact"/>
              <w:ind w:left="107"/>
              <w:rPr>
                <w:sz w:val="19"/>
              </w:rPr>
            </w:pPr>
            <w:r>
              <w:rPr>
                <w:noProof/>
                <w:position w:val="-3"/>
                <w:sz w:val="19"/>
              </w:rPr>
              <w:drawing>
                <wp:inline distT="0" distB="0" distL="0" distR="0" wp14:anchorId="11DDF50D" wp14:editId="0B0EBDD5">
                  <wp:extent cx="78938" cy="121443"/>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69" cstate="print"/>
                          <a:stretch>
                            <a:fillRect/>
                          </a:stretch>
                        </pic:blipFill>
                        <pic:spPr>
                          <a:xfrm>
                            <a:off x="0" y="0"/>
                            <a:ext cx="78938" cy="121443"/>
                          </a:xfrm>
                          <a:prstGeom prst="rect">
                            <a:avLst/>
                          </a:prstGeom>
                        </pic:spPr>
                      </pic:pic>
                    </a:graphicData>
                  </a:graphic>
                </wp:inline>
              </w:drawing>
            </w:r>
          </w:p>
        </w:tc>
        <w:tc>
          <w:tcPr>
            <w:tcW w:w="3037" w:type="dxa"/>
          </w:tcPr>
          <w:p w14:paraId="2B811C17" w14:textId="77777777" w:rsidR="000C14F3" w:rsidRDefault="000C14F3">
            <w:pPr>
              <w:pStyle w:val="TableParagraph"/>
              <w:spacing w:before="1"/>
              <w:rPr>
                <w:sz w:val="16"/>
              </w:rPr>
            </w:pPr>
          </w:p>
          <w:p w14:paraId="131F591A" w14:textId="77777777" w:rsidR="000C14F3" w:rsidRDefault="00000000">
            <w:pPr>
              <w:pStyle w:val="TableParagraph"/>
              <w:spacing w:line="191" w:lineRule="exact"/>
              <w:ind w:left="108"/>
              <w:rPr>
                <w:sz w:val="19"/>
              </w:rPr>
            </w:pPr>
            <w:r>
              <w:rPr>
                <w:noProof/>
                <w:position w:val="-3"/>
                <w:sz w:val="19"/>
              </w:rPr>
              <w:drawing>
                <wp:inline distT="0" distB="0" distL="0" distR="0" wp14:anchorId="4F953A24" wp14:editId="2AE465E6">
                  <wp:extent cx="78938" cy="121443"/>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70" cstate="print"/>
                          <a:stretch>
                            <a:fillRect/>
                          </a:stretch>
                        </pic:blipFill>
                        <pic:spPr>
                          <a:xfrm>
                            <a:off x="0" y="0"/>
                            <a:ext cx="78938" cy="121443"/>
                          </a:xfrm>
                          <a:prstGeom prst="rect">
                            <a:avLst/>
                          </a:prstGeom>
                        </pic:spPr>
                      </pic:pic>
                    </a:graphicData>
                  </a:graphic>
                </wp:inline>
              </w:drawing>
            </w:r>
          </w:p>
        </w:tc>
      </w:tr>
      <w:tr w:rsidR="000C14F3" w14:paraId="61A9DD23" w14:textId="77777777">
        <w:trPr>
          <w:trHeight w:val="417"/>
        </w:trPr>
        <w:tc>
          <w:tcPr>
            <w:tcW w:w="2761" w:type="dxa"/>
          </w:tcPr>
          <w:p w14:paraId="786F2D81" w14:textId="77777777" w:rsidR="000C14F3" w:rsidRDefault="00000000">
            <w:pPr>
              <w:pStyle w:val="TableParagraph"/>
              <w:spacing w:before="11"/>
              <w:ind w:left="114"/>
              <w:rPr>
                <w:sz w:val="24"/>
              </w:rPr>
            </w:pPr>
            <w:r>
              <w:rPr>
                <w:sz w:val="24"/>
              </w:rPr>
              <w:t>SAM</w:t>
            </w:r>
            <w:r>
              <w:rPr>
                <w:spacing w:val="-1"/>
                <w:sz w:val="24"/>
              </w:rPr>
              <w:t xml:space="preserve"> </w:t>
            </w:r>
            <w:r>
              <w:rPr>
                <w:spacing w:val="-2"/>
                <w:sz w:val="24"/>
              </w:rPr>
              <w:t>Registration</w:t>
            </w:r>
          </w:p>
        </w:tc>
        <w:tc>
          <w:tcPr>
            <w:tcW w:w="1933" w:type="dxa"/>
          </w:tcPr>
          <w:p w14:paraId="5C31A06D" w14:textId="77777777" w:rsidR="000C14F3" w:rsidRDefault="00000000">
            <w:pPr>
              <w:pStyle w:val="TableParagraph"/>
              <w:spacing w:before="11"/>
              <w:ind w:left="98"/>
              <w:rPr>
                <w:sz w:val="24"/>
              </w:rPr>
            </w:pPr>
            <w:r>
              <w:rPr>
                <w:sz w:val="24"/>
              </w:rPr>
              <w:t>Section</w:t>
            </w:r>
            <w:r>
              <w:rPr>
                <w:spacing w:val="-2"/>
                <w:sz w:val="24"/>
              </w:rPr>
              <w:t xml:space="preserve"> IV.B.2.a.</w:t>
            </w:r>
          </w:p>
        </w:tc>
        <w:tc>
          <w:tcPr>
            <w:tcW w:w="1293" w:type="dxa"/>
          </w:tcPr>
          <w:p w14:paraId="76E46B75" w14:textId="77777777" w:rsidR="000C14F3" w:rsidRDefault="000C14F3">
            <w:pPr>
              <w:pStyle w:val="TableParagraph"/>
              <w:spacing w:before="2"/>
              <w:rPr>
                <w:sz w:val="9"/>
              </w:rPr>
            </w:pPr>
          </w:p>
          <w:p w14:paraId="33FB5CFE" w14:textId="77777777" w:rsidR="000C14F3" w:rsidRDefault="00000000">
            <w:pPr>
              <w:pStyle w:val="TableParagraph"/>
              <w:spacing w:line="191" w:lineRule="exact"/>
              <w:ind w:left="107"/>
              <w:rPr>
                <w:sz w:val="19"/>
              </w:rPr>
            </w:pPr>
            <w:r>
              <w:rPr>
                <w:noProof/>
                <w:position w:val="-3"/>
                <w:sz w:val="19"/>
              </w:rPr>
              <w:drawing>
                <wp:inline distT="0" distB="0" distL="0" distR="0" wp14:anchorId="1725F4D6" wp14:editId="262E65C6">
                  <wp:extent cx="78876" cy="121348"/>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67" cstate="print"/>
                          <a:stretch>
                            <a:fillRect/>
                          </a:stretch>
                        </pic:blipFill>
                        <pic:spPr>
                          <a:xfrm>
                            <a:off x="0" y="0"/>
                            <a:ext cx="78876" cy="121348"/>
                          </a:xfrm>
                          <a:prstGeom prst="rect">
                            <a:avLst/>
                          </a:prstGeom>
                        </pic:spPr>
                      </pic:pic>
                    </a:graphicData>
                  </a:graphic>
                </wp:inline>
              </w:drawing>
            </w:r>
          </w:p>
        </w:tc>
        <w:tc>
          <w:tcPr>
            <w:tcW w:w="3037" w:type="dxa"/>
          </w:tcPr>
          <w:p w14:paraId="4D2B4EEB" w14:textId="77777777" w:rsidR="000C14F3" w:rsidRDefault="000C14F3">
            <w:pPr>
              <w:pStyle w:val="TableParagraph"/>
              <w:spacing w:before="2"/>
              <w:rPr>
                <w:sz w:val="9"/>
              </w:rPr>
            </w:pPr>
          </w:p>
          <w:p w14:paraId="117F74A0" w14:textId="77777777" w:rsidR="000C14F3" w:rsidRDefault="00000000">
            <w:pPr>
              <w:pStyle w:val="TableParagraph"/>
              <w:spacing w:line="191" w:lineRule="exact"/>
              <w:ind w:left="108"/>
              <w:rPr>
                <w:sz w:val="19"/>
              </w:rPr>
            </w:pPr>
            <w:r>
              <w:rPr>
                <w:noProof/>
                <w:position w:val="-3"/>
                <w:sz w:val="19"/>
              </w:rPr>
              <w:drawing>
                <wp:inline distT="0" distB="0" distL="0" distR="0" wp14:anchorId="5D0320F7" wp14:editId="5C147ADF">
                  <wp:extent cx="78876" cy="121348"/>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68" cstate="print"/>
                          <a:stretch>
                            <a:fillRect/>
                          </a:stretch>
                        </pic:blipFill>
                        <pic:spPr>
                          <a:xfrm>
                            <a:off x="0" y="0"/>
                            <a:ext cx="78876" cy="121348"/>
                          </a:xfrm>
                          <a:prstGeom prst="rect">
                            <a:avLst/>
                          </a:prstGeom>
                        </pic:spPr>
                      </pic:pic>
                    </a:graphicData>
                  </a:graphic>
                </wp:inline>
              </w:drawing>
            </w:r>
          </w:p>
        </w:tc>
      </w:tr>
      <w:tr w:rsidR="000C14F3" w14:paraId="62FAEB32" w14:textId="77777777">
        <w:trPr>
          <w:trHeight w:val="416"/>
        </w:trPr>
        <w:tc>
          <w:tcPr>
            <w:tcW w:w="2761" w:type="dxa"/>
          </w:tcPr>
          <w:p w14:paraId="4C957EB3" w14:textId="77777777" w:rsidR="000C14F3" w:rsidRDefault="00000000">
            <w:pPr>
              <w:pStyle w:val="TableParagraph"/>
              <w:spacing w:before="12"/>
              <w:ind w:left="114"/>
              <w:rPr>
                <w:sz w:val="24"/>
              </w:rPr>
            </w:pPr>
            <w:r>
              <w:rPr>
                <w:spacing w:val="-2"/>
                <w:sz w:val="24"/>
              </w:rPr>
              <w:t>SF-</w:t>
            </w:r>
            <w:r>
              <w:rPr>
                <w:spacing w:val="-5"/>
                <w:sz w:val="24"/>
              </w:rPr>
              <w:t>424</w:t>
            </w:r>
          </w:p>
        </w:tc>
        <w:tc>
          <w:tcPr>
            <w:tcW w:w="1933" w:type="dxa"/>
          </w:tcPr>
          <w:p w14:paraId="1E2A83F4" w14:textId="77777777" w:rsidR="000C14F3" w:rsidRDefault="00000000">
            <w:pPr>
              <w:pStyle w:val="TableParagraph"/>
              <w:spacing w:before="12"/>
              <w:ind w:left="98"/>
              <w:rPr>
                <w:sz w:val="24"/>
              </w:rPr>
            </w:pPr>
            <w:r>
              <w:rPr>
                <w:sz w:val="24"/>
              </w:rPr>
              <w:t>Section</w:t>
            </w:r>
            <w:r>
              <w:rPr>
                <w:spacing w:val="-2"/>
                <w:sz w:val="24"/>
              </w:rPr>
              <w:t xml:space="preserve"> IV.B.2.c.</w:t>
            </w:r>
          </w:p>
        </w:tc>
        <w:tc>
          <w:tcPr>
            <w:tcW w:w="1293" w:type="dxa"/>
          </w:tcPr>
          <w:p w14:paraId="6014E2D5" w14:textId="77777777" w:rsidR="000C14F3" w:rsidRDefault="000C14F3">
            <w:pPr>
              <w:pStyle w:val="TableParagraph"/>
              <w:spacing w:before="1"/>
              <w:rPr>
                <w:sz w:val="9"/>
              </w:rPr>
            </w:pPr>
          </w:p>
          <w:p w14:paraId="1C4EF241" w14:textId="77777777" w:rsidR="000C14F3" w:rsidRDefault="00000000">
            <w:pPr>
              <w:pStyle w:val="TableParagraph"/>
              <w:spacing w:line="191" w:lineRule="exact"/>
              <w:ind w:left="107"/>
              <w:rPr>
                <w:sz w:val="19"/>
              </w:rPr>
            </w:pPr>
            <w:r>
              <w:rPr>
                <w:noProof/>
                <w:position w:val="-3"/>
                <w:sz w:val="19"/>
              </w:rPr>
              <w:drawing>
                <wp:inline distT="0" distB="0" distL="0" distR="0" wp14:anchorId="18BAA05F" wp14:editId="4AA70A71">
                  <wp:extent cx="78938" cy="121443"/>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71" cstate="print"/>
                          <a:stretch>
                            <a:fillRect/>
                          </a:stretch>
                        </pic:blipFill>
                        <pic:spPr>
                          <a:xfrm>
                            <a:off x="0" y="0"/>
                            <a:ext cx="78938" cy="121443"/>
                          </a:xfrm>
                          <a:prstGeom prst="rect">
                            <a:avLst/>
                          </a:prstGeom>
                        </pic:spPr>
                      </pic:pic>
                    </a:graphicData>
                  </a:graphic>
                </wp:inline>
              </w:drawing>
            </w:r>
          </w:p>
        </w:tc>
        <w:tc>
          <w:tcPr>
            <w:tcW w:w="3037" w:type="dxa"/>
          </w:tcPr>
          <w:p w14:paraId="1BB0582B" w14:textId="77777777" w:rsidR="000C14F3" w:rsidRDefault="000C14F3">
            <w:pPr>
              <w:pStyle w:val="TableParagraph"/>
              <w:spacing w:before="1"/>
              <w:rPr>
                <w:sz w:val="9"/>
              </w:rPr>
            </w:pPr>
          </w:p>
          <w:p w14:paraId="57333812" w14:textId="77777777" w:rsidR="000C14F3" w:rsidRDefault="00000000">
            <w:pPr>
              <w:pStyle w:val="TableParagraph"/>
              <w:spacing w:line="191" w:lineRule="exact"/>
              <w:ind w:left="108"/>
              <w:rPr>
                <w:sz w:val="19"/>
              </w:rPr>
            </w:pPr>
            <w:r>
              <w:rPr>
                <w:noProof/>
                <w:position w:val="-3"/>
                <w:sz w:val="19"/>
              </w:rPr>
              <w:drawing>
                <wp:inline distT="0" distB="0" distL="0" distR="0" wp14:anchorId="05487828" wp14:editId="4836479C">
                  <wp:extent cx="78938" cy="121443"/>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2" cstate="print"/>
                          <a:stretch>
                            <a:fillRect/>
                          </a:stretch>
                        </pic:blipFill>
                        <pic:spPr>
                          <a:xfrm>
                            <a:off x="0" y="0"/>
                            <a:ext cx="78938" cy="121443"/>
                          </a:xfrm>
                          <a:prstGeom prst="rect">
                            <a:avLst/>
                          </a:prstGeom>
                        </pic:spPr>
                      </pic:pic>
                    </a:graphicData>
                  </a:graphic>
                </wp:inline>
              </w:drawing>
            </w:r>
          </w:p>
        </w:tc>
      </w:tr>
      <w:tr w:rsidR="000C14F3" w14:paraId="4D11505D" w14:textId="77777777">
        <w:trPr>
          <w:trHeight w:val="417"/>
        </w:trPr>
        <w:tc>
          <w:tcPr>
            <w:tcW w:w="2761" w:type="dxa"/>
          </w:tcPr>
          <w:p w14:paraId="4F1DC324" w14:textId="77777777" w:rsidR="000C14F3" w:rsidRDefault="00000000">
            <w:pPr>
              <w:pStyle w:val="TableParagraph"/>
              <w:spacing w:before="11"/>
              <w:ind w:left="114"/>
              <w:rPr>
                <w:sz w:val="24"/>
              </w:rPr>
            </w:pPr>
            <w:r>
              <w:rPr>
                <w:spacing w:val="-2"/>
                <w:sz w:val="24"/>
              </w:rPr>
              <w:t>SF-</w:t>
            </w:r>
            <w:r>
              <w:rPr>
                <w:spacing w:val="-4"/>
                <w:sz w:val="24"/>
              </w:rPr>
              <w:t>424A</w:t>
            </w:r>
          </w:p>
        </w:tc>
        <w:tc>
          <w:tcPr>
            <w:tcW w:w="1933" w:type="dxa"/>
          </w:tcPr>
          <w:p w14:paraId="43D41E16" w14:textId="77777777" w:rsidR="000C14F3" w:rsidRDefault="00000000">
            <w:pPr>
              <w:pStyle w:val="TableParagraph"/>
              <w:spacing w:before="11"/>
              <w:ind w:left="98"/>
              <w:rPr>
                <w:sz w:val="24"/>
              </w:rPr>
            </w:pPr>
            <w:r>
              <w:rPr>
                <w:sz w:val="24"/>
              </w:rPr>
              <w:t>Section</w:t>
            </w:r>
            <w:r>
              <w:rPr>
                <w:spacing w:val="-2"/>
                <w:sz w:val="24"/>
              </w:rPr>
              <w:t xml:space="preserve"> IV.B.2.d.</w:t>
            </w:r>
          </w:p>
        </w:tc>
        <w:tc>
          <w:tcPr>
            <w:tcW w:w="1293" w:type="dxa"/>
          </w:tcPr>
          <w:p w14:paraId="3B92FBF2" w14:textId="77777777" w:rsidR="000C14F3" w:rsidRDefault="000C14F3">
            <w:pPr>
              <w:pStyle w:val="TableParagraph"/>
              <w:spacing w:before="2"/>
              <w:rPr>
                <w:sz w:val="9"/>
              </w:rPr>
            </w:pPr>
          </w:p>
          <w:p w14:paraId="10D85779" w14:textId="77777777" w:rsidR="000C14F3" w:rsidRDefault="00000000">
            <w:pPr>
              <w:pStyle w:val="TableParagraph"/>
              <w:spacing w:line="191" w:lineRule="exact"/>
              <w:ind w:left="107"/>
              <w:rPr>
                <w:sz w:val="19"/>
              </w:rPr>
            </w:pPr>
            <w:r>
              <w:rPr>
                <w:noProof/>
                <w:position w:val="-3"/>
                <w:sz w:val="19"/>
              </w:rPr>
              <w:drawing>
                <wp:inline distT="0" distB="0" distL="0" distR="0" wp14:anchorId="65660489" wp14:editId="15C8E5F2">
                  <wp:extent cx="78876" cy="121348"/>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67" cstate="print"/>
                          <a:stretch>
                            <a:fillRect/>
                          </a:stretch>
                        </pic:blipFill>
                        <pic:spPr>
                          <a:xfrm>
                            <a:off x="0" y="0"/>
                            <a:ext cx="78876" cy="121348"/>
                          </a:xfrm>
                          <a:prstGeom prst="rect">
                            <a:avLst/>
                          </a:prstGeom>
                        </pic:spPr>
                      </pic:pic>
                    </a:graphicData>
                  </a:graphic>
                </wp:inline>
              </w:drawing>
            </w:r>
          </w:p>
        </w:tc>
        <w:tc>
          <w:tcPr>
            <w:tcW w:w="3037" w:type="dxa"/>
          </w:tcPr>
          <w:p w14:paraId="56A0674A" w14:textId="77777777" w:rsidR="000C14F3" w:rsidRDefault="000C14F3">
            <w:pPr>
              <w:pStyle w:val="TableParagraph"/>
              <w:spacing w:before="2"/>
              <w:rPr>
                <w:sz w:val="9"/>
              </w:rPr>
            </w:pPr>
          </w:p>
          <w:p w14:paraId="62A773C6" w14:textId="77777777" w:rsidR="000C14F3" w:rsidRDefault="00000000">
            <w:pPr>
              <w:pStyle w:val="TableParagraph"/>
              <w:spacing w:line="191" w:lineRule="exact"/>
              <w:ind w:left="108"/>
              <w:rPr>
                <w:sz w:val="19"/>
              </w:rPr>
            </w:pPr>
            <w:r>
              <w:rPr>
                <w:noProof/>
                <w:position w:val="-3"/>
                <w:sz w:val="19"/>
              </w:rPr>
              <w:drawing>
                <wp:inline distT="0" distB="0" distL="0" distR="0" wp14:anchorId="572A3726" wp14:editId="09929C87">
                  <wp:extent cx="78876" cy="121348"/>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68" cstate="print"/>
                          <a:stretch>
                            <a:fillRect/>
                          </a:stretch>
                        </pic:blipFill>
                        <pic:spPr>
                          <a:xfrm>
                            <a:off x="0" y="0"/>
                            <a:ext cx="78876" cy="121348"/>
                          </a:xfrm>
                          <a:prstGeom prst="rect">
                            <a:avLst/>
                          </a:prstGeom>
                        </pic:spPr>
                      </pic:pic>
                    </a:graphicData>
                  </a:graphic>
                </wp:inline>
              </w:drawing>
            </w:r>
          </w:p>
        </w:tc>
      </w:tr>
      <w:tr w:rsidR="000C14F3" w14:paraId="73C31AC3" w14:textId="77777777">
        <w:trPr>
          <w:trHeight w:val="576"/>
        </w:trPr>
        <w:tc>
          <w:tcPr>
            <w:tcW w:w="2761" w:type="dxa"/>
          </w:tcPr>
          <w:p w14:paraId="2C44ED08" w14:textId="77777777" w:rsidR="000C14F3" w:rsidRDefault="00000000">
            <w:pPr>
              <w:pStyle w:val="TableParagraph"/>
              <w:spacing w:before="4" w:line="270" w:lineRule="atLeast"/>
              <w:ind w:left="114"/>
              <w:rPr>
                <w:sz w:val="24"/>
              </w:rPr>
            </w:pPr>
            <w:r>
              <w:rPr>
                <w:sz w:val="24"/>
              </w:rPr>
              <w:t>Indirect</w:t>
            </w:r>
            <w:r>
              <w:rPr>
                <w:spacing w:val="-15"/>
                <w:sz w:val="24"/>
              </w:rPr>
              <w:t xml:space="preserve"> </w:t>
            </w:r>
            <w:r>
              <w:rPr>
                <w:sz w:val="24"/>
              </w:rPr>
              <w:t>Cost</w:t>
            </w:r>
            <w:r>
              <w:rPr>
                <w:spacing w:val="-15"/>
                <w:sz w:val="24"/>
              </w:rPr>
              <w:t xml:space="preserve"> </w:t>
            </w:r>
            <w:r>
              <w:rPr>
                <w:sz w:val="24"/>
              </w:rPr>
              <w:t xml:space="preserve">Supporting </w:t>
            </w:r>
            <w:r>
              <w:rPr>
                <w:spacing w:val="-2"/>
                <w:sz w:val="24"/>
              </w:rPr>
              <w:t>Documentation</w:t>
            </w:r>
          </w:p>
        </w:tc>
        <w:tc>
          <w:tcPr>
            <w:tcW w:w="1933" w:type="dxa"/>
          </w:tcPr>
          <w:p w14:paraId="6B461F4D" w14:textId="77777777" w:rsidR="000C14F3" w:rsidRDefault="00000000">
            <w:pPr>
              <w:pStyle w:val="TableParagraph"/>
              <w:spacing w:before="12"/>
              <w:ind w:left="98"/>
              <w:rPr>
                <w:sz w:val="24"/>
              </w:rPr>
            </w:pPr>
            <w:r>
              <w:rPr>
                <w:sz w:val="24"/>
              </w:rPr>
              <w:t>Section</w:t>
            </w:r>
            <w:r>
              <w:rPr>
                <w:spacing w:val="-2"/>
                <w:sz w:val="24"/>
              </w:rPr>
              <w:t xml:space="preserve"> IV.B.2.f.</w:t>
            </w:r>
          </w:p>
        </w:tc>
        <w:tc>
          <w:tcPr>
            <w:tcW w:w="1293" w:type="dxa"/>
          </w:tcPr>
          <w:p w14:paraId="7C2BAD2D" w14:textId="77777777" w:rsidR="000C14F3" w:rsidRDefault="000C14F3">
            <w:pPr>
              <w:pStyle w:val="TableParagraph"/>
              <w:spacing w:before="11"/>
              <w:rPr>
                <w:sz w:val="15"/>
              </w:rPr>
            </w:pPr>
          </w:p>
          <w:p w14:paraId="329FA03E" w14:textId="77777777" w:rsidR="000C14F3" w:rsidRDefault="00000000">
            <w:pPr>
              <w:pStyle w:val="TableParagraph"/>
              <w:spacing w:line="191" w:lineRule="exact"/>
              <w:ind w:left="107"/>
              <w:rPr>
                <w:sz w:val="19"/>
              </w:rPr>
            </w:pPr>
            <w:r>
              <w:rPr>
                <w:noProof/>
                <w:position w:val="-3"/>
                <w:sz w:val="19"/>
              </w:rPr>
              <w:drawing>
                <wp:inline distT="0" distB="0" distL="0" distR="0" wp14:anchorId="588B93D9" wp14:editId="7DB3DD7F">
                  <wp:extent cx="78876" cy="121348"/>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65" cstate="print"/>
                          <a:stretch>
                            <a:fillRect/>
                          </a:stretch>
                        </pic:blipFill>
                        <pic:spPr>
                          <a:xfrm>
                            <a:off x="0" y="0"/>
                            <a:ext cx="78876" cy="121348"/>
                          </a:xfrm>
                          <a:prstGeom prst="rect">
                            <a:avLst/>
                          </a:prstGeom>
                        </pic:spPr>
                      </pic:pic>
                    </a:graphicData>
                  </a:graphic>
                </wp:inline>
              </w:drawing>
            </w:r>
          </w:p>
        </w:tc>
        <w:tc>
          <w:tcPr>
            <w:tcW w:w="3037" w:type="dxa"/>
          </w:tcPr>
          <w:p w14:paraId="30D33EF8" w14:textId="77777777" w:rsidR="000C14F3" w:rsidRDefault="000C14F3">
            <w:pPr>
              <w:pStyle w:val="TableParagraph"/>
              <w:spacing w:before="11"/>
              <w:rPr>
                <w:sz w:val="15"/>
              </w:rPr>
            </w:pPr>
          </w:p>
          <w:p w14:paraId="33237EC5" w14:textId="77777777" w:rsidR="000C14F3" w:rsidRDefault="00000000">
            <w:pPr>
              <w:pStyle w:val="TableParagraph"/>
              <w:spacing w:line="191" w:lineRule="exact"/>
              <w:ind w:left="108"/>
              <w:rPr>
                <w:sz w:val="19"/>
              </w:rPr>
            </w:pPr>
            <w:r>
              <w:rPr>
                <w:noProof/>
                <w:position w:val="-3"/>
                <w:sz w:val="19"/>
              </w:rPr>
              <w:drawing>
                <wp:inline distT="0" distB="0" distL="0" distR="0" wp14:anchorId="78454007" wp14:editId="13B64628">
                  <wp:extent cx="78876" cy="121348"/>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66" cstate="print"/>
                          <a:stretch>
                            <a:fillRect/>
                          </a:stretch>
                        </pic:blipFill>
                        <pic:spPr>
                          <a:xfrm>
                            <a:off x="0" y="0"/>
                            <a:ext cx="78876" cy="121348"/>
                          </a:xfrm>
                          <a:prstGeom prst="rect">
                            <a:avLst/>
                          </a:prstGeom>
                        </pic:spPr>
                      </pic:pic>
                    </a:graphicData>
                  </a:graphic>
                </wp:inline>
              </w:drawing>
            </w:r>
          </w:p>
        </w:tc>
      </w:tr>
    </w:tbl>
    <w:p w14:paraId="1EE6AAD2" w14:textId="77777777" w:rsidR="000C14F3" w:rsidRDefault="00000000">
      <w:pPr>
        <w:pStyle w:val="Heading3"/>
        <w:tabs>
          <w:tab w:val="left" w:pos="9523"/>
        </w:tabs>
        <w:spacing w:before="92"/>
        <w:ind w:left="185" w:firstLine="0"/>
      </w:pPr>
      <w:bookmarkStart w:id="36" w:name="_TOC_250001"/>
      <w:r>
        <w:rPr>
          <w:color w:val="000000"/>
          <w:shd w:val="clear" w:color="auto" w:fill="E1E1E1"/>
        </w:rPr>
        <w:t>APPENDIX</w:t>
      </w:r>
      <w:r>
        <w:rPr>
          <w:color w:val="000000"/>
          <w:spacing w:val="-9"/>
          <w:shd w:val="clear" w:color="auto" w:fill="E1E1E1"/>
        </w:rPr>
        <w:t xml:space="preserve"> </w:t>
      </w:r>
      <w:r>
        <w:rPr>
          <w:color w:val="000000"/>
          <w:shd w:val="clear" w:color="auto" w:fill="E1E1E1"/>
        </w:rPr>
        <w:t>E:</w:t>
      </w:r>
      <w:r>
        <w:rPr>
          <w:color w:val="000000"/>
          <w:spacing w:val="1"/>
          <w:shd w:val="clear" w:color="auto" w:fill="E1E1E1"/>
        </w:rPr>
        <w:t xml:space="preserve"> </w:t>
      </w:r>
      <w:r>
        <w:rPr>
          <w:color w:val="000000"/>
          <w:shd w:val="clear" w:color="auto" w:fill="E1E1E1"/>
        </w:rPr>
        <w:t>Past</w:t>
      </w:r>
      <w:r>
        <w:rPr>
          <w:color w:val="000000"/>
          <w:spacing w:val="-3"/>
          <w:shd w:val="clear" w:color="auto" w:fill="E1E1E1"/>
        </w:rPr>
        <w:t xml:space="preserve"> </w:t>
      </w:r>
      <w:r>
        <w:rPr>
          <w:color w:val="000000"/>
          <w:shd w:val="clear" w:color="auto" w:fill="E1E1E1"/>
        </w:rPr>
        <w:t>Performance</w:t>
      </w:r>
      <w:r>
        <w:rPr>
          <w:color w:val="000000"/>
          <w:spacing w:val="-3"/>
          <w:shd w:val="clear" w:color="auto" w:fill="E1E1E1"/>
        </w:rPr>
        <w:t xml:space="preserve"> </w:t>
      </w:r>
      <w:r>
        <w:rPr>
          <w:color w:val="000000"/>
          <w:spacing w:val="-2"/>
          <w:shd w:val="clear" w:color="auto" w:fill="E1E1E1"/>
        </w:rPr>
        <w:t>Questionnaire</w:t>
      </w:r>
      <w:bookmarkEnd w:id="36"/>
      <w:r>
        <w:rPr>
          <w:color w:val="000000"/>
          <w:shd w:val="clear" w:color="auto" w:fill="E1E1E1"/>
        </w:rPr>
        <w:tab/>
      </w:r>
    </w:p>
    <w:p w14:paraId="1233F70F" w14:textId="77777777" w:rsidR="000C14F3" w:rsidRDefault="00000000">
      <w:pPr>
        <w:pStyle w:val="Heading4"/>
        <w:spacing w:before="61"/>
        <w:ind w:right="1905"/>
      </w:pPr>
      <w:r>
        <w:t xml:space="preserve">Funding Opportunity Announcement number: </w:t>
      </w:r>
      <w:r>
        <w:rPr>
          <w:b w:val="0"/>
        </w:rPr>
        <w:t xml:space="preserve">FOA-ILAB-24-32 </w:t>
      </w:r>
      <w:r>
        <w:t>Applicant</w:t>
      </w:r>
      <w:r>
        <w:rPr>
          <w:spacing w:val="-5"/>
        </w:rPr>
        <w:t xml:space="preserve"> </w:t>
      </w:r>
      <w:r>
        <w:t>organization</w:t>
      </w:r>
      <w:r>
        <w:rPr>
          <w:spacing w:val="-6"/>
        </w:rPr>
        <w:t xml:space="preserve"> </w:t>
      </w:r>
      <w:r>
        <w:t>name</w:t>
      </w:r>
      <w:r>
        <w:rPr>
          <w:spacing w:val="-5"/>
        </w:rPr>
        <w:t xml:space="preserve"> </w:t>
      </w:r>
      <w:r>
        <w:t>(and</w:t>
      </w:r>
      <w:r>
        <w:rPr>
          <w:spacing w:val="-4"/>
        </w:rPr>
        <w:t xml:space="preserve"> </w:t>
      </w:r>
      <w:r>
        <w:t>proposed</w:t>
      </w:r>
      <w:r>
        <w:rPr>
          <w:spacing w:val="-4"/>
        </w:rPr>
        <w:t xml:space="preserve"> </w:t>
      </w:r>
      <w:r>
        <w:t>sub’s</w:t>
      </w:r>
      <w:r>
        <w:rPr>
          <w:spacing w:val="-4"/>
        </w:rPr>
        <w:t xml:space="preserve"> </w:t>
      </w:r>
      <w:r>
        <w:t>name</w:t>
      </w:r>
      <w:r>
        <w:rPr>
          <w:spacing w:val="-5"/>
        </w:rPr>
        <w:t xml:space="preserve"> </w:t>
      </w:r>
      <w:r>
        <w:t>if</w:t>
      </w:r>
      <w:r>
        <w:rPr>
          <w:spacing w:val="-5"/>
        </w:rPr>
        <w:t xml:space="preserve"> </w:t>
      </w:r>
      <w:r>
        <w:t>applicable): Past performance reviewer’s name, title, organization:</w:t>
      </w:r>
    </w:p>
    <w:p w14:paraId="6E99B9D6" w14:textId="77777777" w:rsidR="000C14F3" w:rsidRDefault="00000000">
      <w:pPr>
        <w:spacing w:before="142"/>
        <w:ind w:left="139"/>
        <w:rPr>
          <w:b/>
          <w:sz w:val="24"/>
        </w:rPr>
      </w:pPr>
      <w:r>
        <w:rPr>
          <w:b/>
          <w:sz w:val="24"/>
        </w:rPr>
        <w:t>Past</w:t>
      </w:r>
      <w:r>
        <w:rPr>
          <w:b/>
          <w:spacing w:val="-3"/>
          <w:sz w:val="24"/>
        </w:rPr>
        <w:t xml:space="preserve"> </w:t>
      </w:r>
      <w:r>
        <w:rPr>
          <w:b/>
          <w:sz w:val="24"/>
        </w:rPr>
        <w:t>Performance</w:t>
      </w:r>
      <w:r>
        <w:rPr>
          <w:b/>
          <w:spacing w:val="-3"/>
          <w:sz w:val="24"/>
        </w:rPr>
        <w:t xml:space="preserve"> </w:t>
      </w:r>
      <w:r>
        <w:rPr>
          <w:b/>
          <w:sz w:val="24"/>
        </w:rPr>
        <w:t>Review</w:t>
      </w:r>
      <w:r>
        <w:rPr>
          <w:b/>
          <w:spacing w:val="-2"/>
          <w:sz w:val="24"/>
        </w:rPr>
        <w:t xml:space="preserve"> </w:t>
      </w:r>
      <w:r>
        <w:rPr>
          <w:b/>
          <w:spacing w:val="-4"/>
          <w:sz w:val="24"/>
        </w:rPr>
        <w:t>Sheet</w:t>
      </w:r>
    </w:p>
    <w:p w14:paraId="1A7B3A36" w14:textId="77777777" w:rsidR="000C14F3" w:rsidRDefault="00000000">
      <w:pPr>
        <w:pStyle w:val="BodyText"/>
        <w:spacing w:after="16"/>
        <w:ind w:right="158"/>
      </w:pPr>
      <w:r>
        <w:t>Please mark (X) the rating you feel is most appropriate for each factor listed below. Please provide</w:t>
      </w:r>
      <w:r>
        <w:rPr>
          <w:spacing w:val="-4"/>
        </w:rPr>
        <w:t xml:space="preserve"> </w:t>
      </w:r>
      <w:r>
        <w:t>additional</w:t>
      </w:r>
      <w:r>
        <w:rPr>
          <w:spacing w:val="-5"/>
        </w:rPr>
        <w:t xml:space="preserve"> </w:t>
      </w:r>
      <w:r>
        <w:t>explanation</w:t>
      </w:r>
      <w:r>
        <w:rPr>
          <w:spacing w:val="-3"/>
        </w:rPr>
        <w:t xml:space="preserve"> </w:t>
      </w:r>
      <w:r>
        <w:t>as</w:t>
      </w:r>
      <w:r>
        <w:rPr>
          <w:spacing w:val="-3"/>
        </w:rPr>
        <w:t xml:space="preserve"> </w:t>
      </w:r>
      <w:r>
        <w:t>appropriate</w:t>
      </w:r>
      <w:r>
        <w:rPr>
          <w:spacing w:val="-4"/>
        </w:rPr>
        <w:t xml:space="preserve"> </w:t>
      </w:r>
      <w:r>
        <w:t>on</w:t>
      </w:r>
      <w:r>
        <w:rPr>
          <w:spacing w:val="-3"/>
        </w:rPr>
        <w:t xml:space="preserve"> </w:t>
      </w:r>
      <w:r>
        <w:t>the</w:t>
      </w:r>
      <w:r>
        <w:rPr>
          <w:spacing w:val="-2"/>
        </w:rPr>
        <w:t xml:space="preserve"> </w:t>
      </w:r>
      <w:r>
        <w:t>following</w:t>
      </w:r>
      <w:r>
        <w:rPr>
          <w:spacing w:val="-3"/>
        </w:rPr>
        <w:t xml:space="preserve"> </w:t>
      </w:r>
      <w:r>
        <w:t>page.</w:t>
      </w:r>
      <w:r>
        <w:rPr>
          <w:spacing w:val="-3"/>
        </w:rPr>
        <w:t xml:space="preserve"> </w:t>
      </w:r>
      <w:r>
        <w:t>In</w:t>
      </w:r>
      <w:r>
        <w:rPr>
          <w:spacing w:val="-3"/>
        </w:rPr>
        <w:t xml:space="preserve"> </w:t>
      </w:r>
      <w:r>
        <w:t>particular,</w:t>
      </w:r>
      <w:r>
        <w:rPr>
          <w:spacing w:val="-3"/>
        </w:rPr>
        <w:t xml:space="preserve"> </w:t>
      </w:r>
      <w:r>
        <w:t>please</w:t>
      </w:r>
      <w:r>
        <w:rPr>
          <w:spacing w:val="-4"/>
        </w:rPr>
        <w:t xml:space="preserve"> </w:t>
      </w:r>
      <w:r>
        <w:t>provide a brief explanation for any ratings of Unacceptable, Poor, or Exceptional:</w:t>
      </w: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0"/>
        <w:gridCol w:w="1461"/>
        <w:gridCol w:w="568"/>
        <w:gridCol w:w="1208"/>
        <w:gridCol w:w="766"/>
        <w:gridCol w:w="1288"/>
        <w:gridCol w:w="1182"/>
      </w:tblGrid>
      <w:tr w:rsidR="000C14F3" w14:paraId="1D360FCE" w14:textId="77777777">
        <w:trPr>
          <w:trHeight w:val="630"/>
        </w:trPr>
        <w:tc>
          <w:tcPr>
            <w:tcW w:w="2080" w:type="dxa"/>
          </w:tcPr>
          <w:p w14:paraId="0474D9A6" w14:textId="77777777" w:rsidR="000C14F3" w:rsidRDefault="000C14F3">
            <w:pPr>
              <w:pStyle w:val="TableParagraph"/>
              <w:rPr>
                <w:sz w:val="24"/>
              </w:rPr>
            </w:pPr>
          </w:p>
        </w:tc>
        <w:tc>
          <w:tcPr>
            <w:tcW w:w="1461" w:type="dxa"/>
            <w:shd w:val="clear" w:color="auto" w:fill="C6D8F0"/>
          </w:tcPr>
          <w:p w14:paraId="11CE7958" w14:textId="77777777" w:rsidR="000C14F3" w:rsidRDefault="00000000">
            <w:pPr>
              <w:pStyle w:val="TableParagraph"/>
              <w:spacing w:before="40"/>
              <w:ind w:left="22"/>
              <w:rPr>
                <w:b/>
                <w:sz w:val="24"/>
              </w:rPr>
            </w:pPr>
            <w:r>
              <w:rPr>
                <w:b/>
                <w:spacing w:val="-2"/>
                <w:sz w:val="24"/>
              </w:rPr>
              <w:t>Unacceptable</w:t>
            </w:r>
          </w:p>
        </w:tc>
        <w:tc>
          <w:tcPr>
            <w:tcW w:w="568" w:type="dxa"/>
            <w:shd w:val="clear" w:color="auto" w:fill="C6D8F0"/>
          </w:tcPr>
          <w:p w14:paraId="3911D5BF" w14:textId="77777777" w:rsidR="000C14F3" w:rsidRDefault="00000000">
            <w:pPr>
              <w:pStyle w:val="TableParagraph"/>
              <w:spacing w:before="40"/>
              <w:ind w:left="20"/>
              <w:rPr>
                <w:b/>
                <w:sz w:val="24"/>
              </w:rPr>
            </w:pPr>
            <w:r>
              <w:rPr>
                <w:b/>
                <w:spacing w:val="-4"/>
                <w:sz w:val="24"/>
              </w:rPr>
              <w:t>Poor</w:t>
            </w:r>
          </w:p>
        </w:tc>
        <w:tc>
          <w:tcPr>
            <w:tcW w:w="1208" w:type="dxa"/>
            <w:shd w:val="clear" w:color="auto" w:fill="C6D8F0"/>
          </w:tcPr>
          <w:p w14:paraId="7C41E3BD" w14:textId="77777777" w:rsidR="000C14F3" w:rsidRDefault="00000000">
            <w:pPr>
              <w:pStyle w:val="TableParagraph"/>
              <w:spacing w:before="40"/>
              <w:ind w:left="21"/>
              <w:rPr>
                <w:b/>
                <w:sz w:val="24"/>
              </w:rPr>
            </w:pPr>
            <w:r>
              <w:rPr>
                <w:b/>
                <w:spacing w:val="-2"/>
                <w:sz w:val="24"/>
              </w:rPr>
              <w:t>Acceptable</w:t>
            </w:r>
          </w:p>
        </w:tc>
        <w:tc>
          <w:tcPr>
            <w:tcW w:w="766" w:type="dxa"/>
            <w:shd w:val="clear" w:color="auto" w:fill="C6D8F0"/>
          </w:tcPr>
          <w:p w14:paraId="06CAC452" w14:textId="77777777" w:rsidR="000C14F3" w:rsidRDefault="00000000">
            <w:pPr>
              <w:pStyle w:val="TableParagraph"/>
              <w:spacing w:before="40"/>
              <w:ind w:left="17"/>
              <w:rPr>
                <w:b/>
                <w:sz w:val="24"/>
              </w:rPr>
            </w:pPr>
            <w:r>
              <w:rPr>
                <w:b/>
                <w:spacing w:val="-2"/>
                <w:sz w:val="24"/>
              </w:rPr>
              <w:t>Strong</w:t>
            </w:r>
          </w:p>
        </w:tc>
        <w:tc>
          <w:tcPr>
            <w:tcW w:w="1288" w:type="dxa"/>
            <w:shd w:val="clear" w:color="auto" w:fill="C6D8F0"/>
          </w:tcPr>
          <w:p w14:paraId="2BDA3E9B" w14:textId="77777777" w:rsidR="000C14F3" w:rsidRDefault="00000000">
            <w:pPr>
              <w:pStyle w:val="TableParagraph"/>
              <w:spacing w:before="40"/>
              <w:ind w:left="19"/>
              <w:rPr>
                <w:b/>
                <w:sz w:val="24"/>
              </w:rPr>
            </w:pPr>
            <w:r>
              <w:rPr>
                <w:b/>
                <w:spacing w:val="-2"/>
                <w:sz w:val="24"/>
              </w:rPr>
              <w:t>Exceptional</w:t>
            </w:r>
          </w:p>
        </w:tc>
        <w:tc>
          <w:tcPr>
            <w:tcW w:w="1182" w:type="dxa"/>
            <w:shd w:val="clear" w:color="auto" w:fill="C6D8F0"/>
          </w:tcPr>
          <w:p w14:paraId="6EA0785A" w14:textId="77777777" w:rsidR="000C14F3" w:rsidRDefault="00000000">
            <w:pPr>
              <w:pStyle w:val="TableParagraph"/>
              <w:spacing w:before="40"/>
              <w:ind w:left="18" w:right="34"/>
              <w:rPr>
                <w:b/>
                <w:sz w:val="24"/>
              </w:rPr>
            </w:pPr>
            <w:r>
              <w:rPr>
                <w:b/>
                <w:spacing w:val="-4"/>
                <w:sz w:val="24"/>
              </w:rPr>
              <w:t xml:space="preserve">Not </w:t>
            </w:r>
            <w:r>
              <w:rPr>
                <w:b/>
                <w:spacing w:val="-2"/>
                <w:sz w:val="24"/>
              </w:rPr>
              <w:t>Applicable</w:t>
            </w:r>
          </w:p>
        </w:tc>
      </w:tr>
      <w:tr w:rsidR="000C14F3" w14:paraId="65A9731C" w14:textId="77777777">
        <w:trPr>
          <w:trHeight w:val="4771"/>
        </w:trPr>
        <w:tc>
          <w:tcPr>
            <w:tcW w:w="2080" w:type="dxa"/>
          </w:tcPr>
          <w:p w14:paraId="3E091619" w14:textId="77777777" w:rsidR="000C14F3" w:rsidRDefault="00000000">
            <w:pPr>
              <w:pStyle w:val="TableParagraph"/>
              <w:spacing w:before="40"/>
              <w:ind w:left="21" w:right="11"/>
              <w:rPr>
                <w:i/>
                <w:sz w:val="24"/>
              </w:rPr>
            </w:pPr>
            <w:r>
              <w:rPr>
                <w:sz w:val="24"/>
              </w:rPr>
              <w:t>1. The Applicant’s demonstrated ability to meet its project outcomes, in particular related to improving the implementation of laws, policies, and national plans to reduce barriers that impede access to education</w:t>
            </w:r>
            <w:r>
              <w:rPr>
                <w:spacing w:val="-15"/>
                <w:sz w:val="24"/>
              </w:rPr>
              <w:t xml:space="preserve"> </w:t>
            </w:r>
            <w:r>
              <w:rPr>
                <w:sz w:val="24"/>
              </w:rPr>
              <w:t>and</w:t>
            </w:r>
            <w:r>
              <w:rPr>
                <w:spacing w:val="-15"/>
                <w:sz w:val="24"/>
              </w:rPr>
              <w:t xml:space="preserve"> </w:t>
            </w:r>
            <w:r>
              <w:rPr>
                <w:sz w:val="24"/>
              </w:rPr>
              <w:t xml:space="preserve">decent work for LGBTQI+ youth in Brazil and the Latin American and Caribbean Region </w:t>
            </w:r>
            <w:r>
              <w:rPr>
                <w:i/>
                <w:sz w:val="24"/>
              </w:rPr>
              <w:t>.</w:t>
            </w:r>
          </w:p>
        </w:tc>
        <w:tc>
          <w:tcPr>
            <w:tcW w:w="1461" w:type="dxa"/>
          </w:tcPr>
          <w:p w14:paraId="7DA182C3" w14:textId="77777777" w:rsidR="000C14F3" w:rsidRDefault="000C14F3">
            <w:pPr>
              <w:pStyle w:val="TableParagraph"/>
              <w:rPr>
                <w:sz w:val="24"/>
              </w:rPr>
            </w:pPr>
          </w:p>
        </w:tc>
        <w:tc>
          <w:tcPr>
            <w:tcW w:w="568" w:type="dxa"/>
          </w:tcPr>
          <w:p w14:paraId="38227032" w14:textId="77777777" w:rsidR="000C14F3" w:rsidRDefault="000C14F3">
            <w:pPr>
              <w:pStyle w:val="TableParagraph"/>
              <w:rPr>
                <w:sz w:val="24"/>
              </w:rPr>
            </w:pPr>
          </w:p>
        </w:tc>
        <w:tc>
          <w:tcPr>
            <w:tcW w:w="1208" w:type="dxa"/>
          </w:tcPr>
          <w:p w14:paraId="1C3703A9" w14:textId="77777777" w:rsidR="000C14F3" w:rsidRDefault="000C14F3">
            <w:pPr>
              <w:pStyle w:val="TableParagraph"/>
              <w:rPr>
                <w:sz w:val="24"/>
              </w:rPr>
            </w:pPr>
          </w:p>
        </w:tc>
        <w:tc>
          <w:tcPr>
            <w:tcW w:w="766" w:type="dxa"/>
          </w:tcPr>
          <w:p w14:paraId="0594278A" w14:textId="77777777" w:rsidR="000C14F3" w:rsidRDefault="000C14F3">
            <w:pPr>
              <w:pStyle w:val="TableParagraph"/>
              <w:rPr>
                <w:sz w:val="24"/>
              </w:rPr>
            </w:pPr>
          </w:p>
        </w:tc>
        <w:tc>
          <w:tcPr>
            <w:tcW w:w="1288" w:type="dxa"/>
          </w:tcPr>
          <w:p w14:paraId="1FBD9501" w14:textId="77777777" w:rsidR="000C14F3" w:rsidRDefault="000C14F3">
            <w:pPr>
              <w:pStyle w:val="TableParagraph"/>
              <w:rPr>
                <w:sz w:val="24"/>
              </w:rPr>
            </w:pPr>
          </w:p>
        </w:tc>
        <w:tc>
          <w:tcPr>
            <w:tcW w:w="1182" w:type="dxa"/>
          </w:tcPr>
          <w:p w14:paraId="4709FFDC" w14:textId="77777777" w:rsidR="000C14F3" w:rsidRDefault="000C14F3">
            <w:pPr>
              <w:pStyle w:val="TableParagraph"/>
              <w:rPr>
                <w:sz w:val="24"/>
              </w:rPr>
            </w:pPr>
          </w:p>
        </w:tc>
      </w:tr>
    </w:tbl>
    <w:p w14:paraId="30B1F15C" w14:textId="77777777" w:rsidR="000C14F3" w:rsidRDefault="000C14F3">
      <w:pPr>
        <w:rPr>
          <w:sz w:val="24"/>
        </w:rPr>
        <w:sectPr w:rsidR="000C14F3">
          <w:type w:val="continuous"/>
          <w:pgSz w:w="12240" w:h="15840"/>
          <w:pgMar w:top="1400" w:right="1300" w:bottom="1260" w:left="1300" w:header="0" w:footer="1063" w:gutter="0"/>
          <w:cols w:space="720"/>
        </w:sect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0"/>
        <w:gridCol w:w="1461"/>
        <w:gridCol w:w="568"/>
        <w:gridCol w:w="1208"/>
        <w:gridCol w:w="766"/>
        <w:gridCol w:w="1288"/>
        <w:gridCol w:w="1182"/>
      </w:tblGrid>
      <w:tr w:rsidR="000C14F3" w14:paraId="5BED8D6E" w14:textId="77777777">
        <w:trPr>
          <w:trHeight w:val="5875"/>
        </w:trPr>
        <w:tc>
          <w:tcPr>
            <w:tcW w:w="2080" w:type="dxa"/>
          </w:tcPr>
          <w:p w14:paraId="35851763" w14:textId="77777777" w:rsidR="000C14F3" w:rsidRDefault="00000000">
            <w:pPr>
              <w:pStyle w:val="TableParagraph"/>
              <w:spacing w:before="39"/>
              <w:ind w:left="21" w:right="11"/>
              <w:rPr>
                <w:sz w:val="24"/>
              </w:rPr>
            </w:pPr>
            <w:r>
              <w:rPr>
                <w:sz w:val="24"/>
              </w:rPr>
              <w:lastRenderedPageBreak/>
              <w:t xml:space="preserve">2. The Applicant’s </w:t>
            </w:r>
            <w:r>
              <w:rPr>
                <w:spacing w:val="-2"/>
                <w:sz w:val="24"/>
              </w:rPr>
              <w:t xml:space="preserve">demonstrated </w:t>
            </w:r>
            <w:r>
              <w:rPr>
                <w:sz w:val="24"/>
              </w:rPr>
              <w:t>experience in reducing barriers</w:t>
            </w:r>
            <w:r>
              <w:rPr>
                <w:spacing w:val="40"/>
                <w:sz w:val="24"/>
              </w:rPr>
              <w:t xml:space="preserve"> </w:t>
            </w:r>
            <w:r>
              <w:rPr>
                <w:sz w:val="24"/>
              </w:rPr>
              <w:t>that impede access</w:t>
            </w:r>
            <w:r>
              <w:rPr>
                <w:spacing w:val="40"/>
                <w:sz w:val="24"/>
              </w:rPr>
              <w:t xml:space="preserve"> </w:t>
            </w:r>
            <w:r>
              <w:rPr>
                <w:sz w:val="24"/>
              </w:rPr>
              <w:t xml:space="preserve">to education and decent work and LGBTQI+ youth engagement to </w:t>
            </w:r>
            <w:r>
              <w:rPr>
                <w:spacing w:val="-2"/>
                <w:sz w:val="24"/>
              </w:rPr>
              <w:t xml:space="preserve">improve </w:t>
            </w:r>
            <w:r>
              <w:rPr>
                <w:sz w:val="24"/>
              </w:rPr>
              <w:t>implementation of laws, policies, and national plans to reduce barriers that impede access to education</w:t>
            </w:r>
            <w:r>
              <w:rPr>
                <w:spacing w:val="-15"/>
                <w:sz w:val="24"/>
              </w:rPr>
              <w:t xml:space="preserve"> </w:t>
            </w:r>
            <w:r>
              <w:rPr>
                <w:sz w:val="24"/>
              </w:rPr>
              <w:t>and</w:t>
            </w:r>
            <w:r>
              <w:rPr>
                <w:spacing w:val="-15"/>
                <w:sz w:val="24"/>
              </w:rPr>
              <w:t xml:space="preserve"> </w:t>
            </w:r>
            <w:r>
              <w:rPr>
                <w:sz w:val="24"/>
              </w:rPr>
              <w:t xml:space="preserve">decent work for LGBTQI+ youth in Brazil and the Latin American and Caribbean </w:t>
            </w:r>
            <w:r>
              <w:rPr>
                <w:spacing w:val="-2"/>
                <w:sz w:val="24"/>
              </w:rPr>
              <w:t>Region.</w:t>
            </w:r>
          </w:p>
        </w:tc>
        <w:tc>
          <w:tcPr>
            <w:tcW w:w="1461" w:type="dxa"/>
          </w:tcPr>
          <w:p w14:paraId="4DDEF6F3" w14:textId="77777777" w:rsidR="000C14F3" w:rsidRDefault="000C14F3">
            <w:pPr>
              <w:pStyle w:val="TableParagraph"/>
              <w:rPr>
                <w:sz w:val="24"/>
              </w:rPr>
            </w:pPr>
          </w:p>
        </w:tc>
        <w:tc>
          <w:tcPr>
            <w:tcW w:w="568" w:type="dxa"/>
          </w:tcPr>
          <w:p w14:paraId="7DB494C7" w14:textId="77777777" w:rsidR="000C14F3" w:rsidRDefault="000C14F3">
            <w:pPr>
              <w:pStyle w:val="TableParagraph"/>
              <w:rPr>
                <w:sz w:val="24"/>
              </w:rPr>
            </w:pPr>
          </w:p>
        </w:tc>
        <w:tc>
          <w:tcPr>
            <w:tcW w:w="1208" w:type="dxa"/>
          </w:tcPr>
          <w:p w14:paraId="13BC8198" w14:textId="77777777" w:rsidR="000C14F3" w:rsidRDefault="000C14F3">
            <w:pPr>
              <w:pStyle w:val="TableParagraph"/>
              <w:rPr>
                <w:sz w:val="24"/>
              </w:rPr>
            </w:pPr>
          </w:p>
        </w:tc>
        <w:tc>
          <w:tcPr>
            <w:tcW w:w="766" w:type="dxa"/>
          </w:tcPr>
          <w:p w14:paraId="41C45BE4" w14:textId="77777777" w:rsidR="000C14F3" w:rsidRDefault="000C14F3">
            <w:pPr>
              <w:pStyle w:val="TableParagraph"/>
              <w:rPr>
                <w:sz w:val="24"/>
              </w:rPr>
            </w:pPr>
          </w:p>
        </w:tc>
        <w:tc>
          <w:tcPr>
            <w:tcW w:w="1288" w:type="dxa"/>
          </w:tcPr>
          <w:p w14:paraId="25061218" w14:textId="77777777" w:rsidR="000C14F3" w:rsidRDefault="000C14F3">
            <w:pPr>
              <w:pStyle w:val="TableParagraph"/>
              <w:rPr>
                <w:sz w:val="24"/>
              </w:rPr>
            </w:pPr>
          </w:p>
        </w:tc>
        <w:tc>
          <w:tcPr>
            <w:tcW w:w="1182" w:type="dxa"/>
          </w:tcPr>
          <w:p w14:paraId="74F0FB82" w14:textId="77777777" w:rsidR="000C14F3" w:rsidRDefault="000C14F3">
            <w:pPr>
              <w:pStyle w:val="TableParagraph"/>
              <w:rPr>
                <w:sz w:val="24"/>
              </w:rPr>
            </w:pPr>
          </w:p>
        </w:tc>
      </w:tr>
      <w:tr w:rsidR="000C14F3" w14:paraId="041E5FD9" w14:textId="77777777">
        <w:trPr>
          <w:trHeight w:val="2286"/>
        </w:trPr>
        <w:tc>
          <w:tcPr>
            <w:tcW w:w="2080" w:type="dxa"/>
          </w:tcPr>
          <w:p w14:paraId="4357A1AF" w14:textId="77777777" w:rsidR="000C14F3" w:rsidRDefault="00000000">
            <w:pPr>
              <w:pStyle w:val="TableParagraph"/>
              <w:spacing w:before="38"/>
              <w:ind w:left="21" w:right="108"/>
              <w:rPr>
                <w:sz w:val="24"/>
              </w:rPr>
            </w:pPr>
            <w:r>
              <w:rPr>
                <w:sz w:val="24"/>
              </w:rPr>
              <w:t>3.</w:t>
            </w:r>
            <w:r>
              <w:rPr>
                <w:spacing w:val="-12"/>
                <w:sz w:val="24"/>
              </w:rPr>
              <w:t xml:space="preserve"> </w:t>
            </w:r>
            <w:r>
              <w:rPr>
                <w:sz w:val="24"/>
              </w:rPr>
              <w:t>The</w:t>
            </w:r>
            <w:r>
              <w:rPr>
                <w:spacing w:val="-13"/>
                <w:sz w:val="24"/>
              </w:rPr>
              <w:t xml:space="preserve"> </w:t>
            </w:r>
            <w:r>
              <w:rPr>
                <w:sz w:val="24"/>
              </w:rPr>
              <w:t>quality</w:t>
            </w:r>
            <w:r>
              <w:rPr>
                <w:spacing w:val="-12"/>
                <w:sz w:val="24"/>
              </w:rPr>
              <w:t xml:space="preserve"> </w:t>
            </w:r>
            <w:r>
              <w:rPr>
                <w:sz w:val="24"/>
              </w:rPr>
              <w:t xml:space="preserve">and timeliness of </w:t>
            </w:r>
            <w:r>
              <w:rPr>
                <w:spacing w:val="-2"/>
                <w:sz w:val="24"/>
              </w:rPr>
              <w:t xml:space="preserve">Applicant’s </w:t>
            </w:r>
            <w:r>
              <w:rPr>
                <w:sz w:val="24"/>
              </w:rPr>
              <w:t xml:space="preserve">submitted grant, </w:t>
            </w:r>
            <w:r>
              <w:rPr>
                <w:spacing w:val="-2"/>
                <w:sz w:val="24"/>
              </w:rPr>
              <w:t xml:space="preserve">cooperative </w:t>
            </w:r>
            <w:r>
              <w:rPr>
                <w:sz w:val="24"/>
              </w:rPr>
              <w:t>agreement,</w:t>
            </w:r>
            <w:r>
              <w:rPr>
                <w:spacing w:val="-15"/>
                <w:sz w:val="24"/>
              </w:rPr>
              <w:t xml:space="preserve"> </w:t>
            </w:r>
            <w:r>
              <w:rPr>
                <w:sz w:val="24"/>
              </w:rPr>
              <w:t xml:space="preserve">and/or </w:t>
            </w:r>
            <w:r>
              <w:rPr>
                <w:spacing w:val="-2"/>
                <w:sz w:val="24"/>
              </w:rPr>
              <w:t>contract deliverables.</w:t>
            </w:r>
          </w:p>
        </w:tc>
        <w:tc>
          <w:tcPr>
            <w:tcW w:w="1461" w:type="dxa"/>
          </w:tcPr>
          <w:p w14:paraId="13E27F8F" w14:textId="77777777" w:rsidR="000C14F3" w:rsidRDefault="000C14F3">
            <w:pPr>
              <w:pStyle w:val="TableParagraph"/>
              <w:rPr>
                <w:sz w:val="24"/>
              </w:rPr>
            </w:pPr>
          </w:p>
        </w:tc>
        <w:tc>
          <w:tcPr>
            <w:tcW w:w="568" w:type="dxa"/>
          </w:tcPr>
          <w:p w14:paraId="73444146" w14:textId="77777777" w:rsidR="000C14F3" w:rsidRDefault="000C14F3">
            <w:pPr>
              <w:pStyle w:val="TableParagraph"/>
              <w:rPr>
                <w:sz w:val="24"/>
              </w:rPr>
            </w:pPr>
          </w:p>
        </w:tc>
        <w:tc>
          <w:tcPr>
            <w:tcW w:w="1208" w:type="dxa"/>
          </w:tcPr>
          <w:p w14:paraId="1C8920B4" w14:textId="77777777" w:rsidR="000C14F3" w:rsidRDefault="000C14F3">
            <w:pPr>
              <w:pStyle w:val="TableParagraph"/>
              <w:rPr>
                <w:sz w:val="24"/>
              </w:rPr>
            </w:pPr>
          </w:p>
        </w:tc>
        <w:tc>
          <w:tcPr>
            <w:tcW w:w="766" w:type="dxa"/>
          </w:tcPr>
          <w:p w14:paraId="53B8600C" w14:textId="77777777" w:rsidR="000C14F3" w:rsidRDefault="000C14F3">
            <w:pPr>
              <w:pStyle w:val="TableParagraph"/>
              <w:rPr>
                <w:sz w:val="24"/>
              </w:rPr>
            </w:pPr>
          </w:p>
        </w:tc>
        <w:tc>
          <w:tcPr>
            <w:tcW w:w="1288" w:type="dxa"/>
          </w:tcPr>
          <w:p w14:paraId="63499136" w14:textId="77777777" w:rsidR="000C14F3" w:rsidRDefault="000C14F3">
            <w:pPr>
              <w:pStyle w:val="TableParagraph"/>
              <w:rPr>
                <w:sz w:val="24"/>
              </w:rPr>
            </w:pPr>
          </w:p>
        </w:tc>
        <w:tc>
          <w:tcPr>
            <w:tcW w:w="1182" w:type="dxa"/>
          </w:tcPr>
          <w:p w14:paraId="1854B131" w14:textId="77777777" w:rsidR="000C14F3" w:rsidRDefault="000C14F3">
            <w:pPr>
              <w:pStyle w:val="TableParagraph"/>
              <w:rPr>
                <w:sz w:val="24"/>
              </w:rPr>
            </w:pPr>
          </w:p>
        </w:tc>
      </w:tr>
      <w:tr w:rsidR="000C14F3" w14:paraId="05F1DAA9" w14:textId="77777777">
        <w:trPr>
          <w:trHeight w:val="2838"/>
        </w:trPr>
        <w:tc>
          <w:tcPr>
            <w:tcW w:w="2080" w:type="dxa"/>
          </w:tcPr>
          <w:p w14:paraId="1C4FC068" w14:textId="77777777" w:rsidR="000C14F3" w:rsidRDefault="00000000">
            <w:pPr>
              <w:pStyle w:val="TableParagraph"/>
              <w:spacing w:before="38"/>
              <w:ind w:left="21" w:right="31"/>
              <w:rPr>
                <w:sz w:val="24"/>
              </w:rPr>
            </w:pPr>
            <w:r>
              <w:rPr>
                <w:sz w:val="24"/>
              </w:rPr>
              <w:t>4. The responsiveness of the</w:t>
            </w:r>
            <w:r>
              <w:rPr>
                <w:spacing w:val="-9"/>
                <w:sz w:val="24"/>
              </w:rPr>
              <w:t xml:space="preserve"> </w:t>
            </w:r>
            <w:r>
              <w:rPr>
                <w:sz w:val="24"/>
              </w:rPr>
              <w:t>Applicant</w:t>
            </w:r>
            <w:r>
              <w:rPr>
                <w:spacing w:val="-8"/>
                <w:sz w:val="24"/>
              </w:rPr>
              <w:t xml:space="preserve"> </w:t>
            </w:r>
            <w:r>
              <w:rPr>
                <w:sz w:val="24"/>
              </w:rPr>
              <w:t>and</w:t>
            </w:r>
            <w:r>
              <w:rPr>
                <w:spacing w:val="-8"/>
                <w:sz w:val="24"/>
              </w:rPr>
              <w:t xml:space="preserve"> </w:t>
            </w:r>
            <w:r>
              <w:rPr>
                <w:sz w:val="24"/>
              </w:rPr>
              <w:t xml:space="preserve">its staff to your </w:t>
            </w:r>
            <w:r>
              <w:rPr>
                <w:spacing w:val="-2"/>
                <w:sz w:val="24"/>
              </w:rPr>
              <w:t xml:space="preserve">organization/agency, </w:t>
            </w:r>
            <w:r>
              <w:rPr>
                <w:sz w:val="24"/>
              </w:rPr>
              <w:t>including</w:t>
            </w:r>
            <w:r>
              <w:rPr>
                <w:spacing w:val="-10"/>
                <w:sz w:val="24"/>
              </w:rPr>
              <w:t xml:space="preserve"> </w:t>
            </w:r>
            <w:r>
              <w:rPr>
                <w:sz w:val="24"/>
              </w:rPr>
              <w:t>the</w:t>
            </w:r>
            <w:r>
              <w:rPr>
                <w:spacing w:val="-9"/>
                <w:sz w:val="24"/>
              </w:rPr>
              <w:t xml:space="preserve"> </w:t>
            </w:r>
            <w:r>
              <w:rPr>
                <w:sz w:val="24"/>
              </w:rPr>
              <w:t xml:space="preserve">quality and timeliness of </w:t>
            </w:r>
            <w:r>
              <w:rPr>
                <w:spacing w:val="-2"/>
                <w:sz w:val="24"/>
              </w:rPr>
              <w:t xml:space="preserve">communications </w:t>
            </w:r>
            <w:r>
              <w:rPr>
                <w:sz w:val="24"/>
              </w:rPr>
              <w:t xml:space="preserve">about such </w:t>
            </w:r>
            <w:r>
              <w:rPr>
                <w:spacing w:val="-2"/>
                <w:sz w:val="24"/>
              </w:rPr>
              <w:t>deliverables.</w:t>
            </w:r>
          </w:p>
        </w:tc>
        <w:tc>
          <w:tcPr>
            <w:tcW w:w="1461" w:type="dxa"/>
          </w:tcPr>
          <w:p w14:paraId="3A950E94" w14:textId="77777777" w:rsidR="000C14F3" w:rsidRDefault="000C14F3">
            <w:pPr>
              <w:pStyle w:val="TableParagraph"/>
              <w:rPr>
                <w:sz w:val="24"/>
              </w:rPr>
            </w:pPr>
          </w:p>
        </w:tc>
        <w:tc>
          <w:tcPr>
            <w:tcW w:w="568" w:type="dxa"/>
          </w:tcPr>
          <w:p w14:paraId="035D1178" w14:textId="77777777" w:rsidR="000C14F3" w:rsidRDefault="000C14F3">
            <w:pPr>
              <w:pStyle w:val="TableParagraph"/>
              <w:rPr>
                <w:sz w:val="24"/>
              </w:rPr>
            </w:pPr>
          </w:p>
        </w:tc>
        <w:tc>
          <w:tcPr>
            <w:tcW w:w="1208" w:type="dxa"/>
          </w:tcPr>
          <w:p w14:paraId="2473E9EF" w14:textId="77777777" w:rsidR="000C14F3" w:rsidRDefault="000C14F3">
            <w:pPr>
              <w:pStyle w:val="TableParagraph"/>
              <w:rPr>
                <w:sz w:val="24"/>
              </w:rPr>
            </w:pPr>
          </w:p>
        </w:tc>
        <w:tc>
          <w:tcPr>
            <w:tcW w:w="766" w:type="dxa"/>
          </w:tcPr>
          <w:p w14:paraId="0DE2384A" w14:textId="77777777" w:rsidR="000C14F3" w:rsidRDefault="000C14F3">
            <w:pPr>
              <w:pStyle w:val="TableParagraph"/>
              <w:rPr>
                <w:sz w:val="24"/>
              </w:rPr>
            </w:pPr>
          </w:p>
        </w:tc>
        <w:tc>
          <w:tcPr>
            <w:tcW w:w="1288" w:type="dxa"/>
          </w:tcPr>
          <w:p w14:paraId="3A9626C8" w14:textId="77777777" w:rsidR="000C14F3" w:rsidRDefault="000C14F3">
            <w:pPr>
              <w:pStyle w:val="TableParagraph"/>
              <w:rPr>
                <w:sz w:val="24"/>
              </w:rPr>
            </w:pPr>
          </w:p>
        </w:tc>
        <w:tc>
          <w:tcPr>
            <w:tcW w:w="1182" w:type="dxa"/>
          </w:tcPr>
          <w:p w14:paraId="2D5A8D77" w14:textId="77777777" w:rsidR="000C14F3" w:rsidRDefault="000C14F3">
            <w:pPr>
              <w:pStyle w:val="TableParagraph"/>
              <w:rPr>
                <w:sz w:val="24"/>
              </w:rPr>
            </w:pPr>
          </w:p>
        </w:tc>
      </w:tr>
      <w:tr w:rsidR="000C14F3" w14:paraId="75039F58" w14:textId="77777777">
        <w:trPr>
          <w:trHeight w:val="1715"/>
        </w:trPr>
        <w:tc>
          <w:tcPr>
            <w:tcW w:w="2080" w:type="dxa"/>
          </w:tcPr>
          <w:p w14:paraId="2A5E435D" w14:textId="77777777" w:rsidR="000C14F3" w:rsidRDefault="00000000">
            <w:pPr>
              <w:pStyle w:val="TableParagraph"/>
              <w:spacing w:before="40"/>
              <w:ind w:left="21" w:right="11"/>
              <w:rPr>
                <w:sz w:val="24"/>
              </w:rPr>
            </w:pPr>
            <w:r>
              <w:rPr>
                <w:sz w:val="24"/>
              </w:rPr>
              <w:t>5.</w:t>
            </w:r>
            <w:r>
              <w:rPr>
                <w:spacing w:val="-15"/>
                <w:sz w:val="24"/>
              </w:rPr>
              <w:t xml:space="preserve"> </w:t>
            </w:r>
            <w:r>
              <w:rPr>
                <w:sz w:val="24"/>
              </w:rPr>
              <w:t>The</w:t>
            </w:r>
            <w:r>
              <w:rPr>
                <w:spacing w:val="-15"/>
                <w:sz w:val="24"/>
              </w:rPr>
              <w:t xml:space="preserve"> </w:t>
            </w:r>
            <w:r>
              <w:rPr>
                <w:sz w:val="24"/>
              </w:rPr>
              <w:t>performance of the Applicant’s key personnel on projects, including</w:t>
            </w:r>
          </w:p>
          <w:p w14:paraId="7D4B0293" w14:textId="77777777" w:rsidR="000C14F3" w:rsidRDefault="00000000">
            <w:pPr>
              <w:pStyle w:val="TableParagraph"/>
              <w:ind w:left="21" w:right="11"/>
              <w:rPr>
                <w:sz w:val="24"/>
              </w:rPr>
            </w:pPr>
            <w:r>
              <w:rPr>
                <w:sz w:val="24"/>
              </w:rPr>
              <w:t>whether the Applicant</w:t>
            </w:r>
            <w:r>
              <w:rPr>
                <w:spacing w:val="-15"/>
                <w:sz w:val="24"/>
              </w:rPr>
              <w:t xml:space="preserve"> </w:t>
            </w:r>
            <w:r>
              <w:rPr>
                <w:sz w:val="24"/>
              </w:rPr>
              <w:t>has</w:t>
            </w:r>
            <w:r>
              <w:rPr>
                <w:spacing w:val="-15"/>
                <w:sz w:val="24"/>
              </w:rPr>
              <w:t xml:space="preserve"> </w:t>
            </w:r>
            <w:r>
              <w:rPr>
                <w:sz w:val="24"/>
              </w:rPr>
              <w:t>a</w:t>
            </w:r>
          </w:p>
        </w:tc>
        <w:tc>
          <w:tcPr>
            <w:tcW w:w="1461" w:type="dxa"/>
          </w:tcPr>
          <w:p w14:paraId="41AEBFA8" w14:textId="77777777" w:rsidR="000C14F3" w:rsidRDefault="000C14F3">
            <w:pPr>
              <w:pStyle w:val="TableParagraph"/>
              <w:rPr>
                <w:sz w:val="24"/>
              </w:rPr>
            </w:pPr>
          </w:p>
        </w:tc>
        <w:tc>
          <w:tcPr>
            <w:tcW w:w="568" w:type="dxa"/>
          </w:tcPr>
          <w:p w14:paraId="67FB6C6A" w14:textId="77777777" w:rsidR="000C14F3" w:rsidRDefault="000C14F3">
            <w:pPr>
              <w:pStyle w:val="TableParagraph"/>
              <w:rPr>
                <w:sz w:val="24"/>
              </w:rPr>
            </w:pPr>
          </w:p>
        </w:tc>
        <w:tc>
          <w:tcPr>
            <w:tcW w:w="1208" w:type="dxa"/>
          </w:tcPr>
          <w:p w14:paraId="337B1D4A" w14:textId="77777777" w:rsidR="000C14F3" w:rsidRDefault="000C14F3">
            <w:pPr>
              <w:pStyle w:val="TableParagraph"/>
              <w:rPr>
                <w:sz w:val="24"/>
              </w:rPr>
            </w:pPr>
          </w:p>
        </w:tc>
        <w:tc>
          <w:tcPr>
            <w:tcW w:w="766" w:type="dxa"/>
          </w:tcPr>
          <w:p w14:paraId="151F6040" w14:textId="77777777" w:rsidR="000C14F3" w:rsidRDefault="000C14F3">
            <w:pPr>
              <w:pStyle w:val="TableParagraph"/>
              <w:rPr>
                <w:sz w:val="24"/>
              </w:rPr>
            </w:pPr>
          </w:p>
        </w:tc>
        <w:tc>
          <w:tcPr>
            <w:tcW w:w="1288" w:type="dxa"/>
          </w:tcPr>
          <w:p w14:paraId="6FBC2BD9" w14:textId="77777777" w:rsidR="000C14F3" w:rsidRDefault="000C14F3">
            <w:pPr>
              <w:pStyle w:val="TableParagraph"/>
              <w:rPr>
                <w:sz w:val="24"/>
              </w:rPr>
            </w:pPr>
          </w:p>
        </w:tc>
        <w:tc>
          <w:tcPr>
            <w:tcW w:w="1182" w:type="dxa"/>
          </w:tcPr>
          <w:p w14:paraId="20EB114E" w14:textId="77777777" w:rsidR="000C14F3" w:rsidRDefault="000C14F3">
            <w:pPr>
              <w:pStyle w:val="TableParagraph"/>
              <w:rPr>
                <w:sz w:val="24"/>
              </w:rPr>
            </w:pPr>
          </w:p>
        </w:tc>
      </w:tr>
    </w:tbl>
    <w:p w14:paraId="2704F426" w14:textId="77777777" w:rsidR="000C14F3" w:rsidRDefault="000C14F3">
      <w:pPr>
        <w:rPr>
          <w:sz w:val="24"/>
        </w:rPr>
        <w:sectPr w:rsidR="000C14F3">
          <w:type w:val="continuous"/>
          <w:pgSz w:w="12240" w:h="15840"/>
          <w:pgMar w:top="1420" w:right="1300" w:bottom="1260" w:left="1300" w:header="0" w:footer="1063" w:gutter="0"/>
          <w:cols w:space="720"/>
        </w:sectPr>
      </w:pPr>
    </w:p>
    <w:tbl>
      <w:tblPr>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0"/>
        <w:gridCol w:w="1461"/>
        <w:gridCol w:w="568"/>
        <w:gridCol w:w="1208"/>
        <w:gridCol w:w="766"/>
        <w:gridCol w:w="1288"/>
        <w:gridCol w:w="1182"/>
      </w:tblGrid>
      <w:tr w:rsidR="000C14F3" w14:paraId="2E9EE85C" w14:textId="77777777">
        <w:trPr>
          <w:trHeight w:val="1991"/>
        </w:trPr>
        <w:tc>
          <w:tcPr>
            <w:tcW w:w="2080" w:type="dxa"/>
          </w:tcPr>
          <w:p w14:paraId="04170EFB" w14:textId="77777777" w:rsidR="000C14F3" w:rsidRDefault="00000000">
            <w:pPr>
              <w:pStyle w:val="TableParagraph"/>
              <w:spacing w:before="20"/>
              <w:ind w:left="21" w:right="11"/>
              <w:rPr>
                <w:sz w:val="24"/>
              </w:rPr>
            </w:pPr>
            <w:r>
              <w:rPr>
                <w:sz w:val="24"/>
              </w:rPr>
              <w:lastRenderedPageBreak/>
              <w:t>history</w:t>
            </w:r>
            <w:r>
              <w:rPr>
                <w:spacing w:val="-15"/>
                <w:sz w:val="24"/>
              </w:rPr>
              <w:t xml:space="preserve"> </w:t>
            </w:r>
            <w:r>
              <w:rPr>
                <w:sz w:val="24"/>
              </w:rPr>
              <w:t>of</w:t>
            </w:r>
            <w:r>
              <w:rPr>
                <w:spacing w:val="-15"/>
                <w:sz w:val="24"/>
              </w:rPr>
              <w:t xml:space="preserve"> </w:t>
            </w:r>
            <w:r>
              <w:rPr>
                <w:sz w:val="24"/>
              </w:rPr>
              <w:t xml:space="preserve">replacing key personnel with similarly qualified staff, and the timeliness of replacing key </w:t>
            </w:r>
            <w:r>
              <w:rPr>
                <w:spacing w:val="-2"/>
                <w:sz w:val="24"/>
              </w:rPr>
              <w:t>personnel.</w:t>
            </w:r>
          </w:p>
        </w:tc>
        <w:tc>
          <w:tcPr>
            <w:tcW w:w="1461" w:type="dxa"/>
          </w:tcPr>
          <w:p w14:paraId="03A65701" w14:textId="77777777" w:rsidR="000C14F3" w:rsidRDefault="000C14F3">
            <w:pPr>
              <w:pStyle w:val="TableParagraph"/>
              <w:rPr>
                <w:sz w:val="24"/>
              </w:rPr>
            </w:pPr>
          </w:p>
        </w:tc>
        <w:tc>
          <w:tcPr>
            <w:tcW w:w="568" w:type="dxa"/>
          </w:tcPr>
          <w:p w14:paraId="1F646E19" w14:textId="77777777" w:rsidR="000C14F3" w:rsidRDefault="000C14F3">
            <w:pPr>
              <w:pStyle w:val="TableParagraph"/>
              <w:rPr>
                <w:sz w:val="24"/>
              </w:rPr>
            </w:pPr>
          </w:p>
        </w:tc>
        <w:tc>
          <w:tcPr>
            <w:tcW w:w="1208" w:type="dxa"/>
          </w:tcPr>
          <w:p w14:paraId="6AE0796A" w14:textId="77777777" w:rsidR="000C14F3" w:rsidRDefault="000C14F3">
            <w:pPr>
              <w:pStyle w:val="TableParagraph"/>
              <w:rPr>
                <w:sz w:val="24"/>
              </w:rPr>
            </w:pPr>
          </w:p>
        </w:tc>
        <w:tc>
          <w:tcPr>
            <w:tcW w:w="766" w:type="dxa"/>
          </w:tcPr>
          <w:p w14:paraId="409ECA86" w14:textId="77777777" w:rsidR="000C14F3" w:rsidRDefault="000C14F3">
            <w:pPr>
              <w:pStyle w:val="TableParagraph"/>
              <w:rPr>
                <w:sz w:val="24"/>
              </w:rPr>
            </w:pPr>
          </w:p>
        </w:tc>
        <w:tc>
          <w:tcPr>
            <w:tcW w:w="1288" w:type="dxa"/>
          </w:tcPr>
          <w:p w14:paraId="26CC49A1" w14:textId="77777777" w:rsidR="000C14F3" w:rsidRDefault="000C14F3">
            <w:pPr>
              <w:pStyle w:val="TableParagraph"/>
              <w:rPr>
                <w:sz w:val="24"/>
              </w:rPr>
            </w:pPr>
          </w:p>
        </w:tc>
        <w:tc>
          <w:tcPr>
            <w:tcW w:w="1182" w:type="dxa"/>
          </w:tcPr>
          <w:p w14:paraId="06315BE4" w14:textId="77777777" w:rsidR="000C14F3" w:rsidRDefault="000C14F3">
            <w:pPr>
              <w:pStyle w:val="TableParagraph"/>
              <w:rPr>
                <w:sz w:val="24"/>
              </w:rPr>
            </w:pPr>
          </w:p>
        </w:tc>
      </w:tr>
      <w:tr w:rsidR="000C14F3" w14:paraId="0FA44290" w14:textId="77777777">
        <w:trPr>
          <w:trHeight w:val="3115"/>
        </w:trPr>
        <w:tc>
          <w:tcPr>
            <w:tcW w:w="2080" w:type="dxa"/>
          </w:tcPr>
          <w:p w14:paraId="2144E38C" w14:textId="77777777" w:rsidR="000C14F3" w:rsidRDefault="00000000">
            <w:pPr>
              <w:pStyle w:val="TableParagraph"/>
              <w:spacing w:before="39"/>
              <w:ind w:left="21" w:right="32"/>
              <w:rPr>
                <w:sz w:val="24"/>
              </w:rPr>
            </w:pPr>
            <w:r>
              <w:rPr>
                <w:sz w:val="24"/>
              </w:rPr>
              <w:t>6. The Applicant’s demonstrated ability to manage the financial aspects of the project,</w:t>
            </w:r>
            <w:r>
              <w:rPr>
                <w:spacing w:val="40"/>
                <w:sz w:val="24"/>
              </w:rPr>
              <w:t xml:space="preserve"> </w:t>
            </w:r>
            <w:r>
              <w:rPr>
                <w:sz w:val="24"/>
              </w:rPr>
              <w:t>including budget expenditures and burn</w:t>
            </w:r>
            <w:r>
              <w:rPr>
                <w:spacing w:val="-10"/>
                <w:sz w:val="24"/>
              </w:rPr>
              <w:t xml:space="preserve"> </w:t>
            </w:r>
            <w:r>
              <w:rPr>
                <w:sz w:val="24"/>
              </w:rPr>
              <w:t>rates,</w:t>
            </w:r>
            <w:r>
              <w:rPr>
                <w:spacing w:val="-10"/>
                <w:sz w:val="24"/>
              </w:rPr>
              <w:t xml:space="preserve"> </w:t>
            </w:r>
            <w:r>
              <w:rPr>
                <w:sz w:val="24"/>
              </w:rPr>
              <w:t>as</w:t>
            </w:r>
            <w:r>
              <w:rPr>
                <w:spacing w:val="-10"/>
                <w:sz w:val="24"/>
              </w:rPr>
              <w:t xml:space="preserve"> </w:t>
            </w:r>
            <w:r>
              <w:rPr>
                <w:sz w:val="24"/>
              </w:rPr>
              <w:t>well</w:t>
            </w:r>
            <w:r>
              <w:rPr>
                <w:spacing w:val="-10"/>
                <w:sz w:val="24"/>
              </w:rPr>
              <w:t xml:space="preserve"> </w:t>
            </w:r>
            <w:r>
              <w:rPr>
                <w:sz w:val="24"/>
              </w:rPr>
              <w:t xml:space="preserve">as </w:t>
            </w:r>
            <w:r>
              <w:rPr>
                <w:spacing w:val="-2"/>
                <w:sz w:val="24"/>
              </w:rPr>
              <w:t xml:space="preserve">financial </w:t>
            </w:r>
            <w:r>
              <w:rPr>
                <w:sz w:val="24"/>
              </w:rPr>
              <w:t xml:space="preserve">requirements and </w:t>
            </w:r>
            <w:r>
              <w:rPr>
                <w:spacing w:val="-2"/>
                <w:sz w:val="24"/>
              </w:rPr>
              <w:t>controls</w:t>
            </w:r>
          </w:p>
        </w:tc>
        <w:tc>
          <w:tcPr>
            <w:tcW w:w="1461" w:type="dxa"/>
          </w:tcPr>
          <w:p w14:paraId="6ADA2854" w14:textId="77777777" w:rsidR="000C14F3" w:rsidRDefault="000C14F3">
            <w:pPr>
              <w:pStyle w:val="TableParagraph"/>
              <w:rPr>
                <w:sz w:val="24"/>
              </w:rPr>
            </w:pPr>
          </w:p>
        </w:tc>
        <w:tc>
          <w:tcPr>
            <w:tcW w:w="568" w:type="dxa"/>
          </w:tcPr>
          <w:p w14:paraId="4E4A20BE" w14:textId="77777777" w:rsidR="000C14F3" w:rsidRDefault="000C14F3">
            <w:pPr>
              <w:pStyle w:val="TableParagraph"/>
              <w:rPr>
                <w:sz w:val="24"/>
              </w:rPr>
            </w:pPr>
          </w:p>
        </w:tc>
        <w:tc>
          <w:tcPr>
            <w:tcW w:w="1208" w:type="dxa"/>
          </w:tcPr>
          <w:p w14:paraId="0CD6E72D" w14:textId="77777777" w:rsidR="000C14F3" w:rsidRDefault="000C14F3">
            <w:pPr>
              <w:pStyle w:val="TableParagraph"/>
              <w:rPr>
                <w:sz w:val="24"/>
              </w:rPr>
            </w:pPr>
          </w:p>
        </w:tc>
        <w:tc>
          <w:tcPr>
            <w:tcW w:w="766" w:type="dxa"/>
          </w:tcPr>
          <w:p w14:paraId="2B6F6E22" w14:textId="77777777" w:rsidR="000C14F3" w:rsidRDefault="000C14F3">
            <w:pPr>
              <w:pStyle w:val="TableParagraph"/>
              <w:rPr>
                <w:sz w:val="24"/>
              </w:rPr>
            </w:pPr>
          </w:p>
        </w:tc>
        <w:tc>
          <w:tcPr>
            <w:tcW w:w="1288" w:type="dxa"/>
          </w:tcPr>
          <w:p w14:paraId="6CE0DE73" w14:textId="77777777" w:rsidR="000C14F3" w:rsidRDefault="000C14F3">
            <w:pPr>
              <w:pStyle w:val="TableParagraph"/>
              <w:rPr>
                <w:sz w:val="24"/>
              </w:rPr>
            </w:pPr>
          </w:p>
        </w:tc>
        <w:tc>
          <w:tcPr>
            <w:tcW w:w="1182" w:type="dxa"/>
          </w:tcPr>
          <w:p w14:paraId="09C2C24A" w14:textId="77777777" w:rsidR="000C14F3" w:rsidRDefault="000C14F3">
            <w:pPr>
              <w:pStyle w:val="TableParagraph"/>
              <w:rPr>
                <w:sz w:val="24"/>
              </w:rPr>
            </w:pPr>
          </w:p>
        </w:tc>
      </w:tr>
      <w:tr w:rsidR="000C14F3" w14:paraId="74427185" w14:textId="77777777">
        <w:trPr>
          <w:trHeight w:val="4890"/>
        </w:trPr>
        <w:tc>
          <w:tcPr>
            <w:tcW w:w="8553" w:type="dxa"/>
            <w:gridSpan w:val="7"/>
            <w:shd w:val="clear" w:color="auto" w:fill="C6D8F0"/>
          </w:tcPr>
          <w:p w14:paraId="2B9A5233" w14:textId="77777777" w:rsidR="000C14F3" w:rsidRDefault="00000000">
            <w:pPr>
              <w:pStyle w:val="TableParagraph"/>
              <w:spacing w:before="38"/>
              <w:ind w:left="21"/>
              <w:rPr>
                <w:sz w:val="24"/>
              </w:rPr>
            </w:pPr>
            <w:r>
              <w:rPr>
                <w:b/>
                <w:sz w:val="24"/>
              </w:rPr>
              <w:t>Definitions</w:t>
            </w:r>
            <w:r>
              <w:rPr>
                <w:b/>
                <w:spacing w:val="-3"/>
                <w:sz w:val="24"/>
              </w:rPr>
              <w:t xml:space="preserve"> </w:t>
            </w:r>
            <w:r>
              <w:rPr>
                <w:b/>
                <w:sz w:val="24"/>
              </w:rPr>
              <w:t>of</w:t>
            </w:r>
            <w:r>
              <w:rPr>
                <w:b/>
                <w:spacing w:val="-2"/>
                <w:sz w:val="24"/>
              </w:rPr>
              <w:t xml:space="preserve"> </w:t>
            </w:r>
            <w:r>
              <w:rPr>
                <w:b/>
                <w:sz w:val="24"/>
              </w:rPr>
              <w:t>rating</w:t>
            </w:r>
            <w:r>
              <w:rPr>
                <w:b/>
                <w:spacing w:val="-2"/>
                <w:sz w:val="24"/>
              </w:rPr>
              <w:t xml:space="preserve"> levels</w:t>
            </w:r>
            <w:r>
              <w:rPr>
                <w:spacing w:val="-2"/>
                <w:sz w:val="24"/>
              </w:rPr>
              <w:t>:</w:t>
            </w:r>
          </w:p>
          <w:p w14:paraId="5A5037BB" w14:textId="77777777" w:rsidR="000C14F3" w:rsidRDefault="00000000">
            <w:pPr>
              <w:pStyle w:val="TableParagraph"/>
              <w:spacing w:before="19" w:line="244" w:lineRule="auto"/>
              <w:ind w:left="21" w:right="67"/>
              <w:rPr>
                <w:sz w:val="24"/>
              </w:rPr>
            </w:pPr>
            <w:r>
              <w:rPr>
                <w:b/>
                <w:sz w:val="24"/>
              </w:rPr>
              <w:t>Unacceptable</w:t>
            </w:r>
            <w:r>
              <w:rPr>
                <w:b/>
                <w:spacing w:val="-3"/>
                <w:sz w:val="24"/>
              </w:rPr>
              <w:t xml:space="preserve"> </w:t>
            </w:r>
            <w:r>
              <w:rPr>
                <w:sz w:val="24"/>
              </w:rPr>
              <w:t>-</w:t>
            </w:r>
            <w:r>
              <w:rPr>
                <w:spacing w:val="-5"/>
                <w:sz w:val="24"/>
              </w:rPr>
              <w:t xml:space="preserve"> </w:t>
            </w:r>
            <w:r>
              <w:rPr>
                <w:sz w:val="24"/>
              </w:rPr>
              <w:t>Performance</w:t>
            </w:r>
            <w:r>
              <w:rPr>
                <w:spacing w:val="-5"/>
                <w:sz w:val="24"/>
              </w:rPr>
              <w:t xml:space="preserve"> </w:t>
            </w:r>
            <w:r>
              <w:rPr>
                <w:sz w:val="24"/>
              </w:rPr>
              <w:t>did</w:t>
            </w:r>
            <w:r>
              <w:rPr>
                <w:spacing w:val="-4"/>
                <w:sz w:val="24"/>
              </w:rPr>
              <w:t xml:space="preserve"> </w:t>
            </w:r>
            <w:r>
              <w:rPr>
                <w:sz w:val="24"/>
              </w:rPr>
              <w:t>not</w:t>
            </w:r>
            <w:r>
              <w:rPr>
                <w:spacing w:val="-4"/>
                <w:sz w:val="24"/>
              </w:rPr>
              <w:t xml:space="preserve"> </w:t>
            </w:r>
            <w:r>
              <w:rPr>
                <w:sz w:val="24"/>
              </w:rPr>
              <w:t>meet</w:t>
            </w:r>
            <w:r>
              <w:rPr>
                <w:spacing w:val="-4"/>
                <w:sz w:val="24"/>
              </w:rPr>
              <w:t xml:space="preserve"> </w:t>
            </w:r>
            <w:r>
              <w:rPr>
                <w:sz w:val="24"/>
              </w:rPr>
              <w:t>minimal</w:t>
            </w:r>
            <w:r>
              <w:rPr>
                <w:spacing w:val="-4"/>
                <w:sz w:val="24"/>
              </w:rPr>
              <w:t xml:space="preserve"> </w:t>
            </w:r>
            <w:r>
              <w:rPr>
                <w:sz w:val="24"/>
              </w:rPr>
              <w:t>expectations</w:t>
            </w:r>
            <w:r>
              <w:rPr>
                <w:spacing w:val="-4"/>
                <w:sz w:val="24"/>
              </w:rPr>
              <w:t xml:space="preserve"> </w:t>
            </w:r>
            <w:r>
              <w:rPr>
                <w:sz w:val="24"/>
              </w:rPr>
              <w:t>(even</w:t>
            </w:r>
            <w:r>
              <w:rPr>
                <w:spacing w:val="-4"/>
                <w:sz w:val="24"/>
              </w:rPr>
              <w:t xml:space="preserve"> </w:t>
            </w:r>
            <w:r>
              <w:rPr>
                <w:sz w:val="24"/>
              </w:rPr>
              <w:t>after</w:t>
            </w:r>
            <w:r>
              <w:rPr>
                <w:spacing w:val="-5"/>
                <w:sz w:val="24"/>
              </w:rPr>
              <w:t xml:space="preserve"> </w:t>
            </w:r>
            <w:r>
              <w:rPr>
                <w:sz w:val="24"/>
              </w:rPr>
              <w:t xml:space="preserve">repeated comments from your organization), including in terms of quality and/or timeliness. </w:t>
            </w:r>
            <w:r>
              <w:rPr>
                <w:b/>
                <w:sz w:val="24"/>
              </w:rPr>
              <w:t xml:space="preserve">Poor </w:t>
            </w:r>
            <w:r>
              <w:rPr>
                <w:sz w:val="24"/>
              </w:rPr>
              <w:t>- Performance was weak (e.g., work required significant revision or repeated comments from your organization), but in the end did meet minimal expectations, including in terms of quality and/or timeliness.</w:t>
            </w:r>
          </w:p>
          <w:p w14:paraId="5276EC88" w14:textId="77777777" w:rsidR="000C14F3" w:rsidRDefault="00000000">
            <w:pPr>
              <w:pStyle w:val="TableParagraph"/>
              <w:spacing w:before="14"/>
              <w:ind w:left="21"/>
              <w:rPr>
                <w:sz w:val="24"/>
              </w:rPr>
            </w:pPr>
            <w:r>
              <w:rPr>
                <w:b/>
                <w:sz w:val="24"/>
              </w:rPr>
              <w:t>Acceptable</w:t>
            </w:r>
            <w:r>
              <w:rPr>
                <w:b/>
                <w:spacing w:val="-4"/>
                <w:sz w:val="24"/>
              </w:rPr>
              <w:t xml:space="preserve"> </w:t>
            </w:r>
            <w:r>
              <w:rPr>
                <w:sz w:val="24"/>
              </w:rPr>
              <w:t>-</w:t>
            </w:r>
            <w:r>
              <w:rPr>
                <w:spacing w:val="-4"/>
                <w:sz w:val="24"/>
              </w:rPr>
              <w:t xml:space="preserve"> </w:t>
            </w:r>
            <w:r>
              <w:rPr>
                <w:sz w:val="24"/>
              </w:rPr>
              <w:t>Performance</w:t>
            </w:r>
            <w:r>
              <w:rPr>
                <w:spacing w:val="-4"/>
                <w:sz w:val="24"/>
              </w:rPr>
              <w:t xml:space="preserve"> </w:t>
            </w:r>
            <w:r>
              <w:rPr>
                <w:sz w:val="24"/>
              </w:rPr>
              <w:t>met</w:t>
            </w:r>
            <w:r>
              <w:rPr>
                <w:spacing w:val="-3"/>
                <w:sz w:val="24"/>
              </w:rPr>
              <w:t xml:space="preserve"> </w:t>
            </w:r>
            <w:r>
              <w:rPr>
                <w:sz w:val="24"/>
              </w:rPr>
              <w:t>but</w:t>
            </w:r>
            <w:r>
              <w:rPr>
                <w:spacing w:val="-3"/>
                <w:sz w:val="24"/>
              </w:rPr>
              <w:t xml:space="preserve"> </w:t>
            </w:r>
            <w:r>
              <w:rPr>
                <w:sz w:val="24"/>
              </w:rPr>
              <w:t>did</w:t>
            </w:r>
            <w:r>
              <w:rPr>
                <w:spacing w:val="-3"/>
                <w:sz w:val="24"/>
              </w:rPr>
              <w:t xml:space="preserve"> </w:t>
            </w:r>
            <w:r>
              <w:rPr>
                <w:sz w:val="24"/>
              </w:rPr>
              <w:t>not</w:t>
            </w:r>
            <w:r>
              <w:rPr>
                <w:spacing w:val="-5"/>
                <w:sz w:val="24"/>
              </w:rPr>
              <w:t xml:space="preserve"> </w:t>
            </w:r>
            <w:r>
              <w:rPr>
                <w:sz w:val="24"/>
              </w:rPr>
              <w:t>exceed</w:t>
            </w:r>
            <w:r>
              <w:rPr>
                <w:spacing w:val="-3"/>
                <w:sz w:val="24"/>
              </w:rPr>
              <w:t xml:space="preserve"> </w:t>
            </w:r>
            <w:r>
              <w:rPr>
                <w:sz w:val="24"/>
              </w:rPr>
              <w:t>expectations</w:t>
            </w:r>
            <w:r>
              <w:rPr>
                <w:spacing w:val="-3"/>
                <w:sz w:val="24"/>
              </w:rPr>
              <w:t xml:space="preserve"> </w:t>
            </w:r>
            <w:r>
              <w:rPr>
                <w:sz w:val="24"/>
              </w:rPr>
              <w:t>(e.g.,</w:t>
            </w:r>
            <w:r>
              <w:rPr>
                <w:spacing w:val="-3"/>
                <w:sz w:val="24"/>
              </w:rPr>
              <w:t xml:space="preserve"> </w:t>
            </w:r>
            <w:r>
              <w:rPr>
                <w:sz w:val="24"/>
              </w:rPr>
              <w:t>work</w:t>
            </w:r>
            <w:r>
              <w:rPr>
                <w:spacing w:val="-3"/>
                <w:sz w:val="24"/>
              </w:rPr>
              <w:t xml:space="preserve"> </w:t>
            </w:r>
            <w:r>
              <w:rPr>
                <w:sz w:val="24"/>
              </w:rPr>
              <w:t>required</w:t>
            </w:r>
            <w:r>
              <w:rPr>
                <w:spacing w:val="-3"/>
                <w:sz w:val="24"/>
              </w:rPr>
              <w:t xml:space="preserve"> </w:t>
            </w:r>
            <w:r>
              <w:rPr>
                <w:sz w:val="24"/>
              </w:rPr>
              <w:t>a normal level of revision or comments by your organization), including in terms of quality and/or timeliness.</w:t>
            </w:r>
          </w:p>
          <w:p w14:paraId="375CF0F4" w14:textId="77777777" w:rsidR="000C14F3" w:rsidRDefault="00000000">
            <w:pPr>
              <w:pStyle w:val="TableParagraph"/>
              <w:spacing w:before="19" w:line="244" w:lineRule="auto"/>
              <w:ind w:left="21"/>
              <w:rPr>
                <w:sz w:val="24"/>
              </w:rPr>
            </w:pPr>
            <w:r>
              <w:rPr>
                <w:b/>
                <w:sz w:val="24"/>
              </w:rPr>
              <w:t xml:space="preserve">Strong </w:t>
            </w:r>
            <w:r>
              <w:rPr>
                <w:sz w:val="24"/>
              </w:rPr>
              <w:t xml:space="preserve">- Performance exceeded expectations (e.g., work required minor revision or comments from your organization), including in terms of quality and/or timeliness. </w:t>
            </w:r>
            <w:r>
              <w:rPr>
                <w:b/>
                <w:sz w:val="24"/>
              </w:rPr>
              <w:t>Exceptional</w:t>
            </w:r>
            <w:r>
              <w:rPr>
                <w:b/>
                <w:spacing w:val="-4"/>
                <w:sz w:val="24"/>
              </w:rPr>
              <w:t xml:space="preserve"> </w:t>
            </w:r>
            <w:r>
              <w:rPr>
                <w:sz w:val="24"/>
              </w:rPr>
              <w:t>-</w:t>
            </w:r>
            <w:r>
              <w:rPr>
                <w:spacing w:val="-5"/>
                <w:sz w:val="24"/>
              </w:rPr>
              <w:t xml:space="preserve"> </w:t>
            </w:r>
            <w:r>
              <w:rPr>
                <w:sz w:val="24"/>
              </w:rPr>
              <w:t>Performance</w:t>
            </w:r>
            <w:r>
              <w:rPr>
                <w:spacing w:val="-5"/>
                <w:sz w:val="24"/>
              </w:rPr>
              <w:t xml:space="preserve"> </w:t>
            </w:r>
            <w:r>
              <w:rPr>
                <w:sz w:val="24"/>
              </w:rPr>
              <w:t>far</w:t>
            </w:r>
            <w:r>
              <w:rPr>
                <w:spacing w:val="-5"/>
                <w:sz w:val="24"/>
              </w:rPr>
              <w:t xml:space="preserve"> </w:t>
            </w:r>
            <w:r>
              <w:rPr>
                <w:sz w:val="24"/>
              </w:rPr>
              <w:t>exceeded</w:t>
            </w:r>
            <w:r>
              <w:rPr>
                <w:spacing w:val="-4"/>
                <w:sz w:val="24"/>
              </w:rPr>
              <w:t xml:space="preserve"> </w:t>
            </w:r>
            <w:r>
              <w:rPr>
                <w:sz w:val="24"/>
              </w:rPr>
              <w:t>expectations</w:t>
            </w:r>
            <w:r>
              <w:rPr>
                <w:spacing w:val="-4"/>
                <w:sz w:val="24"/>
              </w:rPr>
              <w:t xml:space="preserve"> </w:t>
            </w:r>
            <w:r>
              <w:rPr>
                <w:sz w:val="24"/>
              </w:rPr>
              <w:t>(e.g.,</w:t>
            </w:r>
            <w:r>
              <w:rPr>
                <w:spacing w:val="-4"/>
                <w:sz w:val="24"/>
              </w:rPr>
              <w:t xml:space="preserve"> </w:t>
            </w:r>
            <w:r>
              <w:rPr>
                <w:sz w:val="24"/>
              </w:rPr>
              <w:t>work</w:t>
            </w:r>
            <w:r>
              <w:rPr>
                <w:spacing w:val="-4"/>
                <w:sz w:val="24"/>
              </w:rPr>
              <w:t xml:space="preserve"> </w:t>
            </w:r>
            <w:r>
              <w:rPr>
                <w:sz w:val="24"/>
              </w:rPr>
              <w:t>required</w:t>
            </w:r>
            <w:r>
              <w:rPr>
                <w:spacing w:val="-4"/>
                <w:sz w:val="24"/>
              </w:rPr>
              <w:t xml:space="preserve"> </w:t>
            </w:r>
            <w:r>
              <w:rPr>
                <w:sz w:val="24"/>
              </w:rPr>
              <w:t>almost</w:t>
            </w:r>
            <w:r>
              <w:rPr>
                <w:spacing w:val="-4"/>
                <w:sz w:val="24"/>
              </w:rPr>
              <w:t xml:space="preserve"> </w:t>
            </w:r>
            <w:r>
              <w:rPr>
                <w:sz w:val="24"/>
              </w:rPr>
              <w:t>no revision or comments from your organization; work products were particularly innovative; organization was among the best performers based on your experience), including in terms of quality and/or timeliness.</w:t>
            </w:r>
          </w:p>
          <w:p w14:paraId="0394886D" w14:textId="77777777" w:rsidR="000C14F3" w:rsidRDefault="00000000">
            <w:pPr>
              <w:pStyle w:val="TableParagraph"/>
              <w:spacing w:before="8"/>
              <w:ind w:left="21"/>
              <w:rPr>
                <w:sz w:val="24"/>
              </w:rPr>
            </w:pPr>
            <w:r>
              <w:rPr>
                <w:b/>
                <w:sz w:val="24"/>
              </w:rPr>
              <w:t>Not</w:t>
            </w:r>
            <w:r>
              <w:rPr>
                <w:b/>
                <w:spacing w:val="-4"/>
                <w:sz w:val="24"/>
              </w:rPr>
              <w:t xml:space="preserve"> </w:t>
            </w:r>
            <w:r>
              <w:rPr>
                <w:b/>
                <w:sz w:val="24"/>
              </w:rPr>
              <w:t>Applicable</w:t>
            </w:r>
            <w:r>
              <w:rPr>
                <w:b/>
                <w:spacing w:val="-2"/>
                <w:sz w:val="24"/>
              </w:rPr>
              <w:t xml:space="preserve"> </w:t>
            </w:r>
            <w:r>
              <w:rPr>
                <w:sz w:val="24"/>
              </w:rPr>
              <w:t>-</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no</w:t>
            </w:r>
            <w:r>
              <w:rPr>
                <w:spacing w:val="-3"/>
                <w:sz w:val="24"/>
              </w:rPr>
              <w:t xml:space="preserve"> </w:t>
            </w:r>
            <w:r>
              <w:rPr>
                <w:sz w:val="24"/>
              </w:rPr>
              <w:t>experience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organization</w:t>
            </w:r>
            <w:r>
              <w:rPr>
                <w:spacing w:val="-3"/>
                <w:sz w:val="24"/>
              </w:rPr>
              <w:t xml:space="preserve"> </w:t>
            </w:r>
            <w:r>
              <w:rPr>
                <w:sz w:val="24"/>
              </w:rPr>
              <w:t>on</w:t>
            </w:r>
            <w:r>
              <w:rPr>
                <w:spacing w:val="-3"/>
                <w:sz w:val="24"/>
              </w:rPr>
              <w:t xml:space="preserve"> </w:t>
            </w:r>
            <w:r>
              <w:rPr>
                <w:sz w:val="24"/>
              </w:rPr>
              <w:t>this</w:t>
            </w:r>
            <w:r>
              <w:rPr>
                <w:spacing w:val="-6"/>
                <w:sz w:val="24"/>
              </w:rPr>
              <w:t xml:space="preserve"> </w:t>
            </w:r>
            <w:r>
              <w:rPr>
                <w:sz w:val="24"/>
              </w:rPr>
              <w:t>issue</w:t>
            </w:r>
            <w:r>
              <w:rPr>
                <w:spacing w:val="-2"/>
                <w:sz w:val="24"/>
              </w:rPr>
              <w:t xml:space="preserve"> </w:t>
            </w:r>
            <w:r>
              <w:rPr>
                <w:sz w:val="24"/>
              </w:rPr>
              <w:t>and</w:t>
            </w:r>
            <w:r>
              <w:rPr>
                <w:spacing w:val="-3"/>
                <w:sz w:val="24"/>
              </w:rPr>
              <w:t xml:space="preserve"> </w:t>
            </w:r>
            <w:r>
              <w:rPr>
                <w:sz w:val="24"/>
              </w:rPr>
              <w:t>are unable to rate it.</w:t>
            </w:r>
          </w:p>
        </w:tc>
      </w:tr>
    </w:tbl>
    <w:p w14:paraId="3409F6CD" w14:textId="77777777" w:rsidR="000C14F3" w:rsidRDefault="000C14F3">
      <w:pPr>
        <w:pStyle w:val="BodyText"/>
        <w:spacing w:before="54"/>
        <w:ind w:left="0"/>
      </w:pPr>
    </w:p>
    <w:p w14:paraId="7D4DD722" w14:textId="77777777" w:rsidR="000C14F3" w:rsidRDefault="00000000">
      <w:pPr>
        <w:spacing w:line="362" w:lineRule="auto"/>
        <w:ind w:left="139" w:right="6419"/>
        <w:rPr>
          <w:b/>
          <w:sz w:val="24"/>
        </w:rPr>
      </w:pPr>
      <w:r>
        <w:rPr>
          <w:b/>
          <w:sz w:val="24"/>
        </w:rPr>
        <w:t>Explanation</w:t>
      </w:r>
      <w:r>
        <w:rPr>
          <w:b/>
          <w:spacing w:val="-14"/>
          <w:sz w:val="24"/>
        </w:rPr>
        <w:t xml:space="preserve"> </w:t>
      </w:r>
      <w:r>
        <w:rPr>
          <w:b/>
          <w:sz w:val="24"/>
        </w:rPr>
        <w:t>of</w:t>
      </w:r>
      <w:r>
        <w:rPr>
          <w:b/>
          <w:spacing w:val="-12"/>
          <w:sz w:val="24"/>
        </w:rPr>
        <w:t xml:space="preserve"> </w:t>
      </w:r>
      <w:r>
        <w:rPr>
          <w:b/>
          <w:sz w:val="24"/>
        </w:rPr>
        <w:t>rating</w:t>
      </w:r>
      <w:r>
        <w:rPr>
          <w:b/>
          <w:spacing w:val="-13"/>
          <w:sz w:val="24"/>
        </w:rPr>
        <w:t xml:space="preserve"> </w:t>
      </w:r>
      <w:r>
        <w:rPr>
          <w:b/>
          <w:sz w:val="24"/>
        </w:rPr>
        <w:t>levels</w:t>
      </w:r>
      <w:r>
        <w:rPr>
          <w:sz w:val="24"/>
        </w:rPr>
        <w:t xml:space="preserve">: </w:t>
      </w:r>
      <w:r>
        <w:rPr>
          <w:b/>
          <w:sz w:val="24"/>
        </w:rPr>
        <w:t>Factor 1:</w:t>
      </w:r>
    </w:p>
    <w:p w14:paraId="2E432A30" w14:textId="77777777" w:rsidR="000C14F3" w:rsidRDefault="00000000">
      <w:pPr>
        <w:spacing w:line="275" w:lineRule="exact"/>
        <w:ind w:left="139"/>
        <w:rPr>
          <w:b/>
          <w:sz w:val="24"/>
        </w:rPr>
      </w:pPr>
      <w:r>
        <w:rPr>
          <w:b/>
          <w:sz w:val="24"/>
        </w:rPr>
        <w:t>Factor</w:t>
      </w:r>
      <w:r>
        <w:rPr>
          <w:b/>
          <w:spacing w:val="-2"/>
          <w:sz w:val="24"/>
        </w:rPr>
        <w:t xml:space="preserve"> </w:t>
      </w:r>
      <w:r>
        <w:rPr>
          <w:b/>
          <w:spacing w:val="-5"/>
          <w:sz w:val="24"/>
        </w:rPr>
        <w:t>2:</w:t>
      </w:r>
    </w:p>
    <w:p w14:paraId="61B65092" w14:textId="77777777" w:rsidR="000C14F3" w:rsidRDefault="00000000">
      <w:pPr>
        <w:spacing w:before="139"/>
        <w:ind w:left="139"/>
        <w:rPr>
          <w:b/>
          <w:sz w:val="24"/>
        </w:rPr>
      </w:pPr>
      <w:r>
        <w:rPr>
          <w:b/>
          <w:sz w:val="24"/>
        </w:rPr>
        <w:t>Factor</w:t>
      </w:r>
      <w:r>
        <w:rPr>
          <w:b/>
          <w:spacing w:val="-2"/>
          <w:sz w:val="24"/>
        </w:rPr>
        <w:t xml:space="preserve"> </w:t>
      </w:r>
      <w:r>
        <w:rPr>
          <w:b/>
          <w:spacing w:val="-5"/>
          <w:sz w:val="24"/>
        </w:rPr>
        <w:t>3:</w:t>
      </w:r>
    </w:p>
    <w:p w14:paraId="2A3DE8C7" w14:textId="77777777" w:rsidR="000C14F3" w:rsidRDefault="00000000">
      <w:pPr>
        <w:spacing w:before="142"/>
        <w:ind w:left="139"/>
        <w:rPr>
          <w:b/>
          <w:sz w:val="24"/>
        </w:rPr>
      </w:pPr>
      <w:r>
        <w:rPr>
          <w:b/>
          <w:sz w:val="24"/>
        </w:rPr>
        <w:t>Factor</w:t>
      </w:r>
      <w:r>
        <w:rPr>
          <w:b/>
          <w:spacing w:val="-2"/>
          <w:sz w:val="24"/>
        </w:rPr>
        <w:t xml:space="preserve"> </w:t>
      </w:r>
      <w:r>
        <w:rPr>
          <w:b/>
          <w:spacing w:val="-5"/>
          <w:sz w:val="24"/>
        </w:rPr>
        <w:t>4:</w:t>
      </w:r>
    </w:p>
    <w:p w14:paraId="2417D7D0" w14:textId="77777777" w:rsidR="000C14F3" w:rsidRDefault="00000000">
      <w:pPr>
        <w:spacing w:before="139"/>
        <w:ind w:left="139"/>
        <w:rPr>
          <w:b/>
          <w:sz w:val="24"/>
        </w:rPr>
      </w:pPr>
      <w:r>
        <w:rPr>
          <w:b/>
          <w:sz w:val="24"/>
        </w:rPr>
        <w:t>Factor</w:t>
      </w:r>
      <w:r>
        <w:rPr>
          <w:b/>
          <w:spacing w:val="-2"/>
          <w:sz w:val="24"/>
        </w:rPr>
        <w:t xml:space="preserve"> </w:t>
      </w:r>
      <w:r>
        <w:rPr>
          <w:b/>
          <w:spacing w:val="-5"/>
          <w:sz w:val="24"/>
        </w:rPr>
        <w:t>5:</w:t>
      </w:r>
    </w:p>
    <w:p w14:paraId="41BEFEE9" w14:textId="77777777" w:rsidR="000C14F3" w:rsidRDefault="000C14F3">
      <w:pPr>
        <w:rPr>
          <w:sz w:val="24"/>
        </w:rPr>
        <w:sectPr w:rsidR="000C14F3">
          <w:type w:val="continuous"/>
          <w:pgSz w:w="12240" w:h="15840"/>
          <w:pgMar w:top="1420" w:right="1300" w:bottom="1260" w:left="1300" w:header="0" w:footer="1063" w:gutter="0"/>
          <w:cols w:space="720"/>
        </w:sectPr>
      </w:pPr>
    </w:p>
    <w:p w14:paraId="5745FAE6" w14:textId="77777777" w:rsidR="000C14F3" w:rsidRDefault="00000000">
      <w:pPr>
        <w:spacing w:before="79"/>
        <w:ind w:left="139"/>
        <w:rPr>
          <w:b/>
          <w:sz w:val="24"/>
        </w:rPr>
      </w:pPr>
      <w:r>
        <w:rPr>
          <w:b/>
          <w:sz w:val="24"/>
        </w:rPr>
        <w:lastRenderedPageBreak/>
        <w:t>Factor</w:t>
      </w:r>
      <w:r>
        <w:rPr>
          <w:b/>
          <w:spacing w:val="-2"/>
          <w:sz w:val="24"/>
        </w:rPr>
        <w:t xml:space="preserve"> </w:t>
      </w:r>
      <w:r>
        <w:rPr>
          <w:b/>
          <w:spacing w:val="-5"/>
          <w:sz w:val="24"/>
        </w:rPr>
        <w:t>6:</w:t>
      </w:r>
    </w:p>
    <w:p w14:paraId="32B7239F" w14:textId="77777777" w:rsidR="000C14F3" w:rsidRDefault="00000000">
      <w:pPr>
        <w:spacing w:before="141"/>
        <w:ind w:left="139"/>
        <w:rPr>
          <w:b/>
          <w:sz w:val="24"/>
        </w:rPr>
      </w:pPr>
      <w:r>
        <w:rPr>
          <w:b/>
          <w:sz w:val="24"/>
        </w:rPr>
        <w:t>Would</w:t>
      </w:r>
      <w:r>
        <w:rPr>
          <w:b/>
          <w:spacing w:val="-3"/>
          <w:sz w:val="24"/>
        </w:rPr>
        <w:t xml:space="preserve"> </w:t>
      </w:r>
      <w:r>
        <w:rPr>
          <w:b/>
          <w:sz w:val="24"/>
        </w:rPr>
        <w:t>you</w:t>
      </w:r>
      <w:r>
        <w:rPr>
          <w:b/>
          <w:spacing w:val="-3"/>
          <w:sz w:val="24"/>
        </w:rPr>
        <w:t xml:space="preserve"> </w:t>
      </w:r>
      <w:r>
        <w:rPr>
          <w:b/>
          <w:sz w:val="24"/>
        </w:rPr>
        <w:t>have</w:t>
      </w:r>
      <w:r>
        <w:rPr>
          <w:b/>
          <w:spacing w:val="-2"/>
          <w:sz w:val="24"/>
        </w:rPr>
        <w:t xml:space="preserve"> </w:t>
      </w:r>
      <w:r>
        <w:rPr>
          <w:b/>
          <w:sz w:val="24"/>
        </w:rPr>
        <w:t>any</w:t>
      </w:r>
      <w:r>
        <w:rPr>
          <w:b/>
          <w:spacing w:val="-3"/>
          <w:sz w:val="24"/>
        </w:rPr>
        <w:t xml:space="preserve"> </w:t>
      </w:r>
      <w:r>
        <w:rPr>
          <w:b/>
          <w:sz w:val="24"/>
        </w:rPr>
        <w:t>reservations</w:t>
      </w:r>
      <w:r>
        <w:rPr>
          <w:b/>
          <w:spacing w:val="-3"/>
          <w:sz w:val="24"/>
        </w:rPr>
        <w:t xml:space="preserve"> </w:t>
      </w:r>
      <w:r>
        <w:rPr>
          <w:b/>
          <w:sz w:val="24"/>
        </w:rPr>
        <w:t>about</w:t>
      </w:r>
      <w:r>
        <w:rPr>
          <w:b/>
          <w:spacing w:val="-4"/>
          <w:sz w:val="24"/>
        </w:rPr>
        <w:t xml:space="preserve"> </w:t>
      </w:r>
      <w:r>
        <w:rPr>
          <w:b/>
          <w:sz w:val="24"/>
        </w:rPr>
        <w:t>soliciting</w:t>
      </w:r>
      <w:r>
        <w:rPr>
          <w:b/>
          <w:spacing w:val="-3"/>
          <w:sz w:val="24"/>
        </w:rPr>
        <w:t xml:space="preserve"> </w:t>
      </w:r>
      <w:r>
        <w:rPr>
          <w:b/>
          <w:sz w:val="24"/>
        </w:rPr>
        <w:t>this</w:t>
      </w:r>
      <w:r>
        <w:rPr>
          <w:b/>
          <w:spacing w:val="-3"/>
          <w:sz w:val="24"/>
        </w:rPr>
        <w:t xml:space="preserve"> </w:t>
      </w:r>
      <w:r>
        <w:rPr>
          <w:b/>
          <w:sz w:val="24"/>
        </w:rPr>
        <w:t>grantee</w:t>
      </w:r>
      <w:r>
        <w:rPr>
          <w:b/>
          <w:spacing w:val="-2"/>
          <w:sz w:val="24"/>
        </w:rPr>
        <w:t xml:space="preserve"> </w:t>
      </w:r>
      <w:r>
        <w:rPr>
          <w:b/>
          <w:sz w:val="24"/>
        </w:rPr>
        <w:t>in</w:t>
      </w:r>
      <w:r>
        <w:rPr>
          <w:b/>
          <w:spacing w:val="-5"/>
          <w:sz w:val="24"/>
        </w:rPr>
        <w:t xml:space="preserve"> </w:t>
      </w:r>
      <w:r>
        <w:rPr>
          <w:b/>
          <w:sz w:val="24"/>
        </w:rPr>
        <w:t>the</w:t>
      </w:r>
      <w:r>
        <w:rPr>
          <w:b/>
          <w:spacing w:val="-2"/>
          <w:sz w:val="24"/>
        </w:rPr>
        <w:t xml:space="preserve"> </w:t>
      </w:r>
      <w:r>
        <w:rPr>
          <w:b/>
          <w:sz w:val="24"/>
        </w:rPr>
        <w:t>future</w:t>
      </w:r>
      <w:r>
        <w:rPr>
          <w:b/>
          <w:spacing w:val="-4"/>
          <w:sz w:val="24"/>
        </w:rPr>
        <w:t xml:space="preserve"> </w:t>
      </w:r>
      <w:r>
        <w:rPr>
          <w:b/>
          <w:sz w:val="24"/>
        </w:rPr>
        <w:t>or</w:t>
      </w:r>
      <w:r>
        <w:rPr>
          <w:b/>
          <w:spacing w:val="-2"/>
          <w:sz w:val="24"/>
        </w:rPr>
        <w:t xml:space="preserve"> </w:t>
      </w:r>
      <w:r>
        <w:rPr>
          <w:b/>
          <w:sz w:val="24"/>
        </w:rPr>
        <w:t>having</w:t>
      </w:r>
      <w:r>
        <w:rPr>
          <w:b/>
          <w:spacing w:val="-3"/>
          <w:sz w:val="24"/>
        </w:rPr>
        <w:t xml:space="preserve"> </w:t>
      </w:r>
      <w:r>
        <w:rPr>
          <w:b/>
          <w:sz w:val="24"/>
        </w:rPr>
        <w:t>them perform a critical or demanding program?</w:t>
      </w:r>
    </w:p>
    <w:p w14:paraId="36DE4AFA" w14:textId="77777777" w:rsidR="000C14F3" w:rsidRDefault="000C14F3">
      <w:pPr>
        <w:pStyle w:val="BodyText"/>
        <w:spacing w:before="7" w:after="1"/>
        <w:ind w:left="0"/>
        <w:rPr>
          <w:b/>
          <w:sz w:val="10"/>
        </w:rPr>
      </w:pP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638"/>
        <w:gridCol w:w="2691"/>
      </w:tblGrid>
      <w:tr w:rsidR="000C14F3" w14:paraId="598BC52E" w14:textId="77777777">
        <w:trPr>
          <w:trHeight w:val="921"/>
        </w:trPr>
        <w:tc>
          <w:tcPr>
            <w:tcW w:w="9329" w:type="dxa"/>
            <w:gridSpan w:val="2"/>
            <w:tcBorders>
              <w:top w:val="nil"/>
              <w:left w:val="nil"/>
              <w:right w:val="nil"/>
            </w:tcBorders>
            <w:shd w:val="clear" w:color="auto" w:fill="E1E1E1"/>
          </w:tcPr>
          <w:p w14:paraId="08EF25DA" w14:textId="77777777" w:rsidR="000C14F3" w:rsidRDefault="00000000">
            <w:pPr>
              <w:pStyle w:val="TableParagraph"/>
              <w:spacing w:before="40"/>
              <w:ind w:left="47" w:right="788"/>
              <w:rPr>
                <w:b/>
                <w:sz w:val="36"/>
              </w:rPr>
            </w:pPr>
            <w:r>
              <w:rPr>
                <w:b/>
                <w:sz w:val="36"/>
              </w:rPr>
              <w:t>APPENDIX</w:t>
            </w:r>
            <w:r>
              <w:rPr>
                <w:b/>
                <w:spacing w:val="-9"/>
                <w:sz w:val="36"/>
              </w:rPr>
              <w:t xml:space="preserve"> </w:t>
            </w:r>
            <w:r>
              <w:rPr>
                <w:b/>
                <w:sz w:val="36"/>
              </w:rPr>
              <w:t>F:</w:t>
            </w:r>
            <w:r>
              <w:rPr>
                <w:b/>
                <w:spacing w:val="-6"/>
                <w:sz w:val="36"/>
              </w:rPr>
              <w:t xml:space="preserve"> </w:t>
            </w:r>
            <w:r>
              <w:rPr>
                <w:b/>
                <w:sz w:val="36"/>
              </w:rPr>
              <w:t>List</w:t>
            </w:r>
            <w:r>
              <w:rPr>
                <w:b/>
                <w:spacing w:val="-6"/>
                <w:sz w:val="36"/>
              </w:rPr>
              <w:t xml:space="preserve"> </w:t>
            </w:r>
            <w:r>
              <w:rPr>
                <w:b/>
                <w:sz w:val="36"/>
              </w:rPr>
              <w:t>of</w:t>
            </w:r>
            <w:r>
              <w:rPr>
                <w:b/>
                <w:spacing w:val="-6"/>
                <w:sz w:val="36"/>
              </w:rPr>
              <w:t xml:space="preserve"> </w:t>
            </w:r>
            <w:r>
              <w:rPr>
                <w:b/>
                <w:sz w:val="36"/>
              </w:rPr>
              <w:t>Common</w:t>
            </w:r>
            <w:r>
              <w:rPr>
                <w:b/>
                <w:spacing w:val="-3"/>
                <w:sz w:val="36"/>
              </w:rPr>
              <w:t xml:space="preserve"> </w:t>
            </w:r>
            <w:r>
              <w:rPr>
                <w:b/>
                <w:sz w:val="36"/>
              </w:rPr>
              <w:t>Outcome</w:t>
            </w:r>
            <w:r>
              <w:rPr>
                <w:b/>
                <w:spacing w:val="-6"/>
                <w:sz w:val="36"/>
              </w:rPr>
              <w:t xml:space="preserve"> </w:t>
            </w:r>
            <w:r>
              <w:rPr>
                <w:b/>
                <w:sz w:val="36"/>
              </w:rPr>
              <w:t>Domains</w:t>
            </w:r>
            <w:r>
              <w:rPr>
                <w:b/>
                <w:spacing w:val="-4"/>
                <w:sz w:val="36"/>
              </w:rPr>
              <w:t xml:space="preserve"> </w:t>
            </w:r>
            <w:r>
              <w:rPr>
                <w:b/>
                <w:sz w:val="36"/>
              </w:rPr>
              <w:t>and Standard Indicators</w:t>
            </w:r>
          </w:p>
        </w:tc>
      </w:tr>
      <w:tr w:rsidR="000C14F3" w14:paraId="3D2ECD93" w14:textId="77777777">
        <w:trPr>
          <w:trHeight w:val="300"/>
        </w:trPr>
        <w:tc>
          <w:tcPr>
            <w:tcW w:w="6638" w:type="dxa"/>
            <w:shd w:val="clear" w:color="auto" w:fill="EDEBE1"/>
          </w:tcPr>
          <w:p w14:paraId="62185D43" w14:textId="77777777" w:rsidR="000C14F3" w:rsidRDefault="00000000">
            <w:pPr>
              <w:pStyle w:val="TableParagraph"/>
              <w:spacing w:before="11" w:line="269" w:lineRule="exact"/>
              <w:ind w:left="114"/>
              <w:rPr>
                <w:b/>
                <w:sz w:val="24"/>
              </w:rPr>
            </w:pPr>
            <w:r>
              <w:rPr>
                <w:b/>
                <w:spacing w:val="-2"/>
                <w:sz w:val="24"/>
              </w:rPr>
              <w:t>Indicator</w:t>
            </w:r>
          </w:p>
        </w:tc>
        <w:tc>
          <w:tcPr>
            <w:tcW w:w="2691" w:type="dxa"/>
            <w:shd w:val="clear" w:color="auto" w:fill="EDEBE1"/>
          </w:tcPr>
          <w:p w14:paraId="5BBEAE3A" w14:textId="77777777" w:rsidR="000C14F3" w:rsidRDefault="00000000">
            <w:pPr>
              <w:pStyle w:val="TableParagraph"/>
              <w:spacing w:before="11" w:line="269" w:lineRule="exact"/>
              <w:ind w:left="105"/>
              <w:rPr>
                <w:b/>
                <w:sz w:val="24"/>
              </w:rPr>
            </w:pPr>
            <w:r>
              <w:rPr>
                <w:b/>
                <w:sz w:val="24"/>
              </w:rPr>
              <w:t>Project</w:t>
            </w:r>
            <w:r>
              <w:rPr>
                <w:b/>
                <w:spacing w:val="-2"/>
                <w:sz w:val="24"/>
              </w:rPr>
              <w:t xml:space="preserve"> </w:t>
            </w:r>
            <w:r>
              <w:rPr>
                <w:b/>
                <w:spacing w:val="-4"/>
                <w:sz w:val="24"/>
              </w:rPr>
              <w:t>Type</w:t>
            </w:r>
          </w:p>
        </w:tc>
      </w:tr>
      <w:tr w:rsidR="000C14F3" w14:paraId="2838FA6C" w14:textId="77777777">
        <w:trPr>
          <w:trHeight w:val="853"/>
        </w:trPr>
        <w:tc>
          <w:tcPr>
            <w:tcW w:w="6638" w:type="dxa"/>
          </w:tcPr>
          <w:p w14:paraId="47914676" w14:textId="77777777" w:rsidR="000C14F3" w:rsidRDefault="00000000">
            <w:pPr>
              <w:pStyle w:val="TableParagraph"/>
              <w:spacing w:before="6" w:line="270" w:lineRule="atLeast"/>
              <w:ind w:left="114"/>
              <w:rPr>
                <w:sz w:val="24"/>
              </w:rPr>
            </w:pPr>
            <w:r>
              <w:rPr>
                <w:sz w:val="24"/>
              </w:rPr>
              <w:t>C1. Number (#) of countries with increased capacity to address child</w:t>
            </w:r>
            <w:r>
              <w:rPr>
                <w:spacing w:val="-4"/>
                <w:sz w:val="24"/>
              </w:rPr>
              <w:t xml:space="preserve"> </w:t>
            </w:r>
            <w:r>
              <w:rPr>
                <w:sz w:val="24"/>
              </w:rPr>
              <w:t>labor,</w:t>
            </w:r>
            <w:r>
              <w:rPr>
                <w:spacing w:val="-4"/>
                <w:sz w:val="24"/>
              </w:rPr>
              <w:t xml:space="preserve"> </w:t>
            </w:r>
            <w:r>
              <w:rPr>
                <w:sz w:val="24"/>
              </w:rPr>
              <w:t>forced</w:t>
            </w:r>
            <w:r>
              <w:rPr>
                <w:spacing w:val="-4"/>
                <w:sz w:val="24"/>
              </w:rPr>
              <w:t xml:space="preserve"> </w:t>
            </w:r>
            <w:r>
              <w:rPr>
                <w:sz w:val="24"/>
              </w:rPr>
              <w:t>labor,</w:t>
            </w:r>
            <w:r>
              <w:rPr>
                <w:spacing w:val="-4"/>
                <w:sz w:val="24"/>
              </w:rPr>
              <w:t xml:space="preserve"> </w:t>
            </w:r>
            <w:r>
              <w:rPr>
                <w:sz w:val="24"/>
              </w:rPr>
              <w:t>trafficking</w:t>
            </w:r>
            <w:r>
              <w:rPr>
                <w:spacing w:val="-4"/>
                <w:sz w:val="24"/>
              </w:rPr>
              <w:t xml:space="preserve"> </w:t>
            </w:r>
            <w:r>
              <w:rPr>
                <w:sz w:val="24"/>
              </w:rPr>
              <w:t>in</w:t>
            </w:r>
            <w:r>
              <w:rPr>
                <w:spacing w:val="-4"/>
                <w:sz w:val="24"/>
              </w:rPr>
              <w:t xml:space="preserve"> </w:t>
            </w:r>
            <w:r>
              <w:rPr>
                <w:sz w:val="24"/>
              </w:rPr>
              <w:t>persons,</w:t>
            </w:r>
            <w:r>
              <w:rPr>
                <w:spacing w:val="-4"/>
                <w:sz w:val="24"/>
              </w:rPr>
              <w:t xml:space="preserve"> </w:t>
            </w:r>
            <w:r>
              <w:rPr>
                <w:sz w:val="24"/>
              </w:rPr>
              <w:t>or</w:t>
            </w:r>
            <w:r>
              <w:rPr>
                <w:spacing w:val="-5"/>
                <w:sz w:val="24"/>
              </w:rPr>
              <w:t xml:space="preserve"> </w:t>
            </w:r>
            <w:r>
              <w:rPr>
                <w:sz w:val="24"/>
              </w:rPr>
              <w:t>other</w:t>
            </w:r>
            <w:r>
              <w:rPr>
                <w:spacing w:val="-5"/>
                <w:sz w:val="24"/>
              </w:rPr>
              <w:t xml:space="preserve"> </w:t>
            </w:r>
            <w:r>
              <w:rPr>
                <w:sz w:val="24"/>
              </w:rPr>
              <w:t>violations of workers’ rights</w:t>
            </w:r>
          </w:p>
        </w:tc>
        <w:tc>
          <w:tcPr>
            <w:tcW w:w="2691" w:type="dxa"/>
          </w:tcPr>
          <w:p w14:paraId="2B48F057" w14:textId="77777777" w:rsidR="000C14F3" w:rsidRDefault="00000000">
            <w:pPr>
              <w:pStyle w:val="TableParagraph"/>
              <w:spacing w:before="13"/>
              <w:ind w:left="105"/>
              <w:rPr>
                <w:sz w:val="24"/>
              </w:rPr>
            </w:pPr>
            <w:r>
              <w:rPr>
                <w:sz w:val="24"/>
              </w:rPr>
              <w:t xml:space="preserve">Most </w:t>
            </w:r>
            <w:r>
              <w:rPr>
                <w:spacing w:val="-2"/>
                <w:sz w:val="24"/>
              </w:rPr>
              <w:t>Recipients</w:t>
            </w:r>
          </w:p>
        </w:tc>
      </w:tr>
      <w:tr w:rsidR="000C14F3" w14:paraId="47E1091A" w14:textId="77777777">
        <w:trPr>
          <w:trHeight w:val="576"/>
        </w:trPr>
        <w:tc>
          <w:tcPr>
            <w:tcW w:w="6638" w:type="dxa"/>
          </w:tcPr>
          <w:p w14:paraId="2CEBB948" w14:textId="77777777" w:rsidR="000C14F3" w:rsidRDefault="00000000">
            <w:pPr>
              <w:pStyle w:val="TableParagraph"/>
              <w:spacing w:before="4" w:line="270" w:lineRule="atLeast"/>
              <w:ind w:left="114"/>
              <w:rPr>
                <w:sz w:val="24"/>
              </w:rPr>
            </w:pPr>
            <w:r>
              <w:rPr>
                <w:sz w:val="24"/>
              </w:rPr>
              <w:t>E1.</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child labor provided</w:t>
            </w:r>
            <w:r>
              <w:rPr>
                <w:spacing w:val="40"/>
                <w:sz w:val="24"/>
              </w:rPr>
              <w:t xml:space="preserve"> </w:t>
            </w:r>
            <w:r>
              <w:rPr>
                <w:sz w:val="24"/>
              </w:rPr>
              <w:t>an education or training service</w:t>
            </w:r>
          </w:p>
        </w:tc>
        <w:tc>
          <w:tcPr>
            <w:tcW w:w="2691" w:type="dxa"/>
          </w:tcPr>
          <w:p w14:paraId="6A2FD3E6"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education services</w:t>
            </w:r>
          </w:p>
        </w:tc>
      </w:tr>
      <w:tr w:rsidR="000C14F3" w14:paraId="5659DACA" w14:textId="77777777">
        <w:trPr>
          <w:trHeight w:val="576"/>
        </w:trPr>
        <w:tc>
          <w:tcPr>
            <w:tcW w:w="6638" w:type="dxa"/>
          </w:tcPr>
          <w:p w14:paraId="1F270F87" w14:textId="77777777" w:rsidR="000C14F3" w:rsidRDefault="00000000">
            <w:pPr>
              <w:pStyle w:val="TableParagraph"/>
              <w:spacing w:before="4" w:line="270" w:lineRule="atLeast"/>
              <w:ind w:left="114"/>
              <w:rPr>
                <w:sz w:val="24"/>
              </w:rPr>
            </w:pPr>
            <w:r>
              <w:rPr>
                <w:sz w:val="24"/>
              </w:rPr>
              <w:t>E2.</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child labor provided formal education services</w:t>
            </w:r>
          </w:p>
        </w:tc>
        <w:tc>
          <w:tcPr>
            <w:tcW w:w="2691" w:type="dxa"/>
          </w:tcPr>
          <w:p w14:paraId="388B62CB"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education services</w:t>
            </w:r>
          </w:p>
        </w:tc>
      </w:tr>
      <w:tr w:rsidR="000C14F3" w14:paraId="3A29BC8E" w14:textId="77777777">
        <w:trPr>
          <w:trHeight w:val="577"/>
        </w:trPr>
        <w:tc>
          <w:tcPr>
            <w:tcW w:w="6638" w:type="dxa"/>
          </w:tcPr>
          <w:p w14:paraId="502B5771" w14:textId="77777777" w:rsidR="000C14F3" w:rsidRDefault="00000000">
            <w:pPr>
              <w:pStyle w:val="TableParagraph"/>
              <w:spacing w:before="6" w:line="270" w:lineRule="atLeast"/>
              <w:ind w:left="114"/>
              <w:rPr>
                <w:sz w:val="24"/>
              </w:rPr>
            </w:pPr>
            <w:r>
              <w:rPr>
                <w:sz w:val="24"/>
              </w:rPr>
              <w:t>E3.</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child labor provided non-formal educational services</w:t>
            </w:r>
          </w:p>
        </w:tc>
        <w:tc>
          <w:tcPr>
            <w:tcW w:w="2691" w:type="dxa"/>
          </w:tcPr>
          <w:p w14:paraId="29C65EA6" w14:textId="77777777" w:rsidR="000C14F3" w:rsidRDefault="00000000">
            <w:pPr>
              <w:pStyle w:val="TableParagraph"/>
              <w:spacing w:before="6" w:line="270" w:lineRule="atLeast"/>
              <w:ind w:left="105" w:right="529"/>
              <w:rPr>
                <w:sz w:val="24"/>
              </w:rPr>
            </w:pPr>
            <w:r>
              <w:rPr>
                <w:sz w:val="24"/>
              </w:rPr>
              <w:t>Recipients</w:t>
            </w:r>
            <w:r>
              <w:rPr>
                <w:spacing w:val="-15"/>
                <w:sz w:val="24"/>
              </w:rPr>
              <w:t xml:space="preserve"> </w:t>
            </w:r>
            <w:r>
              <w:rPr>
                <w:sz w:val="24"/>
              </w:rPr>
              <w:t>providing education services</w:t>
            </w:r>
          </w:p>
        </w:tc>
      </w:tr>
      <w:tr w:rsidR="000C14F3" w14:paraId="0C01B429" w14:textId="77777777">
        <w:trPr>
          <w:trHeight w:val="576"/>
        </w:trPr>
        <w:tc>
          <w:tcPr>
            <w:tcW w:w="6638" w:type="dxa"/>
          </w:tcPr>
          <w:p w14:paraId="6E335A8A" w14:textId="77777777" w:rsidR="000C14F3" w:rsidRDefault="00000000">
            <w:pPr>
              <w:pStyle w:val="TableParagraph"/>
              <w:spacing w:before="4" w:line="270" w:lineRule="atLeast"/>
              <w:ind w:left="114" w:right="127"/>
              <w:rPr>
                <w:sz w:val="24"/>
              </w:rPr>
            </w:pPr>
            <w:r>
              <w:rPr>
                <w:sz w:val="24"/>
              </w:rPr>
              <w:t>E4.</w:t>
            </w:r>
            <w:r>
              <w:rPr>
                <w:spacing w:val="-4"/>
                <w:sz w:val="24"/>
              </w:rPr>
              <w:t xml:space="preserve"> </w:t>
            </w:r>
            <w:r>
              <w:rPr>
                <w:sz w:val="24"/>
              </w:rPr>
              <w:t>Number</w:t>
            </w:r>
            <w:r>
              <w:rPr>
                <w:spacing w:val="-3"/>
                <w:sz w:val="24"/>
              </w:rPr>
              <w:t xml:space="preserve"> </w:t>
            </w:r>
            <w:r>
              <w:rPr>
                <w:sz w:val="24"/>
              </w:rPr>
              <w:t>(#)</w:t>
            </w:r>
            <w:r>
              <w:rPr>
                <w:spacing w:val="-5"/>
                <w:sz w:val="24"/>
              </w:rPr>
              <w:t xml:space="preserve"> </w:t>
            </w:r>
            <w:r>
              <w:rPr>
                <w:sz w:val="24"/>
              </w:rPr>
              <w:t>of</w:t>
            </w:r>
            <w:r>
              <w:rPr>
                <w:spacing w:val="-3"/>
                <w:sz w:val="24"/>
              </w:rPr>
              <w:t xml:space="preserve"> </w:t>
            </w:r>
            <w:r>
              <w:rPr>
                <w:sz w:val="24"/>
              </w:rPr>
              <w:t>children</w:t>
            </w:r>
            <w:r>
              <w:rPr>
                <w:spacing w:val="-4"/>
                <w:sz w:val="24"/>
              </w:rPr>
              <w:t xml:space="preserve"> </w:t>
            </w:r>
            <w:r>
              <w:rPr>
                <w:sz w:val="24"/>
              </w:rPr>
              <w:t>engaged</w:t>
            </w:r>
            <w:r>
              <w:rPr>
                <w:spacing w:val="-4"/>
                <w:sz w:val="24"/>
              </w:rPr>
              <w:t xml:space="preserve"> </w:t>
            </w:r>
            <w:r>
              <w:rPr>
                <w:sz w:val="24"/>
              </w:rPr>
              <w:t>in</w:t>
            </w:r>
            <w:r>
              <w:rPr>
                <w:spacing w:val="-4"/>
                <w:sz w:val="24"/>
              </w:rPr>
              <w:t xml:space="preserve"> </w:t>
            </w:r>
            <w:r>
              <w:rPr>
                <w:sz w:val="24"/>
              </w:rPr>
              <w:t>or</w:t>
            </w:r>
            <w:r>
              <w:rPr>
                <w:spacing w:val="-5"/>
                <w:sz w:val="24"/>
              </w:rPr>
              <w:t xml:space="preserve"> </w:t>
            </w:r>
            <w:r>
              <w:rPr>
                <w:sz w:val="24"/>
              </w:rPr>
              <w:t>at</w:t>
            </w:r>
            <w:r>
              <w:rPr>
                <w:spacing w:val="-4"/>
                <w:sz w:val="24"/>
              </w:rPr>
              <w:t xml:space="preserve"> </w:t>
            </w:r>
            <w:r>
              <w:rPr>
                <w:sz w:val="24"/>
              </w:rPr>
              <w:t>high</w:t>
            </w:r>
            <w:r>
              <w:rPr>
                <w:spacing w:val="-4"/>
                <w:sz w:val="24"/>
              </w:rPr>
              <w:t xml:space="preserve"> </w:t>
            </w:r>
            <w:r>
              <w:rPr>
                <w:sz w:val="24"/>
              </w:rPr>
              <w:t>risk</w:t>
            </w:r>
            <w:r>
              <w:rPr>
                <w:spacing w:val="-4"/>
                <w:sz w:val="24"/>
              </w:rPr>
              <w:t xml:space="preserve"> </w:t>
            </w:r>
            <w:r>
              <w:rPr>
                <w:sz w:val="24"/>
              </w:rPr>
              <w:t>of</w:t>
            </w:r>
            <w:r>
              <w:rPr>
                <w:spacing w:val="-3"/>
                <w:sz w:val="24"/>
              </w:rPr>
              <w:t xml:space="preserve"> </w:t>
            </w:r>
            <w:r>
              <w:rPr>
                <w:sz w:val="24"/>
              </w:rPr>
              <w:t>entering in child labor provided vocational training services</w:t>
            </w:r>
          </w:p>
        </w:tc>
        <w:tc>
          <w:tcPr>
            <w:tcW w:w="2691" w:type="dxa"/>
          </w:tcPr>
          <w:p w14:paraId="432560DC"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education services</w:t>
            </w:r>
          </w:p>
        </w:tc>
      </w:tr>
      <w:tr w:rsidR="000C14F3" w14:paraId="765912E5" w14:textId="77777777">
        <w:trPr>
          <w:trHeight w:val="576"/>
        </w:trPr>
        <w:tc>
          <w:tcPr>
            <w:tcW w:w="6638" w:type="dxa"/>
          </w:tcPr>
          <w:p w14:paraId="38695360" w14:textId="77777777" w:rsidR="000C14F3" w:rsidRDefault="00000000">
            <w:pPr>
              <w:pStyle w:val="TableParagraph"/>
              <w:spacing w:before="11"/>
              <w:ind w:left="114"/>
              <w:rPr>
                <w:sz w:val="24"/>
              </w:rPr>
            </w:pPr>
            <w:r>
              <w:rPr>
                <w:sz w:val="24"/>
              </w:rPr>
              <w:t>L1.</w:t>
            </w:r>
            <w:r>
              <w:rPr>
                <w:spacing w:val="-2"/>
                <w:sz w:val="24"/>
              </w:rPr>
              <w:t xml:space="preserve"> </w:t>
            </w:r>
            <w:r>
              <w:rPr>
                <w:sz w:val="24"/>
              </w:rPr>
              <w:t>Number of</w:t>
            </w:r>
            <w:r>
              <w:rPr>
                <w:spacing w:val="-2"/>
                <w:sz w:val="24"/>
              </w:rPr>
              <w:t xml:space="preserve"> </w:t>
            </w:r>
            <w:r>
              <w:rPr>
                <w:sz w:val="24"/>
                <w:u w:val="single"/>
              </w:rPr>
              <w:t>households</w:t>
            </w:r>
            <w:r>
              <w:rPr>
                <w:spacing w:val="-1"/>
                <w:sz w:val="24"/>
              </w:rPr>
              <w:t xml:space="preserve"> </w:t>
            </w:r>
            <w:r>
              <w:rPr>
                <w:sz w:val="24"/>
              </w:rPr>
              <w:t>receiving</w:t>
            </w:r>
            <w:r>
              <w:rPr>
                <w:spacing w:val="-1"/>
                <w:sz w:val="24"/>
              </w:rPr>
              <w:t xml:space="preserve"> </w:t>
            </w:r>
            <w:r>
              <w:rPr>
                <w:sz w:val="24"/>
              </w:rPr>
              <w:t>livelihood</w:t>
            </w:r>
            <w:r>
              <w:rPr>
                <w:spacing w:val="-1"/>
                <w:sz w:val="24"/>
              </w:rPr>
              <w:t xml:space="preserve"> </w:t>
            </w:r>
            <w:r>
              <w:rPr>
                <w:spacing w:val="-2"/>
                <w:sz w:val="24"/>
              </w:rPr>
              <w:t>services</w:t>
            </w:r>
          </w:p>
        </w:tc>
        <w:tc>
          <w:tcPr>
            <w:tcW w:w="2691" w:type="dxa"/>
          </w:tcPr>
          <w:p w14:paraId="3BB0527B"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0C14F3" w14:paraId="5955B91A" w14:textId="77777777">
        <w:trPr>
          <w:trHeight w:val="576"/>
        </w:trPr>
        <w:tc>
          <w:tcPr>
            <w:tcW w:w="6638" w:type="dxa"/>
          </w:tcPr>
          <w:p w14:paraId="5236CFB4" w14:textId="77777777" w:rsidR="000C14F3" w:rsidRDefault="00000000">
            <w:pPr>
              <w:pStyle w:val="TableParagraph"/>
              <w:spacing w:before="14"/>
              <w:ind w:left="114"/>
              <w:rPr>
                <w:sz w:val="24"/>
              </w:rPr>
            </w:pPr>
            <w:r>
              <w:rPr>
                <w:sz w:val="24"/>
              </w:rPr>
              <w:t>L2.</w:t>
            </w:r>
            <w:r>
              <w:rPr>
                <w:spacing w:val="-3"/>
                <w:sz w:val="24"/>
              </w:rPr>
              <w:t xml:space="preserve"> </w:t>
            </w:r>
            <w:r>
              <w:rPr>
                <w:sz w:val="24"/>
              </w:rPr>
              <w:t>Number (#)</w:t>
            </w:r>
            <w:r>
              <w:rPr>
                <w:spacing w:val="57"/>
                <w:sz w:val="24"/>
              </w:rPr>
              <w:t xml:space="preserve"> </w:t>
            </w:r>
            <w:r>
              <w:rPr>
                <w:sz w:val="24"/>
              </w:rPr>
              <w:t xml:space="preserve">of </w:t>
            </w:r>
            <w:r>
              <w:rPr>
                <w:sz w:val="24"/>
                <w:u w:val="single"/>
              </w:rPr>
              <w:t>adults</w:t>
            </w:r>
            <w:r>
              <w:rPr>
                <w:spacing w:val="-4"/>
                <w:sz w:val="24"/>
              </w:rPr>
              <w:t xml:space="preserve"> </w:t>
            </w:r>
            <w:r>
              <w:rPr>
                <w:sz w:val="24"/>
              </w:rPr>
              <w:t>provided</w:t>
            </w:r>
            <w:r>
              <w:rPr>
                <w:spacing w:val="-1"/>
                <w:sz w:val="24"/>
              </w:rPr>
              <w:t xml:space="preserve"> </w:t>
            </w:r>
            <w:r>
              <w:rPr>
                <w:sz w:val="24"/>
              </w:rPr>
              <w:t xml:space="preserve">employment </w:t>
            </w:r>
            <w:r>
              <w:rPr>
                <w:spacing w:val="-2"/>
                <w:sz w:val="24"/>
              </w:rPr>
              <w:t>services</w:t>
            </w:r>
          </w:p>
        </w:tc>
        <w:tc>
          <w:tcPr>
            <w:tcW w:w="2691" w:type="dxa"/>
          </w:tcPr>
          <w:p w14:paraId="1BCB179E"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0C14F3" w14:paraId="6F394F78" w14:textId="77777777">
        <w:trPr>
          <w:trHeight w:val="577"/>
        </w:trPr>
        <w:tc>
          <w:tcPr>
            <w:tcW w:w="6638" w:type="dxa"/>
          </w:tcPr>
          <w:p w14:paraId="48AAF6D5" w14:textId="77777777" w:rsidR="000C14F3" w:rsidRDefault="00000000">
            <w:pPr>
              <w:pStyle w:val="TableParagraph"/>
              <w:spacing w:before="13"/>
              <w:ind w:left="114"/>
              <w:rPr>
                <w:sz w:val="24"/>
              </w:rPr>
            </w:pPr>
            <w:r>
              <w:rPr>
                <w:sz w:val="24"/>
              </w:rPr>
              <w:t>L3.</w:t>
            </w:r>
            <w:r>
              <w:rPr>
                <w:spacing w:val="-2"/>
                <w:sz w:val="24"/>
              </w:rPr>
              <w:t xml:space="preserve"> </w:t>
            </w:r>
            <w:r>
              <w:rPr>
                <w:sz w:val="24"/>
              </w:rPr>
              <w:t>Number (#)</w:t>
            </w:r>
            <w:r>
              <w:rPr>
                <w:spacing w:val="-2"/>
                <w:sz w:val="24"/>
              </w:rPr>
              <w:t xml:space="preserve"> </w:t>
            </w:r>
            <w:r>
              <w:rPr>
                <w:sz w:val="24"/>
              </w:rPr>
              <w:t>of</w:t>
            </w:r>
            <w:r>
              <w:rPr>
                <w:spacing w:val="-1"/>
                <w:sz w:val="24"/>
              </w:rPr>
              <w:t xml:space="preserve"> </w:t>
            </w:r>
            <w:r>
              <w:rPr>
                <w:sz w:val="24"/>
                <w:u w:val="single"/>
              </w:rPr>
              <w:t>children</w:t>
            </w:r>
            <w:r>
              <w:rPr>
                <w:spacing w:val="-1"/>
                <w:sz w:val="24"/>
              </w:rPr>
              <w:t xml:space="preserve"> </w:t>
            </w:r>
            <w:r>
              <w:rPr>
                <w:sz w:val="24"/>
              </w:rPr>
              <w:t>provided</w:t>
            </w:r>
            <w:r>
              <w:rPr>
                <w:spacing w:val="-1"/>
                <w:sz w:val="24"/>
              </w:rPr>
              <w:t xml:space="preserve"> </w:t>
            </w:r>
            <w:r>
              <w:rPr>
                <w:sz w:val="24"/>
              </w:rPr>
              <w:t>employment</w:t>
            </w:r>
            <w:r>
              <w:rPr>
                <w:spacing w:val="-1"/>
                <w:sz w:val="24"/>
              </w:rPr>
              <w:t xml:space="preserve"> </w:t>
            </w:r>
            <w:r>
              <w:rPr>
                <w:spacing w:val="-2"/>
                <w:sz w:val="24"/>
              </w:rPr>
              <w:t>services</w:t>
            </w:r>
          </w:p>
        </w:tc>
        <w:tc>
          <w:tcPr>
            <w:tcW w:w="2691" w:type="dxa"/>
          </w:tcPr>
          <w:p w14:paraId="61CC21CB" w14:textId="77777777" w:rsidR="000C14F3" w:rsidRDefault="00000000">
            <w:pPr>
              <w:pStyle w:val="TableParagraph"/>
              <w:spacing w:before="6" w:line="270" w:lineRule="atLeast"/>
              <w:ind w:left="105" w:right="529"/>
              <w:rPr>
                <w:sz w:val="24"/>
              </w:rPr>
            </w:pPr>
            <w:r>
              <w:rPr>
                <w:sz w:val="24"/>
              </w:rPr>
              <w:t>Recipients</w:t>
            </w:r>
            <w:r>
              <w:rPr>
                <w:spacing w:val="-15"/>
                <w:sz w:val="24"/>
              </w:rPr>
              <w:t xml:space="preserve"> </w:t>
            </w:r>
            <w:r>
              <w:rPr>
                <w:sz w:val="24"/>
              </w:rPr>
              <w:t>providing livelihood services</w:t>
            </w:r>
          </w:p>
        </w:tc>
      </w:tr>
      <w:tr w:rsidR="000C14F3" w14:paraId="5F3E5B25" w14:textId="77777777">
        <w:trPr>
          <w:trHeight w:val="576"/>
        </w:trPr>
        <w:tc>
          <w:tcPr>
            <w:tcW w:w="6638" w:type="dxa"/>
          </w:tcPr>
          <w:p w14:paraId="04AAAFED" w14:textId="77777777" w:rsidR="000C14F3" w:rsidRDefault="00000000">
            <w:pPr>
              <w:pStyle w:val="TableParagraph"/>
              <w:spacing w:before="4" w:line="270" w:lineRule="atLeast"/>
              <w:ind w:left="114" w:right="127"/>
              <w:rPr>
                <w:sz w:val="24"/>
              </w:rPr>
            </w:pPr>
            <w:r>
              <w:rPr>
                <w:sz w:val="24"/>
              </w:rPr>
              <w:t>L4.</w:t>
            </w:r>
            <w:r>
              <w:rPr>
                <w:spacing w:val="-6"/>
                <w:sz w:val="24"/>
              </w:rPr>
              <w:t xml:space="preserve"> </w:t>
            </w:r>
            <w:r>
              <w:rPr>
                <w:sz w:val="24"/>
              </w:rPr>
              <w:t>Number</w:t>
            </w:r>
            <w:r>
              <w:rPr>
                <w:spacing w:val="-5"/>
                <w:sz w:val="24"/>
              </w:rPr>
              <w:t xml:space="preserve"> </w:t>
            </w:r>
            <w:r>
              <w:rPr>
                <w:sz w:val="24"/>
              </w:rPr>
              <w:t>(#)</w:t>
            </w:r>
            <w:r>
              <w:rPr>
                <w:spacing w:val="-7"/>
                <w:sz w:val="24"/>
              </w:rPr>
              <w:t xml:space="preserve"> </w:t>
            </w:r>
            <w:r>
              <w:rPr>
                <w:sz w:val="24"/>
              </w:rPr>
              <w:t>of</w:t>
            </w:r>
            <w:r>
              <w:rPr>
                <w:spacing w:val="-5"/>
                <w:sz w:val="24"/>
              </w:rPr>
              <w:t xml:space="preserve"> </w:t>
            </w:r>
            <w:r>
              <w:rPr>
                <w:sz w:val="24"/>
                <w:u w:val="single"/>
              </w:rPr>
              <w:t>adults</w:t>
            </w:r>
            <w:r>
              <w:rPr>
                <w:spacing w:val="-8"/>
                <w:sz w:val="24"/>
              </w:rPr>
              <w:t xml:space="preserve"> </w:t>
            </w:r>
            <w:r>
              <w:rPr>
                <w:sz w:val="24"/>
              </w:rPr>
              <w:t>provided</w:t>
            </w:r>
            <w:r>
              <w:rPr>
                <w:spacing w:val="-6"/>
                <w:sz w:val="24"/>
              </w:rPr>
              <w:t xml:space="preserve"> </w:t>
            </w:r>
            <w:r>
              <w:rPr>
                <w:sz w:val="24"/>
              </w:rPr>
              <w:t>economic</w:t>
            </w:r>
            <w:r>
              <w:rPr>
                <w:spacing w:val="-5"/>
                <w:sz w:val="24"/>
              </w:rPr>
              <w:t xml:space="preserve"> </w:t>
            </w:r>
            <w:r>
              <w:rPr>
                <w:sz w:val="24"/>
              </w:rPr>
              <w:t xml:space="preserve">strengthening </w:t>
            </w:r>
            <w:r>
              <w:rPr>
                <w:spacing w:val="-2"/>
                <w:sz w:val="24"/>
              </w:rPr>
              <w:t>services</w:t>
            </w:r>
          </w:p>
        </w:tc>
        <w:tc>
          <w:tcPr>
            <w:tcW w:w="2691" w:type="dxa"/>
          </w:tcPr>
          <w:p w14:paraId="232BB7FE"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0C14F3" w14:paraId="6DA53232" w14:textId="77777777">
        <w:trPr>
          <w:trHeight w:val="576"/>
        </w:trPr>
        <w:tc>
          <w:tcPr>
            <w:tcW w:w="6638" w:type="dxa"/>
          </w:tcPr>
          <w:p w14:paraId="763B8C68" w14:textId="77777777" w:rsidR="000C14F3" w:rsidRDefault="00000000">
            <w:pPr>
              <w:pStyle w:val="TableParagraph"/>
              <w:spacing w:before="12"/>
              <w:ind w:left="114"/>
              <w:rPr>
                <w:sz w:val="24"/>
              </w:rPr>
            </w:pPr>
            <w:r>
              <w:rPr>
                <w:sz w:val="24"/>
              </w:rPr>
              <w:t>L5.</w:t>
            </w:r>
            <w:r>
              <w:rPr>
                <w:spacing w:val="-3"/>
                <w:sz w:val="24"/>
              </w:rPr>
              <w:t xml:space="preserve"> </w:t>
            </w:r>
            <w:r>
              <w:rPr>
                <w:sz w:val="24"/>
              </w:rPr>
              <w:t>Number (#)</w:t>
            </w:r>
            <w:r>
              <w:rPr>
                <w:spacing w:val="-2"/>
                <w:sz w:val="24"/>
              </w:rPr>
              <w:t xml:space="preserve"> </w:t>
            </w:r>
            <w:r>
              <w:rPr>
                <w:sz w:val="24"/>
              </w:rPr>
              <w:t xml:space="preserve">of </w:t>
            </w:r>
            <w:r>
              <w:rPr>
                <w:sz w:val="24"/>
                <w:u w:val="single"/>
              </w:rPr>
              <w:t>adults</w:t>
            </w:r>
            <w:r>
              <w:rPr>
                <w:spacing w:val="-4"/>
                <w:sz w:val="24"/>
              </w:rPr>
              <w:t xml:space="preserve"> </w:t>
            </w:r>
            <w:r>
              <w:rPr>
                <w:sz w:val="24"/>
              </w:rPr>
              <w:t>provided</w:t>
            </w:r>
            <w:r>
              <w:rPr>
                <w:spacing w:val="-1"/>
                <w:sz w:val="24"/>
              </w:rPr>
              <w:t xml:space="preserve"> </w:t>
            </w:r>
            <w:r>
              <w:rPr>
                <w:sz w:val="24"/>
              </w:rPr>
              <w:t>other</w:t>
            </w:r>
            <w:r>
              <w:rPr>
                <w:spacing w:val="-2"/>
                <w:sz w:val="24"/>
              </w:rPr>
              <w:t xml:space="preserve"> </w:t>
            </w:r>
            <w:r>
              <w:rPr>
                <w:sz w:val="24"/>
              </w:rPr>
              <w:t xml:space="preserve">livelihood </w:t>
            </w:r>
            <w:r>
              <w:rPr>
                <w:spacing w:val="-2"/>
                <w:sz w:val="24"/>
              </w:rPr>
              <w:t>services</w:t>
            </w:r>
          </w:p>
        </w:tc>
        <w:tc>
          <w:tcPr>
            <w:tcW w:w="2691" w:type="dxa"/>
          </w:tcPr>
          <w:p w14:paraId="6586562F" w14:textId="77777777" w:rsidR="000C14F3" w:rsidRDefault="00000000">
            <w:pPr>
              <w:pStyle w:val="TableParagraph"/>
              <w:spacing w:before="4" w:line="270" w:lineRule="atLeast"/>
              <w:ind w:left="105" w:right="529"/>
              <w:rPr>
                <w:sz w:val="24"/>
              </w:rPr>
            </w:pPr>
            <w:r>
              <w:rPr>
                <w:sz w:val="24"/>
              </w:rPr>
              <w:t>Recipients</w:t>
            </w:r>
            <w:r>
              <w:rPr>
                <w:spacing w:val="-15"/>
                <w:sz w:val="24"/>
              </w:rPr>
              <w:t xml:space="preserve"> </w:t>
            </w:r>
            <w:r>
              <w:rPr>
                <w:sz w:val="24"/>
              </w:rPr>
              <w:t>providing livelihood services</w:t>
            </w:r>
          </w:p>
        </w:tc>
      </w:tr>
      <w:tr w:rsidR="000C14F3" w14:paraId="5D616359" w14:textId="77777777">
        <w:trPr>
          <w:trHeight w:val="577"/>
        </w:trPr>
        <w:tc>
          <w:tcPr>
            <w:tcW w:w="6638" w:type="dxa"/>
          </w:tcPr>
          <w:p w14:paraId="7583A24B" w14:textId="77777777" w:rsidR="000C14F3" w:rsidRDefault="00000000">
            <w:pPr>
              <w:pStyle w:val="TableParagraph"/>
              <w:spacing w:before="12"/>
              <w:ind w:left="114"/>
              <w:rPr>
                <w:sz w:val="24"/>
              </w:rPr>
            </w:pPr>
            <w:r>
              <w:rPr>
                <w:sz w:val="24"/>
              </w:rPr>
              <w:t>L6.</w:t>
            </w:r>
            <w:r>
              <w:rPr>
                <w:spacing w:val="-4"/>
                <w:sz w:val="24"/>
              </w:rPr>
              <w:t xml:space="preserve"> </w:t>
            </w:r>
            <w:r>
              <w:rPr>
                <w:sz w:val="24"/>
              </w:rPr>
              <w:t>Number (#)</w:t>
            </w:r>
            <w:r>
              <w:rPr>
                <w:spacing w:val="-3"/>
                <w:sz w:val="24"/>
              </w:rPr>
              <w:t xml:space="preserve"> </w:t>
            </w:r>
            <w:r>
              <w:rPr>
                <w:sz w:val="24"/>
              </w:rPr>
              <w:t xml:space="preserve">of </w:t>
            </w:r>
            <w:r>
              <w:rPr>
                <w:sz w:val="24"/>
                <w:u w:val="single"/>
              </w:rPr>
              <w:t>individuals</w:t>
            </w:r>
            <w:r>
              <w:rPr>
                <w:spacing w:val="-2"/>
                <w:sz w:val="24"/>
              </w:rPr>
              <w:t xml:space="preserve"> </w:t>
            </w:r>
            <w:r>
              <w:rPr>
                <w:sz w:val="24"/>
              </w:rPr>
              <w:t>provided</w:t>
            </w:r>
            <w:r>
              <w:rPr>
                <w:spacing w:val="-1"/>
                <w:sz w:val="24"/>
              </w:rPr>
              <w:t xml:space="preserve"> </w:t>
            </w:r>
            <w:r>
              <w:rPr>
                <w:sz w:val="24"/>
              </w:rPr>
              <w:t>with</w:t>
            </w:r>
            <w:r>
              <w:rPr>
                <w:spacing w:val="-2"/>
                <w:sz w:val="24"/>
              </w:rPr>
              <w:t xml:space="preserve"> </w:t>
            </w:r>
            <w:r>
              <w:rPr>
                <w:sz w:val="24"/>
              </w:rPr>
              <w:t>a livelihood</w:t>
            </w:r>
            <w:r>
              <w:rPr>
                <w:spacing w:val="-1"/>
                <w:sz w:val="24"/>
              </w:rPr>
              <w:t xml:space="preserve"> </w:t>
            </w:r>
            <w:r>
              <w:rPr>
                <w:spacing w:val="-2"/>
                <w:sz w:val="24"/>
              </w:rPr>
              <w:t>service</w:t>
            </w:r>
          </w:p>
        </w:tc>
        <w:tc>
          <w:tcPr>
            <w:tcW w:w="2691" w:type="dxa"/>
          </w:tcPr>
          <w:p w14:paraId="55F61A72" w14:textId="77777777" w:rsidR="000C14F3" w:rsidRDefault="00000000">
            <w:pPr>
              <w:pStyle w:val="TableParagraph"/>
              <w:spacing w:before="6" w:line="270" w:lineRule="atLeast"/>
              <w:ind w:left="105" w:right="529"/>
              <w:rPr>
                <w:sz w:val="24"/>
              </w:rPr>
            </w:pPr>
            <w:r>
              <w:rPr>
                <w:sz w:val="24"/>
              </w:rPr>
              <w:t>Recipients</w:t>
            </w:r>
            <w:r>
              <w:rPr>
                <w:spacing w:val="-15"/>
                <w:sz w:val="24"/>
              </w:rPr>
              <w:t xml:space="preserve"> </w:t>
            </w:r>
            <w:r>
              <w:rPr>
                <w:sz w:val="24"/>
              </w:rPr>
              <w:t>providing livelihood services</w:t>
            </w:r>
          </w:p>
        </w:tc>
      </w:tr>
      <w:tr w:rsidR="000C14F3" w14:paraId="4DFAAF9F" w14:textId="77777777">
        <w:trPr>
          <w:trHeight w:val="1404"/>
        </w:trPr>
        <w:tc>
          <w:tcPr>
            <w:tcW w:w="6638" w:type="dxa"/>
          </w:tcPr>
          <w:p w14:paraId="7C2D48A9" w14:textId="77777777" w:rsidR="000C14F3" w:rsidRDefault="00000000">
            <w:pPr>
              <w:pStyle w:val="TableParagraph"/>
              <w:spacing w:before="4" w:line="270" w:lineRule="atLeast"/>
              <w:ind w:left="114" w:right="95"/>
              <w:rPr>
                <w:sz w:val="24"/>
              </w:rPr>
            </w:pPr>
            <w:r>
              <w:rPr>
                <w:sz w:val="24"/>
              </w:rPr>
              <w:t>OS. Number (#) of individuals engaged in or at high risk of entering child labor or forced labor, or who have experienced other violations of workers’ rights, provided with services other than</w:t>
            </w:r>
            <w:r>
              <w:rPr>
                <w:spacing w:val="-5"/>
                <w:sz w:val="24"/>
              </w:rPr>
              <w:t xml:space="preserve"> </w:t>
            </w:r>
            <w:r>
              <w:rPr>
                <w:sz w:val="24"/>
              </w:rPr>
              <w:t>education</w:t>
            </w:r>
            <w:r>
              <w:rPr>
                <w:spacing w:val="-5"/>
                <w:sz w:val="24"/>
              </w:rPr>
              <w:t xml:space="preserve"> </w:t>
            </w:r>
            <w:r>
              <w:rPr>
                <w:sz w:val="24"/>
              </w:rPr>
              <w:t>or</w:t>
            </w:r>
            <w:r>
              <w:rPr>
                <w:spacing w:val="-6"/>
                <w:sz w:val="24"/>
              </w:rPr>
              <w:t xml:space="preserve"> </w:t>
            </w:r>
            <w:r>
              <w:rPr>
                <w:sz w:val="24"/>
              </w:rPr>
              <w:t>livelihood</w:t>
            </w:r>
            <w:r>
              <w:rPr>
                <w:spacing w:val="-5"/>
                <w:sz w:val="24"/>
              </w:rPr>
              <w:t xml:space="preserve"> </w:t>
            </w:r>
            <w:r>
              <w:rPr>
                <w:sz w:val="24"/>
              </w:rPr>
              <w:t>services</w:t>
            </w:r>
            <w:r>
              <w:rPr>
                <w:spacing w:val="-5"/>
                <w:sz w:val="24"/>
              </w:rPr>
              <w:t xml:space="preserve"> </w:t>
            </w:r>
            <w:r>
              <w:rPr>
                <w:sz w:val="24"/>
              </w:rPr>
              <w:t>to</w:t>
            </w:r>
            <w:r>
              <w:rPr>
                <w:spacing w:val="-5"/>
                <w:sz w:val="24"/>
              </w:rPr>
              <w:t xml:space="preserve"> </w:t>
            </w:r>
            <w:r>
              <w:rPr>
                <w:sz w:val="24"/>
              </w:rPr>
              <w:t>address</w:t>
            </w:r>
            <w:r>
              <w:rPr>
                <w:spacing w:val="-5"/>
                <w:sz w:val="24"/>
              </w:rPr>
              <w:t xml:space="preserve"> </w:t>
            </w:r>
            <w:r>
              <w:rPr>
                <w:sz w:val="24"/>
              </w:rPr>
              <w:t>child</w:t>
            </w:r>
            <w:r>
              <w:rPr>
                <w:spacing w:val="-5"/>
                <w:sz w:val="24"/>
              </w:rPr>
              <w:t xml:space="preserve"> </w:t>
            </w:r>
            <w:r>
              <w:rPr>
                <w:sz w:val="24"/>
              </w:rPr>
              <w:t>labor,</w:t>
            </w:r>
            <w:r>
              <w:rPr>
                <w:spacing w:val="-5"/>
                <w:sz w:val="24"/>
              </w:rPr>
              <w:t xml:space="preserve"> </w:t>
            </w:r>
            <w:r>
              <w:rPr>
                <w:sz w:val="24"/>
              </w:rPr>
              <w:t>forced labor, or other labor abuses</w:t>
            </w:r>
          </w:p>
        </w:tc>
        <w:tc>
          <w:tcPr>
            <w:tcW w:w="2691" w:type="dxa"/>
          </w:tcPr>
          <w:p w14:paraId="70497AD8" w14:textId="77777777" w:rsidR="000C14F3" w:rsidRDefault="00000000">
            <w:pPr>
              <w:pStyle w:val="TableParagraph"/>
              <w:spacing w:before="11"/>
              <w:ind w:left="105" w:right="254"/>
              <w:rPr>
                <w:sz w:val="24"/>
              </w:rPr>
            </w:pPr>
            <w:r>
              <w:rPr>
                <w:sz w:val="24"/>
              </w:rPr>
              <w:t>Recipients providing services other than livelihood,</w:t>
            </w:r>
            <w:r>
              <w:rPr>
                <w:spacing w:val="-15"/>
                <w:sz w:val="24"/>
              </w:rPr>
              <w:t xml:space="preserve"> </w:t>
            </w:r>
            <w:r>
              <w:rPr>
                <w:sz w:val="24"/>
              </w:rPr>
              <w:t>or</w:t>
            </w:r>
            <w:r>
              <w:rPr>
                <w:spacing w:val="-15"/>
                <w:sz w:val="24"/>
              </w:rPr>
              <w:t xml:space="preserve"> </w:t>
            </w:r>
            <w:r>
              <w:rPr>
                <w:sz w:val="24"/>
              </w:rPr>
              <w:t>education or training services</w:t>
            </w:r>
          </w:p>
        </w:tc>
      </w:tr>
      <w:tr w:rsidR="000C14F3" w14:paraId="23F71603" w14:textId="77777777">
        <w:trPr>
          <w:trHeight w:val="852"/>
        </w:trPr>
        <w:tc>
          <w:tcPr>
            <w:tcW w:w="6638" w:type="dxa"/>
          </w:tcPr>
          <w:p w14:paraId="25304A0B" w14:textId="77777777" w:rsidR="000C14F3" w:rsidRDefault="00000000">
            <w:pPr>
              <w:pStyle w:val="TableParagraph"/>
              <w:spacing w:before="4" w:line="270" w:lineRule="atLeast"/>
              <w:ind w:left="114" w:right="557"/>
              <w:jc w:val="both"/>
              <w:rPr>
                <w:sz w:val="24"/>
              </w:rPr>
            </w:pPr>
            <w:r>
              <w:rPr>
                <w:sz w:val="24"/>
              </w:rPr>
              <w:t>T1.</w:t>
            </w:r>
            <w:r>
              <w:rPr>
                <w:spacing w:val="-5"/>
                <w:sz w:val="24"/>
              </w:rPr>
              <w:t xml:space="preserve"> </w:t>
            </w:r>
            <w:r>
              <w:rPr>
                <w:sz w:val="24"/>
              </w:rPr>
              <w:t>Number</w:t>
            </w:r>
            <w:r>
              <w:rPr>
                <w:spacing w:val="-4"/>
                <w:sz w:val="24"/>
              </w:rPr>
              <w:t xml:space="preserve"> </w:t>
            </w:r>
            <w:r>
              <w:rPr>
                <w:sz w:val="24"/>
              </w:rPr>
              <w:t>(#)</w:t>
            </w:r>
            <w:r>
              <w:rPr>
                <w:spacing w:val="-6"/>
                <w:sz w:val="24"/>
              </w:rPr>
              <w:t xml:space="preserve"> </w:t>
            </w:r>
            <w:r>
              <w:rPr>
                <w:sz w:val="24"/>
              </w:rPr>
              <w:t>of</w:t>
            </w:r>
            <w:r>
              <w:rPr>
                <w:spacing w:val="-4"/>
                <w:sz w:val="24"/>
              </w:rPr>
              <w:t xml:space="preserve"> </w:t>
            </w:r>
            <w:r>
              <w:rPr>
                <w:sz w:val="24"/>
              </w:rPr>
              <w:t>individuals</w:t>
            </w:r>
            <w:r>
              <w:rPr>
                <w:spacing w:val="-5"/>
                <w:sz w:val="24"/>
              </w:rPr>
              <w:t xml:space="preserve"> </w:t>
            </w:r>
            <w:r>
              <w:rPr>
                <w:sz w:val="24"/>
              </w:rPr>
              <w:t>provided</w:t>
            </w:r>
            <w:r>
              <w:rPr>
                <w:spacing w:val="-5"/>
                <w:sz w:val="24"/>
              </w:rPr>
              <w:t xml:space="preserve"> </w:t>
            </w:r>
            <w:r>
              <w:rPr>
                <w:sz w:val="24"/>
              </w:rPr>
              <w:t>with</w:t>
            </w:r>
            <w:r>
              <w:rPr>
                <w:spacing w:val="-5"/>
                <w:sz w:val="24"/>
              </w:rPr>
              <w:t xml:space="preserve"> </w:t>
            </w:r>
            <w:r>
              <w:rPr>
                <w:sz w:val="24"/>
              </w:rPr>
              <w:t>training</w:t>
            </w:r>
            <w:r>
              <w:rPr>
                <w:spacing w:val="-5"/>
                <w:sz w:val="24"/>
              </w:rPr>
              <w:t xml:space="preserve"> </w:t>
            </w:r>
            <w:r>
              <w:rPr>
                <w:sz w:val="24"/>
              </w:rPr>
              <w:t>or</w:t>
            </w:r>
            <w:r>
              <w:rPr>
                <w:spacing w:val="-4"/>
                <w:sz w:val="24"/>
              </w:rPr>
              <w:t xml:space="preserve"> </w:t>
            </w:r>
            <w:r>
              <w:rPr>
                <w:sz w:val="24"/>
              </w:rPr>
              <w:t>other support to improve enforcement of, or compliance with child labor, forced labor, or other worker rights laws or policies.</w:t>
            </w:r>
          </w:p>
        </w:tc>
        <w:tc>
          <w:tcPr>
            <w:tcW w:w="2691" w:type="dxa"/>
          </w:tcPr>
          <w:p w14:paraId="48955552" w14:textId="77777777" w:rsidR="000C14F3" w:rsidRDefault="00000000">
            <w:pPr>
              <w:pStyle w:val="TableParagraph"/>
              <w:spacing w:before="4" w:line="270" w:lineRule="atLeast"/>
              <w:ind w:left="105" w:right="254"/>
              <w:rPr>
                <w:sz w:val="24"/>
              </w:rPr>
            </w:pPr>
            <w:r>
              <w:rPr>
                <w:sz w:val="24"/>
              </w:rPr>
              <w:t>Recipients providing trainings in response to capacity-building</w:t>
            </w:r>
            <w:r>
              <w:rPr>
                <w:spacing w:val="-5"/>
                <w:sz w:val="24"/>
              </w:rPr>
              <w:t xml:space="preserve"> </w:t>
            </w:r>
            <w:r>
              <w:rPr>
                <w:spacing w:val="-4"/>
                <w:sz w:val="24"/>
              </w:rPr>
              <w:t>needs</w:t>
            </w:r>
          </w:p>
        </w:tc>
      </w:tr>
      <w:tr w:rsidR="000C14F3" w14:paraId="5F79C9C9" w14:textId="77777777">
        <w:trPr>
          <w:trHeight w:val="557"/>
        </w:trPr>
        <w:tc>
          <w:tcPr>
            <w:tcW w:w="6638" w:type="dxa"/>
          </w:tcPr>
          <w:p w14:paraId="59144828" w14:textId="77777777" w:rsidR="000C14F3" w:rsidRDefault="00000000">
            <w:pPr>
              <w:pStyle w:val="TableParagraph"/>
              <w:spacing w:before="13"/>
              <w:ind w:left="114"/>
              <w:rPr>
                <w:sz w:val="24"/>
              </w:rPr>
            </w:pPr>
            <w:r>
              <w:rPr>
                <w:sz w:val="24"/>
              </w:rPr>
              <w:t>T2.</w:t>
            </w:r>
            <w:r>
              <w:rPr>
                <w:spacing w:val="-2"/>
                <w:sz w:val="24"/>
              </w:rPr>
              <w:t xml:space="preserve"> </w:t>
            </w:r>
            <w:r>
              <w:rPr>
                <w:sz w:val="24"/>
              </w:rPr>
              <w:t>Number (#)</w:t>
            </w:r>
            <w:r>
              <w:rPr>
                <w:spacing w:val="-2"/>
                <w:sz w:val="24"/>
              </w:rPr>
              <w:t xml:space="preserve"> </w:t>
            </w:r>
            <w:r>
              <w:rPr>
                <w:sz w:val="24"/>
              </w:rPr>
              <w:t>of educators</w:t>
            </w:r>
            <w:r>
              <w:rPr>
                <w:spacing w:val="-1"/>
                <w:sz w:val="24"/>
              </w:rPr>
              <w:t xml:space="preserve"> </w:t>
            </w:r>
            <w:r>
              <w:rPr>
                <w:spacing w:val="-2"/>
                <w:sz w:val="24"/>
              </w:rPr>
              <w:t>trained</w:t>
            </w:r>
          </w:p>
        </w:tc>
        <w:tc>
          <w:tcPr>
            <w:tcW w:w="2691" w:type="dxa"/>
          </w:tcPr>
          <w:p w14:paraId="7A2102EA" w14:textId="77777777" w:rsidR="000C14F3" w:rsidRDefault="00000000">
            <w:pPr>
              <w:pStyle w:val="TableParagraph"/>
              <w:spacing w:line="270" w:lineRule="atLeast"/>
              <w:ind w:left="105" w:hanging="1"/>
              <w:rPr>
                <w:sz w:val="24"/>
              </w:rPr>
            </w:pPr>
            <w:r>
              <w:rPr>
                <w:sz w:val="24"/>
              </w:rPr>
              <w:t>Recipients providing trainings</w:t>
            </w:r>
            <w:r>
              <w:rPr>
                <w:spacing w:val="-13"/>
                <w:sz w:val="24"/>
              </w:rPr>
              <w:t xml:space="preserve"> </w:t>
            </w:r>
            <w:r>
              <w:rPr>
                <w:sz w:val="24"/>
              </w:rPr>
              <w:t>to</w:t>
            </w:r>
            <w:r>
              <w:rPr>
                <w:spacing w:val="-13"/>
                <w:sz w:val="24"/>
              </w:rPr>
              <w:t xml:space="preserve"> </w:t>
            </w:r>
            <w:r>
              <w:rPr>
                <w:sz w:val="24"/>
              </w:rPr>
              <w:t>educators</w:t>
            </w:r>
            <w:r>
              <w:rPr>
                <w:spacing w:val="-13"/>
                <w:sz w:val="24"/>
              </w:rPr>
              <w:t xml:space="preserve"> </w:t>
            </w:r>
            <w:r>
              <w:rPr>
                <w:sz w:val="24"/>
              </w:rPr>
              <w:t>in</w:t>
            </w:r>
          </w:p>
        </w:tc>
      </w:tr>
    </w:tbl>
    <w:p w14:paraId="5E3F0ABF" w14:textId="77777777" w:rsidR="000C14F3" w:rsidRDefault="000C14F3">
      <w:pPr>
        <w:spacing w:line="270" w:lineRule="atLeast"/>
        <w:rPr>
          <w:sz w:val="24"/>
        </w:rPr>
        <w:sectPr w:rsidR="000C14F3">
          <w:pgSz w:w="12240" w:h="15840"/>
          <w:pgMar w:top="1360" w:right="1300" w:bottom="1789" w:left="1300" w:header="0" w:footer="1063" w:gutter="0"/>
          <w:cols w:space="720"/>
        </w:sectPr>
      </w:pPr>
    </w:p>
    <w:tbl>
      <w:tblPr>
        <w:tblW w:w="0" w:type="auto"/>
        <w:tblInd w:w="1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6"/>
        <w:gridCol w:w="1044"/>
        <w:gridCol w:w="3037"/>
        <w:gridCol w:w="1964"/>
        <w:gridCol w:w="487"/>
        <w:gridCol w:w="1011"/>
        <w:gridCol w:w="1679"/>
      </w:tblGrid>
      <w:tr w:rsidR="000C14F3" w14:paraId="2755F3C6" w14:textId="77777777">
        <w:trPr>
          <w:trHeight w:val="300"/>
        </w:trPr>
        <w:tc>
          <w:tcPr>
            <w:tcW w:w="6638" w:type="dxa"/>
            <w:gridSpan w:val="5"/>
            <w:shd w:val="clear" w:color="auto" w:fill="EDEBE1"/>
          </w:tcPr>
          <w:p w14:paraId="338C1C5A" w14:textId="77777777" w:rsidR="000C14F3" w:rsidRDefault="00000000">
            <w:pPr>
              <w:pStyle w:val="TableParagraph"/>
              <w:spacing w:before="11" w:line="269" w:lineRule="exact"/>
              <w:ind w:left="114"/>
              <w:rPr>
                <w:b/>
                <w:sz w:val="24"/>
              </w:rPr>
            </w:pPr>
            <w:r>
              <w:rPr>
                <w:b/>
                <w:spacing w:val="-2"/>
                <w:sz w:val="24"/>
              </w:rPr>
              <w:lastRenderedPageBreak/>
              <w:t>Indicator</w:t>
            </w:r>
          </w:p>
        </w:tc>
        <w:tc>
          <w:tcPr>
            <w:tcW w:w="2690" w:type="dxa"/>
            <w:gridSpan w:val="2"/>
            <w:shd w:val="clear" w:color="auto" w:fill="EDEBE1"/>
          </w:tcPr>
          <w:p w14:paraId="21286FCE" w14:textId="77777777" w:rsidR="000C14F3" w:rsidRDefault="00000000">
            <w:pPr>
              <w:pStyle w:val="TableParagraph"/>
              <w:spacing w:before="11" w:line="269" w:lineRule="exact"/>
              <w:ind w:left="105"/>
              <w:rPr>
                <w:b/>
                <w:sz w:val="24"/>
              </w:rPr>
            </w:pPr>
            <w:r>
              <w:rPr>
                <w:b/>
                <w:sz w:val="24"/>
              </w:rPr>
              <w:t>Project</w:t>
            </w:r>
            <w:r>
              <w:rPr>
                <w:b/>
                <w:spacing w:val="-2"/>
                <w:sz w:val="24"/>
              </w:rPr>
              <w:t xml:space="preserve"> </w:t>
            </w:r>
            <w:r>
              <w:rPr>
                <w:b/>
                <w:spacing w:val="-4"/>
                <w:sz w:val="24"/>
              </w:rPr>
              <w:t>Type</w:t>
            </w:r>
          </w:p>
        </w:tc>
      </w:tr>
      <w:tr w:rsidR="000C14F3" w14:paraId="1DFA134E" w14:textId="77777777">
        <w:trPr>
          <w:trHeight w:val="556"/>
        </w:trPr>
        <w:tc>
          <w:tcPr>
            <w:tcW w:w="6638" w:type="dxa"/>
            <w:gridSpan w:val="5"/>
          </w:tcPr>
          <w:p w14:paraId="2775C6C7" w14:textId="77777777" w:rsidR="000C14F3" w:rsidRDefault="000C14F3">
            <w:pPr>
              <w:pStyle w:val="TableParagraph"/>
              <w:rPr>
                <w:sz w:val="24"/>
              </w:rPr>
            </w:pPr>
          </w:p>
        </w:tc>
        <w:tc>
          <w:tcPr>
            <w:tcW w:w="2690" w:type="dxa"/>
            <w:gridSpan w:val="2"/>
          </w:tcPr>
          <w:p w14:paraId="6C577D95" w14:textId="77777777" w:rsidR="000C14F3" w:rsidRDefault="00000000">
            <w:pPr>
              <w:pStyle w:val="TableParagraph"/>
              <w:spacing w:line="268" w:lineRule="exact"/>
              <w:ind w:left="105"/>
              <w:rPr>
                <w:sz w:val="24"/>
              </w:rPr>
            </w:pPr>
            <w:r>
              <w:rPr>
                <w:sz w:val="24"/>
              </w:rPr>
              <w:t>response</w:t>
            </w:r>
            <w:r>
              <w:rPr>
                <w:spacing w:val="-1"/>
                <w:sz w:val="24"/>
              </w:rPr>
              <w:t xml:space="preserve"> </w:t>
            </w:r>
            <w:r>
              <w:rPr>
                <w:sz w:val="24"/>
              </w:rPr>
              <w:t xml:space="preserve">to </w:t>
            </w:r>
            <w:r>
              <w:rPr>
                <w:spacing w:val="-2"/>
                <w:sz w:val="24"/>
              </w:rPr>
              <w:t>capacity-</w:t>
            </w:r>
          </w:p>
          <w:p w14:paraId="7379AD4B" w14:textId="77777777" w:rsidR="000C14F3" w:rsidRDefault="00000000">
            <w:pPr>
              <w:pStyle w:val="TableParagraph"/>
              <w:spacing w:line="268" w:lineRule="exact"/>
              <w:ind w:left="105"/>
              <w:rPr>
                <w:sz w:val="24"/>
              </w:rPr>
            </w:pPr>
            <w:r>
              <w:rPr>
                <w:sz w:val="24"/>
              </w:rPr>
              <w:t>building</w:t>
            </w:r>
            <w:r>
              <w:rPr>
                <w:spacing w:val="-2"/>
                <w:sz w:val="24"/>
              </w:rPr>
              <w:t xml:space="preserve"> needs</w:t>
            </w:r>
          </w:p>
        </w:tc>
      </w:tr>
      <w:tr w:rsidR="000C14F3" w14:paraId="61630EC4" w14:textId="77777777">
        <w:trPr>
          <w:trHeight w:val="1721"/>
        </w:trPr>
        <w:tc>
          <w:tcPr>
            <w:tcW w:w="6638" w:type="dxa"/>
            <w:gridSpan w:val="5"/>
          </w:tcPr>
          <w:p w14:paraId="1DC350F5" w14:textId="77777777" w:rsidR="000C14F3" w:rsidRDefault="00000000">
            <w:pPr>
              <w:pStyle w:val="TableParagraph"/>
              <w:spacing w:before="12"/>
              <w:ind w:left="114" w:right="127"/>
              <w:rPr>
                <w:sz w:val="24"/>
              </w:rPr>
            </w:pPr>
            <w:r>
              <w:rPr>
                <w:sz w:val="24"/>
              </w:rPr>
              <w:t>POC1.</w:t>
            </w:r>
            <w:r>
              <w:rPr>
                <w:spacing w:val="-5"/>
                <w:sz w:val="24"/>
              </w:rPr>
              <w:t xml:space="preserve"> </w:t>
            </w:r>
            <w:r>
              <w:rPr>
                <w:sz w:val="24"/>
              </w:rPr>
              <w:t>Percentage</w:t>
            </w:r>
            <w:r>
              <w:rPr>
                <w:spacing w:val="-6"/>
                <w:sz w:val="24"/>
              </w:rPr>
              <w:t xml:space="preserve"> </w:t>
            </w:r>
            <w:r>
              <w:rPr>
                <w:sz w:val="24"/>
              </w:rPr>
              <w:t>(%)</w:t>
            </w:r>
            <w:r>
              <w:rPr>
                <w:spacing w:val="-6"/>
                <w:sz w:val="24"/>
              </w:rPr>
              <w:t xml:space="preserve"> </w:t>
            </w:r>
            <w:r>
              <w:rPr>
                <w:sz w:val="24"/>
              </w:rPr>
              <w:t>of</w:t>
            </w:r>
            <w:r>
              <w:rPr>
                <w:spacing w:val="-6"/>
                <w:sz w:val="24"/>
              </w:rPr>
              <w:t xml:space="preserve"> </w:t>
            </w:r>
            <w:r>
              <w:rPr>
                <w:sz w:val="24"/>
              </w:rPr>
              <w:t>direct</w:t>
            </w:r>
            <w:r>
              <w:rPr>
                <w:spacing w:val="-5"/>
                <w:sz w:val="24"/>
              </w:rPr>
              <w:t xml:space="preserve"> </w:t>
            </w:r>
            <w:r>
              <w:rPr>
                <w:sz w:val="24"/>
              </w:rPr>
              <w:t>service</w:t>
            </w:r>
            <w:r>
              <w:rPr>
                <w:spacing w:val="-6"/>
                <w:sz w:val="24"/>
              </w:rPr>
              <w:t xml:space="preserve"> </w:t>
            </w:r>
            <w:r>
              <w:rPr>
                <w:sz w:val="24"/>
              </w:rPr>
              <w:t>participant</w:t>
            </w:r>
            <w:r>
              <w:rPr>
                <w:spacing w:val="-5"/>
                <w:sz w:val="24"/>
              </w:rPr>
              <w:t xml:space="preserve"> </w:t>
            </w:r>
            <w:r>
              <w:rPr>
                <w:sz w:val="24"/>
              </w:rPr>
              <w:t>children engaged in child labor</w:t>
            </w:r>
          </w:p>
          <w:p w14:paraId="690594A1" w14:textId="77777777" w:rsidR="000C14F3" w:rsidRDefault="00000000">
            <w:pPr>
              <w:pStyle w:val="TableParagraph"/>
              <w:numPr>
                <w:ilvl w:val="0"/>
                <w:numId w:val="4"/>
              </w:numPr>
              <w:tabs>
                <w:tab w:val="left" w:pos="834"/>
              </w:tabs>
              <w:spacing w:before="20"/>
              <w:ind w:right="459"/>
              <w:rPr>
                <w:sz w:val="24"/>
              </w:rPr>
            </w:pPr>
            <w:r>
              <w:rPr>
                <w:sz w:val="24"/>
              </w:rPr>
              <w:t>POC2.</w:t>
            </w:r>
            <w:r>
              <w:rPr>
                <w:spacing w:val="-6"/>
                <w:sz w:val="24"/>
              </w:rPr>
              <w:t xml:space="preserve"> </w:t>
            </w:r>
            <w:r>
              <w:rPr>
                <w:sz w:val="24"/>
              </w:rPr>
              <w:t>Percentage</w:t>
            </w:r>
            <w:r>
              <w:rPr>
                <w:spacing w:val="-7"/>
                <w:sz w:val="24"/>
              </w:rPr>
              <w:t xml:space="preserve"> </w:t>
            </w:r>
            <w:r>
              <w:rPr>
                <w:sz w:val="24"/>
              </w:rPr>
              <w:t>of</w:t>
            </w:r>
            <w:r>
              <w:rPr>
                <w:spacing w:val="-7"/>
                <w:sz w:val="24"/>
              </w:rPr>
              <w:t xml:space="preserve"> </w:t>
            </w:r>
            <w:r>
              <w:rPr>
                <w:sz w:val="24"/>
              </w:rPr>
              <w:t>direct</w:t>
            </w:r>
            <w:r>
              <w:rPr>
                <w:spacing w:val="-6"/>
                <w:sz w:val="24"/>
              </w:rPr>
              <w:t xml:space="preserve"> </w:t>
            </w:r>
            <w:r>
              <w:rPr>
                <w:sz w:val="24"/>
              </w:rPr>
              <w:t>service</w:t>
            </w:r>
            <w:r>
              <w:rPr>
                <w:spacing w:val="-7"/>
                <w:sz w:val="24"/>
              </w:rPr>
              <w:t xml:space="preserve"> </w:t>
            </w:r>
            <w:r>
              <w:rPr>
                <w:sz w:val="24"/>
              </w:rPr>
              <w:t>participant</w:t>
            </w:r>
            <w:r>
              <w:rPr>
                <w:spacing w:val="-6"/>
                <w:sz w:val="24"/>
              </w:rPr>
              <w:t xml:space="preserve"> </w:t>
            </w:r>
            <w:r>
              <w:rPr>
                <w:sz w:val="24"/>
              </w:rPr>
              <w:t>children engaged in hazardous child labor</w:t>
            </w:r>
          </w:p>
          <w:p w14:paraId="1623C539" w14:textId="77777777" w:rsidR="000C14F3" w:rsidRDefault="00000000">
            <w:pPr>
              <w:pStyle w:val="TableParagraph"/>
              <w:numPr>
                <w:ilvl w:val="0"/>
                <w:numId w:val="4"/>
              </w:numPr>
              <w:tabs>
                <w:tab w:val="left" w:pos="834"/>
              </w:tabs>
              <w:spacing w:before="13" w:line="270" w:lineRule="atLeast"/>
              <w:ind w:right="459"/>
              <w:rPr>
                <w:sz w:val="24"/>
              </w:rPr>
            </w:pPr>
            <w:r>
              <w:rPr>
                <w:sz w:val="24"/>
              </w:rPr>
              <w:t>POC3.</w:t>
            </w:r>
            <w:r>
              <w:rPr>
                <w:spacing w:val="-6"/>
                <w:sz w:val="24"/>
              </w:rPr>
              <w:t xml:space="preserve"> </w:t>
            </w:r>
            <w:r>
              <w:rPr>
                <w:sz w:val="24"/>
              </w:rPr>
              <w:t>Percentage</w:t>
            </w:r>
            <w:r>
              <w:rPr>
                <w:spacing w:val="-7"/>
                <w:sz w:val="24"/>
              </w:rPr>
              <w:t xml:space="preserve"> </w:t>
            </w:r>
            <w:r>
              <w:rPr>
                <w:sz w:val="24"/>
              </w:rPr>
              <w:t>of</w:t>
            </w:r>
            <w:r>
              <w:rPr>
                <w:spacing w:val="-7"/>
                <w:sz w:val="24"/>
              </w:rPr>
              <w:t xml:space="preserve"> </w:t>
            </w:r>
            <w:r>
              <w:rPr>
                <w:sz w:val="24"/>
              </w:rPr>
              <w:t>direct</w:t>
            </w:r>
            <w:r>
              <w:rPr>
                <w:spacing w:val="-6"/>
                <w:sz w:val="24"/>
              </w:rPr>
              <w:t xml:space="preserve"> </w:t>
            </w:r>
            <w:r>
              <w:rPr>
                <w:sz w:val="24"/>
              </w:rPr>
              <w:t>service</w:t>
            </w:r>
            <w:r>
              <w:rPr>
                <w:spacing w:val="-7"/>
                <w:sz w:val="24"/>
              </w:rPr>
              <w:t xml:space="preserve"> </w:t>
            </w:r>
            <w:r>
              <w:rPr>
                <w:sz w:val="24"/>
              </w:rPr>
              <w:t>participant</w:t>
            </w:r>
            <w:r>
              <w:rPr>
                <w:spacing w:val="-6"/>
                <w:sz w:val="24"/>
              </w:rPr>
              <w:t xml:space="preserve"> </w:t>
            </w:r>
            <w:r>
              <w:rPr>
                <w:sz w:val="24"/>
              </w:rPr>
              <w:t>children engaged in other worst forms of child labor</w:t>
            </w:r>
          </w:p>
        </w:tc>
        <w:tc>
          <w:tcPr>
            <w:tcW w:w="2690" w:type="dxa"/>
            <w:gridSpan w:val="2"/>
          </w:tcPr>
          <w:p w14:paraId="7551E249" w14:textId="77777777" w:rsidR="000C14F3" w:rsidRDefault="00000000">
            <w:pPr>
              <w:pStyle w:val="TableParagraph"/>
              <w:spacing w:before="12"/>
              <w:ind w:left="105"/>
              <w:rPr>
                <w:sz w:val="24"/>
              </w:rPr>
            </w:pPr>
            <w:r>
              <w:rPr>
                <w:sz w:val="24"/>
              </w:rPr>
              <w:t>Recipients providing services to children (livelihood,</w:t>
            </w:r>
            <w:r>
              <w:rPr>
                <w:spacing w:val="-15"/>
                <w:sz w:val="24"/>
              </w:rPr>
              <w:t xml:space="preserve"> </w:t>
            </w:r>
            <w:r>
              <w:rPr>
                <w:sz w:val="24"/>
              </w:rPr>
              <w:t>education,</w:t>
            </w:r>
            <w:r>
              <w:rPr>
                <w:spacing w:val="-15"/>
                <w:sz w:val="24"/>
              </w:rPr>
              <w:t xml:space="preserve"> </w:t>
            </w:r>
            <w:r>
              <w:rPr>
                <w:sz w:val="24"/>
              </w:rPr>
              <w:t>or other services)</w:t>
            </w:r>
          </w:p>
        </w:tc>
      </w:tr>
      <w:tr w:rsidR="000C14F3" w14:paraId="40574E0E" w14:textId="77777777">
        <w:trPr>
          <w:trHeight w:val="1404"/>
        </w:trPr>
        <w:tc>
          <w:tcPr>
            <w:tcW w:w="6638" w:type="dxa"/>
            <w:gridSpan w:val="5"/>
          </w:tcPr>
          <w:p w14:paraId="303A65F9" w14:textId="77777777" w:rsidR="000C14F3" w:rsidRDefault="00000000">
            <w:pPr>
              <w:pStyle w:val="TableParagraph"/>
              <w:spacing w:before="12"/>
              <w:ind w:left="114"/>
              <w:rPr>
                <w:sz w:val="24"/>
              </w:rPr>
            </w:pPr>
            <w:r>
              <w:rPr>
                <w:sz w:val="24"/>
              </w:rPr>
              <w:t>POC4.</w:t>
            </w:r>
            <w:r>
              <w:rPr>
                <w:spacing w:val="-5"/>
                <w:sz w:val="24"/>
              </w:rPr>
              <w:t xml:space="preserve"> </w:t>
            </w:r>
            <w:r>
              <w:rPr>
                <w:sz w:val="24"/>
              </w:rPr>
              <w:t>Percentage</w:t>
            </w:r>
            <w:r>
              <w:rPr>
                <w:spacing w:val="-5"/>
                <w:sz w:val="24"/>
              </w:rPr>
              <w:t xml:space="preserve"> </w:t>
            </w:r>
            <w:r>
              <w:rPr>
                <w:sz w:val="24"/>
              </w:rPr>
              <w:t>(%)</w:t>
            </w:r>
            <w:r>
              <w:rPr>
                <w:spacing w:val="-5"/>
                <w:sz w:val="24"/>
              </w:rPr>
              <w:t xml:space="preserve"> </w:t>
            </w:r>
            <w:r>
              <w:rPr>
                <w:sz w:val="24"/>
              </w:rPr>
              <w:t>of</w:t>
            </w:r>
            <w:r>
              <w:rPr>
                <w:spacing w:val="-5"/>
                <w:sz w:val="24"/>
              </w:rPr>
              <w:t xml:space="preserve"> </w:t>
            </w:r>
            <w:r>
              <w:rPr>
                <w:sz w:val="24"/>
              </w:rPr>
              <w:t>direct</w:t>
            </w:r>
            <w:r>
              <w:rPr>
                <w:spacing w:val="-5"/>
                <w:sz w:val="24"/>
              </w:rPr>
              <w:t xml:space="preserve"> </w:t>
            </w:r>
            <w:r>
              <w:rPr>
                <w:sz w:val="24"/>
              </w:rPr>
              <w:t>service</w:t>
            </w:r>
            <w:r>
              <w:rPr>
                <w:spacing w:val="-5"/>
                <w:sz w:val="24"/>
              </w:rPr>
              <w:t xml:space="preserve"> </w:t>
            </w:r>
            <w:r>
              <w:rPr>
                <w:sz w:val="24"/>
              </w:rPr>
              <w:t>participant</w:t>
            </w:r>
            <w:r>
              <w:rPr>
                <w:spacing w:val="-5"/>
                <w:sz w:val="24"/>
              </w:rPr>
              <w:t xml:space="preserve"> </w:t>
            </w:r>
            <w:r>
              <w:rPr>
                <w:sz w:val="24"/>
              </w:rPr>
              <w:t>children</w:t>
            </w:r>
            <w:r>
              <w:rPr>
                <w:spacing w:val="-5"/>
                <w:sz w:val="24"/>
              </w:rPr>
              <w:t xml:space="preserve"> </w:t>
            </w:r>
            <w:r>
              <w:rPr>
                <w:sz w:val="24"/>
              </w:rPr>
              <w:t>who regularly attend school</w:t>
            </w:r>
          </w:p>
        </w:tc>
        <w:tc>
          <w:tcPr>
            <w:tcW w:w="2690" w:type="dxa"/>
            <w:gridSpan w:val="2"/>
          </w:tcPr>
          <w:p w14:paraId="4B66C318" w14:textId="77777777" w:rsidR="000C14F3" w:rsidRDefault="00000000">
            <w:pPr>
              <w:pStyle w:val="TableParagraph"/>
              <w:spacing w:before="4" w:line="270" w:lineRule="atLeast"/>
              <w:ind w:left="105" w:right="528"/>
              <w:rPr>
                <w:sz w:val="24"/>
              </w:rPr>
            </w:pPr>
            <w:r>
              <w:rPr>
                <w:sz w:val="24"/>
              </w:rPr>
              <w:t>Recipients</w:t>
            </w:r>
            <w:r>
              <w:rPr>
                <w:spacing w:val="-15"/>
                <w:sz w:val="24"/>
              </w:rPr>
              <w:t xml:space="preserve"> </w:t>
            </w:r>
            <w:r>
              <w:rPr>
                <w:sz w:val="24"/>
              </w:rPr>
              <w:t xml:space="preserve">providing direct services to children (livelihood, education, or other </w:t>
            </w:r>
            <w:r>
              <w:rPr>
                <w:spacing w:val="-2"/>
                <w:sz w:val="24"/>
              </w:rPr>
              <w:t>services)</w:t>
            </w:r>
          </w:p>
        </w:tc>
      </w:tr>
      <w:tr w:rsidR="000C14F3" w14:paraId="64192FA2" w14:textId="77777777">
        <w:trPr>
          <w:trHeight w:val="577"/>
        </w:trPr>
        <w:tc>
          <w:tcPr>
            <w:tcW w:w="6638" w:type="dxa"/>
            <w:gridSpan w:val="5"/>
          </w:tcPr>
          <w:p w14:paraId="705A3CDC" w14:textId="77777777" w:rsidR="000C14F3" w:rsidRDefault="00000000">
            <w:pPr>
              <w:pStyle w:val="TableParagraph"/>
              <w:spacing w:before="6" w:line="270" w:lineRule="atLeast"/>
              <w:ind w:left="114"/>
              <w:rPr>
                <w:sz w:val="24"/>
              </w:rPr>
            </w:pPr>
            <w:r>
              <w:rPr>
                <w:sz w:val="24"/>
              </w:rPr>
              <w:t>CR.</w:t>
            </w:r>
            <w:r>
              <w:rPr>
                <w:spacing w:val="-5"/>
                <w:sz w:val="24"/>
              </w:rPr>
              <w:t xml:space="preserve"> </w:t>
            </w:r>
            <w:r>
              <w:rPr>
                <w:sz w:val="24"/>
              </w:rPr>
              <w:t>Percentage</w:t>
            </w:r>
            <w:r>
              <w:rPr>
                <w:spacing w:val="-5"/>
                <w:sz w:val="24"/>
              </w:rPr>
              <w:t xml:space="preserve"> </w:t>
            </w:r>
            <w:r>
              <w:rPr>
                <w:sz w:val="24"/>
              </w:rPr>
              <w:t>(%)</w:t>
            </w:r>
            <w:r>
              <w:rPr>
                <w:spacing w:val="-5"/>
                <w:sz w:val="24"/>
              </w:rPr>
              <w:t xml:space="preserve"> </w:t>
            </w:r>
            <w:r>
              <w:rPr>
                <w:sz w:val="24"/>
              </w:rPr>
              <w:t>of</w:t>
            </w:r>
            <w:r>
              <w:rPr>
                <w:spacing w:val="-5"/>
                <w:sz w:val="24"/>
              </w:rPr>
              <w:t xml:space="preserve"> </w:t>
            </w:r>
            <w:r>
              <w:rPr>
                <w:sz w:val="24"/>
              </w:rPr>
              <w:t>vocational</w:t>
            </w:r>
            <w:r>
              <w:rPr>
                <w:spacing w:val="40"/>
                <w:sz w:val="24"/>
              </w:rPr>
              <w:t xml:space="preserve"> </w:t>
            </w:r>
            <w:r>
              <w:rPr>
                <w:sz w:val="24"/>
              </w:rPr>
              <w:t>or</w:t>
            </w:r>
            <w:r>
              <w:rPr>
                <w:spacing w:val="-5"/>
                <w:sz w:val="24"/>
              </w:rPr>
              <w:t xml:space="preserve"> </w:t>
            </w:r>
            <w:r>
              <w:rPr>
                <w:sz w:val="24"/>
              </w:rPr>
              <w:t>other</w:t>
            </w:r>
            <w:r>
              <w:rPr>
                <w:spacing w:val="-5"/>
                <w:sz w:val="24"/>
              </w:rPr>
              <w:t xml:space="preserve"> </w:t>
            </w:r>
            <w:r>
              <w:rPr>
                <w:sz w:val="24"/>
              </w:rPr>
              <w:t>employment-related training participants who complete their program</w:t>
            </w:r>
          </w:p>
        </w:tc>
        <w:tc>
          <w:tcPr>
            <w:tcW w:w="2690" w:type="dxa"/>
            <w:gridSpan w:val="2"/>
          </w:tcPr>
          <w:p w14:paraId="50DDB297" w14:textId="77777777" w:rsidR="000C14F3" w:rsidRDefault="00000000">
            <w:pPr>
              <w:pStyle w:val="TableParagraph"/>
              <w:spacing w:before="6" w:line="270" w:lineRule="atLeast"/>
              <w:ind w:left="105" w:right="7"/>
              <w:rPr>
                <w:sz w:val="24"/>
              </w:rPr>
            </w:pPr>
            <w:r>
              <w:rPr>
                <w:sz w:val="24"/>
              </w:rPr>
              <w:t>Recipients providing direct</w:t>
            </w:r>
            <w:r>
              <w:rPr>
                <w:spacing w:val="-15"/>
                <w:sz w:val="24"/>
              </w:rPr>
              <w:t xml:space="preserve"> </w:t>
            </w:r>
            <w:r>
              <w:rPr>
                <w:sz w:val="24"/>
              </w:rPr>
              <w:t>education</w:t>
            </w:r>
            <w:r>
              <w:rPr>
                <w:spacing w:val="-15"/>
                <w:sz w:val="24"/>
              </w:rPr>
              <w:t xml:space="preserve"> </w:t>
            </w:r>
            <w:r>
              <w:rPr>
                <w:sz w:val="24"/>
              </w:rPr>
              <w:t>services</w:t>
            </w:r>
          </w:p>
        </w:tc>
      </w:tr>
      <w:tr w:rsidR="000C14F3" w14:paraId="6CE3CE22" w14:textId="77777777">
        <w:trPr>
          <w:trHeight w:val="2272"/>
        </w:trPr>
        <w:tc>
          <w:tcPr>
            <w:tcW w:w="6638" w:type="dxa"/>
            <w:gridSpan w:val="5"/>
          </w:tcPr>
          <w:p w14:paraId="35453F75" w14:textId="77777777" w:rsidR="000C14F3" w:rsidRDefault="00000000">
            <w:pPr>
              <w:pStyle w:val="TableParagraph"/>
              <w:spacing w:before="11"/>
              <w:ind w:left="114" w:right="127"/>
              <w:rPr>
                <w:sz w:val="24"/>
              </w:rPr>
            </w:pPr>
            <w:r>
              <w:rPr>
                <w:sz w:val="24"/>
              </w:rPr>
              <w:t>POH1. Percentage (%) of livelihood service participant households</w:t>
            </w:r>
            <w:r>
              <w:rPr>
                <w:spacing w:val="-5"/>
                <w:sz w:val="24"/>
              </w:rPr>
              <w:t xml:space="preserve"> </w:t>
            </w:r>
            <w:r>
              <w:rPr>
                <w:sz w:val="24"/>
              </w:rPr>
              <w:t>with</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one</w:t>
            </w:r>
            <w:r>
              <w:rPr>
                <w:spacing w:val="-4"/>
                <w:sz w:val="24"/>
              </w:rPr>
              <w:t xml:space="preserve"> </w:t>
            </w:r>
            <w:r>
              <w:rPr>
                <w:sz w:val="24"/>
              </w:rPr>
              <w:t>child</w:t>
            </w:r>
            <w:r>
              <w:rPr>
                <w:spacing w:val="-5"/>
                <w:sz w:val="24"/>
              </w:rPr>
              <w:t xml:space="preserve"> </w:t>
            </w:r>
            <w:r>
              <w:rPr>
                <w:sz w:val="24"/>
              </w:rPr>
              <w:t>engaged</w:t>
            </w:r>
            <w:r>
              <w:rPr>
                <w:spacing w:val="-5"/>
                <w:sz w:val="24"/>
              </w:rPr>
              <w:t xml:space="preserve"> </w:t>
            </w:r>
            <w:r>
              <w:rPr>
                <w:sz w:val="24"/>
              </w:rPr>
              <w:t>in</w:t>
            </w:r>
            <w:r>
              <w:rPr>
                <w:spacing w:val="-5"/>
                <w:sz w:val="24"/>
              </w:rPr>
              <w:t xml:space="preserve"> </w:t>
            </w:r>
            <w:r>
              <w:rPr>
                <w:sz w:val="24"/>
              </w:rPr>
              <w:t>child</w:t>
            </w:r>
            <w:r>
              <w:rPr>
                <w:spacing w:val="-5"/>
                <w:sz w:val="24"/>
              </w:rPr>
              <w:t xml:space="preserve"> </w:t>
            </w:r>
            <w:r>
              <w:rPr>
                <w:sz w:val="24"/>
              </w:rPr>
              <w:t>labor</w:t>
            </w:r>
          </w:p>
          <w:p w14:paraId="3CA02AAB" w14:textId="77777777" w:rsidR="000C14F3" w:rsidRDefault="00000000">
            <w:pPr>
              <w:pStyle w:val="TableParagraph"/>
              <w:numPr>
                <w:ilvl w:val="0"/>
                <w:numId w:val="3"/>
              </w:numPr>
              <w:tabs>
                <w:tab w:val="left" w:pos="834"/>
              </w:tabs>
              <w:spacing w:before="22"/>
              <w:ind w:right="371"/>
              <w:rPr>
                <w:sz w:val="24"/>
              </w:rPr>
            </w:pPr>
            <w:r>
              <w:rPr>
                <w:sz w:val="24"/>
              </w:rPr>
              <w:t>POH2. Percentage of livelihood service participant households</w:t>
            </w:r>
            <w:r>
              <w:rPr>
                <w:spacing w:val="-5"/>
                <w:sz w:val="24"/>
              </w:rPr>
              <w:t xml:space="preserve"> </w:t>
            </w:r>
            <w:r>
              <w:rPr>
                <w:sz w:val="24"/>
              </w:rPr>
              <w:t>with</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one</w:t>
            </w:r>
            <w:r>
              <w:rPr>
                <w:spacing w:val="-4"/>
                <w:sz w:val="24"/>
              </w:rPr>
              <w:t xml:space="preserve"> </w:t>
            </w:r>
            <w:r>
              <w:rPr>
                <w:sz w:val="24"/>
              </w:rPr>
              <w:t>child</w:t>
            </w:r>
            <w:r>
              <w:rPr>
                <w:spacing w:val="-5"/>
                <w:sz w:val="24"/>
              </w:rPr>
              <w:t xml:space="preserve"> </w:t>
            </w:r>
            <w:r>
              <w:rPr>
                <w:sz w:val="24"/>
              </w:rPr>
              <w:t>engaged</w:t>
            </w:r>
            <w:r>
              <w:rPr>
                <w:spacing w:val="-5"/>
                <w:sz w:val="24"/>
              </w:rPr>
              <w:t xml:space="preserve"> </w:t>
            </w:r>
            <w:r>
              <w:rPr>
                <w:sz w:val="24"/>
              </w:rPr>
              <w:t>in</w:t>
            </w:r>
            <w:r>
              <w:rPr>
                <w:spacing w:val="-5"/>
                <w:sz w:val="24"/>
              </w:rPr>
              <w:t xml:space="preserve"> </w:t>
            </w:r>
            <w:r>
              <w:rPr>
                <w:sz w:val="24"/>
              </w:rPr>
              <w:t>hazardous child labor</w:t>
            </w:r>
          </w:p>
          <w:p w14:paraId="6791C0AE" w14:textId="77777777" w:rsidR="000C14F3" w:rsidRDefault="00000000">
            <w:pPr>
              <w:pStyle w:val="TableParagraph"/>
              <w:numPr>
                <w:ilvl w:val="0"/>
                <w:numId w:val="3"/>
              </w:numPr>
              <w:tabs>
                <w:tab w:val="left" w:pos="834"/>
              </w:tabs>
              <w:spacing w:before="11" w:line="270" w:lineRule="atLeast"/>
              <w:ind w:right="258"/>
              <w:rPr>
                <w:sz w:val="24"/>
              </w:rPr>
            </w:pPr>
            <w:r>
              <w:rPr>
                <w:sz w:val="24"/>
              </w:rPr>
              <w:t>POH3. Percentage of livelihood service participant households</w:t>
            </w:r>
            <w:r>
              <w:rPr>
                <w:spacing w:val="-5"/>
                <w:sz w:val="24"/>
              </w:rPr>
              <w:t xml:space="preserve"> </w:t>
            </w:r>
            <w:r>
              <w:rPr>
                <w:sz w:val="24"/>
              </w:rPr>
              <w:t>with</w:t>
            </w:r>
            <w:r>
              <w:rPr>
                <w:spacing w:val="-5"/>
                <w:sz w:val="24"/>
              </w:rPr>
              <w:t xml:space="preserve"> </w:t>
            </w:r>
            <w:r>
              <w:rPr>
                <w:sz w:val="24"/>
              </w:rPr>
              <w:t>at</w:t>
            </w:r>
            <w:r>
              <w:rPr>
                <w:spacing w:val="-5"/>
                <w:sz w:val="24"/>
              </w:rPr>
              <w:t xml:space="preserve"> </w:t>
            </w:r>
            <w:r>
              <w:rPr>
                <w:sz w:val="24"/>
              </w:rPr>
              <w:t>least</w:t>
            </w:r>
            <w:r>
              <w:rPr>
                <w:spacing w:val="-5"/>
                <w:sz w:val="24"/>
              </w:rPr>
              <w:t xml:space="preserve"> </w:t>
            </w:r>
            <w:r>
              <w:rPr>
                <w:sz w:val="24"/>
              </w:rPr>
              <w:t>one</w:t>
            </w:r>
            <w:r>
              <w:rPr>
                <w:spacing w:val="-4"/>
                <w:sz w:val="24"/>
              </w:rPr>
              <w:t xml:space="preserve"> </w:t>
            </w:r>
            <w:r>
              <w:rPr>
                <w:sz w:val="24"/>
              </w:rPr>
              <w:t>child</w:t>
            </w:r>
            <w:r>
              <w:rPr>
                <w:spacing w:val="-5"/>
                <w:sz w:val="24"/>
              </w:rPr>
              <w:t xml:space="preserve"> </w:t>
            </w:r>
            <w:r>
              <w:rPr>
                <w:sz w:val="24"/>
              </w:rPr>
              <w:t>engaged</w:t>
            </w:r>
            <w:r>
              <w:rPr>
                <w:spacing w:val="-5"/>
                <w:sz w:val="24"/>
              </w:rPr>
              <w:t xml:space="preserve"> </w:t>
            </w:r>
            <w:r>
              <w:rPr>
                <w:sz w:val="24"/>
              </w:rPr>
              <w:t>in</w:t>
            </w:r>
            <w:r>
              <w:rPr>
                <w:spacing w:val="-5"/>
                <w:sz w:val="24"/>
              </w:rPr>
              <w:t xml:space="preserve"> </w:t>
            </w:r>
            <w:r>
              <w:rPr>
                <w:sz w:val="24"/>
              </w:rPr>
              <w:t>other</w:t>
            </w:r>
            <w:r>
              <w:rPr>
                <w:spacing w:val="-6"/>
                <w:sz w:val="24"/>
              </w:rPr>
              <w:t xml:space="preserve"> </w:t>
            </w:r>
            <w:r>
              <w:rPr>
                <w:sz w:val="24"/>
              </w:rPr>
              <w:t>worst forms of child labor</w:t>
            </w:r>
          </w:p>
        </w:tc>
        <w:tc>
          <w:tcPr>
            <w:tcW w:w="2690" w:type="dxa"/>
            <w:gridSpan w:val="2"/>
          </w:tcPr>
          <w:p w14:paraId="5D99B5E4" w14:textId="77777777" w:rsidR="000C14F3" w:rsidRDefault="00000000">
            <w:pPr>
              <w:pStyle w:val="TableParagraph"/>
              <w:spacing w:before="11"/>
              <w:ind w:left="105" w:right="7"/>
              <w:rPr>
                <w:sz w:val="24"/>
              </w:rPr>
            </w:pPr>
            <w:r>
              <w:rPr>
                <w:sz w:val="24"/>
              </w:rPr>
              <w:t>Recipients providing direct</w:t>
            </w:r>
            <w:r>
              <w:rPr>
                <w:spacing w:val="-15"/>
                <w:sz w:val="24"/>
              </w:rPr>
              <w:t xml:space="preserve"> </w:t>
            </w:r>
            <w:r>
              <w:rPr>
                <w:sz w:val="24"/>
              </w:rPr>
              <w:t>livelihood</w:t>
            </w:r>
            <w:r>
              <w:rPr>
                <w:spacing w:val="-15"/>
                <w:sz w:val="24"/>
              </w:rPr>
              <w:t xml:space="preserve"> </w:t>
            </w:r>
            <w:r>
              <w:rPr>
                <w:sz w:val="24"/>
              </w:rPr>
              <w:t>services</w:t>
            </w:r>
          </w:p>
        </w:tc>
      </w:tr>
      <w:tr w:rsidR="000C14F3" w14:paraId="4DB0F6CC" w14:textId="77777777">
        <w:trPr>
          <w:trHeight w:val="852"/>
        </w:trPr>
        <w:tc>
          <w:tcPr>
            <w:tcW w:w="6638" w:type="dxa"/>
            <w:gridSpan w:val="5"/>
          </w:tcPr>
          <w:p w14:paraId="7A67D42D" w14:textId="77777777" w:rsidR="000C14F3" w:rsidRDefault="00000000">
            <w:pPr>
              <w:pStyle w:val="TableParagraph"/>
              <w:spacing w:before="4" w:line="270" w:lineRule="atLeast"/>
              <w:ind w:left="114" w:right="127"/>
              <w:rPr>
                <w:sz w:val="24"/>
              </w:rPr>
            </w:pPr>
            <w:r>
              <w:rPr>
                <w:sz w:val="24"/>
              </w:rPr>
              <w:t>POH4. Percentage (%) of livelihood service participant households</w:t>
            </w:r>
            <w:r>
              <w:rPr>
                <w:spacing w:val="-5"/>
                <w:sz w:val="24"/>
              </w:rPr>
              <w:t xml:space="preserve"> </w:t>
            </w:r>
            <w:r>
              <w:rPr>
                <w:sz w:val="24"/>
              </w:rPr>
              <w:t>with</w:t>
            </w:r>
            <w:r>
              <w:rPr>
                <w:spacing w:val="-5"/>
                <w:sz w:val="24"/>
              </w:rPr>
              <w:t xml:space="preserve"> </w:t>
            </w:r>
            <w:r>
              <w:rPr>
                <w:sz w:val="24"/>
              </w:rPr>
              <w:t>all</w:t>
            </w:r>
            <w:r>
              <w:rPr>
                <w:spacing w:val="-5"/>
                <w:sz w:val="24"/>
              </w:rPr>
              <w:t xml:space="preserve"> </w:t>
            </w:r>
            <w:r>
              <w:rPr>
                <w:sz w:val="24"/>
              </w:rPr>
              <w:t>children</w:t>
            </w:r>
            <w:r>
              <w:rPr>
                <w:spacing w:val="-5"/>
                <w:sz w:val="24"/>
              </w:rPr>
              <w:t xml:space="preserve"> </w:t>
            </w:r>
            <w:r>
              <w:rPr>
                <w:sz w:val="24"/>
              </w:rPr>
              <w:t>of</w:t>
            </w:r>
            <w:r>
              <w:rPr>
                <w:spacing w:val="-4"/>
                <w:sz w:val="24"/>
              </w:rPr>
              <w:t xml:space="preserve"> </w:t>
            </w:r>
            <w:r>
              <w:rPr>
                <w:sz w:val="24"/>
              </w:rPr>
              <w:t>compulsory</w:t>
            </w:r>
            <w:r>
              <w:rPr>
                <w:spacing w:val="-5"/>
                <w:sz w:val="24"/>
              </w:rPr>
              <w:t xml:space="preserve"> </w:t>
            </w:r>
            <w:r>
              <w:rPr>
                <w:sz w:val="24"/>
              </w:rPr>
              <w:t>school</w:t>
            </w:r>
            <w:r>
              <w:rPr>
                <w:spacing w:val="-5"/>
                <w:sz w:val="24"/>
              </w:rPr>
              <w:t xml:space="preserve"> </w:t>
            </w:r>
            <w:r>
              <w:rPr>
                <w:sz w:val="24"/>
              </w:rPr>
              <w:t>age</w:t>
            </w:r>
            <w:r>
              <w:rPr>
                <w:spacing w:val="-4"/>
                <w:sz w:val="24"/>
              </w:rPr>
              <w:t xml:space="preserve"> </w:t>
            </w:r>
            <w:r>
              <w:rPr>
                <w:sz w:val="24"/>
              </w:rPr>
              <w:t>regularly attending school</w:t>
            </w:r>
          </w:p>
        </w:tc>
        <w:tc>
          <w:tcPr>
            <w:tcW w:w="2690" w:type="dxa"/>
            <w:gridSpan w:val="2"/>
          </w:tcPr>
          <w:p w14:paraId="7C43BCDA" w14:textId="77777777" w:rsidR="000C14F3" w:rsidRDefault="00000000">
            <w:pPr>
              <w:pStyle w:val="TableParagraph"/>
              <w:spacing w:before="12"/>
              <w:ind w:left="105" w:right="7"/>
              <w:rPr>
                <w:sz w:val="24"/>
              </w:rPr>
            </w:pPr>
            <w:r>
              <w:rPr>
                <w:sz w:val="24"/>
              </w:rPr>
              <w:t>Recipients providing direct</w:t>
            </w:r>
            <w:r>
              <w:rPr>
                <w:spacing w:val="-15"/>
                <w:sz w:val="24"/>
              </w:rPr>
              <w:t xml:space="preserve"> </w:t>
            </w:r>
            <w:r>
              <w:rPr>
                <w:sz w:val="24"/>
              </w:rPr>
              <w:t>livelihood</w:t>
            </w:r>
            <w:r>
              <w:rPr>
                <w:spacing w:val="-15"/>
                <w:sz w:val="24"/>
              </w:rPr>
              <w:t xml:space="preserve"> </w:t>
            </w:r>
            <w:r>
              <w:rPr>
                <w:sz w:val="24"/>
              </w:rPr>
              <w:t>services</w:t>
            </w:r>
          </w:p>
        </w:tc>
      </w:tr>
      <w:tr w:rsidR="000C14F3" w14:paraId="1D56AAB5" w14:textId="77777777">
        <w:trPr>
          <w:trHeight w:val="518"/>
        </w:trPr>
        <w:tc>
          <w:tcPr>
            <w:tcW w:w="9328" w:type="dxa"/>
            <w:gridSpan w:val="7"/>
            <w:tcBorders>
              <w:left w:val="nil"/>
              <w:right w:val="nil"/>
            </w:tcBorders>
            <w:shd w:val="clear" w:color="auto" w:fill="E1E1E1"/>
          </w:tcPr>
          <w:p w14:paraId="18F8D6D7" w14:textId="77777777" w:rsidR="000C14F3" w:rsidRDefault="00000000">
            <w:pPr>
              <w:pStyle w:val="TableParagraph"/>
              <w:spacing w:before="52"/>
              <w:ind w:left="47"/>
              <w:rPr>
                <w:b/>
                <w:sz w:val="36"/>
              </w:rPr>
            </w:pPr>
            <w:r>
              <w:rPr>
                <w:b/>
                <w:sz w:val="36"/>
              </w:rPr>
              <w:t>APPENDIX</w:t>
            </w:r>
            <w:r>
              <w:rPr>
                <w:b/>
                <w:spacing w:val="-10"/>
                <w:sz w:val="36"/>
              </w:rPr>
              <w:t xml:space="preserve"> </w:t>
            </w:r>
            <w:r>
              <w:rPr>
                <w:b/>
                <w:sz w:val="36"/>
              </w:rPr>
              <w:t>G:</w:t>
            </w:r>
            <w:r>
              <w:rPr>
                <w:b/>
                <w:spacing w:val="-1"/>
                <w:sz w:val="36"/>
              </w:rPr>
              <w:t xml:space="preserve"> </w:t>
            </w:r>
            <w:r>
              <w:rPr>
                <w:b/>
                <w:sz w:val="36"/>
              </w:rPr>
              <w:t>Sustainability</w:t>
            </w:r>
            <w:r>
              <w:rPr>
                <w:b/>
                <w:spacing w:val="-3"/>
                <w:sz w:val="36"/>
              </w:rPr>
              <w:t xml:space="preserve"> </w:t>
            </w:r>
            <w:r>
              <w:rPr>
                <w:b/>
                <w:sz w:val="36"/>
              </w:rPr>
              <w:t>Strategy</w:t>
            </w:r>
            <w:r>
              <w:rPr>
                <w:b/>
                <w:spacing w:val="-2"/>
                <w:sz w:val="36"/>
              </w:rPr>
              <w:t xml:space="preserve"> Template</w:t>
            </w:r>
          </w:p>
        </w:tc>
      </w:tr>
      <w:tr w:rsidR="000C14F3" w14:paraId="6DDFA5B6" w14:textId="77777777">
        <w:trPr>
          <w:trHeight w:val="615"/>
        </w:trPr>
        <w:tc>
          <w:tcPr>
            <w:tcW w:w="106" w:type="dxa"/>
            <w:tcBorders>
              <w:top w:val="nil"/>
              <w:left w:val="nil"/>
              <w:bottom w:val="nil"/>
            </w:tcBorders>
          </w:tcPr>
          <w:p w14:paraId="20DFA8DD" w14:textId="77777777" w:rsidR="000C14F3" w:rsidRDefault="000C14F3">
            <w:pPr>
              <w:pStyle w:val="TableParagraph"/>
              <w:rPr>
                <w:sz w:val="24"/>
              </w:rPr>
            </w:pPr>
          </w:p>
        </w:tc>
        <w:tc>
          <w:tcPr>
            <w:tcW w:w="1044" w:type="dxa"/>
            <w:shd w:val="clear" w:color="auto" w:fill="BFBFBF"/>
          </w:tcPr>
          <w:p w14:paraId="3F5DE839" w14:textId="77777777" w:rsidR="000C14F3" w:rsidRDefault="00000000">
            <w:pPr>
              <w:pStyle w:val="TableParagraph"/>
              <w:spacing w:before="12"/>
              <w:ind w:left="8" w:right="-29"/>
              <w:rPr>
                <w:sz w:val="16"/>
              </w:rPr>
            </w:pPr>
            <w:r>
              <w:rPr>
                <w:b/>
                <w:spacing w:val="-2"/>
                <w:sz w:val="24"/>
              </w:rPr>
              <w:t>Outcome</w:t>
            </w:r>
            <w:r>
              <w:rPr>
                <w:spacing w:val="-2"/>
                <w:position w:val="7"/>
                <w:sz w:val="16"/>
              </w:rPr>
              <w:t>†</w:t>
            </w:r>
          </w:p>
        </w:tc>
        <w:tc>
          <w:tcPr>
            <w:tcW w:w="3037" w:type="dxa"/>
            <w:shd w:val="clear" w:color="auto" w:fill="BFBFBF"/>
          </w:tcPr>
          <w:p w14:paraId="10A2A68E" w14:textId="77777777" w:rsidR="000C14F3" w:rsidRDefault="00000000">
            <w:pPr>
              <w:pStyle w:val="TableParagraph"/>
              <w:spacing w:before="12"/>
              <w:ind w:left="-7"/>
              <w:rPr>
                <w:b/>
                <w:sz w:val="24"/>
              </w:rPr>
            </w:pPr>
            <w:r>
              <w:rPr>
                <w:b/>
                <w:sz w:val="24"/>
              </w:rPr>
              <w:t>Relevant Sustainability Process</w:t>
            </w:r>
            <w:r>
              <w:rPr>
                <w:b/>
                <w:spacing w:val="-13"/>
                <w:sz w:val="24"/>
              </w:rPr>
              <w:t xml:space="preserve"> </w:t>
            </w:r>
            <w:r>
              <w:rPr>
                <w:b/>
                <w:sz w:val="24"/>
              </w:rPr>
              <w:t>or</w:t>
            </w:r>
            <w:r>
              <w:rPr>
                <w:b/>
                <w:spacing w:val="-12"/>
                <w:sz w:val="24"/>
              </w:rPr>
              <w:t xml:space="preserve"> </w:t>
            </w:r>
            <w:r>
              <w:rPr>
                <w:b/>
                <w:sz w:val="24"/>
              </w:rPr>
              <w:t>Project</w:t>
            </w:r>
            <w:r>
              <w:rPr>
                <w:b/>
                <w:spacing w:val="-14"/>
                <w:sz w:val="24"/>
              </w:rPr>
              <w:t xml:space="preserve"> </w:t>
            </w:r>
            <w:r>
              <w:rPr>
                <w:b/>
                <w:sz w:val="24"/>
              </w:rPr>
              <w:t>Element</w:t>
            </w:r>
          </w:p>
        </w:tc>
        <w:tc>
          <w:tcPr>
            <w:tcW w:w="1964" w:type="dxa"/>
            <w:shd w:val="clear" w:color="auto" w:fill="BFBFBF"/>
          </w:tcPr>
          <w:p w14:paraId="4ADC52E0" w14:textId="77777777" w:rsidR="000C14F3" w:rsidRDefault="00000000">
            <w:pPr>
              <w:pStyle w:val="TableParagraph"/>
              <w:spacing w:before="12"/>
              <w:ind w:left="-8" w:right="172"/>
              <w:rPr>
                <w:b/>
                <w:sz w:val="24"/>
              </w:rPr>
            </w:pPr>
            <w:r>
              <w:rPr>
                <w:b/>
                <w:sz w:val="24"/>
              </w:rPr>
              <w:t>Stakeholder(s)</w:t>
            </w:r>
            <w:r>
              <w:rPr>
                <w:b/>
                <w:spacing w:val="-15"/>
                <w:sz w:val="24"/>
              </w:rPr>
              <w:t xml:space="preserve"> </w:t>
            </w:r>
            <w:r>
              <w:rPr>
                <w:b/>
                <w:sz w:val="24"/>
              </w:rPr>
              <w:t xml:space="preserve">to </w:t>
            </w:r>
            <w:r>
              <w:rPr>
                <w:b/>
                <w:spacing w:val="-2"/>
                <w:sz w:val="24"/>
              </w:rPr>
              <w:t>Engage</w:t>
            </w:r>
          </w:p>
        </w:tc>
        <w:tc>
          <w:tcPr>
            <w:tcW w:w="1498" w:type="dxa"/>
            <w:gridSpan w:val="2"/>
            <w:shd w:val="clear" w:color="auto" w:fill="BFBFBF"/>
          </w:tcPr>
          <w:p w14:paraId="01644B8C" w14:textId="77777777" w:rsidR="000C14F3" w:rsidRDefault="00000000">
            <w:pPr>
              <w:pStyle w:val="TableParagraph"/>
              <w:spacing w:before="12"/>
              <w:ind w:left="-6"/>
              <w:rPr>
                <w:b/>
                <w:sz w:val="24"/>
              </w:rPr>
            </w:pPr>
            <w:r>
              <w:rPr>
                <w:b/>
                <w:spacing w:val="-2"/>
                <w:sz w:val="24"/>
              </w:rPr>
              <w:t>Timeframe(s)</w:t>
            </w:r>
          </w:p>
          <w:p w14:paraId="7FB2EA1C" w14:textId="77777777" w:rsidR="000C14F3" w:rsidRDefault="00000000">
            <w:pPr>
              <w:pStyle w:val="TableParagraph"/>
              <w:spacing w:before="3"/>
              <w:ind w:left="-6"/>
              <w:rPr>
                <w:sz w:val="16"/>
              </w:rPr>
            </w:pPr>
            <w:r>
              <w:rPr>
                <w:spacing w:val="-5"/>
                <w:sz w:val="16"/>
              </w:rPr>
              <w:t>††</w:t>
            </w:r>
          </w:p>
        </w:tc>
        <w:tc>
          <w:tcPr>
            <w:tcW w:w="1679" w:type="dxa"/>
            <w:shd w:val="clear" w:color="auto" w:fill="BFBFBF"/>
          </w:tcPr>
          <w:p w14:paraId="0DCC337B" w14:textId="77777777" w:rsidR="000C14F3" w:rsidRDefault="00000000">
            <w:pPr>
              <w:pStyle w:val="TableParagraph"/>
              <w:spacing w:before="12"/>
              <w:ind w:left="-4" w:right="434"/>
              <w:rPr>
                <w:sz w:val="16"/>
              </w:rPr>
            </w:pPr>
            <w:r>
              <w:rPr>
                <w:b/>
                <w:spacing w:val="-2"/>
                <w:sz w:val="24"/>
              </w:rPr>
              <w:t>Resources Required</w:t>
            </w:r>
            <w:r>
              <w:rPr>
                <w:spacing w:val="-2"/>
                <w:position w:val="7"/>
                <w:sz w:val="16"/>
              </w:rPr>
              <w:t>†††</w:t>
            </w:r>
          </w:p>
        </w:tc>
      </w:tr>
      <w:tr w:rsidR="000C14F3" w14:paraId="000AAC9B" w14:textId="77777777">
        <w:trPr>
          <w:trHeight w:val="1065"/>
        </w:trPr>
        <w:tc>
          <w:tcPr>
            <w:tcW w:w="106" w:type="dxa"/>
            <w:tcBorders>
              <w:top w:val="nil"/>
              <w:left w:val="nil"/>
              <w:bottom w:val="nil"/>
              <w:right w:val="single" w:sz="8" w:space="0" w:color="000000"/>
            </w:tcBorders>
          </w:tcPr>
          <w:p w14:paraId="37E52184" w14:textId="77777777" w:rsidR="000C14F3" w:rsidRDefault="000C14F3">
            <w:pPr>
              <w:pStyle w:val="TableParagraph"/>
              <w:rPr>
                <w:sz w:val="24"/>
              </w:rPr>
            </w:pPr>
          </w:p>
        </w:tc>
        <w:tc>
          <w:tcPr>
            <w:tcW w:w="1044" w:type="dxa"/>
            <w:tcBorders>
              <w:left w:val="single" w:sz="8" w:space="0" w:color="000000"/>
            </w:tcBorders>
          </w:tcPr>
          <w:p w14:paraId="6C439C18" w14:textId="77777777" w:rsidR="000C14F3" w:rsidRDefault="000C14F3">
            <w:pPr>
              <w:pStyle w:val="TableParagraph"/>
              <w:rPr>
                <w:sz w:val="24"/>
              </w:rPr>
            </w:pPr>
          </w:p>
        </w:tc>
        <w:tc>
          <w:tcPr>
            <w:tcW w:w="3037" w:type="dxa"/>
          </w:tcPr>
          <w:p w14:paraId="78C82812" w14:textId="77777777" w:rsidR="000C14F3" w:rsidRDefault="000C14F3">
            <w:pPr>
              <w:pStyle w:val="TableParagraph"/>
              <w:rPr>
                <w:sz w:val="24"/>
              </w:rPr>
            </w:pPr>
          </w:p>
        </w:tc>
        <w:tc>
          <w:tcPr>
            <w:tcW w:w="1964" w:type="dxa"/>
          </w:tcPr>
          <w:p w14:paraId="31B63559" w14:textId="77777777" w:rsidR="000C14F3" w:rsidRDefault="000C14F3">
            <w:pPr>
              <w:pStyle w:val="TableParagraph"/>
              <w:rPr>
                <w:sz w:val="24"/>
              </w:rPr>
            </w:pPr>
          </w:p>
        </w:tc>
        <w:tc>
          <w:tcPr>
            <w:tcW w:w="1498" w:type="dxa"/>
            <w:gridSpan w:val="2"/>
          </w:tcPr>
          <w:p w14:paraId="36296615" w14:textId="77777777" w:rsidR="000C14F3" w:rsidRDefault="000C14F3">
            <w:pPr>
              <w:pStyle w:val="TableParagraph"/>
              <w:rPr>
                <w:sz w:val="24"/>
              </w:rPr>
            </w:pPr>
          </w:p>
        </w:tc>
        <w:tc>
          <w:tcPr>
            <w:tcW w:w="1679" w:type="dxa"/>
            <w:vMerge w:val="restart"/>
            <w:tcBorders>
              <w:bottom w:val="single" w:sz="8" w:space="0" w:color="000000"/>
              <w:right w:val="single" w:sz="8" w:space="0" w:color="000000"/>
            </w:tcBorders>
          </w:tcPr>
          <w:p w14:paraId="6D3E09CB" w14:textId="77777777" w:rsidR="000C14F3" w:rsidRDefault="000C14F3">
            <w:pPr>
              <w:pStyle w:val="TableParagraph"/>
              <w:rPr>
                <w:sz w:val="24"/>
              </w:rPr>
            </w:pPr>
          </w:p>
        </w:tc>
      </w:tr>
      <w:tr w:rsidR="000C14F3" w14:paraId="3BCC5E1D" w14:textId="77777777">
        <w:trPr>
          <w:trHeight w:val="840"/>
        </w:trPr>
        <w:tc>
          <w:tcPr>
            <w:tcW w:w="106" w:type="dxa"/>
            <w:tcBorders>
              <w:top w:val="nil"/>
              <w:left w:val="nil"/>
              <w:bottom w:val="nil"/>
              <w:right w:val="single" w:sz="8" w:space="0" w:color="000000"/>
            </w:tcBorders>
          </w:tcPr>
          <w:p w14:paraId="348C7387" w14:textId="77777777" w:rsidR="000C14F3" w:rsidRDefault="000C14F3">
            <w:pPr>
              <w:pStyle w:val="TableParagraph"/>
              <w:rPr>
                <w:sz w:val="24"/>
              </w:rPr>
            </w:pPr>
          </w:p>
        </w:tc>
        <w:tc>
          <w:tcPr>
            <w:tcW w:w="1044" w:type="dxa"/>
            <w:tcBorders>
              <w:left w:val="single" w:sz="8" w:space="0" w:color="000000"/>
            </w:tcBorders>
          </w:tcPr>
          <w:p w14:paraId="0B38C4E2" w14:textId="77777777" w:rsidR="000C14F3" w:rsidRDefault="000C14F3">
            <w:pPr>
              <w:pStyle w:val="TableParagraph"/>
              <w:rPr>
                <w:sz w:val="24"/>
              </w:rPr>
            </w:pPr>
          </w:p>
        </w:tc>
        <w:tc>
          <w:tcPr>
            <w:tcW w:w="3037" w:type="dxa"/>
          </w:tcPr>
          <w:p w14:paraId="1BE5D41E" w14:textId="77777777" w:rsidR="000C14F3" w:rsidRDefault="000C14F3">
            <w:pPr>
              <w:pStyle w:val="TableParagraph"/>
              <w:rPr>
                <w:sz w:val="24"/>
              </w:rPr>
            </w:pPr>
          </w:p>
        </w:tc>
        <w:tc>
          <w:tcPr>
            <w:tcW w:w="1964" w:type="dxa"/>
          </w:tcPr>
          <w:p w14:paraId="5B073759" w14:textId="77777777" w:rsidR="000C14F3" w:rsidRDefault="000C14F3">
            <w:pPr>
              <w:pStyle w:val="TableParagraph"/>
              <w:rPr>
                <w:sz w:val="24"/>
              </w:rPr>
            </w:pPr>
          </w:p>
        </w:tc>
        <w:tc>
          <w:tcPr>
            <w:tcW w:w="1498" w:type="dxa"/>
            <w:gridSpan w:val="2"/>
          </w:tcPr>
          <w:p w14:paraId="3EE330DE" w14:textId="77777777" w:rsidR="000C14F3" w:rsidRDefault="000C14F3">
            <w:pPr>
              <w:pStyle w:val="TableParagraph"/>
              <w:rPr>
                <w:sz w:val="24"/>
              </w:rPr>
            </w:pPr>
          </w:p>
        </w:tc>
        <w:tc>
          <w:tcPr>
            <w:tcW w:w="1679" w:type="dxa"/>
            <w:vMerge/>
            <w:tcBorders>
              <w:top w:val="nil"/>
              <w:bottom w:val="single" w:sz="8" w:space="0" w:color="000000"/>
              <w:right w:val="single" w:sz="8" w:space="0" w:color="000000"/>
            </w:tcBorders>
          </w:tcPr>
          <w:p w14:paraId="2CD67ED4" w14:textId="77777777" w:rsidR="000C14F3" w:rsidRDefault="000C14F3">
            <w:pPr>
              <w:rPr>
                <w:sz w:val="2"/>
                <w:szCs w:val="2"/>
              </w:rPr>
            </w:pPr>
          </w:p>
        </w:tc>
      </w:tr>
      <w:tr w:rsidR="000C14F3" w14:paraId="66B32775" w14:textId="77777777">
        <w:trPr>
          <w:trHeight w:val="675"/>
        </w:trPr>
        <w:tc>
          <w:tcPr>
            <w:tcW w:w="106" w:type="dxa"/>
            <w:tcBorders>
              <w:top w:val="nil"/>
              <w:left w:val="nil"/>
              <w:bottom w:val="nil"/>
              <w:right w:val="single" w:sz="8" w:space="0" w:color="000000"/>
            </w:tcBorders>
          </w:tcPr>
          <w:p w14:paraId="2A4342DF" w14:textId="77777777" w:rsidR="000C14F3" w:rsidRDefault="000C14F3">
            <w:pPr>
              <w:pStyle w:val="TableParagraph"/>
              <w:rPr>
                <w:sz w:val="24"/>
              </w:rPr>
            </w:pPr>
          </w:p>
        </w:tc>
        <w:tc>
          <w:tcPr>
            <w:tcW w:w="1044" w:type="dxa"/>
            <w:tcBorders>
              <w:left w:val="single" w:sz="8" w:space="0" w:color="000000"/>
            </w:tcBorders>
          </w:tcPr>
          <w:p w14:paraId="716931A9" w14:textId="77777777" w:rsidR="000C14F3" w:rsidRDefault="000C14F3">
            <w:pPr>
              <w:pStyle w:val="TableParagraph"/>
              <w:rPr>
                <w:sz w:val="24"/>
              </w:rPr>
            </w:pPr>
          </w:p>
        </w:tc>
        <w:tc>
          <w:tcPr>
            <w:tcW w:w="3037" w:type="dxa"/>
          </w:tcPr>
          <w:p w14:paraId="6BA319A0" w14:textId="77777777" w:rsidR="000C14F3" w:rsidRDefault="000C14F3">
            <w:pPr>
              <w:pStyle w:val="TableParagraph"/>
              <w:rPr>
                <w:sz w:val="24"/>
              </w:rPr>
            </w:pPr>
          </w:p>
        </w:tc>
        <w:tc>
          <w:tcPr>
            <w:tcW w:w="1964" w:type="dxa"/>
          </w:tcPr>
          <w:p w14:paraId="6B1B0B6E" w14:textId="77777777" w:rsidR="000C14F3" w:rsidRDefault="000C14F3">
            <w:pPr>
              <w:pStyle w:val="TableParagraph"/>
              <w:rPr>
                <w:sz w:val="24"/>
              </w:rPr>
            </w:pPr>
          </w:p>
        </w:tc>
        <w:tc>
          <w:tcPr>
            <w:tcW w:w="1498" w:type="dxa"/>
            <w:gridSpan w:val="2"/>
          </w:tcPr>
          <w:p w14:paraId="079261FE" w14:textId="77777777" w:rsidR="000C14F3" w:rsidRDefault="000C14F3">
            <w:pPr>
              <w:pStyle w:val="TableParagraph"/>
              <w:rPr>
                <w:sz w:val="24"/>
              </w:rPr>
            </w:pPr>
          </w:p>
        </w:tc>
        <w:tc>
          <w:tcPr>
            <w:tcW w:w="1679" w:type="dxa"/>
            <w:vMerge/>
            <w:tcBorders>
              <w:top w:val="nil"/>
              <w:bottom w:val="single" w:sz="8" w:space="0" w:color="000000"/>
              <w:right w:val="single" w:sz="8" w:space="0" w:color="000000"/>
            </w:tcBorders>
          </w:tcPr>
          <w:p w14:paraId="15C5F776" w14:textId="77777777" w:rsidR="000C14F3" w:rsidRDefault="000C14F3">
            <w:pPr>
              <w:rPr>
                <w:sz w:val="2"/>
                <w:szCs w:val="2"/>
              </w:rPr>
            </w:pPr>
          </w:p>
        </w:tc>
      </w:tr>
    </w:tbl>
    <w:p w14:paraId="01FD9930" w14:textId="77777777" w:rsidR="000C14F3" w:rsidRDefault="00000000">
      <w:pPr>
        <w:pStyle w:val="BodyText"/>
        <w:spacing w:before="29"/>
        <w:ind w:right="141" w:hanging="1"/>
      </w:pPr>
      <w:r>
        <w:rPr>
          <w:position w:val="7"/>
          <w:sz w:val="16"/>
        </w:rPr>
        <w:t>†</w:t>
      </w:r>
      <w:r>
        <w:rPr>
          <w:spacing w:val="25"/>
          <w:position w:val="7"/>
          <w:sz w:val="16"/>
        </w:rPr>
        <w:t xml:space="preserve"> </w:t>
      </w:r>
      <w:r>
        <w:t>Please note that applicants are not expected to propose sustainability processes or elements for every</w:t>
      </w:r>
      <w:r>
        <w:rPr>
          <w:spacing w:val="-4"/>
        </w:rPr>
        <w:t xml:space="preserve"> </w:t>
      </w:r>
      <w:r>
        <w:t>outcome.</w:t>
      </w:r>
      <w:r>
        <w:rPr>
          <w:spacing w:val="-4"/>
        </w:rPr>
        <w:t xml:space="preserve"> </w:t>
      </w:r>
      <w:r>
        <w:t>Include</w:t>
      </w:r>
      <w:r>
        <w:rPr>
          <w:spacing w:val="-5"/>
        </w:rPr>
        <w:t xml:space="preserve"> </w:t>
      </w:r>
      <w:r>
        <w:t>only</w:t>
      </w:r>
      <w:r>
        <w:rPr>
          <w:spacing w:val="-4"/>
        </w:rPr>
        <w:t xml:space="preserve"> </w:t>
      </w:r>
      <w:r>
        <w:t>outcomes</w:t>
      </w:r>
      <w:r>
        <w:rPr>
          <w:spacing w:val="-4"/>
        </w:rPr>
        <w:t xml:space="preserve"> </w:t>
      </w:r>
      <w:r>
        <w:t>for</w:t>
      </w:r>
      <w:r>
        <w:rPr>
          <w:spacing w:val="-5"/>
        </w:rPr>
        <w:t xml:space="preserve"> </w:t>
      </w:r>
      <w:r>
        <w:t>which</w:t>
      </w:r>
      <w:r>
        <w:rPr>
          <w:spacing w:val="-4"/>
        </w:rPr>
        <w:t xml:space="preserve"> </w:t>
      </w:r>
      <w:r>
        <w:t>there</w:t>
      </w:r>
      <w:r>
        <w:rPr>
          <w:spacing w:val="-5"/>
        </w:rPr>
        <w:t xml:space="preserve"> </w:t>
      </w:r>
      <w:r>
        <w:t>is/are</w:t>
      </w:r>
      <w:r>
        <w:rPr>
          <w:spacing w:val="-3"/>
        </w:rPr>
        <w:t xml:space="preserve"> </w:t>
      </w:r>
      <w:r>
        <w:t>applicable</w:t>
      </w:r>
      <w:r>
        <w:rPr>
          <w:spacing w:val="-3"/>
        </w:rPr>
        <w:t xml:space="preserve"> </w:t>
      </w:r>
      <w:r>
        <w:t>sustainability</w:t>
      </w:r>
      <w:r>
        <w:rPr>
          <w:spacing w:val="-4"/>
        </w:rPr>
        <w:t xml:space="preserve"> </w:t>
      </w:r>
      <w:r>
        <w:t>process(es) or project element(s) as presented in the overall project strategy.</w:t>
      </w:r>
    </w:p>
    <w:p w14:paraId="78EA6634" w14:textId="77777777" w:rsidR="000C14F3" w:rsidRDefault="000C14F3">
      <w:pPr>
        <w:sectPr w:rsidR="000C14F3">
          <w:type w:val="continuous"/>
          <w:pgSz w:w="12240" w:h="15840"/>
          <w:pgMar w:top="1420" w:right="1300" w:bottom="1260" w:left="1300" w:header="0" w:footer="1063" w:gutter="0"/>
          <w:cols w:space="720"/>
        </w:sectPr>
      </w:pPr>
    </w:p>
    <w:p w14:paraId="535FD9B2" w14:textId="77777777" w:rsidR="000C14F3" w:rsidRDefault="00000000">
      <w:pPr>
        <w:pStyle w:val="BodyText"/>
        <w:spacing w:before="79"/>
        <w:ind w:right="253" w:hanging="1"/>
      </w:pPr>
      <w:r>
        <w:rPr>
          <w:position w:val="7"/>
          <w:sz w:val="16"/>
        </w:rPr>
        <w:lastRenderedPageBreak/>
        <w:t>††</w:t>
      </w:r>
      <w:r>
        <w:rPr>
          <w:spacing w:val="18"/>
          <w:position w:val="7"/>
          <w:sz w:val="16"/>
        </w:rPr>
        <w:t xml:space="preserve"> </w:t>
      </w:r>
      <w:r>
        <w:t>Please</w:t>
      </w:r>
      <w:r>
        <w:rPr>
          <w:spacing w:val="-2"/>
        </w:rPr>
        <w:t xml:space="preserve"> </w:t>
      </w:r>
      <w:r>
        <w:t>clarify</w:t>
      </w:r>
      <w:r>
        <w:rPr>
          <w:spacing w:val="-3"/>
        </w:rPr>
        <w:t xml:space="preserve"> </w:t>
      </w:r>
      <w:r>
        <w:t>when</w:t>
      </w:r>
      <w:r>
        <w:rPr>
          <w:spacing w:val="-3"/>
        </w:rPr>
        <w:t xml:space="preserve"> </w:t>
      </w:r>
      <w:r>
        <w:t>a</w:t>
      </w:r>
      <w:r>
        <w:rPr>
          <w:spacing w:val="-4"/>
        </w:rPr>
        <w:t xml:space="preserve"> </w:t>
      </w:r>
      <w:r>
        <w:t>process</w:t>
      </w:r>
      <w:r>
        <w:rPr>
          <w:spacing w:val="-3"/>
        </w:rPr>
        <w:t xml:space="preserve"> </w:t>
      </w:r>
      <w:r>
        <w:t>or</w:t>
      </w:r>
      <w:r>
        <w:rPr>
          <w:spacing w:val="-2"/>
        </w:rPr>
        <w:t xml:space="preserve"> </w:t>
      </w:r>
      <w:r>
        <w:t>a</w:t>
      </w:r>
      <w:r>
        <w:rPr>
          <w:spacing w:val="-4"/>
        </w:rPr>
        <w:t xml:space="preserve"> </w:t>
      </w:r>
      <w:r>
        <w:t>project</w:t>
      </w:r>
      <w:r>
        <w:rPr>
          <w:spacing w:val="-3"/>
        </w:rPr>
        <w:t xml:space="preserve"> </w:t>
      </w:r>
      <w:r>
        <w:t>element</w:t>
      </w:r>
      <w:r>
        <w:rPr>
          <w:spacing w:val="-3"/>
        </w:rPr>
        <w:t xml:space="preserve"> </w:t>
      </w:r>
      <w:r>
        <w:t>related</w:t>
      </w:r>
      <w:r>
        <w:rPr>
          <w:spacing w:val="-3"/>
        </w:rPr>
        <w:t xml:space="preserve"> </w:t>
      </w:r>
      <w:r>
        <w:t>to</w:t>
      </w:r>
      <w:r>
        <w:rPr>
          <w:spacing w:val="-3"/>
        </w:rPr>
        <w:t xml:space="preserve"> </w:t>
      </w:r>
      <w:r>
        <w:t>sustainability</w:t>
      </w:r>
      <w:r>
        <w:rPr>
          <w:spacing w:val="-3"/>
        </w:rPr>
        <w:t xml:space="preserve"> </w:t>
      </w:r>
      <w:r>
        <w:t>will</w:t>
      </w:r>
      <w:r>
        <w:rPr>
          <w:spacing w:val="-3"/>
        </w:rPr>
        <w:t xml:space="preserve"> </w:t>
      </w:r>
      <w:r>
        <w:t>start</w:t>
      </w:r>
      <w:r>
        <w:rPr>
          <w:spacing w:val="-3"/>
        </w:rPr>
        <w:t xml:space="preserve"> </w:t>
      </w:r>
      <w:r>
        <w:t>and</w:t>
      </w:r>
      <w:r>
        <w:rPr>
          <w:spacing w:val="-3"/>
        </w:rPr>
        <w:t xml:space="preserve"> </w:t>
      </w:r>
      <w:r>
        <w:t>for how long it will continue.</w:t>
      </w:r>
    </w:p>
    <w:p w14:paraId="1F2F555C" w14:textId="77777777" w:rsidR="000C14F3" w:rsidRDefault="00000000">
      <w:pPr>
        <w:pStyle w:val="BodyText"/>
        <w:spacing w:before="21"/>
        <w:ind w:hanging="1"/>
      </w:pPr>
      <w:r>
        <w:rPr>
          <w:position w:val="7"/>
          <w:sz w:val="16"/>
        </w:rPr>
        <w:t>†††</w:t>
      </w:r>
      <w:r>
        <w:rPr>
          <w:spacing w:val="-3"/>
          <w:position w:val="7"/>
          <w:sz w:val="16"/>
        </w:rPr>
        <w:t xml:space="preserve"> </w:t>
      </w:r>
      <w:r>
        <w:t>Please</w:t>
      </w:r>
      <w:r>
        <w:rPr>
          <w:spacing w:val="-2"/>
        </w:rPr>
        <w:t xml:space="preserve"> </w:t>
      </w:r>
      <w:r>
        <w:t>clearly</w:t>
      </w:r>
      <w:r>
        <w:rPr>
          <w:spacing w:val="-3"/>
        </w:rPr>
        <w:t xml:space="preserve"> </w:t>
      </w:r>
      <w:r>
        <w:t>indicate</w:t>
      </w:r>
      <w:r>
        <w:rPr>
          <w:spacing w:val="-4"/>
        </w:rPr>
        <w:t xml:space="preserve"> </w:t>
      </w:r>
      <w:r>
        <w:t>what</w:t>
      </w:r>
      <w:r>
        <w:rPr>
          <w:spacing w:val="-5"/>
        </w:rPr>
        <w:t xml:space="preserve"> </w:t>
      </w:r>
      <w:r>
        <w:t>resources</w:t>
      </w:r>
      <w:r>
        <w:rPr>
          <w:spacing w:val="-3"/>
        </w:rPr>
        <w:t xml:space="preserve"> </w:t>
      </w:r>
      <w:r>
        <w:t>(monetary,</w:t>
      </w:r>
      <w:r>
        <w:rPr>
          <w:spacing w:val="-3"/>
        </w:rPr>
        <w:t xml:space="preserve"> </w:t>
      </w:r>
      <w:r>
        <w:t>human</w:t>
      </w:r>
      <w:r>
        <w:rPr>
          <w:spacing w:val="-3"/>
        </w:rPr>
        <w:t xml:space="preserve"> </w:t>
      </w:r>
      <w:r>
        <w:t>resources,</w:t>
      </w:r>
      <w:r>
        <w:rPr>
          <w:spacing w:val="-3"/>
        </w:rPr>
        <w:t xml:space="preserve"> </w:t>
      </w:r>
      <w:r>
        <w:t>and</w:t>
      </w:r>
      <w:r>
        <w:rPr>
          <w:spacing w:val="-3"/>
        </w:rPr>
        <w:t xml:space="preserve"> </w:t>
      </w:r>
      <w:r>
        <w:t>others)</w:t>
      </w:r>
      <w:r>
        <w:rPr>
          <w:spacing w:val="-2"/>
        </w:rPr>
        <w:t xml:space="preserve"> </w:t>
      </w:r>
      <w:r>
        <w:t>are</w:t>
      </w:r>
      <w:r>
        <w:rPr>
          <w:spacing w:val="-2"/>
        </w:rPr>
        <w:t xml:space="preserve"> </w:t>
      </w:r>
      <w:r>
        <w:t>needed</w:t>
      </w:r>
      <w:r>
        <w:rPr>
          <w:spacing w:val="-3"/>
        </w:rPr>
        <w:t xml:space="preserve"> </w:t>
      </w:r>
      <w:r>
        <w:t xml:space="preserve">to carry out a sustainability process successfully. These should be fully reflected in the proposal </w:t>
      </w:r>
      <w:r>
        <w:rPr>
          <w:spacing w:val="-2"/>
        </w:rPr>
        <w:t>budget.</w:t>
      </w:r>
    </w:p>
    <w:p w14:paraId="75EA8023" w14:textId="77777777" w:rsidR="000C14F3" w:rsidRDefault="00000000">
      <w:pPr>
        <w:pStyle w:val="Heading2"/>
        <w:tabs>
          <w:tab w:val="left" w:pos="9523"/>
        </w:tabs>
        <w:spacing w:before="59"/>
        <w:ind w:left="185" w:firstLine="0"/>
      </w:pPr>
      <w:bookmarkStart w:id="37" w:name="_TOC_250000"/>
      <w:r>
        <w:rPr>
          <w:color w:val="000000"/>
          <w:spacing w:val="-2"/>
          <w:shd w:val="clear" w:color="auto" w:fill="E1E1E1"/>
        </w:rPr>
        <w:t>ENDNOTES</w:t>
      </w:r>
      <w:bookmarkEnd w:id="37"/>
      <w:r>
        <w:rPr>
          <w:color w:val="000000"/>
          <w:shd w:val="clear" w:color="auto" w:fill="E1E1E1"/>
        </w:rPr>
        <w:tab/>
      </w:r>
    </w:p>
    <w:p w14:paraId="4042B720" w14:textId="36A5371A" w:rsidR="000C14F3" w:rsidRDefault="00000000">
      <w:pPr>
        <w:pStyle w:val="BodyText"/>
        <w:spacing w:before="60"/>
        <w:ind w:right="226" w:hanging="1"/>
      </w:pPr>
      <w:r>
        <w:rPr>
          <w:position w:val="7"/>
          <w:sz w:val="16"/>
        </w:rPr>
        <w:t>1</w:t>
      </w:r>
      <w:r>
        <w:rPr>
          <w:spacing w:val="23"/>
          <w:position w:val="7"/>
          <w:sz w:val="16"/>
        </w:rPr>
        <w:t xml:space="preserve"> </w:t>
      </w:r>
      <w:r>
        <w:t>For the purposes of this FOA, decent work refers to “opportunities for work that is productive and delivers a fair income, security in the workplace and social protection for all, better prospects for personal development and social integration, freedom for people to express their concerns, organize and participate in the decisions that affect their lives and equality of opportunity</w:t>
      </w:r>
      <w:r>
        <w:rPr>
          <w:spacing w:val="-3"/>
        </w:rPr>
        <w:t xml:space="preserve"> </w:t>
      </w:r>
      <w:r>
        <w:t>and</w:t>
      </w:r>
      <w:r>
        <w:rPr>
          <w:spacing w:val="-3"/>
        </w:rPr>
        <w:t xml:space="preserve"> </w:t>
      </w:r>
      <w:r>
        <w:t>treatment</w:t>
      </w:r>
      <w:r>
        <w:rPr>
          <w:spacing w:val="-3"/>
        </w:rPr>
        <w:t xml:space="preserve"> </w:t>
      </w:r>
      <w:r>
        <w:t>for</w:t>
      </w:r>
      <w:r>
        <w:rPr>
          <w:spacing w:val="-4"/>
        </w:rPr>
        <w:t xml:space="preserve"> </w:t>
      </w:r>
      <w:r>
        <w:t>all</w:t>
      </w:r>
      <w:r>
        <w:rPr>
          <w:spacing w:val="-3"/>
        </w:rPr>
        <w:t xml:space="preserve"> </w:t>
      </w:r>
      <w:r>
        <w:t>persons;”</w:t>
      </w:r>
      <w:r>
        <w:rPr>
          <w:spacing w:val="-3"/>
        </w:rPr>
        <w:t xml:space="preserve"> </w:t>
      </w:r>
      <w:r>
        <w:t>See</w:t>
      </w:r>
      <w:r>
        <w:rPr>
          <w:spacing w:val="-4"/>
        </w:rPr>
        <w:t xml:space="preserve"> </w:t>
      </w:r>
      <w:hyperlink r:id="rId73" w:history="1">
        <w:r w:rsidRPr="00E749AC">
          <w:rPr>
            <w:rStyle w:val="Hyperlink"/>
          </w:rPr>
          <w:t>Decent</w:t>
        </w:r>
        <w:r w:rsidRPr="00E749AC">
          <w:rPr>
            <w:rStyle w:val="Hyperlink"/>
            <w:spacing w:val="-3"/>
          </w:rPr>
          <w:t xml:space="preserve"> </w:t>
        </w:r>
        <w:r w:rsidRPr="00E749AC">
          <w:rPr>
            <w:rStyle w:val="Hyperlink"/>
          </w:rPr>
          <w:t>work</w:t>
        </w:r>
        <w:r w:rsidRPr="00E749AC">
          <w:rPr>
            <w:rStyle w:val="Hyperlink"/>
            <w:spacing w:val="-3"/>
          </w:rPr>
          <w:t xml:space="preserve"> </w:t>
        </w:r>
        <w:r w:rsidRPr="00E749AC">
          <w:rPr>
            <w:rStyle w:val="Hyperlink"/>
          </w:rPr>
          <w:t>|</w:t>
        </w:r>
        <w:r w:rsidRPr="00E749AC">
          <w:rPr>
            <w:rStyle w:val="Hyperlink"/>
            <w:spacing w:val="-4"/>
          </w:rPr>
          <w:t xml:space="preserve"> </w:t>
        </w:r>
        <w:r w:rsidRPr="00E749AC">
          <w:rPr>
            <w:rStyle w:val="Hyperlink"/>
          </w:rPr>
          <w:t>International</w:t>
        </w:r>
        <w:r w:rsidRPr="00E749AC">
          <w:rPr>
            <w:rStyle w:val="Hyperlink"/>
            <w:spacing w:val="-3"/>
          </w:rPr>
          <w:t xml:space="preserve"> </w:t>
        </w:r>
        <w:r w:rsidRPr="00E749AC">
          <w:rPr>
            <w:rStyle w:val="Hyperlink"/>
          </w:rPr>
          <w:t>Labour</w:t>
        </w:r>
        <w:r w:rsidRPr="00E749AC">
          <w:rPr>
            <w:rStyle w:val="Hyperlink"/>
            <w:spacing w:val="-4"/>
          </w:rPr>
          <w:t xml:space="preserve"> </w:t>
        </w:r>
        <w:r w:rsidRPr="00E749AC">
          <w:rPr>
            <w:rStyle w:val="Hyperlink"/>
          </w:rPr>
          <w:t xml:space="preserve">Organization </w:t>
        </w:r>
        <w:r w:rsidRPr="00E749AC">
          <w:rPr>
            <w:rStyle w:val="Hyperlink"/>
            <w:spacing w:val="-2"/>
          </w:rPr>
          <w:t>(ilo.org)</w:t>
        </w:r>
      </w:hyperlink>
    </w:p>
    <w:p w14:paraId="5A781C91" w14:textId="77777777" w:rsidR="000C14F3" w:rsidRDefault="00000000">
      <w:pPr>
        <w:pStyle w:val="BodyText"/>
        <w:spacing w:before="140"/>
        <w:ind w:right="233" w:hanging="1"/>
        <w:jc w:val="both"/>
      </w:pPr>
      <w:r>
        <w:rPr>
          <w:position w:val="7"/>
          <w:sz w:val="16"/>
        </w:rPr>
        <w:t>2</w:t>
      </w:r>
      <w:r>
        <w:rPr>
          <w:spacing w:val="16"/>
          <w:position w:val="7"/>
          <w:sz w:val="16"/>
        </w:rPr>
        <w:t xml:space="preserve"> </w:t>
      </w:r>
      <w:r>
        <w:t>For</w:t>
      </w:r>
      <w:r>
        <w:rPr>
          <w:spacing w:val="-3"/>
        </w:rPr>
        <w:t xml:space="preserve"> </w:t>
      </w:r>
      <w:r>
        <w:t>the</w:t>
      </w:r>
      <w:r>
        <w:rPr>
          <w:spacing w:val="-3"/>
        </w:rPr>
        <w:t xml:space="preserve"> </w:t>
      </w:r>
      <w:r>
        <w:t>purposes</w:t>
      </w:r>
      <w:r>
        <w:rPr>
          <w:spacing w:val="-2"/>
        </w:rPr>
        <w:t xml:space="preserve"> </w:t>
      </w:r>
      <w:r>
        <w:t>of</w:t>
      </w:r>
      <w:r>
        <w:rPr>
          <w:spacing w:val="-3"/>
        </w:rPr>
        <w:t xml:space="preserve"> </w:t>
      </w:r>
      <w:r>
        <w:t>this</w:t>
      </w:r>
      <w:r>
        <w:rPr>
          <w:spacing w:val="-2"/>
        </w:rPr>
        <w:t xml:space="preserve"> </w:t>
      </w:r>
      <w:r>
        <w:t>FOA,</w:t>
      </w:r>
      <w:r>
        <w:rPr>
          <w:spacing w:val="-2"/>
        </w:rPr>
        <w:t xml:space="preserve"> </w:t>
      </w:r>
      <w:r>
        <w:t>youth</w:t>
      </w:r>
      <w:r>
        <w:rPr>
          <w:spacing w:val="-2"/>
        </w:rPr>
        <w:t xml:space="preserve"> </w:t>
      </w:r>
      <w:r>
        <w:t>are</w:t>
      </w:r>
      <w:r>
        <w:rPr>
          <w:spacing w:val="-3"/>
        </w:rPr>
        <w:t xml:space="preserve"> </w:t>
      </w:r>
      <w:r>
        <w:t>individuals</w:t>
      </w:r>
      <w:r>
        <w:rPr>
          <w:spacing w:val="-2"/>
        </w:rPr>
        <w:t xml:space="preserve"> </w:t>
      </w:r>
      <w:r>
        <w:t>between</w:t>
      </w:r>
      <w:r>
        <w:rPr>
          <w:spacing w:val="-2"/>
        </w:rPr>
        <w:t xml:space="preserve"> </w:t>
      </w:r>
      <w:r>
        <w:t>the</w:t>
      </w:r>
      <w:r>
        <w:rPr>
          <w:spacing w:val="-3"/>
        </w:rPr>
        <w:t xml:space="preserve"> </w:t>
      </w:r>
      <w:r>
        <w:t>ages</w:t>
      </w:r>
      <w:r>
        <w:rPr>
          <w:spacing w:val="-2"/>
        </w:rPr>
        <w:t xml:space="preserve"> </w:t>
      </w:r>
      <w:r>
        <w:t>of</w:t>
      </w:r>
      <w:r>
        <w:rPr>
          <w:spacing w:val="-3"/>
        </w:rPr>
        <w:t xml:space="preserve"> </w:t>
      </w:r>
      <w:r>
        <w:t>16</w:t>
      </w:r>
      <w:r>
        <w:rPr>
          <w:spacing w:val="-2"/>
        </w:rPr>
        <w:t xml:space="preserve"> </w:t>
      </w:r>
      <w:r>
        <w:t>and</w:t>
      </w:r>
      <w:r>
        <w:rPr>
          <w:spacing w:val="-2"/>
        </w:rPr>
        <w:t xml:space="preserve"> </w:t>
      </w:r>
      <w:r>
        <w:t>18.</w:t>
      </w:r>
      <w:r>
        <w:rPr>
          <w:spacing w:val="-2"/>
        </w:rPr>
        <w:t xml:space="preserve"> </w:t>
      </w:r>
      <w:r>
        <w:t>Please</w:t>
      </w:r>
      <w:r>
        <w:rPr>
          <w:spacing w:val="-3"/>
        </w:rPr>
        <w:t xml:space="preserve"> </w:t>
      </w:r>
      <w:r>
        <w:t>note that</w:t>
      </w:r>
      <w:r>
        <w:rPr>
          <w:spacing w:val="-2"/>
        </w:rPr>
        <w:t xml:space="preserve"> </w:t>
      </w:r>
      <w:r>
        <w:t>older</w:t>
      </w:r>
      <w:r>
        <w:rPr>
          <w:spacing w:val="-3"/>
        </w:rPr>
        <w:t xml:space="preserve"> </w:t>
      </w:r>
      <w:r>
        <w:t>children</w:t>
      </w:r>
      <w:r>
        <w:rPr>
          <w:spacing w:val="-2"/>
        </w:rPr>
        <w:t xml:space="preserve"> </w:t>
      </w:r>
      <w:r>
        <w:t>between</w:t>
      </w:r>
      <w:r>
        <w:rPr>
          <w:spacing w:val="-2"/>
        </w:rPr>
        <w:t xml:space="preserve"> </w:t>
      </w:r>
      <w:r>
        <w:t>the</w:t>
      </w:r>
      <w:r>
        <w:rPr>
          <w:spacing w:val="-3"/>
        </w:rPr>
        <w:t xml:space="preserve"> </w:t>
      </w:r>
      <w:r>
        <w:t>ages</w:t>
      </w:r>
      <w:r>
        <w:rPr>
          <w:spacing w:val="-2"/>
        </w:rPr>
        <w:t xml:space="preserve"> </w:t>
      </w:r>
      <w:r>
        <w:t>of</w:t>
      </w:r>
      <w:r>
        <w:rPr>
          <w:spacing w:val="-3"/>
        </w:rPr>
        <w:t xml:space="preserve"> </w:t>
      </w:r>
      <w:r>
        <w:t>15</w:t>
      </w:r>
      <w:r>
        <w:rPr>
          <w:spacing w:val="-2"/>
        </w:rPr>
        <w:t xml:space="preserve"> </w:t>
      </w:r>
      <w:r>
        <w:t>and</w:t>
      </w:r>
      <w:r>
        <w:rPr>
          <w:spacing w:val="-2"/>
        </w:rPr>
        <w:t xml:space="preserve"> </w:t>
      </w:r>
      <w:r>
        <w:t>18</w:t>
      </w:r>
      <w:r>
        <w:rPr>
          <w:spacing w:val="-2"/>
        </w:rPr>
        <w:t xml:space="preserve"> </w:t>
      </w:r>
      <w:r>
        <w:t>are</w:t>
      </w:r>
      <w:r>
        <w:rPr>
          <w:spacing w:val="-1"/>
        </w:rPr>
        <w:t xml:space="preserve"> </w:t>
      </w:r>
      <w:r>
        <w:t>defined</w:t>
      </w:r>
      <w:r>
        <w:rPr>
          <w:spacing w:val="-2"/>
        </w:rPr>
        <w:t xml:space="preserve"> </w:t>
      </w:r>
      <w:r>
        <w:t>both</w:t>
      </w:r>
      <w:r>
        <w:rPr>
          <w:spacing w:val="-2"/>
        </w:rPr>
        <w:t xml:space="preserve"> </w:t>
      </w:r>
      <w:r>
        <w:t>as</w:t>
      </w:r>
      <w:r>
        <w:rPr>
          <w:spacing w:val="-2"/>
        </w:rPr>
        <w:t xml:space="preserve"> </w:t>
      </w:r>
      <w:r>
        <w:t>“children”</w:t>
      </w:r>
      <w:r>
        <w:rPr>
          <w:spacing w:val="-3"/>
        </w:rPr>
        <w:t xml:space="preserve"> </w:t>
      </w:r>
      <w:r>
        <w:t>and</w:t>
      </w:r>
      <w:r>
        <w:rPr>
          <w:spacing w:val="-2"/>
        </w:rPr>
        <w:t xml:space="preserve"> </w:t>
      </w:r>
      <w:r>
        <w:t>“youth”</w:t>
      </w:r>
      <w:r>
        <w:rPr>
          <w:spacing w:val="-3"/>
        </w:rPr>
        <w:t xml:space="preserve"> </w:t>
      </w:r>
      <w:r>
        <w:t>per these definitions.</w:t>
      </w:r>
    </w:p>
    <w:p w14:paraId="4CECCDA0" w14:textId="77777777" w:rsidR="000C14F3" w:rsidRDefault="00000000">
      <w:pPr>
        <w:pStyle w:val="BodyText"/>
        <w:spacing w:before="141"/>
        <w:ind w:right="454" w:hanging="1"/>
      </w:pPr>
      <w:r>
        <w:rPr>
          <w:position w:val="7"/>
          <w:sz w:val="16"/>
        </w:rPr>
        <w:t>3</w:t>
      </w:r>
      <w:r>
        <w:rPr>
          <w:spacing w:val="16"/>
          <w:position w:val="7"/>
          <w:sz w:val="16"/>
        </w:rPr>
        <w:t xml:space="preserve"> </w:t>
      </w:r>
      <w:r>
        <w:t>For</w:t>
      </w:r>
      <w:r>
        <w:rPr>
          <w:spacing w:val="-3"/>
        </w:rPr>
        <w:t xml:space="preserve"> </w:t>
      </w:r>
      <w:r>
        <w:t>the</w:t>
      </w:r>
      <w:r>
        <w:rPr>
          <w:spacing w:val="-3"/>
        </w:rPr>
        <w:t xml:space="preserve"> </w:t>
      </w:r>
      <w:r>
        <w:t>purposes</w:t>
      </w:r>
      <w:r>
        <w:rPr>
          <w:spacing w:val="-2"/>
        </w:rPr>
        <w:t xml:space="preserve"> </w:t>
      </w:r>
      <w:r>
        <w:t>of</w:t>
      </w:r>
      <w:r>
        <w:rPr>
          <w:spacing w:val="-3"/>
        </w:rPr>
        <w:t xml:space="preserve"> </w:t>
      </w:r>
      <w:r>
        <w:t>this</w:t>
      </w:r>
      <w:r>
        <w:rPr>
          <w:spacing w:val="-2"/>
        </w:rPr>
        <w:t xml:space="preserve"> </w:t>
      </w:r>
      <w:r>
        <w:t>FOA,</w:t>
      </w:r>
      <w:r>
        <w:rPr>
          <w:spacing w:val="-2"/>
        </w:rPr>
        <w:t xml:space="preserve"> </w:t>
      </w:r>
      <w:r>
        <w:t>key</w:t>
      </w:r>
      <w:r>
        <w:rPr>
          <w:spacing w:val="-2"/>
        </w:rPr>
        <w:t xml:space="preserve"> </w:t>
      </w:r>
      <w:r>
        <w:t>labor</w:t>
      </w:r>
      <w:r>
        <w:rPr>
          <w:spacing w:val="-3"/>
        </w:rPr>
        <w:t xml:space="preserve"> </w:t>
      </w:r>
      <w:r>
        <w:t>stakeholders</w:t>
      </w:r>
      <w:r>
        <w:rPr>
          <w:spacing w:val="-2"/>
        </w:rPr>
        <w:t xml:space="preserve"> </w:t>
      </w:r>
      <w:r>
        <w:t>include</w:t>
      </w:r>
      <w:r>
        <w:rPr>
          <w:spacing w:val="-3"/>
        </w:rPr>
        <w:t xml:space="preserve"> </w:t>
      </w:r>
      <w:r>
        <w:t>but</w:t>
      </w:r>
      <w:r>
        <w:rPr>
          <w:spacing w:val="-2"/>
        </w:rPr>
        <w:t xml:space="preserve"> </w:t>
      </w:r>
      <w:r>
        <w:t>are</w:t>
      </w:r>
      <w:r>
        <w:rPr>
          <w:spacing w:val="-3"/>
        </w:rPr>
        <w:t xml:space="preserve"> </w:t>
      </w:r>
      <w:r>
        <w:t>not</w:t>
      </w:r>
      <w:r>
        <w:rPr>
          <w:spacing w:val="-2"/>
        </w:rPr>
        <w:t xml:space="preserve"> </w:t>
      </w:r>
      <w:r>
        <w:t>limited</w:t>
      </w:r>
      <w:r>
        <w:rPr>
          <w:spacing w:val="-2"/>
        </w:rPr>
        <w:t xml:space="preserve"> </w:t>
      </w:r>
      <w:r>
        <w:t>to governments, employers, CSOs, and workers organizations.</w:t>
      </w:r>
    </w:p>
    <w:p w14:paraId="339962FE" w14:textId="77777777" w:rsidR="000C14F3" w:rsidRDefault="00000000">
      <w:pPr>
        <w:pStyle w:val="BodyText"/>
        <w:spacing w:before="140"/>
        <w:ind w:right="253" w:hanging="1"/>
      </w:pPr>
      <w:r>
        <w:rPr>
          <w:position w:val="7"/>
          <w:sz w:val="16"/>
        </w:rPr>
        <w:t>4</w:t>
      </w:r>
      <w:r>
        <w:rPr>
          <w:spacing w:val="25"/>
          <w:position w:val="7"/>
          <w:sz w:val="16"/>
        </w:rPr>
        <w:t xml:space="preserve"> </w:t>
      </w:r>
      <w:r>
        <w:t>For the purposes of this FOA, safe and affirming environments refers to surroundings where LGBTQI+ persons feel safe and free from discrimination regardless of sex, gender identity, or expression. Safe and affirming environments include a place, group, or community that is intentionally working to affirm LGBTQI+ people. Under this definition, safe and affirming schools,</w:t>
      </w:r>
      <w:r>
        <w:rPr>
          <w:spacing w:val="-4"/>
        </w:rPr>
        <w:t xml:space="preserve"> </w:t>
      </w:r>
      <w:r>
        <w:t>vocational</w:t>
      </w:r>
      <w:r>
        <w:rPr>
          <w:spacing w:val="-4"/>
        </w:rPr>
        <w:t xml:space="preserve"> </w:t>
      </w:r>
      <w:r>
        <w:t>training</w:t>
      </w:r>
      <w:r>
        <w:rPr>
          <w:spacing w:val="-4"/>
        </w:rPr>
        <w:t xml:space="preserve"> </w:t>
      </w:r>
      <w:r>
        <w:t>centers,</w:t>
      </w:r>
      <w:r>
        <w:rPr>
          <w:spacing w:val="-4"/>
        </w:rPr>
        <w:t xml:space="preserve"> </w:t>
      </w:r>
      <w:r>
        <w:t>and</w:t>
      </w:r>
      <w:r>
        <w:rPr>
          <w:spacing w:val="-4"/>
        </w:rPr>
        <w:t xml:space="preserve"> </w:t>
      </w:r>
      <w:r>
        <w:t>workplaces</w:t>
      </w:r>
      <w:r>
        <w:rPr>
          <w:spacing w:val="-6"/>
        </w:rPr>
        <w:t xml:space="preserve"> </w:t>
      </w:r>
      <w:r>
        <w:t>are</w:t>
      </w:r>
      <w:r>
        <w:rPr>
          <w:spacing w:val="-3"/>
        </w:rPr>
        <w:t xml:space="preserve"> </w:t>
      </w:r>
      <w:r>
        <w:t>environments</w:t>
      </w:r>
      <w:r>
        <w:rPr>
          <w:spacing w:val="-4"/>
        </w:rPr>
        <w:t xml:space="preserve"> </w:t>
      </w:r>
      <w:r>
        <w:t>that</w:t>
      </w:r>
      <w:r>
        <w:rPr>
          <w:spacing w:val="-4"/>
        </w:rPr>
        <w:t xml:space="preserve"> </w:t>
      </w:r>
      <w:r>
        <w:t>address</w:t>
      </w:r>
      <w:r>
        <w:rPr>
          <w:spacing w:val="-4"/>
        </w:rPr>
        <w:t xml:space="preserve"> </w:t>
      </w:r>
      <w:r>
        <w:t>the</w:t>
      </w:r>
      <w:r>
        <w:rPr>
          <w:spacing w:val="-5"/>
        </w:rPr>
        <w:t xml:space="preserve"> </w:t>
      </w:r>
      <w:r>
        <w:t>physical and emotional safety of LGBTQI+ individuals.</w:t>
      </w:r>
    </w:p>
    <w:p w14:paraId="1E778B62" w14:textId="56CA31B9" w:rsidR="000C14F3" w:rsidRDefault="00000000">
      <w:pPr>
        <w:pStyle w:val="BodyText"/>
        <w:spacing w:before="139"/>
        <w:jc w:val="both"/>
      </w:pPr>
      <w:r>
        <w:rPr>
          <w:position w:val="7"/>
          <w:sz w:val="16"/>
        </w:rPr>
        <w:t>5</w:t>
      </w:r>
      <w:r>
        <w:rPr>
          <w:spacing w:val="16"/>
          <w:position w:val="7"/>
          <w:sz w:val="16"/>
        </w:rPr>
        <w:t xml:space="preserve"> </w:t>
      </w:r>
      <w:hyperlink r:id="rId74" w:history="1">
        <w:r w:rsidRPr="00E749AC">
          <w:rPr>
            <w:rStyle w:val="Hyperlink"/>
          </w:rPr>
          <w:t>Joint</w:t>
        </w:r>
        <w:r w:rsidRPr="00E749AC">
          <w:rPr>
            <w:rStyle w:val="Hyperlink"/>
            <w:spacing w:val="-1"/>
          </w:rPr>
          <w:t xml:space="preserve"> </w:t>
        </w:r>
        <w:r w:rsidRPr="00E749AC">
          <w:rPr>
            <w:rStyle w:val="Hyperlink"/>
          </w:rPr>
          <w:t>U.S.-Brazil</w:t>
        </w:r>
        <w:r w:rsidRPr="00E749AC">
          <w:rPr>
            <w:rStyle w:val="Hyperlink"/>
            <w:spacing w:val="-1"/>
          </w:rPr>
          <w:t xml:space="preserve"> </w:t>
        </w:r>
        <w:r w:rsidRPr="00E749AC">
          <w:rPr>
            <w:rStyle w:val="Hyperlink"/>
          </w:rPr>
          <w:t>Statement</w:t>
        </w:r>
        <w:r w:rsidRPr="00E749AC">
          <w:rPr>
            <w:rStyle w:val="Hyperlink"/>
            <w:spacing w:val="-2"/>
          </w:rPr>
          <w:t xml:space="preserve"> </w:t>
        </w:r>
        <w:r w:rsidRPr="00E749AC">
          <w:rPr>
            <w:rStyle w:val="Hyperlink"/>
          </w:rPr>
          <w:t>on</w:t>
        </w:r>
        <w:r w:rsidRPr="00E749AC">
          <w:rPr>
            <w:rStyle w:val="Hyperlink"/>
            <w:spacing w:val="-1"/>
          </w:rPr>
          <w:t xml:space="preserve"> </w:t>
        </w:r>
        <w:r w:rsidRPr="00E749AC">
          <w:rPr>
            <w:rStyle w:val="Hyperlink"/>
          </w:rPr>
          <w:t>the</w:t>
        </w:r>
        <w:r w:rsidRPr="00E749AC">
          <w:rPr>
            <w:rStyle w:val="Hyperlink"/>
            <w:spacing w:val="-2"/>
          </w:rPr>
          <w:t xml:space="preserve"> </w:t>
        </w:r>
        <w:r w:rsidRPr="00E749AC">
          <w:rPr>
            <w:rStyle w:val="Hyperlink"/>
          </w:rPr>
          <w:t>Partnership</w:t>
        </w:r>
        <w:r w:rsidRPr="00E749AC">
          <w:rPr>
            <w:rStyle w:val="Hyperlink"/>
            <w:spacing w:val="-2"/>
          </w:rPr>
          <w:t xml:space="preserve"> </w:t>
        </w:r>
        <w:r w:rsidRPr="00E749AC">
          <w:rPr>
            <w:rStyle w:val="Hyperlink"/>
          </w:rPr>
          <w:t>for</w:t>
        </w:r>
        <w:r w:rsidRPr="00E749AC">
          <w:rPr>
            <w:rStyle w:val="Hyperlink"/>
            <w:spacing w:val="-2"/>
          </w:rPr>
          <w:t xml:space="preserve"> </w:t>
        </w:r>
        <w:r w:rsidRPr="00E749AC">
          <w:rPr>
            <w:rStyle w:val="Hyperlink"/>
          </w:rPr>
          <w:t>Workers’ Rights</w:t>
        </w:r>
        <w:r w:rsidRPr="00E749AC">
          <w:rPr>
            <w:rStyle w:val="Hyperlink"/>
            <w:spacing w:val="-2"/>
          </w:rPr>
          <w:t xml:space="preserve"> </w:t>
        </w:r>
        <w:r w:rsidRPr="00E749AC">
          <w:rPr>
            <w:rStyle w:val="Hyperlink"/>
          </w:rPr>
          <w:t>|</w:t>
        </w:r>
        <w:r w:rsidRPr="00E749AC">
          <w:rPr>
            <w:rStyle w:val="Hyperlink"/>
            <w:spacing w:val="-2"/>
          </w:rPr>
          <w:t xml:space="preserve"> </w:t>
        </w:r>
        <w:r w:rsidRPr="00E749AC">
          <w:rPr>
            <w:rStyle w:val="Hyperlink"/>
          </w:rPr>
          <w:t>The</w:t>
        </w:r>
        <w:r w:rsidRPr="00E749AC">
          <w:rPr>
            <w:rStyle w:val="Hyperlink"/>
            <w:spacing w:val="-2"/>
          </w:rPr>
          <w:t xml:space="preserve"> </w:t>
        </w:r>
        <w:r w:rsidRPr="00E749AC">
          <w:rPr>
            <w:rStyle w:val="Hyperlink"/>
          </w:rPr>
          <w:t xml:space="preserve">White </w:t>
        </w:r>
        <w:r w:rsidRPr="00E749AC">
          <w:rPr>
            <w:rStyle w:val="Hyperlink"/>
            <w:spacing w:val="-2"/>
          </w:rPr>
          <w:t>House</w:t>
        </w:r>
      </w:hyperlink>
    </w:p>
    <w:p w14:paraId="6B2AF1A9" w14:textId="7C3A039C" w:rsidR="000C14F3" w:rsidRDefault="00000000">
      <w:pPr>
        <w:pStyle w:val="BodyText"/>
        <w:spacing w:before="142"/>
        <w:ind w:right="152" w:hanging="1"/>
        <w:jc w:val="both"/>
      </w:pPr>
      <w:r>
        <w:rPr>
          <w:position w:val="7"/>
          <w:sz w:val="16"/>
        </w:rPr>
        <w:t>6</w:t>
      </w:r>
      <w:r>
        <w:rPr>
          <w:spacing w:val="-3"/>
          <w:position w:val="7"/>
          <w:sz w:val="16"/>
        </w:rPr>
        <w:t xml:space="preserve"> </w:t>
      </w:r>
      <w:hyperlink r:id="rId75" w:history="1">
        <w:r w:rsidRPr="00E749AC">
          <w:rPr>
            <w:rStyle w:val="Hyperlink"/>
          </w:rPr>
          <w:t>Memorandum</w:t>
        </w:r>
        <w:r w:rsidRPr="00E749AC">
          <w:rPr>
            <w:rStyle w:val="Hyperlink"/>
            <w:spacing w:val="-3"/>
          </w:rPr>
          <w:t xml:space="preserve"> </w:t>
        </w:r>
        <w:r w:rsidRPr="00E749AC">
          <w:rPr>
            <w:rStyle w:val="Hyperlink"/>
          </w:rPr>
          <w:t>on</w:t>
        </w:r>
        <w:r w:rsidRPr="00E749AC">
          <w:rPr>
            <w:rStyle w:val="Hyperlink"/>
            <w:spacing w:val="-3"/>
          </w:rPr>
          <w:t xml:space="preserve"> </w:t>
        </w:r>
        <w:r w:rsidRPr="00E749AC">
          <w:rPr>
            <w:rStyle w:val="Hyperlink"/>
          </w:rPr>
          <w:t>Advancing</w:t>
        </w:r>
        <w:r w:rsidRPr="00E749AC">
          <w:rPr>
            <w:rStyle w:val="Hyperlink"/>
            <w:spacing w:val="-3"/>
          </w:rPr>
          <w:t xml:space="preserve"> </w:t>
        </w:r>
        <w:r w:rsidRPr="00E749AC">
          <w:rPr>
            <w:rStyle w:val="Hyperlink"/>
          </w:rPr>
          <w:t>the</w:t>
        </w:r>
        <w:r w:rsidRPr="00E749AC">
          <w:rPr>
            <w:rStyle w:val="Hyperlink"/>
            <w:spacing w:val="-4"/>
          </w:rPr>
          <w:t xml:space="preserve"> </w:t>
        </w:r>
        <w:r w:rsidRPr="00E749AC">
          <w:rPr>
            <w:rStyle w:val="Hyperlink"/>
          </w:rPr>
          <w:t>Human</w:t>
        </w:r>
        <w:r w:rsidRPr="00E749AC">
          <w:rPr>
            <w:rStyle w:val="Hyperlink"/>
            <w:spacing w:val="-3"/>
          </w:rPr>
          <w:t xml:space="preserve"> </w:t>
        </w:r>
        <w:r w:rsidRPr="00E749AC">
          <w:rPr>
            <w:rStyle w:val="Hyperlink"/>
          </w:rPr>
          <w:t>Rights</w:t>
        </w:r>
        <w:r w:rsidRPr="00E749AC">
          <w:rPr>
            <w:rStyle w:val="Hyperlink"/>
            <w:spacing w:val="-3"/>
          </w:rPr>
          <w:t xml:space="preserve"> </w:t>
        </w:r>
        <w:r w:rsidRPr="00E749AC">
          <w:rPr>
            <w:rStyle w:val="Hyperlink"/>
          </w:rPr>
          <w:t>of</w:t>
        </w:r>
        <w:r w:rsidRPr="00E749AC">
          <w:rPr>
            <w:rStyle w:val="Hyperlink"/>
            <w:spacing w:val="-4"/>
          </w:rPr>
          <w:t xml:space="preserve"> </w:t>
        </w:r>
        <w:r w:rsidRPr="00E749AC">
          <w:rPr>
            <w:rStyle w:val="Hyperlink"/>
          </w:rPr>
          <w:t>Lesbian,</w:t>
        </w:r>
        <w:r w:rsidRPr="00E749AC">
          <w:rPr>
            <w:rStyle w:val="Hyperlink"/>
            <w:spacing w:val="-3"/>
          </w:rPr>
          <w:t xml:space="preserve"> </w:t>
        </w:r>
        <w:r w:rsidRPr="00E749AC">
          <w:rPr>
            <w:rStyle w:val="Hyperlink"/>
          </w:rPr>
          <w:t>Gay,</w:t>
        </w:r>
        <w:r w:rsidRPr="00E749AC">
          <w:rPr>
            <w:rStyle w:val="Hyperlink"/>
            <w:spacing w:val="-3"/>
          </w:rPr>
          <w:t xml:space="preserve"> </w:t>
        </w:r>
        <w:r w:rsidRPr="00E749AC">
          <w:rPr>
            <w:rStyle w:val="Hyperlink"/>
          </w:rPr>
          <w:t>Bisexual,</w:t>
        </w:r>
        <w:r w:rsidRPr="00E749AC">
          <w:rPr>
            <w:rStyle w:val="Hyperlink"/>
            <w:spacing w:val="-6"/>
          </w:rPr>
          <w:t xml:space="preserve"> </w:t>
        </w:r>
        <w:r w:rsidRPr="00E749AC">
          <w:rPr>
            <w:rStyle w:val="Hyperlink"/>
          </w:rPr>
          <w:t>Transgender,</w:t>
        </w:r>
        <w:r w:rsidRPr="00E749AC">
          <w:rPr>
            <w:rStyle w:val="Hyperlink"/>
            <w:spacing w:val="-3"/>
          </w:rPr>
          <w:t xml:space="preserve"> </w:t>
        </w:r>
        <w:r w:rsidRPr="00E749AC">
          <w:rPr>
            <w:rStyle w:val="Hyperlink"/>
          </w:rPr>
          <w:t>Queer, and Intersex Persons Around the World | The White House</w:t>
        </w:r>
      </w:hyperlink>
    </w:p>
    <w:p w14:paraId="6985D009" w14:textId="0D884039" w:rsidR="000C14F3" w:rsidRPr="005D2BD7" w:rsidRDefault="00000000">
      <w:pPr>
        <w:spacing w:before="139"/>
        <w:ind w:left="139" w:right="253" w:hanging="1"/>
        <w:rPr>
          <w:rStyle w:val="Hyperlink"/>
          <w:sz w:val="24"/>
        </w:rPr>
      </w:pPr>
      <w:r>
        <w:rPr>
          <w:position w:val="7"/>
          <w:sz w:val="16"/>
        </w:rPr>
        <w:t>7</w:t>
      </w:r>
      <w:r>
        <w:rPr>
          <w:spacing w:val="23"/>
          <w:position w:val="7"/>
          <w:sz w:val="16"/>
        </w:rPr>
        <w:t xml:space="preserve"> </w:t>
      </w:r>
      <w:r>
        <w:rPr>
          <w:i/>
          <w:sz w:val="24"/>
        </w:rPr>
        <w:t>Estratégia Nacional de Trabalho Digno, Educação e Geração de Renda para Pessoas Lésbicas,</w:t>
      </w:r>
      <w:r>
        <w:rPr>
          <w:i/>
          <w:spacing w:val="-4"/>
          <w:sz w:val="24"/>
        </w:rPr>
        <w:t xml:space="preserve"> </w:t>
      </w:r>
      <w:r>
        <w:rPr>
          <w:i/>
          <w:sz w:val="24"/>
        </w:rPr>
        <w:t>Gays,</w:t>
      </w:r>
      <w:r>
        <w:rPr>
          <w:i/>
          <w:spacing w:val="-4"/>
          <w:sz w:val="24"/>
        </w:rPr>
        <w:t xml:space="preserve"> </w:t>
      </w:r>
      <w:r>
        <w:rPr>
          <w:i/>
          <w:sz w:val="24"/>
        </w:rPr>
        <w:t>Bissexuais,</w:t>
      </w:r>
      <w:r>
        <w:rPr>
          <w:i/>
          <w:spacing w:val="-4"/>
          <w:sz w:val="24"/>
        </w:rPr>
        <w:t xml:space="preserve"> </w:t>
      </w:r>
      <w:r>
        <w:rPr>
          <w:i/>
          <w:sz w:val="24"/>
        </w:rPr>
        <w:t>Travestis,</w:t>
      </w:r>
      <w:r>
        <w:rPr>
          <w:i/>
          <w:spacing w:val="-4"/>
          <w:sz w:val="24"/>
        </w:rPr>
        <w:t xml:space="preserve"> </w:t>
      </w:r>
      <w:r>
        <w:rPr>
          <w:i/>
          <w:sz w:val="24"/>
        </w:rPr>
        <w:t>Transexuais,</w:t>
      </w:r>
      <w:r>
        <w:rPr>
          <w:i/>
          <w:spacing w:val="-4"/>
          <w:sz w:val="24"/>
        </w:rPr>
        <w:t xml:space="preserve"> </w:t>
      </w:r>
      <w:r>
        <w:rPr>
          <w:i/>
          <w:sz w:val="24"/>
        </w:rPr>
        <w:t>Queer,</w:t>
      </w:r>
      <w:r>
        <w:rPr>
          <w:i/>
          <w:spacing w:val="-4"/>
          <w:sz w:val="24"/>
        </w:rPr>
        <w:t xml:space="preserve"> </w:t>
      </w:r>
      <w:r>
        <w:rPr>
          <w:i/>
          <w:sz w:val="24"/>
        </w:rPr>
        <w:t>Intersexo,</w:t>
      </w:r>
      <w:r>
        <w:rPr>
          <w:i/>
          <w:spacing w:val="-4"/>
          <w:sz w:val="24"/>
        </w:rPr>
        <w:t xml:space="preserve"> </w:t>
      </w:r>
      <w:r>
        <w:rPr>
          <w:i/>
          <w:sz w:val="24"/>
        </w:rPr>
        <w:t>Assexuais</w:t>
      </w:r>
      <w:r>
        <w:rPr>
          <w:i/>
          <w:spacing w:val="-4"/>
          <w:sz w:val="24"/>
        </w:rPr>
        <w:t xml:space="preserve"> </w:t>
      </w:r>
      <w:r>
        <w:rPr>
          <w:i/>
          <w:sz w:val="24"/>
        </w:rPr>
        <w:t>e</w:t>
      </w:r>
      <w:r>
        <w:rPr>
          <w:i/>
          <w:spacing w:val="-4"/>
          <w:sz w:val="24"/>
        </w:rPr>
        <w:t xml:space="preserve"> </w:t>
      </w:r>
      <w:r>
        <w:rPr>
          <w:i/>
          <w:sz w:val="24"/>
        </w:rPr>
        <w:t xml:space="preserve">outras (LGBTQIA+) em situação de vulnerabilidade social. See </w:t>
      </w:r>
      <w:r w:rsidR="005D2BD7">
        <w:rPr>
          <w:color w:val="0000FF"/>
          <w:sz w:val="24"/>
          <w:u w:val="single" w:color="0000FF"/>
        </w:rPr>
        <w:fldChar w:fldCharType="begin"/>
      </w:r>
      <w:r w:rsidR="005D2BD7">
        <w:rPr>
          <w:color w:val="0000FF"/>
          <w:sz w:val="24"/>
          <w:u w:val="single" w:color="0000FF"/>
        </w:rPr>
        <w:instrText>HYPERLINK "https://www.in.gov.br/web/dou/-/portaria-n-88-de-27-de-fevereiro-de-2024-545418500"</w:instrText>
      </w:r>
      <w:r w:rsidR="005D2BD7">
        <w:rPr>
          <w:color w:val="0000FF"/>
          <w:sz w:val="24"/>
          <w:u w:val="single" w:color="0000FF"/>
        </w:rPr>
      </w:r>
      <w:r w:rsidR="005D2BD7">
        <w:rPr>
          <w:color w:val="0000FF"/>
          <w:sz w:val="24"/>
          <w:u w:val="single" w:color="0000FF"/>
        </w:rPr>
        <w:fldChar w:fldCharType="separate"/>
      </w:r>
      <w:r w:rsidRPr="005D2BD7">
        <w:rPr>
          <w:rStyle w:val="Hyperlink"/>
          <w:sz w:val="24"/>
        </w:rPr>
        <w:t>PORTARIA Nº 88, DE 27 DE FEVEREIRO</w:t>
      </w:r>
      <w:r w:rsidRPr="005D2BD7">
        <w:rPr>
          <w:rStyle w:val="Hyperlink"/>
          <w:spacing w:val="-4"/>
          <w:sz w:val="24"/>
        </w:rPr>
        <w:t xml:space="preserve"> </w:t>
      </w:r>
      <w:r w:rsidRPr="005D2BD7">
        <w:rPr>
          <w:rStyle w:val="Hyperlink"/>
          <w:sz w:val="24"/>
        </w:rPr>
        <w:t>DE</w:t>
      </w:r>
      <w:r w:rsidRPr="005D2BD7">
        <w:rPr>
          <w:rStyle w:val="Hyperlink"/>
          <w:spacing w:val="-4"/>
          <w:sz w:val="24"/>
        </w:rPr>
        <w:t xml:space="preserve"> </w:t>
      </w:r>
      <w:r w:rsidRPr="005D2BD7">
        <w:rPr>
          <w:rStyle w:val="Hyperlink"/>
          <w:sz w:val="24"/>
        </w:rPr>
        <w:t>2024</w:t>
      </w:r>
      <w:r w:rsidRPr="005D2BD7">
        <w:rPr>
          <w:rStyle w:val="Hyperlink"/>
          <w:spacing w:val="-3"/>
          <w:sz w:val="24"/>
        </w:rPr>
        <w:t xml:space="preserve"> </w:t>
      </w:r>
      <w:r w:rsidRPr="005D2BD7">
        <w:rPr>
          <w:rStyle w:val="Hyperlink"/>
          <w:sz w:val="24"/>
        </w:rPr>
        <w:t>-</w:t>
      </w:r>
      <w:r w:rsidRPr="005D2BD7">
        <w:rPr>
          <w:rStyle w:val="Hyperlink"/>
          <w:spacing w:val="-2"/>
          <w:sz w:val="24"/>
        </w:rPr>
        <w:t xml:space="preserve"> </w:t>
      </w:r>
      <w:r w:rsidRPr="005D2BD7">
        <w:rPr>
          <w:rStyle w:val="Hyperlink"/>
          <w:sz w:val="24"/>
        </w:rPr>
        <w:t>PORTARIA</w:t>
      </w:r>
      <w:r w:rsidRPr="005D2BD7">
        <w:rPr>
          <w:rStyle w:val="Hyperlink"/>
          <w:spacing w:val="-2"/>
          <w:sz w:val="24"/>
        </w:rPr>
        <w:t xml:space="preserve"> </w:t>
      </w:r>
      <w:r w:rsidRPr="005D2BD7">
        <w:rPr>
          <w:rStyle w:val="Hyperlink"/>
          <w:sz w:val="24"/>
        </w:rPr>
        <w:t>Nº</w:t>
      </w:r>
      <w:r w:rsidRPr="005D2BD7">
        <w:rPr>
          <w:rStyle w:val="Hyperlink"/>
          <w:spacing w:val="-4"/>
          <w:sz w:val="24"/>
        </w:rPr>
        <w:t xml:space="preserve"> </w:t>
      </w:r>
      <w:r w:rsidRPr="005D2BD7">
        <w:rPr>
          <w:rStyle w:val="Hyperlink"/>
          <w:sz w:val="24"/>
        </w:rPr>
        <w:t>88,</w:t>
      </w:r>
      <w:r w:rsidRPr="005D2BD7">
        <w:rPr>
          <w:rStyle w:val="Hyperlink"/>
          <w:spacing w:val="-3"/>
          <w:sz w:val="24"/>
        </w:rPr>
        <w:t xml:space="preserve"> </w:t>
      </w:r>
      <w:r w:rsidRPr="005D2BD7">
        <w:rPr>
          <w:rStyle w:val="Hyperlink"/>
          <w:sz w:val="24"/>
        </w:rPr>
        <w:t>DE</w:t>
      </w:r>
      <w:r w:rsidRPr="005D2BD7">
        <w:rPr>
          <w:rStyle w:val="Hyperlink"/>
          <w:spacing w:val="-4"/>
          <w:sz w:val="24"/>
        </w:rPr>
        <w:t xml:space="preserve"> </w:t>
      </w:r>
      <w:r w:rsidRPr="005D2BD7">
        <w:rPr>
          <w:rStyle w:val="Hyperlink"/>
          <w:sz w:val="24"/>
        </w:rPr>
        <w:t>27</w:t>
      </w:r>
      <w:r w:rsidRPr="005D2BD7">
        <w:rPr>
          <w:rStyle w:val="Hyperlink"/>
          <w:spacing w:val="-3"/>
          <w:sz w:val="24"/>
        </w:rPr>
        <w:t xml:space="preserve"> </w:t>
      </w:r>
      <w:r w:rsidRPr="005D2BD7">
        <w:rPr>
          <w:rStyle w:val="Hyperlink"/>
          <w:sz w:val="24"/>
        </w:rPr>
        <w:t>DE</w:t>
      </w:r>
      <w:r w:rsidRPr="005D2BD7">
        <w:rPr>
          <w:rStyle w:val="Hyperlink"/>
          <w:spacing w:val="-4"/>
          <w:sz w:val="24"/>
        </w:rPr>
        <w:t xml:space="preserve"> </w:t>
      </w:r>
      <w:r w:rsidRPr="005D2BD7">
        <w:rPr>
          <w:rStyle w:val="Hyperlink"/>
          <w:sz w:val="24"/>
        </w:rPr>
        <w:t>FEVEREIRO</w:t>
      </w:r>
      <w:r w:rsidRPr="005D2BD7">
        <w:rPr>
          <w:rStyle w:val="Hyperlink"/>
          <w:spacing w:val="-4"/>
          <w:sz w:val="24"/>
        </w:rPr>
        <w:t xml:space="preserve"> </w:t>
      </w:r>
      <w:r w:rsidRPr="005D2BD7">
        <w:rPr>
          <w:rStyle w:val="Hyperlink"/>
          <w:sz w:val="24"/>
        </w:rPr>
        <w:t>DE</w:t>
      </w:r>
      <w:r w:rsidRPr="005D2BD7">
        <w:rPr>
          <w:rStyle w:val="Hyperlink"/>
          <w:spacing w:val="-4"/>
          <w:sz w:val="24"/>
        </w:rPr>
        <w:t xml:space="preserve"> </w:t>
      </w:r>
      <w:r w:rsidRPr="005D2BD7">
        <w:rPr>
          <w:rStyle w:val="Hyperlink"/>
          <w:sz w:val="24"/>
        </w:rPr>
        <w:t>2024</w:t>
      </w:r>
      <w:r w:rsidRPr="005D2BD7">
        <w:rPr>
          <w:rStyle w:val="Hyperlink"/>
          <w:spacing w:val="-3"/>
          <w:sz w:val="24"/>
        </w:rPr>
        <w:t xml:space="preserve"> </w:t>
      </w:r>
      <w:r w:rsidRPr="005D2BD7">
        <w:rPr>
          <w:rStyle w:val="Hyperlink"/>
          <w:sz w:val="24"/>
        </w:rPr>
        <w:t>-</w:t>
      </w:r>
      <w:r w:rsidRPr="005D2BD7">
        <w:rPr>
          <w:rStyle w:val="Hyperlink"/>
          <w:spacing w:val="-4"/>
          <w:sz w:val="24"/>
        </w:rPr>
        <w:t xml:space="preserve"> </w:t>
      </w:r>
      <w:r w:rsidRPr="005D2BD7">
        <w:rPr>
          <w:rStyle w:val="Hyperlink"/>
          <w:sz w:val="24"/>
        </w:rPr>
        <w:t>DOU</w:t>
      </w:r>
      <w:r w:rsidRPr="005D2BD7">
        <w:rPr>
          <w:rStyle w:val="Hyperlink"/>
          <w:spacing w:val="-2"/>
          <w:sz w:val="24"/>
        </w:rPr>
        <w:t xml:space="preserve"> </w:t>
      </w:r>
      <w:r w:rsidRPr="005D2BD7">
        <w:rPr>
          <w:rStyle w:val="Hyperlink"/>
          <w:sz w:val="24"/>
        </w:rPr>
        <w:t>-</w:t>
      </w:r>
    </w:p>
    <w:p w14:paraId="4D8ADBFC" w14:textId="60C51440" w:rsidR="000C14F3" w:rsidRDefault="00000000">
      <w:pPr>
        <w:pStyle w:val="BodyText"/>
        <w:jc w:val="both"/>
      </w:pPr>
      <w:r w:rsidRPr="005D2BD7">
        <w:rPr>
          <w:rStyle w:val="Hyperlink"/>
        </w:rPr>
        <w:t>Imprensa</w:t>
      </w:r>
      <w:r w:rsidRPr="005D2BD7">
        <w:rPr>
          <w:rStyle w:val="Hyperlink"/>
          <w:spacing w:val="-3"/>
        </w:rPr>
        <w:t xml:space="preserve"> </w:t>
      </w:r>
      <w:r w:rsidRPr="005D2BD7">
        <w:rPr>
          <w:rStyle w:val="Hyperlink"/>
        </w:rPr>
        <w:t>Nacional</w:t>
      </w:r>
      <w:r w:rsidRPr="005D2BD7">
        <w:rPr>
          <w:rStyle w:val="Hyperlink"/>
          <w:spacing w:val="-1"/>
        </w:rPr>
        <w:t xml:space="preserve"> </w:t>
      </w:r>
      <w:r w:rsidRPr="005D2BD7">
        <w:rPr>
          <w:rStyle w:val="Hyperlink"/>
          <w:spacing w:val="-2"/>
        </w:rPr>
        <w:t>(in.gov.br)</w:t>
      </w:r>
      <w:r w:rsidR="005D2BD7">
        <w:rPr>
          <w:color w:val="0000FF"/>
          <w:szCs w:val="22"/>
          <w:u w:val="single" w:color="0000FF"/>
        </w:rPr>
        <w:fldChar w:fldCharType="end"/>
      </w:r>
    </w:p>
    <w:p w14:paraId="63262FE8" w14:textId="13F1B510" w:rsidR="000C14F3" w:rsidRDefault="00000000">
      <w:pPr>
        <w:pStyle w:val="BodyText"/>
        <w:spacing w:before="139"/>
        <w:ind w:right="454" w:hanging="1"/>
      </w:pPr>
      <w:r>
        <w:rPr>
          <w:position w:val="7"/>
          <w:sz w:val="16"/>
        </w:rPr>
        <w:t>8</w:t>
      </w:r>
      <w:r>
        <w:rPr>
          <w:spacing w:val="14"/>
          <w:position w:val="7"/>
          <w:sz w:val="16"/>
        </w:rPr>
        <w:t xml:space="preserve"> </w:t>
      </w:r>
      <w:hyperlink r:id="rId76" w:history="1">
        <w:r w:rsidRPr="005D2BD7">
          <w:rPr>
            <w:rStyle w:val="Hyperlink"/>
          </w:rPr>
          <w:t>Understanding</w:t>
        </w:r>
        <w:r w:rsidRPr="005D2BD7">
          <w:rPr>
            <w:rStyle w:val="Hyperlink"/>
            <w:spacing w:val="-4"/>
          </w:rPr>
          <w:t xml:space="preserve"> </w:t>
        </w:r>
        <w:r w:rsidRPr="005D2BD7">
          <w:rPr>
            <w:rStyle w:val="Hyperlink"/>
          </w:rPr>
          <w:t>Challenges</w:t>
        </w:r>
        <w:r w:rsidRPr="005D2BD7">
          <w:rPr>
            <w:rStyle w:val="Hyperlink"/>
            <w:spacing w:val="-4"/>
          </w:rPr>
          <w:t xml:space="preserve"> </w:t>
        </w:r>
        <w:r w:rsidRPr="005D2BD7">
          <w:rPr>
            <w:rStyle w:val="Hyperlink"/>
          </w:rPr>
          <w:t>and</w:t>
        </w:r>
        <w:r w:rsidRPr="005D2BD7">
          <w:rPr>
            <w:rStyle w:val="Hyperlink"/>
            <w:spacing w:val="-4"/>
          </w:rPr>
          <w:t xml:space="preserve"> </w:t>
        </w:r>
        <w:r w:rsidRPr="005D2BD7">
          <w:rPr>
            <w:rStyle w:val="Hyperlink"/>
          </w:rPr>
          <w:t>Strategies</w:t>
        </w:r>
        <w:r w:rsidRPr="005D2BD7">
          <w:rPr>
            <w:rStyle w:val="Hyperlink"/>
            <w:spacing w:val="-4"/>
          </w:rPr>
          <w:t xml:space="preserve"> </w:t>
        </w:r>
        <w:r w:rsidRPr="005D2BD7">
          <w:rPr>
            <w:rStyle w:val="Hyperlink"/>
          </w:rPr>
          <w:t>to</w:t>
        </w:r>
        <w:r w:rsidRPr="005D2BD7">
          <w:rPr>
            <w:rStyle w:val="Hyperlink"/>
            <w:spacing w:val="-4"/>
          </w:rPr>
          <w:t xml:space="preserve"> </w:t>
        </w:r>
        <w:r w:rsidRPr="005D2BD7">
          <w:rPr>
            <w:rStyle w:val="Hyperlink"/>
          </w:rPr>
          <w:t>Assist</w:t>
        </w:r>
        <w:r w:rsidRPr="005D2BD7">
          <w:rPr>
            <w:rStyle w:val="Hyperlink"/>
            <w:spacing w:val="-4"/>
          </w:rPr>
          <w:t xml:space="preserve"> </w:t>
        </w:r>
        <w:r w:rsidRPr="005D2BD7">
          <w:rPr>
            <w:rStyle w:val="Hyperlink"/>
          </w:rPr>
          <w:t>Lesbian,</w:t>
        </w:r>
        <w:r w:rsidRPr="005D2BD7">
          <w:rPr>
            <w:rStyle w:val="Hyperlink"/>
            <w:spacing w:val="-4"/>
          </w:rPr>
          <w:t xml:space="preserve"> </w:t>
        </w:r>
        <w:r w:rsidRPr="005D2BD7">
          <w:rPr>
            <w:rStyle w:val="Hyperlink"/>
          </w:rPr>
          <w:t>Gay,</w:t>
        </w:r>
        <w:r w:rsidRPr="005D2BD7">
          <w:rPr>
            <w:rStyle w:val="Hyperlink"/>
            <w:spacing w:val="-4"/>
          </w:rPr>
          <w:t xml:space="preserve"> </w:t>
        </w:r>
        <w:r w:rsidRPr="005D2BD7">
          <w:rPr>
            <w:rStyle w:val="Hyperlink"/>
          </w:rPr>
          <w:t>Bisexual,</w:t>
        </w:r>
        <w:r w:rsidRPr="005D2BD7">
          <w:rPr>
            <w:rStyle w:val="Hyperlink"/>
            <w:spacing w:val="-4"/>
          </w:rPr>
          <w:t xml:space="preserve"> </w:t>
        </w:r>
        <w:r w:rsidRPr="005D2BD7">
          <w:rPr>
            <w:rStyle w:val="Hyperlink"/>
          </w:rPr>
          <w:t>Transgender, Queer, Intersex+ (LGBTQI+) Workers in Latin America Literature Scan (dol.gov)</w:t>
        </w:r>
      </w:hyperlink>
    </w:p>
    <w:p w14:paraId="4B08BD8F" w14:textId="36818103" w:rsidR="000C14F3" w:rsidRDefault="00000000">
      <w:pPr>
        <w:pStyle w:val="BodyText"/>
        <w:spacing w:before="142"/>
        <w:ind w:hanging="1"/>
      </w:pPr>
      <w:r>
        <w:rPr>
          <w:position w:val="7"/>
          <w:sz w:val="16"/>
        </w:rPr>
        <w:t>9</w:t>
      </w:r>
      <w:r>
        <w:rPr>
          <w:spacing w:val="16"/>
          <w:position w:val="7"/>
          <w:sz w:val="16"/>
        </w:rPr>
        <w:t xml:space="preserve"> </w:t>
      </w:r>
      <w:hyperlink r:id="rId77" w:history="1">
        <w:r w:rsidRPr="005D2BD7">
          <w:rPr>
            <w:rStyle w:val="Hyperlink"/>
          </w:rPr>
          <w:t>What</w:t>
        </w:r>
        <w:r w:rsidRPr="005D2BD7">
          <w:rPr>
            <w:rStyle w:val="Hyperlink"/>
            <w:spacing w:val="-2"/>
          </w:rPr>
          <w:t xml:space="preserve"> </w:t>
        </w:r>
        <w:r w:rsidRPr="005D2BD7">
          <w:rPr>
            <w:rStyle w:val="Hyperlink"/>
          </w:rPr>
          <w:t>is</w:t>
        </w:r>
        <w:r w:rsidRPr="005D2BD7">
          <w:rPr>
            <w:rStyle w:val="Hyperlink"/>
            <w:spacing w:val="-2"/>
          </w:rPr>
          <w:t xml:space="preserve"> </w:t>
        </w:r>
        <w:r w:rsidRPr="005D2BD7">
          <w:rPr>
            <w:rStyle w:val="Hyperlink"/>
          </w:rPr>
          <w:t>the</w:t>
        </w:r>
        <w:r w:rsidRPr="005D2BD7">
          <w:rPr>
            <w:rStyle w:val="Hyperlink"/>
            <w:spacing w:val="-3"/>
          </w:rPr>
          <w:t xml:space="preserve"> </w:t>
        </w:r>
        <w:r w:rsidRPr="005D2BD7">
          <w:rPr>
            <w:rStyle w:val="Hyperlink"/>
          </w:rPr>
          <w:t>color</w:t>
        </w:r>
        <w:r w:rsidRPr="005D2BD7">
          <w:rPr>
            <w:rStyle w:val="Hyperlink"/>
            <w:spacing w:val="-3"/>
          </w:rPr>
          <w:t xml:space="preserve"> </w:t>
        </w:r>
        <w:r w:rsidRPr="005D2BD7">
          <w:rPr>
            <w:rStyle w:val="Hyperlink"/>
          </w:rPr>
          <w:t>of</w:t>
        </w:r>
        <w:r w:rsidRPr="005D2BD7">
          <w:rPr>
            <w:rStyle w:val="Hyperlink"/>
            <w:spacing w:val="-3"/>
          </w:rPr>
          <w:t xml:space="preserve"> </w:t>
        </w:r>
        <w:r w:rsidRPr="005D2BD7">
          <w:rPr>
            <w:rStyle w:val="Hyperlink"/>
          </w:rPr>
          <w:t>the</w:t>
        </w:r>
        <w:r w:rsidRPr="005D2BD7">
          <w:rPr>
            <w:rStyle w:val="Hyperlink"/>
            <w:spacing w:val="-3"/>
          </w:rPr>
          <w:t xml:space="preserve"> </w:t>
        </w:r>
        <w:r w:rsidRPr="005D2BD7">
          <w:rPr>
            <w:rStyle w:val="Hyperlink"/>
          </w:rPr>
          <w:t>invisible?</w:t>
        </w:r>
        <w:r w:rsidRPr="005D2BD7">
          <w:rPr>
            <w:rStyle w:val="Hyperlink"/>
            <w:spacing w:val="-3"/>
          </w:rPr>
          <w:t xml:space="preserve"> </w:t>
        </w:r>
        <w:r w:rsidRPr="005D2BD7">
          <w:rPr>
            <w:rStyle w:val="Hyperlink"/>
          </w:rPr>
          <w:t>The</w:t>
        </w:r>
        <w:r w:rsidRPr="005D2BD7">
          <w:rPr>
            <w:rStyle w:val="Hyperlink"/>
            <w:spacing w:val="-1"/>
          </w:rPr>
          <w:t xml:space="preserve"> </w:t>
        </w:r>
        <w:r w:rsidRPr="005D2BD7">
          <w:rPr>
            <w:rStyle w:val="Hyperlink"/>
          </w:rPr>
          <w:t>human</w:t>
        </w:r>
        <w:r w:rsidRPr="005D2BD7">
          <w:rPr>
            <w:rStyle w:val="Hyperlink"/>
            <w:spacing w:val="-2"/>
          </w:rPr>
          <w:t xml:space="preserve"> </w:t>
        </w:r>
        <w:r w:rsidRPr="005D2BD7">
          <w:rPr>
            <w:rStyle w:val="Hyperlink"/>
          </w:rPr>
          <w:t>rights</w:t>
        </w:r>
        <w:r w:rsidRPr="005D2BD7">
          <w:rPr>
            <w:rStyle w:val="Hyperlink"/>
            <w:spacing w:val="-2"/>
          </w:rPr>
          <w:t xml:space="preserve"> </w:t>
        </w:r>
        <w:r w:rsidRPr="005D2BD7">
          <w:rPr>
            <w:rStyle w:val="Hyperlink"/>
          </w:rPr>
          <w:t>situation</w:t>
        </w:r>
        <w:r w:rsidRPr="005D2BD7">
          <w:rPr>
            <w:rStyle w:val="Hyperlink"/>
            <w:spacing w:val="-2"/>
          </w:rPr>
          <w:t xml:space="preserve"> </w:t>
        </w:r>
        <w:r w:rsidRPr="005D2BD7">
          <w:rPr>
            <w:rStyle w:val="Hyperlink"/>
          </w:rPr>
          <w:t>of</w:t>
        </w:r>
        <w:r w:rsidRPr="005D2BD7">
          <w:rPr>
            <w:rStyle w:val="Hyperlink"/>
            <w:spacing w:val="-3"/>
          </w:rPr>
          <w:t xml:space="preserve"> </w:t>
        </w:r>
        <w:r w:rsidRPr="005D2BD7">
          <w:rPr>
            <w:rStyle w:val="Hyperlink"/>
          </w:rPr>
          <w:t>the</w:t>
        </w:r>
        <w:r w:rsidRPr="005D2BD7">
          <w:rPr>
            <w:rStyle w:val="Hyperlink"/>
            <w:spacing w:val="-3"/>
          </w:rPr>
          <w:t xml:space="preserve"> </w:t>
        </w:r>
        <w:r w:rsidRPr="005D2BD7">
          <w:rPr>
            <w:rStyle w:val="Hyperlink"/>
          </w:rPr>
          <w:t>Afro-LGBTI</w:t>
        </w:r>
        <w:r w:rsidRPr="005D2BD7">
          <w:rPr>
            <w:rStyle w:val="Hyperlink"/>
            <w:spacing w:val="-3"/>
          </w:rPr>
          <w:t xml:space="preserve"> </w:t>
        </w:r>
        <w:r w:rsidRPr="005D2BD7">
          <w:rPr>
            <w:rStyle w:val="Hyperlink"/>
          </w:rPr>
          <w:t>population</w:t>
        </w:r>
        <w:r w:rsidRPr="005D2BD7">
          <w:rPr>
            <w:rStyle w:val="Hyperlink"/>
            <w:spacing w:val="-2"/>
          </w:rPr>
          <w:t xml:space="preserve"> </w:t>
        </w:r>
        <w:r w:rsidRPr="005D2BD7">
          <w:rPr>
            <w:rStyle w:val="Hyperlink"/>
          </w:rPr>
          <w:t>in Brazil</w:t>
        </w:r>
      </w:hyperlink>
      <w:r>
        <w:t>, page 183.</w:t>
      </w:r>
    </w:p>
    <w:p w14:paraId="295CEE78" w14:textId="77777777" w:rsidR="000C14F3" w:rsidRDefault="00000000">
      <w:pPr>
        <w:pStyle w:val="BodyText"/>
        <w:spacing w:before="139"/>
      </w:pPr>
      <w:r>
        <w:rPr>
          <w:position w:val="7"/>
          <w:sz w:val="16"/>
        </w:rPr>
        <w:t>10</w:t>
      </w:r>
      <w:r>
        <w:rPr>
          <w:spacing w:val="17"/>
          <w:position w:val="7"/>
          <w:sz w:val="16"/>
        </w:rPr>
        <w:t xml:space="preserve"> </w:t>
      </w:r>
      <w:r>
        <w:t>IBID,</w:t>
      </w:r>
      <w:r>
        <w:rPr>
          <w:spacing w:val="-1"/>
        </w:rPr>
        <w:t xml:space="preserve"> </w:t>
      </w:r>
      <w:r>
        <w:t>page</w:t>
      </w:r>
      <w:r>
        <w:rPr>
          <w:spacing w:val="-1"/>
        </w:rPr>
        <w:t xml:space="preserve"> </w:t>
      </w:r>
      <w:r>
        <w:t>169-</w:t>
      </w:r>
      <w:r>
        <w:rPr>
          <w:spacing w:val="-4"/>
        </w:rPr>
        <w:t>170.</w:t>
      </w:r>
    </w:p>
    <w:p w14:paraId="1CFF7971" w14:textId="7E5C3D78" w:rsidR="005D2BD7" w:rsidRDefault="00000000">
      <w:pPr>
        <w:spacing w:before="139"/>
        <w:ind w:left="139" w:right="149" w:hanging="1"/>
        <w:rPr>
          <w:sz w:val="24"/>
        </w:rPr>
      </w:pPr>
      <w:r>
        <w:rPr>
          <w:position w:val="7"/>
          <w:sz w:val="16"/>
        </w:rPr>
        <w:t>11</w:t>
      </w:r>
      <w:r>
        <w:rPr>
          <w:spacing w:val="17"/>
          <w:position w:val="7"/>
          <w:sz w:val="16"/>
        </w:rPr>
        <w:t xml:space="preserve"> </w:t>
      </w:r>
      <w:r>
        <w:rPr>
          <w:i/>
          <w:sz w:val="24"/>
        </w:rPr>
        <w:t>Instituto</w:t>
      </w:r>
      <w:r>
        <w:rPr>
          <w:i/>
          <w:spacing w:val="-3"/>
          <w:sz w:val="24"/>
        </w:rPr>
        <w:t xml:space="preserve"> </w:t>
      </w:r>
      <w:r>
        <w:rPr>
          <w:i/>
          <w:sz w:val="24"/>
        </w:rPr>
        <w:t>Brasileiro</w:t>
      </w:r>
      <w:r>
        <w:rPr>
          <w:i/>
          <w:spacing w:val="-3"/>
          <w:sz w:val="24"/>
        </w:rPr>
        <w:t xml:space="preserve"> </w:t>
      </w:r>
      <w:r>
        <w:rPr>
          <w:i/>
          <w:sz w:val="24"/>
        </w:rPr>
        <w:t>Trans</w:t>
      </w:r>
      <w:r>
        <w:rPr>
          <w:i/>
          <w:spacing w:val="-3"/>
          <w:sz w:val="24"/>
        </w:rPr>
        <w:t xml:space="preserve"> </w:t>
      </w:r>
      <w:r>
        <w:rPr>
          <w:i/>
          <w:sz w:val="24"/>
        </w:rPr>
        <w:t>de</w:t>
      </w:r>
      <w:r>
        <w:rPr>
          <w:i/>
          <w:spacing w:val="-3"/>
          <w:sz w:val="24"/>
        </w:rPr>
        <w:t xml:space="preserve"> </w:t>
      </w:r>
      <w:r>
        <w:rPr>
          <w:i/>
          <w:sz w:val="24"/>
        </w:rPr>
        <w:t>Educação.</w:t>
      </w:r>
      <w:r>
        <w:rPr>
          <w:i/>
          <w:spacing w:val="-3"/>
          <w:sz w:val="24"/>
        </w:rPr>
        <w:t xml:space="preserve"> </w:t>
      </w:r>
      <w:r>
        <w:rPr>
          <w:i/>
          <w:sz w:val="24"/>
        </w:rPr>
        <w:t>As</w:t>
      </w:r>
      <w:r>
        <w:rPr>
          <w:i/>
          <w:spacing w:val="-3"/>
          <w:sz w:val="24"/>
        </w:rPr>
        <w:t xml:space="preserve"> </w:t>
      </w:r>
      <w:r>
        <w:rPr>
          <w:i/>
          <w:sz w:val="24"/>
        </w:rPr>
        <w:t>fronteiras</w:t>
      </w:r>
      <w:r>
        <w:rPr>
          <w:i/>
          <w:spacing w:val="-3"/>
          <w:sz w:val="24"/>
        </w:rPr>
        <w:t xml:space="preserve"> </w:t>
      </w:r>
      <w:r>
        <w:rPr>
          <w:i/>
          <w:sz w:val="24"/>
        </w:rPr>
        <w:t>da</w:t>
      </w:r>
      <w:r>
        <w:rPr>
          <w:i/>
          <w:spacing w:val="-3"/>
          <w:sz w:val="24"/>
        </w:rPr>
        <w:t xml:space="preserve"> </w:t>
      </w:r>
      <w:r>
        <w:rPr>
          <w:i/>
          <w:sz w:val="24"/>
        </w:rPr>
        <w:t>educação:</w:t>
      </w:r>
      <w:r>
        <w:rPr>
          <w:i/>
          <w:spacing w:val="-3"/>
          <w:sz w:val="24"/>
        </w:rPr>
        <w:t xml:space="preserve"> </w:t>
      </w:r>
      <w:r>
        <w:rPr>
          <w:i/>
          <w:sz w:val="24"/>
        </w:rPr>
        <w:t>a</w:t>
      </w:r>
      <w:r>
        <w:rPr>
          <w:i/>
          <w:spacing w:val="-3"/>
          <w:sz w:val="24"/>
        </w:rPr>
        <w:t xml:space="preserve"> </w:t>
      </w:r>
      <w:r>
        <w:rPr>
          <w:i/>
          <w:sz w:val="24"/>
        </w:rPr>
        <w:t>realidade</w:t>
      </w:r>
      <w:r>
        <w:rPr>
          <w:i/>
          <w:spacing w:val="-3"/>
          <w:sz w:val="24"/>
        </w:rPr>
        <w:t xml:space="preserve"> </w:t>
      </w:r>
      <w:r>
        <w:rPr>
          <w:i/>
          <w:sz w:val="24"/>
        </w:rPr>
        <w:t>dos</w:t>
      </w:r>
      <w:r>
        <w:rPr>
          <w:i/>
          <w:spacing w:val="-3"/>
          <w:sz w:val="24"/>
        </w:rPr>
        <w:t xml:space="preserve"> </w:t>
      </w:r>
      <w:r>
        <w:rPr>
          <w:i/>
          <w:sz w:val="24"/>
        </w:rPr>
        <w:t xml:space="preserve">estudantes trans no Brasil. </w:t>
      </w:r>
      <w:r>
        <w:rPr>
          <w:sz w:val="24"/>
        </w:rPr>
        <w:t>2019. Available at:</w:t>
      </w:r>
      <w:r w:rsidR="005D2BD7" w:rsidRPr="005D2BD7">
        <w:t xml:space="preserve"> </w:t>
      </w:r>
      <w:hyperlink r:id="rId78" w:history="1">
        <w:r w:rsidR="005D2BD7" w:rsidRPr="00A82012">
          <w:rPr>
            <w:rStyle w:val="Hyperlink"/>
            <w:sz w:val="24"/>
          </w:rPr>
          <w:t>https://www.mpsp.mp.br/portal/page/portal/documentacao_e_divulgacao/doc_biblioteca/bibli_servicos_produtos/bibli_boletim/2020_Boletim/Bol21_02.pdf</w:t>
        </w:r>
      </w:hyperlink>
    </w:p>
    <w:p w14:paraId="6D352B10" w14:textId="0E02D058" w:rsidR="000C14F3" w:rsidRDefault="005D2BD7">
      <w:pPr>
        <w:spacing w:before="139"/>
        <w:ind w:left="139" w:right="149" w:hanging="1"/>
        <w:rPr>
          <w:sz w:val="24"/>
        </w:rPr>
      </w:pPr>
      <w:r>
        <w:rPr>
          <w:sz w:val="24"/>
        </w:rPr>
        <w:t xml:space="preserve"> </w:t>
      </w:r>
    </w:p>
    <w:p w14:paraId="2BC1EADE" w14:textId="77777777" w:rsidR="000C14F3" w:rsidRDefault="000C14F3">
      <w:pPr>
        <w:rPr>
          <w:sz w:val="24"/>
        </w:rPr>
        <w:sectPr w:rsidR="000C14F3">
          <w:pgSz w:w="12240" w:h="15840"/>
          <w:pgMar w:top="1360" w:right="1300" w:bottom="1260" w:left="1300" w:header="0" w:footer="1063" w:gutter="0"/>
          <w:cols w:space="720"/>
        </w:sectPr>
      </w:pPr>
    </w:p>
    <w:p w14:paraId="495C0969" w14:textId="6BB2B941" w:rsidR="000C14F3" w:rsidRDefault="00000000">
      <w:pPr>
        <w:pStyle w:val="BodyText"/>
        <w:spacing w:before="79"/>
        <w:ind w:right="253" w:hanging="1"/>
      </w:pPr>
      <w:r>
        <w:rPr>
          <w:position w:val="7"/>
          <w:sz w:val="16"/>
        </w:rPr>
        <w:lastRenderedPageBreak/>
        <w:t>12</w:t>
      </w:r>
      <w:r>
        <w:rPr>
          <w:spacing w:val="-2"/>
          <w:position w:val="7"/>
          <w:sz w:val="16"/>
        </w:rPr>
        <w:t xml:space="preserve"> </w:t>
      </w:r>
      <w:hyperlink r:id="rId79" w:history="1">
        <w:r w:rsidRPr="00CE72D5">
          <w:rPr>
            <w:rStyle w:val="Hyperlink"/>
          </w:rPr>
          <w:t>Dossier</w:t>
        </w:r>
        <w:r w:rsidRPr="00CE72D5">
          <w:rPr>
            <w:rStyle w:val="Hyperlink"/>
            <w:spacing w:val="-2"/>
          </w:rPr>
          <w:t xml:space="preserve"> </w:t>
        </w:r>
        <w:r w:rsidRPr="00CE72D5">
          <w:rPr>
            <w:rStyle w:val="Hyperlink"/>
          </w:rPr>
          <w:t>murders</w:t>
        </w:r>
        <w:r w:rsidRPr="00CE72D5">
          <w:rPr>
            <w:rStyle w:val="Hyperlink"/>
            <w:spacing w:val="-3"/>
          </w:rPr>
          <w:t xml:space="preserve"> </w:t>
        </w:r>
        <w:r w:rsidRPr="00CE72D5">
          <w:rPr>
            <w:rStyle w:val="Hyperlink"/>
          </w:rPr>
          <w:t>and</w:t>
        </w:r>
        <w:r w:rsidRPr="00CE72D5">
          <w:rPr>
            <w:rStyle w:val="Hyperlink"/>
            <w:spacing w:val="-3"/>
          </w:rPr>
          <w:t xml:space="preserve"> </w:t>
        </w:r>
        <w:r w:rsidRPr="00CE72D5">
          <w:rPr>
            <w:rStyle w:val="Hyperlink"/>
          </w:rPr>
          <w:t>violence</w:t>
        </w:r>
        <w:r w:rsidRPr="00CE72D5">
          <w:rPr>
            <w:rStyle w:val="Hyperlink"/>
            <w:spacing w:val="-4"/>
          </w:rPr>
          <w:t xml:space="preserve"> </w:t>
        </w:r>
        <w:r w:rsidRPr="00CE72D5">
          <w:rPr>
            <w:rStyle w:val="Hyperlink"/>
          </w:rPr>
          <w:t>against</w:t>
        </w:r>
        <w:r w:rsidRPr="00CE72D5">
          <w:rPr>
            <w:rStyle w:val="Hyperlink"/>
            <w:spacing w:val="-3"/>
          </w:rPr>
          <w:t xml:space="preserve"> </w:t>
        </w:r>
        <w:r w:rsidRPr="00CE72D5">
          <w:rPr>
            <w:rStyle w:val="Hyperlink"/>
          </w:rPr>
          <w:t>Brazilian</w:t>
        </w:r>
        <w:r w:rsidRPr="00CE72D5">
          <w:rPr>
            <w:rStyle w:val="Hyperlink"/>
            <w:spacing w:val="-3"/>
          </w:rPr>
          <w:t xml:space="preserve"> </w:t>
        </w:r>
        <w:r w:rsidRPr="00CE72D5">
          <w:rPr>
            <w:rStyle w:val="Hyperlink"/>
          </w:rPr>
          <w:t>travestis</w:t>
        </w:r>
        <w:r w:rsidRPr="00CE72D5">
          <w:rPr>
            <w:rStyle w:val="Hyperlink"/>
            <w:spacing w:val="-3"/>
          </w:rPr>
          <w:t xml:space="preserve"> </w:t>
        </w:r>
        <w:r w:rsidRPr="00CE72D5">
          <w:rPr>
            <w:rStyle w:val="Hyperlink"/>
          </w:rPr>
          <w:t>and</w:t>
        </w:r>
        <w:r w:rsidRPr="00CE72D5">
          <w:rPr>
            <w:rStyle w:val="Hyperlink"/>
            <w:spacing w:val="-3"/>
          </w:rPr>
          <w:t xml:space="preserve"> </w:t>
        </w:r>
        <w:r w:rsidRPr="00CE72D5">
          <w:rPr>
            <w:rStyle w:val="Hyperlink"/>
          </w:rPr>
          <w:t>trans</w:t>
        </w:r>
        <w:r w:rsidRPr="00CE72D5">
          <w:rPr>
            <w:rStyle w:val="Hyperlink"/>
            <w:spacing w:val="-3"/>
          </w:rPr>
          <w:t xml:space="preserve"> </w:t>
        </w:r>
        <w:r w:rsidRPr="00CE72D5">
          <w:rPr>
            <w:rStyle w:val="Hyperlink"/>
          </w:rPr>
          <w:t>people</w:t>
        </w:r>
        <w:r w:rsidRPr="00CE72D5">
          <w:rPr>
            <w:rStyle w:val="Hyperlink"/>
            <w:spacing w:val="-2"/>
          </w:rPr>
          <w:t xml:space="preserve"> </w:t>
        </w:r>
        <w:r w:rsidRPr="00CE72D5">
          <w:rPr>
            <w:rStyle w:val="Hyperlink"/>
          </w:rPr>
          <w:t>in</w:t>
        </w:r>
        <w:r w:rsidRPr="00CE72D5">
          <w:rPr>
            <w:rStyle w:val="Hyperlink"/>
            <w:spacing w:val="-3"/>
          </w:rPr>
          <w:t xml:space="preserve"> </w:t>
        </w:r>
        <w:r w:rsidRPr="00CE72D5">
          <w:rPr>
            <w:rStyle w:val="Hyperlink"/>
          </w:rPr>
          <w:t>Brazil</w:t>
        </w:r>
        <w:r w:rsidRPr="00CE72D5">
          <w:rPr>
            <w:rStyle w:val="Hyperlink"/>
            <w:spacing w:val="-3"/>
          </w:rPr>
          <w:t xml:space="preserve"> </w:t>
        </w:r>
        <w:r w:rsidRPr="00CE72D5">
          <w:rPr>
            <w:rStyle w:val="Hyperlink"/>
          </w:rPr>
          <w:t>2019</w:t>
        </w:r>
      </w:hyperlink>
      <w:r>
        <w:t>,</w:t>
      </w:r>
      <w:r>
        <w:rPr>
          <w:spacing w:val="-3"/>
        </w:rPr>
        <w:t xml:space="preserve"> </w:t>
      </w:r>
      <w:r>
        <w:t xml:space="preserve">page </w:t>
      </w:r>
      <w:r>
        <w:rPr>
          <w:spacing w:val="-4"/>
        </w:rPr>
        <w:t>30.</w:t>
      </w:r>
    </w:p>
    <w:p w14:paraId="6AE1D4E9" w14:textId="77777777" w:rsidR="000C14F3" w:rsidRDefault="00000000">
      <w:pPr>
        <w:pStyle w:val="BodyText"/>
        <w:spacing w:before="141"/>
      </w:pPr>
      <w:r>
        <w:rPr>
          <w:position w:val="7"/>
          <w:sz w:val="16"/>
        </w:rPr>
        <w:t>13</w:t>
      </w:r>
      <w:r>
        <w:rPr>
          <w:spacing w:val="17"/>
          <w:position w:val="7"/>
          <w:sz w:val="16"/>
        </w:rPr>
        <w:t xml:space="preserve"> </w:t>
      </w:r>
      <w:r>
        <w:t>IBID,</w:t>
      </w:r>
      <w:r>
        <w:rPr>
          <w:spacing w:val="-1"/>
        </w:rPr>
        <w:t xml:space="preserve"> </w:t>
      </w:r>
      <w:r>
        <w:t>page</w:t>
      </w:r>
      <w:r>
        <w:rPr>
          <w:spacing w:val="-2"/>
        </w:rPr>
        <w:t xml:space="preserve"> </w:t>
      </w:r>
      <w:r>
        <w:rPr>
          <w:spacing w:val="-4"/>
        </w:rPr>
        <w:t>195.</w:t>
      </w:r>
    </w:p>
    <w:p w14:paraId="74B1F1B1" w14:textId="77777777" w:rsidR="000C14F3" w:rsidRDefault="00000000">
      <w:pPr>
        <w:pStyle w:val="BodyText"/>
        <w:spacing w:before="140"/>
      </w:pPr>
      <w:r>
        <w:rPr>
          <w:position w:val="7"/>
          <w:sz w:val="16"/>
        </w:rPr>
        <w:t>14</w:t>
      </w:r>
      <w:r>
        <w:rPr>
          <w:spacing w:val="17"/>
          <w:position w:val="7"/>
          <w:sz w:val="16"/>
        </w:rPr>
        <w:t xml:space="preserve"> </w:t>
      </w:r>
      <w:r>
        <w:t>IBID,</w:t>
      </w:r>
      <w:r>
        <w:rPr>
          <w:spacing w:val="-1"/>
        </w:rPr>
        <w:t xml:space="preserve"> </w:t>
      </w:r>
      <w:r>
        <w:t>page</w:t>
      </w:r>
      <w:r>
        <w:rPr>
          <w:spacing w:val="-2"/>
        </w:rPr>
        <w:t xml:space="preserve"> </w:t>
      </w:r>
      <w:r>
        <w:rPr>
          <w:spacing w:val="-4"/>
        </w:rPr>
        <w:t>193.</w:t>
      </w:r>
    </w:p>
    <w:p w14:paraId="699207AA" w14:textId="16E692C6" w:rsidR="000C14F3" w:rsidRDefault="00000000">
      <w:pPr>
        <w:pStyle w:val="BodyText"/>
        <w:spacing w:before="139"/>
        <w:ind w:hanging="1"/>
      </w:pPr>
      <w:r>
        <w:rPr>
          <w:position w:val="7"/>
          <w:sz w:val="16"/>
        </w:rPr>
        <w:t>15</w:t>
      </w:r>
      <w:r>
        <w:rPr>
          <w:spacing w:val="18"/>
          <w:position w:val="7"/>
          <w:sz w:val="16"/>
        </w:rPr>
        <w:t xml:space="preserve"> </w:t>
      </w:r>
      <w:hyperlink r:id="rId80" w:history="1">
        <w:r w:rsidRPr="00CE72D5">
          <w:rPr>
            <w:rStyle w:val="Hyperlink"/>
          </w:rPr>
          <w:t>Pride</w:t>
        </w:r>
        <w:r w:rsidRPr="00CE72D5">
          <w:rPr>
            <w:rStyle w:val="Hyperlink"/>
            <w:spacing w:val="-4"/>
          </w:rPr>
          <w:t xml:space="preserve"> </w:t>
        </w:r>
        <w:r w:rsidRPr="00CE72D5">
          <w:rPr>
            <w:rStyle w:val="Hyperlink"/>
          </w:rPr>
          <w:t>in</w:t>
        </w:r>
        <w:r w:rsidRPr="00CE72D5">
          <w:rPr>
            <w:rStyle w:val="Hyperlink"/>
            <w:spacing w:val="-3"/>
          </w:rPr>
          <w:t xml:space="preserve"> </w:t>
        </w:r>
        <w:r w:rsidRPr="00CE72D5">
          <w:rPr>
            <w:rStyle w:val="Hyperlink"/>
          </w:rPr>
          <w:t>Action:</w:t>
        </w:r>
        <w:r w:rsidRPr="00CE72D5">
          <w:rPr>
            <w:rStyle w:val="Hyperlink"/>
            <w:spacing w:val="-3"/>
          </w:rPr>
          <w:t xml:space="preserve"> </w:t>
        </w:r>
        <w:r w:rsidRPr="00CE72D5">
          <w:rPr>
            <w:rStyle w:val="Hyperlink"/>
          </w:rPr>
          <w:t>a</w:t>
        </w:r>
        <w:r w:rsidRPr="00CE72D5">
          <w:rPr>
            <w:rStyle w:val="Hyperlink"/>
            <w:spacing w:val="-4"/>
          </w:rPr>
          <w:t xml:space="preserve"> </w:t>
        </w:r>
        <w:r w:rsidRPr="00CE72D5">
          <w:rPr>
            <w:rStyle w:val="Hyperlink"/>
          </w:rPr>
          <w:t>guide</w:t>
        </w:r>
        <w:r w:rsidRPr="00CE72D5">
          <w:rPr>
            <w:rStyle w:val="Hyperlink"/>
            <w:spacing w:val="-4"/>
          </w:rPr>
          <w:t xml:space="preserve"> </w:t>
        </w:r>
        <w:r w:rsidRPr="00CE72D5">
          <w:rPr>
            <w:rStyle w:val="Hyperlink"/>
          </w:rPr>
          <w:t>to</w:t>
        </w:r>
        <w:r w:rsidRPr="00CE72D5">
          <w:rPr>
            <w:rStyle w:val="Hyperlink"/>
            <w:spacing w:val="-3"/>
          </w:rPr>
          <w:t xml:space="preserve"> </w:t>
        </w:r>
        <w:r w:rsidRPr="00CE72D5">
          <w:rPr>
            <w:rStyle w:val="Hyperlink"/>
          </w:rPr>
          <w:t>LGBTQ+</w:t>
        </w:r>
        <w:r w:rsidRPr="00CE72D5">
          <w:rPr>
            <w:rStyle w:val="Hyperlink"/>
            <w:spacing w:val="-2"/>
          </w:rPr>
          <w:t xml:space="preserve"> </w:t>
        </w:r>
        <w:r w:rsidRPr="00CE72D5">
          <w:rPr>
            <w:rStyle w:val="Hyperlink"/>
          </w:rPr>
          <w:t>workplace</w:t>
        </w:r>
        <w:r w:rsidRPr="00CE72D5">
          <w:rPr>
            <w:rStyle w:val="Hyperlink"/>
            <w:spacing w:val="-4"/>
          </w:rPr>
          <w:t xml:space="preserve"> </w:t>
        </w:r>
        <w:r w:rsidRPr="00CE72D5">
          <w:rPr>
            <w:rStyle w:val="Hyperlink"/>
          </w:rPr>
          <w:t>inclusion</w:t>
        </w:r>
        <w:r w:rsidRPr="00CE72D5">
          <w:rPr>
            <w:rStyle w:val="Hyperlink"/>
            <w:spacing w:val="-3"/>
          </w:rPr>
          <w:t xml:space="preserve"> </w:t>
        </w:r>
        <w:r w:rsidRPr="00CE72D5">
          <w:rPr>
            <w:rStyle w:val="Hyperlink"/>
          </w:rPr>
          <w:t>in</w:t>
        </w:r>
        <w:r w:rsidRPr="00CE72D5">
          <w:rPr>
            <w:rStyle w:val="Hyperlink"/>
            <w:spacing w:val="-3"/>
          </w:rPr>
          <w:t xml:space="preserve"> </w:t>
        </w:r>
        <w:r w:rsidRPr="00CE72D5">
          <w:rPr>
            <w:rStyle w:val="Hyperlink"/>
          </w:rPr>
          <w:t>Latin</w:t>
        </w:r>
        <w:r w:rsidRPr="00CE72D5">
          <w:rPr>
            <w:rStyle w:val="Hyperlink"/>
            <w:spacing w:val="-3"/>
          </w:rPr>
          <w:t xml:space="preserve"> </w:t>
        </w:r>
        <w:r w:rsidRPr="00CE72D5">
          <w:rPr>
            <w:rStyle w:val="Hyperlink"/>
          </w:rPr>
          <w:t>America</w:t>
        </w:r>
        <w:r w:rsidRPr="00CE72D5">
          <w:rPr>
            <w:rStyle w:val="Hyperlink"/>
            <w:spacing w:val="-4"/>
          </w:rPr>
          <w:t xml:space="preserve"> </w:t>
        </w:r>
        <w:r w:rsidRPr="00CE72D5">
          <w:rPr>
            <w:rStyle w:val="Hyperlink"/>
          </w:rPr>
          <w:t>and</w:t>
        </w:r>
        <w:r w:rsidRPr="00CE72D5">
          <w:rPr>
            <w:rStyle w:val="Hyperlink"/>
            <w:spacing w:val="-3"/>
          </w:rPr>
          <w:t xml:space="preserve"> </w:t>
        </w:r>
        <w:r w:rsidRPr="00CE72D5">
          <w:rPr>
            <w:rStyle w:val="Hyperlink"/>
          </w:rPr>
          <w:t>the</w:t>
        </w:r>
        <w:r w:rsidRPr="00CE72D5">
          <w:rPr>
            <w:rStyle w:val="Hyperlink"/>
            <w:spacing w:val="-2"/>
          </w:rPr>
          <w:t xml:space="preserve"> </w:t>
        </w:r>
        <w:r w:rsidRPr="00CE72D5">
          <w:rPr>
            <w:rStyle w:val="Hyperlink"/>
          </w:rPr>
          <w:t>Caribbean</w:t>
        </w:r>
      </w:hyperlink>
      <w:r>
        <w:t>, page 19.; 2023 Country Reports on Human Rights Practices: Brazil</w:t>
      </w:r>
    </w:p>
    <w:p w14:paraId="223CE20C" w14:textId="77777777" w:rsidR="000C14F3" w:rsidRDefault="00000000">
      <w:pPr>
        <w:spacing w:before="142"/>
        <w:ind w:left="139" w:right="166" w:hanging="1"/>
        <w:rPr>
          <w:i/>
          <w:sz w:val="24"/>
        </w:rPr>
      </w:pPr>
      <w:r>
        <w:rPr>
          <w:position w:val="7"/>
          <w:sz w:val="16"/>
        </w:rPr>
        <w:t>16</w:t>
      </w:r>
      <w:r>
        <w:rPr>
          <w:spacing w:val="18"/>
          <w:position w:val="7"/>
          <w:sz w:val="16"/>
        </w:rPr>
        <w:t xml:space="preserve"> </w:t>
      </w:r>
      <w:r>
        <w:rPr>
          <w:i/>
          <w:sz w:val="24"/>
        </w:rPr>
        <w:t>Secretaria</w:t>
      </w:r>
      <w:r>
        <w:rPr>
          <w:i/>
          <w:spacing w:val="-3"/>
          <w:sz w:val="24"/>
        </w:rPr>
        <w:t xml:space="preserve"> </w:t>
      </w:r>
      <w:r>
        <w:rPr>
          <w:i/>
          <w:sz w:val="24"/>
        </w:rPr>
        <w:t>Nacional</w:t>
      </w:r>
      <w:r>
        <w:rPr>
          <w:i/>
          <w:spacing w:val="-3"/>
          <w:sz w:val="24"/>
        </w:rPr>
        <w:t xml:space="preserve"> </w:t>
      </w:r>
      <w:r>
        <w:rPr>
          <w:i/>
          <w:sz w:val="24"/>
        </w:rPr>
        <w:t>dos</w:t>
      </w:r>
      <w:r>
        <w:rPr>
          <w:i/>
          <w:spacing w:val="-3"/>
          <w:sz w:val="24"/>
        </w:rPr>
        <w:t xml:space="preserve"> </w:t>
      </w:r>
      <w:r>
        <w:rPr>
          <w:i/>
          <w:sz w:val="24"/>
        </w:rPr>
        <w:t>Direitos</w:t>
      </w:r>
      <w:r>
        <w:rPr>
          <w:i/>
          <w:spacing w:val="-3"/>
          <w:sz w:val="24"/>
        </w:rPr>
        <w:t xml:space="preserve"> </w:t>
      </w:r>
      <w:r>
        <w:rPr>
          <w:i/>
          <w:sz w:val="24"/>
        </w:rPr>
        <w:t>das</w:t>
      </w:r>
      <w:r>
        <w:rPr>
          <w:i/>
          <w:spacing w:val="-3"/>
          <w:sz w:val="24"/>
        </w:rPr>
        <w:t xml:space="preserve"> </w:t>
      </w:r>
      <w:r>
        <w:rPr>
          <w:i/>
          <w:sz w:val="24"/>
        </w:rPr>
        <w:t>Pessoas</w:t>
      </w:r>
      <w:r>
        <w:rPr>
          <w:i/>
          <w:spacing w:val="-3"/>
          <w:sz w:val="24"/>
        </w:rPr>
        <w:t xml:space="preserve"> </w:t>
      </w:r>
      <w:r>
        <w:rPr>
          <w:i/>
          <w:sz w:val="24"/>
        </w:rPr>
        <w:t>LGBTQIA+:</w:t>
      </w:r>
      <w:r>
        <w:rPr>
          <w:i/>
          <w:spacing w:val="-4"/>
          <w:sz w:val="24"/>
        </w:rPr>
        <w:t xml:space="preserve"> </w:t>
      </w:r>
      <w:r>
        <w:rPr>
          <w:sz w:val="24"/>
        </w:rPr>
        <w:t>See</w:t>
      </w:r>
      <w:r>
        <w:rPr>
          <w:spacing w:val="-4"/>
          <w:sz w:val="24"/>
        </w:rPr>
        <w:t xml:space="preserve"> </w:t>
      </w:r>
      <w:r>
        <w:rPr>
          <w:sz w:val="24"/>
          <w:u w:val="single"/>
        </w:rPr>
        <w:t>LGBTQIA+</w:t>
      </w:r>
      <w:r>
        <w:rPr>
          <w:spacing w:val="-2"/>
          <w:sz w:val="24"/>
          <w:u w:val="single"/>
        </w:rPr>
        <w:t xml:space="preserve"> </w:t>
      </w:r>
      <w:r>
        <w:rPr>
          <w:sz w:val="24"/>
          <w:u w:val="single"/>
        </w:rPr>
        <w:t>—</w:t>
      </w:r>
      <w:r>
        <w:rPr>
          <w:spacing w:val="-3"/>
          <w:sz w:val="24"/>
          <w:u w:val="single"/>
        </w:rPr>
        <w:t xml:space="preserve"> </w:t>
      </w:r>
      <w:r>
        <w:rPr>
          <w:sz w:val="24"/>
          <w:u w:val="single"/>
        </w:rPr>
        <w:t>Ministério</w:t>
      </w:r>
      <w:r>
        <w:rPr>
          <w:spacing w:val="-3"/>
          <w:sz w:val="24"/>
          <w:u w:val="single"/>
        </w:rPr>
        <w:t xml:space="preserve"> </w:t>
      </w:r>
      <w:r>
        <w:rPr>
          <w:sz w:val="24"/>
          <w:u w:val="single"/>
        </w:rPr>
        <w:t>dos</w:t>
      </w:r>
      <w:r>
        <w:rPr>
          <w:sz w:val="24"/>
        </w:rPr>
        <w:t xml:space="preserve"> </w:t>
      </w:r>
      <w:r>
        <w:rPr>
          <w:sz w:val="24"/>
          <w:u w:val="single"/>
        </w:rPr>
        <w:t>Direitos Humanos e da Cidadania (</w:t>
      </w:r>
      <w:hyperlink r:id="rId81">
        <w:r>
          <w:rPr>
            <w:sz w:val="24"/>
            <w:u w:val="single"/>
          </w:rPr>
          <w:t>www.gov.br)</w:t>
        </w:r>
        <w:r>
          <w:rPr>
            <w:sz w:val="24"/>
          </w:rPr>
          <w:t>;</w:t>
        </w:r>
      </w:hyperlink>
      <w:r>
        <w:rPr>
          <w:sz w:val="24"/>
        </w:rPr>
        <w:t xml:space="preserve"> </w:t>
      </w:r>
      <w:r>
        <w:rPr>
          <w:i/>
          <w:sz w:val="24"/>
        </w:rPr>
        <w:t>Estratégia Nacional de Trabalho Digno, Educação</w:t>
      </w:r>
      <w:r>
        <w:rPr>
          <w:i/>
          <w:spacing w:val="-4"/>
          <w:sz w:val="24"/>
        </w:rPr>
        <w:t xml:space="preserve"> </w:t>
      </w:r>
      <w:r>
        <w:rPr>
          <w:i/>
          <w:sz w:val="24"/>
        </w:rPr>
        <w:t>e</w:t>
      </w:r>
      <w:r>
        <w:rPr>
          <w:i/>
          <w:spacing w:val="-5"/>
          <w:sz w:val="24"/>
        </w:rPr>
        <w:t xml:space="preserve"> </w:t>
      </w:r>
      <w:r>
        <w:rPr>
          <w:i/>
          <w:sz w:val="24"/>
        </w:rPr>
        <w:t>Geração</w:t>
      </w:r>
      <w:r>
        <w:rPr>
          <w:i/>
          <w:spacing w:val="-4"/>
          <w:sz w:val="24"/>
        </w:rPr>
        <w:t xml:space="preserve"> </w:t>
      </w:r>
      <w:r>
        <w:rPr>
          <w:i/>
          <w:sz w:val="24"/>
        </w:rPr>
        <w:t>de</w:t>
      </w:r>
      <w:r>
        <w:rPr>
          <w:i/>
          <w:spacing w:val="-3"/>
          <w:sz w:val="24"/>
        </w:rPr>
        <w:t xml:space="preserve"> </w:t>
      </w:r>
      <w:r>
        <w:rPr>
          <w:i/>
          <w:sz w:val="24"/>
        </w:rPr>
        <w:t>Renda</w:t>
      </w:r>
      <w:r>
        <w:rPr>
          <w:i/>
          <w:spacing w:val="-4"/>
          <w:sz w:val="24"/>
        </w:rPr>
        <w:t xml:space="preserve"> </w:t>
      </w:r>
      <w:r>
        <w:rPr>
          <w:i/>
          <w:sz w:val="24"/>
        </w:rPr>
        <w:t>para</w:t>
      </w:r>
      <w:r>
        <w:rPr>
          <w:i/>
          <w:spacing w:val="-4"/>
          <w:sz w:val="24"/>
        </w:rPr>
        <w:t xml:space="preserve"> </w:t>
      </w:r>
      <w:r>
        <w:rPr>
          <w:i/>
          <w:sz w:val="24"/>
        </w:rPr>
        <w:t>Pessoas</w:t>
      </w:r>
      <w:r>
        <w:rPr>
          <w:i/>
          <w:spacing w:val="-4"/>
          <w:sz w:val="24"/>
        </w:rPr>
        <w:t xml:space="preserve"> </w:t>
      </w:r>
      <w:r>
        <w:rPr>
          <w:i/>
          <w:sz w:val="24"/>
        </w:rPr>
        <w:t>Lésbicas,</w:t>
      </w:r>
      <w:r>
        <w:rPr>
          <w:i/>
          <w:spacing w:val="-4"/>
          <w:sz w:val="24"/>
        </w:rPr>
        <w:t xml:space="preserve"> </w:t>
      </w:r>
      <w:r>
        <w:rPr>
          <w:i/>
          <w:sz w:val="24"/>
        </w:rPr>
        <w:t>Gays,</w:t>
      </w:r>
      <w:r>
        <w:rPr>
          <w:i/>
          <w:spacing w:val="-4"/>
          <w:sz w:val="24"/>
        </w:rPr>
        <w:t xml:space="preserve"> </w:t>
      </w:r>
      <w:r>
        <w:rPr>
          <w:i/>
          <w:sz w:val="24"/>
        </w:rPr>
        <w:t>Bissexuais,</w:t>
      </w:r>
      <w:r>
        <w:rPr>
          <w:i/>
          <w:spacing w:val="-4"/>
          <w:sz w:val="24"/>
        </w:rPr>
        <w:t xml:space="preserve"> </w:t>
      </w:r>
      <w:r>
        <w:rPr>
          <w:i/>
          <w:sz w:val="24"/>
        </w:rPr>
        <w:t>Travestis,</w:t>
      </w:r>
      <w:r>
        <w:rPr>
          <w:i/>
          <w:spacing w:val="-4"/>
          <w:sz w:val="24"/>
        </w:rPr>
        <w:t xml:space="preserve"> </w:t>
      </w:r>
      <w:r>
        <w:rPr>
          <w:i/>
          <w:sz w:val="24"/>
        </w:rPr>
        <w:t xml:space="preserve">Transexuais, Queer, Intersexo, Assexuais e outras (LGBTQIA+) em situação de vulnerabilidade social; See </w:t>
      </w:r>
      <w:r>
        <w:rPr>
          <w:i/>
          <w:color w:val="0000FF"/>
          <w:spacing w:val="-2"/>
          <w:sz w:val="24"/>
          <w:u w:val="single" w:color="0000FF"/>
        </w:rPr>
        <w:t>https://</w:t>
      </w:r>
      <w:hyperlink r:id="rId82">
        <w:r>
          <w:rPr>
            <w:i/>
            <w:color w:val="0000FF"/>
            <w:spacing w:val="-2"/>
            <w:sz w:val="24"/>
            <w:u w:val="single" w:color="0000FF"/>
          </w:rPr>
          <w:t>www.in.gov.br/en/web/dou/-/portaria-n-756-de-5-de-dezembro-de-2023-528573880</w:t>
        </w:r>
      </w:hyperlink>
    </w:p>
    <w:p w14:paraId="14B89F4F" w14:textId="6FCDFCBC" w:rsidR="000C14F3" w:rsidRDefault="00000000">
      <w:pPr>
        <w:pStyle w:val="BodyText"/>
        <w:spacing w:before="139"/>
        <w:ind w:hanging="1"/>
      </w:pPr>
      <w:r>
        <w:rPr>
          <w:position w:val="7"/>
          <w:sz w:val="16"/>
        </w:rPr>
        <w:t>17</w:t>
      </w:r>
      <w:r>
        <w:rPr>
          <w:spacing w:val="18"/>
          <w:position w:val="7"/>
          <w:sz w:val="16"/>
        </w:rPr>
        <w:t xml:space="preserve"> </w:t>
      </w:r>
      <w:r>
        <w:t>CUT</w:t>
      </w:r>
      <w:r>
        <w:rPr>
          <w:spacing w:val="-4"/>
        </w:rPr>
        <w:t xml:space="preserve"> </w:t>
      </w:r>
      <w:r>
        <w:t>Brasil:</w:t>
      </w:r>
      <w:r>
        <w:rPr>
          <w:spacing w:val="-5"/>
        </w:rPr>
        <w:t xml:space="preserve"> </w:t>
      </w:r>
      <w:hyperlink r:id="rId83" w:history="1">
        <w:r w:rsidRPr="00CE72D5">
          <w:rPr>
            <w:rStyle w:val="Hyperlink"/>
          </w:rPr>
          <w:t>LGBTQIA+</w:t>
        </w:r>
        <w:r w:rsidRPr="00CE72D5">
          <w:rPr>
            <w:rStyle w:val="Hyperlink"/>
            <w:spacing w:val="-4"/>
          </w:rPr>
          <w:t xml:space="preserve"> </w:t>
        </w:r>
        <w:r w:rsidRPr="00CE72D5">
          <w:rPr>
            <w:rStyle w:val="Hyperlink"/>
          </w:rPr>
          <w:t>-</w:t>
        </w:r>
        <w:r w:rsidRPr="00CE72D5">
          <w:rPr>
            <w:rStyle w:val="Hyperlink"/>
            <w:spacing w:val="-4"/>
          </w:rPr>
          <w:t xml:space="preserve"> </w:t>
        </w:r>
        <w:r w:rsidRPr="00CE72D5">
          <w:rPr>
            <w:rStyle w:val="Hyperlink"/>
          </w:rPr>
          <w:t>Secretaria</w:t>
        </w:r>
        <w:r w:rsidRPr="00CE72D5">
          <w:rPr>
            <w:rStyle w:val="Hyperlink"/>
            <w:spacing w:val="-4"/>
          </w:rPr>
          <w:t xml:space="preserve"> </w:t>
        </w:r>
        <w:r w:rsidRPr="00CE72D5">
          <w:rPr>
            <w:rStyle w:val="Hyperlink"/>
          </w:rPr>
          <w:t>-</w:t>
        </w:r>
        <w:r w:rsidRPr="00CE72D5">
          <w:rPr>
            <w:rStyle w:val="Hyperlink"/>
            <w:spacing w:val="-4"/>
          </w:rPr>
          <w:t xml:space="preserve"> </w:t>
        </w:r>
        <w:r w:rsidRPr="00CE72D5">
          <w:rPr>
            <w:rStyle w:val="Hyperlink"/>
          </w:rPr>
          <w:t>CUT</w:t>
        </w:r>
        <w:r w:rsidRPr="00CE72D5">
          <w:rPr>
            <w:rStyle w:val="Hyperlink"/>
            <w:spacing w:val="-4"/>
          </w:rPr>
          <w:t xml:space="preserve"> </w:t>
        </w:r>
        <w:r w:rsidRPr="00CE72D5">
          <w:rPr>
            <w:rStyle w:val="Hyperlink"/>
          </w:rPr>
          <w:t>-</w:t>
        </w:r>
        <w:r w:rsidRPr="00CE72D5">
          <w:rPr>
            <w:rStyle w:val="Hyperlink"/>
            <w:spacing w:val="-2"/>
          </w:rPr>
          <w:t xml:space="preserve"> </w:t>
        </w:r>
        <w:r w:rsidRPr="00CE72D5">
          <w:rPr>
            <w:rStyle w:val="Hyperlink"/>
          </w:rPr>
          <w:t>Central</w:t>
        </w:r>
        <w:r w:rsidRPr="00CE72D5">
          <w:rPr>
            <w:rStyle w:val="Hyperlink"/>
            <w:spacing w:val="-3"/>
          </w:rPr>
          <w:t xml:space="preserve"> </w:t>
        </w:r>
        <w:r w:rsidRPr="00CE72D5">
          <w:rPr>
            <w:rStyle w:val="Hyperlink"/>
          </w:rPr>
          <w:t>Única</w:t>
        </w:r>
        <w:r w:rsidRPr="00CE72D5">
          <w:rPr>
            <w:rStyle w:val="Hyperlink"/>
            <w:spacing w:val="-2"/>
          </w:rPr>
          <w:t xml:space="preserve"> </w:t>
        </w:r>
        <w:r w:rsidRPr="00CE72D5">
          <w:rPr>
            <w:rStyle w:val="Hyperlink"/>
          </w:rPr>
          <w:t>dos</w:t>
        </w:r>
        <w:r w:rsidRPr="00CE72D5">
          <w:rPr>
            <w:rStyle w:val="Hyperlink"/>
            <w:spacing w:val="-3"/>
          </w:rPr>
          <w:t xml:space="preserve"> </w:t>
        </w:r>
        <w:r w:rsidRPr="00CE72D5">
          <w:rPr>
            <w:rStyle w:val="Hyperlink"/>
          </w:rPr>
          <w:t>Trabalhadores</w:t>
        </w:r>
      </w:hyperlink>
      <w:r>
        <w:t>;</w:t>
      </w:r>
      <w:r>
        <w:rPr>
          <w:spacing w:val="-3"/>
        </w:rPr>
        <w:t xml:space="preserve"> </w:t>
      </w:r>
      <w:r>
        <w:t>UCLA</w:t>
      </w:r>
      <w:r>
        <w:rPr>
          <w:spacing w:val="-4"/>
        </w:rPr>
        <w:t xml:space="preserve"> </w:t>
      </w:r>
      <w:r>
        <w:t xml:space="preserve">Labor Center; </w:t>
      </w:r>
      <w:hyperlink r:id="rId84" w:history="1">
        <w:r w:rsidRPr="00CE72D5">
          <w:rPr>
            <w:rStyle w:val="Hyperlink"/>
          </w:rPr>
          <w:t>Labor unions are providing necessary layer of protection for LGBTQ workers - UCLA Labor Center</w:t>
        </w:r>
      </w:hyperlink>
    </w:p>
    <w:p w14:paraId="09C44EFA" w14:textId="46675B42" w:rsidR="000C14F3" w:rsidRDefault="00000000">
      <w:pPr>
        <w:pStyle w:val="BodyText"/>
        <w:spacing w:before="139"/>
        <w:ind w:right="149" w:hanging="1"/>
      </w:pPr>
      <w:r>
        <w:rPr>
          <w:position w:val="7"/>
          <w:sz w:val="16"/>
        </w:rPr>
        <w:t>18</w:t>
      </w:r>
      <w:r>
        <w:rPr>
          <w:spacing w:val="-2"/>
          <w:position w:val="7"/>
          <w:sz w:val="16"/>
        </w:rPr>
        <w:t xml:space="preserve"> </w:t>
      </w:r>
      <w:hyperlink r:id="rId85" w:history="1">
        <w:r w:rsidRPr="00CE72D5">
          <w:rPr>
            <w:rStyle w:val="Hyperlink"/>
          </w:rPr>
          <w:t>Research</w:t>
        </w:r>
        <w:r w:rsidRPr="00CE72D5">
          <w:rPr>
            <w:rStyle w:val="Hyperlink"/>
            <w:spacing w:val="-3"/>
          </w:rPr>
          <w:t xml:space="preserve"> </w:t>
        </w:r>
        <w:r w:rsidRPr="00CE72D5">
          <w:rPr>
            <w:rStyle w:val="Hyperlink"/>
          </w:rPr>
          <w:t>reveals</w:t>
        </w:r>
        <w:r w:rsidRPr="00CE72D5">
          <w:rPr>
            <w:rStyle w:val="Hyperlink"/>
            <w:spacing w:val="-3"/>
          </w:rPr>
          <w:t xml:space="preserve"> </w:t>
        </w:r>
        <w:r w:rsidRPr="00CE72D5">
          <w:rPr>
            <w:rStyle w:val="Hyperlink"/>
          </w:rPr>
          <w:t>blackout</w:t>
        </w:r>
        <w:r w:rsidRPr="00CE72D5">
          <w:rPr>
            <w:rStyle w:val="Hyperlink"/>
            <w:spacing w:val="-3"/>
          </w:rPr>
          <w:t xml:space="preserve"> </w:t>
        </w:r>
        <w:r w:rsidRPr="00CE72D5">
          <w:rPr>
            <w:rStyle w:val="Hyperlink"/>
          </w:rPr>
          <w:t>of</w:t>
        </w:r>
        <w:r w:rsidRPr="00CE72D5">
          <w:rPr>
            <w:rStyle w:val="Hyperlink"/>
            <w:spacing w:val="-4"/>
          </w:rPr>
          <w:t xml:space="preserve"> </w:t>
        </w:r>
        <w:r w:rsidRPr="00CE72D5">
          <w:rPr>
            <w:rStyle w:val="Hyperlink"/>
          </w:rPr>
          <w:t>LGBTI+</w:t>
        </w:r>
        <w:r w:rsidRPr="00CE72D5">
          <w:rPr>
            <w:rStyle w:val="Hyperlink"/>
            <w:spacing w:val="-4"/>
          </w:rPr>
          <w:t xml:space="preserve"> </w:t>
        </w:r>
        <w:r w:rsidRPr="00CE72D5">
          <w:rPr>
            <w:rStyle w:val="Hyperlink"/>
          </w:rPr>
          <w:t>public</w:t>
        </w:r>
        <w:r w:rsidRPr="00CE72D5">
          <w:rPr>
            <w:rStyle w:val="Hyperlink"/>
            <w:spacing w:val="-4"/>
          </w:rPr>
          <w:t xml:space="preserve"> </w:t>
        </w:r>
        <w:r w:rsidRPr="00CE72D5">
          <w:rPr>
            <w:rStyle w:val="Hyperlink"/>
          </w:rPr>
          <w:t>policies</w:t>
        </w:r>
        <w:r w:rsidRPr="00CE72D5">
          <w:rPr>
            <w:rStyle w:val="Hyperlink"/>
            <w:spacing w:val="-3"/>
          </w:rPr>
          <w:t xml:space="preserve"> </w:t>
        </w:r>
        <w:r w:rsidRPr="00CE72D5">
          <w:rPr>
            <w:rStyle w:val="Hyperlink"/>
          </w:rPr>
          <w:t>in</w:t>
        </w:r>
        <w:r w:rsidRPr="00CE72D5">
          <w:rPr>
            <w:rStyle w:val="Hyperlink"/>
            <w:spacing w:val="-3"/>
          </w:rPr>
          <w:t xml:space="preserve"> </w:t>
        </w:r>
        <w:r w:rsidRPr="00CE72D5">
          <w:rPr>
            <w:rStyle w:val="Hyperlink"/>
          </w:rPr>
          <w:t>states</w:t>
        </w:r>
      </w:hyperlink>
      <w:r>
        <w:t>,</w:t>
      </w:r>
      <w:r>
        <w:rPr>
          <w:spacing w:val="-3"/>
        </w:rPr>
        <w:t xml:space="preserve"> </w:t>
      </w:r>
      <w:r w:rsidRPr="00CE72D5">
        <w:rPr>
          <w:color w:val="000000" w:themeColor="text1"/>
        </w:rPr>
        <w:t>agencia</w:t>
      </w:r>
      <w:r w:rsidRPr="00CE72D5">
        <w:rPr>
          <w:color w:val="000000" w:themeColor="text1"/>
          <w:spacing w:val="-4"/>
        </w:rPr>
        <w:t xml:space="preserve"> </w:t>
      </w:r>
      <w:r w:rsidRPr="00CE72D5">
        <w:rPr>
          <w:color w:val="000000" w:themeColor="text1"/>
        </w:rPr>
        <w:t>Brasil</w:t>
      </w:r>
      <w:r w:rsidRPr="00CE72D5">
        <w:rPr>
          <w:color w:val="000000" w:themeColor="text1"/>
          <w:spacing w:val="-3"/>
        </w:rPr>
        <w:t xml:space="preserve"> </w:t>
      </w:r>
      <w:r w:rsidRPr="00CE72D5">
        <w:rPr>
          <w:color w:val="000000" w:themeColor="text1"/>
        </w:rPr>
        <w:t>and</w:t>
      </w:r>
      <w:r w:rsidRPr="00CE72D5">
        <w:rPr>
          <w:color w:val="000000" w:themeColor="text1"/>
          <w:spacing w:val="-4"/>
        </w:rPr>
        <w:t xml:space="preserve"> </w:t>
      </w:r>
      <w:r w:rsidRPr="00CE72D5">
        <w:rPr>
          <w:color w:val="000000" w:themeColor="text1"/>
        </w:rPr>
        <w:t>Programa Atena, Ministerio de Direitos Humanos e Cidadania (MDHC), March 9, 2023.</w:t>
      </w:r>
    </w:p>
    <w:p w14:paraId="4B1685EA" w14:textId="11179E26" w:rsidR="000C14F3" w:rsidRDefault="00000000">
      <w:pPr>
        <w:pStyle w:val="BodyText"/>
        <w:spacing w:before="142"/>
        <w:ind w:right="253" w:hanging="1"/>
      </w:pPr>
      <w:r>
        <w:rPr>
          <w:position w:val="7"/>
          <w:sz w:val="16"/>
        </w:rPr>
        <w:t>19</w:t>
      </w:r>
      <w:r>
        <w:rPr>
          <w:spacing w:val="18"/>
          <w:position w:val="7"/>
          <w:sz w:val="16"/>
        </w:rPr>
        <w:t xml:space="preserve"> </w:t>
      </w:r>
      <w:hyperlink r:id="rId86" w:history="1">
        <w:r w:rsidRPr="00CE72D5">
          <w:rPr>
            <w:rStyle w:val="Hyperlink"/>
          </w:rPr>
          <w:t>Work</w:t>
        </w:r>
        <w:r w:rsidRPr="00CE72D5">
          <w:rPr>
            <w:rStyle w:val="Hyperlink"/>
            <w:spacing w:val="-3"/>
          </w:rPr>
          <w:t xml:space="preserve"> </w:t>
        </w:r>
        <w:r w:rsidRPr="00CE72D5">
          <w:rPr>
            <w:rStyle w:val="Hyperlink"/>
          </w:rPr>
          <w:t>Wise</w:t>
        </w:r>
        <w:r w:rsidRPr="00CE72D5">
          <w:rPr>
            <w:rStyle w:val="Hyperlink"/>
            <w:spacing w:val="-4"/>
          </w:rPr>
          <w:t xml:space="preserve"> </w:t>
        </w:r>
        <w:r w:rsidRPr="00CE72D5">
          <w:rPr>
            <w:rStyle w:val="Hyperlink"/>
          </w:rPr>
          <w:t>Youth:</w:t>
        </w:r>
        <w:r w:rsidRPr="00CE72D5">
          <w:rPr>
            <w:rStyle w:val="Hyperlink"/>
            <w:spacing w:val="-3"/>
          </w:rPr>
          <w:t xml:space="preserve"> </w:t>
        </w:r>
        <w:r w:rsidRPr="00CE72D5">
          <w:rPr>
            <w:rStyle w:val="Hyperlink"/>
          </w:rPr>
          <w:t>A</w:t>
        </w:r>
        <w:r w:rsidRPr="00CE72D5">
          <w:rPr>
            <w:rStyle w:val="Hyperlink"/>
            <w:spacing w:val="-4"/>
          </w:rPr>
          <w:t xml:space="preserve"> </w:t>
        </w:r>
        <w:r w:rsidRPr="00CE72D5">
          <w:rPr>
            <w:rStyle w:val="Hyperlink"/>
          </w:rPr>
          <w:t>guide</w:t>
        </w:r>
        <w:r w:rsidRPr="00CE72D5">
          <w:rPr>
            <w:rStyle w:val="Hyperlink"/>
            <w:spacing w:val="-4"/>
          </w:rPr>
          <w:t xml:space="preserve"> </w:t>
        </w:r>
        <w:r w:rsidRPr="00CE72D5">
          <w:rPr>
            <w:rStyle w:val="Hyperlink"/>
          </w:rPr>
          <w:t>to</w:t>
        </w:r>
        <w:r w:rsidRPr="00CE72D5">
          <w:rPr>
            <w:rStyle w:val="Hyperlink"/>
            <w:spacing w:val="-3"/>
          </w:rPr>
          <w:t xml:space="preserve"> </w:t>
        </w:r>
        <w:r w:rsidRPr="00CE72D5">
          <w:rPr>
            <w:rStyle w:val="Hyperlink"/>
          </w:rPr>
          <w:t>youth</w:t>
        </w:r>
        <w:r w:rsidRPr="00CE72D5">
          <w:rPr>
            <w:rStyle w:val="Hyperlink"/>
            <w:spacing w:val="-3"/>
          </w:rPr>
          <w:t xml:space="preserve"> </w:t>
        </w:r>
        <w:r w:rsidRPr="00CE72D5">
          <w:rPr>
            <w:rStyle w:val="Hyperlink"/>
          </w:rPr>
          <w:t>rights</w:t>
        </w:r>
        <w:r w:rsidRPr="00CE72D5">
          <w:rPr>
            <w:rStyle w:val="Hyperlink"/>
            <w:spacing w:val="-3"/>
          </w:rPr>
          <w:t xml:space="preserve"> </w:t>
        </w:r>
        <w:r w:rsidRPr="00CE72D5">
          <w:rPr>
            <w:rStyle w:val="Hyperlink"/>
          </w:rPr>
          <w:t>at</w:t>
        </w:r>
        <w:r w:rsidRPr="00CE72D5">
          <w:rPr>
            <w:rStyle w:val="Hyperlink"/>
            <w:spacing w:val="-3"/>
          </w:rPr>
          <w:t xml:space="preserve"> </w:t>
        </w:r>
        <w:r w:rsidRPr="00CE72D5">
          <w:rPr>
            <w:rStyle w:val="Hyperlink"/>
          </w:rPr>
          <w:t>work</w:t>
        </w:r>
        <w:r w:rsidRPr="00CE72D5">
          <w:rPr>
            <w:rStyle w:val="Hyperlink"/>
            <w:spacing w:val="-3"/>
          </w:rPr>
          <w:t xml:space="preserve"> </w:t>
        </w:r>
        <w:r w:rsidRPr="00CE72D5">
          <w:rPr>
            <w:rStyle w:val="Hyperlink"/>
          </w:rPr>
          <w:t>|</w:t>
        </w:r>
        <w:r w:rsidRPr="00CE72D5">
          <w:rPr>
            <w:rStyle w:val="Hyperlink"/>
            <w:spacing w:val="-4"/>
          </w:rPr>
          <w:t xml:space="preserve"> </w:t>
        </w:r>
        <w:r w:rsidRPr="00CE72D5">
          <w:rPr>
            <w:rStyle w:val="Hyperlink"/>
          </w:rPr>
          <w:t>International</w:t>
        </w:r>
        <w:r w:rsidRPr="00CE72D5">
          <w:rPr>
            <w:rStyle w:val="Hyperlink"/>
            <w:spacing w:val="-3"/>
          </w:rPr>
          <w:t xml:space="preserve"> </w:t>
        </w:r>
        <w:r w:rsidRPr="00CE72D5">
          <w:rPr>
            <w:rStyle w:val="Hyperlink"/>
          </w:rPr>
          <w:t>Labour</w:t>
        </w:r>
        <w:r w:rsidRPr="00CE72D5">
          <w:rPr>
            <w:rStyle w:val="Hyperlink"/>
            <w:spacing w:val="-4"/>
          </w:rPr>
          <w:t xml:space="preserve"> </w:t>
        </w:r>
        <w:r w:rsidRPr="00CE72D5">
          <w:rPr>
            <w:rStyle w:val="Hyperlink"/>
          </w:rPr>
          <w:t>Organization (ilo.org)</w:t>
        </w:r>
      </w:hyperlink>
      <w:r>
        <w:rPr>
          <w:color w:val="0000FF"/>
          <w:u w:val="single" w:color="0000FF"/>
        </w:rPr>
        <w:t xml:space="preserve">; </w:t>
      </w:r>
      <w:hyperlink r:id="rId87" w:history="1">
        <w:r w:rsidRPr="00CE72D5">
          <w:rPr>
            <w:rStyle w:val="Hyperlink"/>
          </w:rPr>
          <w:t>Diversity_in_School.pdf (clam.org.br)</w:t>
        </w:r>
      </w:hyperlink>
    </w:p>
    <w:p w14:paraId="3A1C4B95" w14:textId="77777777" w:rsidR="000C14F3" w:rsidRDefault="00000000">
      <w:pPr>
        <w:pStyle w:val="BodyText"/>
        <w:spacing w:before="139"/>
      </w:pPr>
      <w:r>
        <w:rPr>
          <w:spacing w:val="-2"/>
          <w:position w:val="7"/>
          <w:sz w:val="16"/>
        </w:rPr>
        <w:t>20</w:t>
      </w:r>
      <w:r>
        <w:rPr>
          <w:spacing w:val="62"/>
          <w:w w:val="150"/>
          <w:position w:val="7"/>
          <w:sz w:val="16"/>
        </w:rPr>
        <w:t xml:space="preserve"> </w:t>
      </w:r>
      <w:r>
        <w:rPr>
          <w:color w:val="0000FF"/>
          <w:spacing w:val="-2"/>
          <w:u w:val="single" w:color="0000FF"/>
        </w:rPr>
        <w:t>https://</w:t>
      </w:r>
      <w:hyperlink r:id="rId88">
        <w:r>
          <w:rPr>
            <w:color w:val="0000FF"/>
            <w:spacing w:val="-2"/>
            <w:u w:val="single" w:color="0000FF"/>
          </w:rPr>
          <w:t>www.usaid.gov/sites/default/files/2022-12/External_Draft_-</w:t>
        </w:r>
      </w:hyperlink>
    </w:p>
    <w:p w14:paraId="6A8C6A58" w14:textId="77777777" w:rsidR="000C14F3" w:rsidRDefault="00000000">
      <w:pPr>
        <w:pStyle w:val="BodyText"/>
      </w:pPr>
      <w:r>
        <w:rPr>
          <w:color w:val="0000FF"/>
          <w:u w:val="single" w:color="0000FF"/>
        </w:rPr>
        <w:t>_Integrating_LGBTQI_Considerations_into_RFSs_Programming_Sectors-508.pdf</w:t>
      </w:r>
      <w:r>
        <w:t>,</w:t>
      </w:r>
      <w:r>
        <w:rPr>
          <w:spacing w:val="-12"/>
        </w:rPr>
        <w:t xml:space="preserve"> </w:t>
      </w:r>
      <w:r>
        <w:t>Page</w:t>
      </w:r>
      <w:r>
        <w:rPr>
          <w:spacing w:val="-10"/>
        </w:rPr>
        <w:t xml:space="preserve"> </w:t>
      </w:r>
      <w:r>
        <w:rPr>
          <w:spacing w:val="-5"/>
        </w:rPr>
        <w:t>3.</w:t>
      </w:r>
    </w:p>
    <w:p w14:paraId="27D89C4B" w14:textId="77777777" w:rsidR="000C14F3" w:rsidRDefault="00000000">
      <w:pPr>
        <w:pStyle w:val="BodyText"/>
        <w:spacing w:before="139"/>
        <w:ind w:right="4991"/>
      </w:pPr>
      <w:r>
        <w:t>Signed</w:t>
      </w:r>
      <w:r>
        <w:rPr>
          <w:spacing w:val="-8"/>
        </w:rPr>
        <w:t xml:space="preserve"> </w:t>
      </w:r>
      <w:r>
        <w:t>07/19/2024,</w:t>
      </w:r>
      <w:r>
        <w:rPr>
          <w:spacing w:val="-8"/>
        </w:rPr>
        <w:t xml:space="preserve"> </w:t>
      </w:r>
      <w:r>
        <w:t>in</w:t>
      </w:r>
      <w:r>
        <w:rPr>
          <w:spacing w:val="-8"/>
        </w:rPr>
        <w:t xml:space="preserve"> </w:t>
      </w:r>
      <w:r>
        <w:t>Washington,</w:t>
      </w:r>
      <w:r>
        <w:rPr>
          <w:spacing w:val="-8"/>
        </w:rPr>
        <w:t xml:space="preserve"> </w:t>
      </w:r>
      <w:r>
        <w:t>D.C.</w:t>
      </w:r>
      <w:r>
        <w:rPr>
          <w:spacing w:val="-8"/>
        </w:rPr>
        <w:t xml:space="preserve"> </w:t>
      </w:r>
      <w:r>
        <w:t>by: Sue Levenstein</w:t>
      </w:r>
    </w:p>
    <w:p w14:paraId="3BF0B96C" w14:textId="77777777" w:rsidR="000C14F3" w:rsidRDefault="00000000">
      <w:pPr>
        <w:pStyle w:val="BodyText"/>
      </w:pPr>
      <w:r>
        <w:t>Grant</w:t>
      </w:r>
      <w:r>
        <w:rPr>
          <w:spacing w:val="-2"/>
        </w:rPr>
        <w:t xml:space="preserve"> </w:t>
      </w:r>
      <w:r>
        <w:t>Officer,</w:t>
      </w:r>
      <w:r>
        <w:rPr>
          <w:spacing w:val="-2"/>
        </w:rPr>
        <w:t xml:space="preserve"> </w:t>
      </w:r>
      <w:r>
        <w:t>Employment</w:t>
      </w:r>
      <w:r>
        <w:rPr>
          <w:spacing w:val="-2"/>
        </w:rPr>
        <w:t xml:space="preserve"> </w:t>
      </w:r>
      <w:r>
        <w:t>and</w:t>
      </w:r>
      <w:r>
        <w:rPr>
          <w:spacing w:val="-2"/>
        </w:rPr>
        <w:t xml:space="preserve"> </w:t>
      </w:r>
      <w:r>
        <w:t>Training</w:t>
      </w:r>
      <w:r>
        <w:rPr>
          <w:spacing w:val="-1"/>
        </w:rPr>
        <w:t xml:space="preserve"> </w:t>
      </w:r>
      <w:r>
        <w:rPr>
          <w:spacing w:val="-2"/>
        </w:rPr>
        <w:t>Administration</w:t>
      </w:r>
    </w:p>
    <w:sectPr w:rsidR="000C14F3">
      <w:pgSz w:w="12240" w:h="15840"/>
      <w:pgMar w:top="1360" w:right="1300" w:bottom="1260" w:left="130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7C798" w14:textId="77777777" w:rsidR="004E299F" w:rsidRDefault="004E299F">
      <w:r>
        <w:separator/>
      </w:r>
    </w:p>
  </w:endnote>
  <w:endnote w:type="continuationSeparator" w:id="0">
    <w:p w14:paraId="21798DBB" w14:textId="77777777" w:rsidR="004E299F" w:rsidRDefault="004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40644" w14:textId="77777777" w:rsidR="000C14F3" w:rsidRDefault="00000000">
    <w:pPr>
      <w:pStyle w:val="BodyText"/>
      <w:spacing w:line="14" w:lineRule="auto"/>
      <w:ind w:left="0"/>
      <w:rPr>
        <w:sz w:val="20"/>
      </w:rPr>
    </w:pPr>
    <w:r>
      <w:rPr>
        <w:noProof/>
      </w:rPr>
      <mc:AlternateContent>
        <mc:Choice Requires="wps">
          <w:drawing>
            <wp:anchor distT="0" distB="0" distL="0" distR="0" simplePos="0" relativeHeight="485958656" behindDoc="1" locked="0" layoutInCell="1" allowOverlap="1" wp14:anchorId="175DD6FA" wp14:editId="060CF21E">
              <wp:simplePos x="0" y="0"/>
              <wp:positionH relativeFrom="page">
                <wp:posOffset>5434116</wp:posOffset>
              </wp:positionH>
              <wp:positionV relativeFrom="page">
                <wp:posOffset>9243874</wp:posOffset>
              </wp:positionV>
              <wp:extent cx="86868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94310"/>
                      </a:xfrm>
                      <a:prstGeom prst="rect">
                        <a:avLst/>
                      </a:prstGeom>
                    </wps:spPr>
                    <wps:txbx>
                      <w:txbxContent>
                        <w:p w14:paraId="60A4ADF9" w14:textId="77777777" w:rsidR="000C14F3" w:rsidRDefault="00000000">
                          <w:pPr>
                            <w:pStyle w:val="BodyText"/>
                            <w:spacing w:before="10"/>
                            <w:ind w:left="20"/>
                          </w:pPr>
                          <w:r>
                            <w:t>Page</w:t>
                          </w:r>
                          <w:r>
                            <w:rPr>
                              <w:spacing w:val="-2"/>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type w14:anchorId="175DD6FA" id="_x0000_t202" coordsize="21600,21600" o:spt="202" path="m,l,21600r21600,l21600,xe">
              <v:stroke joinstyle="miter"/>
              <v:path gradientshapeok="t" o:connecttype="rect"/>
            </v:shapetype>
            <v:shape id="Textbox 1" o:spid="_x0000_s1042" type="#_x0000_t202" style="position:absolute;margin-left:427.9pt;margin-top:727.85pt;width:68.4pt;height:15.3pt;z-index:-173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" filled="f" stroked="f">
              <v:textbox inset="0,0,0,0">
                <w:txbxContent>
                  <w:p w14:paraId="60A4ADF9" w14:textId="77777777" w:rsidR="000C14F3" w:rsidRDefault="00000000">
                    <w:pPr>
                      <w:pStyle w:val="BodyText"/>
                      <w:spacing w:before="10"/>
                      <w:ind w:left="20"/>
                    </w:pPr>
                    <w:r>
                      <w:t>Page</w:t>
                    </w:r>
                    <w:r>
                      <w:rPr>
                        <w:spacing w:val="-2"/>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62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ED3D5" w14:textId="77777777" w:rsidR="004E299F" w:rsidRDefault="004E299F">
      <w:r>
        <w:separator/>
      </w:r>
    </w:p>
  </w:footnote>
  <w:footnote w:type="continuationSeparator" w:id="0">
    <w:p w14:paraId="7A974E9C" w14:textId="77777777" w:rsidR="004E299F" w:rsidRDefault="004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79B9"/>
    <w:multiLevelType w:val="hybridMultilevel"/>
    <w:tmpl w:val="248C755E"/>
    <w:lvl w:ilvl="0" w:tplc="38B29532">
      <w:start w:val="1"/>
      <w:numFmt w:val="decimal"/>
      <w:lvlText w:val="%1)"/>
      <w:lvlJc w:val="left"/>
      <w:pPr>
        <w:ind w:left="152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15B40B5E">
      <w:start w:val="1"/>
      <w:numFmt w:val="decimal"/>
      <w:lvlText w:val="%2."/>
      <w:lvlJc w:val="left"/>
      <w:pPr>
        <w:ind w:left="198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09ACFE6">
      <w:numFmt w:val="bullet"/>
      <w:lvlText w:val="•"/>
      <w:lvlJc w:val="left"/>
      <w:pPr>
        <w:ind w:left="2831" w:hanging="360"/>
      </w:pPr>
      <w:rPr>
        <w:rFonts w:hint="default"/>
        <w:lang w:val="en-US" w:eastAsia="en-US" w:bidi="ar-SA"/>
      </w:rPr>
    </w:lvl>
    <w:lvl w:ilvl="3" w:tplc="364449F2">
      <w:numFmt w:val="bullet"/>
      <w:lvlText w:val="•"/>
      <w:lvlJc w:val="left"/>
      <w:pPr>
        <w:ind w:left="3682" w:hanging="360"/>
      </w:pPr>
      <w:rPr>
        <w:rFonts w:hint="default"/>
        <w:lang w:val="en-US" w:eastAsia="en-US" w:bidi="ar-SA"/>
      </w:rPr>
    </w:lvl>
    <w:lvl w:ilvl="4" w:tplc="36B2AB16">
      <w:numFmt w:val="bullet"/>
      <w:lvlText w:val="•"/>
      <w:lvlJc w:val="left"/>
      <w:pPr>
        <w:ind w:left="4533" w:hanging="360"/>
      </w:pPr>
      <w:rPr>
        <w:rFonts w:hint="default"/>
        <w:lang w:val="en-US" w:eastAsia="en-US" w:bidi="ar-SA"/>
      </w:rPr>
    </w:lvl>
    <w:lvl w:ilvl="5" w:tplc="09FA1B1A">
      <w:numFmt w:val="bullet"/>
      <w:lvlText w:val="•"/>
      <w:lvlJc w:val="left"/>
      <w:pPr>
        <w:ind w:left="5384" w:hanging="360"/>
      </w:pPr>
      <w:rPr>
        <w:rFonts w:hint="default"/>
        <w:lang w:val="en-US" w:eastAsia="en-US" w:bidi="ar-SA"/>
      </w:rPr>
    </w:lvl>
    <w:lvl w:ilvl="6" w:tplc="29CA7146">
      <w:numFmt w:val="bullet"/>
      <w:lvlText w:val="•"/>
      <w:lvlJc w:val="left"/>
      <w:pPr>
        <w:ind w:left="6235" w:hanging="360"/>
      </w:pPr>
      <w:rPr>
        <w:rFonts w:hint="default"/>
        <w:lang w:val="en-US" w:eastAsia="en-US" w:bidi="ar-SA"/>
      </w:rPr>
    </w:lvl>
    <w:lvl w:ilvl="7" w:tplc="F48A10B4">
      <w:numFmt w:val="bullet"/>
      <w:lvlText w:val="•"/>
      <w:lvlJc w:val="left"/>
      <w:pPr>
        <w:ind w:left="7086" w:hanging="360"/>
      </w:pPr>
      <w:rPr>
        <w:rFonts w:hint="default"/>
        <w:lang w:val="en-US" w:eastAsia="en-US" w:bidi="ar-SA"/>
      </w:rPr>
    </w:lvl>
    <w:lvl w:ilvl="8" w:tplc="36804AAC">
      <w:numFmt w:val="bullet"/>
      <w:lvlText w:val="•"/>
      <w:lvlJc w:val="left"/>
      <w:pPr>
        <w:ind w:left="7937" w:hanging="360"/>
      </w:pPr>
      <w:rPr>
        <w:rFonts w:hint="default"/>
        <w:lang w:val="en-US" w:eastAsia="en-US" w:bidi="ar-SA"/>
      </w:rPr>
    </w:lvl>
  </w:abstractNum>
  <w:abstractNum w:abstractNumId="1" w15:restartNumberingAfterBreak="0">
    <w:nsid w:val="1539575E"/>
    <w:multiLevelType w:val="hybridMultilevel"/>
    <w:tmpl w:val="D1DA5590"/>
    <w:lvl w:ilvl="0" w:tplc="FFD2E772">
      <w:start w:val="2"/>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C332E208">
      <w:start w:val="1"/>
      <w:numFmt w:val="upperLetter"/>
      <w:lvlText w:val="%2."/>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2" w:tplc="02A250DE">
      <w:numFmt w:val="bullet"/>
      <w:lvlText w:val="•"/>
      <w:lvlJc w:val="left"/>
      <w:pPr>
        <w:ind w:left="1622" w:hanging="440"/>
      </w:pPr>
      <w:rPr>
        <w:rFonts w:hint="default"/>
        <w:lang w:val="en-US" w:eastAsia="en-US" w:bidi="ar-SA"/>
      </w:rPr>
    </w:lvl>
    <w:lvl w:ilvl="3" w:tplc="EE2A5740">
      <w:numFmt w:val="bullet"/>
      <w:lvlText w:val="•"/>
      <w:lvlJc w:val="left"/>
      <w:pPr>
        <w:ind w:left="2624" w:hanging="440"/>
      </w:pPr>
      <w:rPr>
        <w:rFonts w:hint="default"/>
        <w:lang w:val="en-US" w:eastAsia="en-US" w:bidi="ar-SA"/>
      </w:rPr>
    </w:lvl>
    <w:lvl w:ilvl="4" w:tplc="A86CD646">
      <w:numFmt w:val="bullet"/>
      <w:lvlText w:val="•"/>
      <w:lvlJc w:val="left"/>
      <w:pPr>
        <w:ind w:left="3626" w:hanging="440"/>
      </w:pPr>
      <w:rPr>
        <w:rFonts w:hint="default"/>
        <w:lang w:val="en-US" w:eastAsia="en-US" w:bidi="ar-SA"/>
      </w:rPr>
    </w:lvl>
    <w:lvl w:ilvl="5" w:tplc="C70826BA">
      <w:numFmt w:val="bullet"/>
      <w:lvlText w:val="•"/>
      <w:lvlJc w:val="left"/>
      <w:pPr>
        <w:ind w:left="4628" w:hanging="440"/>
      </w:pPr>
      <w:rPr>
        <w:rFonts w:hint="default"/>
        <w:lang w:val="en-US" w:eastAsia="en-US" w:bidi="ar-SA"/>
      </w:rPr>
    </w:lvl>
    <w:lvl w:ilvl="6" w:tplc="F60E2E60">
      <w:numFmt w:val="bullet"/>
      <w:lvlText w:val="•"/>
      <w:lvlJc w:val="left"/>
      <w:pPr>
        <w:ind w:left="5631" w:hanging="440"/>
      </w:pPr>
      <w:rPr>
        <w:rFonts w:hint="default"/>
        <w:lang w:val="en-US" w:eastAsia="en-US" w:bidi="ar-SA"/>
      </w:rPr>
    </w:lvl>
    <w:lvl w:ilvl="7" w:tplc="A0A6A6F8">
      <w:numFmt w:val="bullet"/>
      <w:lvlText w:val="•"/>
      <w:lvlJc w:val="left"/>
      <w:pPr>
        <w:ind w:left="6633" w:hanging="440"/>
      </w:pPr>
      <w:rPr>
        <w:rFonts w:hint="default"/>
        <w:lang w:val="en-US" w:eastAsia="en-US" w:bidi="ar-SA"/>
      </w:rPr>
    </w:lvl>
    <w:lvl w:ilvl="8" w:tplc="E9B2D526">
      <w:numFmt w:val="bullet"/>
      <w:lvlText w:val="•"/>
      <w:lvlJc w:val="left"/>
      <w:pPr>
        <w:ind w:left="7635" w:hanging="440"/>
      </w:pPr>
      <w:rPr>
        <w:rFonts w:hint="default"/>
        <w:lang w:val="en-US" w:eastAsia="en-US" w:bidi="ar-SA"/>
      </w:rPr>
    </w:lvl>
  </w:abstractNum>
  <w:abstractNum w:abstractNumId="2" w15:restartNumberingAfterBreak="0">
    <w:nsid w:val="190B6369"/>
    <w:multiLevelType w:val="hybridMultilevel"/>
    <w:tmpl w:val="0F06D4A2"/>
    <w:lvl w:ilvl="0" w:tplc="FF68D70A">
      <w:start w:val="1"/>
      <w:numFmt w:val="lowerLetter"/>
      <w:lvlText w:val="%1."/>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2B9C63BE">
      <w:numFmt w:val="bullet"/>
      <w:lvlText w:val="•"/>
      <w:lvlJc w:val="left"/>
      <w:pPr>
        <w:ind w:left="1648" w:hanging="240"/>
      </w:pPr>
      <w:rPr>
        <w:rFonts w:hint="default"/>
        <w:lang w:val="en-US" w:eastAsia="en-US" w:bidi="ar-SA"/>
      </w:rPr>
    </w:lvl>
    <w:lvl w:ilvl="2" w:tplc="09F8D404">
      <w:numFmt w:val="bullet"/>
      <w:lvlText w:val="•"/>
      <w:lvlJc w:val="left"/>
      <w:pPr>
        <w:ind w:left="2536" w:hanging="240"/>
      </w:pPr>
      <w:rPr>
        <w:rFonts w:hint="default"/>
        <w:lang w:val="en-US" w:eastAsia="en-US" w:bidi="ar-SA"/>
      </w:rPr>
    </w:lvl>
    <w:lvl w:ilvl="3" w:tplc="1D8AAB42">
      <w:numFmt w:val="bullet"/>
      <w:lvlText w:val="•"/>
      <w:lvlJc w:val="left"/>
      <w:pPr>
        <w:ind w:left="3424" w:hanging="240"/>
      </w:pPr>
      <w:rPr>
        <w:rFonts w:hint="default"/>
        <w:lang w:val="en-US" w:eastAsia="en-US" w:bidi="ar-SA"/>
      </w:rPr>
    </w:lvl>
    <w:lvl w:ilvl="4" w:tplc="A5C61F0C">
      <w:numFmt w:val="bullet"/>
      <w:lvlText w:val="•"/>
      <w:lvlJc w:val="left"/>
      <w:pPr>
        <w:ind w:left="4312" w:hanging="240"/>
      </w:pPr>
      <w:rPr>
        <w:rFonts w:hint="default"/>
        <w:lang w:val="en-US" w:eastAsia="en-US" w:bidi="ar-SA"/>
      </w:rPr>
    </w:lvl>
    <w:lvl w:ilvl="5" w:tplc="590696BE">
      <w:numFmt w:val="bullet"/>
      <w:lvlText w:val="•"/>
      <w:lvlJc w:val="left"/>
      <w:pPr>
        <w:ind w:left="5200" w:hanging="240"/>
      </w:pPr>
      <w:rPr>
        <w:rFonts w:hint="default"/>
        <w:lang w:val="en-US" w:eastAsia="en-US" w:bidi="ar-SA"/>
      </w:rPr>
    </w:lvl>
    <w:lvl w:ilvl="6" w:tplc="66E02EF0">
      <w:numFmt w:val="bullet"/>
      <w:lvlText w:val="•"/>
      <w:lvlJc w:val="left"/>
      <w:pPr>
        <w:ind w:left="6088" w:hanging="240"/>
      </w:pPr>
      <w:rPr>
        <w:rFonts w:hint="default"/>
        <w:lang w:val="en-US" w:eastAsia="en-US" w:bidi="ar-SA"/>
      </w:rPr>
    </w:lvl>
    <w:lvl w:ilvl="7" w:tplc="1688D5C4">
      <w:numFmt w:val="bullet"/>
      <w:lvlText w:val="•"/>
      <w:lvlJc w:val="left"/>
      <w:pPr>
        <w:ind w:left="6976" w:hanging="240"/>
      </w:pPr>
      <w:rPr>
        <w:rFonts w:hint="default"/>
        <w:lang w:val="en-US" w:eastAsia="en-US" w:bidi="ar-SA"/>
      </w:rPr>
    </w:lvl>
    <w:lvl w:ilvl="8" w:tplc="7BB6689C">
      <w:numFmt w:val="bullet"/>
      <w:lvlText w:val="•"/>
      <w:lvlJc w:val="left"/>
      <w:pPr>
        <w:ind w:left="7864" w:hanging="240"/>
      </w:pPr>
      <w:rPr>
        <w:rFonts w:hint="default"/>
        <w:lang w:val="en-US" w:eastAsia="en-US" w:bidi="ar-SA"/>
      </w:rPr>
    </w:lvl>
  </w:abstractNum>
  <w:abstractNum w:abstractNumId="3" w15:restartNumberingAfterBreak="0">
    <w:nsid w:val="2A1D52E9"/>
    <w:multiLevelType w:val="hybridMultilevel"/>
    <w:tmpl w:val="0B8AED72"/>
    <w:lvl w:ilvl="0" w:tplc="B5703FA4">
      <w:start w:val="3"/>
      <w:numFmt w:val="upperLetter"/>
      <w:lvlText w:val="%1."/>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1" w:tplc="C00863A0">
      <w:start w:val="1"/>
      <w:numFmt w:val="decimal"/>
      <w:lvlText w:val="%2."/>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2" w:tplc="7DD2529C">
      <w:numFmt w:val="bullet"/>
      <w:lvlText w:val="•"/>
      <w:lvlJc w:val="left"/>
      <w:pPr>
        <w:ind w:left="1622" w:hanging="360"/>
      </w:pPr>
      <w:rPr>
        <w:rFonts w:hint="default"/>
        <w:lang w:val="en-US" w:eastAsia="en-US" w:bidi="ar-SA"/>
      </w:rPr>
    </w:lvl>
    <w:lvl w:ilvl="3" w:tplc="BEA2F2B6">
      <w:numFmt w:val="bullet"/>
      <w:lvlText w:val="•"/>
      <w:lvlJc w:val="left"/>
      <w:pPr>
        <w:ind w:left="2624" w:hanging="360"/>
      </w:pPr>
      <w:rPr>
        <w:rFonts w:hint="default"/>
        <w:lang w:val="en-US" w:eastAsia="en-US" w:bidi="ar-SA"/>
      </w:rPr>
    </w:lvl>
    <w:lvl w:ilvl="4" w:tplc="E230DE70">
      <w:numFmt w:val="bullet"/>
      <w:lvlText w:val="•"/>
      <w:lvlJc w:val="left"/>
      <w:pPr>
        <w:ind w:left="3626" w:hanging="360"/>
      </w:pPr>
      <w:rPr>
        <w:rFonts w:hint="default"/>
        <w:lang w:val="en-US" w:eastAsia="en-US" w:bidi="ar-SA"/>
      </w:rPr>
    </w:lvl>
    <w:lvl w:ilvl="5" w:tplc="2F366F36">
      <w:numFmt w:val="bullet"/>
      <w:lvlText w:val="•"/>
      <w:lvlJc w:val="left"/>
      <w:pPr>
        <w:ind w:left="4628" w:hanging="360"/>
      </w:pPr>
      <w:rPr>
        <w:rFonts w:hint="default"/>
        <w:lang w:val="en-US" w:eastAsia="en-US" w:bidi="ar-SA"/>
      </w:rPr>
    </w:lvl>
    <w:lvl w:ilvl="6" w:tplc="F5428D5C">
      <w:numFmt w:val="bullet"/>
      <w:lvlText w:val="•"/>
      <w:lvlJc w:val="left"/>
      <w:pPr>
        <w:ind w:left="5631" w:hanging="360"/>
      </w:pPr>
      <w:rPr>
        <w:rFonts w:hint="default"/>
        <w:lang w:val="en-US" w:eastAsia="en-US" w:bidi="ar-SA"/>
      </w:rPr>
    </w:lvl>
    <w:lvl w:ilvl="7" w:tplc="92682130">
      <w:numFmt w:val="bullet"/>
      <w:lvlText w:val="•"/>
      <w:lvlJc w:val="left"/>
      <w:pPr>
        <w:ind w:left="6633" w:hanging="360"/>
      </w:pPr>
      <w:rPr>
        <w:rFonts w:hint="default"/>
        <w:lang w:val="en-US" w:eastAsia="en-US" w:bidi="ar-SA"/>
      </w:rPr>
    </w:lvl>
    <w:lvl w:ilvl="8" w:tplc="B85C3624">
      <w:numFmt w:val="bullet"/>
      <w:lvlText w:val="•"/>
      <w:lvlJc w:val="left"/>
      <w:pPr>
        <w:ind w:left="7635" w:hanging="360"/>
      </w:pPr>
      <w:rPr>
        <w:rFonts w:hint="default"/>
        <w:lang w:val="en-US" w:eastAsia="en-US" w:bidi="ar-SA"/>
      </w:rPr>
    </w:lvl>
  </w:abstractNum>
  <w:abstractNum w:abstractNumId="4" w15:restartNumberingAfterBreak="0">
    <w:nsid w:val="346D7F4D"/>
    <w:multiLevelType w:val="hybridMultilevel"/>
    <w:tmpl w:val="F9BA0E70"/>
    <w:lvl w:ilvl="0" w:tplc="56CAF25A">
      <w:start w:val="1"/>
      <w:numFmt w:val="decimal"/>
      <w:lvlText w:val="%1."/>
      <w:lvlJc w:val="left"/>
      <w:pPr>
        <w:ind w:left="431"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2CA62432">
      <w:numFmt w:val="bullet"/>
      <w:lvlText w:val="•"/>
      <w:lvlJc w:val="left"/>
      <w:pPr>
        <w:ind w:left="1337" w:hanging="360"/>
      </w:pPr>
      <w:rPr>
        <w:rFonts w:hint="default"/>
        <w:lang w:val="en-US" w:eastAsia="en-US" w:bidi="ar-SA"/>
      </w:rPr>
    </w:lvl>
    <w:lvl w:ilvl="2" w:tplc="1200024A">
      <w:numFmt w:val="bullet"/>
      <w:lvlText w:val="•"/>
      <w:lvlJc w:val="left"/>
      <w:pPr>
        <w:ind w:left="2234" w:hanging="360"/>
      </w:pPr>
      <w:rPr>
        <w:rFonts w:hint="default"/>
        <w:lang w:val="en-US" w:eastAsia="en-US" w:bidi="ar-SA"/>
      </w:rPr>
    </w:lvl>
    <w:lvl w:ilvl="3" w:tplc="44C0CA02">
      <w:numFmt w:val="bullet"/>
      <w:lvlText w:val="•"/>
      <w:lvlJc w:val="left"/>
      <w:pPr>
        <w:ind w:left="3131" w:hanging="360"/>
      </w:pPr>
      <w:rPr>
        <w:rFonts w:hint="default"/>
        <w:lang w:val="en-US" w:eastAsia="en-US" w:bidi="ar-SA"/>
      </w:rPr>
    </w:lvl>
    <w:lvl w:ilvl="4" w:tplc="65BE901A">
      <w:numFmt w:val="bullet"/>
      <w:lvlText w:val="•"/>
      <w:lvlJc w:val="left"/>
      <w:pPr>
        <w:ind w:left="4028" w:hanging="360"/>
      </w:pPr>
      <w:rPr>
        <w:rFonts w:hint="default"/>
        <w:lang w:val="en-US" w:eastAsia="en-US" w:bidi="ar-SA"/>
      </w:rPr>
    </w:lvl>
    <w:lvl w:ilvl="5" w:tplc="D0FA7F94">
      <w:numFmt w:val="bullet"/>
      <w:lvlText w:val="•"/>
      <w:lvlJc w:val="left"/>
      <w:pPr>
        <w:ind w:left="4925" w:hanging="360"/>
      </w:pPr>
      <w:rPr>
        <w:rFonts w:hint="default"/>
        <w:lang w:val="en-US" w:eastAsia="en-US" w:bidi="ar-SA"/>
      </w:rPr>
    </w:lvl>
    <w:lvl w:ilvl="6" w:tplc="AE767394">
      <w:numFmt w:val="bullet"/>
      <w:lvlText w:val="•"/>
      <w:lvlJc w:val="left"/>
      <w:pPr>
        <w:ind w:left="5822" w:hanging="360"/>
      </w:pPr>
      <w:rPr>
        <w:rFonts w:hint="default"/>
        <w:lang w:val="en-US" w:eastAsia="en-US" w:bidi="ar-SA"/>
      </w:rPr>
    </w:lvl>
    <w:lvl w:ilvl="7" w:tplc="79843E36">
      <w:numFmt w:val="bullet"/>
      <w:lvlText w:val="•"/>
      <w:lvlJc w:val="left"/>
      <w:pPr>
        <w:ind w:left="6719" w:hanging="360"/>
      </w:pPr>
      <w:rPr>
        <w:rFonts w:hint="default"/>
        <w:lang w:val="en-US" w:eastAsia="en-US" w:bidi="ar-SA"/>
      </w:rPr>
    </w:lvl>
    <w:lvl w:ilvl="8" w:tplc="13306094">
      <w:numFmt w:val="bullet"/>
      <w:lvlText w:val="•"/>
      <w:lvlJc w:val="left"/>
      <w:pPr>
        <w:ind w:left="7616" w:hanging="360"/>
      </w:pPr>
      <w:rPr>
        <w:rFonts w:hint="default"/>
        <w:lang w:val="en-US" w:eastAsia="en-US" w:bidi="ar-SA"/>
      </w:rPr>
    </w:lvl>
  </w:abstractNum>
  <w:abstractNum w:abstractNumId="5" w15:restartNumberingAfterBreak="0">
    <w:nsid w:val="351D45F4"/>
    <w:multiLevelType w:val="hybridMultilevel"/>
    <w:tmpl w:val="A9886656"/>
    <w:lvl w:ilvl="0" w:tplc="5AFA84CC">
      <w:start w:val="3"/>
      <w:numFmt w:val="upperRoman"/>
      <w:lvlText w:val="%1."/>
      <w:lvlJc w:val="left"/>
      <w:pPr>
        <w:ind w:left="737" w:hanging="666"/>
        <w:jc w:val="left"/>
      </w:pPr>
      <w:rPr>
        <w:rFonts w:ascii="Times New Roman" w:eastAsia="Times New Roman" w:hAnsi="Times New Roman" w:cs="Times New Roman" w:hint="default"/>
        <w:b/>
        <w:bCs/>
        <w:i w:val="0"/>
        <w:iCs w:val="0"/>
        <w:spacing w:val="0"/>
        <w:w w:val="100"/>
        <w:sz w:val="40"/>
        <w:szCs w:val="40"/>
        <w:lang w:val="en-US" w:eastAsia="en-US" w:bidi="ar-SA"/>
      </w:rPr>
    </w:lvl>
    <w:lvl w:ilvl="1" w:tplc="150812CA">
      <w:numFmt w:val="bullet"/>
      <w:lvlText w:val="•"/>
      <w:lvlJc w:val="left"/>
      <w:pPr>
        <w:ind w:left="1607" w:hanging="666"/>
      </w:pPr>
      <w:rPr>
        <w:rFonts w:hint="default"/>
        <w:lang w:val="en-US" w:eastAsia="en-US" w:bidi="ar-SA"/>
      </w:rPr>
    </w:lvl>
    <w:lvl w:ilvl="2" w:tplc="44BC66A8">
      <w:numFmt w:val="bullet"/>
      <w:lvlText w:val="•"/>
      <w:lvlJc w:val="left"/>
      <w:pPr>
        <w:ind w:left="2474" w:hanging="666"/>
      </w:pPr>
      <w:rPr>
        <w:rFonts w:hint="default"/>
        <w:lang w:val="en-US" w:eastAsia="en-US" w:bidi="ar-SA"/>
      </w:rPr>
    </w:lvl>
    <w:lvl w:ilvl="3" w:tplc="C94CF372">
      <w:numFmt w:val="bullet"/>
      <w:lvlText w:val="•"/>
      <w:lvlJc w:val="left"/>
      <w:pPr>
        <w:ind w:left="3341" w:hanging="666"/>
      </w:pPr>
      <w:rPr>
        <w:rFonts w:hint="default"/>
        <w:lang w:val="en-US" w:eastAsia="en-US" w:bidi="ar-SA"/>
      </w:rPr>
    </w:lvl>
    <w:lvl w:ilvl="4" w:tplc="0D3AA67A">
      <w:numFmt w:val="bullet"/>
      <w:lvlText w:val="•"/>
      <w:lvlJc w:val="left"/>
      <w:pPr>
        <w:ind w:left="4208" w:hanging="666"/>
      </w:pPr>
      <w:rPr>
        <w:rFonts w:hint="default"/>
        <w:lang w:val="en-US" w:eastAsia="en-US" w:bidi="ar-SA"/>
      </w:rPr>
    </w:lvl>
    <w:lvl w:ilvl="5" w:tplc="06F2C816">
      <w:numFmt w:val="bullet"/>
      <w:lvlText w:val="•"/>
      <w:lvlJc w:val="left"/>
      <w:pPr>
        <w:ind w:left="5075" w:hanging="666"/>
      </w:pPr>
      <w:rPr>
        <w:rFonts w:hint="default"/>
        <w:lang w:val="en-US" w:eastAsia="en-US" w:bidi="ar-SA"/>
      </w:rPr>
    </w:lvl>
    <w:lvl w:ilvl="6" w:tplc="7D5CCAA2">
      <w:numFmt w:val="bullet"/>
      <w:lvlText w:val="•"/>
      <w:lvlJc w:val="left"/>
      <w:pPr>
        <w:ind w:left="5942" w:hanging="666"/>
      </w:pPr>
      <w:rPr>
        <w:rFonts w:hint="default"/>
        <w:lang w:val="en-US" w:eastAsia="en-US" w:bidi="ar-SA"/>
      </w:rPr>
    </w:lvl>
    <w:lvl w:ilvl="7" w:tplc="3514CCC2">
      <w:numFmt w:val="bullet"/>
      <w:lvlText w:val="•"/>
      <w:lvlJc w:val="left"/>
      <w:pPr>
        <w:ind w:left="6809" w:hanging="666"/>
      </w:pPr>
      <w:rPr>
        <w:rFonts w:hint="default"/>
        <w:lang w:val="en-US" w:eastAsia="en-US" w:bidi="ar-SA"/>
      </w:rPr>
    </w:lvl>
    <w:lvl w:ilvl="8" w:tplc="D1AA04A2">
      <w:numFmt w:val="bullet"/>
      <w:lvlText w:val="•"/>
      <w:lvlJc w:val="left"/>
      <w:pPr>
        <w:ind w:left="7676" w:hanging="666"/>
      </w:pPr>
      <w:rPr>
        <w:rFonts w:hint="default"/>
        <w:lang w:val="en-US" w:eastAsia="en-US" w:bidi="ar-SA"/>
      </w:rPr>
    </w:lvl>
  </w:abstractNum>
  <w:abstractNum w:abstractNumId="6" w15:restartNumberingAfterBreak="0">
    <w:nsid w:val="36D07F2B"/>
    <w:multiLevelType w:val="hybridMultilevel"/>
    <w:tmpl w:val="C8A02908"/>
    <w:lvl w:ilvl="0" w:tplc="76DC3068">
      <w:start w:val="1"/>
      <w:numFmt w:val="upperRoman"/>
      <w:lvlText w:val="%1."/>
      <w:lvlJc w:val="left"/>
      <w:pPr>
        <w:ind w:left="428" w:hanging="357"/>
        <w:jc w:val="left"/>
      </w:pPr>
      <w:rPr>
        <w:rFonts w:ascii="Times New Roman" w:eastAsia="Times New Roman" w:hAnsi="Times New Roman" w:cs="Times New Roman" w:hint="default"/>
        <w:b/>
        <w:bCs/>
        <w:i w:val="0"/>
        <w:iCs w:val="0"/>
        <w:spacing w:val="0"/>
        <w:w w:val="100"/>
        <w:sz w:val="40"/>
        <w:szCs w:val="40"/>
        <w:lang w:val="en-US" w:eastAsia="en-US" w:bidi="ar-SA"/>
      </w:rPr>
    </w:lvl>
    <w:lvl w:ilvl="1" w:tplc="83FCB95A">
      <w:numFmt w:val="bullet"/>
      <w:lvlText w:val="•"/>
      <w:lvlJc w:val="left"/>
      <w:pPr>
        <w:ind w:left="1319" w:hanging="357"/>
      </w:pPr>
      <w:rPr>
        <w:rFonts w:hint="default"/>
        <w:lang w:val="en-US" w:eastAsia="en-US" w:bidi="ar-SA"/>
      </w:rPr>
    </w:lvl>
    <w:lvl w:ilvl="2" w:tplc="636A4132">
      <w:numFmt w:val="bullet"/>
      <w:lvlText w:val="•"/>
      <w:lvlJc w:val="left"/>
      <w:pPr>
        <w:ind w:left="2218" w:hanging="357"/>
      </w:pPr>
      <w:rPr>
        <w:rFonts w:hint="default"/>
        <w:lang w:val="en-US" w:eastAsia="en-US" w:bidi="ar-SA"/>
      </w:rPr>
    </w:lvl>
    <w:lvl w:ilvl="3" w:tplc="9A06616C">
      <w:numFmt w:val="bullet"/>
      <w:lvlText w:val="•"/>
      <w:lvlJc w:val="left"/>
      <w:pPr>
        <w:ind w:left="3117" w:hanging="357"/>
      </w:pPr>
      <w:rPr>
        <w:rFonts w:hint="default"/>
        <w:lang w:val="en-US" w:eastAsia="en-US" w:bidi="ar-SA"/>
      </w:rPr>
    </w:lvl>
    <w:lvl w:ilvl="4" w:tplc="FC54BC0E">
      <w:numFmt w:val="bullet"/>
      <w:lvlText w:val="•"/>
      <w:lvlJc w:val="left"/>
      <w:pPr>
        <w:ind w:left="4016" w:hanging="357"/>
      </w:pPr>
      <w:rPr>
        <w:rFonts w:hint="default"/>
        <w:lang w:val="en-US" w:eastAsia="en-US" w:bidi="ar-SA"/>
      </w:rPr>
    </w:lvl>
    <w:lvl w:ilvl="5" w:tplc="E8BAEF74">
      <w:numFmt w:val="bullet"/>
      <w:lvlText w:val="•"/>
      <w:lvlJc w:val="left"/>
      <w:pPr>
        <w:ind w:left="4915" w:hanging="357"/>
      </w:pPr>
      <w:rPr>
        <w:rFonts w:hint="default"/>
        <w:lang w:val="en-US" w:eastAsia="en-US" w:bidi="ar-SA"/>
      </w:rPr>
    </w:lvl>
    <w:lvl w:ilvl="6" w:tplc="F79EEBD2">
      <w:numFmt w:val="bullet"/>
      <w:lvlText w:val="•"/>
      <w:lvlJc w:val="left"/>
      <w:pPr>
        <w:ind w:left="5814" w:hanging="357"/>
      </w:pPr>
      <w:rPr>
        <w:rFonts w:hint="default"/>
        <w:lang w:val="en-US" w:eastAsia="en-US" w:bidi="ar-SA"/>
      </w:rPr>
    </w:lvl>
    <w:lvl w:ilvl="7" w:tplc="8F0683FC">
      <w:numFmt w:val="bullet"/>
      <w:lvlText w:val="•"/>
      <w:lvlJc w:val="left"/>
      <w:pPr>
        <w:ind w:left="6713" w:hanging="357"/>
      </w:pPr>
      <w:rPr>
        <w:rFonts w:hint="default"/>
        <w:lang w:val="en-US" w:eastAsia="en-US" w:bidi="ar-SA"/>
      </w:rPr>
    </w:lvl>
    <w:lvl w:ilvl="8" w:tplc="E10283E0">
      <w:numFmt w:val="bullet"/>
      <w:lvlText w:val="•"/>
      <w:lvlJc w:val="left"/>
      <w:pPr>
        <w:ind w:left="7612" w:hanging="357"/>
      </w:pPr>
      <w:rPr>
        <w:rFonts w:hint="default"/>
        <w:lang w:val="en-US" w:eastAsia="en-US" w:bidi="ar-SA"/>
      </w:rPr>
    </w:lvl>
  </w:abstractNum>
  <w:abstractNum w:abstractNumId="7" w15:restartNumberingAfterBreak="0">
    <w:nsid w:val="3B8646F2"/>
    <w:multiLevelType w:val="hybridMultilevel"/>
    <w:tmpl w:val="E9CCF8C6"/>
    <w:lvl w:ilvl="0" w:tplc="89BA2D24">
      <w:start w:val="1"/>
      <w:numFmt w:val="decimal"/>
      <w:lvlText w:val="%1."/>
      <w:lvlJc w:val="left"/>
      <w:pPr>
        <w:ind w:left="431"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1" w:tplc="1C8A3E22">
      <w:numFmt w:val="bullet"/>
      <w:lvlText w:val="•"/>
      <w:lvlJc w:val="left"/>
      <w:pPr>
        <w:ind w:left="1337" w:hanging="360"/>
      </w:pPr>
      <w:rPr>
        <w:rFonts w:hint="default"/>
        <w:lang w:val="en-US" w:eastAsia="en-US" w:bidi="ar-SA"/>
      </w:rPr>
    </w:lvl>
    <w:lvl w:ilvl="2" w:tplc="318C27DC">
      <w:numFmt w:val="bullet"/>
      <w:lvlText w:val="•"/>
      <w:lvlJc w:val="left"/>
      <w:pPr>
        <w:ind w:left="2234" w:hanging="360"/>
      </w:pPr>
      <w:rPr>
        <w:rFonts w:hint="default"/>
        <w:lang w:val="en-US" w:eastAsia="en-US" w:bidi="ar-SA"/>
      </w:rPr>
    </w:lvl>
    <w:lvl w:ilvl="3" w:tplc="85E89F04">
      <w:numFmt w:val="bullet"/>
      <w:lvlText w:val="•"/>
      <w:lvlJc w:val="left"/>
      <w:pPr>
        <w:ind w:left="3131" w:hanging="360"/>
      </w:pPr>
      <w:rPr>
        <w:rFonts w:hint="default"/>
        <w:lang w:val="en-US" w:eastAsia="en-US" w:bidi="ar-SA"/>
      </w:rPr>
    </w:lvl>
    <w:lvl w:ilvl="4" w:tplc="06A68EEC">
      <w:numFmt w:val="bullet"/>
      <w:lvlText w:val="•"/>
      <w:lvlJc w:val="left"/>
      <w:pPr>
        <w:ind w:left="4028" w:hanging="360"/>
      </w:pPr>
      <w:rPr>
        <w:rFonts w:hint="default"/>
        <w:lang w:val="en-US" w:eastAsia="en-US" w:bidi="ar-SA"/>
      </w:rPr>
    </w:lvl>
    <w:lvl w:ilvl="5" w:tplc="782CA404">
      <w:numFmt w:val="bullet"/>
      <w:lvlText w:val="•"/>
      <w:lvlJc w:val="left"/>
      <w:pPr>
        <w:ind w:left="4925" w:hanging="360"/>
      </w:pPr>
      <w:rPr>
        <w:rFonts w:hint="default"/>
        <w:lang w:val="en-US" w:eastAsia="en-US" w:bidi="ar-SA"/>
      </w:rPr>
    </w:lvl>
    <w:lvl w:ilvl="6" w:tplc="A7061466">
      <w:numFmt w:val="bullet"/>
      <w:lvlText w:val="•"/>
      <w:lvlJc w:val="left"/>
      <w:pPr>
        <w:ind w:left="5822" w:hanging="360"/>
      </w:pPr>
      <w:rPr>
        <w:rFonts w:hint="default"/>
        <w:lang w:val="en-US" w:eastAsia="en-US" w:bidi="ar-SA"/>
      </w:rPr>
    </w:lvl>
    <w:lvl w:ilvl="7" w:tplc="D126516E">
      <w:numFmt w:val="bullet"/>
      <w:lvlText w:val="•"/>
      <w:lvlJc w:val="left"/>
      <w:pPr>
        <w:ind w:left="6719" w:hanging="360"/>
      </w:pPr>
      <w:rPr>
        <w:rFonts w:hint="default"/>
        <w:lang w:val="en-US" w:eastAsia="en-US" w:bidi="ar-SA"/>
      </w:rPr>
    </w:lvl>
    <w:lvl w:ilvl="8" w:tplc="8318BA10">
      <w:numFmt w:val="bullet"/>
      <w:lvlText w:val="•"/>
      <w:lvlJc w:val="left"/>
      <w:pPr>
        <w:ind w:left="7616" w:hanging="360"/>
      </w:pPr>
      <w:rPr>
        <w:rFonts w:hint="default"/>
        <w:lang w:val="en-US" w:eastAsia="en-US" w:bidi="ar-SA"/>
      </w:rPr>
    </w:lvl>
  </w:abstractNum>
  <w:abstractNum w:abstractNumId="8" w15:restartNumberingAfterBreak="0">
    <w:nsid w:val="3BF20576"/>
    <w:multiLevelType w:val="hybridMultilevel"/>
    <w:tmpl w:val="7644B3E2"/>
    <w:lvl w:ilvl="0" w:tplc="64849FB4">
      <w:start w:val="7"/>
      <w:numFmt w:val="upperRoman"/>
      <w:lvlText w:val="%1."/>
      <w:lvlJc w:val="left"/>
      <w:pPr>
        <w:ind w:left="983" w:hanging="798"/>
        <w:jc w:val="left"/>
      </w:pPr>
      <w:rPr>
        <w:rFonts w:ascii="Times New Roman" w:eastAsia="Times New Roman" w:hAnsi="Times New Roman" w:cs="Times New Roman" w:hint="default"/>
        <w:b/>
        <w:bCs/>
        <w:i w:val="0"/>
        <w:iCs w:val="0"/>
        <w:spacing w:val="-1"/>
        <w:w w:val="100"/>
        <w:sz w:val="40"/>
        <w:szCs w:val="40"/>
        <w:shd w:val="clear" w:color="auto" w:fill="BCDFFB"/>
        <w:lang w:val="en-US" w:eastAsia="en-US" w:bidi="ar-SA"/>
      </w:rPr>
    </w:lvl>
    <w:lvl w:ilvl="1" w:tplc="3F4840B2">
      <w:start w:val="1"/>
      <w:numFmt w:val="decimal"/>
      <w:lvlText w:val="%2."/>
      <w:lvlJc w:val="left"/>
      <w:pPr>
        <w:ind w:left="860" w:hanging="360"/>
        <w:jc w:val="left"/>
      </w:pPr>
      <w:rPr>
        <w:rFonts w:hint="default"/>
        <w:spacing w:val="0"/>
        <w:w w:val="100"/>
        <w:lang w:val="en-US" w:eastAsia="en-US" w:bidi="ar-SA"/>
      </w:rPr>
    </w:lvl>
    <w:lvl w:ilvl="2" w:tplc="3BEC4756">
      <w:start w:val="1"/>
      <w:numFmt w:val="lowerLetter"/>
      <w:lvlText w:val="%3."/>
      <w:lvlJc w:val="left"/>
      <w:pPr>
        <w:ind w:left="15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1D44073C">
      <w:start w:val="1"/>
      <w:numFmt w:val="lowerRoman"/>
      <w:lvlText w:val="%4."/>
      <w:lvlJc w:val="left"/>
      <w:pPr>
        <w:ind w:left="230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tplc="ED9ADA1E">
      <w:numFmt w:val="bullet"/>
      <w:lvlText w:val="•"/>
      <w:lvlJc w:val="left"/>
      <w:pPr>
        <w:ind w:left="3348" w:hanging="308"/>
      </w:pPr>
      <w:rPr>
        <w:rFonts w:hint="default"/>
        <w:lang w:val="en-US" w:eastAsia="en-US" w:bidi="ar-SA"/>
      </w:rPr>
    </w:lvl>
    <w:lvl w:ilvl="5" w:tplc="71CC02F4">
      <w:numFmt w:val="bullet"/>
      <w:lvlText w:val="•"/>
      <w:lvlJc w:val="left"/>
      <w:pPr>
        <w:ind w:left="4397" w:hanging="308"/>
      </w:pPr>
      <w:rPr>
        <w:rFonts w:hint="default"/>
        <w:lang w:val="en-US" w:eastAsia="en-US" w:bidi="ar-SA"/>
      </w:rPr>
    </w:lvl>
    <w:lvl w:ilvl="6" w:tplc="84AE7C58">
      <w:numFmt w:val="bullet"/>
      <w:lvlText w:val="•"/>
      <w:lvlJc w:val="left"/>
      <w:pPr>
        <w:ind w:left="5445" w:hanging="308"/>
      </w:pPr>
      <w:rPr>
        <w:rFonts w:hint="default"/>
        <w:lang w:val="en-US" w:eastAsia="en-US" w:bidi="ar-SA"/>
      </w:rPr>
    </w:lvl>
    <w:lvl w:ilvl="7" w:tplc="B882FBD8">
      <w:numFmt w:val="bullet"/>
      <w:lvlText w:val="•"/>
      <w:lvlJc w:val="left"/>
      <w:pPr>
        <w:ind w:left="6494" w:hanging="308"/>
      </w:pPr>
      <w:rPr>
        <w:rFonts w:hint="default"/>
        <w:lang w:val="en-US" w:eastAsia="en-US" w:bidi="ar-SA"/>
      </w:rPr>
    </w:lvl>
    <w:lvl w:ilvl="8" w:tplc="46FA5F62">
      <w:numFmt w:val="bullet"/>
      <w:lvlText w:val="•"/>
      <w:lvlJc w:val="left"/>
      <w:pPr>
        <w:ind w:left="7542" w:hanging="308"/>
      </w:pPr>
      <w:rPr>
        <w:rFonts w:hint="default"/>
        <w:lang w:val="en-US" w:eastAsia="en-US" w:bidi="ar-SA"/>
      </w:rPr>
    </w:lvl>
  </w:abstractNum>
  <w:abstractNum w:abstractNumId="9" w15:restartNumberingAfterBreak="0">
    <w:nsid w:val="43D46208"/>
    <w:multiLevelType w:val="hybridMultilevel"/>
    <w:tmpl w:val="48B6FE32"/>
    <w:lvl w:ilvl="0" w:tplc="63AE9CA0">
      <w:start w:val="6"/>
      <w:numFmt w:val="lowerLetter"/>
      <w:lvlText w:val="%1."/>
      <w:lvlJc w:val="left"/>
      <w:pPr>
        <w:ind w:left="713" w:hanging="200"/>
        <w:jc w:val="left"/>
      </w:pPr>
      <w:rPr>
        <w:rFonts w:ascii="Times New Roman" w:eastAsia="Times New Roman" w:hAnsi="Times New Roman" w:cs="Times New Roman" w:hint="default"/>
        <w:b/>
        <w:bCs/>
        <w:i w:val="0"/>
        <w:iCs w:val="0"/>
        <w:spacing w:val="-1"/>
        <w:w w:val="100"/>
        <w:sz w:val="24"/>
        <w:szCs w:val="24"/>
        <w:lang w:val="en-US" w:eastAsia="en-US" w:bidi="ar-SA"/>
      </w:rPr>
    </w:lvl>
    <w:lvl w:ilvl="1" w:tplc="53A082AA">
      <w:start w:val="1"/>
      <w:numFmt w:val="decimal"/>
      <w:lvlText w:val="(%2)"/>
      <w:lvlJc w:val="left"/>
      <w:pPr>
        <w:ind w:left="514"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2CEEF51C">
      <w:numFmt w:val="bullet"/>
      <w:lvlText w:val="•"/>
      <w:lvlJc w:val="left"/>
      <w:pPr>
        <w:ind w:left="1711" w:hanging="341"/>
      </w:pPr>
      <w:rPr>
        <w:rFonts w:hint="default"/>
        <w:lang w:val="en-US" w:eastAsia="en-US" w:bidi="ar-SA"/>
      </w:rPr>
    </w:lvl>
    <w:lvl w:ilvl="3" w:tplc="F0BCDE36">
      <w:numFmt w:val="bullet"/>
      <w:lvlText w:val="•"/>
      <w:lvlJc w:val="left"/>
      <w:pPr>
        <w:ind w:left="2702" w:hanging="341"/>
      </w:pPr>
      <w:rPr>
        <w:rFonts w:hint="default"/>
        <w:lang w:val="en-US" w:eastAsia="en-US" w:bidi="ar-SA"/>
      </w:rPr>
    </w:lvl>
    <w:lvl w:ilvl="4" w:tplc="4072CB12">
      <w:numFmt w:val="bullet"/>
      <w:lvlText w:val="•"/>
      <w:lvlJc w:val="left"/>
      <w:pPr>
        <w:ind w:left="3693" w:hanging="341"/>
      </w:pPr>
      <w:rPr>
        <w:rFonts w:hint="default"/>
        <w:lang w:val="en-US" w:eastAsia="en-US" w:bidi="ar-SA"/>
      </w:rPr>
    </w:lvl>
    <w:lvl w:ilvl="5" w:tplc="28C8EF34">
      <w:numFmt w:val="bullet"/>
      <w:lvlText w:val="•"/>
      <w:lvlJc w:val="left"/>
      <w:pPr>
        <w:ind w:left="4684" w:hanging="341"/>
      </w:pPr>
      <w:rPr>
        <w:rFonts w:hint="default"/>
        <w:lang w:val="en-US" w:eastAsia="en-US" w:bidi="ar-SA"/>
      </w:rPr>
    </w:lvl>
    <w:lvl w:ilvl="6" w:tplc="35126BD4">
      <w:numFmt w:val="bullet"/>
      <w:lvlText w:val="•"/>
      <w:lvlJc w:val="left"/>
      <w:pPr>
        <w:ind w:left="5675" w:hanging="341"/>
      </w:pPr>
      <w:rPr>
        <w:rFonts w:hint="default"/>
        <w:lang w:val="en-US" w:eastAsia="en-US" w:bidi="ar-SA"/>
      </w:rPr>
    </w:lvl>
    <w:lvl w:ilvl="7" w:tplc="3C665FD6">
      <w:numFmt w:val="bullet"/>
      <w:lvlText w:val="•"/>
      <w:lvlJc w:val="left"/>
      <w:pPr>
        <w:ind w:left="6666" w:hanging="341"/>
      </w:pPr>
      <w:rPr>
        <w:rFonts w:hint="default"/>
        <w:lang w:val="en-US" w:eastAsia="en-US" w:bidi="ar-SA"/>
      </w:rPr>
    </w:lvl>
    <w:lvl w:ilvl="8" w:tplc="2ADA6F82">
      <w:numFmt w:val="bullet"/>
      <w:lvlText w:val="•"/>
      <w:lvlJc w:val="left"/>
      <w:pPr>
        <w:ind w:left="7657" w:hanging="341"/>
      </w:pPr>
      <w:rPr>
        <w:rFonts w:hint="default"/>
        <w:lang w:val="en-US" w:eastAsia="en-US" w:bidi="ar-SA"/>
      </w:rPr>
    </w:lvl>
  </w:abstractNum>
  <w:abstractNum w:abstractNumId="10" w15:restartNumberingAfterBreak="0">
    <w:nsid w:val="4BE54AE0"/>
    <w:multiLevelType w:val="hybridMultilevel"/>
    <w:tmpl w:val="7542E8DC"/>
    <w:lvl w:ilvl="0" w:tplc="F2B0D084">
      <w:start w:val="2"/>
      <w:numFmt w:val="upperRoman"/>
      <w:lvlText w:val="%1."/>
      <w:lvlJc w:val="left"/>
      <w:pPr>
        <w:ind w:left="585" w:hanging="514"/>
        <w:jc w:val="left"/>
      </w:pPr>
      <w:rPr>
        <w:rFonts w:ascii="Times New Roman" w:eastAsia="Times New Roman" w:hAnsi="Times New Roman" w:cs="Times New Roman" w:hint="default"/>
        <w:b/>
        <w:bCs/>
        <w:i w:val="0"/>
        <w:iCs w:val="0"/>
        <w:spacing w:val="0"/>
        <w:w w:val="100"/>
        <w:sz w:val="40"/>
        <w:szCs w:val="40"/>
        <w:lang w:val="en-US" w:eastAsia="en-US" w:bidi="ar-SA"/>
      </w:rPr>
    </w:lvl>
    <w:lvl w:ilvl="1" w:tplc="D87A6684">
      <w:numFmt w:val="bullet"/>
      <w:lvlText w:val="•"/>
      <w:lvlJc w:val="left"/>
      <w:pPr>
        <w:ind w:left="1463" w:hanging="514"/>
      </w:pPr>
      <w:rPr>
        <w:rFonts w:hint="default"/>
        <w:lang w:val="en-US" w:eastAsia="en-US" w:bidi="ar-SA"/>
      </w:rPr>
    </w:lvl>
    <w:lvl w:ilvl="2" w:tplc="46581500">
      <w:numFmt w:val="bullet"/>
      <w:lvlText w:val="•"/>
      <w:lvlJc w:val="left"/>
      <w:pPr>
        <w:ind w:left="2346" w:hanging="514"/>
      </w:pPr>
      <w:rPr>
        <w:rFonts w:hint="default"/>
        <w:lang w:val="en-US" w:eastAsia="en-US" w:bidi="ar-SA"/>
      </w:rPr>
    </w:lvl>
    <w:lvl w:ilvl="3" w:tplc="FD8A49FA">
      <w:numFmt w:val="bullet"/>
      <w:lvlText w:val="•"/>
      <w:lvlJc w:val="left"/>
      <w:pPr>
        <w:ind w:left="3229" w:hanging="514"/>
      </w:pPr>
      <w:rPr>
        <w:rFonts w:hint="default"/>
        <w:lang w:val="en-US" w:eastAsia="en-US" w:bidi="ar-SA"/>
      </w:rPr>
    </w:lvl>
    <w:lvl w:ilvl="4" w:tplc="64882F2E">
      <w:numFmt w:val="bullet"/>
      <w:lvlText w:val="•"/>
      <w:lvlJc w:val="left"/>
      <w:pPr>
        <w:ind w:left="4112" w:hanging="514"/>
      </w:pPr>
      <w:rPr>
        <w:rFonts w:hint="default"/>
        <w:lang w:val="en-US" w:eastAsia="en-US" w:bidi="ar-SA"/>
      </w:rPr>
    </w:lvl>
    <w:lvl w:ilvl="5" w:tplc="5B4AB3B2">
      <w:numFmt w:val="bullet"/>
      <w:lvlText w:val="•"/>
      <w:lvlJc w:val="left"/>
      <w:pPr>
        <w:ind w:left="4995" w:hanging="514"/>
      </w:pPr>
      <w:rPr>
        <w:rFonts w:hint="default"/>
        <w:lang w:val="en-US" w:eastAsia="en-US" w:bidi="ar-SA"/>
      </w:rPr>
    </w:lvl>
    <w:lvl w:ilvl="6" w:tplc="2C96BEA4">
      <w:numFmt w:val="bullet"/>
      <w:lvlText w:val="•"/>
      <w:lvlJc w:val="left"/>
      <w:pPr>
        <w:ind w:left="5878" w:hanging="514"/>
      </w:pPr>
      <w:rPr>
        <w:rFonts w:hint="default"/>
        <w:lang w:val="en-US" w:eastAsia="en-US" w:bidi="ar-SA"/>
      </w:rPr>
    </w:lvl>
    <w:lvl w:ilvl="7" w:tplc="0AAA93F8">
      <w:numFmt w:val="bullet"/>
      <w:lvlText w:val="•"/>
      <w:lvlJc w:val="left"/>
      <w:pPr>
        <w:ind w:left="6761" w:hanging="514"/>
      </w:pPr>
      <w:rPr>
        <w:rFonts w:hint="default"/>
        <w:lang w:val="en-US" w:eastAsia="en-US" w:bidi="ar-SA"/>
      </w:rPr>
    </w:lvl>
    <w:lvl w:ilvl="8" w:tplc="F61071AC">
      <w:numFmt w:val="bullet"/>
      <w:lvlText w:val="•"/>
      <w:lvlJc w:val="left"/>
      <w:pPr>
        <w:ind w:left="7644" w:hanging="514"/>
      </w:pPr>
      <w:rPr>
        <w:rFonts w:hint="default"/>
        <w:lang w:val="en-US" w:eastAsia="en-US" w:bidi="ar-SA"/>
      </w:rPr>
    </w:lvl>
  </w:abstractNum>
  <w:abstractNum w:abstractNumId="11" w15:restartNumberingAfterBreak="0">
    <w:nsid w:val="4D382736"/>
    <w:multiLevelType w:val="hybridMultilevel"/>
    <w:tmpl w:val="F672FE38"/>
    <w:lvl w:ilvl="0" w:tplc="6C962D64">
      <w:start w:val="1"/>
      <w:numFmt w:val="decimal"/>
      <w:lvlText w:val="%1)"/>
      <w:lvlJc w:val="left"/>
      <w:pPr>
        <w:ind w:left="888" w:hanging="262"/>
        <w:jc w:val="left"/>
      </w:pPr>
      <w:rPr>
        <w:rFonts w:ascii="Times New Roman" w:eastAsia="Times New Roman" w:hAnsi="Times New Roman" w:cs="Times New Roman" w:hint="default"/>
        <w:b/>
        <w:bCs/>
        <w:i w:val="0"/>
        <w:iCs w:val="0"/>
        <w:spacing w:val="0"/>
        <w:w w:val="100"/>
        <w:sz w:val="24"/>
        <w:szCs w:val="24"/>
        <w:lang w:val="en-US" w:eastAsia="en-US" w:bidi="ar-SA"/>
      </w:rPr>
    </w:lvl>
    <w:lvl w:ilvl="1" w:tplc="C5140C3E">
      <w:numFmt w:val="bullet"/>
      <w:lvlText w:val="•"/>
      <w:lvlJc w:val="left"/>
      <w:pPr>
        <w:ind w:left="1756" w:hanging="262"/>
      </w:pPr>
      <w:rPr>
        <w:rFonts w:hint="default"/>
        <w:lang w:val="en-US" w:eastAsia="en-US" w:bidi="ar-SA"/>
      </w:rPr>
    </w:lvl>
    <w:lvl w:ilvl="2" w:tplc="068EB4B2">
      <w:numFmt w:val="bullet"/>
      <w:lvlText w:val="•"/>
      <w:lvlJc w:val="left"/>
      <w:pPr>
        <w:ind w:left="2632" w:hanging="262"/>
      </w:pPr>
      <w:rPr>
        <w:rFonts w:hint="default"/>
        <w:lang w:val="en-US" w:eastAsia="en-US" w:bidi="ar-SA"/>
      </w:rPr>
    </w:lvl>
    <w:lvl w:ilvl="3" w:tplc="AFBA297C">
      <w:numFmt w:val="bullet"/>
      <w:lvlText w:val="•"/>
      <w:lvlJc w:val="left"/>
      <w:pPr>
        <w:ind w:left="3508" w:hanging="262"/>
      </w:pPr>
      <w:rPr>
        <w:rFonts w:hint="default"/>
        <w:lang w:val="en-US" w:eastAsia="en-US" w:bidi="ar-SA"/>
      </w:rPr>
    </w:lvl>
    <w:lvl w:ilvl="4" w:tplc="BE2E6A90">
      <w:numFmt w:val="bullet"/>
      <w:lvlText w:val="•"/>
      <w:lvlJc w:val="left"/>
      <w:pPr>
        <w:ind w:left="4384" w:hanging="262"/>
      </w:pPr>
      <w:rPr>
        <w:rFonts w:hint="default"/>
        <w:lang w:val="en-US" w:eastAsia="en-US" w:bidi="ar-SA"/>
      </w:rPr>
    </w:lvl>
    <w:lvl w:ilvl="5" w:tplc="9E34B3DE">
      <w:numFmt w:val="bullet"/>
      <w:lvlText w:val="•"/>
      <w:lvlJc w:val="left"/>
      <w:pPr>
        <w:ind w:left="5260" w:hanging="262"/>
      </w:pPr>
      <w:rPr>
        <w:rFonts w:hint="default"/>
        <w:lang w:val="en-US" w:eastAsia="en-US" w:bidi="ar-SA"/>
      </w:rPr>
    </w:lvl>
    <w:lvl w:ilvl="6" w:tplc="DCECD782">
      <w:numFmt w:val="bullet"/>
      <w:lvlText w:val="•"/>
      <w:lvlJc w:val="left"/>
      <w:pPr>
        <w:ind w:left="6136" w:hanging="262"/>
      </w:pPr>
      <w:rPr>
        <w:rFonts w:hint="default"/>
        <w:lang w:val="en-US" w:eastAsia="en-US" w:bidi="ar-SA"/>
      </w:rPr>
    </w:lvl>
    <w:lvl w:ilvl="7" w:tplc="5484ACA8">
      <w:numFmt w:val="bullet"/>
      <w:lvlText w:val="•"/>
      <w:lvlJc w:val="left"/>
      <w:pPr>
        <w:ind w:left="7012" w:hanging="262"/>
      </w:pPr>
      <w:rPr>
        <w:rFonts w:hint="default"/>
        <w:lang w:val="en-US" w:eastAsia="en-US" w:bidi="ar-SA"/>
      </w:rPr>
    </w:lvl>
    <w:lvl w:ilvl="8" w:tplc="33DCD034">
      <w:numFmt w:val="bullet"/>
      <w:lvlText w:val="•"/>
      <w:lvlJc w:val="left"/>
      <w:pPr>
        <w:ind w:left="7888" w:hanging="262"/>
      </w:pPr>
      <w:rPr>
        <w:rFonts w:hint="default"/>
        <w:lang w:val="en-US" w:eastAsia="en-US" w:bidi="ar-SA"/>
      </w:rPr>
    </w:lvl>
  </w:abstractNum>
  <w:abstractNum w:abstractNumId="12" w15:restartNumberingAfterBreak="0">
    <w:nsid w:val="570110CE"/>
    <w:multiLevelType w:val="hybridMultilevel"/>
    <w:tmpl w:val="E8B06678"/>
    <w:lvl w:ilvl="0" w:tplc="88A0D4E8">
      <w:start w:val="4"/>
      <w:numFmt w:val="upperRoman"/>
      <w:lvlText w:val="%1."/>
      <w:lvlJc w:val="left"/>
      <w:pPr>
        <w:ind w:left="71" w:hanging="646"/>
        <w:jc w:val="left"/>
      </w:pPr>
      <w:rPr>
        <w:rFonts w:ascii="Times New Roman" w:eastAsia="Times New Roman" w:hAnsi="Times New Roman" w:cs="Times New Roman" w:hint="default"/>
        <w:b/>
        <w:bCs/>
        <w:i w:val="0"/>
        <w:iCs w:val="0"/>
        <w:spacing w:val="-1"/>
        <w:w w:val="100"/>
        <w:sz w:val="40"/>
        <w:szCs w:val="40"/>
        <w:lang w:val="en-US" w:eastAsia="en-US" w:bidi="ar-SA"/>
      </w:rPr>
    </w:lvl>
    <w:lvl w:ilvl="1" w:tplc="515A4B34">
      <w:numFmt w:val="bullet"/>
      <w:lvlText w:val="•"/>
      <w:lvlJc w:val="left"/>
      <w:pPr>
        <w:ind w:left="1013" w:hanging="646"/>
      </w:pPr>
      <w:rPr>
        <w:rFonts w:hint="default"/>
        <w:lang w:val="en-US" w:eastAsia="en-US" w:bidi="ar-SA"/>
      </w:rPr>
    </w:lvl>
    <w:lvl w:ilvl="2" w:tplc="583EB6F0">
      <w:numFmt w:val="bullet"/>
      <w:lvlText w:val="•"/>
      <w:lvlJc w:val="left"/>
      <w:pPr>
        <w:ind w:left="1946" w:hanging="646"/>
      </w:pPr>
      <w:rPr>
        <w:rFonts w:hint="default"/>
        <w:lang w:val="en-US" w:eastAsia="en-US" w:bidi="ar-SA"/>
      </w:rPr>
    </w:lvl>
    <w:lvl w:ilvl="3" w:tplc="A900EECC">
      <w:numFmt w:val="bullet"/>
      <w:lvlText w:val="•"/>
      <w:lvlJc w:val="left"/>
      <w:pPr>
        <w:ind w:left="2879" w:hanging="646"/>
      </w:pPr>
      <w:rPr>
        <w:rFonts w:hint="default"/>
        <w:lang w:val="en-US" w:eastAsia="en-US" w:bidi="ar-SA"/>
      </w:rPr>
    </w:lvl>
    <w:lvl w:ilvl="4" w:tplc="BE08BD9C">
      <w:numFmt w:val="bullet"/>
      <w:lvlText w:val="•"/>
      <w:lvlJc w:val="left"/>
      <w:pPr>
        <w:ind w:left="3812" w:hanging="646"/>
      </w:pPr>
      <w:rPr>
        <w:rFonts w:hint="default"/>
        <w:lang w:val="en-US" w:eastAsia="en-US" w:bidi="ar-SA"/>
      </w:rPr>
    </w:lvl>
    <w:lvl w:ilvl="5" w:tplc="7FDE0B9E">
      <w:numFmt w:val="bullet"/>
      <w:lvlText w:val="•"/>
      <w:lvlJc w:val="left"/>
      <w:pPr>
        <w:ind w:left="4745" w:hanging="646"/>
      </w:pPr>
      <w:rPr>
        <w:rFonts w:hint="default"/>
        <w:lang w:val="en-US" w:eastAsia="en-US" w:bidi="ar-SA"/>
      </w:rPr>
    </w:lvl>
    <w:lvl w:ilvl="6" w:tplc="F1E47B6C">
      <w:numFmt w:val="bullet"/>
      <w:lvlText w:val="•"/>
      <w:lvlJc w:val="left"/>
      <w:pPr>
        <w:ind w:left="5678" w:hanging="646"/>
      </w:pPr>
      <w:rPr>
        <w:rFonts w:hint="default"/>
        <w:lang w:val="en-US" w:eastAsia="en-US" w:bidi="ar-SA"/>
      </w:rPr>
    </w:lvl>
    <w:lvl w:ilvl="7" w:tplc="68448CB2">
      <w:numFmt w:val="bullet"/>
      <w:lvlText w:val="•"/>
      <w:lvlJc w:val="left"/>
      <w:pPr>
        <w:ind w:left="6611" w:hanging="646"/>
      </w:pPr>
      <w:rPr>
        <w:rFonts w:hint="default"/>
        <w:lang w:val="en-US" w:eastAsia="en-US" w:bidi="ar-SA"/>
      </w:rPr>
    </w:lvl>
    <w:lvl w:ilvl="8" w:tplc="EF52D03A">
      <w:numFmt w:val="bullet"/>
      <w:lvlText w:val="•"/>
      <w:lvlJc w:val="left"/>
      <w:pPr>
        <w:ind w:left="7544" w:hanging="646"/>
      </w:pPr>
      <w:rPr>
        <w:rFonts w:hint="default"/>
        <w:lang w:val="en-US" w:eastAsia="en-US" w:bidi="ar-SA"/>
      </w:rPr>
    </w:lvl>
  </w:abstractNum>
  <w:abstractNum w:abstractNumId="13" w15:restartNumberingAfterBreak="0">
    <w:nsid w:val="57A805D0"/>
    <w:multiLevelType w:val="hybridMultilevel"/>
    <w:tmpl w:val="7840A07A"/>
    <w:lvl w:ilvl="0" w:tplc="F6FCD738">
      <w:start w:val="1"/>
      <w:numFmt w:val="upperRoman"/>
      <w:lvlText w:val="%1."/>
      <w:lvlJc w:val="left"/>
      <w:pPr>
        <w:ind w:left="339" w:hanging="20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DCA338E">
      <w:start w:val="1"/>
      <w:numFmt w:val="upperLetter"/>
      <w:lvlText w:val="%2."/>
      <w:lvlJc w:val="left"/>
      <w:pPr>
        <w:ind w:left="653" w:hanging="29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DBC772E">
      <w:start w:val="1"/>
      <w:numFmt w:val="decimal"/>
      <w:lvlText w:val="%3."/>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AD26F9F2">
      <w:numFmt w:val="bullet"/>
      <w:lvlText w:val="•"/>
      <w:lvlJc w:val="left"/>
      <w:pPr>
        <w:ind w:left="1782" w:hanging="240"/>
      </w:pPr>
      <w:rPr>
        <w:rFonts w:hint="default"/>
        <w:lang w:val="en-US" w:eastAsia="en-US" w:bidi="ar-SA"/>
      </w:rPr>
    </w:lvl>
    <w:lvl w:ilvl="4" w:tplc="52FAB9D6">
      <w:numFmt w:val="bullet"/>
      <w:lvlText w:val="•"/>
      <w:lvlJc w:val="left"/>
      <w:pPr>
        <w:ind w:left="2905" w:hanging="240"/>
      </w:pPr>
      <w:rPr>
        <w:rFonts w:hint="default"/>
        <w:lang w:val="en-US" w:eastAsia="en-US" w:bidi="ar-SA"/>
      </w:rPr>
    </w:lvl>
    <w:lvl w:ilvl="5" w:tplc="F95A80F2">
      <w:numFmt w:val="bullet"/>
      <w:lvlText w:val="•"/>
      <w:lvlJc w:val="left"/>
      <w:pPr>
        <w:ind w:left="4027" w:hanging="240"/>
      </w:pPr>
      <w:rPr>
        <w:rFonts w:hint="default"/>
        <w:lang w:val="en-US" w:eastAsia="en-US" w:bidi="ar-SA"/>
      </w:rPr>
    </w:lvl>
    <w:lvl w:ilvl="6" w:tplc="23D4DF5E">
      <w:numFmt w:val="bullet"/>
      <w:lvlText w:val="•"/>
      <w:lvlJc w:val="left"/>
      <w:pPr>
        <w:ind w:left="5150" w:hanging="240"/>
      </w:pPr>
      <w:rPr>
        <w:rFonts w:hint="default"/>
        <w:lang w:val="en-US" w:eastAsia="en-US" w:bidi="ar-SA"/>
      </w:rPr>
    </w:lvl>
    <w:lvl w:ilvl="7" w:tplc="DAB6F228">
      <w:numFmt w:val="bullet"/>
      <w:lvlText w:val="•"/>
      <w:lvlJc w:val="left"/>
      <w:pPr>
        <w:ind w:left="6272" w:hanging="240"/>
      </w:pPr>
      <w:rPr>
        <w:rFonts w:hint="default"/>
        <w:lang w:val="en-US" w:eastAsia="en-US" w:bidi="ar-SA"/>
      </w:rPr>
    </w:lvl>
    <w:lvl w:ilvl="8" w:tplc="ABF8D998">
      <w:numFmt w:val="bullet"/>
      <w:lvlText w:val="•"/>
      <w:lvlJc w:val="left"/>
      <w:pPr>
        <w:ind w:left="7395" w:hanging="240"/>
      </w:pPr>
      <w:rPr>
        <w:rFonts w:hint="default"/>
        <w:lang w:val="en-US" w:eastAsia="en-US" w:bidi="ar-SA"/>
      </w:rPr>
    </w:lvl>
  </w:abstractNum>
  <w:abstractNum w:abstractNumId="14" w15:restartNumberingAfterBreak="0">
    <w:nsid w:val="59636B19"/>
    <w:multiLevelType w:val="hybridMultilevel"/>
    <w:tmpl w:val="E4FAF694"/>
    <w:lvl w:ilvl="0" w:tplc="4286A318">
      <w:start w:val="2"/>
      <w:numFmt w:val="upperLetter"/>
      <w:lvlText w:val="%1."/>
      <w:lvlJc w:val="left"/>
      <w:pPr>
        <w:ind w:left="606" w:hanging="422"/>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69987AC4">
      <w:numFmt w:val="bullet"/>
      <w:lvlText w:val="•"/>
      <w:lvlJc w:val="left"/>
      <w:pPr>
        <w:ind w:left="1504" w:hanging="422"/>
      </w:pPr>
      <w:rPr>
        <w:rFonts w:hint="default"/>
        <w:lang w:val="en-US" w:eastAsia="en-US" w:bidi="ar-SA"/>
      </w:rPr>
    </w:lvl>
    <w:lvl w:ilvl="2" w:tplc="126C0E04">
      <w:numFmt w:val="bullet"/>
      <w:lvlText w:val="•"/>
      <w:lvlJc w:val="left"/>
      <w:pPr>
        <w:ind w:left="2408" w:hanging="422"/>
      </w:pPr>
      <w:rPr>
        <w:rFonts w:hint="default"/>
        <w:lang w:val="en-US" w:eastAsia="en-US" w:bidi="ar-SA"/>
      </w:rPr>
    </w:lvl>
    <w:lvl w:ilvl="3" w:tplc="0E2E4154">
      <w:numFmt w:val="bullet"/>
      <w:lvlText w:val="•"/>
      <w:lvlJc w:val="left"/>
      <w:pPr>
        <w:ind w:left="3312" w:hanging="422"/>
      </w:pPr>
      <w:rPr>
        <w:rFonts w:hint="default"/>
        <w:lang w:val="en-US" w:eastAsia="en-US" w:bidi="ar-SA"/>
      </w:rPr>
    </w:lvl>
    <w:lvl w:ilvl="4" w:tplc="C4F44B9A">
      <w:numFmt w:val="bullet"/>
      <w:lvlText w:val="•"/>
      <w:lvlJc w:val="left"/>
      <w:pPr>
        <w:ind w:left="4216" w:hanging="422"/>
      </w:pPr>
      <w:rPr>
        <w:rFonts w:hint="default"/>
        <w:lang w:val="en-US" w:eastAsia="en-US" w:bidi="ar-SA"/>
      </w:rPr>
    </w:lvl>
    <w:lvl w:ilvl="5" w:tplc="DA2C8548">
      <w:numFmt w:val="bullet"/>
      <w:lvlText w:val="•"/>
      <w:lvlJc w:val="left"/>
      <w:pPr>
        <w:ind w:left="5120" w:hanging="422"/>
      </w:pPr>
      <w:rPr>
        <w:rFonts w:hint="default"/>
        <w:lang w:val="en-US" w:eastAsia="en-US" w:bidi="ar-SA"/>
      </w:rPr>
    </w:lvl>
    <w:lvl w:ilvl="6" w:tplc="C4CC5DA0">
      <w:numFmt w:val="bullet"/>
      <w:lvlText w:val="•"/>
      <w:lvlJc w:val="left"/>
      <w:pPr>
        <w:ind w:left="6024" w:hanging="422"/>
      </w:pPr>
      <w:rPr>
        <w:rFonts w:hint="default"/>
        <w:lang w:val="en-US" w:eastAsia="en-US" w:bidi="ar-SA"/>
      </w:rPr>
    </w:lvl>
    <w:lvl w:ilvl="7" w:tplc="4052E2A2">
      <w:numFmt w:val="bullet"/>
      <w:lvlText w:val="•"/>
      <w:lvlJc w:val="left"/>
      <w:pPr>
        <w:ind w:left="6928" w:hanging="422"/>
      </w:pPr>
      <w:rPr>
        <w:rFonts w:hint="default"/>
        <w:lang w:val="en-US" w:eastAsia="en-US" w:bidi="ar-SA"/>
      </w:rPr>
    </w:lvl>
    <w:lvl w:ilvl="8" w:tplc="F8AC8A9A">
      <w:numFmt w:val="bullet"/>
      <w:lvlText w:val="•"/>
      <w:lvlJc w:val="left"/>
      <w:pPr>
        <w:ind w:left="7832" w:hanging="422"/>
      </w:pPr>
      <w:rPr>
        <w:rFonts w:hint="default"/>
        <w:lang w:val="en-US" w:eastAsia="en-US" w:bidi="ar-SA"/>
      </w:rPr>
    </w:lvl>
  </w:abstractNum>
  <w:abstractNum w:abstractNumId="15" w15:restartNumberingAfterBreak="0">
    <w:nsid w:val="64E60D88"/>
    <w:multiLevelType w:val="hybridMultilevel"/>
    <w:tmpl w:val="888271D6"/>
    <w:lvl w:ilvl="0" w:tplc="9BEC1988">
      <w:start w:val="1"/>
      <w:numFmt w:val="lowerLetter"/>
      <w:lvlText w:val="%1."/>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CB58964A">
      <w:start w:val="1"/>
      <w:numFmt w:val="decimal"/>
      <w:lvlText w:val="%2)"/>
      <w:lvlJc w:val="left"/>
      <w:pPr>
        <w:ind w:left="888" w:hanging="262"/>
        <w:jc w:val="left"/>
      </w:pPr>
      <w:rPr>
        <w:rFonts w:ascii="Times New Roman" w:eastAsia="Times New Roman" w:hAnsi="Times New Roman" w:cs="Times New Roman" w:hint="default"/>
        <w:b/>
        <w:bCs/>
        <w:i w:val="0"/>
        <w:iCs w:val="0"/>
        <w:spacing w:val="0"/>
        <w:w w:val="100"/>
        <w:sz w:val="24"/>
        <w:szCs w:val="24"/>
        <w:lang w:val="en-US" w:eastAsia="en-US" w:bidi="ar-SA"/>
      </w:rPr>
    </w:lvl>
    <w:lvl w:ilvl="2" w:tplc="3940CFB0">
      <w:numFmt w:val="bullet"/>
      <w:lvlText w:val="•"/>
      <w:lvlJc w:val="left"/>
      <w:pPr>
        <w:ind w:left="1853" w:hanging="262"/>
      </w:pPr>
      <w:rPr>
        <w:rFonts w:hint="default"/>
        <w:lang w:val="en-US" w:eastAsia="en-US" w:bidi="ar-SA"/>
      </w:rPr>
    </w:lvl>
    <w:lvl w:ilvl="3" w:tplc="5324F264">
      <w:numFmt w:val="bullet"/>
      <w:lvlText w:val="•"/>
      <w:lvlJc w:val="left"/>
      <w:pPr>
        <w:ind w:left="2826" w:hanging="262"/>
      </w:pPr>
      <w:rPr>
        <w:rFonts w:hint="default"/>
        <w:lang w:val="en-US" w:eastAsia="en-US" w:bidi="ar-SA"/>
      </w:rPr>
    </w:lvl>
    <w:lvl w:ilvl="4" w:tplc="8E46B798">
      <w:numFmt w:val="bullet"/>
      <w:lvlText w:val="•"/>
      <w:lvlJc w:val="left"/>
      <w:pPr>
        <w:ind w:left="3800" w:hanging="262"/>
      </w:pPr>
      <w:rPr>
        <w:rFonts w:hint="default"/>
        <w:lang w:val="en-US" w:eastAsia="en-US" w:bidi="ar-SA"/>
      </w:rPr>
    </w:lvl>
    <w:lvl w:ilvl="5" w:tplc="C98A332A">
      <w:numFmt w:val="bullet"/>
      <w:lvlText w:val="•"/>
      <w:lvlJc w:val="left"/>
      <w:pPr>
        <w:ind w:left="4773" w:hanging="262"/>
      </w:pPr>
      <w:rPr>
        <w:rFonts w:hint="default"/>
        <w:lang w:val="en-US" w:eastAsia="en-US" w:bidi="ar-SA"/>
      </w:rPr>
    </w:lvl>
    <w:lvl w:ilvl="6" w:tplc="5ED8201C">
      <w:numFmt w:val="bullet"/>
      <w:lvlText w:val="•"/>
      <w:lvlJc w:val="left"/>
      <w:pPr>
        <w:ind w:left="5746" w:hanging="262"/>
      </w:pPr>
      <w:rPr>
        <w:rFonts w:hint="default"/>
        <w:lang w:val="en-US" w:eastAsia="en-US" w:bidi="ar-SA"/>
      </w:rPr>
    </w:lvl>
    <w:lvl w:ilvl="7" w:tplc="500AFE4A">
      <w:numFmt w:val="bullet"/>
      <w:lvlText w:val="•"/>
      <w:lvlJc w:val="left"/>
      <w:pPr>
        <w:ind w:left="6720" w:hanging="262"/>
      </w:pPr>
      <w:rPr>
        <w:rFonts w:hint="default"/>
        <w:lang w:val="en-US" w:eastAsia="en-US" w:bidi="ar-SA"/>
      </w:rPr>
    </w:lvl>
    <w:lvl w:ilvl="8" w:tplc="03F41E4C">
      <w:numFmt w:val="bullet"/>
      <w:lvlText w:val="•"/>
      <w:lvlJc w:val="left"/>
      <w:pPr>
        <w:ind w:left="7693" w:hanging="262"/>
      </w:pPr>
      <w:rPr>
        <w:rFonts w:hint="default"/>
        <w:lang w:val="en-US" w:eastAsia="en-US" w:bidi="ar-SA"/>
      </w:rPr>
    </w:lvl>
  </w:abstractNum>
  <w:abstractNum w:abstractNumId="16" w15:restartNumberingAfterBreak="0">
    <w:nsid w:val="68125A53"/>
    <w:multiLevelType w:val="hybridMultilevel"/>
    <w:tmpl w:val="CB9A596C"/>
    <w:lvl w:ilvl="0" w:tplc="E368A49E">
      <w:start w:val="1"/>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F2C4CD0C">
      <w:start w:val="1"/>
      <w:numFmt w:val="lowerLetter"/>
      <w:lvlText w:val="%2."/>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2" w:tplc="F6F49E06">
      <w:start w:val="1"/>
      <w:numFmt w:val="decimal"/>
      <w:lvlText w:val="%3)"/>
      <w:lvlJc w:val="left"/>
      <w:pPr>
        <w:ind w:left="888"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3" w:tplc="D4DECDB6">
      <w:start w:val="1"/>
      <w:numFmt w:val="lowerLetter"/>
      <w:lvlText w:val="%4)"/>
      <w:lvlJc w:val="left"/>
      <w:pPr>
        <w:ind w:left="152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4" w:tplc="35AA22FC">
      <w:numFmt w:val="bullet"/>
      <w:lvlText w:val="•"/>
      <w:lvlJc w:val="left"/>
      <w:pPr>
        <w:ind w:left="1520" w:hanging="260"/>
      </w:pPr>
      <w:rPr>
        <w:rFonts w:hint="default"/>
        <w:lang w:val="en-US" w:eastAsia="en-US" w:bidi="ar-SA"/>
      </w:rPr>
    </w:lvl>
    <w:lvl w:ilvl="5" w:tplc="A05A0E5C">
      <w:numFmt w:val="bullet"/>
      <w:lvlText w:val="•"/>
      <w:lvlJc w:val="left"/>
      <w:pPr>
        <w:ind w:left="2873" w:hanging="260"/>
      </w:pPr>
      <w:rPr>
        <w:rFonts w:hint="default"/>
        <w:lang w:val="en-US" w:eastAsia="en-US" w:bidi="ar-SA"/>
      </w:rPr>
    </w:lvl>
    <w:lvl w:ilvl="6" w:tplc="381E3128">
      <w:numFmt w:val="bullet"/>
      <w:lvlText w:val="•"/>
      <w:lvlJc w:val="left"/>
      <w:pPr>
        <w:ind w:left="4226" w:hanging="260"/>
      </w:pPr>
      <w:rPr>
        <w:rFonts w:hint="default"/>
        <w:lang w:val="en-US" w:eastAsia="en-US" w:bidi="ar-SA"/>
      </w:rPr>
    </w:lvl>
    <w:lvl w:ilvl="7" w:tplc="423EAACE">
      <w:numFmt w:val="bullet"/>
      <w:lvlText w:val="•"/>
      <w:lvlJc w:val="left"/>
      <w:pPr>
        <w:ind w:left="5580" w:hanging="260"/>
      </w:pPr>
      <w:rPr>
        <w:rFonts w:hint="default"/>
        <w:lang w:val="en-US" w:eastAsia="en-US" w:bidi="ar-SA"/>
      </w:rPr>
    </w:lvl>
    <w:lvl w:ilvl="8" w:tplc="27509524">
      <w:numFmt w:val="bullet"/>
      <w:lvlText w:val="•"/>
      <w:lvlJc w:val="left"/>
      <w:pPr>
        <w:ind w:left="6933" w:hanging="260"/>
      </w:pPr>
      <w:rPr>
        <w:rFonts w:hint="default"/>
        <w:lang w:val="en-US" w:eastAsia="en-US" w:bidi="ar-SA"/>
      </w:rPr>
    </w:lvl>
  </w:abstractNum>
  <w:abstractNum w:abstractNumId="17" w15:restartNumberingAfterBreak="0">
    <w:nsid w:val="6A662B34"/>
    <w:multiLevelType w:val="hybridMultilevel"/>
    <w:tmpl w:val="61CC523C"/>
    <w:lvl w:ilvl="0" w:tplc="1B0AB440">
      <w:numFmt w:val="bullet"/>
      <w:lvlText w:val="o"/>
      <w:lvlJc w:val="left"/>
      <w:pPr>
        <w:ind w:left="2328" w:hanging="360"/>
      </w:pPr>
      <w:rPr>
        <w:rFonts w:ascii="Courier New" w:eastAsia="Courier New" w:hAnsi="Courier New" w:cs="Courier New" w:hint="default"/>
        <w:b w:val="0"/>
        <w:bCs w:val="0"/>
        <w:i w:val="0"/>
        <w:iCs w:val="0"/>
        <w:spacing w:val="0"/>
        <w:w w:val="100"/>
        <w:sz w:val="24"/>
        <w:szCs w:val="24"/>
        <w:lang w:val="en-US" w:eastAsia="en-US" w:bidi="ar-SA"/>
      </w:rPr>
    </w:lvl>
    <w:lvl w:ilvl="1" w:tplc="A112E014">
      <w:numFmt w:val="bullet"/>
      <w:lvlText w:val="•"/>
      <w:lvlJc w:val="left"/>
      <w:pPr>
        <w:ind w:left="3052" w:hanging="360"/>
      </w:pPr>
      <w:rPr>
        <w:rFonts w:hint="default"/>
        <w:lang w:val="en-US" w:eastAsia="en-US" w:bidi="ar-SA"/>
      </w:rPr>
    </w:lvl>
    <w:lvl w:ilvl="2" w:tplc="1BA85BD0">
      <w:numFmt w:val="bullet"/>
      <w:lvlText w:val="•"/>
      <w:lvlJc w:val="left"/>
      <w:pPr>
        <w:ind w:left="3784" w:hanging="360"/>
      </w:pPr>
      <w:rPr>
        <w:rFonts w:hint="default"/>
        <w:lang w:val="en-US" w:eastAsia="en-US" w:bidi="ar-SA"/>
      </w:rPr>
    </w:lvl>
    <w:lvl w:ilvl="3" w:tplc="B6FC7EE6">
      <w:numFmt w:val="bullet"/>
      <w:lvlText w:val="•"/>
      <w:lvlJc w:val="left"/>
      <w:pPr>
        <w:ind w:left="4516" w:hanging="360"/>
      </w:pPr>
      <w:rPr>
        <w:rFonts w:hint="default"/>
        <w:lang w:val="en-US" w:eastAsia="en-US" w:bidi="ar-SA"/>
      </w:rPr>
    </w:lvl>
    <w:lvl w:ilvl="4" w:tplc="ABC2A886">
      <w:numFmt w:val="bullet"/>
      <w:lvlText w:val="•"/>
      <w:lvlJc w:val="left"/>
      <w:pPr>
        <w:ind w:left="5248" w:hanging="360"/>
      </w:pPr>
      <w:rPr>
        <w:rFonts w:hint="default"/>
        <w:lang w:val="en-US" w:eastAsia="en-US" w:bidi="ar-SA"/>
      </w:rPr>
    </w:lvl>
    <w:lvl w:ilvl="5" w:tplc="D1B24758">
      <w:numFmt w:val="bullet"/>
      <w:lvlText w:val="•"/>
      <w:lvlJc w:val="left"/>
      <w:pPr>
        <w:ind w:left="5980" w:hanging="360"/>
      </w:pPr>
      <w:rPr>
        <w:rFonts w:hint="default"/>
        <w:lang w:val="en-US" w:eastAsia="en-US" w:bidi="ar-SA"/>
      </w:rPr>
    </w:lvl>
    <w:lvl w:ilvl="6" w:tplc="6AE8C75C">
      <w:numFmt w:val="bullet"/>
      <w:lvlText w:val="•"/>
      <w:lvlJc w:val="left"/>
      <w:pPr>
        <w:ind w:left="6712" w:hanging="360"/>
      </w:pPr>
      <w:rPr>
        <w:rFonts w:hint="default"/>
        <w:lang w:val="en-US" w:eastAsia="en-US" w:bidi="ar-SA"/>
      </w:rPr>
    </w:lvl>
    <w:lvl w:ilvl="7" w:tplc="D15EBBD8">
      <w:numFmt w:val="bullet"/>
      <w:lvlText w:val="•"/>
      <w:lvlJc w:val="left"/>
      <w:pPr>
        <w:ind w:left="7444" w:hanging="360"/>
      </w:pPr>
      <w:rPr>
        <w:rFonts w:hint="default"/>
        <w:lang w:val="en-US" w:eastAsia="en-US" w:bidi="ar-SA"/>
      </w:rPr>
    </w:lvl>
    <w:lvl w:ilvl="8" w:tplc="D98EAE0A">
      <w:numFmt w:val="bullet"/>
      <w:lvlText w:val="•"/>
      <w:lvlJc w:val="left"/>
      <w:pPr>
        <w:ind w:left="8176" w:hanging="360"/>
      </w:pPr>
      <w:rPr>
        <w:rFonts w:hint="default"/>
        <w:lang w:val="en-US" w:eastAsia="en-US" w:bidi="ar-SA"/>
      </w:rPr>
    </w:lvl>
  </w:abstractNum>
  <w:abstractNum w:abstractNumId="18" w15:restartNumberingAfterBreak="0">
    <w:nsid w:val="6C6A7FF3"/>
    <w:multiLevelType w:val="hybridMultilevel"/>
    <w:tmpl w:val="A3928C74"/>
    <w:lvl w:ilvl="0" w:tplc="D2105632">
      <w:start w:val="2"/>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2A986CA8">
      <w:start w:val="1"/>
      <w:numFmt w:val="upperLetter"/>
      <w:lvlText w:val="%2."/>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2" w:tplc="EF0A17C4">
      <w:start w:val="1"/>
      <w:numFmt w:val="lowerLetter"/>
      <w:lvlText w:val="%3."/>
      <w:lvlJc w:val="left"/>
      <w:pPr>
        <w:ind w:left="51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3" w:tplc="19BE09D6">
      <w:numFmt w:val="bullet"/>
      <w:lvlText w:val="•"/>
      <w:lvlJc w:val="left"/>
      <w:pPr>
        <w:ind w:left="1747" w:hanging="240"/>
      </w:pPr>
      <w:rPr>
        <w:rFonts w:hint="default"/>
        <w:lang w:val="en-US" w:eastAsia="en-US" w:bidi="ar-SA"/>
      </w:rPr>
    </w:lvl>
    <w:lvl w:ilvl="4" w:tplc="BC0E0442">
      <w:numFmt w:val="bullet"/>
      <w:lvlText w:val="•"/>
      <w:lvlJc w:val="left"/>
      <w:pPr>
        <w:ind w:left="2875" w:hanging="240"/>
      </w:pPr>
      <w:rPr>
        <w:rFonts w:hint="default"/>
        <w:lang w:val="en-US" w:eastAsia="en-US" w:bidi="ar-SA"/>
      </w:rPr>
    </w:lvl>
    <w:lvl w:ilvl="5" w:tplc="92A43198">
      <w:numFmt w:val="bullet"/>
      <w:lvlText w:val="•"/>
      <w:lvlJc w:val="left"/>
      <w:pPr>
        <w:ind w:left="4002" w:hanging="240"/>
      </w:pPr>
      <w:rPr>
        <w:rFonts w:hint="default"/>
        <w:lang w:val="en-US" w:eastAsia="en-US" w:bidi="ar-SA"/>
      </w:rPr>
    </w:lvl>
    <w:lvl w:ilvl="6" w:tplc="DEF28D42">
      <w:numFmt w:val="bullet"/>
      <w:lvlText w:val="•"/>
      <w:lvlJc w:val="left"/>
      <w:pPr>
        <w:ind w:left="5130" w:hanging="240"/>
      </w:pPr>
      <w:rPr>
        <w:rFonts w:hint="default"/>
        <w:lang w:val="en-US" w:eastAsia="en-US" w:bidi="ar-SA"/>
      </w:rPr>
    </w:lvl>
    <w:lvl w:ilvl="7" w:tplc="852690AE">
      <w:numFmt w:val="bullet"/>
      <w:lvlText w:val="•"/>
      <w:lvlJc w:val="left"/>
      <w:pPr>
        <w:ind w:left="6257" w:hanging="240"/>
      </w:pPr>
      <w:rPr>
        <w:rFonts w:hint="default"/>
        <w:lang w:val="en-US" w:eastAsia="en-US" w:bidi="ar-SA"/>
      </w:rPr>
    </w:lvl>
    <w:lvl w:ilvl="8" w:tplc="0B2E5C78">
      <w:numFmt w:val="bullet"/>
      <w:lvlText w:val="•"/>
      <w:lvlJc w:val="left"/>
      <w:pPr>
        <w:ind w:left="7385" w:hanging="240"/>
      </w:pPr>
      <w:rPr>
        <w:rFonts w:hint="default"/>
        <w:lang w:val="en-US" w:eastAsia="en-US" w:bidi="ar-SA"/>
      </w:rPr>
    </w:lvl>
  </w:abstractNum>
  <w:abstractNum w:abstractNumId="19" w15:restartNumberingAfterBreak="0">
    <w:nsid w:val="6CA717F0"/>
    <w:multiLevelType w:val="hybridMultilevel"/>
    <w:tmpl w:val="208AB834"/>
    <w:lvl w:ilvl="0" w:tplc="5CC44A64">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1" w:tplc="2FB810B4">
      <w:numFmt w:val="bullet"/>
      <w:lvlText w:val="•"/>
      <w:lvlJc w:val="left"/>
      <w:pPr>
        <w:ind w:left="2386" w:hanging="360"/>
      </w:pPr>
      <w:rPr>
        <w:rFonts w:hint="default"/>
        <w:lang w:val="en-US" w:eastAsia="en-US" w:bidi="ar-SA"/>
      </w:rPr>
    </w:lvl>
    <w:lvl w:ilvl="2" w:tplc="4E14A430">
      <w:numFmt w:val="bullet"/>
      <w:lvlText w:val="•"/>
      <w:lvlJc w:val="left"/>
      <w:pPr>
        <w:ind w:left="3192" w:hanging="360"/>
      </w:pPr>
      <w:rPr>
        <w:rFonts w:hint="default"/>
        <w:lang w:val="en-US" w:eastAsia="en-US" w:bidi="ar-SA"/>
      </w:rPr>
    </w:lvl>
    <w:lvl w:ilvl="3" w:tplc="6FF483C0">
      <w:numFmt w:val="bullet"/>
      <w:lvlText w:val="•"/>
      <w:lvlJc w:val="left"/>
      <w:pPr>
        <w:ind w:left="3998" w:hanging="360"/>
      </w:pPr>
      <w:rPr>
        <w:rFonts w:hint="default"/>
        <w:lang w:val="en-US" w:eastAsia="en-US" w:bidi="ar-SA"/>
      </w:rPr>
    </w:lvl>
    <w:lvl w:ilvl="4" w:tplc="ECC012C4">
      <w:numFmt w:val="bullet"/>
      <w:lvlText w:val="•"/>
      <w:lvlJc w:val="left"/>
      <w:pPr>
        <w:ind w:left="4804" w:hanging="360"/>
      </w:pPr>
      <w:rPr>
        <w:rFonts w:hint="default"/>
        <w:lang w:val="en-US" w:eastAsia="en-US" w:bidi="ar-SA"/>
      </w:rPr>
    </w:lvl>
    <w:lvl w:ilvl="5" w:tplc="358491F4">
      <w:numFmt w:val="bullet"/>
      <w:lvlText w:val="•"/>
      <w:lvlJc w:val="left"/>
      <w:pPr>
        <w:ind w:left="5610" w:hanging="360"/>
      </w:pPr>
      <w:rPr>
        <w:rFonts w:hint="default"/>
        <w:lang w:val="en-US" w:eastAsia="en-US" w:bidi="ar-SA"/>
      </w:rPr>
    </w:lvl>
    <w:lvl w:ilvl="6" w:tplc="D31EAD02">
      <w:numFmt w:val="bullet"/>
      <w:lvlText w:val="•"/>
      <w:lvlJc w:val="left"/>
      <w:pPr>
        <w:ind w:left="6416" w:hanging="360"/>
      </w:pPr>
      <w:rPr>
        <w:rFonts w:hint="default"/>
        <w:lang w:val="en-US" w:eastAsia="en-US" w:bidi="ar-SA"/>
      </w:rPr>
    </w:lvl>
    <w:lvl w:ilvl="7" w:tplc="AF6C32C8">
      <w:numFmt w:val="bullet"/>
      <w:lvlText w:val="•"/>
      <w:lvlJc w:val="left"/>
      <w:pPr>
        <w:ind w:left="7222" w:hanging="360"/>
      </w:pPr>
      <w:rPr>
        <w:rFonts w:hint="default"/>
        <w:lang w:val="en-US" w:eastAsia="en-US" w:bidi="ar-SA"/>
      </w:rPr>
    </w:lvl>
    <w:lvl w:ilvl="8" w:tplc="B0D68B1E">
      <w:numFmt w:val="bullet"/>
      <w:lvlText w:val="•"/>
      <w:lvlJc w:val="left"/>
      <w:pPr>
        <w:ind w:left="8028" w:hanging="360"/>
      </w:pPr>
      <w:rPr>
        <w:rFonts w:hint="default"/>
        <w:lang w:val="en-US" w:eastAsia="en-US" w:bidi="ar-SA"/>
      </w:rPr>
    </w:lvl>
  </w:abstractNum>
  <w:abstractNum w:abstractNumId="20" w15:restartNumberingAfterBreak="0">
    <w:nsid w:val="714E13EA"/>
    <w:multiLevelType w:val="hybridMultilevel"/>
    <w:tmpl w:val="3C5288FA"/>
    <w:lvl w:ilvl="0" w:tplc="5E903EF6">
      <w:start w:val="2"/>
      <w:numFmt w:val="decimal"/>
      <w:lvlText w:val="%1."/>
      <w:lvlJc w:val="left"/>
      <w:pPr>
        <w:ind w:left="545" w:hanging="360"/>
        <w:jc w:val="left"/>
      </w:pPr>
      <w:rPr>
        <w:rFonts w:ascii="Times New Roman" w:eastAsia="Times New Roman" w:hAnsi="Times New Roman" w:cs="Times New Roman" w:hint="default"/>
        <w:b/>
        <w:bCs/>
        <w:i w:val="0"/>
        <w:iCs w:val="0"/>
        <w:spacing w:val="0"/>
        <w:w w:val="100"/>
        <w:sz w:val="36"/>
        <w:szCs w:val="36"/>
        <w:shd w:val="clear" w:color="auto" w:fill="E1E1E1"/>
        <w:lang w:val="en-US" w:eastAsia="en-US" w:bidi="ar-SA"/>
      </w:rPr>
    </w:lvl>
    <w:lvl w:ilvl="1" w:tplc="B5644FB4">
      <w:numFmt w:val="bullet"/>
      <w:lvlText w:val="o"/>
      <w:lvlJc w:val="left"/>
      <w:pPr>
        <w:ind w:left="1580" w:hanging="360"/>
      </w:pPr>
      <w:rPr>
        <w:rFonts w:ascii="Courier New" w:eastAsia="Courier New" w:hAnsi="Courier New" w:cs="Courier New" w:hint="default"/>
        <w:b w:val="0"/>
        <w:bCs w:val="0"/>
        <w:i w:val="0"/>
        <w:iCs w:val="0"/>
        <w:spacing w:val="0"/>
        <w:w w:val="100"/>
        <w:sz w:val="24"/>
        <w:szCs w:val="24"/>
        <w:lang w:val="en-US" w:eastAsia="en-US" w:bidi="ar-SA"/>
      </w:rPr>
    </w:lvl>
    <w:lvl w:ilvl="2" w:tplc="FBCA18CE">
      <w:numFmt w:val="bullet"/>
      <w:lvlText w:val="•"/>
      <w:lvlJc w:val="left"/>
      <w:pPr>
        <w:ind w:left="2475" w:hanging="360"/>
      </w:pPr>
      <w:rPr>
        <w:rFonts w:hint="default"/>
        <w:lang w:val="en-US" w:eastAsia="en-US" w:bidi="ar-SA"/>
      </w:rPr>
    </w:lvl>
    <w:lvl w:ilvl="3" w:tplc="FB98AB8A">
      <w:numFmt w:val="bullet"/>
      <w:lvlText w:val="•"/>
      <w:lvlJc w:val="left"/>
      <w:pPr>
        <w:ind w:left="3371" w:hanging="360"/>
      </w:pPr>
      <w:rPr>
        <w:rFonts w:hint="default"/>
        <w:lang w:val="en-US" w:eastAsia="en-US" w:bidi="ar-SA"/>
      </w:rPr>
    </w:lvl>
    <w:lvl w:ilvl="4" w:tplc="58263D88">
      <w:numFmt w:val="bullet"/>
      <w:lvlText w:val="•"/>
      <w:lvlJc w:val="left"/>
      <w:pPr>
        <w:ind w:left="4266" w:hanging="360"/>
      </w:pPr>
      <w:rPr>
        <w:rFonts w:hint="default"/>
        <w:lang w:val="en-US" w:eastAsia="en-US" w:bidi="ar-SA"/>
      </w:rPr>
    </w:lvl>
    <w:lvl w:ilvl="5" w:tplc="19C615DC">
      <w:numFmt w:val="bullet"/>
      <w:lvlText w:val="•"/>
      <w:lvlJc w:val="left"/>
      <w:pPr>
        <w:ind w:left="5162" w:hanging="360"/>
      </w:pPr>
      <w:rPr>
        <w:rFonts w:hint="default"/>
        <w:lang w:val="en-US" w:eastAsia="en-US" w:bidi="ar-SA"/>
      </w:rPr>
    </w:lvl>
    <w:lvl w:ilvl="6" w:tplc="17A810B6">
      <w:numFmt w:val="bullet"/>
      <w:lvlText w:val="•"/>
      <w:lvlJc w:val="left"/>
      <w:pPr>
        <w:ind w:left="6057" w:hanging="360"/>
      </w:pPr>
      <w:rPr>
        <w:rFonts w:hint="default"/>
        <w:lang w:val="en-US" w:eastAsia="en-US" w:bidi="ar-SA"/>
      </w:rPr>
    </w:lvl>
    <w:lvl w:ilvl="7" w:tplc="59C69034">
      <w:numFmt w:val="bullet"/>
      <w:lvlText w:val="•"/>
      <w:lvlJc w:val="left"/>
      <w:pPr>
        <w:ind w:left="6953" w:hanging="360"/>
      </w:pPr>
      <w:rPr>
        <w:rFonts w:hint="default"/>
        <w:lang w:val="en-US" w:eastAsia="en-US" w:bidi="ar-SA"/>
      </w:rPr>
    </w:lvl>
    <w:lvl w:ilvl="8" w:tplc="8AE8767A">
      <w:numFmt w:val="bullet"/>
      <w:lvlText w:val="•"/>
      <w:lvlJc w:val="left"/>
      <w:pPr>
        <w:ind w:left="7848" w:hanging="360"/>
      </w:pPr>
      <w:rPr>
        <w:rFonts w:hint="default"/>
        <w:lang w:val="en-US" w:eastAsia="en-US" w:bidi="ar-SA"/>
      </w:rPr>
    </w:lvl>
  </w:abstractNum>
  <w:abstractNum w:abstractNumId="21" w15:restartNumberingAfterBreak="0">
    <w:nsid w:val="71896FB5"/>
    <w:multiLevelType w:val="hybridMultilevel"/>
    <w:tmpl w:val="62D04718"/>
    <w:lvl w:ilvl="0" w:tplc="CF22C8B2">
      <w:start w:val="1"/>
      <w:numFmt w:val="decimal"/>
      <w:lvlText w:val="%1)"/>
      <w:lvlJc w:val="left"/>
      <w:pPr>
        <w:ind w:left="1148"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1" w:tplc="F9781B64">
      <w:numFmt w:val="bullet"/>
      <w:lvlText w:val="•"/>
      <w:lvlJc w:val="left"/>
      <w:pPr>
        <w:ind w:left="1990" w:hanging="260"/>
      </w:pPr>
      <w:rPr>
        <w:rFonts w:hint="default"/>
        <w:lang w:val="en-US" w:eastAsia="en-US" w:bidi="ar-SA"/>
      </w:rPr>
    </w:lvl>
    <w:lvl w:ilvl="2" w:tplc="4ED6F858">
      <w:numFmt w:val="bullet"/>
      <w:lvlText w:val="•"/>
      <w:lvlJc w:val="left"/>
      <w:pPr>
        <w:ind w:left="2840" w:hanging="260"/>
      </w:pPr>
      <w:rPr>
        <w:rFonts w:hint="default"/>
        <w:lang w:val="en-US" w:eastAsia="en-US" w:bidi="ar-SA"/>
      </w:rPr>
    </w:lvl>
    <w:lvl w:ilvl="3" w:tplc="EAA45ACE">
      <w:numFmt w:val="bullet"/>
      <w:lvlText w:val="•"/>
      <w:lvlJc w:val="left"/>
      <w:pPr>
        <w:ind w:left="3690" w:hanging="260"/>
      </w:pPr>
      <w:rPr>
        <w:rFonts w:hint="default"/>
        <w:lang w:val="en-US" w:eastAsia="en-US" w:bidi="ar-SA"/>
      </w:rPr>
    </w:lvl>
    <w:lvl w:ilvl="4" w:tplc="129EB492">
      <w:numFmt w:val="bullet"/>
      <w:lvlText w:val="•"/>
      <w:lvlJc w:val="left"/>
      <w:pPr>
        <w:ind w:left="4540" w:hanging="260"/>
      </w:pPr>
      <w:rPr>
        <w:rFonts w:hint="default"/>
        <w:lang w:val="en-US" w:eastAsia="en-US" w:bidi="ar-SA"/>
      </w:rPr>
    </w:lvl>
    <w:lvl w:ilvl="5" w:tplc="CB7E1450">
      <w:numFmt w:val="bullet"/>
      <w:lvlText w:val="•"/>
      <w:lvlJc w:val="left"/>
      <w:pPr>
        <w:ind w:left="5390" w:hanging="260"/>
      </w:pPr>
      <w:rPr>
        <w:rFonts w:hint="default"/>
        <w:lang w:val="en-US" w:eastAsia="en-US" w:bidi="ar-SA"/>
      </w:rPr>
    </w:lvl>
    <w:lvl w:ilvl="6" w:tplc="B9D230F6">
      <w:numFmt w:val="bullet"/>
      <w:lvlText w:val="•"/>
      <w:lvlJc w:val="left"/>
      <w:pPr>
        <w:ind w:left="6240" w:hanging="260"/>
      </w:pPr>
      <w:rPr>
        <w:rFonts w:hint="default"/>
        <w:lang w:val="en-US" w:eastAsia="en-US" w:bidi="ar-SA"/>
      </w:rPr>
    </w:lvl>
    <w:lvl w:ilvl="7" w:tplc="CA7C9EE6">
      <w:numFmt w:val="bullet"/>
      <w:lvlText w:val="•"/>
      <w:lvlJc w:val="left"/>
      <w:pPr>
        <w:ind w:left="7090" w:hanging="260"/>
      </w:pPr>
      <w:rPr>
        <w:rFonts w:hint="default"/>
        <w:lang w:val="en-US" w:eastAsia="en-US" w:bidi="ar-SA"/>
      </w:rPr>
    </w:lvl>
    <w:lvl w:ilvl="8" w:tplc="4DB2FD8C">
      <w:numFmt w:val="bullet"/>
      <w:lvlText w:val="•"/>
      <w:lvlJc w:val="left"/>
      <w:pPr>
        <w:ind w:left="7940" w:hanging="260"/>
      </w:pPr>
      <w:rPr>
        <w:rFonts w:hint="default"/>
        <w:lang w:val="en-US" w:eastAsia="en-US" w:bidi="ar-SA"/>
      </w:rPr>
    </w:lvl>
  </w:abstractNum>
  <w:abstractNum w:abstractNumId="22" w15:restartNumberingAfterBreak="0">
    <w:nsid w:val="746929FD"/>
    <w:multiLevelType w:val="hybridMultilevel"/>
    <w:tmpl w:val="2A78A13A"/>
    <w:lvl w:ilvl="0" w:tplc="D8327B0E">
      <w:start w:val="1"/>
      <w:numFmt w:val="lowerLetter"/>
      <w:lvlText w:val="%1."/>
      <w:lvlJc w:val="left"/>
      <w:pPr>
        <w:ind w:left="75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6486C6E6">
      <w:numFmt w:val="bullet"/>
      <w:lvlText w:val="•"/>
      <w:lvlJc w:val="left"/>
      <w:pPr>
        <w:ind w:left="1648" w:hanging="240"/>
      </w:pPr>
      <w:rPr>
        <w:rFonts w:hint="default"/>
        <w:lang w:val="en-US" w:eastAsia="en-US" w:bidi="ar-SA"/>
      </w:rPr>
    </w:lvl>
    <w:lvl w:ilvl="2" w:tplc="E084E0AE">
      <w:numFmt w:val="bullet"/>
      <w:lvlText w:val="•"/>
      <w:lvlJc w:val="left"/>
      <w:pPr>
        <w:ind w:left="2536" w:hanging="240"/>
      </w:pPr>
      <w:rPr>
        <w:rFonts w:hint="default"/>
        <w:lang w:val="en-US" w:eastAsia="en-US" w:bidi="ar-SA"/>
      </w:rPr>
    </w:lvl>
    <w:lvl w:ilvl="3" w:tplc="1C82173A">
      <w:numFmt w:val="bullet"/>
      <w:lvlText w:val="•"/>
      <w:lvlJc w:val="left"/>
      <w:pPr>
        <w:ind w:left="3424" w:hanging="240"/>
      </w:pPr>
      <w:rPr>
        <w:rFonts w:hint="default"/>
        <w:lang w:val="en-US" w:eastAsia="en-US" w:bidi="ar-SA"/>
      </w:rPr>
    </w:lvl>
    <w:lvl w:ilvl="4" w:tplc="8FA097C4">
      <w:numFmt w:val="bullet"/>
      <w:lvlText w:val="•"/>
      <w:lvlJc w:val="left"/>
      <w:pPr>
        <w:ind w:left="4312" w:hanging="240"/>
      </w:pPr>
      <w:rPr>
        <w:rFonts w:hint="default"/>
        <w:lang w:val="en-US" w:eastAsia="en-US" w:bidi="ar-SA"/>
      </w:rPr>
    </w:lvl>
    <w:lvl w:ilvl="5" w:tplc="C4962190">
      <w:numFmt w:val="bullet"/>
      <w:lvlText w:val="•"/>
      <w:lvlJc w:val="left"/>
      <w:pPr>
        <w:ind w:left="5200" w:hanging="240"/>
      </w:pPr>
      <w:rPr>
        <w:rFonts w:hint="default"/>
        <w:lang w:val="en-US" w:eastAsia="en-US" w:bidi="ar-SA"/>
      </w:rPr>
    </w:lvl>
    <w:lvl w:ilvl="6" w:tplc="F3D017A4">
      <w:numFmt w:val="bullet"/>
      <w:lvlText w:val="•"/>
      <w:lvlJc w:val="left"/>
      <w:pPr>
        <w:ind w:left="6088" w:hanging="240"/>
      </w:pPr>
      <w:rPr>
        <w:rFonts w:hint="default"/>
        <w:lang w:val="en-US" w:eastAsia="en-US" w:bidi="ar-SA"/>
      </w:rPr>
    </w:lvl>
    <w:lvl w:ilvl="7" w:tplc="44222088">
      <w:numFmt w:val="bullet"/>
      <w:lvlText w:val="•"/>
      <w:lvlJc w:val="left"/>
      <w:pPr>
        <w:ind w:left="6976" w:hanging="240"/>
      </w:pPr>
      <w:rPr>
        <w:rFonts w:hint="default"/>
        <w:lang w:val="en-US" w:eastAsia="en-US" w:bidi="ar-SA"/>
      </w:rPr>
    </w:lvl>
    <w:lvl w:ilvl="8" w:tplc="771CC7B8">
      <w:numFmt w:val="bullet"/>
      <w:lvlText w:val="•"/>
      <w:lvlJc w:val="left"/>
      <w:pPr>
        <w:ind w:left="7864" w:hanging="240"/>
      </w:pPr>
      <w:rPr>
        <w:rFonts w:hint="default"/>
        <w:lang w:val="en-US" w:eastAsia="en-US" w:bidi="ar-SA"/>
      </w:rPr>
    </w:lvl>
  </w:abstractNum>
  <w:abstractNum w:abstractNumId="23" w15:restartNumberingAfterBreak="0">
    <w:nsid w:val="7820354D"/>
    <w:multiLevelType w:val="hybridMultilevel"/>
    <w:tmpl w:val="1236DEB0"/>
    <w:lvl w:ilvl="0" w:tplc="C584E02A">
      <w:start w:val="1"/>
      <w:numFmt w:val="lowerLetter"/>
      <w:lvlText w:val="%1."/>
      <w:lvlJc w:val="left"/>
      <w:pPr>
        <w:ind w:left="834"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3B0E514">
      <w:numFmt w:val="bullet"/>
      <w:lvlText w:val="•"/>
      <w:lvlJc w:val="left"/>
      <w:pPr>
        <w:ind w:left="1415" w:hanging="360"/>
      </w:pPr>
      <w:rPr>
        <w:rFonts w:hint="default"/>
        <w:lang w:val="en-US" w:eastAsia="en-US" w:bidi="ar-SA"/>
      </w:rPr>
    </w:lvl>
    <w:lvl w:ilvl="2" w:tplc="AF82A266">
      <w:numFmt w:val="bullet"/>
      <w:lvlText w:val="•"/>
      <w:lvlJc w:val="left"/>
      <w:pPr>
        <w:ind w:left="1990" w:hanging="360"/>
      </w:pPr>
      <w:rPr>
        <w:rFonts w:hint="default"/>
        <w:lang w:val="en-US" w:eastAsia="en-US" w:bidi="ar-SA"/>
      </w:rPr>
    </w:lvl>
    <w:lvl w:ilvl="3" w:tplc="9AAC5C3E">
      <w:numFmt w:val="bullet"/>
      <w:lvlText w:val="•"/>
      <w:lvlJc w:val="left"/>
      <w:pPr>
        <w:ind w:left="2565" w:hanging="360"/>
      </w:pPr>
      <w:rPr>
        <w:rFonts w:hint="default"/>
        <w:lang w:val="en-US" w:eastAsia="en-US" w:bidi="ar-SA"/>
      </w:rPr>
    </w:lvl>
    <w:lvl w:ilvl="4" w:tplc="18B06528">
      <w:numFmt w:val="bullet"/>
      <w:lvlText w:val="•"/>
      <w:lvlJc w:val="left"/>
      <w:pPr>
        <w:ind w:left="3141" w:hanging="360"/>
      </w:pPr>
      <w:rPr>
        <w:rFonts w:hint="default"/>
        <w:lang w:val="en-US" w:eastAsia="en-US" w:bidi="ar-SA"/>
      </w:rPr>
    </w:lvl>
    <w:lvl w:ilvl="5" w:tplc="272ACC76">
      <w:numFmt w:val="bullet"/>
      <w:lvlText w:val="•"/>
      <w:lvlJc w:val="left"/>
      <w:pPr>
        <w:ind w:left="3716" w:hanging="360"/>
      </w:pPr>
      <w:rPr>
        <w:rFonts w:hint="default"/>
        <w:lang w:val="en-US" w:eastAsia="en-US" w:bidi="ar-SA"/>
      </w:rPr>
    </w:lvl>
    <w:lvl w:ilvl="6" w:tplc="69D48AB0">
      <w:numFmt w:val="bullet"/>
      <w:lvlText w:val="•"/>
      <w:lvlJc w:val="left"/>
      <w:pPr>
        <w:ind w:left="4291" w:hanging="360"/>
      </w:pPr>
      <w:rPr>
        <w:rFonts w:hint="default"/>
        <w:lang w:val="en-US" w:eastAsia="en-US" w:bidi="ar-SA"/>
      </w:rPr>
    </w:lvl>
    <w:lvl w:ilvl="7" w:tplc="F3FA3DC0">
      <w:numFmt w:val="bullet"/>
      <w:lvlText w:val="•"/>
      <w:lvlJc w:val="left"/>
      <w:pPr>
        <w:ind w:left="4867" w:hanging="360"/>
      </w:pPr>
      <w:rPr>
        <w:rFonts w:hint="default"/>
        <w:lang w:val="en-US" w:eastAsia="en-US" w:bidi="ar-SA"/>
      </w:rPr>
    </w:lvl>
    <w:lvl w:ilvl="8" w:tplc="5DB2CCA4">
      <w:numFmt w:val="bullet"/>
      <w:lvlText w:val="•"/>
      <w:lvlJc w:val="left"/>
      <w:pPr>
        <w:ind w:left="5442" w:hanging="360"/>
      </w:pPr>
      <w:rPr>
        <w:rFonts w:hint="default"/>
        <w:lang w:val="en-US" w:eastAsia="en-US" w:bidi="ar-SA"/>
      </w:rPr>
    </w:lvl>
  </w:abstractNum>
  <w:abstractNum w:abstractNumId="24" w15:restartNumberingAfterBreak="0">
    <w:nsid w:val="797A1A7F"/>
    <w:multiLevelType w:val="hybridMultilevel"/>
    <w:tmpl w:val="4A3C58DE"/>
    <w:lvl w:ilvl="0" w:tplc="BF440602">
      <w:start w:val="2"/>
      <w:numFmt w:val="upperLetter"/>
      <w:lvlText w:val="%1."/>
      <w:lvlJc w:val="left"/>
      <w:pPr>
        <w:ind w:left="71" w:hanging="422"/>
        <w:jc w:val="left"/>
      </w:pPr>
      <w:rPr>
        <w:rFonts w:ascii="Times New Roman" w:eastAsia="Times New Roman" w:hAnsi="Times New Roman" w:cs="Times New Roman" w:hint="default"/>
        <w:b/>
        <w:bCs/>
        <w:i w:val="0"/>
        <w:iCs w:val="0"/>
        <w:spacing w:val="0"/>
        <w:w w:val="100"/>
        <w:sz w:val="36"/>
        <w:szCs w:val="36"/>
        <w:lang w:val="en-US" w:eastAsia="en-US" w:bidi="ar-SA"/>
      </w:rPr>
    </w:lvl>
    <w:lvl w:ilvl="1" w:tplc="B94C0A5A">
      <w:start w:val="1"/>
      <w:numFmt w:val="decimal"/>
      <w:lvlText w:val="%2."/>
      <w:lvlJc w:val="left"/>
      <w:pPr>
        <w:ind w:left="431" w:hanging="360"/>
        <w:jc w:val="left"/>
      </w:pPr>
      <w:rPr>
        <w:rFonts w:ascii="Times New Roman" w:eastAsia="Times New Roman" w:hAnsi="Times New Roman" w:cs="Times New Roman" w:hint="default"/>
        <w:b/>
        <w:bCs/>
        <w:i w:val="0"/>
        <w:iCs w:val="0"/>
        <w:spacing w:val="0"/>
        <w:w w:val="100"/>
        <w:sz w:val="36"/>
        <w:szCs w:val="36"/>
        <w:lang w:val="en-US" w:eastAsia="en-US" w:bidi="ar-SA"/>
      </w:rPr>
    </w:lvl>
    <w:lvl w:ilvl="2" w:tplc="6B38A58E">
      <w:numFmt w:val="bullet"/>
      <w:lvlText w:val="•"/>
      <w:lvlJc w:val="left"/>
      <w:pPr>
        <w:ind w:left="1436" w:hanging="360"/>
      </w:pPr>
      <w:rPr>
        <w:rFonts w:hint="default"/>
        <w:lang w:val="en-US" w:eastAsia="en-US" w:bidi="ar-SA"/>
      </w:rPr>
    </w:lvl>
    <w:lvl w:ilvl="3" w:tplc="D93C8EE0">
      <w:numFmt w:val="bullet"/>
      <w:lvlText w:val="•"/>
      <w:lvlJc w:val="left"/>
      <w:pPr>
        <w:ind w:left="2433" w:hanging="360"/>
      </w:pPr>
      <w:rPr>
        <w:rFonts w:hint="default"/>
        <w:lang w:val="en-US" w:eastAsia="en-US" w:bidi="ar-SA"/>
      </w:rPr>
    </w:lvl>
    <w:lvl w:ilvl="4" w:tplc="8B7ECF34">
      <w:numFmt w:val="bullet"/>
      <w:lvlText w:val="•"/>
      <w:lvlJc w:val="left"/>
      <w:pPr>
        <w:ind w:left="3430" w:hanging="360"/>
      </w:pPr>
      <w:rPr>
        <w:rFonts w:hint="default"/>
        <w:lang w:val="en-US" w:eastAsia="en-US" w:bidi="ar-SA"/>
      </w:rPr>
    </w:lvl>
    <w:lvl w:ilvl="5" w:tplc="7F6CCAAC">
      <w:numFmt w:val="bullet"/>
      <w:lvlText w:val="•"/>
      <w:lvlJc w:val="left"/>
      <w:pPr>
        <w:ind w:left="4426" w:hanging="360"/>
      </w:pPr>
      <w:rPr>
        <w:rFonts w:hint="default"/>
        <w:lang w:val="en-US" w:eastAsia="en-US" w:bidi="ar-SA"/>
      </w:rPr>
    </w:lvl>
    <w:lvl w:ilvl="6" w:tplc="B5B6A4E8">
      <w:numFmt w:val="bullet"/>
      <w:lvlText w:val="•"/>
      <w:lvlJc w:val="left"/>
      <w:pPr>
        <w:ind w:left="5423" w:hanging="360"/>
      </w:pPr>
      <w:rPr>
        <w:rFonts w:hint="default"/>
        <w:lang w:val="en-US" w:eastAsia="en-US" w:bidi="ar-SA"/>
      </w:rPr>
    </w:lvl>
    <w:lvl w:ilvl="7" w:tplc="ECC833FA">
      <w:numFmt w:val="bullet"/>
      <w:lvlText w:val="•"/>
      <w:lvlJc w:val="left"/>
      <w:pPr>
        <w:ind w:left="6420" w:hanging="360"/>
      </w:pPr>
      <w:rPr>
        <w:rFonts w:hint="default"/>
        <w:lang w:val="en-US" w:eastAsia="en-US" w:bidi="ar-SA"/>
      </w:rPr>
    </w:lvl>
    <w:lvl w:ilvl="8" w:tplc="6E8EB810">
      <w:numFmt w:val="bullet"/>
      <w:lvlText w:val="•"/>
      <w:lvlJc w:val="left"/>
      <w:pPr>
        <w:ind w:left="7416" w:hanging="360"/>
      </w:pPr>
      <w:rPr>
        <w:rFonts w:hint="default"/>
        <w:lang w:val="en-US" w:eastAsia="en-US" w:bidi="ar-SA"/>
      </w:rPr>
    </w:lvl>
  </w:abstractNum>
  <w:abstractNum w:abstractNumId="25" w15:restartNumberingAfterBreak="0">
    <w:nsid w:val="7A8C2E85"/>
    <w:multiLevelType w:val="hybridMultilevel"/>
    <w:tmpl w:val="DE1EBAF4"/>
    <w:lvl w:ilvl="0" w:tplc="94620778">
      <w:start w:val="1"/>
      <w:numFmt w:val="upperLetter"/>
      <w:lvlText w:val="%1."/>
      <w:lvlJc w:val="left"/>
      <w:pPr>
        <w:ind w:left="624" w:hanging="440"/>
        <w:jc w:val="left"/>
      </w:pPr>
      <w:rPr>
        <w:rFonts w:ascii="Times New Roman" w:eastAsia="Times New Roman" w:hAnsi="Times New Roman" w:cs="Times New Roman" w:hint="default"/>
        <w:b/>
        <w:bCs/>
        <w:i w:val="0"/>
        <w:iCs w:val="0"/>
        <w:spacing w:val="-1"/>
        <w:w w:val="100"/>
        <w:sz w:val="36"/>
        <w:szCs w:val="36"/>
        <w:shd w:val="clear" w:color="auto" w:fill="E1E1E1"/>
        <w:lang w:val="en-US" w:eastAsia="en-US" w:bidi="ar-SA"/>
      </w:rPr>
    </w:lvl>
    <w:lvl w:ilvl="1" w:tplc="F6A22AA2">
      <w:numFmt w:val="bullet"/>
      <w:lvlText w:val="•"/>
      <w:lvlJc w:val="left"/>
      <w:pPr>
        <w:ind w:left="1522" w:hanging="440"/>
      </w:pPr>
      <w:rPr>
        <w:rFonts w:hint="default"/>
        <w:lang w:val="en-US" w:eastAsia="en-US" w:bidi="ar-SA"/>
      </w:rPr>
    </w:lvl>
    <w:lvl w:ilvl="2" w:tplc="1282494A">
      <w:numFmt w:val="bullet"/>
      <w:lvlText w:val="•"/>
      <w:lvlJc w:val="left"/>
      <w:pPr>
        <w:ind w:left="2424" w:hanging="440"/>
      </w:pPr>
      <w:rPr>
        <w:rFonts w:hint="default"/>
        <w:lang w:val="en-US" w:eastAsia="en-US" w:bidi="ar-SA"/>
      </w:rPr>
    </w:lvl>
    <w:lvl w:ilvl="3" w:tplc="0DBC44D4">
      <w:numFmt w:val="bullet"/>
      <w:lvlText w:val="•"/>
      <w:lvlJc w:val="left"/>
      <w:pPr>
        <w:ind w:left="3326" w:hanging="440"/>
      </w:pPr>
      <w:rPr>
        <w:rFonts w:hint="default"/>
        <w:lang w:val="en-US" w:eastAsia="en-US" w:bidi="ar-SA"/>
      </w:rPr>
    </w:lvl>
    <w:lvl w:ilvl="4" w:tplc="FD426508">
      <w:numFmt w:val="bullet"/>
      <w:lvlText w:val="•"/>
      <w:lvlJc w:val="left"/>
      <w:pPr>
        <w:ind w:left="4228" w:hanging="440"/>
      </w:pPr>
      <w:rPr>
        <w:rFonts w:hint="default"/>
        <w:lang w:val="en-US" w:eastAsia="en-US" w:bidi="ar-SA"/>
      </w:rPr>
    </w:lvl>
    <w:lvl w:ilvl="5" w:tplc="40B0F00A">
      <w:numFmt w:val="bullet"/>
      <w:lvlText w:val="•"/>
      <w:lvlJc w:val="left"/>
      <w:pPr>
        <w:ind w:left="5130" w:hanging="440"/>
      </w:pPr>
      <w:rPr>
        <w:rFonts w:hint="default"/>
        <w:lang w:val="en-US" w:eastAsia="en-US" w:bidi="ar-SA"/>
      </w:rPr>
    </w:lvl>
    <w:lvl w:ilvl="6" w:tplc="62667E7E">
      <w:numFmt w:val="bullet"/>
      <w:lvlText w:val="•"/>
      <w:lvlJc w:val="left"/>
      <w:pPr>
        <w:ind w:left="6032" w:hanging="440"/>
      </w:pPr>
      <w:rPr>
        <w:rFonts w:hint="default"/>
        <w:lang w:val="en-US" w:eastAsia="en-US" w:bidi="ar-SA"/>
      </w:rPr>
    </w:lvl>
    <w:lvl w:ilvl="7" w:tplc="47749176">
      <w:numFmt w:val="bullet"/>
      <w:lvlText w:val="•"/>
      <w:lvlJc w:val="left"/>
      <w:pPr>
        <w:ind w:left="6934" w:hanging="440"/>
      </w:pPr>
      <w:rPr>
        <w:rFonts w:hint="default"/>
        <w:lang w:val="en-US" w:eastAsia="en-US" w:bidi="ar-SA"/>
      </w:rPr>
    </w:lvl>
    <w:lvl w:ilvl="8" w:tplc="F954A54C">
      <w:numFmt w:val="bullet"/>
      <w:lvlText w:val="•"/>
      <w:lvlJc w:val="left"/>
      <w:pPr>
        <w:ind w:left="7836" w:hanging="440"/>
      </w:pPr>
      <w:rPr>
        <w:rFonts w:hint="default"/>
        <w:lang w:val="en-US" w:eastAsia="en-US" w:bidi="ar-SA"/>
      </w:rPr>
    </w:lvl>
  </w:abstractNum>
  <w:abstractNum w:abstractNumId="26" w15:restartNumberingAfterBreak="0">
    <w:nsid w:val="7D7129EA"/>
    <w:multiLevelType w:val="hybridMultilevel"/>
    <w:tmpl w:val="6044674A"/>
    <w:lvl w:ilvl="0" w:tplc="0B8E89AE">
      <w:start w:val="1"/>
      <w:numFmt w:val="lowerLetter"/>
      <w:lvlText w:val="%1."/>
      <w:lvlJc w:val="left"/>
      <w:pPr>
        <w:ind w:left="834"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C3C562A">
      <w:numFmt w:val="bullet"/>
      <w:lvlText w:val="•"/>
      <w:lvlJc w:val="left"/>
      <w:pPr>
        <w:ind w:left="1415" w:hanging="360"/>
      </w:pPr>
      <w:rPr>
        <w:rFonts w:hint="default"/>
        <w:lang w:val="en-US" w:eastAsia="en-US" w:bidi="ar-SA"/>
      </w:rPr>
    </w:lvl>
    <w:lvl w:ilvl="2" w:tplc="20EC6214">
      <w:numFmt w:val="bullet"/>
      <w:lvlText w:val="•"/>
      <w:lvlJc w:val="left"/>
      <w:pPr>
        <w:ind w:left="1990" w:hanging="360"/>
      </w:pPr>
      <w:rPr>
        <w:rFonts w:hint="default"/>
        <w:lang w:val="en-US" w:eastAsia="en-US" w:bidi="ar-SA"/>
      </w:rPr>
    </w:lvl>
    <w:lvl w:ilvl="3" w:tplc="23389930">
      <w:numFmt w:val="bullet"/>
      <w:lvlText w:val="•"/>
      <w:lvlJc w:val="left"/>
      <w:pPr>
        <w:ind w:left="2565" w:hanging="360"/>
      </w:pPr>
      <w:rPr>
        <w:rFonts w:hint="default"/>
        <w:lang w:val="en-US" w:eastAsia="en-US" w:bidi="ar-SA"/>
      </w:rPr>
    </w:lvl>
    <w:lvl w:ilvl="4" w:tplc="6744F9D8">
      <w:numFmt w:val="bullet"/>
      <w:lvlText w:val="•"/>
      <w:lvlJc w:val="left"/>
      <w:pPr>
        <w:ind w:left="3141" w:hanging="360"/>
      </w:pPr>
      <w:rPr>
        <w:rFonts w:hint="default"/>
        <w:lang w:val="en-US" w:eastAsia="en-US" w:bidi="ar-SA"/>
      </w:rPr>
    </w:lvl>
    <w:lvl w:ilvl="5" w:tplc="6108E2F0">
      <w:numFmt w:val="bullet"/>
      <w:lvlText w:val="•"/>
      <w:lvlJc w:val="left"/>
      <w:pPr>
        <w:ind w:left="3716" w:hanging="360"/>
      </w:pPr>
      <w:rPr>
        <w:rFonts w:hint="default"/>
        <w:lang w:val="en-US" w:eastAsia="en-US" w:bidi="ar-SA"/>
      </w:rPr>
    </w:lvl>
    <w:lvl w:ilvl="6" w:tplc="CB9CAA0E">
      <w:numFmt w:val="bullet"/>
      <w:lvlText w:val="•"/>
      <w:lvlJc w:val="left"/>
      <w:pPr>
        <w:ind w:left="4291" w:hanging="360"/>
      </w:pPr>
      <w:rPr>
        <w:rFonts w:hint="default"/>
        <w:lang w:val="en-US" w:eastAsia="en-US" w:bidi="ar-SA"/>
      </w:rPr>
    </w:lvl>
    <w:lvl w:ilvl="7" w:tplc="9084849A">
      <w:numFmt w:val="bullet"/>
      <w:lvlText w:val="•"/>
      <w:lvlJc w:val="left"/>
      <w:pPr>
        <w:ind w:left="4867" w:hanging="360"/>
      </w:pPr>
      <w:rPr>
        <w:rFonts w:hint="default"/>
        <w:lang w:val="en-US" w:eastAsia="en-US" w:bidi="ar-SA"/>
      </w:rPr>
    </w:lvl>
    <w:lvl w:ilvl="8" w:tplc="76BEE844">
      <w:numFmt w:val="bullet"/>
      <w:lvlText w:val="•"/>
      <w:lvlJc w:val="left"/>
      <w:pPr>
        <w:ind w:left="5442" w:hanging="360"/>
      </w:pPr>
      <w:rPr>
        <w:rFonts w:hint="default"/>
        <w:lang w:val="en-US" w:eastAsia="en-US" w:bidi="ar-SA"/>
      </w:rPr>
    </w:lvl>
  </w:abstractNum>
  <w:num w:numId="1" w16cid:durableId="947934308">
    <w:abstractNumId w:val="7"/>
  </w:num>
  <w:num w:numId="2" w16cid:durableId="350034233">
    <w:abstractNumId w:val="4"/>
  </w:num>
  <w:num w:numId="3" w16cid:durableId="2064013297">
    <w:abstractNumId w:val="23"/>
  </w:num>
  <w:num w:numId="4" w16cid:durableId="302468915">
    <w:abstractNumId w:val="26"/>
  </w:num>
  <w:num w:numId="5" w16cid:durableId="1050229789">
    <w:abstractNumId w:val="8"/>
  </w:num>
  <w:num w:numId="6" w16cid:durableId="1702709219">
    <w:abstractNumId w:val="3"/>
  </w:num>
  <w:num w:numId="7" w16cid:durableId="1716855842">
    <w:abstractNumId w:val="22"/>
  </w:num>
  <w:num w:numId="8" w16cid:durableId="521091786">
    <w:abstractNumId w:val="17"/>
  </w:num>
  <w:num w:numId="9" w16cid:durableId="481972975">
    <w:abstractNumId w:val="11"/>
  </w:num>
  <w:num w:numId="10" w16cid:durableId="138159733">
    <w:abstractNumId w:val="15"/>
  </w:num>
  <w:num w:numId="11" w16cid:durableId="1457405862">
    <w:abstractNumId w:val="20"/>
  </w:num>
  <w:num w:numId="12" w16cid:durableId="480385611">
    <w:abstractNumId w:val="24"/>
  </w:num>
  <w:num w:numId="13" w16cid:durableId="1075397841">
    <w:abstractNumId w:val="18"/>
  </w:num>
  <w:num w:numId="14" w16cid:durableId="1428384802">
    <w:abstractNumId w:val="21"/>
  </w:num>
  <w:num w:numId="15" w16cid:durableId="1592810702">
    <w:abstractNumId w:val="2"/>
  </w:num>
  <w:num w:numId="16" w16cid:durableId="873927405">
    <w:abstractNumId w:val="9"/>
  </w:num>
  <w:num w:numId="17" w16cid:durableId="1104837800">
    <w:abstractNumId w:val="0"/>
  </w:num>
  <w:num w:numId="18" w16cid:durableId="24916336">
    <w:abstractNumId w:val="16"/>
  </w:num>
  <w:num w:numId="19" w16cid:durableId="439298661">
    <w:abstractNumId w:val="12"/>
  </w:num>
  <w:num w:numId="20" w16cid:durableId="1297569028">
    <w:abstractNumId w:val="1"/>
  </w:num>
  <w:num w:numId="21" w16cid:durableId="1137382360">
    <w:abstractNumId w:val="19"/>
  </w:num>
  <w:num w:numId="22" w16cid:durableId="82070381">
    <w:abstractNumId w:val="25"/>
  </w:num>
  <w:num w:numId="23" w16cid:durableId="1941908825">
    <w:abstractNumId w:val="5"/>
  </w:num>
  <w:num w:numId="24" w16cid:durableId="871497970">
    <w:abstractNumId w:val="10"/>
  </w:num>
  <w:num w:numId="25" w16cid:durableId="878394769">
    <w:abstractNumId w:val="14"/>
  </w:num>
  <w:num w:numId="26" w16cid:durableId="1250315396">
    <w:abstractNumId w:val="6"/>
  </w:num>
  <w:num w:numId="27" w16cid:durableId="1390611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F3"/>
    <w:rsid w:val="000C14F3"/>
    <w:rsid w:val="004474EE"/>
    <w:rsid w:val="00495935"/>
    <w:rsid w:val="004E299F"/>
    <w:rsid w:val="004F67EB"/>
    <w:rsid w:val="005D2BD7"/>
    <w:rsid w:val="006C56FA"/>
    <w:rsid w:val="007C5B3E"/>
    <w:rsid w:val="007C744A"/>
    <w:rsid w:val="00890593"/>
    <w:rsid w:val="00953DD0"/>
    <w:rsid w:val="00CE72D5"/>
    <w:rsid w:val="00D10960"/>
    <w:rsid w:val="00E7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3D52"/>
  <w15:docId w15:val="{DFBC9696-6A65-4C13-8BCF-B7D3FC3B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1"/>
      <w:ind w:left="71"/>
      <w:outlineLvl w:val="0"/>
    </w:pPr>
    <w:rPr>
      <w:b/>
      <w:bCs/>
      <w:sz w:val="40"/>
      <w:szCs w:val="40"/>
    </w:rPr>
  </w:style>
  <w:style w:type="paragraph" w:styleId="Heading2">
    <w:name w:val="heading 2"/>
    <w:basedOn w:val="Normal"/>
    <w:uiPriority w:val="9"/>
    <w:unhideWhenUsed/>
    <w:qFormat/>
    <w:pPr>
      <w:spacing w:before="40"/>
      <w:ind w:left="623" w:hanging="438"/>
      <w:outlineLvl w:val="1"/>
    </w:pPr>
    <w:rPr>
      <w:b/>
      <w:bCs/>
      <w:sz w:val="36"/>
      <w:szCs w:val="36"/>
    </w:rPr>
  </w:style>
  <w:style w:type="paragraph" w:styleId="Heading3">
    <w:name w:val="heading 3"/>
    <w:basedOn w:val="Normal"/>
    <w:uiPriority w:val="9"/>
    <w:unhideWhenUsed/>
    <w:qFormat/>
    <w:pPr>
      <w:spacing w:before="181"/>
      <w:ind w:left="545" w:hanging="360"/>
      <w:outlineLvl w:val="2"/>
    </w:pPr>
    <w:rPr>
      <w:b/>
      <w:bCs/>
      <w:sz w:val="36"/>
      <w:szCs w:val="36"/>
    </w:rPr>
  </w:style>
  <w:style w:type="paragraph" w:styleId="Heading4">
    <w:name w:val="heading 4"/>
    <w:basedOn w:val="Normal"/>
    <w:uiPriority w:val="9"/>
    <w:unhideWhenUsed/>
    <w:qFormat/>
    <w:pPr>
      <w:ind w:left="139"/>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510" w:hanging="371"/>
    </w:pPr>
    <w:rPr>
      <w:sz w:val="24"/>
      <w:szCs w:val="24"/>
    </w:rPr>
  </w:style>
  <w:style w:type="paragraph" w:styleId="TOC2">
    <w:name w:val="toc 2"/>
    <w:basedOn w:val="Normal"/>
    <w:uiPriority w:val="1"/>
    <w:qFormat/>
    <w:pPr>
      <w:spacing w:before="101"/>
      <w:ind w:left="640" w:hanging="280"/>
    </w:pPr>
    <w:rPr>
      <w:sz w:val="24"/>
      <w:szCs w:val="24"/>
    </w:rPr>
  </w:style>
  <w:style w:type="paragraph" w:styleId="TOC3">
    <w:name w:val="toc 3"/>
    <w:basedOn w:val="Normal"/>
    <w:uiPriority w:val="1"/>
    <w:qFormat/>
    <w:pPr>
      <w:spacing w:before="101"/>
      <w:ind w:left="600" w:hanging="240"/>
    </w:pPr>
    <w:rPr>
      <w:sz w:val="24"/>
      <w:szCs w:val="24"/>
    </w:rPr>
  </w:style>
  <w:style w:type="paragraph" w:styleId="BodyText">
    <w:name w:val="Body Text"/>
    <w:basedOn w:val="Normal"/>
    <w:uiPriority w:val="1"/>
    <w:qFormat/>
    <w:pPr>
      <w:ind w:left="139"/>
    </w:pPr>
    <w:rPr>
      <w:sz w:val="24"/>
      <w:szCs w:val="24"/>
    </w:rPr>
  </w:style>
  <w:style w:type="paragraph" w:styleId="ListParagraph">
    <w:name w:val="List Paragraph"/>
    <w:basedOn w:val="Normal"/>
    <w:uiPriority w:val="1"/>
    <w:qFormat/>
    <w:pPr>
      <w:ind w:left="51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474EE"/>
    <w:rPr>
      <w:color w:val="0000FF" w:themeColor="hyperlink"/>
      <w:u w:val="single"/>
    </w:rPr>
  </w:style>
  <w:style w:type="character" w:styleId="UnresolvedMention">
    <w:name w:val="Unresolved Mention"/>
    <w:basedOn w:val="DefaultParagraphFont"/>
    <w:uiPriority w:val="99"/>
    <w:semiHidden/>
    <w:unhideWhenUsed/>
    <w:rsid w:val="004474EE"/>
    <w:rPr>
      <w:color w:val="605E5C"/>
      <w:shd w:val="clear" w:color="auto" w:fill="E1DFDD"/>
    </w:rPr>
  </w:style>
  <w:style w:type="character" w:styleId="FollowedHyperlink">
    <w:name w:val="FollowedHyperlink"/>
    <w:basedOn w:val="DefaultParagraphFont"/>
    <w:uiPriority w:val="99"/>
    <w:semiHidden/>
    <w:unhideWhenUsed/>
    <w:rsid w:val="005D2B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26.png"/><Relationship Id="rId47" Type="http://schemas.openxmlformats.org/officeDocument/2006/relationships/hyperlink" Target="https://grants.gov/applicants/workspace-overview/" TargetMode="External"/><Relationship Id="rId63" Type="http://schemas.openxmlformats.org/officeDocument/2006/relationships/image" Target="media/image30.png"/><Relationship Id="rId68" Type="http://schemas.openxmlformats.org/officeDocument/2006/relationships/image" Target="media/image35.png"/><Relationship Id="rId84" Type="http://schemas.openxmlformats.org/officeDocument/2006/relationships/hyperlink" Target="https://newsroom.ucla.edu/releases/labor-unions-protection-for-lgbtq-workers" TargetMode="External"/><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hyperlink" Target="http://www.dol.gov/agencies/ilab" TargetMode="External"/><Relationship Id="rId32" Type="http://schemas.openxmlformats.org/officeDocument/2006/relationships/hyperlink" Target="mailto:OGM_ILAB@dol.gov" TargetMode="External"/><Relationship Id="rId37" Type="http://schemas.openxmlformats.org/officeDocument/2006/relationships/image" Target="media/image23.png"/><Relationship Id="rId53" Type="http://schemas.openxmlformats.org/officeDocument/2006/relationships/hyperlink" Target="http://www.grants.gov/" TargetMode="External"/><Relationship Id="rId58" Type="http://schemas.openxmlformats.org/officeDocument/2006/relationships/image" Target="media/image29.png"/><Relationship Id="rId74" Type="http://schemas.openxmlformats.org/officeDocument/2006/relationships/hyperlink" Target="https://www.whitehouse.gov/briefing-room/statements-releases/2023/09/20/joint-u-s-brazil-statement-on-the-partnership-for-workers-rights/" TargetMode="External"/><Relationship Id="rId79" Type="http://schemas.openxmlformats.org/officeDocument/2006/relationships/hyperlink" Target="https://antrabrasil.org/wp-content/uploads/2020/11/dossier-murders-and-violence-against-travestis-and-trans-people-in-brazil-2019.pdf"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www.dol.gov/agencies/ilab/resources/grants" TargetMode="External"/><Relationship Id="rId35" Type="http://schemas.openxmlformats.org/officeDocument/2006/relationships/image" Target="media/image21.png"/><Relationship Id="rId43" Type="http://schemas.openxmlformats.org/officeDocument/2006/relationships/hyperlink" Target="https://apply07.grants.gov/apply/forms/sample/SF424B-V1.1.pdf" TargetMode="External"/><Relationship Id="rId48" Type="http://schemas.openxmlformats.org/officeDocument/2006/relationships/hyperlink" Target="https://www.youtube.com/watch?v=fIZZH74021I" TargetMode="External"/><Relationship Id="rId56" Type="http://schemas.openxmlformats.org/officeDocument/2006/relationships/hyperlink" Target="http://www.dol.gov/agencies/oasam/grants/religious-freedom-restoration-act/guidance" TargetMode="External"/><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hyperlink" Target="https://raceandequality.org/wp-content/uploads/2021/01/Dossier_Brazil_ENG.pdf" TargetMode="External"/><Relationship Id="rId8" Type="http://schemas.openxmlformats.org/officeDocument/2006/relationships/footer" Target="footer1.xml"/><Relationship Id="rId51" Type="http://schemas.openxmlformats.org/officeDocument/2006/relationships/hyperlink" Target="https://www.grants.gov/connect/manage-subscriptions/" TargetMode="External"/><Relationship Id="rId72" Type="http://schemas.openxmlformats.org/officeDocument/2006/relationships/image" Target="media/image39.png"/><Relationship Id="rId80" Type="http://schemas.openxmlformats.org/officeDocument/2006/relationships/hyperlink" Target="https://idbinvest.org/en/publications/pride-action-guide-lgbtq-workplace-inclusion-latin-america-and-caribbean" TargetMode="External"/><Relationship Id="rId85" Type="http://schemas.openxmlformats.org/officeDocument/2006/relationships/hyperlink" Target="https://agenciabrasil.ebc.com.br/direitos-humanos/noticia/2023-03/pesquisa-revela-apagao-de-politicas-publicas-lgbti-em-estados" TargetMode="External"/><Relationship Id="rId3" Type="http://schemas.openxmlformats.org/officeDocument/2006/relationships/settings" Target="settings.xml"/><Relationship Id="rId12" Type="http://schemas.openxmlformats.org/officeDocument/2006/relationships/hyperlink" Target="http://www.dol.gov/agencies/ilab/ilab-knowledge-portal" TargetMode="External"/><Relationship Id="rId17" Type="http://schemas.openxmlformats.org/officeDocument/2006/relationships/hyperlink" Target="http://www.grants.gov/" TargetMode="External"/><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www.grants.gov/register.html" TargetMode="External"/><Relationship Id="rId59" Type="http://schemas.openxmlformats.org/officeDocument/2006/relationships/hyperlink" Target="mailto:ortiz.carlie@dol.gov" TargetMode="External"/><Relationship Id="rId67"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hyperlink" Target="https://sam.gov" TargetMode="External"/><Relationship Id="rId54" Type="http://schemas.openxmlformats.org/officeDocument/2006/relationships/image" Target="media/image28.png"/><Relationship Id="rId62" Type="http://schemas.openxmlformats.org/officeDocument/2006/relationships/hyperlink" Target="https://www.govinfo.gov/content/pkg/PLAW-107publ210/html/PLAW-107publ210.htm" TargetMode="External"/><Relationship Id="rId70" Type="http://schemas.openxmlformats.org/officeDocument/2006/relationships/image" Target="media/image37.png"/><Relationship Id="rId75" Type="http://schemas.openxmlformats.org/officeDocument/2006/relationships/hyperlink" Target="https://www.whitehouse.gov/briefing-room/presidential-actions/2021/02/04/memorandum-advancing-the-human-rights-of-lesbian-gay-bisexual-transgender-queer-and-intersex-persons-around-the-world/" TargetMode="External"/><Relationship Id="rId83" Type="http://schemas.openxmlformats.org/officeDocument/2006/relationships/hyperlink" Target="https://www.cut.org.br/secretarias/lgbtqia-6560" TargetMode="External"/><Relationship Id="rId88" Type="http://schemas.openxmlformats.org/officeDocument/2006/relationships/hyperlink" Target="http://www.usaid.gov/sites/default/files/2022-12/External_Draft_-"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www.dol.gov/agencies/ilab/resources/grants" TargetMode="External"/><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yperlink" Target="https://www.grants.gov/applicants/applicant-faqs" TargetMode="External"/><Relationship Id="rId57" Type="http://schemas.openxmlformats.org/officeDocument/2006/relationships/hyperlink" Target="http://edocket.access.gpo.gov/2010/pdf/2010-22705.pdf" TargetMode="Externa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hyperlink" Target="mailto:support@grants.gov" TargetMode="External"/><Relationship Id="rId60" Type="http://schemas.openxmlformats.org/officeDocument/2006/relationships/hyperlink" Target="http://www.grants.gov/" TargetMode="External"/><Relationship Id="rId65" Type="http://schemas.openxmlformats.org/officeDocument/2006/relationships/image" Target="media/image32.png"/><Relationship Id="rId73" Type="http://schemas.openxmlformats.org/officeDocument/2006/relationships/hyperlink" Target="https://www.ilo.org/topics/decent-work" TargetMode="External"/><Relationship Id="rId78" Type="http://schemas.openxmlformats.org/officeDocument/2006/relationships/hyperlink" Target="https://www.mpsp.mp.br/portal/page/portal/documentacao_e_divulgacao/doc_biblioteca/bibli_servicos_produtos/bibli_boletim/2020_Boletim/Bol21_02.pdf" TargetMode="External"/><Relationship Id="rId81" Type="http://schemas.openxmlformats.org/officeDocument/2006/relationships/hyperlink" Target="http://www.gov.br/" TargetMode="External"/><Relationship Id="rId86" Type="http://schemas.openxmlformats.org/officeDocument/2006/relationships/hyperlink" Target="https://www.ilo.org/publications/work-wise-youth-guide-youth-rights-work"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hyperlink" Target="https://d2leuf3vilid4d.cloudfront.net/-/media/Communities/grantsapplicationandmanagement/Files/Script---Grant-Applications-101-A-Plain-English-Guide-to-Competitive-Grants.ashx?rev=de76f7ac62dd45c0a31a8c1161aab0ae&amp;hash=12C32CF22D539B6CF3C71A819C004EE2" TargetMode="External"/><Relationship Id="rId55" Type="http://schemas.openxmlformats.org/officeDocument/2006/relationships/hyperlink" Target="http://www.dol.gov/agencies/ilab/resources/grants" TargetMode="External"/><Relationship Id="rId76" Type="http://schemas.openxmlformats.org/officeDocument/2006/relationships/hyperlink" Target="https://www.dol.gov/sites/dolgov/files/OASP/evaluation/pdf/LGBTQI-Lit-Scan-081823-508.pdf" TargetMode="External"/><Relationship Id="rId7" Type="http://schemas.openxmlformats.org/officeDocument/2006/relationships/hyperlink" Target="http://www.grants.gov/" TargetMode="External"/><Relationship Id="rId71" Type="http://schemas.openxmlformats.org/officeDocument/2006/relationships/image" Target="media/image38.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www.sam.gov/" TargetMode="External"/><Relationship Id="rId45" Type="http://schemas.openxmlformats.org/officeDocument/2006/relationships/hyperlink" Target="http://www.grants.gov/" TargetMode="External"/><Relationship Id="rId66" Type="http://schemas.openxmlformats.org/officeDocument/2006/relationships/image" Target="media/image33.png"/><Relationship Id="rId87" Type="http://schemas.openxmlformats.org/officeDocument/2006/relationships/hyperlink" Target="https://www.clam.org.br/uploads/arquivo/Diversity_in_School.pdf" TargetMode="External"/><Relationship Id="rId61" Type="http://schemas.openxmlformats.org/officeDocument/2006/relationships/hyperlink" Target="mailto:DOL_PRA_PUBLIC@dol.gov" TargetMode="External"/><Relationship Id="rId82" Type="http://schemas.openxmlformats.org/officeDocument/2006/relationships/hyperlink" Target="http://www.in.gov.br/en/web/dou/-/portaria-n-756-de-5-de-dezembro-de-2023-528573880" TargetMode="External"/><Relationship Id="rId1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25229</Words>
  <Characters>143807</Characters>
  <Application>Microsoft Office Word</Application>
  <DocSecurity>0</DocSecurity>
  <Lines>1198</Lines>
  <Paragraphs>337</Paragraphs>
  <ScaleCrop>false</ScaleCrop>
  <Company>U.S. Department of Labor</Company>
  <LinksUpToDate>false</LinksUpToDate>
  <CharactersWithSpaces>168699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Barriers that Impede Access to Education and Decent Work for LGBTQI+ Youth in Brazil and the Latin American and Caribbean Region.pdf</dc:title>
  <dc:creator>Levenstein, Susan L - ETA</dc:creator>
  <cp:lastModifiedBy>Levenstein, Susan L - ETA</cp:lastModifiedBy>
  <cp:revision>2</cp:revision>
  <dcterms:created xsi:type="dcterms:W3CDTF">2024-09-12T20:00:00Z</dcterms:created>
  <dcterms:modified xsi:type="dcterms:W3CDTF">2024-09-12T20:00:00Z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LastSaved">
    <vt:filetime>2024-07-29T00:00:00Z</vt:filetime>
  </property>
  <property fmtid="{D5CDD505-2E9C-101B-9397-08002B2CF9AE}" pid="4" name="Producer">
    <vt:lpwstr>Microsoft: Print To PDF</vt:lpwstr>
  </property>
</Properties>
</file>