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E069B6" w14:textId="64BC4C52" w:rsidR="003161B0" w:rsidRPr="00237B25" w:rsidRDefault="003161B0" w:rsidP="003161B0">
      <w:pPr>
        <w:jc w:val="center"/>
        <w:rPr>
          <w:rFonts w:cs="Times New Roman"/>
          <w:b/>
          <w:bCs/>
          <w:szCs w:val="24"/>
        </w:rPr>
      </w:pPr>
      <w:r w:rsidRPr="00237B25">
        <w:rPr>
          <w:rFonts w:cs="Times New Roman"/>
          <w:b/>
          <w:bCs/>
          <w:szCs w:val="24"/>
        </w:rPr>
        <w:t>STATEMENT</w:t>
      </w:r>
      <w:r w:rsidR="00A04617" w:rsidRPr="00237B25">
        <w:rPr>
          <w:rFonts w:cs="Times New Roman"/>
          <w:b/>
          <w:bCs/>
          <w:szCs w:val="24"/>
        </w:rPr>
        <w:t xml:space="preserve"> </w:t>
      </w:r>
      <w:r w:rsidRPr="00237B25">
        <w:rPr>
          <w:rFonts w:cs="Times New Roman"/>
          <w:b/>
          <w:bCs/>
          <w:szCs w:val="24"/>
        </w:rPr>
        <w:t>OF WORK</w:t>
      </w:r>
    </w:p>
    <w:p w14:paraId="042050AA" w14:textId="2FAA62BE" w:rsidR="003161B0" w:rsidRPr="00237B25" w:rsidRDefault="003161B0"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rPr>
      </w:pPr>
    </w:p>
    <w:p w14:paraId="388E11BD" w14:textId="5742458E" w:rsidR="00212DA3" w:rsidRDefault="00212DA3"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rPr>
      </w:pPr>
      <w:r w:rsidRPr="00212DA3">
        <w:rPr>
          <w:rFonts w:cs="Times New Roman"/>
          <w:b/>
          <w:bCs/>
          <w:szCs w:val="24"/>
        </w:rPr>
        <w:t>Baseline Tourism and Recreation Along the Gulf of Maine (AT-23-04)</w:t>
      </w:r>
    </w:p>
    <w:p w14:paraId="05A4D7E4" w14:textId="5D0DB9C2" w:rsidR="00097E19" w:rsidRDefault="003B216B" w:rsidP="00097E19">
      <w:pPr>
        <w:spacing w:after="180"/>
        <w:rPr>
          <w:rFonts w:cs="Times New Roman"/>
          <w:szCs w:val="24"/>
        </w:rPr>
      </w:pPr>
      <w:r w:rsidRPr="001B768A">
        <w:rPr>
          <w:rFonts w:eastAsia="Times New Roman" w:cs="Times New Roman"/>
          <w:snapToGrid w:val="0"/>
          <w:szCs w:val="20"/>
        </w:rPr>
        <w:t xml:space="preserve">The Environmental Studies Program (ESP) of the Bureau of Ocean Energy Management (BOEM) is offering a cooperative agreement opportunity </w:t>
      </w:r>
      <w:r>
        <w:rPr>
          <w:rFonts w:eastAsia="Times New Roman" w:cs="Times New Roman"/>
          <w:snapToGrid w:val="0"/>
          <w:szCs w:val="20"/>
        </w:rPr>
        <w:t xml:space="preserve">to collect baseline information about tourism and recreation around the Gulf of Maine.  The baseline information will be used to evaluate the impacts of offshore wind development anticipated to occur in the next five to ten years. </w:t>
      </w:r>
      <w:r w:rsidRPr="001B768A">
        <w:rPr>
          <w:rFonts w:eastAsia="Times New Roman" w:cs="Times New Roman"/>
          <w:snapToGrid w:val="0"/>
          <w:szCs w:val="20"/>
        </w:rPr>
        <w:t xml:space="preserve">The mission of BOEM is to manage the exploration </w:t>
      </w:r>
      <w:r w:rsidRPr="001B768A">
        <w:rPr>
          <w:rFonts w:eastAsia="Times New Roman" w:cs="Times New Roman"/>
          <w:snapToGrid w:val="0"/>
          <w:spacing w:val="-2"/>
          <w:szCs w:val="20"/>
        </w:rPr>
        <w:t>and development of the nation’s offshore resources in a way that appropriately balances</w:t>
      </w:r>
      <w:r w:rsidRPr="001B768A">
        <w:rPr>
          <w:rFonts w:eastAsia="Times New Roman" w:cs="Times New Roman"/>
          <w:snapToGrid w:val="0"/>
          <w:szCs w:val="20"/>
        </w:rPr>
        <w:t xml:space="preserve"> economic development, energy independence and environmental protection through oil and gas leases</w:t>
      </w:r>
      <w:r>
        <w:rPr>
          <w:rFonts w:eastAsia="Times New Roman" w:cs="Times New Roman"/>
          <w:snapToGrid w:val="0"/>
          <w:szCs w:val="20"/>
        </w:rPr>
        <w:t xml:space="preserve"> and</w:t>
      </w:r>
      <w:r w:rsidRPr="001B768A">
        <w:rPr>
          <w:rFonts w:eastAsia="Times New Roman" w:cs="Times New Roman"/>
          <w:snapToGrid w:val="0"/>
          <w:szCs w:val="20"/>
        </w:rPr>
        <w:t xml:space="preserve"> renewable energy development. </w:t>
      </w:r>
      <w:r>
        <w:rPr>
          <w:rFonts w:eastAsia="Times New Roman" w:cs="Times New Roman"/>
          <w:snapToGrid w:val="0"/>
          <w:szCs w:val="20"/>
        </w:rPr>
        <w:t>ESP environmental studies and associated reviews support t</w:t>
      </w:r>
      <w:r w:rsidRPr="001B768A">
        <w:rPr>
          <w:rFonts w:eastAsia="Times New Roman" w:cs="Times New Roman"/>
          <w:snapToGrid w:val="0"/>
          <w:szCs w:val="20"/>
        </w:rPr>
        <w:t>he decision-making behind the management of the nation’s offshore resources</w:t>
      </w:r>
      <w:r w:rsidR="00097E19" w:rsidRPr="001B768A">
        <w:rPr>
          <w:rFonts w:eastAsia="Times New Roman" w:cs="Times New Roman"/>
          <w:snapToGrid w:val="0"/>
          <w:szCs w:val="20"/>
        </w:rPr>
        <w:t>.</w:t>
      </w:r>
    </w:p>
    <w:p w14:paraId="58CB22E7" w14:textId="77777777" w:rsidR="00D56373" w:rsidRDefault="00D56373" w:rsidP="00D56373">
      <w:pPr>
        <w:spacing w:after="180"/>
        <w:rPr>
          <w:rFonts w:cs="Times New Roman"/>
          <w:szCs w:val="24"/>
        </w:rPr>
      </w:pPr>
      <w:r w:rsidRPr="001B768A">
        <w:rPr>
          <w:rFonts w:eastAsia="Times New Roman" w:cs="Times New Roman"/>
          <w:b/>
          <w:snapToGrid w:val="0"/>
          <w:szCs w:val="20"/>
        </w:rPr>
        <w:t>AUTHORITIES</w:t>
      </w:r>
    </w:p>
    <w:p w14:paraId="798AD875" w14:textId="77777777" w:rsidR="003B216B" w:rsidRPr="002D5C7C" w:rsidRDefault="003B216B" w:rsidP="003B216B">
      <w:pPr>
        <w:spacing w:after="180"/>
        <w:rPr>
          <w:rFonts w:eastAsia="Calibri" w:cs="Times New Roman"/>
          <w:color w:val="000000" w:themeColor="text1"/>
          <w:szCs w:val="24"/>
        </w:rPr>
      </w:pPr>
      <w:r w:rsidRPr="002D5C7C">
        <w:rPr>
          <w:rFonts w:eastAsia="Times New Roman" w:cs="Times New Roman"/>
          <w:snapToGrid w:val="0"/>
          <w:szCs w:val="20"/>
        </w:rPr>
        <w:t>Section 1346 of the Outer Continental Shelf Lands Act (OCSLA) mandates the conduct of environmental and socioeconomic studies needed for the ass</w:t>
      </w:r>
      <w:bookmarkStart w:id="0" w:name="_GoBack"/>
      <w:bookmarkEnd w:id="0"/>
      <w:r w:rsidRPr="002D5C7C">
        <w:rPr>
          <w:rFonts w:eastAsia="Times New Roman" w:cs="Times New Roman"/>
          <w:snapToGrid w:val="0"/>
          <w:szCs w:val="20"/>
        </w:rPr>
        <w:t xml:space="preserve">essment and management of environmental impacts on the human, marine, and coastal environments which may be affected by oil and gas or other mineral development. </w:t>
      </w:r>
      <w:r>
        <w:rPr>
          <w:rFonts w:eastAsia="Times New Roman" w:cs="Times New Roman"/>
          <w:snapToGrid w:val="0"/>
          <w:szCs w:val="20"/>
        </w:rPr>
        <w:t xml:space="preserve">In 2005, OCSLA was amended to included renewable energy by section 388 of the Energy Policy Act.  </w:t>
      </w:r>
      <w:r w:rsidRPr="002D5C7C">
        <w:rPr>
          <w:rFonts w:eastAsia="Times New Roman" w:cs="Times New Roman"/>
          <w:snapToGrid w:val="0"/>
          <w:szCs w:val="20"/>
        </w:rPr>
        <w:t xml:space="preserve">OCSLA Section 1345 authorizes the use of cooperative agreements with affected States to meet the requirements of OCSLA, including sharing of information and joint utilization of available expertise to carry out applicable Federal and State laws, regulations, and stipulations relevant to outer continental shelf operations both onshore and offshore. </w:t>
      </w:r>
      <w:r w:rsidRPr="002D5C7C">
        <w:rPr>
          <w:rFonts w:cs="Times New Roman"/>
          <w:szCs w:val="24"/>
        </w:rPr>
        <w:t xml:space="preserve">The National Environmental Policy Act (NEPA) of 1969 requires federal agencies to assess the environmental effects of their proposed actions prior to making decisions.  The Bureau of Ocean Energy Management (BOEM) is the federal agency established to conduct Outer Continental Shelf (OCS) lease sales and to assess the environmental and socioeconomic consequences of OCS activities.  </w:t>
      </w:r>
      <w:r>
        <w:rPr>
          <w:rFonts w:cs="Times New Roman"/>
          <w:szCs w:val="24"/>
        </w:rPr>
        <w:t xml:space="preserve">BOEM also approves offshore wind construction and operations plans after a review under NEPA.  </w:t>
      </w:r>
    </w:p>
    <w:p w14:paraId="7AA27E3B" w14:textId="5B6CB39A" w:rsidR="003161B0" w:rsidRPr="00D56373" w:rsidRDefault="003161B0"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rPr>
      </w:pPr>
      <w:r w:rsidRPr="00D56373">
        <w:rPr>
          <w:rFonts w:cs="Times New Roman"/>
          <w:b/>
          <w:bCs/>
          <w:szCs w:val="24"/>
        </w:rPr>
        <w:t>BACKGROUND</w:t>
      </w:r>
    </w:p>
    <w:p w14:paraId="22AB0D64" w14:textId="015B6B64" w:rsidR="00212DA3" w:rsidRDefault="00212DA3" w:rsidP="00212DA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pPr>
      <w:r w:rsidRPr="00212DA3">
        <w:rPr>
          <w:rFonts w:cs="Times New Roman"/>
          <w:color w:val="000000"/>
          <w:szCs w:val="24"/>
        </w:rPr>
        <w:lastRenderedPageBreak/>
        <w:t xml:space="preserve">Potential impacts to tourism and recreation are a concern expressed by coastal communities. </w:t>
      </w:r>
      <w:r w:rsidR="005F71F0">
        <w:rPr>
          <w:rFonts w:cs="Times New Roman"/>
          <w:color w:val="000000"/>
          <w:szCs w:val="24"/>
        </w:rPr>
        <w:t xml:space="preserve">Tourism and recreation is the largest source of revenue in many coastal communities.  </w:t>
      </w:r>
      <w:r w:rsidRPr="00212DA3">
        <w:rPr>
          <w:rFonts w:cs="Times New Roman"/>
          <w:color w:val="000000"/>
          <w:szCs w:val="24"/>
        </w:rPr>
        <w:t xml:space="preserve">Evaluation of the potential impacts requires baseline information about the recreation </w:t>
      </w:r>
      <w:r w:rsidR="001A5A64">
        <w:rPr>
          <w:rFonts w:cs="Times New Roman"/>
          <w:color w:val="000000"/>
          <w:szCs w:val="24"/>
        </w:rPr>
        <w:t xml:space="preserve">and tourism </w:t>
      </w:r>
      <w:r w:rsidRPr="00212DA3">
        <w:rPr>
          <w:rFonts w:cs="Times New Roman"/>
          <w:color w:val="000000"/>
          <w:szCs w:val="24"/>
        </w:rPr>
        <w:t xml:space="preserve">  as well as</w:t>
      </w:r>
      <w:r w:rsidR="00455665">
        <w:rPr>
          <w:rFonts w:cs="Times New Roman"/>
          <w:color w:val="000000"/>
          <w:szCs w:val="24"/>
        </w:rPr>
        <w:t xml:space="preserve"> further measurements</w:t>
      </w:r>
      <w:r w:rsidRPr="00212DA3">
        <w:rPr>
          <w:rFonts w:cs="Times New Roman"/>
          <w:color w:val="000000"/>
          <w:szCs w:val="24"/>
        </w:rPr>
        <w:t xml:space="preserve"> </w:t>
      </w:r>
      <w:r w:rsidR="00455665">
        <w:rPr>
          <w:rFonts w:cs="Times New Roman"/>
          <w:color w:val="000000"/>
          <w:szCs w:val="24"/>
        </w:rPr>
        <w:t>during/</w:t>
      </w:r>
      <w:r w:rsidRPr="00212DA3">
        <w:rPr>
          <w:rFonts w:cs="Times New Roman"/>
          <w:color w:val="000000"/>
          <w:szCs w:val="24"/>
        </w:rPr>
        <w:t>post construction  to determine the</w:t>
      </w:r>
      <w:r w:rsidR="00455665">
        <w:rPr>
          <w:rFonts w:cs="Times New Roman"/>
          <w:color w:val="000000"/>
          <w:szCs w:val="24"/>
        </w:rPr>
        <w:t xml:space="preserve"> existence and nature of</w:t>
      </w:r>
      <w:r w:rsidRPr="00212DA3">
        <w:rPr>
          <w:rFonts w:cs="Times New Roman"/>
          <w:color w:val="000000"/>
          <w:szCs w:val="24"/>
        </w:rPr>
        <w:t xml:space="preserve"> impacts. BOEM collected some baseline information about tourism and recreation to provide baseline information (ICF Incorporated, LLC. 2012), but this did not include the Gulf of Maine. The 2018 BOEM report, Methodology for Analyzing the Effects of Block Island Wind Farm (BIWF) on Rhode Island Recreation and Tourism Activities (Smythe et al. 2018), identifies an extensive list of potential indicators of tourism and recreation impacts and notes the importance of establishing baseline data prior to development. BOEM held the first task force meeting for the Gulf of Maine in December of 2019 and anticipates offshore wind development to occur within the next decade in the area. Since BOEM is in the early stages of planning, this provides an opportunity to apply the methodology developed in the BOEM report.</w:t>
      </w:r>
      <w:r w:rsidRPr="00212DA3">
        <w:t xml:space="preserve"> </w:t>
      </w:r>
    </w:p>
    <w:p w14:paraId="615ED038" w14:textId="77777777" w:rsidR="00D56373" w:rsidRPr="00D56373" w:rsidRDefault="00D56373" w:rsidP="00D5637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szCs w:val="24"/>
        </w:rPr>
      </w:pPr>
      <w:r w:rsidRPr="00D56373">
        <w:rPr>
          <w:rFonts w:cs="Times New Roman"/>
          <w:b/>
          <w:bCs/>
          <w:szCs w:val="24"/>
        </w:rPr>
        <w:t>PURPOSE</w:t>
      </w:r>
    </w:p>
    <w:p w14:paraId="0D66CC50" w14:textId="5A9D51D9" w:rsidR="00D56373" w:rsidRDefault="00D56373" w:rsidP="00D56373">
      <w:pPr>
        <w:pStyle w:val="SDPBodytext"/>
        <w:tabs>
          <w:tab w:val="clear" w:pos="720"/>
          <w:tab w:val="clear" w:pos="2160"/>
          <w:tab w:val="clear" w:pos="4680"/>
        </w:tabs>
        <w:rPr>
          <w:rFonts w:ascii="Times New Roman" w:hAnsi="Times New Roman" w:cs="Times New Roman"/>
          <w:color w:val="000000"/>
          <w:sz w:val="24"/>
          <w:szCs w:val="24"/>
        </w:rPr>
      </w:pPr>
      <w:r>
        <w:rPr>
          <w:rFonts w:ascii="Times New Roman" w:hAnsi="Times New Roman" w:cs="Times New Roman"/>
          <w:color w:val="000000"/>
          <w:sz w:val="24"/>
          <w:szCs w:val="24"/>
        </w:rPr>
        <w:t xml:space="preserve">The purpose of this study is to establish baseline information about tourism and recreation prior to offshore wind development </w:t>
      </w:r>
      <w:r w:rsidR="00E90F60">
        <w:rPr>
          <w:rFonts w:ascii="Times New Roman" w:hAnsi="Times New Roman" w:cs="Times New Roman"/>
          <w:color w:val="000000"/>
          <w:sz w:val="24"/>
          <w:szCs w:val="24"/>
        </w:rPr>
        <w:t xml:space="preserve">following recommendations and </w:t>
      </w:r>
      <w:r>
        <w:rPr>
          <w:rFonts w:ascii="Times New Roman" w:hAnsi="Times New Roman" w:cs="Times New Roman"/>
          <w:color w:val="000000"/>
          <w:sz w:val="24"/>
          <w:szCs w:val="24"/>
        </w:rPr>
        <w:t xml:space="preserve">using techniques identified in a previous BOEM study (Smythe et al. 2018).  </w:t>
      </w:r>
      <w:r w:rsidR="00136274">
        <w:rPr>
          <w:rFonts w:ascii="Times New Roman" w:hAnsi="Times New Roman" w:cs="Times New Roman"/>
          <w:color w:val="000000"/>
          <w:sz w:val="24"/>
          <w:szCs w:val="24"/>
        </w:rPr>
        <w:t xml:space="preserve">The baseline will be used for comparative purposes after the first few major projects are constructed.  </w:t>
      </w:r>
      <w:r w:rsidR="00E90F60">
        <w:rPr>
          <w:rFonts w:ascii="Times New Roman" w:hAnsi="Times New Roman" w:cs="Times New Roman"/>
          <w:color w:val="000000"/>
          <w:sz w:val="24"/>
          <w:szCs w:val="24"/>
        </w:rPr>
        <w:t xml:space="preserve">The previous study </w:t>
      </w:r>
      <w:r w:rsidR="00136274">
        <w:rPr>
          <w:rFonts w:ascii="Times New Roman" w:hAnsi="Times New Roman" w:cs="Times New Roman"/>
          <w:color w:val="000000"/>
          <w:sz w:val="24"/>
          <w:szCs w:val="24"/>
        </w:rPr>
        <w:t>proposed</w:t>
      </w:r>
      <w:r w:rsidR="00E90F60">
        <w:rPr>
          <w:rFonts w:ascii="Times New Roman" w:hAnsi="Times New Roman" w:cs="Times New Roman"/>
          <w:color w:val="000000"/>
          <w:sz w:val="24"/>
          <w:szCs w:val="24"/>
        </w:rPr>
        <w:t xml:space="preserve"> a suite of social indicators to use as a baseline for evaluating impacts.   </w:t>
      </w:r>
      <w:r w:rsidR="00136274">
        <w:rPr>
          <w:rFonts w:ascii="Times New Roman" w:hAnsi="Times New Roman" w:cs="Times New Roman"/>
          <w:color w:val="000000"/>
          <w:sz w:val="24"/>
          <w:szCs w:val="24"/>
        </w:rPr>
        <w:t xml:space="preserve">This study will provide the opportunity to use those indicators to target the collection of information. </w:t>
      </w:r>
    </w:p>
    <w:p w14:paraId="519649BB" w14:textId="77777777" w:rsidR="00F23185" w:rsidRPr="005F71F0" w:rsidRDefault="00F23185" w:rsidP="00F23185">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rPr>
      </w:pPr>
      <w:r w:rsidRPr="005F71F0">
        <w:rPr>
          <w:rFonts w:cs="Times New Roman"/>
          <w:b/>
          <w:bCs/>
          <w:szCs w:val="24"/>
        </w:rPr>
        <w:t>OBJECTIVES</w:t>
      </w:r>
    </w:p>
    <w:p w14:paraId="0D97666D" w14:textId="1A87EAEB" w:rsidR="00F23185" w:rsidRPr="007B0E09" w:rsidRDefault="00F23185" w:rsidP="00F23185">
      <w:pPr>
        <w:pStyle w:val="SDPBodytext"/>
        <w:rPr>
          <w:rFonts w:ascii="Times New Roman" w:eastAsia="Calibri" w:hAnsi="Times New Roman" w:cs="Calibri"/>
          <w:sz w:val="24"/>
        </w:rPr>
      </w:pPr>
      <w:r w:rsidRPr="007B0E09">
        <w:rPr>
          <w:rFonts w:ascii="Times New Roman" w:eastAsia="Calibri" w:hAnsi="Times New Roman" w:cs="Calibri"/>
          <w:sz w:val="24"/>
        </w:rPr>
        <w:t>The objective of this study is to enhance our understanding of impacts on the human environment</w:t>
      </w:r>
      <w:r w:rsidR="004B2DC8">
        <w:rPr>
          <w:rFonts w:ascii="Times New Roman" w:eastAsia="Calibri" w:hAnsi="Times New Roman" w:cs="Calibri"/>
          <w:sz w:val="24"/>
        </w:rPr>
        <w:t>, specifically tourism and recreation,</w:t>
      </w:r>
      <w:r w:rsidRPr="007B0E09">
        <w:rPr>
          <w:rFonts w:ascii="Times New Roman" w:eastAsia="Calibri" w:hAnsi="Times New Roman" w:cs="Calibri"/>
          <w:sz w:val="24"/>
        </w:rPr>
        <w:t xml:space="preserve"> through a longitudinal study of the areas surrounding the Gulf of Maine.</w:t>
      </w:r>
      <w:r w:rsidR="005F71F0">
        <w:rPr>
          <w:rFonts w:ascii="Times New Roman" w:eastAsia="Calibri" w:hAnsi="Times New Roman" w:cs="Calibri"/>
          <w:sz w:val="24"/>
        </w:rPr>
        <w:t xml:space="preserve"> The study may address the following research questions:</w:t>
      </w:r>
    </w:p>
    <w:p w14:paraId="04410EC3" w14:textId="11A9FAC2" w:rsidR="00F23185" w:rsidRPr="003F5402" w:rsidRDefault="00F23185" w:rsidP="00F23185">
      <w:pPr>
        <w:pStyle w:val="ListParagraph"/>
        <w:widowControl w:val="0"/>
        <w:numPr>
          <w:ilvl w:val="0"/>
          <w:numId w:val="16"/>
        </w:numPr>
        <w:tabs>
          <w:tab w:val="left" w:pos="720"/>
        </w:tabs>
        <w:autoSpaceDE w:val="0"/>
        <w:autoSpaceDN w:val="0"/>
        <w:spacing w:after="120" w:line="240" w:lineRule="auto"/>
        <w:ind w:left="720" w:right="1240" w:hanging="360"/>
        <w:contextualSpacing w:val="0"/>
        <w:rPr>
          <w:rFonts w:eastAsia="Calibri" w:cs="Calibri"/>
        </w:rPr>
      </w:pPr>
      <w:r w:rsidRPr="003F5402">
        <w:rPr>
          <w:rFonts w:eastAsia="Calibri" w:cs="Calibri"/>
        </w:rPr>
        <w:t xml:space="preserve">How does the construction and operation of a large Outer Continental Shelf wind farm impact the </w:t>
      </w:r>
      <w:r w:rsidR="00136274">
        <w:rPr>
          <w:rFonts w:eastAsia="Calibri" w:cs="Calibri"/>
        </w:rPr>
        <w:t>use of the area</w:t>
      </w:r>
      <w:r w:rsidR="005F71F0">
        <w:rPr>
          <w:rFonts w:eastAsia="Calibri" w:cs="Calibri"/>
        </w:rPr>
        <w:t xml:space="preserve"> for recreation and tourism</w:t>
      </w:r>
      <w:r w:rsidRPr="003F5402">
        <w:rPr>
          <w:rFonts w:eastAsia="Calibri" w:cs="Calibri"/>
        </w:rPr>
        <w:t>?</w:t>
      </w:r>
    </w:p>
    <w:p w14:paraId="4EDFF3EE" w14:textId="4A97E860" w:rsidR="00F23185" w:rsidRPr="005F71F0" w:rsidRDefault="00F23185" w:rsidP="005F71F0">
      <w:pPr>
        <w:pStyle w:val="ListParagraph"/>
        <w:widowControl w:val="0"/>
        <w:numPr>
          <w:ilvl w:val="0"/>
          <w:numId w:val="16"/>
        </w:numPr>
        <w:tabs>
          <w:tab w:val="left" w:pos="720"/>
        </w:tabs>
        <w:autoSpaceDE w:val="0"/>
        <w:autoSpaceDN w:val="0"/>
        <w:spacing w:after="120" w:line="240" w:lineRule="auto"/>
        <w:contextualSpacing w:val="0"/>
        <w:rPr>
          <w:rFonts w:eastAsia="Calibri" w:cs="Calibri"/>
        </w:rPr>
      </w:pPr>
      <w:r w:rsidRPr="003F5402">
        <w:rPr>
          <w:rFonts w:eastAsia="Calibri" w:cs="Calibri"/>
        </w:rPr>
        <w:t>What is the nature of the impact (e.g., significance, persistence, qualitative change)?</w:t>
      </w:r>
      <w:r w:rsidR="00136274">
        <w:rPr>
          <w:rFonts w:eastAsia="Calibri" w:cs="Calibri"/>
        </w:rPr>
        <w:t xml:space="preserve">  </w:t>
      </w:r>
      <w:r w:rsidR="005F71F0">
        <w:rPr>
          <w:rFonts w:eastAsia="Calibri" w:cs="Calibri"/>
        </w:rPr>
        <w:t xml:space="preserve">The baseline information should be </w:t>
      </w:r>
      <w:r w:rsidR="005F71F0">
        <w:rPr>
          <w:rFonts w:eastAsia="Calibri" w:cs="Calibri"/>
        </w:rPr>
        <w:lastRenderedPageBreak/>
        <w:t>collected in a manner that allows this question to be addressed.</w:t>
      </w:r>
    </w:p>
    <w:p w14:paraId="009DC7EF" w14:textId="77777777" w:rsidR="00F23185" w:rsidRPr="003F5402" w:rsidRDefault="00F23185" w:rsidP="00F23185">
      <w:pPr>
        <w:pStyle w:val="ListParagraph"/>
        <w:widowControl w:val="0"/>
        <w:numPr>
          <w:ilvl w:val="0"/>
          <w:numId w:val="16"/>
        </w:numPr>
        <w:tabs>
          <w:tab w:val="left" w:pos="720"/>
        </w:tabs>
        <w:autoSpaceDE w:val="0"/>
        <w:autoSpaceDN w:val="0"/>
        <w:spacing w:after="120" w:line="240" w:lineRule="auto"/>
        <w:ind w:left="720" w:right="570" w:hanging="360"/>
        <w:contextualSpacing w:val="0"/>
        <w:rPr>
          <w:rFonts w:eastAsia="Calibri" w:cs="Calibri"/>
        </w:rPr>
      </w:pPr>
      <w:r w:rsidRPr="003F5402">
        <w:rPr>
          <w:rFonts w:eastAsia="Calibri" w:cs="Calibri"/>
        </w:rPr>
        <w:t>Are the indicators valid (i.e., do they measure what they are intended to measure)? Are some indicators more sensitive than other indicators to development and/or operations activity?</w:t>
      </w:r>
    </w:p>
    <w:p w14:paraId="400BC077" w14:textId="77777777" w:rsidR="00F23185" w:rsidRPr="003F5402" w:rsidRDefault="00F23185" w:rsidP="00F23185">
      <w:pPr>
        <w:pStyle w:val="ListParagraph"/>
        <w:widowControl w:val="0"/>
        <w:numPr>
          <w:ilvl w:val="0"/>
          <w:numId w:val="16"/>
        </w:numPr>
        <w:tabs>
          <w:tab w:val="left" w:pos="720"/>
        </w:tabs>
        <w:autoSpaceDE w:val="0"/>
        <w:autoSpaceDN w:val="0"/>
        <w:spacing w:after="120" w:line="240" w:lineRule="auto"/>
        <w:ind w:left="720" w:right="714" w:hanging="360"/>
        <w:contextualSpacing w:val="0"/>
        <w:rPr>
          <w:rFonts w:eastAsia="Calibri" w:cs="Calibri"/>
        </w:rPr>
      </w:pPr>
      <w:r w:rsidRPr="003F5402">
        <w:rPr>
          <w:rFonts w:eastAsia="Calibri" w:cs="Calibri"/>
        </w:rPr>
        <w:t>Is there regional variation? Do impacts or relationships appear to be patterned? Does socioeconomic (i.e., social, cultural, historic, economic) context play a discernible role in the impacts?</w:t>
      </w:r>
    </w:p>
    <w:p w14:paraId="05E21ED2" w14:textId="75D0428E" w:rsidR="00F23185" w:rsidRDefault="00F23185"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u w:val="single"/>
        </w:rPr>
      </w:pPr>
    </w:p>
    <w:p w14:paraId="6961BC7A" w14:textId="77777777" w:rsidR="00267E62" w:rsidRPr="00237B25" w:rsidRDefault="00267E62" w:rsidP="00267E62">
      <w:pPr>
        <w:rPr>
          <w:rFonts w:cs="Times New Roman"/>
          <w:b/>
          <w:bCs/>
          <w:szCs w:val="24"/>
          <w:u w:val="single"/>
        </w:rPr>
      </w:pPr>
      <w:r w:rsidRPr="00237B25">
        <w:rPr>
          <w:rFonts w:cs="Times New Roman"/>
          <w:b/>
          <w:bCs/>
          <w:szCs w:val="24"/>
          <w:u w:val="single"/>
        </w:rPr>
        <w:t>DESCRIPTION OF WORK</w:t>
      </w:r>
    </w:p>
    <w:p w14:paraId="65888C21" w14:textId="3087472D" w:rsidR="00267E62" w:rsidRPr="00663EBB" w:rsidRDefault="00267E62" w:rsidP="00267E62">
      <w:pPr>
        <w:pBdr>
          <w:top w:val="nil"/>
          <w:left w:val="nil"/>
          <w:bottom w:val="nil"/>
          <w:right w:val="nil"/>
          <w:between w:val="nil"/>
        </w:pBdr>
        <w:tabs>
          <w:tab w:val="left" w:pos="720"/>
          <w:tab w:val="left" w:pos="2160"/>
          <w:tab w:val="left" w:pos="4680"/>
        </w:tabs>
        <w:spacing w:after="240" w:line="240" w:lineRule="auto"/>
        <w:rPr>
          <w:rFonts w:eastAsia="Calibri" w:cs="Calibri"/>
        </w:rPr>
      </w:pPr>
      <w:r w:rsidRPr="00663EBB">
        <w:rPr>
          <w:rFonts w:eastAsia="Calibri" w:cs="Calibri"/>
        </w:rPr>
        <w:t>This research will enable observation, and documentation of the human environment</w:t>
      </w:r>
      <w:r w:rsidR="005F71F0">
        <w:rPr>
          <w:rFonts w:eastAsia="Calibri" w:cs="Calibri"/>
        </w:rPr>
        <w:t>, specifically focused on tourism and recreation,</w:t>
      </w:r>
      <w:r w:rsidRPr="00663EBB">
        <w:rPr>
          <w:rFonts w:eastAsia="Calibri" w:cs="Calibri"/>
        </w:rPr>
        <w:t xml:space="preserve"> in the Gulf of Maine pre-development, </w:t>
      </w:r>
      <w:r w:rsidR="005F71F0">
        <w:rPr>
          <w:rFonts w:eastAsia="Calibri" w:cs="Calibri"/>
        </w:rPr>
        <w:t xml:space="preserve">with the intent to be able to discern changes </w:t>
      </w:r>
      <w:r w:rsidRPr="00663EBB">
        <w:rPr>
          <w:rFonts w:eastAsia="Calibri" w:cs="Calibri"/>
        </w:rPr>
        <w:t>during construction and for several years after operations. These observations will establish baseline conditions and will characterize conditions over multiple years, allowing BOEM to capture trends and gauge change through time.</w:t>
      </w:r>
    </w:p>
    <w:p w14:paraId="4274B8D6" w14:textId="77777777" w:rsidR="00267E62" w:rsidRDefault="00267E62" w:rsidP="00267E62">
      <w:pPr>
        <w:pBdr>
          <w:top w:val="nil"/>
          <w:left w:val="nil"/>
          <w:bottom w:val="nil"/>
          <w:right w:val="nil"/>
          <w:between w:val="nil"/>
        </w:pBdr>
        <w:tabs>
          <w:tab w:val="left" w:pos="720"/>
          <w:tab w:val="left" w:pos="2160"/>
          <w:tab w:val="left" w:pos="4680"/>
        </w:tabs>
        <w:spacing w:after="240" w:line="240" w:lineRule="auto"/>
        <w:rPr>
          <w:rFonts w:eastAsia="Calibri" w:cs="Calibri"/>
        </w:rPr>
      </w:pPr>
      <w:r w:rsidRPr="00663EBB">
        <w:rPr>
          <w:rFonts w:eastAsia="Calibri" w:cs="Calibri"/>
        </w:rPr>
        <w:t>This study would be organized into three phrases: study design, data collection &amp; analysis, and closeout. The ‘study design’ phase would include a body of integrated and iterative activity, namely: site selection; stakeholder engagement; indicator identification, refinement, and testing; and development of a sensitivity assessment (vetting the accuracy and reliability measurement). The ‘data collection and analysis’ phase would include the following: collection of primary and secondary data capturing baseline conditions (pre-construction); conditions during construction and operations; and analysis—along with simultaneous sensitivity testing. The ‘closeout’ phase would include final analysis, synthesis, and report writing.</w:t>
      </w:r>
    </w:p>
    <w:p w14:paraId="12F60DCB" w14:textId="77777777" w:rsidR="00267E62" w:rsidRPr="00125F2B" w:rsidRDefault="00267E62" w:rsidP="00267E62">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rPr>
      </w:pPr>
      <w:r w:rsidRPr="00125F2B">
        <w:rPr>
          <w:rFonts w:cs="Times New Roman"/>
          <w:b/>
          <w:bCs/>
          <w:szCs w:val="24"/>
        </w:rPr>
        <w:t>TASKS</w:t>
      </w:r>
    </w:p>
    <w:p w14:paraId="4915F3F7" w14:textId="77777777" w:rsidR="00125F2B" w:rsidRPr="00682045" w:rsidRDefault="00125F2B" w:rsidP="00125F2B">
      <w:pPr>
        <w:rPr>
          <w:rFonts w:cs="Times New Roman"/>
          <w:szCs w:val="24"/>
        </w:rPr>
      </w:pPr>
      <w:r w:rsidRPr="00682045">
        <w:rPr>
          <w:rFonts w:cs="Times New Roman"/>
          <w:szCs w:val="24"/>
        </w:rPr>
        <w:t>The project applicants will describe the tasks necessary to accomplish the listed objectives and within the general methodology described above.</w:t>
      </w:r>
    </w:p>
    <w:p w14:paraId="227B80F0" w14:textId="77777777" w:rsidR="004323DF" w:rsidRPr="00237B25" w:rsidRDefault="004323DF" w:rsidP="004323DF">
      <w:pPr>
        <w:rPr>
          <w:rFonts w:cs="Times New Roman"/>
          <w:szCs w:val="24"/>
        </w:rPr>
      </w:pPr>
      <w:r w:rsidRPr="00237B25">
        <w:rPr>
          <w:rFonts w:cs="Times New Roman"/>
          <w:i/>
          <w:szCs w:val="24"/>
        </w:rPr>
        <w:fldChar w:fldCharType="begin"/>
      </w:r>
      <w:r w:rsidRPr="00237B25">
        <w:rPr>
          <w:rFonts w:cs="Times New Roman"/>
          <w:i/>
          <w:szCs w:val="24"/>
        </w:rPr>
        <w:instrText xml:space="preserve"> LINK Excel.Sheet.12 "Book1" "Sheet1!R1C1:R5C3" \a \f 4 \h  \* MERGEFORMAT </w:instrText>
      </w:r>
      <w:r w:rsidRPr="00237B25">
        <w:rPr>
          <w:rFonts w:cs="Times New Roman"/>
          <w:i/>
          <w:szCs w:val="24"/>
        </w:rPr>
        <w:fldChar w:fldCharType="separate"/>
      </w:r>
    </w:p>
    <w:p w14:paraId="49BE1190" w14:textId="05A8C74E" w:rsidR="00270295" w:rsidRPr="00BD48A2" w:rsidRDefault="004323DF" w:rsidP="00270295">
      <w:pPr>
        <w:rPr>
          <w:rFonts w:cs="Times New Roman"/>
          <w:b/>
          <w:szCs w:val="24"/>
        </w:rPr>
      </w:pPr>
      <w:r w:rsidRPr="00237B25">
        <w:rPr>
          <w:rFonts w:cs="Times New Roman"/>
          <w:i/>
          <w:szCs w:val="24"/>
        </w:rPr>
        <w:fldChar w:fldCharType="end"/>
      </w:r>
      <w:r w:rsidR="00270295" w:rsidRPr="00BD48A2">
        <w:rPr>
          <w:rFonts w:cs="Times New Roman"/>
          <w:b/>
          <w:szCs w:val="24"/>
        </w:rPr>
        <w:t>DELIVERABLES</w:t>
      </w:r>
    </w:p>
    <w:p w14:paraId="1BB4928A" w14:textId="77777777" w:rsidR="00270295" w:rsidRPr="00BD48A2" w:rsidRDefault="00270295" w:rsidP="00270295">
      <w:pPr>
        <w:tabs>
          <w:tab w:val="left" w:pos="1440"/>
          <w:tab w:val="left" w:pos="6840"/>
        </w:tabs>
        <w:spacing w:after="0" w:line="240" w:lineRule="auto"/>
        <w:rPr>
          <w:rFonts w:eastAsia="Times New Roman" w:cs="Times New Roman"/>
          <w:color w:val="000000"/>
          <w:szCs w:val="24"/>
        </w:rPr>
      </w:pPr>
      <w:r w:rsidRPr="00BD48A2">
        <w:rPr>
          <w:rFonts w:eastAsia="Times New Roman" w:cs="Times New Roman"/>
          <w:color w:val="000000"/>
          <w:szCs w:val="24"/>
        </w:rPr>
        <w:lastRenderedPageBreak/>
        <w:t xml:space="preserve">Deliverable products shall be submitted to the e-mail addresses shown below. Schedule of deliverables will be determined based upon the proposals. It is generally anticipated that projects will not be longer than 30 months in duration. Deliverables may be added or subtracted based upon the proposals received and accepted. </w:t>
      </w:r>
    </w:p>
    <w:p w14:paraId="796667B6" w14:textId="77777777" w:rsidR="00270295" w:rsidRPr="00BD48A2" w:rsidRDefault="00270295" w:rsidP="00270295">
      <w:pPr>
        <w:tabs>
          <w:tab w:val="left" w:pos="1440"/>
          <w:tab w:val="left" w:pos="6840"/>
        </w:tabs>
        <w:spacing w:after="0" w:line="240" w:lineRule="auto"/>
        <w:rPr>
          <w:rFonts w:eastAsia="Times New Roman" w:cs="Times New Roman"/>
          <w:color w:val="000000"/>
          <w:szCs w:val="24"/>
        </w:rPr>
      </w:pPr>
    </w:p>
    <w:tbl>
      <w:tblPr>
        <w:tblW w:w="5000" w:type="pct"/>
        <w:tblCellMar>
          <w:left w:w="120" w:type="dxa"/>
          <w:right w:w="120" w:type="dxa"/>
        </w:tblCellMar>
        <w:tblLook w:val="0000" w:firstRow="0" w:lastRow="0" w:firstColumn="0" w:lastColumn="0" w:noHBand="0" w:noVBand="0"/>
      </w:tblPr>
      <w:tblGrid>
        <w:gridCol w:w="2596"/>
        <w:gridCol w:w="3027"/>
        <w:gridCol w:w="3721"/>
      </w:tblGrid>
      <w:tr w:rsidR="00270295" w:rsidRPr="00BD48A2" w14:paraId="06298B05" w14:textId="77777777" w:rsidTr="00775B5E">
        <w:trPr>
          <w:tblHeader/>
        </w:trPr>
        <w:tc>
          <w:tcPr>
            <w:tcW w:w="1389" w:type="pct"/>
            <w:tcBorders>
              <w:top w:val="single" w:sz="6" w:space="0" w:color="000000"/>
              <w:left w:val="single" w:sz="6" w:space="0" w:color="000000"/>
              <w:bottom w:val="double" w:sz="6" w:space="0" w:color="000000"/>
              <w:right w:val="single" w:sz="6" w:space="0" w:color="000000"/>
            </w:tcBorders>
          </w:tcPr>
          <w:p w14:paraId="68A59811" w14:textId="77777777" w:rsidR="00270295" w:rsidRPr="00BD48A2" w:rsidRDefault="00270295" w:rsidP="00775B5E">
            <w:pPr>
              <w:spacing w:after="0" w:line="240" w:lineRule="auto"/>
              <w:rPr>
                <w:rFonts w:eastAsia="Times New Roman" w:cs="Times New Roman"/>
                <w:szCs w:val="24"/>
              </w:rPr>
            </w:pPr>
          </w:p>
          <w:p w14:paraId="33C7B432"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b/>
                <w:szCs w:val="24"/>
              </w:rPr>
              <w:t>Deliverable</w:t>
            </w:r>
          </w:p>
        </w:tc>
        <w:tc>
          <w:tcPr>
            <w:tcW w:w="1620" w:type="pct"/>
            <w:tcBorders>
              <w:top w:val="single" w:sz="6" w:space="0" w:color="000000"/>
              <w:left w:val="single" w:sz="6" w:space="0" w:color="000000"/>
              <w:bottom w:val="double" w:sz="6" w:space="0" w:color="000000"/>
              <w:right w:val="single" w:sz="6" w:space="0" w:color="000000"/>
            </w:tcBorders>
          </w:tcPr>
          <w:p w14:paraId="0F58AAD9" w14:textId="77777777" w:rsidR="00270295" w:rsidRPr="00BD48A2" w:rsidRDefault="00270295" w:rsidP="00775B5E">
            <w:pPr>
              <w:spacing w:after="0" w:line="240" w:lineRule="auto"/>
              <w:rPr>
                <w:rFonts w:eastAsia="Times New Roman" w:cs="Times New Roman"/>
                <w:szCs w:val="24"/>
              </w:rPr>
            </w:pPr>
          </w:p>
          <w:p w14:paraId="579F01A6"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b/>
                <w:szCs w:val="24"/>
              </w:rPr>
              <w:t>Distribution</w:t>
            </w:r>
          </w:p>
        </w:tc>
        <w:tc>
          <w:tcPr>
            <w:tcW w:w="1991" w:type="pct"/>
            <w:tcBorders>
              <w:top w:val="single" w:sz="6" w:space="0" w:color="000000"/>
              <w:left w:val="single" w:sz="6" w:space="0" w:color="000000"/>
              <w:bottom w:val="double" w:sz="6" w:space="0" w:color="000000"/>
              <w:right w:val="single" w:sz="6" w:space="0" w:color="000000"/>
            </w:tcBorders>
          </w:tcPr>
          <w:p w14:paraId="0A0F2DB3" w14:textId="77777777" w:rsidR="00270295" w:rsidRPr="00BD48A2" w:rsidRDefault="00270295" w:rsidP="00775B5E">
            <w:pPr>
              <w:spacing w:after="0" w:line="240" w:lineRule="auto"/>
              <w:rPr>
                <w:rFonts w:eastAsia="Times New Roman" w:cs="Times New Roman"/>
                <w:szCs w:val="24"/>
              </w:rPr>
            </w:pPr>
          </w:p>
          <w:p w14:paraId="0358F131"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b/>
                <w:szCs w:val="24"/>
              </w:rPr>
              <w:t>Due Date</w:t>
            </w:r>
          </w:p>
        </w:tc>
      </w:tr>
      <w:tr w:rsidR="00270295" w:rsidRPr="00BD48A2" w14:paraId="2CE1CD47" w14:textId="77777777" w:rsidTr="00775B5E">
        <w:tc>
          <w:tcPr>
            <w:tcW w:w="1389" w:type="pct"/>
            <w:tcBorders>
              <w:top w:val="single" w:sz="6" w:space="0" w:color="000000"/>
              <w:left w:val="single" w:sz="6" w:space="0" w:color="000000"/>
              <w:bottom w:val="single" w:sz="6" w:space="0" w:color="000000"/>
              <w:right w:val="single" w:sz="6" w:space="0" w:color="000000"/>
            </w:tcBorders>
          </w:tcPr>
          <w:p w14:paraId="02C6E45C" w14:textId="77777777" w:rsidR="00270295" w:rsidRPr="00BD48A2" w:rsidRDefault="00270295" w:rsidP="00775B5E">
            <w:pPr>
              <w:spacing w:after="0" w:line="240" w:lineRule="auto"/>
              <w:rPr>
                <w:rFonts w:eastAsia="Times New Roman" w:cs="Times New Roman"/>
                <w:szCs w:val="24"/>
              </w:rPr>
            </w:pPr>
          </w:p>
          <w:p w14:paraId="233350FA"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Project Management Plan/Post Award Meeting with BOEM</w:t>
            </w:r>
          </w:p>
          <w:p w14:paraId="02B6391B" w14:textId="77777777" w:rsidR="00270295" w:rsidRPr="00BD48A2" w:rsidRDefault="00270295" w:rsidP="00775B5E">
            <w:pPr>
              <w:spacing w:after="0" w:line="240" w:lineRule="auto"/>
              <w:rPr>
                <w:rFonts w:eastAsia="Times New Roman" w:cs="Times New Roman"/>
                <w:szCs w:val="24"/>
              </w:rPr>
            </w:pPr>
          </w:p>
        </w:tc>
        <w:tc>
          <w:tcPr>
            <w:tcW w:w="1620" w:type="pct"/>
            <w:tcBorders>
              <w:top w:val="single" w:sz="6" w:space="0" w:color="000000"/>
              <w:left w:val="single" w:sz="6" w:space="0" w:color="000000"/>
              <w:bottom w:val="single" w:sz="6" w:space="0" w:color="000000"/>
              <w:right w:val="single" w:sz="6" w:space="0" w:color="000000"/>
            </w:tcBorders>
          </w:tcPr>
          <w:p w14:paraId="23B9605B" w14:textId="3B86DE2B" w:rsidR="00270295" w:rsidRDefault="00270295" w:rsidP="00775B5E">
            <w:pPr>
              <w:spacing w:after="0" w:line="240" w:lineRule="auto"/>
              <w:rPr>
                <w:rFonts w:eastAsia="Times New Roman" w:cs="Times New Roman"/>
                <w:szCs w:val="24"/>
              </w:rPr>
            </w:pPr>
            <w:r w:rsidRPr="00BD48A2">
              <w:rPr>
                <w:rFonts w:eastAsia="Times New Roman" w:cs="Times New Roman"/>
                <w:szCs w:val="24"/>
              </w:rPr>
              <w:t>Chief, DES—One (1) electronic copy</w:t>
            </w:r>
          </w:p>
          <w:p w14:paraId="19B24899" w14:textId="3C86EEC2" w:rsidR="00270295" w:rsidRPr="00BD48A2" w:rsidRDefault="00270295" w:rsidP="00775B5E">
            <w:pPr>
              <w:spacing w:after="0" w:line="240" w:lineRule="auto"/>
              <w:rPr>
                <w:rFonts w:eastAsia="Times New Roman" w:cs="Times New Roman"/>
                <w:szCs w:val="24"/>
              </w:rPr>
            </w:pPr>
            <w:r>
              <w:rPr>
                <w:rFonts w:eastAsia="Times New Roman" w:cs="Times New Roman"/>
                <w:szCs w:val="24"/>
              </w:rPr>
              <w:t>ESP Representative</w:t>
            </w:r>
            <w:r w:rsidR="002F61F6">
              <w:rPr>
                <w:rFonts w:eastAsia="Times New Roman" w:cs="Times New Roman"/>
                <w:szCs w:val="24"/>
              </w:rPr>
              <w:t xml:space="preserve"> – One (1) electronic copy</w:t>
            </w:r>
          </w:p>
          <w:p w14:paraId="6797CF46"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COR—One (1) electronic copy</w:t>
            </w:r>
          </w:p>
          <w:p w14:paraId="45F7AB63" w14:textId="678F03A5" w:rsidR="00270295" w:rsidRDefault="00270295" w:rsidP="00775B5E">
            <w:pPr>
              <w:spacing w:after="0" w:line="240" w:lineRule="auto"/>
              <w:rPr>
                <w:rFonts w:eastAsia="Times New Roman" w:cs="Times New Roman"/>
                <w:szCs w:val="24"/>
              </w:rPr>
            </w:pPr>
            <w:r w:rsidRPr="00BD48A2">
              <w:rPr>
                <w:rFonts w:eastAsia="Times New Roman" w:cs="Times New Roman"/>
                <w:szCs w:val="24"/>
              </w:rPr>
              <w:t>CO—One (1) electronic copy</w:t>
            </w:r>
          </w:p>
          <w:p w14:paraId="748BCD65" w14:textId="4193FD23" w:rsidR="002F61F6" w:rsidRDefault="002F61F6" w:rsidP="00775B5E">
            <w:pPr>
              <w:spacing w:after="0" w:line="240" w:lineRule="auto"/>
              <w:rPr>
                <w:rFonts w:eastAsia="Times New Roman" w:cs="Times New Roman"/>
                <w:szCs w:val="24"/>
              </w:rPr>
            </w:pPr>
          </w:p>
          <w:p w14:paraId="6562FA49" w14:textId="224AC764" w:rsidR="002F61F6" w:rsidRPr="00BD48A2" w:rsidRDefault="002F61F6" w:rsidP="00775B5E">
            <w:pPr>
              <w:spacing w:after="0" w:line="240" w:lineRule="auto"/>
              <w:rPr>
                <w:rFonts w:eastAsia="Times New Roman" w:cs="Times New Roman"/>
                <w:szCs w:val="24"/>
              </w:rPr>
            </w:pPr>
            <w:r>
              <w:rPr>
                <w:rFonts w:eastAsia="Times New Roman" w:cs="Times New Roman"/>
                <w:szCs w:val="24"/>
              </w:rPr>
              <w:t>Meeting is held via virtual application</w:t>
            </w:r>
            <w:r w:rsidR="00AA4DE2">
              <w:rPr>
                <w:rFonts w:eastAsia="Times New Roman" w:cs="Times New Roman"/>
                <w:szCs w:val="24"/>
              </w:rPr>
              <w:t xml:space="preserve"> TBD in concert with BOEM</w:t>
            </w:r>
            <w:r>
              <w:rPr>
                <w:rFonts w:eastAsia="Times New Roman" w:cs="Times New Roman"/>
                <w:szCs w:val="24"/>
              </w:rPr>
              <w:t xml:space="preserve">. </w:t>
            </w:r>
          </w:p>
          <w:p w14:paraId="4976D193" w14:textId="77777777" w:rsidR="00270295" w:rsidRPr="00BD48A2" w:rsidRDefault="00270295" w:rsidP="00775B5E">
            <w:pPr>
              <w:spacing w:after="0" w:line="240" w:lineRule="auto"/>
              <w:rPr>
                <w:rFonts w:eastAsia="Times New Roman" w:cs="Times New Roman"/>
                <w:szCs w:val="24"/>
              </w:rPr>
            </w:pPr>
          </w:p>
        </w:tc>
        <w:tc>
          <w:tcPr>
            <w:tcW w:w="1991" w:type="pct"/>
            <w:tcBorders>
              <w:top w:val="single" w:sz="6" w:space="0" w:color="000000"/>
              <w:left w:val="single" w:sz="6" w:space="0" w:color="000000"/>
              <w:bottom w:val="single" w:sz="6" w:space="0" w:color="000000"/>
              <w:right w:val="single" w:sz="6" w:space="0" w:color="000000"/>
            </w:tcBorders>
          </w:tcPr>
          <w:p w14:paraId="6E52E1B8" w14:textId="77777777" w:rsidR="00270295" w:rsidRPr="00BD48A2" w:rsidRDefault="00270295" w:rsidP="00775B5E">
            <w:pPr>
              <w:spacing w:after="0" w:line="240" w:lineRule="auto"/>
              <w:rPr>
                <w:rFonts w:eastAsia="Times New Roman" w:cs="Times New Roman"/>
                <w:szCs w:val="24"/>
              </w:rPr>
            </w:pPr>
          </w:p>
          <w:p w14:paraId="7CAA5091"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Within 3 weeks of award.</w:t>
            </w:r>
          </w:p>
        </w:tc>
      </w:tr>
      <w:tr w:rsidR="00270295" w:rsidRPr="00BD48A2" w14:paraId="05D15AA5" w14:textId="77777777" w:rsidTr="00775B5E">
        <w:trPr>
          <w:trHeight w:val="730"/>
        </w:trPr>
        <w:tc>
          <w:tcPr>
            <w:tcW w:w="1389" w:type="pct"/>
            <w:tcBorders>
              <w:top w:val="single" w:sz="6" w:space="0" w:color="000000"/>
              <w:left w:val="single" w:sz="6" w:space="0" w:color="000000"/>
              <w:bottom w:val="single" w:sz="6" w:space="0" w:color="000000"/>
              <w:right w:val="single" w:sz="6" w:space="0" w:color="000000"/>
            </w:tcBorders>
          </w:tcPr>
          <w:p w14:paraId="6D8CE758" w14:textId="23D5A134"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Quarterly Status Reports</w:t>
            </w:r>
            <w:r w:rsidR="008D4B9C">
              <w:rPr>
                <w:rFonts w:eastAsia="Times New Roman" w:cs="Times New Roman"/>
                <w:szCs w:val="24"/>
              </w:rPr>
              <w:t xml:space="preserve"> and Update Meetings</w:t>
            </w:r>
          </w:p>
        </w:tc>
        <w:tc>
          <w:tcPr>
            <w:tcW w:w="1620" w:type="pct"/>
            <w:tcBorders>
              <w:top w:val="single" w:sz="6" w:space="0" w:color="000000"/>
              <w:left w:val="single" w:sz="6" w:space="0" w:color="000000"/>
              <w:bottom w:val="single" w:sz="6" w:space="0" w:color="000000"/>
              <w:right w:val="single" w:sz="6" w:space="0" w:color="000000"/>
            </w:tcBorders>
          </w:tcPr>
          <w:p w14:paraId="519410E8" w14:textId="16415C67" w:rsidR="00270295" w:rsidRPr="00BD48A2" w:rsidRDefault="00270295" w:rsidP="00775B5E">
            <w:pPr>
              <w:spacing w:after="0" w:line="240" w:lineRule="auto"/>
              <w:rPr>
                <w:rFonts w:eastAsia="Times New Roman" w:cs="Times New Roman"/>
                <w:szCs w:val="24"/>
              </w:rPr>
            </w:pPr>
          </w:p>
          <w:p w14:paraId="59587324" w14:textId="77777777" w:rsidR="00270295" w:rsidRDefault="00270295" w:rsidP="00775B5E">
            <w:pPr>
              <w:spacing w:after="0" w:line="240" w:lineRule="auto"/>
              <w:rPr>
                <w:rFonts w:eastAsia="Times New Roman" w:cs="Times New Roman"/>
                <w:szCs w:val="24"/>
              </w:rPr>
            </w:pPr>
          </w:p>
          <w:p w14:paraId="31460B77" w14:textId="77777777" w:rsidR="00270295" w:rsidRPr="00967C8D" w:rsidRDefault="00270295" w:rsidP="00775B5E">
            <w:pPr>
              <w:spacing w:after="0" w:line="240" w:lineRule="auto"/>
              <w:rPr>
                <w:rFonts w:eastAsia="Times New Roman" w:cs="Times New Roman"/>
                <w:szCs w:val="24"/>
              </w:rPr>
            </w:pPr>
            <w:r>
              <w:rPr>
                <w:rFonts w:eastAsia="Times New Roman" w:cs="Times New Roman"/>
                <w:szCs w:val="24"/>
              </w:rPr>
              <w:t xml:space="preserve">ESPR - </w:t>
            </w:r>
            <w:r w:rsidRPr="00967C8D">
              <w:rPr>
                <w:rFonts w:eastAsia="Times New Roman" w:cs="Times New Roman"/>
                <w:szCs w:val="24"/>
              </w:rPr>
              <w:t>One (1) electronic copy</w:t>
            </w:r>
          </w:p>
          <w:p w14:paraId="67329079" w14:textId="77777777" w:rsidR="00270295" w:rsidRPr="00BD48A2" w:rsidRDefault="00270295" w:rsidP="00775B5E">
            <w:pPr>
              <w:spacing w:after="0" w:line="240" w:lineRule="auto"/>
              <w:rPr>
                <w:rFonts w:eastAsia="Times New Roman" w:cs="Times New Roman"/>
                <w:szCs w:val="24"/>
              </w:rPr>
            </w:pPr>
          </w:p>
          <w:p w14:paraId="19DD4D4C" w14:textId="47AD1AA7" w:rsidR="00270295" w:rsidRDefault="00270295" w:rsidP="00775B5E">
            <w:pPr>
              <w:spacing w:after="0" w:line="240" w:lineRule="auto"/>
              <w:rPr>
                <w:rFonts w:eastAsia="Times New Roman" w:cs="Times New Roman"/>
                <w:szCs w:val="24"/>
              </w:rPr>
            </w:pPr>
            <w:r w:rsidRPr="00BD48A2">
              <w:rPr>
                <w:rFonts w:eastAsia="Times New Roman" w:cs="Times New Roman"/>
                <w:szCs w:val="24"/>
              </w:rPr>
              <w:t>COR—One (1) electronic copy</w:t>
            </w:r>
          </w:p>
          <w:p w14:paraId="56E46084" w14:textId="08E0D392" w:rsidR="008D4B9C" w:rsidRDefault="008D4B9C" w:rsidP="00775B5E">
            <w:pPr>
              <w:spacing w:after="0" w:line="240" w:lineRule="auto"/>
              <w:rPr>
                <w:rFonts w:eastAsia="Times New Roman" w:cs="Times New Roman"/>
                <w:szCs w:val="24"/>
              </w:rPr>
            </w:pPr>
          </w:p>
          <w:p w14:paraId="3421349F" w14:textId="6F0DDAC6" w:rsidR="008D4B9C" w:rsidRPr="00BD48A2" w:rsidRDefault="008D4B9C" w:rsidP="00775B5E">
            <w:pPr>
              <w:spacing w:after="0" w:line="240" w:lineRule="auto"/>
              <w:rPr>
                <w:rFonts w:eastAsia="Times New Roman" w:cs="Times New Roman"/>
                <w:szCs w:val="24"/>
              </w:rPr>
            </w:pPr>
            <w:r>
              <w:rPr>
                <w:rFonts w:eastAsia="Times New Roman" w:cs="Times New Roman"/>
                <w:szCs w:val="24"/>
              </w:rPr>
              <w:t>Meetings are held by Teleconference or virtual application TBD in concert with BOEM</w:t>
            </w:r>
          </w:p>
          <w:p w14:paraId="59EB2032" w14:textId="77777777" w:rsidR="00270295" w:rsidRPr="00BD48A2" w:rsidRDefault="00270295" w:rsidP="00775B5E">
            <w:pPr>
              <w:spacing w:after="0" w:line="240" w:lineRule="auto"/>
              <w:rPr>
                <w:rFonts w:eastAsia="Times New Roman" w:cs="Times New Roman"/>
                <w:szCs w:val="24"/>
              </w:rPr>
            </w:pPr>
          </w:p>
        </w:tc>
        <w:tc>
          <w:tcPr>
            <w:tcW w:w="1991" w:type="pct"/>
            <w:tcBorders>
              <w:top w:val="single" w:sz="6" w:space="0" w:color="000000"/>
              <w:left w:val="single" w:sz="6" w:space="0" w:color="000000"/>
              <w:bottom w:val="single" w:sz="6" w:space="0" w:color="000000"/>
              <w:right w:val="single" w:sz="6" w:space="0" w:color="000000"/>
            </w:tcBorders>
          </w:tcPr>
          <w:p w14:paraId="2C3EF1DC" w14:textId="38DAA8A4"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 xml:space="preserve">The first report shall be due thirty (30) days after submission of the Post award meeting summary.  Subsequent reports are due within </w:t>
            </w:r>
            <w:r w:rsidR="008D4B9C">
              <w:rPr>
                <w:rFonts w:eastAsia="Times New Roman" w:cs="Times New Roman"/>
                <w:szCs w:val="24"/>
              </w:rPr>
              <w:t>1</w:t>
            </w:r>
            <w:r w:rsidRPr="00BD48A2">
              <w:rPr>
                <w:rFonts w:eastAsia="Times New Roman" w:cs="Times New Roman"/>
                <w:szCs w:val="24"/>
              </w:rPr>
              <w:t xml:space="preserve"> week of the end of each quarter of the Federal budget calendar.</w:t>
            </w:r>
            <w:r w:rsidR="008D4B9C">
              <w:rPr>
                <w:rFonts w:eastAsia="Times New Roman" w:cs="Times New Roman"/>
                <w:szCs w:val="24"/>
              </w:rPr>
              <w:t xml:space="preserve"> Update meetings are held within 7 calendar days of receiving Quarterly report. </w:t>
            </w:r>
          </w:p>
        </w:tc>
      </w:tr>
      <w:tr w:rsidR="00270295" w:rsidRPr="00BD48A2" w14:paraId="6CD59615" w14:textId="77777777" w:rsidTr="00775B5E">
        <w:trPr>
          <w:trHeight w:val="730"/>
        </w:trPr>
        <w:tc>
          <w:tcPr>
            <w:tcW w:w="1389" w:type="pct"/>
            <w:tcBorders>
              <w:top w:val="single" w:sz="6" w:space="0" w:color="000000"/>
              <w:left w:val="single" w:sz="6" w:space="0" w:color="000000"/>
              <w:bottom w:val="single" w:sz="6" w:space="0" w:color="000000"/>
              <w:right w:val="single" w:sz="6" w:space="0" w:color="000000"/>
            </w:tcBorders>
          </w:tcPr>
          <w:p w14:paraId="4B8F17A0" w14:textId="77777777" w:rsidR="00270295" w:rsidRPr="00BD48A2" w:rsidRDefault="00270295" w:rsidP="00775B5E">
            <w:pPr>
              <w:spacing w:after="0" w:line="240" w:lineRule="auto"/>
              <w:rPr>
                <w:rFonts w:eastAsia="Times New Roman" w:cs="Times New Roman"/>
                <w:szCs w:val="24"/>
              </w:rPr>
            </w:pPr>
          </w:p>
          <w:p w14:paraId="4B8A2AFE"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Draft Journal Article or Oral Presentations</w:t>
            </w:r>
          </w:p>
        </w:tc>
        <w:tc>
          <w:tcPr>
            <w:tcW w:w="1620" w:type="pct"/>
            <w:tcBorders>
              <w:top w:val="single" w:sz="6" w:space="0" w:color="000000"/>
              <w:left w:val="single" w:sz="6" w:space="0" w:color="000000"/>
              <w:bottom w:val="single" w:sz="6" w:space="0" w:color="000000"/>
              <w:right w:val="single" w:sz="6" w:space="0" w:color="000000"/>
            </w:tcBorders>
          </w:tcPr>
          <w:p w14:paraId="0EA03243" w14:textId="77777777" w:rsidR="00270295" w:rsidRPr="00BD48A2" w:rsidRDefault="00270295" w:rsidP="00775B5E">
            <w:pPr>
              <w:spacing w:after="0" w:line="240" w:lineRule="auto"/>
              <w:rPr>
                <w:rFonts w:eastAsia="Times New Roman" w:cs="Times New Roman"/>
                <w:szCs w:val="24"/>
              </w:rPr>
            </w:pPr>
          </w:p>
          <w:p w14:paraId="32B4DB9A" w14:textId="6CE1BAD6" w:rsidR="00270295" w:rsidRPr="00BD48A2" w:rsidRDefault="00270295" w:rsidP="00775B5E">
            <w:pPr>
              <w:spacing w:after="0" w:line="240" w:lineRule="auto"/>
              <w:rPr>
                <w:rFonts w:eastAsia="Times New Roman" w:cs="Times New Roman"/>
                <w:szCs w:val="24"/>
              </w:rPr>
            </w:pPr>
            <w:r>
              <w:rPr>
                <w:rFonts w:eastAsia="Times New Roman" w:cs="Times New Roman"/>
                <w:szCs w:val="24"/>
              </w:rPr>
              <w:t>ESPR</w:t>
            </w:r>
            <w:r w:rsidRPr="00BD48A2">
              <w:rPr>
                <w:rFonts w:eastAsia="Times New Roman" w:cs="Times New Roman"/>
                <w:szCs w:val="24"/>
              </w:rPr>
              <w:t xml:space="preserve">—One (1) paper copy and One (1) electronic copy of the Draft Journal </w:t>
            </w:r>
            <w:r w:rsidRPr="00BD48A2">
              <w:rPr>
                <w:rFonts w:eastAsia="Times New Roman" w:cs="Times New Roman"/>
                <w:szCs w:val="24"/>
              </w:rPr>
              <w:lastRenderedPageBreak/>
              <w:t>Article or Oral Presentation (abstract and if created MS PowerPoint presentation)</w:t>
            </w:r>
          </w:p>
          <w:p w14:paraId="5F5983AD"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COR—One (1) electronic copy of draft manuscript(s) or oral presentation abstract(s) in MS Word format including associated tables and figures, two (2) paper copies and one (1) electronic copy of journal publications, one (1) electronic copy of final oral presentation(s)</w:t>
            </w:r>
          </w:p>
          <w:p w14:paraId="081D70CC"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CO—One (1) copy of transmittal letter only</w:t>
            </w:r>
          </w:p>
        </w:tc>
        <w:tc>
          <w:tcPr>
            <w:tcW w:w="1991" w:type="pct"/>
            <w:tcBorders>
              <w:top w:val="single" w:sz="6" w:space="0" w:color="000000"/>
              <w:left w:val="single" w:sz="6" w:space="0" w:color="000000"/>
              <w:bottom w:val="single" w:sz="6" w:space="0" w:color="000000"/>
              <w:right w:val="single" w:sz="6" w:space="0" w:color="000000"/>
            </w:tcBorders>
          </w:tcPr>
          <w:p w14:paraId="6C7CF9A1" w14:textId="77777777" w:rsidR="00270295" w:rsidRPr="00BD48A2" w:rsidRDefault="00270295" w:rsidP="00775B5E">
            <w:pPr>
              <w:spacing w:after="0" w:line="240" w:lineRule="auto"/>
              <w:rPr>
                <w:rFonts w:eastAsia="Times New Roman" w:cs="Times New Roman"/>
                <w:szCs w:val="24"/>
              </w:rPr>
            </w:pPr>
          </w:p>
          <w:p w14:paraId="1181862F"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 xml:space="preserve">Draft oral presentation abstract(s) or draft manuscript(s) including associated tables and </w:t>
            </w:r>
            <w:r w:rsidRPr="00BD48A2">
              <w:rPr>
                <w:rFonts w:eastAsia="Times New Roman" w:cs="Times New Roman"/>
                <w:szCs w:val="24"/>
              </w:rPr>
              <w:lastRenderedPageBreak/>
              <w:t>figures to be sent to COR for courtesy review prior to formal submission, and may be done at any point in the contract, or at the conclusion</w:t>
            </w:r>
          </w:p>
          <w:p w14:paraId="310573BF"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Journal publication(s) to be sent to Chief, DES and COR at any point in the contract, or at the conclusion</w:t>
            </w:r>
          </w:p>
          <w:p w14:paraId="3936227B"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Final electronic copies of oral presentation(s) and associated abstract(s) to be sent to the COR within 14 days of the presentation</w:t>
            </w:r>
          </w:p>
        </w:tc>
      </w:tr>
      <w:tr w:rsidR="00270295" w:rsidRPr="00BD48A2" w14:paraId="274A808F" w14:textId="77777777" w:rsidTr="00775B5E">
        <w:trPr>
          <w:trHeight w:val="730"/>
        </w:trPr>
        <w:tc>
          <w:tcPr>
            <w:tcW w:w="1389" w:type="pct"/>
            <w:tcBorders>
              <w:top w:val="single" w:sz="6" w:space="0" w:color="000000"/>
              <w:left w:val="single" w:sz="6" w:space="0" w:color="000000"/>
              <w:bottom w:val="single" w:sz="6" w:space="0" w:color="000000"/>
              <w:right w:val="single" w:sz="6" w:space="0" w:color="000000"/>
            </w:tcBorders>
          </w:tcPr>
          <w:p w14:paraId="58EB95D2" w14:textId="77777777" w:rsidR="00270295" w:rsidRPr="00BD48A2" w:rsidRDefault="00270295" w:rsidP="00775B5E">
            <w:pPr>
              <w:spacing w:after="0" w:line="240" w:lineRule="auto"/>
              <w:rPr>
                <w:rFonts w:eastAsia="Times New Roman" w:cs="Times New Roman"/>
                <w:szCs w:val="24"/>
              </w:rPr>
            </w:pPr>
          </w:p>
          <w:p w14:paraId="60DF6C3C"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Draft Outline for Final Report</w:t>
            </w:r>
          </w:p>
        </w:tc>
        <w:tc>
          <w:tcPr>
            <w:tcW w:w="1620" w:type="pct"/>
            <w:tcBorders>
              <w:top w:val="single" w:sz="6" w:space="0" w:color="000000"/>
              <w:left w:val="single" w:sz="6" w:space="0" w:color="000000"/>
              <w:bottom w:val="single" w:sz="6" w:space="0" w:color="000000"/>
              <w:right w:val="single" w:sz="6" w:space="0" w:color="000000"/>
            </w:tcBorders>
          </w:tcPr>
          <w:p w14:paraId="7648168E" w14:textId="77777777" w:rsidR="00270295" w:rsidRPr="00BD48A2" w:rsidRDefault="00270295" w:rsidP="00775B5E">
            <w:pPr>
              <w:spacing w:after="0" w:line="240" w:lineRule="auto"/>
              <w:rPr>
                <w:rFonts w:eastAsia="Times New Roman" w:cs="Times New Roman"/>
                <w:szCs w:val="24"/>
              </w:rPr>
            </w:pPr>
          </w:p>
          <w:p w14:paraId="469640D8" w14:textId="2AC9A359" w:rsidR="00270295" w:rsidRPr="00BD48A2" w:rsidRDefault="00270295" w:rsidP="00775B5E">
            <w:pPr>
              <w:spacing w:after="0" w:line="240" w:lineRule="auto"/>
              <w:rPr>
                <w:rFonts w:eastAsia="Times New Roman" w:cs="Times New Roman"/>
                <w:szCs w:val="24"/>
              </w:rPr>
            </w:pPr>
            <w:r>
              <w:rPr>
                <w:rFonts w:eastAsia="Times New Roman" w:cs="Times New Roman"/>
                <w:szCs w:val="24"/>
              </w:rPr>
              <w:t>, ESPR</w:t>
            </w:r>
            <w:r w:rsidRPr="00BD48A2">
              <w:rPr>
                <w:rFonts w:eastAsia="Times New Roman" w:cs="Times New Roman"/>
                <w:szCs w:val="24"/>
              </w:rPr>
              <w:t>—One (1) electronic copy</w:t>
            </w:r>
            <w:r w:rsidR="00F73962">
              <w:rPr>
                <w:rFonts w:eastAsia="Times New Roman" w:cs="Times New Roman"/>
                <w:szCs w:val="24"/>
              </w:rPr>
              <w:t xml:space="preserve"> </w:t>
            </w:r>
          </w:p>
          <w:p w14:paraId="0D4270AB"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COR—One (1) electronic copy</w:t>
            </w:r>
          </w:p>
          <w:p w14:paraId="48E90D90" w14:textId="77777777" w:rsidR="00270295" w:rsidRPr="00BD48A2" w:rsidRDefault="00270295" w:rsidP="00775B5E">
            <w:pPr>
              <w:spacing w:after="0" w:line="240" w:lineRule="auto"/>
              <w:rPr>
                <w:rFonts w:eastAsia="Times New Roman" w:cs="Times New Roman"/>
                <w:szCs w:val="24"/>
              </w:rPr>
            </w:pPr>
          </w:p>
        </w:tc>
        <w:tc>
          <w:tcPr>
            <w:tcW w:w="1991" w:type="pct"/>
            <w:tcBorders>
              <w:top w:val="single" w:sz="6" w:space="0" w:color="000000"/>
              <w:left w:val="single" w:sz="6" w:space="0" w:color="000000"/>
              <w:bottom w:val="single" w:sz="6" w:space="0" w:color="000000"/>
              <w:right w:val="single" w:sz="6" w:space="0" w:color="000000"/>
            </w:tcBorders>
          </w:tcPr>
          <w:p w14:paraId="2FBA250E" w14:textId="77777777" w:rsidR="00270295" w:rsidRPr="00BD48A2" w:rsidRDefault="00270295" w:rsidP="00775B5E">
            <w:pPr>
              <w:spacing w:after="0" w:line="240" w:lineRule="auto"/>
              <w:rPr>
                <w:rFonts w:eastAsia="Times New Roman" w:cs="Times New Roman"/>
                <w:szCs w:val="24"/>
              </w:rPr>
            </w:pPr>
          </w:p>
          <w:p w14:paraId="132C5877" w14:textId="6D08CBB8" w:rsidR="00270295" w:rsidRPr="00BD48A2" w:rsidRDefault="00EB4094" w:rsidP="00775B5E">
            <w:pPr>
              <w:spacing w:after="0" w:line="240" w:lineRule="auto"/>
              <w:rPr>
                <w:rFonts w:eastAsia="Times New Roman" w:cs="Times New Roman"/>
                <w:szCs w:val="24"/>
              </w:rPr>
            </w:pPr>
            <w:r>
              <w:rPr>
                <w:rFonts w:eastAsia="Times New Roman" w:cs="Times New Roman"/>
                <w:szCs w:val="24"/>
              </w:rPr>
              <w:t>50</w:t>
            </w:r>
            <w:r w:rsidR="00270295" w:rsidRPr="00BD48A2">
              <w:rPr>
                <w:rFonts w:eastAsia="Times New Roman" w:cs="Times New Roman"/>
                <w:szCs w:val="24"/>
              </w:rPr>
              <w:t xml:space="preserve"> months after contract award</w:t>
            </w:r>
          </w:p>
        </w:tc>
      </w:tr>
      <w:tr w:rsidR="00270295" w:rsidRPr="00BD48A2" w14:paraId="29CECC43" w14:textId="77777777" w:rsidTr="00775B5E">
        <w:trPr>
          <w:trHeight w:val="730"/>
        </w:trPr>
        <w:tc>
          <w:tcPr>
            <w:tcW w:w="1389" w:type="pct"/>
            <w:tcBorders>
              <w:top w:val="single" w:sz="6" w:space="0" w:color="000000"/>
              <w:left w:val="single" w:sz="6" w:space="0" w:color="000000"/>
              <w:bottom w:val="single" w:sz="6" w:space="0" w:color="000000"/>
              <w:right w:val="single" w:sz="6" w:space="0" w:color="000000"/>
            </w:tcBorders>
          </w:tcPr>
          <w:p w14:paraId="7032B1AF" w14:textId="77777777" w:rsidR="00270295" w:rsidRPr="00BD48A2" w:rsidRDefault="00270295" w:rsidP="00775B5E">
            <w:pPr>
              <w:spacing w:after="0" w:line="240" w:lineRule="auto"/>
              <w:rPr>
                <w:rFonts w:eastAsia="Times New Roman" w:cs="Times New Roman"/>
                <w:szCs w:val="24"/>
              </w:rPr>
            </w:pPr>
          </w:p>
          <w:p w14:paraId="63D76834"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Final Outline for Final Report</w:t>
            </w:r>
          </w:p>
        </w:tc>
        <w:tc>
          <w:tcPr>
            <w:tcW w:w="1620" w:type="pct"/>
            <w:tcBorders>
              <w:top w:val="single" w:sz="6" w:space="0" w:color="000000"/>
              <w:left w:val="single" w:sz="6" w:space="0" w:color="000000"/>
              <w:bottom w:val="single" w:sz="6" w:space="0" w:color="000000"/>
              <w:right w:val="single" w:sz="6" w:space="0" w:color="000000"/>
            </w:tcBorders>
          </w:tcPr>
          <w:p w14:paraId="59C586CE" w14:textId="77777777" w:rsidR="00270295" w:rsidRPr="00BD48A2" w:rsidRDefault="00270295" w:rsidP="00775B5E">
            <w:pPr>
              <w:spacing w:after="0" w:line="240" w:lineRule="auto"/>
              <w:rPr>
                <w:rFonts w:eastAsia="Times New Roman" w:cs="Times New Roman"/>
                <w:szCs w:val="24"/>
              </w:rPr>
            </w:pPr>
          </w:p>
          <w:p w14:paraId="17551E6B" w14:textId="658D80A0" w:rsidR="002F61F6" w:rsidRDefault="00270295" w:rsidP="00775B5E">
            <w:pPr>
              <w:spacing w:after="0" w:line="240" w:lineRule="auto"/>
              <w:rPr>
                <w:rFonts w:eastAsia="Times New Roman" w:cs="Times New Roman"/>
                <w:szCs w:val="24"/>
              </w:rPr>
            </w:pPr>
            <w:r>
              <w:rPr>
                <w:rFonts w:eastAsia="Times New Roman" w:cs="Times New Roman"/>
                <w:szCs w:val="24"/>
              </w:rPr>
              <w:t xml:space="preserve"> </w:t>
            </w:r>
          </w:p>
          <w:p w14:paraId="09D1669B" w14:textId="279EEF75" w:rsidR="00270295" w:rsidRPr="00BD48A2" w:rsidRDefault="00270295" w:rsidP="00775B5E">
            <w:pPr>
              <w:spacing w:after="0" w:line="240" w:lineRule="auto"/>
              <w:rPr>
                <w:rFonts w:eastAsia="Times New Roman" w:cs="Times New Roman"/>
                <w:szCs w:val="24"/>
              </w:rPr>
            </w:pPr>
            <w:r>
              <w:rPr>
                <w:rFonts w:eastAsia="Times New Roman" w:cs="Times New Roman"/>
                <w:szCs w:val="24"/>
              </w:rPr>
              <w:t>ESPR</w:t>
            </w:r>
            <w:r w:rsidRPr="00BD48A2">
              <w:rPr>
                <w:rFonts w:eastAsia="Times New Roman" w:cs="Times New Roman"/>
                <w:szCs w:val="24"/>
              </w:rPr>
              <w:t>—One (1) electronic copy</w:t>
            </w:r>
          </w:p>
          <w:p w14:paraId="4159ECA6"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COR—One (1) electronic copy</w:t>
            </w:r>
          </w:p>
          <w:p w14:paraId="31D879D1" w14:textId="77777777" w:rsidR="00270295" w:rsidRPr="00BD48A2" w:rsidRDefault="00270295" w:rsidP="00775B5E">
            <w:pPr>
              <w:spacing w:after="0" w:line="240" w:lineRule="auto"/>
              <w:rPr>
                <w:rFonts w:eastAsia="Times New Roman" w:cs="Times New Roman"/>
                <w:szCs w:val="24"/>
              </w:rPr>
            </w:pPr>
          </w:p>
        </w:tc>
        <w:tc>
          <w:tcPr>
            <w:tcW w:w="1991" w:type="pct"/>
            <w:tcBorders>
              <w:top w:val="single" w:sz="6" w:space="0" w:color="000000"/>
              <w:left w:val="single" w:sz="6" w:space="0" w:color="000000"/>
              <w:bottom w:val="single" w:sz="6" w:space="0" w:color="000000"/>
              <w:right w:val="single" w:sz="6" w:space="0" w:color="000000"/>
            </w:tcBorders>
          </w:tcPr>
          <w:p w14:paraId="58C614C6" w14:textId="77777777" w:rsidR="00270295" w:rsidRPr="00BD48A2" w:rsidRDefault="00270295" w:rsidP="00775B5E">
            <w:pPr>
              <w:spacing w:after="0" w:line="240" w:lineRule="auto"/>
              <w:rPr>
                <w:rFonts w:eastAsia="Times New Roman" w:cs="Times New Roman"/>
                <w:szCs w:val="24"/>
              </w:rPr>
            </w:pPr>
          </w:p>
          <w:p w14:paraId="4217E591" w14:textId="2996AFD6" w:rsidR="00270295" w:rsidRPr="00BD48A2" w:rsidRDefault="00EB4094" w:rsidP="00775B5E">
            <w:pPr>
              <w:spacing w:after="0" w:line="240" w:lineRule="auto"/>
              <w:rPr>
                <w:rFonts w:eastAsia="Times New Roman" w:cs="Times New Roman"/>
                <w:szCs w:val="24"/>
              </w:rPr>
            </w:pPr>
            <w:r>
              <w:rPr>
                <w:rFonts w:eastAsia="Times New Roman" w:cs="Times New Roman"/>
                <w:szCs w:val="24"/>
              </w:rPr>
              <w:t>52</w:t>
            </w:r>
            <w:r w:rsidR="00270295" w:rsidRPr="00BD48A2">
              <w:rPr>
                <w:rFonts w:eastAsia="Times New Roman" w:cs="Times New Roman"/>
                <w:szCs w:val="24"/>
              </w:rPr>
              <w:t xml:space="preserve"> months after contract award</w:t>
            </w:r>
          </w:p>
        </w:tc>
      </w:tr>
      <w:tr w:rsidR="00270295" w:rsidRPr="00BD48A2" w14:paraId="7761C911" w14:textId="77777777" w:rsidTr="00775B5E">
        <w:trPr>
          <w:trHeight w:val="730"/>
        </w:trPr>
        <w:tc>
          <w:tcPr>
            <w:tcW w:w="1389" w:type="pct"/>
            <w:tcBorders>
              <w:top w:val="single" w:sz="6" w:space="0" w:color="000000"/>
              <w:left w:val="single" w:sz="6" w:space="0" w:color="000000"/>
              <w:bottom w:val="single" w:sz="6" w:space="0" w:color="000000"/>
              <w:right w:val="single" w:sz="6" w:space="0" w:color="000000"/>
            </w:tcBorders>
          </w:tcPr>
          <w:p w14:paraId="7D7EDEFB" w14:textId="77777777" w:rsidR="00270295" w:rsidRPr="00BD48A2" w:rsidRDefault="00270295" w:rsidP="00775B5E">
            <w:pPr>
              <w:spacing w:after="0" w:line="240" w:lineRule="auto"/>
              <w:rPr>
                <w:rFonts w:eastAsia="Times New Roman" w:cs="Times New Roman"/>
                <w:szCs w:val="24"/>
              </w:rPr>
            </w:pPr>
          </w:p>
          <w:p w14:paraId="073D4FAE"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Draft Report</w:t>
            </w:r>
          </w:p>
        </w:tc>
        <w:tc>
          <w:tcPr>
            <w:tcW w:w="1620" w:type="pct"/>
            <w:tcBorders>
              <w:top w:val="single" w:sz="6" w:space="0" w:color="000000"/>
              <w:left w:val="single" w:sz="6" w:space="0" w:color="000000"/>
              <w:bottom w:val="single" w:sz="6" w:space="0" w:color="000000"/>
              <w:right w:val="single" w:sz="6" w:space="0" w:color="000000"/>
            </w:tcBorders>
          </w:tcPr>
          <w:p w14:paraId="56266980" w14:textId="77777777" w:rsidR="00270295" w:rsidRPr="00BD48A2" w:rsidRDefault="00270295" w:rsidP="00775B5E">
            <w:pPr>
              <w:spacing w:after="0" w:line="240" w:lineRule="auto"/>
              <w:rPr>
                <w:rFonts w:eastAsia="Times New Roman" w:cs="Times New Roman"/>
                <w:szCs w:val="24"/>
              </w:rPr>
            </w:pPr>
          </w:p>
          <w:p w14:paraId="1AAA428C" w14:textId="008C6799" w:rsidR="00270295" w:rsidRPr="00BD48A2" w:rsidRDefault="00270295" w:rsidP="00775B5E">
            <w:pPr>
              <w:spacing w:after="0" w:line="240" w:lineRule="auto"/>
              <w:rPr>
                <w:rFonts w:eastAsia="Times New Roman" w:cs="Times New Roman"/>
                <w:szCs w:val="24"/>
              </w:rPr>
            </w:pPr>
            <w:r>
              <w:rPr>
                <w:rFonts w:eastAsia="Times New Roman" w:cs="Times New Roman"/>
                <w:szCs w:val="24"/>
              </w:rPr>
              <w:t>, ESPR</w:t>
            </w:r>
            <w:r w:rsidRPr="00BD48A2">
              <w:rPr>
                <w:rFonts w:eastAsia="Times New Roman" w:cs="Times New Roman"/>
                <w:szCs w:val="24"/>
              </w:rPr>
              <w:t>—One (1) electronic copy (MS Word), and one (1) paper copy</w:t>
            </w:r>
          </w:p>
          <w:p w14:paraId="10C7AFAE"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lastRenderedPageBreak/>
              <w:t>COR—Six  (6) paper copies, and one (1) electronic copy (MS Word)</w:t>
            </w:r>
          </w:p>
          <w:p w14:paraId="57AB703D" w14:textId="77777777" w:rsidR="00270295" w:rsidRPr="00BD48A2" w:rsidRDefault="00270295" w:rsidP="00775B5E">
            <w:pPr>
              <w:spacing w:after="0" w:line="240" w:lineRule="auto"/>
              <w:rPr>
                <w:rFonts w:eastAsia="Times New Roman" w:cs="Times New Roman"/>
                <w:szCs w:val="24"/>
              </w:rPr>
            </w:pPr>
          </w:p>
        </w:tc>
        <w:tc>
          <w:tcPr>
            <w:tcW w:w="1991" w:type="pct"/>
            <w:tcBorders>
              <w:top w:val="single" w:sz="6" w:space="0" w:color="000000"/>
              <w:left w:val="single" w:sz="6" w:space="0" w:color="000000"/>
              <w:bottom w:val="single" w:sz="6" w:space="0" w:color="000000"/>
              <w:right w:val="single" w:sz="6" w:space="0" w:color="000000"/>
            </w:tcBorders>
          </w:tcPr>
          <w:p w14:paraId="66FDBFAE" w14:textId="77777777" w:rsidR="00270295" w:rsidRPr="00BD48A2" w:rsidRDefault="00270295" w:rsidP="00775B5E">
            <w:pPr>
              <w:spacing w:after="0" w:line="240" w:lineRule="auto"/>
              <w:rPr>
                <w:rFonts w:eastAsia="Times New Roman" w:cs="Times New Roman"/>
                <w:szCs w:val="24"/>
              </w:rPr>
            </w:pPr>
          </w:p>
          <w:p w14:paraId="2FAF6927" w14:textId="37FED9C7" w:rsidR="00270295" w:rsidRPr="00BD48A2" w:rsidRDefault="00EB4094" w:rsidP="00775B5E">
            <w:pPr>
              <w:spacing w:after="0" w:line="240" w:lineRule="auto"/>
              <w:rPr>
                <w:rFonts w:eastAsia="Times New Roman" w:cs="Times New Roman"/>
                <w:szCs w:val="24"/>
              </w:rPr>
            </w:pPr>
            <w:r>
              <w:rPr>
                <w:rFonts w:eastAsia="Times New Roman" w:cs="Times New Roman"/>
                <w:szCs w:val="24"/>
              </w:rPr>
              <w:t>54</w:t>
            </w:r>
            <w:r w:rsidR="00270295" w:rsidRPr="00BD48A2">
              <w:rPr>
                <w:rFonts w:eastAsia="Times New Roman" w:cs="Times New Roman"/>
                <w:szCs w:val="24"/>
              </w:rPr>
              <w:t xml:space="preserve"> months after contract award</w:t>
            </w:r>
          </w:p>
        </w:tc>
      </w:tr>
      <w:tr w:rsidR="00270295" w:rsidRPr="0087370D" w14:paraId="19CC6271" w14:textId="77777777" w:rsidTr="00775B5E">
        <w:trPr>
          <w:trHeight w:val="730"/>
        </w:trPr>
        <w:tc>
          <w:tcPr>
            <w:tcW w:w="1389" w:type="pct"/>
            <w:tcBorders>
              <w:top w:val="single" w:sz="6" w:space="0" w:color="000000"/>
              <w:left w:val="single" w:sz="6" w:space="0" w:color="000000"/>
              <w:bottom w:val="single" w:sz="6" w:space="0" w:color="000000"/>
              <w:right w:val="single" w:sz="6" w:space="0" w:color="000000"/>
            </w:tcBorders>
          </w:tcPr>
          <w:p w14:paraId="7D6B9173"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br w:type="page"/>
            </w:r>
          </w:p>
          <w:p w14:paraId="22B7E7C8"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Final Report</w:t>
            </w:r>
          </w:p>
        </w:tc>
        <w:tc>
          <w:tcPr>
            <w:tcW w:w="1620" w:type="pct"/>
            <w:tcBorders>
              <w:top w:val="single" w:sz="6" w:space="0" w:color="000000"/>
              <w:left w:val="single" w:sz="6" w:space="0" w:color="000000"/>
              <w:bottom w:val="single" w:sz="6" w:space="0" w:color="000000"/>
              <w:right w:val="single" w:sz="6" w:space="0" w:color="000000"/>
            </w:tcBorders>
          </w:tcPr>
          <w:p w14:paraId="0443B901" w14:textId="77777777" w:rsidR="00270295" w:rsidRPr="00BD48A2" w:rsidRDefault="00270295" w:rsidP="00775B5E">
            <w:pPr>
              <w:spacing w:after="0" w:line="240" w:lineRule="auto"/>
              <w:rPr>
                <w:rFonts w:eastAsia="Times New Roman" w:cs="Times New Roman"/>
                <w:szCs w:val="24"/>
              </w:rPr>
            </w:pPr>
          </w:p>
          <w:p w14:paraId="351D0A92" w14:textId="77777777" w:rsidR="00270295" w:rsidRDefault="00270295" w:rsidP="00775B5E">
            <w:pPr>
              <w:spacing w:after="0" w:line="240" w:lineRule="auto"/>
              <w:rPr>
                <w:rFonts w:eastAsia="Times New Roman" w:cs="Times New Roman"/>
                <w:szCs w:val="24"/>
              </w:rPr>
            </w:pPr>
          </w:p>
          <w:p w14:paraId="719D13CA" w14:textId="256F1A85" w:rsidR="002F61F6" w:rsidRDefault="00270295" w:rsidP="00775B5E">
            <w:pPr>
              <w:spacing w:after="0" w:line="240" w:lineRule="auto"/>
              <w:rPr>
                <w:rFonts w:eastAsia="Times New Roman" w:cs="Times New Roman"/>
                <w:szCs w:val="24"/>
              </w:rPr>
            </w:pPr>
            <w:r w:rsidRPr="00BD48A2">
              <w:rPr>
                <w:rFonts w:eastAsia="Times New Roman" w:cs="Times New Roman"/>
                <w:szCs w:val="24"/>
              </w:rPr>
              <w:t>Chief, DES</w:t>
            </w:r>
            <w:r w:rsidR="002F61F6">
              <w:rPr>
                <w:rFonts w:eastAsia="Times New Roman" w:cs="Times New Roman"/>
                <w:szCs w:val="24"/>
              </w:rPr>
              <w:t xml:space="preserve"> – One (1) electronic copy (PDF)</w:t>
            </w:r>
          </w:p>
          <w:p w14:paraId="5B650CFB" w14:textId="77777777" w:rsidR="002F61F6" w:rsidRDefault="002F61F6" w:rsidP="00775B5E">
            <w:pPr>
              <w:spacing w:after="0" w:line="240" w:lineRule="auto"/>
              <w:rPr>
                <w:rFonts w:eastAsia="Times New Roman" w:cs="Times New Roman"/>
                <w:szCs w:val="24"/>
              </w:rPr>
            </w:pPr>
          </w:p>
          <w:p w14:paraId="362B4726" w14:textId="3259342A" w:rsidR="00270295" w:rsidRPr="00BD48A2" w:rsidRDefault="00270295" w:rsidP="00775B5E">
            <w:pPr>
              <w:spacing w:after="0" w:line="240" w:lineRule="auto"/>
              <w:rPr>
                <w:rFonts w:eastAsia="Times New Roman" w:cs="Times New Roman"/>
                <w:szCs w:val="24"/>
              </w:rPr>
            </w:pPr>
            <w:r>
              <w:rPr>
                <w:rFonts w:eastAsia="Times New Roman" w:cs="Times New Roman"/>
                <w:szCs w:val="24"/>
              </w:rPr>
              <w:t>EPSR</w:t>
            </w:r>
            <w:r w:rsidRPr="00BD48A2">
              <w:rPr>
                <w:rFonts w:eastAsia="Times New Roman" w:cs="Times New Roman"/>
                <w:szCs w:val="24"/>
              </w:rPr>
              <w:t>—Two (2) electronic cop</w:t>
            </w:r>
            <w:r w:rsidR="00F73962">
              <w:rPr>
                <w:rFonts w:eastAsia="Times New Roman" w:cs="Times New Roman"/>
                <w:szCs w:val="24"/>
              </w:rPr>
              <w:t>ies</w:t>
            </w:r>
            <w:r w:rsidRPr="00BD48A2">
              <w:rPr>
                <w:rFonts w:eastAsia="Times New Roman" w:cs="Times New Roman"/>
                <w:szCs w:val="24"/>
              </w:rPr>
              <w:t xml:space="preserve"> (MS Word</w:t>
            </w:r>
            <w:r w:rsidR="002F61F6">
              <w:rPr>
                <w:rFonts w:eastAsia="Times New Roman" w:cs="Times New Roman"/>
                <w:szCs w:val="24"/>
              </w:rPr>
              <w:t xml:space="preserve"> and PDF</w:t>
            </w:r>
            <w:r w:rsidRPr="00BD48A2">
              <w:rPr>
                <w:rFonts w:eastAsia="Times New Roman" w:cs="Times New Roman"/>
                <w:szCs w:val="24"/>
              </w:rPr>
              <w:t>), and one (1) paper copy</w:t>
            </w:r>
          </w:p>
          <w:p w14:paraId="35555AEA"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COR—Six  (6) paper copies, and one (1) electronic copy (MS Word)</w:t>
            </w:r>
          </w:p>
          <w:p w14:paraId="268DA23E" w14:textId="77777777" w:rsidR="00270295" w:rsidRPr="00BD48A2" w:rsidRDefault="00270295" w:rsidP="00775B5E">
            <w:pPr>
              <w:spacing w:after="0" w:line="240" w:lineRule="auto"/>
              <w:rPr>
                <w:rFonts w:eastAsia="Times New Roman" w:cs="Times New Roman"/>
                <w:szCs w:val="24"/>
              </w:rPr>
            </w:pPr>
            <w:r w:rsidRPr="00BD48A2">
              <w:rPr>
                <w:rFonts w:eastAsia="Times New Roman" w:cs="Times New Roman"/>
                <w:szCs w:val="24"/>
              </w:rPr>
              <w:t>CO—One (1) copy of transmittal letter only</w:t>
            </w:r>
          </w:p>
        </w:tc>
        <w:tc>
          <w:tcPr>
            <w:tcW w:w="1991" w:type="pct"/>
            <w:tcBorders>
              <w:top w:val="single" w:sz="6" w:space="0" w:color="000000"/>
              <w:left w:val="single" w:sz="6" w:space="0" w:color="000000"/>
              <w:bottom w:val="single" w:sz="6" w:space="0" w:color="000000"/>
              <w:right w:val="single" w:sz="6" w:space="0" w:color="000000"/>
            </w:tcBorders>
          </w:tcPr>
          <w:p w14:paraId="2295F932" w14:textId="77777777" w:rsidR="00270295" w:rsidRPr="00BD48A2" w:rsidRDefault="00270295" w:rsidP="00775B5E">
            <w:pPr>
              <w:spacing w:after="0" w:line="240" w:lineRule="auto"/>
              <w:rPr>
                <w:rFonts w:eastAsia="Times New Roman" w:cs="Times New Roman"/>
                <w:szCs w:val="24"/>
              </w:rPr>
            </w:pPr>
          </w:p>
          <w:p w14:paraId="6E85B061" w14:textId="264D5A6D" w:rsidR="00270295" w:rsidRPr="00BD48A2" w:rsidRDefault="00EB4094" w:rsidP="00775B5E">
            <w:pPr>
              <w:spacing w:after="0" w:line="240" w:lineRule="auto"/>
              <w:rPr>
                <w:rFonts w:eastAsia="Times New Roman" w:cs="Times New Roman"/>
                <w:szCs w:val="24"/>
              </w:rPr>
            </w:pPr>
            <w:r>
              <w:rPr>
                <w:rFonts w:eastAsia="Times New Roman" w:cs="Times New Roman"/>
                <w:szCs w:val="24"/>
              </w:rPr>
              <w:t xml:space="preserve">59 </w:t>
            </w:r>
            <w:r w:rsidR="00270295" w:rsidRPr="00BD48A2">
              <w:rPr>
                <w:rFonts w:eastAsia="Times New Roman" w:cs="Times New Roman"/>
                <w:szCs w:val="24"/>
              </w:rPr>
              <w:t>months after contract award</w:t>
            </w:r>
          </w:p>
        </w:tc>
      </w:tr>
    </w:tbl>
    <w:p w14:paraId="50E93D6D" w14:textId="77777777" w:rsidR="00270295" w:rsidRPr="0087370D" w:rsidRDefault="00270295" w:rsidP="00270295">
      <w:pPr>
        <w:tabs>
          <w:tab w:val="left" w:pos="720"/>
        </w:tabs>
        <w:spacing w:after="0" w:line="240" w:lineRule="auto"/>
        <w:rPr>
          <w:rFonts w:eastAsia="Arial Unicode MS" w:cs="Times New Roman"/>
          <w:b/>
          <w:bCs/>
          <w:szCs w:val="24"/>
          <w:highlight w:val="yellow"/>
        </w:rPr>
      </w:pPr>
    </w:p>
    <w:p w14:paraId="1EE6572A" w14:textId="77777777" w:rsidR="00270295" w:rsidRPr="0087370D" w:rsidRDefault="00270295" w:rsidP="00270295">
      <w:pPr>
        <w:rPr>
          <w:rFonts w:cs="Times New Roman"/>
          <w:b/>
          <w:szCs w:val="24"/>
          <w:highlight w:val="yellow"/>
        </w:rPr>
      </w:pPr>
    </w:p>
    <w:p w14:paraId="4DA778EB" w14:textId="05AAB490" w:rsidR="00267E62" w:rsidRDefault="00267E62" w:rsidP="00270295">
      <w:pPr>
        <w:rPr>
          <w:rFonts w:cs="Times New Roman"/>
          <w:b/>
          <w:bCs/>
          <w:szCs w:val="24"/>
          <w:u w:val="single"/>
        </w:rPr>
      </w:pPr>
    </w:p>
    <w:p w14:paraId="3DC15C6B" w14:textId="77777777" w:rsidR="00267E62" w:rsidRDefault="00267E62"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u w:val="single"/>
        </w:rPr>
      </w:pPr>
    </w:p>
    <w:p w14:paraId="37AF6730" w14:textId="58A67BA4" w:rsidR="00D70504" w:rsidRPr="00237B25" w:rsidRDefault="00796443"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u w:val="single"/>
        </w:rPr>
      </w:pPr>
      <w:r w:rsidRPr="00237B25">
        <w:rPr>
          <w:rFonts w:cs="Times New Roman"/>
          <w:b/>
          <w:bCs/>
          <w:szCs w:val="24"/>
          <w:u w:val="single"/>
        </w:rPr>
        <w:t>REFERENCE</w:t>
      </w:r>
      <w:r w:rsidR="006512DA" w:rsidRPr="00237B25">
        <w:rPr>
          <w:rFonts w:cs="Times New Roman"/>
          <w:b/>
          <w:bCs/>
          <w:szCs w:val="24"/>
          <w:u w:val="single"/>
        </w:rPr>
        <w:t>S</w:t>
      </w:r>
    </w:p>
    <w:p w14:paraId="4193B97B" w14:textId="77777777" w:rsidR="00212DA3" w:rsidRPr="00212DA3" w:rsidRDefault="00212DA3" w:rsidP="00270295">
      <w:pPr>
        <w:tabs>
          <w:tab w:val="left" w:pos="54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ind w:left="360" w:hanging="360"/>
        <w:rPr>
          <w:rFonts w:cs="Calibri"/>
        </w:rPr>
      </w:pPr>
      <w:r w:rsidRPr="00212DA3">
        <w:rPr>
          <w:rFonts w:cs="Calibri"/>
        </w:rPr>
        <w:t>ICF Incorporated, LLC. 2012. Atlantic Region wind energy development: recreation and tourism economic baseline development. Herndon (VA): U.S. Department of the Interior, Bureau of Ocean Energy Management. 35 p. Report No.: OCS Study BOEM 2012-085.</w:t>
      </w:r>
    </w:p>
    <w:p w14:paraId="5B3F7AD3" w14:textId="77777777" w:rsidR="00212DA3" w:rsidRPr="00212DA3" w:rsidRDefault="00212DA3" w:rsidP="00270295">
      <w:pPr>
        <w:tabs>
          <w:tab w:val="left" w:pos="54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ind w:left="360" w:hanging="360"/>
        <w:rPr>
          <w:rFonts w:cs="Calibri"/>
        </w:rPr>
      </w:pPr>
      <w:r w:rsidRPr="00212DA3">
        <w:rPr>
          <w:rFonts w:cs="Calibri"/>
        </w:rPr>
        <w:lastRenderedPageBreak/>
        <w:t>Industrial Economics, Inc. 2012. Identification of Outer Continental Shelf renewable energy space-use conflicts and analysis of potential mitigation measures. Herndon (VA): U.S. Department of the Interior, Bureau of Ocean Energy Management. 414 p. Report No.: OCS Study BOEM 2012-083.</w:t>
      </w:r>
    </w:p>
    <w:p w14:paraId="2D57D402" w14:textId="77777777" w:rsidR="00212DA3" w:rsidRPr="00212DA3" w:rsidRDefault="00212DA3" w:rsidP="00270295">
      <w:pPr>
        <w:tabs>
          <w:tab w:val="left" w:pos="54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ind w:left="360" w:hanging="360"/>
        <w:rPr>
          <w:rFonts w:cs="Calibri"/>
        </w:rPr>
      </w:pPr>
      <w:r w:rsidRPr="00212DA3">
        <w:rPr>
          <w:rFonts w:cs="Calibri"/>
        </w:rPr>
        <w:t>Parsons G, Firestone J. 2018. Atlantic offshore wind energy development: values and implications for recreation and tourism. Sterling (VA): U.S. Department of the Interior, Bureau of Ocean Energy Management. 52 p. Report No.: OCS Study BOEM 2018-013.</w:t>
      </w:r>
    </w:p>
    <w:p w14:paraId="72D40DE7" w14:textId="1D6D2506" w:rsidR="009E66E5" w:rsidRDefault="00212DA3" w:rsidP="00270295">
      <w:pPr>
        <w:tabs>
          <w:tab w:val="left" w:pos="54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ind w:left="360" w:hanging="360"/>
        <w:rPr>
          <w:rFonts w:cs="Times New Roman"/>
          <w:b/>
          <w:bCs/>
          <w:szCs w:val="24"/>
          <w:u w:val="single"/>
        </w:rPr>
      </w:pPr>
      <w:r w:rsidRPr="00212DA3">
        <w:rPr>
          <w:rFonts w:cs="Calibri"/>
        </w:rPr>
        <w:t>Smythe T, Smith H, Moore A, Bidwell D, McCann J. 2018. Analysis of the effects of Block Island Wind Farm (BIWF) on Rhode Island recreation and tourism activities. Sterling (VA): U.S. Department of Interior, Bureau of Ocean Energy Management. 88 p. Report No.: OCS Study BOEM 2018-068</w:t>
      </w:r>
    </w:p>
    <w:p w14:paraId="72B60EE4" w14:textId="6F09429D" w:rsidR="00B81853" w:rsidRPr="00237B25" w:rsidRDefault="00B81853" w:rsidP="00B8185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szCs w:val="24"/>
          <w:u w:val="single"/>
        </w:rPr>
      </w:pPr>
      <w:r w:rsidRPr="00237B25">
        <w:rPr>
          <w:rFonts w:eastAsia="Times New Roman" w:cs="Times New Roman"/>
          <w:b/>
          <w:szCs w:val="24"/>
          <w:u w:val="single"/>
        </w:rPr>
        <w:t xml:space="preserve">BUDGET </w:t>
      </w:r>
    </w:p>
    <w:p w14:paraId="519E1BCA" w14:textId="3079CF19" w:rsidR="000724D6" w:rsidRDefault="00766E5F" w:rsidP="000724D6">
      <w:pPr>
        <w:autoSpaceDE w:val="0"/>
        <w:autoSpaceDN w:val="0"/>
        <w:adjustRightInd w:val="0"/>
        <w:spacing w:after="0" w:line="240" w:lineRule="auto"/>
        <w:rPr>
          <w:rFonts w:cs="Times New Roman"/>
          <w:color w:val="000000"/>
          <w:szCs w:val="24"/>
        </w:rPr>
      </w:pPr>
      <w:r>
        <w:rPr>
          <w:rFonts w:cs="Times New Roman"/>
          <w:color w:val="000000"/>
          <w:szCs w:val="24"/>
        </w:rPr>
        <w:t>FY2</w:t>
      </w:r>
      <w:r w:rsidR="002A5239">
        <w:rPr>
          <w:rFonts w:cs="Times New Roman"/>
          <w:color w:val="000000"/>
          <w:szCs w:val="24"/>
        </w:rPr>
        <w:t>3</w:t>
      </w:r>
      <w:r>
        <w:rPr>
          <w:rFonts w:cs="Times New Roman"/>
          <w:color w:val="000000"/>
          <w:szCs w:val="24"/>
        </w:rPr>
        <w:t>: $</w:t>
      </w:r>
      <w:r w:rsidR="002A5239">
        <w:rPr>
          <w:rFonts w:cs="Times New Roman"/>
          <w:color w:val="000000"/>
          <w:szCs w:val="24"/>
        </w:rPr>
        <w:t>300</w:t>
      </w:r>
      <w:r>
        <w:rPr>
          <w:rFonts w:cs="Times New Roman"/>
          <w:color w:val="000000"/>
          <w:szCs w:val="24"/>
        </w:rPr>
        <w:t>,000</w:t>
      </w:r>
    </w:p>
    <w:p w14:paraId="66EB5482" w14:textId="77777777" w:rsidR="00766E5F" w:rsidRDefault="00766E5F" w:rsidP="000724D6">
      <w:pPr>
        <w:autoSpaceDE w:val="0"/>
        <w:autoSpaceDN w:val="0"/>
        <w:adjustRightInd w:val="0"/>
        <w:spacing w:after="0" w:line="240" w:lineRule="auto"/>
        <w:rPr>
          <w:rFonts w:cs="Times New Roman"/>
          <w:color w:val="000000"/>
          <w:szCs w:val="24"/>
        </w:rPr>
      </w:pPr>
    </w:p>
    <w:p w14:paraId="6E22EB07" w14:textId="4FF4CF16" w:rsidR="00766E5F" w:rsidRDefault="00766E5F" w:rsidP="000724D6">
      <w:pPr>
        <w:autoSpaceDE w:val="0"/>
        <w:autoSpaceDN w:val="0"/>
        <w:adjustRightInd w:val="0"/>
        <w:spacing w:after="0" w:line="240" w:lineRule="auto"/>
        <w:rPr>
          <w:rFonts w:cs="Times New Roman"/>
          <w:color w:val="000000"/>
          <w:szCs w:val="24"/>
        </w:rPr>
      </w:pPr>
      <w:r>
        <w:rPr>
          <w:rFonts w:cs="Times New Roman"/>
          <w:color w:val="000000"/>
          <w:szCs w:val="24"/>
        </w:rPr>
        <w:t>FY2</w:t>
      </w:r>
      <w:r w:rsidR="002A5239">
        <w:rPr>
          <w:rFonts w:cs="Times New Roman"/>
          <w:color w:val="000000"/>
          <w:szCs w:val="24"/>
        </w:rPr>
        <w:t>4</w:t>
      </w:r>
      <w:r>
        <w:rPr>
          <w:rFonts w:cs="Times New Roman"/>
          <w:color w:val="000000"/>
          <w:szCs w:val="24"/>
        </w:rPr>
        <w:t>: $</w:t>
      </w:r>
      <w:r w:rsidR="002A5239">
        <w:rPr>
          <w:rFonts w:cs="Times New Roman"/>
          <w:color w:val="000000"/>
          <w:szCs w:val="24"/>
        </w:rPr>
        <w:t>30</w:t>
      </w:r>
      <w:r w:rsidR="002121CD">
        <w:rPr>
          <w:rFonts w:cs="Times New Roman"/>
          <w:color w:val="000000"/>
          <w:szCs w:val="24"/>
        </w:rPr>
        <w:t>0</w:t>
      </w:r>
      <w:r>
        <w:rPr>
          <w:rFonts w:cs="Times New Roman"/>
          <w:color w:val="000000"/>
          <w:szCs w:val="24"/>
        </w:rPr>
        <w:t>,000</w:t>
      </w:r>
    </w:p>
    <w:p w14:paraId="692FCAB5" w14:textId="3AA035D1" w:rsidR="00D622F6" w:rsidRDefault="00D622F6" w:rsidP="00B81853">
      <w:pPr>
        <w:pStyle w:val="ListParagraph"/>
        <w:ind w:left="1080" w:hanging="1080"/>
        <w:rPr>
          <w:rFonts w:cs="Times New Roman"/>
          <w:szCs w:val="24"/>
        </w:rPr>
      </w:pPr>
    </w:p>
    <w:p w14:paraId="2F3D5FE1" w14:textId="62F7FCAA" w:rsidR="002A5239" w:rsidRPr="00237B25" w:rsidRDefault="002A5239" w:rsidP="00B81853">
      <w:pPr>
        <w:pStyle w:val="ListParagraph"/>
        <w:ind w:left="1080" w:hanging="1080"/>
        <w:rPr>
          <w:rFonts w:cs="Times New Roman"/>
          <w:szCs w:val="24"/>
        </w:rPr>
      </w:pPr>
      <w:r>
        <w:rPr>
          <w:rFonts w:cs="Times New Roman"/>
          <w:szCs w:val="24"/>
        </w:rPr>
        <w:t>FY25:  $200,000</w:t>
      </w:r>
    </w:p>
    <w:p w14:paraId="52157D5F" w14:textId="77777777" w:rsidR="00CD7D2B" w:rsidRPr="00237B25" w:rsidRDefault="00CD7D2B">
      <w:pPr>
        <w:rPr>
          <w:rFonts w:cs="Times New Roman"/>
          <w:b/>
          <w:bCs/>
          <w:szCs w:val="24"/>
        </w:rPr>
      </w:pPr>
      <w:r w:rsidRPr="00237B25">
        <w:rPr>
          <w:rFonts w:cs="Times New Roman"/>
          <w:b/>
          <w:bCs/>
          <w:szCs w:val="24"/>
        </w:rPr>
        <w:br w:type="page"/>
      </w:r>
    </w:p>
    <w:p w14:paraId="5A3A2730" w14:textId="0F244C13" w:rsidR="003161B0" w:rsidRPr="00237B25" w:rsidRDefault="003161B0" w:rsidP="003161B0">
      <w:pPr>
        <w:rPr>
          <w:rFonts w:cs="Times New Roman"/>
          <w:b/>
          <w:szCs w:val="24"/>
        </w:rPr>
      </w:pPr>
      <w:r w:rsidRPr="00237B25">
        <w:rPr>
          <w:rFonts w:cs="Times New Roman"/>
          <w:b/>
          <w:caps/>
          <w:szCs w:val="24"/>
          <w:u w:val="single"/>
        </w:rPr>
        <w:lastRenderedPageBreak/>
        <w:t>Contact Information for Deliverables</w:t>
      </w:r>
      <w:r w:rsidRPr="00237B25">
        <w:rPr>
          <w:rFonts w:cs="Times New Roman"/>
          <w:b/>
          <w:szCs w:val="24"/>
        </w:rPr>
        <w:t xml:space="preserve"> </w:t>
      </w:r>
    </w:p>
    <w:p w14:paraId="0F7921E7" w14:textId="77777777" w:rsidR="00570D7C" w:rsidRPr="00237B25" w:rsidRDefault="00570D7C" w:rsidP="00F671A4">
      <w:pPr>
        <w:ind w:left="1080" w:hanging="1080"/>
        <w:rPr>
          <w:rFonts w:cs="Times New Roman"/>
          <w:b/>
          <w:bCs/>
          <w:szCs w:val="24"/>
          <w:u w:val="single"/>
        </w:rPr>
      </w:pPr>
      <w:r w:rsidRPr="00237B25">
        <w:rPr>
          <w:rFonts w:cs="Times New Roman"/>
          <w:b/>
          <w:bCs/>
          <w:szCs w:val="24"/>
          <w:u w:val="single"/>
        </w:rPr>
        <w:t>Contracting Officer (CO) for BOEM</w:t>
      </w:r>
    </w:p>
    <w:p w14:paraId="74D7E68E" w14:textId="7626EFFA" w:rsidR="00570D7C" w:rsidRPr="00237B25" w:rsidRDefault="005F4567" w:rsidP="00237B25">
      <w:pPr>
        <w:pStyle w:val="NoSpacing"/>
        <w:rPr>
          <w:rFonts w:ascii="Times New Roman" w:hAnsi="Times New Roman" w:cs="Times New Roman"/>
          <w:sz w:val="24"/>
          <w:szCs w:val="24"/>
        </w:rPr>
      </w:pPr>
      <w:r w:rsidRPr="00237B25">
        <w:rPr>
          <w:rFonts w:ascii="Times New Roman" w:hAnsi="Times New Roman" w:cs="Times New Roman"/>
          <w:sz w:val="24"/>
          <w:szCs w:val="24"/>
        </w:rPr>
        <w:t xml:space="preserve">Ms. </w:t>
      </w:r>
      <w:r w:rsidR="00211AD8">
        <w:rPr>
          <w:rFonts w:ascii="Times New Roman" w:hAnsi="Times New Roman" w:cs="Times New Roman"/>
          <w:sz w:val="24"/>
          <w:szCs w:val="24"/>
        </w:rPr>
        <w:t>Paula Barksdale</w:t>
      </w:r>
      <w:r w:rsidR="00570D7C" w:rsidRPr="00237B25">
        <w:rPr>
          <w:rFonts w:ascii="Times New Roman" w:hAnsi="Times New Roman" w:cs="Times New Roman"/>
          <w:sz w:val="24"/>
          <w:szCs w:val="24"/>
        </w:rPr>
        <w:tab/>
      </w:r>
      <w:r w:rsidR="00570D7C" w:rsidRPr="00237B25">
        <w:rPr>
          <w:rFonts w:ascii="Times New Roman" w:hAnsi="Times New Roman" w:cs="Times New Roman"/>
          <w:sz w:val="24"/>
          <w:szCs w:val="24"/>
        </w:rPr>
        <w:tab/>
      </w:r>
      <w:r w:rsidR="00570D7C" w:rsidRPr="00237B25">
        <w:rPr>
          <w:rFonts w:ascii="Times New Roman" w:hAnsi="Times New Roman" w:cs="Times New Roman"/>
          <w:sz w:val="24"/>
          <w:szCs w:val="24"/>
        </w:rPr>
        <w:tab/>
      </w:r>
    </w:p>
    <w:p w14:paraId="1AB19EF0" w14:textId="4ED14587" w:rsidR="00237B25" w:rsidRPr="00237B25" w:rsidRDefault="00237B25" w:rsidP="00237B25">
      <w:pPr>
        <w:spacing w:after="0" w:line="240" w:lineRule="auto"/>
        <w:rPr>
          <w:rFonts w:cs="Times New Roman"/>
          <w:szCs w:val="24"/>
        </w:rPr>
      </w:pPr>
      <w:r w:rsidRPr="00237B25">
        <w:rPr>
          <w:rFonts w:eastAsia="Times New Roman" w:cs="Times New Roman"/>
          <w:color w:val="000000"/>
          <w:szCs w:val="24"/>
          <w:shd w:val="clear" w:color="auto" w:fill="FFFFFF"/>
        </w:rPr>
        <w:t>Contract Specialist</w:t>
      </w:r>
      <w:r w:rsidRPr="00237B25">
        <w:rPr>
          <w:rFonts w:cs="Times New Roman"/>
          <w:szCs w:val="24"/>
        </w:rPr>
        <w:t xml:space="preserve"> </w:t>
      </w:r>
    </w:p>
    <w:p w14:paraId="2B2B2D83" w14:textId="203010C0" w:rsidR="00237B25" w:rsidRPr="00237B25" w:rsidRDefault="00237B25" w:rsidP="00237B25">
      <w:pPr>
        <w:shd w:val="clear" w:color="auto" w:fill="FFFFFF"/>
        <w:spacing w:after="0" w:line="240" w:lineRule="auto"/>
        <w:rPr>
          <w:rFonts w:eastAsia="Times New Roman" w:cs="Times New Roman"/>
          <w:color w:val="000000"/>
          <w:szCs w:val="24"/>
        </w:rPr>
      </w:pPr>
      <w:r w:rsidRPr="00237B25">
        <w:rPr>
          <w:rFonts w:eastAsia="Times New Roman" w:cs="Times New Roman"/>
          <w:color w:val="000000"/>
          <w:szCs w:val="24"/>
        </w:rPr>
        <w:t>U.S. Department of the Interior</w:t>
      </w:r>
      <w:r w:rsidRPr="00237B25">
        <w:rPr>
          <w:rFonts w:eastAsia="Times New Roman" w:cs="Times New Roman"/>
          <w:color w:val="000000"/>
          <w:szCs w:val="24"/>
        </w:rPr>
        <w:br/>
        <w:t>Bureau of Safety and Environmental Enforcement</w:t>
      </w:r>
      <w:r w:rsidRPr="00237B25">
        <w:rPr>
          <w:rFonts w:eastAsia="Times New Roman" w:cs="Times New Roman"/>
          <w:color w:val="000000"/>
          <w:szCs w:val="24"/>
        </w:rPr>
        <w:br/>
        <w:t>Acquisition Policy and Financial Assistance Branch</w:t>
      </w:r>
    </w:p>
    <w:p w14:paraId="5266EAB7" w14:textId="77777777" w:rsidR="00237B25" w:rsidRPr="00237B25" w:rsidRDefault="00237B25" w:rsidP="00237B25">
      <w:pPr>
        <w:pStyle w:val="NoSpacing"/>
        <w:rPr>
          <w:rFonts w:ascii="Times New Roman" w:hAnsi="Times New Roman" w:cs="Times New Roman"/>
          <w:sz w:val="24"/>
          <w:szCs w:val="24"/>
        </w:rPr>
      </w:pPr>
      <w:r w:rsidRPr="00237B25">
        <w:rPr>
          <w:rFonts w:ascii="Times New Roman" w:hAnsi="Times New Roman" w:cs="Times New Roman"/>
          <w:sz w:val="24"/>
          <w:szCs w:val="24"/>
        </w:rPr>
        <w:t>45600 Woodland Rd., VAE-AMD</w:t>
      </w:r>
      <w:r w:rsidRPr="00237B25">
        <w:rPr>
          <w:rFonts w:ascii="Times New Roman" w:hAnsi="Times New Roman" w:cs="Times New Roman"/>
          <w:sz w:val="24"/>
          <w:szCs w:val="24"/>
        </w:rPr>
        <w:tab/>
      </w:r>
      <w:r w:rsidRPr="00237B25">
        <w:rPr>
          <w:rFonts w:ascii="Times New Roman" w:hAnsi="Times New Roman" w:cs="Times New Roman"/>
          <w:sz w:val="24"/>
          <w:szCs w:val="24"/>
        </w:rPr>
        <w:tab/>
      </w:r>
      <w:r w:rsidRPr="00237B25">
        <w:rPr>
          <w:rFonts w:ascii="Times New Roman" w:hAnsi="Times New Roman" w:cs="Times New Roman"/>
          <w:sz w:val="24"/>
          <w:szCs w:val="24"/>
        </w:rPr>
        <w:tab/>
      </w:r>
      <w:r w:rsidRPr="00237B25">
        <w:rPr>
          <w:rFonts w:ascii="Times New Roman" w:hAnsi="Times New Roman" w:cs="Times New Roman"/>
          <w:sz w:val="24"/>
          <w:szCs w:val="24"/>
        </w:rPr>
        <w:tab/>
      </w:r>
      <w:r w:rsidRPr="00237B25">
        <w:rPr>
          <w:rFonts w:ascii="Times New Roman" w:hAnsi="Times New Roman" w:cs="Times New Roman"/>
          <w:sz w:val="24"/>
          <w:szCs w:val="24"/>
        </w:rPr>
        <w:tab/>
      </w:r>
      <w:r w:rsidRPr="00237B25">
        <w:rPr>
          <w:rFonts w:ascii="Times New Roman" w:hAnsi="Times New Roman" w:cs="Times New Roman"/>
          <w:sz w:val="24"/>
          <w:szCs w:val="24"/>
        </w:rPr>
        <w:tab/>
      </w:r>
      <w:r w:rsidRPr="00237B25">
        <w:rPr>
          <w:rFonts w:ascii="Times New Roman" w:hAnsi="Times New Roman" w:cs="Times New Roman"/>
          <w:sz w:val="24"/>
          <w:szCs w:val="24"/>
        </w:rPr>
        <w:tab/>
      </w:r>
    </w:p>
    <w:p w14:paraId="6EFF4780" w14:textId="4B308377" w:rsidR="00237B25" w:rsidRPr="00237B25" w:rsidRDefault="00237B25" w:rsidP="00237B25">
      <w:pPr>
        <w:pStyle w:val="NoSpacing"/>
        <w:rPr>
          <w:rFonts w:ascii="Times New Roman" w:hAnsi="Times New Roman" w:cs="Times New Roman"/>
          <w:sz w:val="24"/>
          <w:szCs w:val="24"/>
        </w:rPr>
      </w:pPr>
      <w:r w:rsidRPr="00237B25">
        <w:rPr>
          <w:rFonts w:ascii="Times New Roman" w:hAnsi="Times New Roman" w:cs="Times New Roman"/>
          <w:sz w:val="24"/>
          <w:szCs w:val="24"/>
        </w:rPr>
        <w:t xml:space="preserve">Sterling, Virginia  20170 </w:t>
      </w:r>
    </w:p>
    <w:p w14:paraId="327DC9A4" w14:textId="6610FC76" w:rsidR="00237B25" w:rsidRPr="00237B25" w:rsidRDefault="00237B25" w:rsidP="00237B25">
      <w:pPr>
        <w:shd w:val="clear" w:color="auto" w:fill="FFFFFF"/>
        <w:spacing w:after="0" w:line="240" w:lineRule="auto"/>
        <w:rPr>
          <w:rFonts w:eastAsia="Times New Roman" w:cs="Times New Roman"/>
          <w:color w:val="201F1E"/>
          <w:szCs w:val="24"/>
        </w:rPr>
      </w:pPr>
      <w:r w:rsidRPr="00237B25">
        <w:rPr>
          <w:rFonts w:eastAsia="Times New Roman" w:cs="Times New Roman"/>
          <w:color w:val="000000"/>
          <w:szCs w:val="24"/>
        </w:rPr>
        <w:t>Email: </w:t>
      </w:r>
      <w:r w:rsidR="00211AD8" w:rsidRPr="00211AD8">
        <w:rPr>
          <w:rFonts w:eastAsia="Times New Roman" w:cs="Times New Roman"/>
          <w:color w:val="000000"/>
          <w:szCs w:val="24"/>
        </w:rPr>
        <w:t xml:space="preserve"> Paula.Barksdale@bsee.gov</w:t>
      </w:r>
      <w:r w:rsidRPr="00237B25">
        <w:rPr>
          <w:rFonts w:eastAsia="Times New Roman" w:cs="Times New Roman"/>
          <w:color w:val="000000"/>
          <w:szCs w:val="24"/>
        </w:rPr>
        <w:br/>
        <w:t>Phone: 703-787-1</w:t>
      </w:r>
      <w:r w:rsidR="00211AD8">
        <w:rPr>
          <w:rFonts w:eastAsia="Times New Roman" w:cs="Times New Roman"/>
          <w:color w:val="000000"/>
          <w:szCs w:val="24"/>
        </w:rPr>
        <w:t>743</w:t>
      </w:r>
    </w:p>
    <w:p w14:paraId="04426776" w14:textId="77777777" w:rsidR="00570D7C" w:rsidRPr="00237B25" w:rsidRDefault="00570D7C" w:rsidP="00570D7C">
      <w:pPr>
        <w:ind w:left="1080"/>
        <w:rPr>
          <w:rFonts w:cs="Times New Roman"/>
          <w:szCs w:val="24"/>
        </w:rPr>
      </w:pPr>
    </w:p>
    <w:p w14:paraId="0287D750" w14:textId="5B214072" w:rsidR="00570D7C" w:rsidRPr="00237B25" w:rsidRDefault="005805ED" w:rsidP="00F671A4">
      <w:pPr>
        <w:rPr>
          <w:rFonts w:cs="Times New Roman"/>
          <w:b/>
          <w:iCs/>
          <w:szCs w:val="24"/>
          <w:u w:val="single"/>
        </w:rPr>
      </w:pPr>
      <w:r w:rsidRPr="00237B25">
        <w:rPr>
          <w:rFonts w:cs="Times New Roman"/>
          <w:b/>
          <w:iCs/>
          <w:szCs w:val="24"/>
          <w:u w:val="single"/>
        </w:rPr>
        <w:t>Project Officer (PO)</w:t>
      </w:r>
      <w:r w:rsidR="00570D7C" w:rsidRPr="00237B25">
        <w:rPr>
          <w:rFonts w:cs="Times New Roman"/>
          <w:b/>
          <w:iCs/>
          <w:szCs w:val="24"/>
          <w:u w:val="single"/>
        </w:rPr>
        <w:t>, BOEM</w:t>
      </w:r>
    </w:p>
    <w:p w14:paraId="4EDF0D78" w14:textId="6AE2B308" w:rsidR="005F4567" w:rsidRPr="00237B25" w:rsidRDefault="00F2280D" w:rsidP="00B07105">
      <w:pPr>
        <w:pStyle w:val="NoSpacing"/>
        <w:rPr>
          <w:rFonts w:ascii="Times New Roman" w:hAnsi="Times New Roman" w:cs="Times New Roman"/>
          <w:sz w:val="24"/>
          <w:szCs w:val="24"/>
        </w:rPr>
      </w:pPr>
      <w:r>
        <w:rPr>
          <w:rFonts w:ascii="Times New Roman" w:hAnsi="Times New Roman" w:cs="Times New Roman"/>
          <w:sz w:val="24"/>
          <w:szCs w:val="24"/>
        </w:rPr>
        <w:t xml:space="preserve">Dr. </w:t>
      </w:r>
      <w:r w:rsidR="003F5402">
        <w:rPr>
          <w:rFonts w:ascii="Times New Roman" w:hAnsi="Times New Roman" w:cs="Times New Roman"/>
          <w:sz w:val="24"/>
          <w:szCs w:val="24"/>
        </w:rPr>
        <w:t>Mary Boatman</w:t>
      </w:r>
    </w:p>
    <w:p w14:paraId="1584460B" w14:textId="5E14A0CA" w:rsidR="00B07105" w:rsidRPr="00237B25" w:rsidRDefault="00B07105" w:rsidP="00B07105">
      <w:pPr>
        <w:pStyle w:val="NoSpacing"/>
        <w:rPr>
          <w:rFonts w:ascii="Times New Roman" w:hAnsi="Times New Roman" w:cs="Times New Roman"/>
          <w:sz w:val="24"/>
          <w:szCs w:val="24"/>
        </w:rPr>
      </w:pPr>
      <w:r w:rsidRPr="00237B25">
        <w:rPr>
          <w:rFonts w:ascii="Times New Roman" w:hAnsi="Times New Roman" w:cs="Times New Roman"/>
          <w:sz w:val="24"/>
          <w:szCs w:val="24"/>
        </w:rPr>
        <w:t>Bureau of Ocean Energy Management</w:t>
      </w:r>
    </w:p>
    <w:p w14:paraId="25E26199" w14:textId="5B4E192B" w:rsidR="00B07105" w:rsidRPr="00237B25" w:rsidRDefault="00A60038" w:rsidP="00B07105">
      <w:pPr>
        <w:pStyle w:val="NoSpacing"/>
        <w:rPr>
          <w:rFonts w:ascii="Times New Roman" w:hAnsi="Times New Roman" w:cs="Times New Roman"/>
          <w:sz w:val="24"/>
          <w:szCs w:val="24"/>
        </w:rPr>
      </w:pPr>
      <w:r>
        <w:rPr>
          <w:rFonts w:ascii="Times New Roman" w:hAnsi="Times New Roman" w:cs="Times New Roman"/>
          <w:sz w:val="24"/>
          <w:szCs w:val="24"/>
        </w:rPr>
        <w:t>Office of Renewable Energy Program</w:t>
      </w:r>
    </w:p>
    <w:p w14:paraId="78C6E493" w14:textId="08F3A57A" w:rsidR="00B07105" w:rsidRPr="00237B25" w:rsidRDefault="00B07105" w:rsidP="00B07105">
      <w:pPr>
        <w:pStyle w:val="NoSpacing"/>
        <w:rPr>
          <w:rFonts w:ascii="Times New Roman" w:hAnsi="Times New Roman" w:cs="Times New Roman"/>
          <w:sz w:val="24"/>
          <w:szCs w:val="24"/>
        </w:rPr>
      </w:pPr>
      <w:r w:rsidRPr="00237B25">
        <w:rPr>
          <w:rFonts w:ascii="Times New Roman" w:hAnsi="Times New Roman" w:cs="Times New Roman"/>
          <w:sz w:val="24"/>
          <w:szCs w:val="24"/>
        </w:rPr>
        <w:t xml:space="preserve">45600 Woodland Road, MS </w:t>
      </w:r>
      <w:r w:rsidRPr="00093ED5">
        <w:rPr>
          <w:rFonts w:ascii="Times New Roman" w:hAnsi="Times New Roman" w:cs="Times New Roman"/>
          <w:sz w:val="24"/>
          <w:szCs w:val="24"/>
        </w:rPr>
        <w:t>VAM-O</w:t>
      </w:r>
      <w:r w:rsidR="00093ED5" w:rsidRPr="00093ED5">
        <w:rPr>
          <w:rFonts w:ascii="Times New Roman" w:hAnsi="Times New Roman" w:cs="Times New Roman"/>
          <w:sz w:val="24"/>
          <w:szCs w:val="24"/>
        </w:rPr>
        <w:t>R</w:t>
      </w:r>
      <w:r w:rsidRPr="00093ED5">
        <w:rPr>
          <w:rFonts w:ascii="Times New Roman" w:hAnsi="Times New Roman" w:cs="Times New Roman"/>
          <w:sz w:val="24"/>
          <w:szCs w:val="24"/>
        </w:rPr>
        <w:t>EP</w:t>
      </w:r>
    </w:p>
    <w:p w14:paraId="013BCBE0" w14:textId="77777777" w:rsidR="00B07105" w:rsidRPr="00237B25" w:rsidRDefault="00B07105" w:rsidP="00B07105">
      <w:pPr>
        <w:pStyle w:val="NoSpacing"/>
        <w:rPr>
          <w:rFonts w:ascii="Times New Roman" w:hAnsi="Times New Roman" w:cs="Times New Roman"/>
          <w:sz w:val="24"/>
          <w:szCs w:val="24"/>
        </w:rPr>
      </w:pPr>
      <w:r w:rsidRPr="00237B25">
        <w:rPr>
          <w:rFonts w:ascii="Times New Roman" w:hAnsi="Times New Roman" w:cs="Times New Roman"/>
          <w:sz w:val="24"/>
          <w:szCs w:val="24"/>
        </w:rPr>
        <w:t>Sterling, VA 20166</w:t>
      </w:r>
    </w:p>
    <w:p w14:paraId="6E08F636" w14:textId="20638F8C" w:rsidR="00B07105" w:rsidRPr="00093ED5" w:rsidRDefault="00B07105" w:rsidP="00B07105">
      <w:pPr>
        <w:pStyle w:val="NoSpacing"/>
        <w:rPr>
          <w:rFonts w:ascii="Times New Roman" w:hAnsi="Times New Roman" w:cs="Times New Roman"/>
          <w:sz w:val="24"/>
          <w:szCs w:val="24"/>
        </w:rPr>
      </w:pPr>
      <w:r w:rsidRPr="00093ED5">
        <w:rPr>
          <w:rFonts w:ascii="Times New Roman" w:hAnsi="Times New Roman" w:cs="Times New Roman"/>
          <w:sz w:val="24"/>
          <w:szCs w:val="24"/>
        </w:rPr>
        <w:t>Office phone: 703-787-</w:t>
      </w:r>
      <w:r w:rsidR="00237B25" w:rsidRPr="00093ED5">
        <w:rPr>
          <w:rFonts w:ascii="Times New Roman" w:hAnsi="Times New Roman" w:cs="Times New Roman"/>
          <w:sz w:val="24"/>
          <w:szCs w:val="24"/>
        </w:rPr>
        <w:t>1</w:t>
      </w:r>
      <w:r w:rsidR="00093ED5" w:rsidRPr="00093ED5">
        <w:rPr>
          <w:rFonts w:ascii="Times New Roman" w:hAnsi="Times New Roman" w:cs="Times New Roman"/>
          <w:sz w:val="24"/>
          <w:szCs w:val="24"/>
        </w:rPr>
        <w:t>662</w:t>
      </w:r>
    </w:p>
    <w:p w14:paraId="68DA6B67" w14:textId="127294C7" w:rsidR="00B07105" w:rsidRPr="00237B25" w:rsidRDefault="005F4567" w:rsidP="00B07105">
      <w:pPr>
        <w:pStyle w:val="NoSpacing"/>
        <w:rPr>
          <w:rFonts w:ascii="Times New Roman" w:hAnsi="Times New Roman" w:cs="Times New Roman"/>
          <w:sz w:val="24"/>
          <w:szCs w:val="24"/>
        </w:rPr>
      </w:pPr>
      <w:r w:rsidRPr="00093ED5">
        <w:rPr>
          <w:rFonts w:ascii="Times New Roman" w:hAnsi="Times New Roman" w:cs="Times New Roman"/>
          <w:sz w:val="24"/>
          <w:szCs w:val="24"/>
        </w:rPr>
        <w:t>e-</w:t>
      </w:r>
      <w:r w:rsidR="00B07105" w:rsidRPr="00093ED5">
        <w:rPr>
          <w:rFonts w:ascii="Times New Roman" w:hAnsi="Times New Roman" w:cs="Times New Roman"/>
          <w:sz w:val="24"/>
          <w:szCs w:val="24"/>
        </w:rPr>
        <w:t xml:space="preserve">mail: </w:t>
      </w:r>
      <w:r w:rsidR="00093ED5" w:rsidRPr="00093ED5">
        <w:rPr>
          <w:rFonts w:ascii="Times New Roman" w:hAnsi="Times New Roman" w:cs="Times New Roman"/>
          <w:sz w:val="24"/>
          <w:szCs w:val="24"/>
        </w:rPr>
        <w:t>mary.boatman</w:t>
      </w:r>
      <w:r w:rsidR="00B07105" w:rsidRPr="00093ED5">
        <w:rPr>
          <w:rFonts w:ascii="Times New Roman" w:hAnsi="Times New Roman" w:cs="Times New Roman"/>
          <w:sz w:val="24"/>
          <w:szCs w:val="24"/>
        </w:rPr>
        <w:t>@boem.gov</w:t>
      </w:r>
    </w:p>
    <w:p w14:paraId="2D794AAE" w14:textId="77777777" w:rsidR="00570D7C" w:rsidRPr="00237B25" w:rsidRDefault="00570D7C" w:rsidP="00570D7C">
      <w:pPr>
        <w:ind w:left="1080"/>
        <w:rPr>
          <w:rFonts w:cs="Times New Roman"/>
          <w:bCs/>
          <w:iCs/>
          <w:szCs w:val="24"/>
        </w:rPr>
      </w:pPr>
    </w:p>
    <w:p w14:paraId="668BC1D5" w14:textId="7A79BE9B" w:rsidR="00DD514A" w:rsidRPr="00237B25" w:rsidRDefault="00DD514A" w:rsidP="00DD514A">
      <w:pPr>
        <w:rPr>
          <w:rFonts w:cs="Times New Roman"/>
          <w:b/>
          <w:szCs w:val="24"/>
          <w:u w:val="single"/>
        </w:rPr>
      </w:pPr>
      <w:r w:rsidRPr="00237B25">
        <w:rPr>
          <w:rFonts w:cs="Times New Roman"/>
          <w:b/>
          <w:szCs w:val="24"/>
          <w:u w:val="single"/>
        </w:rPr>
        <w:t>Chief, DES, BOEM</w:t>
      </w:r>
    </w:p>
    <w:p w14:paraId="5952F461" w14:textId="77777777" w:rsidR="00D05948" w:rsidRPr="00237B25" w:rsidRDefault="00D0594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Chief, Division of Environmental Sciences</w:t>
      </w:r>
    </w:p>
    <w:p w14:paraId="5E761F6D" w14:textId="77777777" w:rsidR="00D05948" w:rsidRPr="00237B25" w:rsidRDefault="00D0594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 xml:space="preserve">U.S. Department of the Interior </w:t>
      </w:r>
    </w:p>
    <w:p w14:paraId="74A091E7" w14:textId="77777777" w:rsidR="00D05948" w:rsidRPr="00237B25" w:rsidRDefault="00D0594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lastRenderedPageBreak/>
        <w:t>Bureau of Ocean Energy Management (BOEM)</w:t>
      </w:r>
    </w:p>
    <w:p w14:paraId="4F0A4E0B" w14:textId="052CA8A1" w:rsidR="00D05948" w:rsidRPr="00237B25" w:rsidRDefault="00D0594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45600 Woodland Road</w:t>
      </w:r>
      <w:r w:rsidR="00490D49" w:rsidRPr="00237B25">
        <w:rPr>
          <w:rFonts w:ascii="Times New Roman" w:hAnsi="Times New Roman" w:cs="Times New Roman"/>
          <w:sz w:val="24"/>
          <w:szCs w:val="24"/>
        </w:rPr>
        <w:t>, MS VAM-OEP</w:t>
      </w:r>
    </w:p>
    <w:p w14:paraId="5960D0E3" w14:textId="77777777" w:rsidR="00D05948" w:rsidRPr="00237B25" w:rsidRDefault="00D0594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Sterling, Virginia 20166</w:t>
      </w:r>
    </w:p>
    <w:p w14:paraId="723FCAF6" w14:textId="0436F557" w:rsidR="00DD514A" w:rsidRPr="00237B25" w:rsidRDefault="008240E1" w:rsidP="00A25D2F">
      <w:pPr>
        <w:pStyle w:val="NoSpacing"/>
        <w:rPr>
          <w:rFonts w:ascii="Times New Roman" w:hAnsi="Times New Roman" w:cs="Times New Roman"/>
          <w:sz w:val="24"/>
          <w:szCs w:val="24"/>
        </w:rPr>
      </w:pPr>
      <w:hyperlink r:id="rId8" w:history="1">
        <w:r w:rsidR="00D05948" w:rsidRPr="00237B25">
          <w:rPr>
            <w:rStyle w:val="Hyperlink"/>
            <w:rFonts w:ascii="Times New Roman" w:hAnsi="Times New Roman" w:cs="Times New Roman"/>
            <w:sz w:val="24"/>
            <w:szCs w:val="24"/>
          </w:rPr>
          <w:t>Environmentalstudiesprogram2@boem.gov</w:t>
        </w:r>
      </w:hyperlink>
    </w:p>
    <w:p w14:paraId="4B3E231D" w14:textId="77777777" w:rsidR="00D05948" w:rsidRPr="00237B25" w:rsidRDefault="00D05948" w:rsidP="00D05948">
      <w:pPr>
        <w:rPr>
          <w:rFonts w:cs="Times New Roman"/>
          <w:b/>
          <w:szCs w:val="24"/>
          <w:u w:val="single"/>
        </w:rPr>
      </w:pPr>
    </w:p>
    <w:p w14:paraId="39D3DAAE" w14:textId="6AF7AA72" w:rsidR="00570D7C" w:rsidRPr="00237B25" w:rsidRDefault="00DD514A" w:rsidP="003161B0">
      <w:pPr>
        <w:rPr>
          <w:rFonts w:cs="Times New Roman"/>
          <w:b/>
          <w:szCs w:val="24"/>
          <w:u w:val="single"/>
        </w:rPr>
      </w:pPr>
      <w:r w:rsidRPr="00237B25">
        <w:rPr>
          <w:rFonts w:cs="Times New Roman"/>
          <w:b/>
          <w:szCs w:val="24"/>
          <w:u w:val="single"/>
        </w:rPr>
        <w:t>DES Contact</w:t>
      </w:r>
      <w:r w:rsidR="00B55108" w:rsidRPr="00237B25">
        <w:rPr>
          <w:rFonts w:cs="Times New Roman"/>
          <w:b/>
          <w:szCs w:val="24"/>
          <w:u w:val="single"/>
        </w:rPr>
        <w:t>, BOEM</w:t>
      </w:r>
    </w:p>
    <w:p w14:paraId="19F3C0B4" w14:textId="25EB142F" w:rsidR="00B55108" w:rsidRPr="00237B25" w:rsidRDefault="005F4567"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 xml:space="preserve">Dr. </w:t>
      </w:r>
      <w:r w:rsidR="003F5402">
        <w:rPr>
          <w:rFonts w:ascii="Times New Roman" w:hAnsi="Times New Roman" w:cs="Times New Roman"/>
          <w:sz w:val="24"/>
          <w:szCs w:val="24"/>
        </w:rPr>
        <w:t>John Primo</w:t>
      </w:r>
    </w:p>
    <w:p w14:paraId="56E366C0" w14:textId="516A999C" w:rsidR="005F4567" w:rsidRPr="00237B25" w:rsidRDefault="005F4567"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Bureau of Ocean Energy Man</w:t>
      </w:r>
      <w:r w:rsidR="00A60038">
        <w:rPr>
          <w:rFonts w:ascii="Times New Roman" w:hAnsi="Times New Roman" w:cs="Times New Roman"/>
          <w:sz w:val="24"/>
          <w:szCs w:val="24"/>
        </w:rPr>
        <w:t>a</w:t>
      </w:r>
      <w:r w:rsidRPr="00237B25">
        <w:rPr>
          <w:rFonts w:ascii="Times New Roman" w:hAnsi="Times New Roman" w:cs="Times New Roman"/>
          <w:sz w:val="24"/>
          <w:szCs w:val="24"/>
        </w:rPr>
        <w:t>g</w:t>
      </w:r>
      <w:r w:rsidR="00A60038">
        <w:rPr>
          <w:rFonts w:ascii="Times New Roman" w:hAnsi="Times New Roman" w:cs="Times New Roman"/>
          <w:sz w:val="24"/>
          <w:szCs w:val="24"/>
        </w:rPr>
        <w:t>e</w:t>
      </w:r>
      <w:r w:rsidRPr="00237B25">
        <w:rPr>
          <w:rFonts w:ascii="Times New Roman" w:hAnsi="Times New Roman" w:cs="Times New Roman"/>
          <w:sz w:val="24"/>
          <w:szCs w:val="24"/>
        </w:rPr>
        <w:t>ment (BOEM)</w:t>
      </w:r>
    </w:p>
    <w:p w14:paraId="373481EC" w14:textId="22A708C0" w:rsidR="00B55108" w:rsidRPr="00237B25" w:rsidRDefault="00DD514A"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 xml:space="preserve">Division of </w:t>
      </w:r>
      <w:r w:rsidR="00B55108" w:rsidRPr="00237B25">
        <w:rPr>
          <w:rFonts w:ascii="Times New Roman" w:hAnsi="Times New Roman" w:cs="Times New Roman"/>
          <w:sz w:val="24"/>
          <w:szCs w:val="24"/>
        </w:rPr>
        <w:t>Environmental Science</w:t>
      </w:r>
      <w:r w:rsidRPr="00237B25">
        <w:rPr>
          <w:rFonts w:ascii="Times New Roman" w:hAnsi="Times New Roman" w:cs="Times New Roman"/>
          <w:sz w:val="24"/>
          <w:szCs w:val="24"/>
        </w:rPr>
        <w:t>s</w:t>
      </w:r>
    </w:p>
    <w:p w14:paraId="74690DFA" w14:textId="26FD3509" w:rsidR="00B55108" w:rsidRPr="00237B25" w:rsidRDefault="00B5510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45600 Woodland Road</w:t>
      </w:r>
      <w:r w:rsidR="00490D49" w:rsidRPr="00237B25">
        <w:rPr>
          <w:rFonts w:ascii="Times New Roman" w:hAnsi="Times New Roman" w:cs="Times New Roman"/>
          <w:sz w:val="24"/>
          <w:szCs w:val="24"/>
        </w:rPr>
        <w:t>, MS VAM-OEP</w:t>
      </w:r>
    </w:p>
    <w:p w14:paraId="7D4A2874" w14:textId="4078100F" w:rsidR="00B55108" w:rsidRPr="00237B25" w:rsidRDefault="00B5510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Sterling, VA 20166</w:t>
      </w:r>
    </w:p>
    <w:p w14:paraId="5DAABCAF" w14:textId="0D72E006" w:rsidR="00B55108" w:rsidRPr="00237B25" w:rsidRDefault="00B5510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Office phone: 703-787-</w:t>
      </w:r>
      <w:r w:rsidR="00A60038" w:rsidRPr="00237B25">
        <w:rPr>
          <w:rFonts w:ascii="Times New Roman" w:hAnsi="Times New Roman" w:cs="Times New Roman"/>
          <w:sz w:val="24"/>
          <w:szCs w:val="24"/>
        </w:rPr>
        <w:t>1</w:t>
      </w:r>
      <w:r w:rsidR="003F5402">
        <w:rPr>
          <w:rFonts w:ascii="Times New Roman" w:hAnsi="Times New Roman" w:cs="Times New Roman"/>
          <w:sz w:val="24"/>
          <w:szCs w:val="24"/>
        </w:rPr>
        <w:t>624</w:t>
      </w:r>
    </w:p>
    <w:p w14:paraId="6B3AE8B3" w14:textId="2EF54E04" w:rsidR="00B55108" w:rsidRPr="00237B25" w:rsidRDefault="00B5510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 xml:space="preserve">Email: </w:t>
      </w:r>
      <w:r w:rsidR="003F5402">
        <w:rPr>
          <w:rFonts w:ascii="Times New Roman" w:hAnsi="Times New Roman" w:cs="Times New Roman"/>
          <w:sz w:val="24"/>
          <w:szCs w:val="24"/>
        </w:rPr>
        <w:t>john.primo</w:t>
      </w:r>
      <w:r w:rsidRPr="00237B25">
        <w:rPr>
          <w:rFonts w:ascii="Times New Roman" w:hAnsi="Times New Roman" w:cs="Times New Roman"/>
          <w:sz w:val="24"/>
          <w:szCs w:val="24"/>
        </w:rPr>
        <w:t>@boem.gov</w:t>
      </w:r>
    </w:p>
    <w:p w14:paraId="4ADD5C55" w14:textId="447F65FD" w:rsidR="00D52EBD" w:rsidRDefault="00D52EBD" w:rsidP="00A25D2F">
      <w:pPr>
        <w:pStyle w:val="NoSpacing"/>
        <w:rPr>
          <w:rFonts w:ascii="Times New Roman" w:hAnsi="Times New Roman" w:cs="Times New Roman"/>
          <w:b/>
          <w:sz w:val="24"/>
          <w:szCs w:val="24"/>
        </w:rPr>
      </w:pPr>
    </w:p>
    <w:p w14:paraId="6678707A" w14:textId="72F7A71A" w:rsidR="00A03187" w:rsidRPr="00237B25" w:rsidRDefault="00A03187" w:rsidP="00A25D2F">
      <w:pPr>
        <w:pStyle w:val="NoSpacing"/>
        <w:rPr>
          <w:rFonts w:ascii="Times New Roman" w:hAnsi="Times New Roman" w:cs="Times New Roman"/>
          <w:b/>
          <w:sz w:val="24"/>
          <w:szCs w:val="24"/>
        </w:rPr>
      </w:pPr>
    </w:p>
    <w:p w14:paraId="1651D6F6" w14:textId="77777777" w:rsidR="00D52EBD" w:rsidRPr="00237B25" w:rsidRDefault="00D52EBD" w:rsidP="00A25D2F">
      <w:pPr>
        <w:pStyle w:val="NoSpacing"/>
        <w:rPr>
          <w:rFonts w:ascii="Times New Roman" w:hAnsi="Times New Roman" w:cs="Times New Roman"/>
          <w:b/>
          <w:sz w:val="24"/>
          <w:szCs w:val="24"/>
        </w:rPr>
      </w:pPr>
    </w:p>
    <w:p w14:paraId="1587E89E" w14:textId="2501E78C" w:rsidR="00B55108" w:rsidRPr="00237B25" w:rsidRDefault="00B55108" w:rsidP="00A25D2F">
      <w:pPr>
        <w:pStyle w:val="NoSpacing"/>
        <w:rPr>
          <w:rFonts w:ascii="Times New Roman" w:hAnsi="Times New Roman" w:cs="Times New Roman"/>
          <w:b/>
          <w:sz w:val="24"/>
          <w:szCs w:val="24"/>
        </w:rPr>
      </w:pPr>
    </w:p>
    <w:sectPr w:rsidR="00B55108" w:rsidRPr="00237B2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E722E" w14:textId="77777777" w:rsidR="0072235A" w:rsidRDefault="0072235A" w:rsidP="00C11F70">
      <w:pPr>
        <w:spacing w:after="0" w:line="240" w:lineRule="auto"/>
      </w:pPr>
      <w:r>
        <w:separator/>
      </w:r>
    </w:p>
  </w:endnote>
  <w:endnote w:type="continuationSeparator" w:id="0">
    <w:p w14:paraId="6464C485" w14:textId="77777777" w:rsidR="0072235A" w:rsidRDefault="0072235A" w:rsidP="00C11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0895239"/>
      <w:docPartObj>
        <w:docPartGallery w:val="Page Numbers (Bottom of Page)"/>
        <w:docPartUnique/>
      </w:docPartObj>
    </w:sdtPr>
    <w:sdtEndPr>
      <w:rPr>
        <w:noProof/>
      </w:rPr>
    </w:sdtEndPr>
    <w:sdtContent>
      <w:p w14:paraId="3BC3F49D" w14:textId="178DAA7D" w:rsidR="0087689A" w:rsidRDefault="0087689A">
        <w:pPr>
          <w:pStyle w:val="Footer"/>
        </w:pPr>
        <w:r>
          <w:fldChar w:fldCharType="begin"/>
        </w:r>
        <w:r>
          <w:instrText xml:space="preserve"> PAGE   \* MERGEFORMAT </w:instrText>
        </w:r>
        <w:r>
          <w:fldChar w:fldCharType="separate"/>
        </w:r>
        <w:r w:rsidR="008240E1">
          <w:rPr>
            <w:noProof/>
          </w:rPr>
          <w:t>1</w:t>
        </w:r>
        <w:r>
          <w:rPr>
            <w:noProof/>
          </w:rPr>
          <w:fldChar w:fldCharType="end"/>
        </w:r>
      </w:p>
    </w:sdtContent>
  </w:sdt>
  <w:p w14:paraId="66DB1AF5" w14:textId="77777777" w:rsidR="0087689A" w:rsidRDefault="00876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23898C" w14:textId="77777777" w:rsidR="0072235A" w:rsidRDefault="0072235A" w:rsidP="00C11F70">
      <w:pPr>
        <w:spacing w:after="0" w:line="240" w:lineRule="auto"/>
      </w:pPr>
      <w:r>
        <w:separator/>
      </w:r>
    </w:p>
  </w:footnote>
  <w:footnote w:type="continuationSeparator" w:id="0">
    <w:p w14:paraId="012AFDB2" w14:textId="77777777" w:rsidR="0072235A" w:rsidRDefault="0072235A" w:rsidP="00C11F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7065C41"/>
    <w:multiLevelType w:val="hybridMultilevel"/>
    <w:tmpl w:val="8E80B2F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4D210E"/>
    <w:multiLevelType w:val="hybridMultilevel"/>
    <w:tmpl w:val="2912EAD8"/>
    <w:lvl w:ilvl="0" w:tplc="1A6C0E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8568EE"/>
    <w:multiLevelType w:val="hybridMultilevel"/>
    <w:tmpl w:val="851E77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80FF3"/>
    <w:multiLevelType w:val="hybridMultilevel"/>
    <w:tmpl w:val="28A24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760EED"/>
    <w:multiLevelType w:val="hybridMultilevel"/>
    <w:tmpl w:val="EABCC598"/>
    <w:lvl w:ilvl="0" w:tplc="D9EA96F6">
      <w:start w:val="1"/>
      <w:numFmt w:val="decimal"/>
      <w:lvlText w:val="%1."/>
      <w:lvlJc w:val="left"/>
      <w:pPr>
        <w:ind w:left="840" w:hanging="361"/>
      </w:pPr>
      <w:rPr>
        <w:rFonts w:ascii="Calibri" w:eastAsia="Calibri" w:hAnsi="Calibri" w:cs="Calibri" w:hint="default"/>
        <w:b w:val="0"/>
        <w:bCs w:val="0"/>
        <w:i w:val="0"/>
        <w:iCs w:val="0"/>
        <w:w w:val="100"/>
        <w:sz w:val="22"/>
        <w:szCs w:val="22"/>
        <w:lang w:val="en-US" w:eastAsia="en-US" w:bidi="ar-SA"/>
      </w:rPr>
    </w:lvl>
    <w:lvl w:ilvl="1" w:tplc="CF7E931A">
      <w:numFmt w:val="bullet"/>
      <w:lvlText w:val="•"/>
      <w:lvlJc w:val="left"/>
      <w:pPr>
        <w:ind w:left="1732" w:hanging="361"/>
      </w:pPr>
      <w:rPr>
        <w:rFonts w:hint="default"/>
        <w:lang w:val="en-US" w:eastAsia="en-US" w:bidi="ar-SA"/>
      </w:rPr>
    </w:lvl>
    <w:lvl w:ilvl="2" w:tplc="C0C615F8">
      <w:numFmt w:val="bullet"/>
      <w:lvlText w:val="•"/>
      <w:lvlJc w:val="left"/>
      <w:pPr>
        <w:ind w:left="2624" w:hanging="361"/>
      </w:pPr>
      <w:rPr>
        <w:rFonts w:hint="default"/>
        <w:lang w:val="en-US" w:eastAsia="en-US" w:bidi="ar-SA"/>
      </w:rPr>
    </w:lvl>
    <w:lvl w:ilvl="3" w:tplc="370E70FC">
      <w:numFmt w:val="bullet"/>
      <w:lvlText w:val="•"/>
      <w:lvlJc w:val="left"/>
      <w:pPr>
        <w:ind w:left="3516" w:hanging="361"/>
      </w:pPr>
      <w:rPr>
        <w:rFonts w:hint="default"/>
        <w:lang w:val="en-US" w:eastAsia="en-US" w:bidi="ar-SA"/>
      </w:rPr>
    </w:lvl>
    <w:lvl w:ilvl="4" w:tplc="E1843C92">
      <w:numFmt w:val="bullet"/>
      <w:lvlText w:val="•"/>
      <w:lvlJc w:val="left"/>
      <w:pPr>
        <w:ind w:left="4408" w:hanging="361"/>
      </w:pPr>
      <w:rPr>
        <w:rFonts w:hint="default"/>
        <w:lang w:val="en-US" w:eastAsia="en-US" w:bidi="ar-SA"/>
      </w:rPr>
    </w:lvl>
    <w:lvl w:ilvl="5" w:tplc="24DED84E">
      <w:numFmt w:val="bullet"/>
      <w:lvlText w:val="•"/>
      <w:lvlJc w:val="left"/>
      <w:pPr>
        <w:ind w:left="5300" w:hanging="361"/>
      </w:pPr>
      <w:rPr>
        <w:rFonts w:hint="default"/>
        <w:lang w:val="en-US" w:eastAsia="en-US" w:bidi="ar-SA"/>
      </w:rPr>
    </w:lvl>
    <w:lvl w:ilvl="6" w:tplc="DDBE7506">
      <w:numFmt w:val="bullet"/>
      <w:lvlText w:val="•"/>
      <w:lvlJc w:val="left"/>
      <w:pPr>
        <w:ind w:left="6192" w:hanging="361"/>
      </w:pPr>
      <w:rPr>
        <w:rFonts w:hint="default"/>
        <w:lang w:val="en-US" w:eastAsia="en-US" w:bidi="ar-SA"/>
      </w:rPr>
    </w:lvl>
    <w:lvl w:ilvl="7" w:tplc="E6E8E5F4">
      <w:numFmt w:val="bullet"/>
      <w:lvlText w:val="•"/>
      <w:lvlJc w:val="left"/>
      <w:pPr>
        <w:ind w:left="7084" w:hanging="361"/>
      </w:pPr>
      <w:rPr>
        <w:rFonts w:hint="default"/>
        <w:lang w:val="en-US" w:eastAsia="en-US" w:bidi="ar-SA"/>
      </w:rPr>
    </w:lvl>
    <w:lvl w:ilvl="8" w:tplc="42C6068A">
      <w:numFmt w:val="bullet"/>
      <w:lvlText w:val="•"/>
      <w:lvlJc w:val="left"/>
      <w:pPr>
        <w:ind w:left="7976" w:hanging="361"/>
      </w:pPr>
      <w:rPr>
        <w:rFonts w:hint="default"/>
        <w:lang w:val="en-US" w:eastAsia="en-US" w:bidi="ar-SA"/>
      </w:rPr>
    </w:lvl>
  </w:abstractNum>
  <w:abstractNum w:abstractNumId="5" w15:restartNumberingAfterBreak="0">
    <w:nsid w:val="231C23DC"/>
    <w:multiLevelType w:val="hybridMultilevel"/>
    <w:tmpl w:val="A3CE8D54"/>
    <w:lvl w:ilvl="0" w:tplc="6C18666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7FE00AD"/>
    <w:multiLevelType w:val="hybridMultilevel"/>
    <w:tmpl w:val="A3CE8D54"/>
    <w:lvl w:ilvl="0" w:tplc="6C18666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FF1737E"/>
    <w:multiLevelType w:val="hybridMultilevel"/>
    <w:tmpl w:val="0C7AF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8A07DD"/>
    <w:multiLevelType w:val="hybridMultilevel"/>
    <w:tmpl w:val="A3CE8D54"/>
    <w:lvl w:ilvl="0" w:tplc="6C18666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B10584B"/>
    <w:multiLevelType w:val="hybridMultilevel"/>
    <w:tmpl w:val="A3CE8D54"/>
    <w:lvl w:ilvl="0" w:tplc="6C18666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2E30A9E"/>
    <w:multiLevelType w:val="multilevel"/>
    <w:tmpl w:val="19EA6D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3936AA8"/>
    <w:multiLevelType w:val="hybridMultilevel"/>
    <w:tmpl w:val="A3CE8D54"/>
    <w:lvl w:ilvl="0" w:tplc="6C18666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9F15F1"/>
    <w:multiLevelType w:val="hybridMultilevel"/>
    <w:tmpl w:val="D1B4A7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D1E66E1"/>
    <w:multiLevelType w:val="hybridMultilevel"/>
    <w:tmpl w:val="2912EAD8"/>
    <w:lvl w:ilvl="0" w:tplc="1A6C0E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888481D"/>
    <w:multiLevelType w:val="hybridMultilevel"/>
    <w:tmpl w:val="72549D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287DB7"/>
    <w:multiLevelType w:val="hybridMultilevel"/>
    <w:tmpl w:val="A3CE8D54"/>
    <w:lvl w:ilvl="0" w:tplc="6C18666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3"/>
  </w:num>
  <w:num w:numId="2">
    <w:abstractNumId w:val="3"/>
  </w:num>
  <w:num w:numId="3">
    <w:abstractNumId w:val="0"/>
  </w:num>
  <w:num w:numId="4">
    <w:abstractNumId w:val="14"/>
  </w:num>
  <w:num w:numId="5">
    <w:abstractNumId w:val="12"/>
  </w:num>
  <w:num w:numId="6">
    <w:abstractNumId w:val="1"/>
  </w:num>
  <w:num w:numId="7">
    <w:abstractNumId w:val="10"/>
  </w:num>
  <w:num w:numId="8">
    <w:abstractNumId w:val="2"/>
  </w:num>
  <w:num w:numId="9">
    <w:abstractNumId w:val="5"/>
  </w:num>
  <w:num w:numId="10">
    <w:abstractNumId w:val="15"/>
  </w:num>
  <w:num w:numId="11">
    <w:abstractNumId w:val="9"/>
  </w:num>
  <w:num w:numId="12">
    <w:abstractNumId w:val="8"/>
  </w:num>
  <w:num w:numId="13">
    <w:abstractNumId w:val="7"/>
  </w:num>
  <w:num w:numId="14">
    <w:abstractNumId w:val="11"/>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quatic B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vzrrdz2dsfdoedzpaxavrkvrvwedadz0r9&quot;&gt;Erica&amp;apos;s latest&lt;record-ids&gt;&lt;item&gt;140&lt;/item&gt;&lt;item&gt;550&lt;/item&gt;&lt;/record-ids&gt;&lt;/item&gt;&lt;/Libraries&gt;"/>
  </w:docVars>
  <w:rsids>
    <w:rsidRoot w:val="00677822"/>
    <w:rsid w:val="00000C74"/>
    <w:rsid w:val="000036C2"/>
    <w:rsid w:val="00004350"/>
    <w:rsid w:val="00017B61"/>
    <w:rsid w:val="00026EA6"/>
    <w:rsid w:val="000352B1"/>
    <w:rsid w:val="00037AA6"/>
    <w:rsid w:val="00047C62"/>
    <w:rsid w:val="00060F10"/>
    <w:rsid w:val="00064B50"/>
    <w:rsid w:val="000724D6"/>
    <w:rsid w:val="00084DFC"/>
    <w:rsid w:val="00093ED5"/>
    <w:rsid w:val="00097AC1"/>
    <w:rsid w:val="00097E19"/>
    <w:rsid w:val="000C0C35"/>
    <w:rsid w:val="000C3621"/>
    <w:rsid w:val="000E0C5F"/>
    <w:rsid w:val="000E4E91"/>
    <w:rsid w:val="000E62A8"/>
    <w:rsid w:val="000F4945"/>
    <w:rsid w:val="00125F2B"/>
    <w:rsid w:val="00127C2A"/>
    <w:rsid w:val="0013339D"/>
    <w:rsid w:val="00136274"/>
    <w:rsid w:val="00143FFA"/>
    <w:rsid w:val="00154A7A"/>
    <w:rsid w:val="00166966"/>
    <w:rsid w:val="00172BEC"/>
    <w:rsid w:val="001911CC"/>
    <w:rsid w:val="001A2D15"/>
    <w:rsid w:val="001A4AD6"/>
    <w:rsid w:val="001A5A64"/>
    <w:rsid w:val="001A6862"/>
    <w:rsid w:val="001B03ED"/>
    <w:rsid w:val="002006ED"/>
    <w:rsid w:val="002104EE"/>
    <w:rsid w:val="00210B61"/>
    <w:rsid w:val="00211AD8"/>
    <w:rsid w:val="002121CD"/>
    <w:rsid w:val="0021291A"/>
    <w:rsid w:val="00212AA7"/>
    <w:rsid w:val="00212DA3"/>
    <w:rsid w:val="0022214E"/>
    <w:rsid w:val="00237B25"/>
    <w:rsid w:val="00241C4D"/>
    <w:rsid w:val="002458C2"/>
    <w:rsid w:val="00247618"/>
    <w:rsid w:val="00267E62"/>
    <w:rsid w:val="00270295"/>
    <w:rsid w:val="00297D00"/>
    <w:rsid w:val="002A5239"/>
    <w:rsid w:val="002A6E28"/>
    <w:rsid w:val="002A7C85"/>
    <w:rsid w:val="002B4911"/>
    <w:rsid w:val="002C0732"/>
    <w:rsid w:val="002C1134"/>
    <w:rsid w:val="002C2813"/>
    <w:rsid w:val="002D0439"/>
    <w:rsid w:val="002D0453"/>
    <w:rsid w:val="002D6EBA"/>
    <w:rsid w:val="002E5AC6"/>
    <w:rsid w:val="002F1FE3"/>
    <w:rsid w:val="002F61F6"/>
    <w:rsid w:val="00301143"/>
    <w:rsid w:val="0031156D"/>
    <w:rsid w:val="003161B0"/>
    <w:rsid w:val="003173C4"/>
    <w:rsid w:val="00340A2F"/>
    <w:rsid w:val="0034359C"/>
    <w:rsid w:val="00357D8B"/>
    <w:rsid w:val="00376FF4"/>
    <w:rsid w:val="00393236"/>
    <w:rsid w:val="00395435"/>
    <w:rsid w:val="003B216B"/>
    <w:rsid w:val="003D184D"/>
    <w:rsid w:val="003D69AD"/>
    <w:rsid w:val="003D6CE2"/>
    <w:rsid w:val="003F5402"/>
    <w:rsid w:val="0040516D"/>
    <w:rsid w:val="00407E6E"/>
    <w:rsid w:val="004213D3"/>
    <w:rsid w:val="0042634A"/>
    <w:rsid w:val="00426645"/>
    <w:rsid w:val="00430919"/>
    <w:rsid w:val="004323DF"/>
    <w:rsid w:val="004346A1"/>
    <w:rsid w:val="0044197F"/>
    <w:rsid w:val="00455665"/>
    <w:rsid w:val="00464A41"/>
    <w:rsid w:val="00476878"/>
    <w:rsid w:val="00490D49"/>
    <w:rsid w:val="004B0740"/>
    <w:rsid w:val="004B2DC8"/>
    <w:rsid w:val="004B3448"/>
    <w:rsid w:val="004C3810"/>
    <w:rsid w:val="004C544F"/>
    <w:rsid w:val="004D5631"/>
    <w:rsid w:val="004D5BC3"/>
    <w:rsid w:val="004E0A6D"/>
    <w:rsid w:val="004F58CD"/>
    <w:rsid w:val="00506D03"/>
    <w:rsid w:val="0051368C"/>
    <w:rsid w:val="005424B5"/>
    <w:rsid w:val="0056457D"/>
    <w:rsid w:val="00570D7C"/>
    <w:rsid w:val="005805ED"/>
    <w:rsid w:val="00587418"/>
    <w:rsid w:val="00593689"/>
    <w:rsid w:val="005A2D53"/>
    <w:rsid w:val="005A409F"/>
    <w:rsid w:val="005F2821"/>
    <w:rsid w:val="005F4567"/>
    <w:rsid w:val="005F71F0"/>
    <w:rsid w:val="0061101D"/>
    <w:rsid w:val="00615B2C"/>
    <w:rsid w:val="00630393"/>
    <w:rsid w:val="006342AB"/>
    <w:rsid w:val="006512DA"/>
    <w:rsid w:val="0065665B"/>
    <w:rsid w:val="00663EBB"/>
    <w:rsid w:val="00664A7F"/>
    <w:rsid w:val="00677822"/>
    <w:rsid w:val="00681FA5"/>
    <w:rsid w:val="00683AA5"/>
    <w:rsid w:val="006B6B04"/>
    <w:rsid w:val="006C614F"/>
    <w:rsid w:val="006C78F0"/>
    <w:rsid w:val="006D44D1"/>
    <w:rsid w:val="006E6A21"/>
    <w:rsid w:val="007050C1"/>
    <w:rsid w:val="0072235A"/>
    <w:rsid w:val="00722F5A"/>
    <w:rsid w:val="00727FD0"/>
    <w:rsid w:val="00730CC4"/>
    <w:rsid w:val="00741C0A"/>
    <w:rsid w:val="00743B85"/>
    <w:rsid w:val="00765733"/>
    <w:rsid w:val="00766E5F"/>
    <w:rsid w:val="00780FBF"/>
    <w:rsid w:val="00782F0B"/>
    <w:rsid w:val="00786828"/>
    <w:rsid w:val="00796443"/>
    <w:rsid w:val="007B071F"/>
    <w:rsid w:val="007B0E09"/>
    <w:rsid w:val="007B602B"/>
    <w:rsid w:val="007F51DE"/>
    <w:rsid w:val="008124D9"/>
    <w:rsid w:val="008156EC"/>
    <w:rsid w:val="00823F43"/>
    <w:rsid w:val="008240E1"/>
    <w:rsid w:val="00826C1B"/>
    <w:rsid w:val="00850AEE"/>
    <w:rsid w:val="00850CFD"/>
    <w:rsid w:val="00852A71"/>
    <w:rsid w:val="0085411A"/>
    <w:rsid w:val="008578D4"/>
    <w:rsid w:val="008620D0"/>
    <w:rsid w:val="00862637"/>
    <w:rsid w:val="00863758"/>
    <w:rsid w:val="00870902"/>
    <w:rsid w:val="0087689A"/>
    <w:rsid w:val="00877BC5"/>
    <w:rsid w:val="00883320"/>
    <w:rsid w:val="008A26D9"/>
    <w:rsid w:val="008C7D1B"/>
    <w:rsid w:val="008D4B98"/>
    <w:rsid w:val="008D4B9C"/>
    <w:rsid w:val="008E2702"/>
    <w:rsid w:val="008F2347"/>
    <w:rsid w:val="008F77F7"/>
    <w:rsid w:val="00904B96"/>
    <w:rsid w:val="0092035C"/>
    <w:rsid w:val="00922DC6"/>
    <w:rsid w:val="00931330"/>
    <w:rsid w:val="00937BF0"/>
    <w:rsid w:val="009578D6"/>
    <w:rsid w:val="0098546D"/>
    <w:rsid w:val="00985F33"/>
    <w:rsid w:val="00986030"/>
    <w:rsid w:val="009A6096"/>
    <w:rsid w:val="009C1A34"/>
    <w:rsid w:val="009E48FA"/>
    <w:rsid w:val="009E66E5"/>
    <w:rsid w:val="009F0982"/>
    <w:rsid w:val="00A01623"/>
    <w:rsid w:val="00A03187"/>
    <w:rsid w:val="00A032C7"/>
    <w:rsid w:val="00A04617"/>
    <w:rsid w:val="00A05A39"/>
    <w:rsid w:val="00A061C2"/>
    <w:rsid w:val="00A25D2F"/>
    <w:rsid w:val="00A274B4"/>
    <w:rsid w:val="00A3793D"/>
    <w:rsid w:val="00A404EF"/>
    <w:rsid w:val="00A44171"/>
    <w:rsid w:val="00A517D1"/>
    <w:rsid w:val="00A60038"/>
    <w:rsid w:val="00A75BC9"/>
    <w:rsid w:val="00A86EDA"/>
    <w:rsid w:val="00A921B4"/>
    <w:rsid w:val="00AA4DE2"/>
    <w:rsid w:val="00AA65DC"/>
    <w:rsid w:val="00AF1E70"/>
    <w:rsid w:val="00AF5EB8"/>
    <w:rsid w:val="00AF6A83"/>
    <w:rsid w:val="00B01B15"/>
    <w:rsid w:val="00B04836"/>
    <w:rsid w:val="00B07105"/>
    <w:rsid w:val="00B23336"/>
    <w:rsid w:val="00B23F0D"/>
    <w:rsid w:val="00B24E86"/>
    <w:rsid w:val="00B27000"/>
    <w:rsid w:val="00B34D7F"/>
    <w:rsid w:val="00B376B9"/>
    <w:rsid w:val="00B462F3"/>
    <w:rsid w:val="00B509FC"/>
    <w:rsid w:val="00B50EB0"/>
    <w:rsid w:val="00B53A45"/>
    <w:rsid w:val="00B55108"/>
    <w:rsid w:val="00B67511"/>
    <w:rsid w:val="00B81853"/>
    <w:rsid w:val="00BA1AC0"/>
    <w:rsid w:val="00BA2851"/>
    <w:rsid w:val="00BB4217"/>
    <w:rsid w:val="00BB7387"/>
    <w:rsid w:val="00BD13FC"/>
    <w:rsid w:val="00BD2411"/>
    <w:rsid w:val="00C00B9B"/>
    <w:rsid w:val="00C02C40"/>
    <w:rsid w:val="00C11F70"/>
    <w:rsid w:val="00C25223"/>
    <w:rsid w:val="00C3554B"/>
    <w:rsid w:val="00C418CC"/>
    <w:rsid w:val="00C42DD0"/>
    <w:rsid w:val="00C451EB"/>
    <w:rsid w:val="00C46787"/>
    <w:rsid w:val="00C46DE4"/>
    <w:rsid w:val="00C542C1"/>
    <w:rsid w:val="00C60B4E"/>
    <w:rsid w:val="00C616C7"/>
    <w:rsid w:val="00C7216A"/>
    <w:rsid w:val="00C75294"/>
    <w:rsid w:val="00C90640"/>
    <w:rsid w:val="00C96270"/>
    <w:rsid w:val="00CC6730"/>
    <w:rsid w:val="00CD7D2B"/>
    <w:rsid w:val="00CE0BFE"/>
    <w:rsid w:val="00CF0ED4"/>
    <w:rsid w:val="00CF2AF0"/>
    <w:rsid w:val="00D035EB"/>
    <w:rsid w:val="00D05948"/>
    <w:rsid w:val="00D17A4B"/>
    <w:rsid w:val="00D4334A"/>
    <w:rsid w:val="00D44756"/>
    <w:rsid w:val="00D511AC"/>
    <w:rsid w:val="00D52EBD"/>
    <w:rsid w:val="00D55D69"/>
    <w:rsid w:val="00D56373"/>
    <w:rsid w:val="00D61718"/>
    <w:rsid w:val="00D622F6"/>
    <w:rsid w:val="00D62F65"/>
    <w:rsid w:val="00D70504"/>
    <w:rsid w:val="00D82BAE"/>
    <w:rsid w:val="00D93E5B"/>
    <w:rsid w:val="00D94BF5"/>
    <w:rsid w:val="00DA59F8"/>
    <w:rsid w:val="00DD514A"/>
    <w:rsid w:val="00DD5B94"/>
    <w:rsid w:val="00DE1585"/>
    <w:rsid w:val="00DE5528"/>
    <w:rsid w:val="00E07A12"/>
    <w:rsid w:val="00E1349E"/>
    <w:rsid w:val="00E34FE5"/>
    <w:rsid w:val="00E421A1"/>
    <w:rsid w:val="00E43196"/>
    <w:rsid w:val="00E63A48"/>
    <w:rsid w:val="00E65051"/>
    <w:rsid w:val="00E86A2D"/>
    <w:rsid w:val="00E90F60"/>
    <w:rsid w:val="00EA01E0"/>
    <w:rsid w:val="00EA11D1"/>
    <w:rsid w:val="00EA290C"/>
    <w:rsid w:val="00EA4148"/>
    <w:rsid w:val="00EA529D"/>
    <w:rsid w:val="00EB224B"/>
    <w:rsid w:val="00EB4094"/>
    <w:rsid w:val="00EB4812"/>
    <w:rsid w:val="00EC3D48"/>
    <w:rsid w:val="00EC4ED1"/>
    <w:rsid w:val="00EC5C23"/>
    <w:rsid w:val="00ED004A"/>
    <w:rsid w:val="00EF3C2B"/>
    <w:rsid w:val="00EF7581"/>
    <w:rsid w:val="00F04921"/>
    <w:rsid w:val="00F2280D"/>
    <w:rsid w:val="00F23185"/>
    <w:rsid w:val="00F27129"/>
    <w:rsid w:val="00F53FA0"/>
    <w:rsid w:val="00F55B53"/>
    <w:rsid w:val="00F57D3A"/>
    <w:rsid w:val="00F61B9C"/>
    <w:rsid w:val="00F62816"/>
    <w:rsid w:val="00F671A4"/>
    <w:rsid w:val="00F73962"/>
    <w:rsid w:val="00F8227B"/>
    <w:rsid w:val="00F86E98"/>
    <w:rsid w:val="00F97299"/>
    <w:rsid w:val="00F97CBC"/>
    <w:rsid w:val="00FA11D5"/>
    <w:rsid w:val="00FA491B"/>
    <w:rsid w:val="00FA7B3E"/>
    <w:rsid w:val="00FB07C1"/>
    <w:rsid w:val="00FE3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A8A69"/>
  <w15:docId w15:val="{52D0F966-4C52-4D7E-AD1D-3FF13AE5A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6096"/>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01623"/>
    <w:pPr>
      <w:ind w:left="720"/>
      <w:contextualSpacing/>
    </w:pPr>
  </w:style>
  <w:style w:type="paragraph" w:styleId="Header">
    <w:name w:val="header"/>
    <w:basedOn w:val="Normal"/>
    <w:link w:val="HeaderChar"/>
    <w:uiPriority w:val="99"/>
    <w:unhideWhenUsed/>
    <w:rsid w:val="00C11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F70"/>
    <w:rPr>
      <w:rFonts w:ascii="Times New Roman" w:hAnsi="Times New Roman"/>
      <w:sz w:val="24"/>
    </w:rPr>
  </w:style>
  <w:style w:type="paragraph" w:styleId="Footer">
    <w:name w:val="footer"/>
    <w:basedOn w:val="Normal"/>
    <w:link w:val="FooterChar"/>
    <w:uiPriority w:val="99"/>
    <w:unhideWhenUsed/>
    <w:rsid w:val="00C11F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F70"/>
    <w:rPr>
      <w:rFonts w:ascii="Times New Roman" w:hAnsi="Times New Roman"/>
      <w:sz w:val="24"/>
    </w:rPr>
  </w:style>
  <w:style w:type="paragraph" w:styleId="BalloonText">
    <w:name w:val="Balloon Text"/>
    <w:basedOn w:val="Normal"/>
    <w:link w:val="BalloonTextChar"/>
    <w:uiPriority w:val="99"/>
    <w:semiHidden/>
    <w:unhideWhenUsed/>
    <w:rsid w:val="001B03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3ED"/>
    <w:rPr>
      <w:rFonts w:ascii="Segoe UI" w:hAnsi="Segoe UI" w:cs="Segoe UI"/>
      <w:sz w:val="18"/>
      <w:szCs w:val="18"/>
    </w:rPr>
  </w:style>
  <w:style w:type="character" w:styleId="CommentReference">
    <w:name w:val="annotation reference"/>
    <w:basedOn w:val="DefaultParagraphFont"/>
    <w:uiPriority w:val="99"/>
    <w:semiHidden/>
    <w:unhideWhenUsed/>
    <w:rsid w:val="00297D00"/>
    <w:rPr>
      <w:sz w:val="16"/>
      <w:szCs w:val="16"/>
    </w:rPr>
  </w:style>
  <w:style w:type="paragraph" w:styleId="CommentText">
    <w:name w:val="annotation text"/>
    <w:basedOn w:val="Normal"/>
    <w:link w:val="CommentTextChar"/>
    <w:uiPriority w:val="99"/>
    <w:semiHidden/>
    <w:unhideWhenUsed/>
    <w:rsid w:val="00297D00"/>
    <w:pPr>
      <w:spacing w:line="240" w:lineRule="auto"/>
    </w:pPr>
    <w:rPr>
      <w:sz w:val="20"/>
      <w:szCs w:val="20"/>
    </w:rPr>
  </w:style>
  <w:style w:type="character" w:customStyle="1" w:styleId="CommentTextChar">
    <w:name w:val="Comment Text Char"/>
    <w:basedOn w:val="DefaultParagraphFont"/>
    <w:link w:val="CommentText"/>
    <w:uiPriority w:val="99"/>
    <w:semiHidden/>
    <w:rsid w:val="00297D0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97D00"/>
    <w:rPr>
      <w:b/>
      <w:bCs/>
    </w:rPr>
  </w:style>
  <w:style w:type="character" w:customStyle="1" w:styleId="CommentSubjectChar">
    <w:name w:val="Comment Subject Char"/>
    <w:basedOn w:val="CommentTextChar"/>
    <w:link w:val="CommentSubject"/>
    <w:uiPriority w:val="99"/>
    <w:semiHidden/>
    <w:rsid w:val="00297D00"/>
    <w:rPr>
      <w:rFonts w:ascii="Times New Roman" w:hAnsi="Times New Roman"/>
      <w:b/>
      <w:bCs/>
      <w:sz w:val="20"/>
      <w:szCs w:val="20"/>
    </w:rPr>
  </w:style>
  <w:style w:type="paragraph" w:customStyle="1" w:styleId="Default">
    <w:name w:val="Default"/>
    <w:rsid w:val="003161B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rsid w:val="003161B0"/>
    <w:rPr>
      <w:color w:val="0000FF"/>
      <w:u w:val="single"/>
    </w:rPr>
  </w:style>
  <w:style w:type="paragraph" w:styleId="NormalWeb">
    <w:name w:val="Normal (Web)"/>
    <w:basedOn w:val="Normal"/>
    <w:uiPriority w:val="99"/>
    <w:unhideWhenUsed/>
    <w:rsid w:val="00E07A12"/>
    <w:pPr>
      <w:spacing w:before="100" w:beforeAutospacing="1" w:after="100" w:afterAutospacing="1" w:line="240" w:lineRule="auto"/>
    </w:pPr>
    <w:rPr>
      <w:rFonts w:eastAsia="Times New Roman" w:cs="Times New Roman"/>
      <w:szCs w:val="24"/>
    </w:rPr>
  </w:style>
  <w:style w:type="paragraph" w:styleId="NoSpacing">
    <w:name w:val="No Spacing"/>
    <w:uiPriority w:val="1"/>
    <w:qFormat/>
    <w:rsid w:val="00D70504"/>
    <w:pPr>
      <w:spacing w:after="0" w:line="240" w:lineRule="auto"/>
    </w:pPr>
  </w:style>
  <w:style w:type="paragraph" w:customStyle="1" w:styleId="EndNoteBibliographyTitle">
    <w:name w:val="EndNote Bibliography Title"/>
    <w:basedOn w:val="Normal"/>
    <w:link w:val="EndNoteBibliographyTitleChar"/>
    <w:rsid w:val="00D52EBD"/>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D52EBD"/>
    <w:rPr>
      <w:rFonts w:ascii="Calibri" w:hAnsi="Calibri" w:cs="Calibri"/>
      <w:noProof/>
    </w:rPr>
  </w:style>
  <w:style w:type="paragraph" w:customStyle="1" w:styleId="EndNoteBibliography">
    <w:name w:val="EndNote Bibliography"/>
    <w:basedOn w:val="Normal"/>
    <w:link w:val="EndNoteBibliographyChar"/>
    <w:rsid w:val="00D52EBD"/>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D52EBD"/>
    <w:rPr>
      <w:rFonts w:ascii="Calibri" w:hAnsi="Calibri" w:cs="Calibri"/>
      <w:noProof/>
    </w:rPr>
  </w:style>
  <w:style w:type="character" w:customStyle="1" w:styleId="UnresolvedMention">
    <w:name w:val="Unresolved Mention"/>
    <w:basedOn w:val="DefaultParagraphFont"/>
    <w:uiPriority w:val="99"/>
    <w:semiHidden/>
    <w:unhideWhenUsed/>
    <w:rsid w:val="0013339D"/>
    <w:rPr>
      <w:color w:val="605E5C"/>
      <w:shd w:val="clear" w:color="auto" w:fill="E1DFDD"/>
    </w:rPr>
  </w:style>
  <w:style w:type="paragraph" w:customStyle="1" w:styleId="SDPBodytext">
    <w:name w:val="SDP Body text"/>
    <w:basedOn w:val="Normal"/>
    <w:link w:val="SDPBodytextChar"/>
    <w:qFormat/>
    <w:rsid w:val="00CF0ED4"/>
    <w:pPr>
      <w:tabs>
        <w:tab w:val="left" w:pos="720"/>
        <w:tab w:val="left" w:pos="2160"/>
        <w:tab w:val="left" w:pos="4680"/>
      </w:tabs>
      <w:spacing w:after="240" w:line="240" w:lineRule="auto"/>
    </w:pPr>
    <w:rPr>
      <w:rFonts w:ascii="Calibri" w:hAnsi="Calibri"/>
      <w:sz w:val="22"/>
    </w:rPr>
  </w:style>
  <w:style w:type="character" w:customStyle="1" w:styleId="SDPBodytextChar">
    <w:name w:val="SDP Body text Char"/>
    <w:basedOn w:val="DefaultParagraphFont"/>
    <w:link w:val="SDPBodytext"/>
    <w:rsid w:val="00CF0ED4"/>
    <w:rPr>
      <w:rFonts w:ascii="Calibri" w:hAnsi="Calibri"/>
    </w:rPr>
  </w:style>
  <w:style w:type="paragraph" w:styleId="Revision">
    <w:name w:val="Revision"/>
    <w:hidden/>
    <w:uiPriority w:val="99"/>
    <w:semiHidden/>
    <w:rsid w:val="001A5A6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215188">
      <w:bodyDiv w:val="1"/>
      <w:marLeft w:val="0"/>
      <w:marRight w:val="0"/>
      <w:marTop w:val="0"/>
      <w:marBottom w:val="0"/>
      <w:divBdr>
        <w:top w:val="none" w:sz="0" w:space="0" w:color="auto"/>
        <w:left w:val="none" w:sz="0" w:space="0" w:color="auto"/>
        <w:bottom w:val="none" w:sz="0" w:space="0" w:color="auto"/>
        <w:right w:val="none" w:sz="0" w:space="0" w:color="auto"/>
      </w:divBdr>
    </w:div>
    <w:div w:id="1365791499">
      <w:bodyDiv w:val="1"/>
      <w:marLeft w:val="0"/>
      <w:marRight w:val="0"/>
      <w:marTop w:val="0"/>
      <w:marBottom w:val="0"/>
      <w:divBdr>
        <w:top w:val="none" w:sz="0" w:space="0" w:color="auto"/>
        <w:left w:val="none" w:sz="0" w:space="0" w:color="auto"/>
        <w:bottom w:val="none" w:sz="0" w:space="0" w:color="auto"/>
        <w:right w:val="none" w:sz="0" w:space="0" w:color="auto"/>
      </w:divBdr>
      <w:divsChild>
        <w:div w:id="1145010438">
          <w:marLeft w:val="0"/>
          <w:marRight w:val="0"/>
          <w:marTop w:val="0"/>
          <w:marBottom w:val="0"/>
          <w:divBdr>
            <w:top w:val="none" w:sz="0" w:space="0" w:color="auto"/>
            <w:left w:val="none" w:sz="0" w:space="0" w:color="auto"/>
            <w:bottom w:val="none" w:sz="0" w:space="0" w:color="auto"/>
            <w:right w:val="none" w:sz="0" w:space="0" w:color="auto"/>
          </w:divBdr>
        </w:div>
        <w:div w:id="341132468">
          <w:marLeft w:val="0"/>
          <w:marRight w:val="0"/>
          <w:marTop w:val="0"/>
          <w:marBottom w:val="0"/>
          <w:divBdr>
            <w:top w:val="none" w:sz="0" w:space="0" w:color="auto"/>
            <w:left w:val="none" w:sz="0" w:space="0" w:color="auto"/>
            <w:bottom w:val="none" w:sz="0" w:space="0" w:color="auto"/>
            <w:right w:val="none" w:sz="0" w:space="0" w:color="auto"/>
          </w:divBdr>
        </w:div>
        <w:div w:id="1462531280">
          <w:marLeft w:val="0"/>
          <w:marRight w:val="0"/>
          <w:marTop w:val="0"/>
          <w:marBottom w:val="0"/>
          <w:divBdr>
            <w:top w:val="none" w:sz="0" w:space="0" w:color="auto"/>
            <w:left w:val="none" w:sz="0" w:space="0" w:color="auto"/>
            <w:bottom w:val="none" w:sz="0" w:space="0" w:color="auto"/>
            <w:right w:val="none" w:sz="0" w:space="0" w:color="auto"/>
          </w:divBdr>
        </w:div>
        <w:div w:id="133446155">
          <w:marLeft w:val="0"/>
          <w:marRight w:val="0"/>
          <w:marTop w:val="0"/>
          <w:marBottom w:val="0"/>
          <w:divBdr>
            <w:top w:val="none" w:sz="0" w:space="0" w:color="auto"/>
            <w:left w:val="none" w:sz="0" w:space="0" w:color="auto"/>
            <w:bottom w:val="none" w:sz="0" w:space="0" w:color="auto"/>
            <w:right w:val="none" w:sz="0" w:space="0" w:color="auto"/>
          </w:divBdr>
        </w:div>
        <w:div w:id="464547189">
          <w:marLeft w:val="0"/>
          <w:marRight w:val="0"/>
          <w:marTop w:val="0"/>
          <w:marBottom w:val="0"/>
          <w:divBdr>
            <w:top w:val="none" w:sz="0" w:space="0" w:color="auto"/>
            <w:left w:val="none" w:sz="0" w:space="0" w:color="auto"/>
            <w:bottom w:val="none" w:sz="0" w:space="0" w:color="auto"/>
            <w:right w:val="none" w:sz="0" w:space="0" w:color="auto"/>
          </w:divBdr>
          <w:divsChild>
            <w:div w:id="1320041003">
              <w:marLeft w:val="0"/>
              <w:marRight w:val="0"/>
              <w:marTop w:val="0"/>
              <w:marBottom w:val="0"/>
              <w:divBdr>
                <w:top w:val="none" w:sz="0" w:space="0" w:color="auto"/>
                <w:left w:val="none" w:sz="0" w:space="0" w:color="auto"/>
                <w:bottom w:val="none" w:sz="0" w:space="0" w:color="auto"/>
                <w:right w:val="none" w:sz="0" w:space="0" w:color="auto"/>
              </w:divBdr>
            </w:div>
            <w:div w:id="498666021">
              <w:marLeft w:val="0"/>
              <w:marRight w:val="0"/>
              <w:marTop w:val="0"/>
              <w:marBottom w:val="0"/>
              <w:divBdr>
                <w:top w:val="none" w:sz="0" w:space="0" w:color="auto"/>
                <w:left w:val="none" w:sz="0" w:space="0" w:color="auto"/>
                <w:bottom w:val="none" w:sz="0" w:space="0" w:color="auto"/>
                <w:right w:val="none" w:sz="0" w:space="0" w:color="auto"/>
              </w:divBdr>
            </w:div>
            <w:div w:id="1142313140">
              <w:marLeft w:val="0"/>
              <w:marRight w:val="0"/>
              <w:marTop w:val="0"/>
              <w:marBottom w:val="0"/>
              <w:divBdr>
                <w:top w:val="none" w:sz="0" w:space="0" w:color="auto"/>
                <w:left w:val="none" w:sz="0" w:space="0" w:color="auto"/>
                <w:bottom w:val="none" w:sz="0" w:space="0" w:color="auto"/>
                <w:right w:val="none" w:sz="0" w:space="0" w:color="auto"/>
              </w:divBdr>
            </w:div>
            <w:div w:id="448164344">
              <w:marLeft w:val="0"/>
              <w:marRight w:val="0"/>
              <w:marTop w:val="0"/>
              <w:marBottom w:val="0"/>
              <w:divBdr>
                <w:top w:val="none" w:sz="0" w:space="0" w:color="auto"/>
                <w:left w:val="none" w:sz="0" w:space="0" w:color="auto"/>
                <w:bottom w:val="none" w:sz="0" w:space="0" w:color="auto"/>
                <w:right w:val="none" w:sz="0" w:space="0" w:color="auto"/>
              </w:divBdr>
            </w:div>
            <w:div w:id="141440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7649">
      <w:bodyDiv w:val="1"/>
      <w:marLeft w:val="0"/>
      <w:marRight w:val="0"/>
      <w:marTop w:val="0"/>
      <w:marBottom w:val="0"/>
      <w:divBdr>
        <w:top w:val="none" w:sz="0" w:space="0" w:color="auto"/>
        <w:left w:val="none" w:sz="0" w:space="0" w:color="auto"/>
        <w:bottom w:val="none" w:sz="0" w:space="0" w:color="auto"/>
        <w:right w:val="none" w:sz="0" w:space="0" w:color="auto"/>
      </w:divBdr>
    </w:div>
    <w:div w:id="197213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vironmentalstudiesprogram2@boem.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975DA-D489-4C8D-87CD-DD4B1A891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1692</Words>
  <Characters>9647</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DOI</Company>
  <LinksUpToDate>false</LinksUpToDate>
  <CharactersWithSpaces>11317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Staaterman, Erica R</dc:creator>
  <cp:lastModifiedBy>Mchugh, Brian E</cp:lastModifiedBy>
  <cp:revision>2</cp:revision>
  <cp:lastPrinted>2016-02-02T22:49:00Z</cp:lastPrinted>
  <dcterms:created xsi:type="dcterms:W3CDTF">2023-05-18T14:41:00Z</dcterms:created>
  <dcterms:modified xsi:type="dcterms:W3CDTF">2023-05-18T14:41:00Z</dcterms:modified>
</cp:coreProperties>
</file>