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B034" w14:textId="77777777" w:rsidR="00254A83" w:rsidRPr="00254A83" w:rsidRDefault="00254A83" w:rsidP="00254A83">
      <w:pPr>
        <w:rPr>
          <w:rFonts w:ascii="Times New Roman" w:hAnsi="Times New Roman" w:cs="Times New Roman"/>
          <w:b/>
          <w:bCs/>
        </w:rPr>
      </w:pPr>
      <w:r w:rsidRPr="00254A83">
        <w:rPr>
          <w:rFonts w:ascii="Times New Roman" w:hAnsi="Times New Roman" w:cs="Times New Roman"/>
          <w:b/>
          <w:bCs/>
        </w:rPr>
        <w:t>DEPARTMENT OF THE INTERIOR</w:t>
      </w:r>
    </w:p>
    <w:p w14:paraId="654A2DD2" w14:textId="77777777" w:rsidR="00254A83" w:rsidRPr="00254A83" w:rsidRDefault="00254A83" w:rsidP="00254A83">
      <w:pPr>
        <w:rPr>
          <w:rFonts w:ascii="Times New Roman" w:hAnsi="Times New Roman" w:cs="Times New Roman"/>
          <w:b/>
        </w:rPr>
      </w:pPr>
      <w:r w:rsidRPr="00254A83">
        <w:rPr>
          <w:rFonts w:ascii="Times New Roman" w:hAnsi="Times New Roman" w:cs="Times New Roman"/>
          <w:b/>
        </w:rPr>
        <w:t>Bureau of Indian Affairs</w:t>
      </w:r>
    </w:p>
    <w:p w14:paraId="45EE91AD" w14:textId="322F9582" w:rsidR="00254A83" w:rsidRPr="00254A83" w:rsidRDefault="00254A83" w:rsidP="00254A83">
      <w:pPr>
        <w:rPr>
          <w:rFonts w:ascii="Times New Roman" w:hAnsi="Times New Roman" w:cs="Times New Roman"/>
          <w:b/>
        </w:rPr>
      </w:pPr>
      <w:r w:rsidRPr="00254A83">
        <w:rPr>
          <w:rFonts w:ascii="Times New Roman" w:hAnsi="Times New Roman" w:cs="Times New Roman"/>
          <w:b/>
        </w:rPr>
        <w:t>E</w:t>
      </w:r>
      <w:r w:rsidR="00EA4EEA">
        <w:rPr>
          <w:rFonts w:ascii="Times New Roman" w:hAnsi="Times New Roman" w:cs="Times New Roman"/>
          <w:b/>
        </w:rPr>
        <w:t>nergy</w:t>
      </w:r>
      <w:r w:rsidRPr="00254A83">
        <w:rPr>
          <w:rFonts w:ascii="Times New Roman" w:hAnsi="Times New Roman" w:cs="Times New Roman"/>
          <w:b/>
        </w:rPr>
        <w:t xml:space="preserve"> and</w:t>
      </w:r>
      <w:r w:rsidR="00EA4EEA">
        <w:rPr>
          <w:rFonts w:ascii="Times New Roman" w:hAnsi="Times New Roman" w:cs="Times New Roman"/>
          <w:b/>
        </w:rPr>
        <w:t xml:space="preserve"> Mineral Development Program (EMDP) Grant; </w:t>
      </w:r>
      <w:r w:rsidRPr="00254A83">
        <w:rPr>
          <w:rFonts w:ascii="Times New Roman" w:hAnsi="Times New Roman" w:cs="Times New Roman"/>
          <w:b/>
        </w:rPr>
        <w:t xml:space="preserve">Solicitation of Proposals </w:t>
      </w:r>
    </w:p>
    <w:p w14:paraId="71542307" w14:textId="5F25BDC8" w:rsidR="00254A83" w:rsidRPr="00254A83" w:rsidRDefault="00254A83" w:rsidP="00254A83">
      <w:pPr>
        <w:rPr>
          <w:rFonts w:ascii="Times New Roman" w:hAnsi="Times New Roman" w:cs="Times New Roman"/>
        </w:rPr>
      </w:pPr>
      <w:r w:rsidRPr="00254A83">
        <w:rPr>
          <w:rFonts w:ascii="Times New Roman" w:hAnsi="Times New Roman" w:cs="Times New Roman"/>
          <w:b/>
        </w:rPr>
        <w:t xml:space="preserve">AGENCY: </w:t>
      </w:r>
      <w:r w:rsidRPr="00254A83">
        <w:rPr>
          <w:rFonts w:ascii="Times New Roman" w:hAnsi="Times New Roman" w:cs="Times New Roman"/>
        </w:rPr>
        <w:t>Bureau of Indian Affairs, Office of Trust Services</w:t>
      </w:r>
    </w:p>
    <w:p w14:paraId="43D0C8FE" w14:textId="77777777" w:rsidR="00254A83" w:rsidRPr="00254A83" w:rsidRDefault="00254A83" w:rsidP="00254A83">
      <w:pPr>
        <w:rPr>
          <w:rFonts w:ascii="Times New Roman" w:hAnsi="Times New Roman" w:cs="Times New Roman"/>
        </w:rPr>
      </w:pPr>
      <w:r w:rsidRPr="00254A83">
        <w:rPr>
          <w:rFonts w:ascii="Times New Roman" w:hAnsi="Times New Roman" w:cs="Times New Roman"/>
          <w:b/>
        </w:rPr>
        <w:t xml:space="preserve">ACTION: </w:t>
      </w:r>
      <w:r w:rsidRPr="00254A83">
        <w:rPr>
          <w:rFonts w:ascii="Times New Roman" w:hAnsi="Times New Roman" w:cs="Times New Roman"/>
        </w:rPr>
        <w:t>Notice.</w:t>
      </w:r>
    </w:p>
    <w:p w14:paraId="40FCC021" w14:textId="23CC6091" w:rsidR="00FC50DE" w:rsidRDefault="00254A83" w:rsidP="00254A83">
      <w:pPr>
        <w:jc w:val="both"/>
        <w:rPr>
          <w:rFonts w:ascii="Times New Roman" w:hAnsi="Times New Roman" w:cs="Times New Roman"/>
        </w:rPr>
      </w:pPr>
      <w:r w:rsidRPr="00254A83">
        <w:rPr>
          <w:rFonts w:ascii="Times New Roman" w:hAnsi="Times New Roman" w:cs="Times New Roman"/>
          <w:b/>
          <w:bCs/>
        </w:rPr>
        <w:t>SUMMARY:</w:t>
      </w:r>
      <w:r w:rsidRPr="00254A83">
        <w:rPr>
          <w:rFonts w:ascii="Times New Roman" w:hAnsi="Times New Roman" w:cs="Times New Roman"/>
        </w:rPr>
        <w:t xml:space="preserve"> The Secretary of the Interior (“Secretary”), through the Division of Energy and Mineral Development (DEMD), Office of Trust Services, Bureau of Indian Affairs (BIA), is soliciting grant proposals from Federally recognized </w:t>
      </w:r>
      <w:r w:rsidR="00280D7E">
        <w:rPr>
          <w:rFonts w:ascii="Times New Roman" w:hAnsi="Times New Roman" w:cs="Times New Roman"/>
        </w:rPr>
        <w:t>T</w:t>
      </w:r>
      <w:r w:rsidR="00280D7E" w:rsidRPr="00254A83">
        <w:rPr>
          <w:rFonts w:ascii="Times New Roman" w:hAnsi="Times New Roman" w:cs="Times New Roman"/>
        </w:rPr>
        <w:t xml:space="preserve">ribal </w:t>
      </w:r>
      <w:r w:rsidRPr="00254A83">
        <w:rPr>
          <w:rFonts w:ascii="Times New Roman" w:hAnsi="Times New Roman" w:cs="Times New Roman"/>
        </w:rPr>
        <w:t>entities</w:t>
      </w:r>
      <w:r>
        <w:rPr>
          <w:rFonts w:ascii="Times New Roman" w:hAnsi="Times New Roman" w:cs="Times New Roman"/>
        </w:rPr>
        <w:t xml:space="preserve"> for the Energy and Mineral Development Program (EMDP) grant.</w:t>
      </w:r>
      <w:r w:rsidR="00EF4913">
        <w:rPr>
          <w:rFonts w:ascii="Times New Roman" w:hAnsi="Times New Roman" w:cs="Times New Roman"/>
        </w:rPr>
        <w:t xml:space="preserve"> </w:t>
      </w:r>
      <w:r w:rsidR="00FC50DE">
        <w:rPr>
          <w:rFonts w:ascii="Times New Roman" w:hAnsi="Times New Roman" w:cs="Times New Roman"/>
        </w:rPr>
        <w:t>The EMDP grant seeks to identify, evaluate, and assess, energy or mineral resources and related projects on Indian land.</w:t>
      </w:r>
    </w:p>
    <w:p w14:paraId="68612B2F" w14:textId="58731F9F" w:rsidR="00EF4913" w:rsidRDefault="00EF4913" w:rsidP="00254A83">
      <w:pPr>
        <w:jc w:val="both"/>
        <w:rPr>
          <w:rFonts w:ascii="Times New Roman" w:hAnsi="Times New Roman" w:cs="Times New Roman"/>
        </w:rPr>
      </w:pPr>
      <w:r w:rsidRPr="00EF4913">
        <w:rPr>
          <w:rFonts w:ascii="Times New Roman" w:hAnsi="Times New Roman" w:cs="Times New Roman"/>
        </w:rPr>
        <w:t>Certified Local Governments are encouraged to prioritize projects in support of the celebration of America’s 250th birthday (American250). This may include, but is not limited to, preservation 2 planning, interpretation, public engagement, and rehabilitation projects that recognize and honor the nation’s founding, history, and cultural heritage.</w:t>
      </w:r>
    </w:p>
    <w:p w14:paraId="57E35129" w14:textId="16E36EBB" w:rsidR="00254A83" w:rsidRDefault="00EA4EEA" w:rsidP="00254A83">
      <w:pPr>
        <w:jc w:val="both"/>
        <w:rPr>
          <w:rFonts w:ascii="Times New Roman" w:hAnsi="Times New Roman" w:cs="Times New Roman"/>
        </w:rPr>
      </w:pPr>
      <w:r>
        <w:rPr>
          <w:rFonts w:ascii="Times New Roman" w:hAnsi="Times New Roman" w:cs="Times New Roman"/>
          <w:b/>
          <w:bCs/>
        </w:rPr>
        <w:t>DATES:</w:t>
      </w:r>
      <w:r>
        <w:rPr>
          <w:rFonts w:ascii="Times New Roman" w:hAnsi="Times New Roman" w:cs="Times New Roman"/>
        </w:rPr>
        <w:t xml:space="preserve"> Applications will be accepted until 11:59 pm on </w:t>
      </w:r>
      <w:r w:rsidR="00D26917">
        <w:rPr>
          <w:rFonts w:ascii="Times New Roman" w:hAnsi="Times New Roman" w:cs="Times New Roman"/>
        </w:rPr>
        <w:t xml:space="preserve">June 18, </w:t>
      </w:r>
      <w:proofErr w:type="gramStart"/>
      <w:r w:rsidR="00D26917">
        <w:rPr>
          <w:rFonts w:ascii="Times New Roman" w:hAnsi="Times New Roman" w:cs="Times New Roman"/>
        </w:rPr>
        <w:t>2026</w:t>
      </w:r>
      <w:proofErr w:type="gramEnd"/>
      <w:r w:rsidR="001D1FFF">
        <w:rPr>
          <w:rFonts w:ascii="Times New Roman" w:hAnsi="Times New Roman" w:cs="Times New Roman"/>
        </w:rPr>
        <w:t xml:space="preserve"> in grants.gov</w:t>
      </w:r>
      <w:r>
        <w:rPr>
          <w:rFonts w:ascii="Times New Roman" w:hAnsi="Times New Roman" w:cs="Times New Roman"/>
        </w:rPr>
        <w:t>.</w:t>
      </w:r>
    </w:p>
    <w:p w14:paraId="253E657D" w14:textId="4F66F1D8" w:rsidR="00EA4EEA" w:rsidRDefault="00EA4EEA" w:rsidP="00254A83">
      <w:pPr>
        <w:jc w:val="both"/>
        <w:rPr>
          <w:rFonts w:ascii="Times New Roman" w:hAnsi="Times New Roman" w:cs="Times New Roman"/>
        </w:rPr>
      </w:pPr>
      <w:r>
        <w:rPr>
          <w:rFonts w:ascii="Times New Roman" w:hAnsi="Times New Roman" w:cs="Times New Roman"/>
          <w:b/>
          <w:bCs/>
        </w:rPr>
        <w:t>FOR FURTHER INFORMATION CONTACT:</w:t>
      </w:r>
      <w:r>
        <w:rPr>
          <w:rFonts w:ascii="Times New Roman" w:hAnsi="Times New Roman" w:cs="Times New Roman"/>
        </w:rPr>
        <w:t xml:space="preserve"> </w:t>
      </w:r>
      <w:r w:rsidRPr="1D3945EE">
        <w:rPr>
          <w:rFonts w:ascii="Times New Roman" w:hAnsi="Times New Roman" w:cs="Times New Roman"/>
        </w:rPr>
        <w:t xml:space="preserve">Division of Energy and Mineral Development, 13922 Denver West Pkwy, Suite 200, Lakewood, CO  80401; email:  </w:t>
      </w:r>
      <w:hyperlink r:id="rId6" w:history="1">
        <w:r w:rsidR="0091068D" w:rsidRPr="009736A5">
          <w:rPr>
            <w:rStyle w:val="Hyperlink"/>
            <w:rFonts w:ascii="Times New Roman" w:hAnsi="Times New Roman" w:cs="Times New Roman"/>
          </w:rPr>
          <w:t>emdpgrants@bia.gov</w:t>
        </w:r>
      </w:hyperlink>
      <w:r w:rsidRPr="006C4BCB">
        <w:rPr>
          <w:rFonts w:ascii="Times New Roman" w:hAnsi="Times New Roman" w:cs="Times New Roman"/>
        </w:rPr>
        <w:t>.</w:t>
      </w:r>
    </w:p>
    <w:p w14:paraId="3A0ECC3E" w14:textId="5CE03CD5" w:rsidR="00EA4EEA" w:rsidRDefault="007E2692" w:rsidP="00254A83">
      <w:pPr>
        <w:jc w:val="both"/>
        <w:rPr>
          <w:rFonts w:ascii="Times New Roman" w:hAnsi="Times New Roman" w:cs="Times New Roman"/>
          <w:b/>
          <w:bCs/>
        </w:rPr>
      </w:pPr>
      <w:r>
        <w:rPr>
          <w:rFonts w:ascii="Times New Roman" w:hAnsi="Times New Roman" w:cs="Times New Roman"/>
          <w:b/>
          <w:bCs/>
        </w:rPr>
        <w:t>SUPPLEMENTARY INFORMATION:</w:t>
      </w:r>
    </w:p>
    <w:p w14:paraId="0ADCF145" w14:textId="18603C0B" w:rsidR="00CB1614" w:rsidRDefault="00CB1614" w:rsidP="00CB1614">
      <w:pPr>
        <w:pStyle w:val="ListParagraph"/>
        <w:numPr>
          <w:ilvl w:val="0"/>
          <w:numId w:val="16"/>
        </w:numPr>
        <w:jc w:val="both"/>
        <w:rPr>
          <w:rFonts w:ascii="Times New Roman" w:hAnsi="Times New Roman" w:cs="Times New Roman"/>
        </w:rPr>
      </w:pPr>
      <w:r>
        <w:rPr>
          <w:rFonts w:ascii="Times New Roman" w:hAnsi="Times New Roman" w:cs="Times New Roman"/>
        </w:rPr>
        <w:t>General Information</w:t>
      </w:r>
    </w:p>
    <w:p w14:paraId="061B50FA" w14:textId="4E795D10" w:rsidR="00CB1614" w:rsidRDefault="00CB1614" w:rsidP="00CB1614">
      <w:pPr>
        <w:pStyle w:val="ListParagraph"/>
        <w:numPr>
          <w:ilvl w:val="0"/>
          <w:numId w:val="16"/>
        </w:numPr>
        <w:jc w:val="both"/>
        <w:rPr>
          <w:rFonts w:ascii="Times New Roman" w:hAnsi="Times New Roman" w:cs="Times New Roman"/>
        </w:rPr>
      </w:pPr>
      <w:r>
        <w:rPr>
          <w:rFonts w:ascii="Times New Roman" w:hAnsi="Times New Roman" w:cs="Times New Roman"/>
        </w:rPr>
        <w:t>Applicant Eligibility</w:t>
      </w:r>
    </w:p>
    <w:p w14:paraId="4EB48C8D" w14:textId="26E3CBF0" w:rsidR="00CB1614" w:rsidRDefault="00CB1614" w:rsidP="00CB1614">
      <w:pPr>
        <w:pStyle w:val="ListParagraph"/>
        <w:numPr>
          <w:ilvl w:val="0"/>
          <w:numId w:val="16"/>
        </w:numPr>
        <w:jc w:val="both"/>
        <w:rPr>
          <w:rFonts w:ascii="Times New Roman" w:hAnsi="Times New Roman" w:cs="Times New Roman"/>
        </w:rPr>
      </w:pPr>
      <w:r>
        <w:rPr>
          <w:rFonts w:ascii="Times New Roman" w:hAnsi="Times New Roman" w:cs="Times New Roman"/>
        </w:rPr>
        <w:t>Eligible Activities</w:t>
      </w:r>
    </w:p>
    <w:p w14:paraId="64753AA1" w14:textId="6EA666DA" w:rsidR="00CB1614" w:rsidRPr="004A66BB" w:rsidRDefault="00CB1614"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Who Can – and Cannot - Perform Funded EMDP Studies</w:t>
      </w:r>
    </w:p>
    <w:p w14:paraId="126BB973" w14:textId="05FE5C8C" w:rsidR="00CB1614" w:rsidRPr="004A66BB" w:rsidRDefault="00CB1614"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Applicant Procurement Procedures</w:t>
      </w:r>
    </w:p>
    <w:p w14:paraId="195BE073" w14:textId="052D7983" w:rsidR="00CB1614" w:rsidRPr="004A66BB" w:rsidRDefault="00CB1614"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Limitations</w:t>
      </w:r>
    </w:p>
    <w:p w14:paraId="2D4CD626" w14:textId="69A7B653" w:rsidR="00CB1614" w:rsidRPr="004A66BB" w:rsidRDefault="00CB1614"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EMDP Application Guidelines</w:t>
      </w:r>
    </w:p>
    <w:p w14:paraId="475AC961" w14:textId="66F1AC37" w:rsidR="00CB1614"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Review and Selection Process</w:t>
      </w:r>
    </w:p>
    <w:p w14:paraId="2BBB9A42" w14:textId="7032583A"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Evaluation Criteria</w:t>
      </w:r>
    </w:p>
    <w:p w14:paraId="1187992B" w14:textId="15F45F85"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Transfer of Funds</w:t>
      </w:r>
    </w:p>
    <w:p w14:paraId="56D906D0" w14:textId="087601B1"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Reporting Requirements for Award Recipients</w:t>
      </w:r>
    </w:p>
    <w:p w14:paraId="4AF11CBC" w14:textId="27E652C8"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Conflicts of Interest</w:t>
      </w:r>
    </w:p>
    <w:p w14:paraId="603211B4" w14:textId="6EFFC56E"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Questions and Requests for DEMD Assistance</w:t>
      </w:r>
    </w:p>
    <w:p w14:paraId="4BC17296" w14:textId="61A04B5B" w:rsidR="004A66BB" w:rsidRPr="004A66BB" w:rsidRDefault="004A66BB" w:rsidP="00CB1614">
      <w:pPr>
        <w:pStyle w:val="ListParagraph"/>
        <w:numPr>
          <w:ilvl w:val="0"/>
          <w:numId w:val="16"/>
        </w:numPr>
        <w:jc w:val="both"/>
        <w:rPr>
          <w:rFonts w:ascii="Times New Roman" w:hAnsi="Times New Roman" w:cs="Times New Roman"/>
        </w:rPr>
      </w:pPr>
      <w:r w:rsidRPr="004A66BB">
        <w:rPr>
          <w:rFonts w:ascii="Times New Roman" w:hAnsi="Times New Roman" w:cs="Times New Roman"/>
        </w:rPr>
        <w:t>Authority</w:t>
      </w:r>
    </w:p>
    <w:p w14:paraId="6A12E549" w14:textId="3602353E" w:rsidR="00107039" w:rsidRDefault="00107039">
      <w:pPr>
        <w:rPr>
          <w:rFonts w:ascii="Times New Roman" w:hAnsi="Times New Roman" w:cs="Times New Roman"/>
        </w:rPr>
      </w:pPr>
      <w:r>
        <w:rPr>
          <w:rFonts w:ascii="Times New Roman" w:hAnsi="Times New Roman" w:cs="Times New Roman"/>
        </w:rPr>
        <w:br w:type="page"/>
      </w:r>
    </w:p>
    <w:p w14:paraId="1257816E" w14:textId="1DF1D676" w:rsidR="006C4BCB" w:rsidRPr="009F4846" w:rsidRDefault="006C4BCB" w:rsidP="006C4BCB">
      <w:pPr>
        <w:pStyle w:val="ListParagraph"/>
        <w:numPr>
          <w:ilvl w:val="0"/>
          <w:numId w:val="2"/>
        </w:numPr>
        <w:jc w:val="both"/>
        <w:rPr>
          <w:rFonts w:ascii="Times New Roman" w:hAnsi="Times New Roman" w:cs="Times New Roman"/>
          <w:b/>
          <w:bCs/>
        </w:rPr>
      </w:pPr>
      <w:r w:rsidRPr="009F4846">
        <w:rPr>
          <w:rFonts w:ascii="Times New Roman" w:hAnsi="Times New Roman" w:cs="Times New Roman"/>
          <w:b/>
          <w:bCs/>
        </w:rPr>
        <w:lastRenderedPageBreak/>
        <w:t>General Information</w:t>
      </w:r>
    </w:p>
    <w:p w14:paraId="32B37D6E" w14:textId="18156644" w:rsidR="006C4BCB" w:rsidRDefault="006C4BCB" w:rsidP="006C4BCB">
      <w:pPr>
        <w:pStyle w:val="ListParagraph"/>
        <w:numPr>
          <w:ilvl w:val="1"/>
          <w:numId w:val="2"/>
        </w:numPr>
        <w:jc w:val="both"/>
        <w:rPr>
          <w:rFonts w:ascii="Times New Roman" w:hAnsi="Times New Roman" w:cs="Times New Roman"/>
        </w:rPr>
      </w:pPr>
      <w:r>
        <w:rPr>
          <w:rFonts w:ascii="Times New Roman" w:hAnsi="Times New Roman" w:cs="Times New Roman"/>
        </w:rPr>
        <w:t>Award Ceiling: $2,500,000</w:t>
      </w:r>
    </w:p>
    <w:p w14:paraId="26A28888" w14:textId="49198B19" w:rsidR="006C4BCB" w:rsidRDefault="006C4BCB" w:rsidP="006C4BCB">
      <w:pPr>
        <w:pStyle w:val="ListParagraph"/>
        <w:numPr>
          <w:ilvl w:val="1"/>
          <w:numId w:val="2"/>
        </w:numPr>
        <w:jc w:val="both"/>
        <w:rPr>
          <w:rFonts w:ascii="Times New Roman" w:hAnsi="Times New Roman" w:cs="Times New Roman"/>
        </w:rPr>
      </w:pPr>
      <w:r>
        <w:rPr>
          <w:rFonts w:ascii="Times New Roman" w:hAnsi="Times New Roman" w:cs="Times New Roman"/>
        </w:rPr>
        <w:t>Award Floor: $10,000</w:t>
      </w:r>
    </w:p>
    <w:p w14:paraId="5B3E185F" w14:textId="4D34ADE1" w:rsidR="006C4BCB" w:rsidRDefault="006C4BCB" w:rsidP="006C4BCB">
      <w:pPr>
        <w:pStyle w:val="ListParagraph"/>
        <w:numPr>
          <w:ilvl w:val="1"/>
          <w:numId w:val="2"/>
        </w:numPr>
        <w:jc w:val="both"/>
        <w:rPr>
          <w:rFonts w:ascii="Times New Roman" w:hAnsi="Times New Roman" w:cs="Times New Roman"/>
        </w:rPr>
      </w:pPr>
      <w:r>
        <w:rPr>
          <w:rFonts w:ascii="Times New Roman" w:hAnsi="Times New Roman" w:cs="Times New Roman"/>
        </w:rPr>
        <w:t>CFDA Number: 15.038</w:t>
      </w:r>
    </w:p>
    <w:p w14:paraId="77EAF57B" w14:textId="4D4842BB" w:rsidR="006C4BCB" w:rsidRDefault="006C4BCB" w:rsidP="006C4BCB">
      <w:pPr>
        <w:pStyle w:val="ListParagraph"/>
        <w:numPr>
          <w:ilvl w:val="1"/>
          <w:numId w:val="2"/>
        </w:numPr>
        <w:jc w:val="both"/>
        <w:rPr>
          <w:rFonts w:ascii="Times New Roman" w:hAnsi="Times New Roman" w:cs="Times New Roman"/>
        </w:rPr>
      </w:pPr>
      <w:r>
        <w:rPr>
          <w:rFonts w:ascii="Times New Roman" w:hAnsi="Times New Roman" w:cs="Times New Roman"/>
        </w:rPr>
        <w:t>Cost Sharing or Matching Requirement: No</w:t>
      </w:r>
    </w:p>
    <w:p w14:paraId="50C6B941" w14:textId="210C2F08" w:rsidR="006C4BCB" w:rsidRDefault="006C4BCB" w:rsidP="006C4BCB">
      <w:pPr>
        <w:pStyle w:val="ListParagraph"/>
        <w:numPr>
          <w:ilvl w:val="1"/>
          <w:numId w:val="2"/>
        </w:numPr>
        <w:jc w:val="both"/>
        <w:rPr>
          <w:rFonts w:ascii="Times New Roman" w:hAnsi="Times New Roman" w:cs="Times New Roman"/>
        </w:rPr>
      </w:pPr>
      <w:r>
        <w:rPr>
          <w:rFonts w:ascii="Times New Roman" w:hAnsi="Times New Roman" w:cs="Times New Roman"/>
        </w:rPr>
        <w:t xml:space="preserve">Number of Awards: </w:t>
      </w:r>
      <w:r w:rsidR="001D1FFF">
        <w:rPr>
          <w:rFonts w:ascii="Times New Roman" w:hAnsi="Times New Roman" w:cs="Times New Roman"/>
        </w:rPr>
        <w:t>10-</w:t>
      </w:r>
      <w:r w:rsidR="008D5AF7">
        <w:rPr>
          <w:rFonts w:ascii="Times New Roman" w:hAnsi="Times New Roman" w:cs="Times New Roman"/>
        </w:rPr>
        <w:t>30</w:t>
      </w:r>
    </w:p>
    <w:p w14:paraId="3FB8474A" w14:textId="4188C281" w:rsidR="00B36691" w:rsidRDefault="006C4BCB" w:rsidP="00B36691">
      <w:pPr>
        <w:pStyle w:val="ListParagraph"/>
        <w:numPr>
          <w:ilvl w:val="1"/>
          <w:numId w:val="2"/>
        </w:numPr>
        <w:jc w:val="both"/>
        <w:rPr>
          <w:rFonts w:ascii="Times New Roman" w:hAnsi="Times New Roman" w:cs="Times New Roman"/>
        </w:rPr>
      </w:pPr>
      <w:r w:rsidRPr="005168DA">
        <w:rPr>
          <w:rFonts w:ascii="Times New Roman" w:hAnsi="Times New Roman" w:cs="Times New Roman"/>
        </w:rPr>
        <w:t>Category</w:t>
      </w:r>
      <w:r w:rsidR="001E1112" w:rsidRPr="005168DA">
        <w:rPr>
          <w:rFonts w:ascii="Times New Roman" w:hAnsi="Times New Roman" w:cs="Times New Roman"/>
        </w:rPr>
        <w:t>: Minerals and Mining on Indian Land</w:t>
      </w:r>
    </w:p>
    <w:p w14:paraId="42381BD8" w14:textId="77777777" w:rsidR="00A401E6" w:rsidRPr="005168DA" w:rsidRDefault="00A401E6" w:rsidP="00A401E6">
      <w:pPr>
        <w:pStyle w:val="ListParagraph"/>
        <w:ind w:left="1440"/>
        <w:jc w:val="both"/>
        <w:rPr>
          <w:rFonts w:ascii="Times New Roman" w:hAnsi="Times New Roman" w:cs="Times New Roman"/>
        </w:rPr>
      </w:pPr>
    </w:p>
    <w:p w14:paraId="457DD791" w14:textId="293F3416" w:rsidR="009F4846" w:rsidRPr="00D26917" w:rsidRDefault="009F4846" w:rsidP="001E1112">
      <w:pPr>
        <w:pStyle w:val="ListParagraph"/>
        <w:numPr>
          <w:ilvl w:val="0"/>
          <w:numId w:val="2"/>
        </w:numPr>
        <w:jc w:val="both"/>
        <w:rPr>
          <w:rFonts w:ascii="Times New Roman" w:hAnsi="Times New Roman" w:cs="Times New Roman"/>
          <w:b/>
          <w:bCs/>
        </w:rPr>
      </w:pPr>
      <w:r w:rsidRPr="009F4846">
        <w:rPr>
          <w:rFonts w:ascii="Times New Roman" w:hAnsi="Times New Roman" w:cs="Times New Roman"/>
          <w:b/>
          <w:bCs/>
        </w:rPr>
        <w:t>Applica</w:t>
      </w:r>
      <w:r>
        <w:rPr>
          <w:rFonts w:ascii="Times New Roman" w:hAnsi="Times New Roman" w:cs="Times New Roman"/>
          <w:b/>
          <w:bCs/>
        </w:rPr>
        <w:t>nt</w:t>
      </w:r>
      <w:r w:rsidRPr="009F4846">
        <w:rPr>
          <w:rFonts w:ascii="Times New Roman" w:hAnsi="Times New Roman" w:cs="Times New Roman"/>
          <w:b/>
          <w:bCs/>
        </w:rPr>
        <w:t xml:space="preserve"> Eligibility</w:t>
      </w:r>
      <w:r w:rsidR="00B36691">
        <w:rPr>
          <w:rFonts w:ascii="Times New Roman" w:hAnsi="Times New Roman" w:cs="Times New Roman"/>
          <w:b/>
          <w:bCs/>
        </w:rPr>
        <w:t xml:space="preserve">. </w:t>
      </w:r>
      <w:r w:rsidR="00B36691" w:rsidRPr="005E2DAF">
        <w:rPr>
          <w:rFonts w:ascii="Times New Roman" w:hAnsi="Times New Roman" w:cs="Times New Roman"/>
        </w:rPr>
        <w:t xml:space="preserve">Only Indian Tribes and Tribal Energy Development Organizations (TEDOs) are eligible to receive </w:t>
      </w:r>
      <w:r w:rsidR="00B36691">
        <w:rPr>
          <w:rFonts w:ascii="Times New Roman" w:hAnsi="Times New Roman" w:cs="Times New Roman"/>
        </w:rPr>
        <w:t>EMDP</w:t>
      </w:r>
      <w:r w:rsidR="00B36691" w:rsidRPr="005E2DAF">
        <w:rPr>
          <w:rFonts w:ascii="Times New Roman" w:hAnsi="Times New Roman" w:cs="Times New Roman"/>
        </w:rPr>
        <w:t xml:space="preserve"> grants for projects on Indian land, as provided under the Energy Policy Act of </w:t>
      </w:r>
      <w:r w:rsidR="005511FF">
        <w:rPr>
          <w:rFonts w:ascii="Times New Roman" w:hAnsi="Times New Roman" w:cs="Times New Roman"/>
        </w:rPr>
        <w:t>2005</w:t>
      </w:r>
      <w:r w:rsidR="00B36691" w:rsidRPr="005E2DAF">
        <w:rPr>
          <w:rFonts w:ascii="Times New Roman" w:hAnsi="Times New Roman" w:cs="Times New Roman"/>
        </w:rPr>
        <w:t>, as amended, and codified under section</w:t>
      </w:r>
      <w:bookmarkStart w:id="0" w:name="_Hlk220076120"/>
      <w:r w:rsidR="00E4177A">
        <w:rPr>
          <w:rFonts w:ascii="Times New Roman" w:hAnsi="Times New Roman" w:cs="Times New Roman"/>
        </w:rPr>
        <w:t>s 3501-3503</w:t>
      </w:r>
      <w:bookmarkEnd w:id="0"/>
      <w:r w:rsidR="00B36691" w:rsidRPr="005E2DAF">
        <w:rPr>
          <w:rFonts w:ascii="Times New Roman" w:hAnsi="Times New Roman" w:cs="Times New Roman"/>
        </w:rPr>
        <w:t xml:space="preserve"> of title 25 of the United States Code (25 U.S.C. </w:t>
      </w:r>
      <w:bookmarkStart w:id="1" w:name="_Hlk220076154"/>
      <w:r w:rsidR="00E4177A" w:rsidRPr="005E2DAF">
        <w:rPr>
          <w:rFonts w:ascii="Times New Roman" w:hAnsi="Times New Roman" w:cs="Times New Roman"/>
        </w:rPr>
        <w:t>§</w:t>
      </w:r>
      <w:r w:rsidR="00E4177A">
        <w:rPr>
          <w:rFonts w:ascii="Times New Roman" w:hAnsi="Times New Roman" w:cs="Times New Roman"/>
        </w:rPr>
        <w:t xml:space="preserve"> 3501-3503</w:t>
      </w:r>
      <w:bookmarkEnd w:id="1"/>
      <w:r w:rsidR="00B36691" w:rsidRPr="005E2DAF">
        <w:rPr>
          <w:rFonts w:ascii="Times New Roman" w:hAnsi="Times New Roman" w:cs="Times New Roman"/>
        </w:rPr>
        <w:t xml:space="preserve">). </w:t>
      </w:r>
      <w:r w:rsidR="00B36691">
        <w:rPr>
          <w:rFonts w:ascii="Times New Roman" w:hAnsi="Times New Roman" w:cs="Times New Roman"/>
        </w:rPr>
        <w:t>EMDP</w:t>
      </w:r>
      <w:r w:rsidR="00B36691" w:rsidRPr="005E2DAF">
        <w:rPr>
          <w:rFonts w:ascii="Times New Roman" w:hAnsi="Times New Roman" w:cs="Times New Roman"/>
        </w:rPr>
        <w:t xml:space="preserve"> grants may only fund projects occurring on Indian land as defined in the under 25 U.S.C. § </w:t>
      </w:r>
      <w:r w:rsidR="00E4177A">
        <w:rPr>
          <w:rFonts w:ascii="Times New Roman" w:hAnsi="Times New Roman" w:cs="Times New Roman"/>
        </w:rPr>
        <w:t>3501</w:t>
      </w:r>
      <w:r w:rsidR="00B36691" w:rsidRPr="005E2DAF">
        <w:rPr>
          <w:rFonts w:ascii="Times New Roman" w:hAnsi="Times New Roman" w:cs="Times New Roman"/>
        </w:rPr>
        <w:t xml:space="preserve">. All grant applications must be accompanied by a Tribal resolution </w:t>
      </w:r>
      <w:r w:rsidR="00B36691">
        <w:rPr>
          <w:rFonts w:ascii="Times New Roman" w:hAnsi="Times New Roman" w:cs="Times New Roman"/>
        </w:rPr>
        <w:t xml:space="preserve">stating the Tribe’s commitment to fully comply with grant award requirements and identifying the Tribal grant lead point of </w:t>
      </w:r>
      <w:r w:rsidR="00B36691" w:rsidRPr="00A02948">
        <w:rPr>
          <w:rFonts w:ascii="Times New Roman" w:hAnsi="Times New Roman" w:cs="Times New Roman"/>
        </w:rPr>
        <w:t>contact. Section VII, Paragraph F(a),</w:t>
      </w:r>
      <w:r w:rsidR="00B36691">
        <w:rPr>
          <w:rFonts w:ascii="Times New Roman" w:hAnsi="Times New Roman" w:cs="Times New Roman"/>
        </w:rPr>
        <w:t xml:space="preserve"> “Resolution,” below, </w:t>
      </w:r>
      <w:r w:rsidR="00E4177A">
        <w:rPr>
          <w:rFonts w:ascii="Times New Roman" w:hAnsi="Times New Roman" w:cs="Times New Roman"/>
        </w:rPr>
        <w:t xml:space="preserve">provides </w:t>
      </w:r>
      <w:r w:rsidR="00B36691">
        <w:rPr>
          <w:rFonts w:ascii="Times New Roman" w:hAnsi="Times New Roman" w:cs="Times New Roman"/>
        </w:rPr>
        <w:t>for detailed guidance about Tribal Resolution requirements.</w:t>
      </w:r>
      <w:r w:rsidR="00B36691" w:rsidRPr="005E2DAF">
        <w:rPr>
          <w:rFonts w:ascii="Times New Roman" w:hAnsi="Times New Roman" w:cs="Times New Roman"/>
        </w:rPr>
        <w:t xml:space="preserve"> Upon successful award of the grant, the Department shall direct all grant funding to the successful Tribal grantee. The Tribal grantee will then be responsible for distributing monies within the Tribe, Tribal Energy Development Organization, or other Tribal grant management office as needed</w:t>
      </w:r>
      <w:r w:rsidR="00B36691" w:rsidRPr="00D26917">
        <w:rPr>
          <w:rFonts w:ascii="Times New Roman" w:hAnsi="Times New Roman" w:cs="Times New Roman"/>
        </w:rPr>
        <w:t>.</w:t>
      </w:r>
      <w:r w:rsidRPr="00D26917">
        <w:rPr>
          <w:rFonts w:ascii="Times New Roman" w:hAnsi="Times New Roman" w:cs="Times New Roman"/>
          <w:b/>
          <w:bCs/>
        </w:rPr>
        <w:t xml:space="preserve"> </w:t>
      </w:r>
      <w:r w:rsidR="00DD7121" w:rsidRPr="00D26917">
        <w:rPr>
          <w:rFonts w:ascii="Times New Roman" w:hAnsi="Times New Roman" w:cs="Times New Roman"/>
        </w:rPr>
        <w:t>All a</w:t>
      </w:r>
      <w:r w:rsidR="00387CF1" w:rsidRPr="00D26917">
        <w:rPr>
          <w:rFonts w:ascii="Times New Roman" w:hAnsi="Times New Roman" w:cs="Times New Roman"/>
        </w:rPr>
        <w:t>pplicants</w:t>
      </w:r>
      <w:r w:rsidR="00DD7121" w:rsidRPr="00D26917">
        <w:rPr>
          <w:rFonts w:ascii="Times New Roman" w:hAnsi="Times New Roman" w:cs="Times New Roman"/>
        </w:rPr>
        <w:t xml:space="preserve"> </w:t>
      </w:r>
      <w:r w:rsidR="00387CF1" w:rsidRPr="00D26917">
        <w:rPr>
          <w:rFonts w:ascii="Times New Roman" w:hAnsi="Times New Roman" w:cs="Times New Roman"/>
        </w:rPr>
        <w:t xml:space="preserve">must </w:t>
      </w:r>
      <w:r w:rsidR="00DD7121" w:rsidRPr="00D26917">
        <w:rPr>
          <w:rFonts w:ascii="Times New Roman" w:hAnsi="Times New Roman" w:cs="Times New Roman"/>
        </w:rPr>
        <w:t>have a currently active and accurate Unique Entity Identifier (UEI) number and Automated Standard Application for Payment (ASAP) enrollment with the BIA.</w:t>
      </w:r>
    </w:p>
    <w:p w14:paraId="5E646D0C" w14:textId="77777777" w:rsidR="00B36691" w:rsidRDefault="00B36691" w:rsidP="00B36691">
      <w:pPr>
        <w:pStyle w:val="ListParagraph"/>
        <w:jc w:val="both"/>
        <w:rPr>
          <w:rFonts w:ascii="Times New Roman" w:hAnsi="Times New Roman" w:cs="Times New Roman"/>
          <w:b/>
          <w:bCs/>
        </w:rPr>
      </w:pPr>
    </w:p>
    <w:p w14:paraId="63124CDC" w14:textId="4679B0BB" w:rsidR="001E1112" w:rsidRPr="009F4846" w:rsidRDefault="00307DBE" w:rsidP="001E1112">
      <w:pPr>
        <w:pStyle w:val="ListParagraph"/>
        <w:numPr>
          <w:ilvl w:val="0"/>
          <w:numId w:val="2"/>
        </w:numPr>
        <w:jc w:val="both"/>
        <w:rPr>
          <w:rFonts w:ascii="Times New Roman" w:hAnsi="Times New Roman" w:cs="Times New Roman"/>
          <w:b/>
          <w:bCs/>
        </w:rPr>
      </w:pPr>
      <w:r w:rsidRPr="009F4846">
        <w:rPr>
          <w:rFonts w:ascii="Times New Roman" w:hAnsi="Times New Roman" w:cs="Times New Roman"/>
          <w:b/>
          <w:bCs/>
        </w:rPr>
        <w:t>Eligible Activities</w:t>
      </w:r>
    </w:p>
    <w:p w14:paraId="6E73DEE2" w14:textId="12D9F5FF" w:rsidR="00307DBE" w:rsidRDefault="009F4846" w:rsidP="00307DBE">
      <w:pPr>
        <w:pStyle w:val="ListParagraph"/>
        <w:numPr>
          <w:ilvl w:val="1"/>
          <w:numId w:val="2"/>
        </w:numPr>
        <w:jc w:val="both"/>
        <w:rPr>
          <w:rFonts w:ascii="Times New Roman" w:hAnsi="Times New Roman" w:cs="Times New Roman"/>
        </w:rPr>
      </w:pPr>
      <w:r w:rsidRPr="009F4846">
        <w:rPr>
          <w:rFonts w:ascii="Times New Roman" w:hAnsi="Times New Roman" w:cs="Times New Roman"/>
          <w:bCs/>
        </w:rPr>
        <w:t>This solicitation seeks proposals for</w:t>
      </w:r>
      <w:r w:rsidRPr="009F4846">
        <w:rPr>
          <w:rFonts w:ascii="Times New Roman" w:hAnsi="Times New Roman" w:cs="Times New Roman"/>
        </w:rPr>
        <w:t xml:space="preserve"> projects that conduct resource inventories and assessments, feasibility studies, or other pre-development studies necessary to process, use and develop energy and mineral resources. These resources and their uses include, but are not limited to, biomass (woody and waste) for heat or electricity; transportation fuels; hydroelectric; geothermal heating or electricity production; district heating; other forms of distributed energy generation; oil, natural gas, and helium; sand and gravel, coal, precious minerals, and base minerals (lead, copper, zinc, etc.).</w:t>
      </w:r>
      <w:r w:rsidR="00FC50DE" w:rsidRPr="00FC50DE">
        <w:rPr>
          <w:rFonts w:ascii="Times New Roman" w:hAnsi="Times New Roman" w:cs="Times New Roman"/>
        </w:rPr>
        <w:t xml:space="preserve"> </w:t>
      </w:r>
      <w:r w:rsidR="00FC50DE">
        <w:rPr>
          <w:rFonts w:ascii="Times New Roman" w:hAnsi="Times New Roman" w:cs="Times New Roman"/>
        </w:rPr>
        <w:t xml:space="preserve">Proposed </w:t>
      </w:r>
      <w:r w:rsidR="00FC50DE" w:rsidRPr="006763CF">
        <w:rPr>
          <w:rFonts w:ascii="Times New Roman" w:hAnsi="Times New Roman" w:cs="Times New Roman"/>
        </w:rPr>
        <w:t>activities</w:t>
      </w:r>
      <w:r w:rsidR="00FC50DE">
        <w:rPr>
          <w:rFonts w:ascii="Times New Roman" w:hAnsi="Times New Roman" w:cs="Times New Roman"/>
        </w:rPr>
        <w:t xml:space="preserve"> and costs</w:t>
      </w:r>
      <w:r w:rsidR="00FC50DE" w:rsidRPr="006763CF">
        <w:rPr>
          <w:rFonts w:ascii="Times New Roman" w:hAnsi="Times New Roman" w:cs="Times New Roman"/>
        </w:rPr>
        <w:t xml:space="preserve"> must be </w:t>
      </w:r>
      <w:r w:rsidR="00FC50DE">
        <w:rPr>
          <w:rFonts w:ascii="Times New Roman" w:hAnsi="Times New Roman" w:cs="Times New Roman"/>
        </w:rPr>
        <w:t>aligned</w:t>
      </w:r>
      <w:r w:rsidR="00FC50DE" w:rsidRPr="006763CF">
        <w:rPr>
          <w:rFonts w:ascii="Times New Roman" w:hAnsi="Times New Roman" w:cs="Times New Roman"/>
        </w:rPr>
        <w:t xml:space="preserve"> to </w:t>
      </w:r>
      <w:r w:rsidR="00FC50DE">
        <w:rPr>
          <w:rFonts w:ascii="Times New Roman" w:hAnsi="Times New Roman" w:cs="Times New Roman"/>
        </w:rPr>
        <w:t>this purpose</w:t>
      </w:r>
      <w:r w:rsidR="00FC50DE" w:rsidRPr="006763CF">
        <w:rPr>
          <w:rFonts w:ascii="Times New Roman" w:hAnsi="Times New Roman" w:cs="Times New Roman"/>
        </w:rPr>
        <w:t xml:space="preserve"> </w:t>
      </w:r>
      <w:r w:rsidR="00FC50DE">
        <w:rPr>
          <w:rFonts w:ascii="Times New Roman" w:hAnsi="Times New Roman" w:cs="Times New Roman"/>
        </w:rPr>
        <w:t xml:space="preserve">and </w:t>
      </w:r>
      <w:r w:rsidR="00FC50DE" w:rsidRPr="006763CF">
        <w:rPr>
          <w:rFonts w:ascii="Times New Roman" w:hAnsi="Times New Roman" w:cs="Times New Roman"/>
        </w:rPr>
        <w:t xml:space="preserve">clearly described in the </w:t>
      </w:r>
      <w:r w:rsidR="00FC50DE">
        <w:rPr>
          <w:rFonts w:ascii="Times New Roman" w:hAnsi="Times New Roman" w:cs="Times New Roman"/>
        </w:rPr>
        <w:t>application.</w:t>
      </w:r>
      <w:r w:rsidR="00A401E6">
        <w:rPr>
          <w:rFonts w:ascii="Times New Roman" w:hAnsi="Times New Roman" w:cs="Times New Roman"/>
        </w:rPr>
        <w:t xml:space="preserve"> Alternative energy projects will undergo a higher level of review in accordance with</w:t>
      </w:r>
      <w:r w:rsidR="000423B3">
        <w:rPr>
          <w:rFonts w:ascii="Times New Roman" w:hAnsi="Times New Roman" w:cs="Times New Roman"/>
        </w:rPr>
        <w:t xml:space="preserve"> current Department of </w:t>
      </w:r>
      <w:r w:rsidR="006B62C1">
        <w:rPr>
          <w:rFonts w:ascii="Times New Roman" w:hAnsi="Times New Roman" w:cs="Times New Roman"/>
        </w:rPr>
        <w:t xml:space="preserve">the </w:t>
      </w:r>
      <w:r w:rsidR="000423B3">
        <w:rPr>
          <w:rFonts w:ascii="Times New Roman" w:hAnsi="Times New Roman" w:cs="Times New Roman"/>
        </w:rPr>
        <w:t>Interior review procedures.</w:t>
      </w:r>
    </w:p>
    <w:p w14:paraId="144424D4" w14:textId="58578AF0" w:rsidR="00FC50DE" w:rsidRPr="004A3606" w:rsidRDefault="00FC50DE" w:rsidP="00FC50DE">
      <w:pPr>
        <w:pStyle w:val="ListParagraph"/>
        <w:numPr>
          <w:ilvl w:val="1"/>
          <w:numId w:val="2"/>
        </w:numPr>
        <w:jc w:val="both"/>
        <w:rPr>
          <w:rFonts w:ascii="Times New Roman" w:hAnsi="Times New Roman" w:cs="Times New Roman"/>
        </w:rPr>
      </w:pPr>
      <w:r>
        <w:rPr>
          <w:rFonts w:ascii="Times New Roman" w:hAnsi="Times New Roman" w:cs="Times New Roman"/>
        </w:rPr>
        <w:t>Projects must be designed for a one</w:t>
      </w:r>
      <w:r w:rsidR="00A02948">
        <w:rPr>
          <w:rFonts w:ascii="Times New Roman" w:hAnsi="Times New Roman" w:cs="Times New Roman"/>
        </w:rPr>
        <w:t>-</w:t>
      </w:r>
      <w:r>
        <w:rPr>
          <w:rFonts w:ascii="Times New Roman" w:hAnsi="Times New Roman" w:cs="Times New Roman"/>
        </w:rPr>
        <w:t>year</w:t>
      </w:r>
      <w:r w:rsidRPr="005D1BEB">
        <w:rPr>
          <w:rFonts w:ascii="Times New Roman" w:hAnsi="Times New Roman" w:cs="Times New Roman"/>
        </w:rPr>
        <w:t xml:space="preserve"> period of performance</w:t>
      </w:r>
    </w:p>
    <w:p w14:paraId="222FF4AA" w14:textId="5EF6FE0F" w:rsidR="009F4846" w:rsidRDefault="009F4846" w:rsidP="00307DBE">
      <w:pPr>
        <w:pStyle w:val="ListParagraph"/>
        <w:numPr>
          <w:ilvl w:val="1"/>
          <w:numId w:val="2"/>
        </w:numPr>
        <w:jc w:val="both"/>
        <w:rPr>
          <w:rFonts w:ascii="Times New Roman" w:hAnsi="Times New Roman" w:cs="Times New Roman"/>
        </w:rPr>
      </w:pPr>
      <w:r w:rsidRPr="009F4846">
        <w:rPr>
          <w:rFonts w:ascii="Times New Roman" w:hAnsi="Times New Roman" w:cs="Times New Roman"/>
        </w:rPr>
        <w:t>EMDP projects may include, but are not limited to:</w:t>
      </w:r>
    </w:p>
    <w:p w14:paraId="5D211774" w14:textId="1E81D980" w:rsidR="009F4846" w:rsidRP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t>Initial resource exploration</w:t>
      </w:r>
      <w:r w:rsidR="00335A8F">
        <w:rPr>
          <w:rFonts w:ascii="Times New Roman" w:hAnsi="Times New Roman" w:cs="Times New Roman"/>
        </w:rPr>
        <w:t xml:space="preserve"> and </w:t>
      </w:r>
      <w:r w:rsidR="004A66BB">
        <w:rPr>
          <w:rFonts w:ascii="Times New Roman" w:hAnsi="Times New Roman" w:cs="Times New Roman"/>
        </w:rPr>
        <w:t>assessments</w:t>
      </w:r>
      <w:r w:rsidR="004A66BB" w:rsidRPr="009F4846">
        <w:rPr>
          <w:rFonts w:ascii="Times New Roman" w:hAnsi="Times New Roman" w:cs="Times New Roman"/>
        </w:rPr>
        <w:t>.</w:t>
      </w:r>
    </w:p>
    <w:p w14:paraId="598D9CF9" w14:textId="6CA84036" w:rsidR="009F4846" w:rsidRP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t xml:space="preserve">Defining potential targets for </w:t>
      </w:r>
      <w:r w:rsidR="004A66BB" w:rsidRPr="009F4846">
        <w:rPr>
          <w:rFonts w:ascii="Times New Roman" w:hAnsi="Times New Roman" w:cs="Times New Roman"/>
        </w:rPr>
        <w:t>development.</w:t>
      </w:r>
      <w:r w:rsidRPr="009F4846">
        <w:rPr>
          <w:rFonts w:ascii="Times New Roman" w:hAnsi="Times New Roman" w:cs="Times New Roman"/>
        </w:rPr>
        <w:t xml:space="preserve"> </w:t>
      </w:r>
    </w:p>
    <w:p w14:paraId="28CBE283" w14:textId="55F99A51" w:rsidR="009F4846" w:rsidRP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lastRenderedPageBreak/>
        <w:t>Performing a market analysis to establish production/demand for a commodity</w:t>
      </w:r>
      <w:r w:rsidR="004A66BB">
        <w:rPr>
          <w:rFonts w:ascii="Times New Roman" w:hAnsi="Times New Roman" w:cs="Times New Roman"/>
        </w:rPr>
        <w:t>.</w:t>
      </w:r>
    </w:p>
    <w:p w14:paraId="30BD7E34" w14:textId="58DA590D" w:rsidR="009F4846" w:rsidRP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t xml:space="preserve">Performing economic evaluation of the </w:t>
      </w:r>
      <w:r w:rsidR="004A66BB" w:rsidRPr="009F4846">
        <w:rPr>
          <w:rFonts w:ascii="Times New Roman" w:hAnsi="Times New Roman" w:cs="Times New Roman"/>
        </w:rPr>
        <w:t>resource.</w:t>
      </w:r>
      <w:r w:rsidRPr="009F4846">
        <w:rPr>
          <w:rFonts w:ascii="Times New Roman" w:hAnsi="Times New Roman" w:cs="Times New Roman"/>
        </w:rPr>
        <w:t xml:space="preserve"> </w:t>
      </w:r>
    </w:p>
    <w:p w14:paraId="709F56B9" w14:textId="7AB8A33D" w:rsidR="009F4846" w:rsidRP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t>Baseline studies related to energy and mineral project</w:t>
      </w:r>
      <w:r w:rsidR="004A66BB">
        <w:rPr>
          <w:rFonts w:ascii="Times New Roman" w:hAnsi="Times New Roman" w:cs="Times New Roman"/>
        </w:rPr>
        <w:t>s.</w:t>
      </w:r>
    </w:p>
    <w:p w14:paraId="54D49224" w14:textId="2BCEDC23" w:rsidR="009F4846" w:rsidRDefault="009F4846" w:rsidP="009F4846">
      <w:pPr>
        <w:pStyle w:val="ListParagraph"/>
        <w:numPr>
          <w:ilvl w:val="2"/>
          <w:numId w:val="2"/>
        </w:numPr>
        <w:jc w:val="both"/>
        <w:rPr>
          <w:rFonts w:ascii="Times New Roman" w:hAnsi="Times New Roman" w:cs="Times New Roman"/>
        </w:rPr>
      </w:pPr>
      <w:r w:rsidRPr="009F4846">
        <w:rPr>
          <w:rFonts w:ascii="Times New Roman" w:hAnsi="Times New Roman" w:cs="Times New Roman"/>
        </w:rPr>
        <w:t xml:space="preserve">Other pre-development studies or work </w:t>
      </w:r>
      <w:proofErr w:type="gramStart"/>
      <w:r w:rsidRPr="009F4846">
        <w:rPr>
          <w:rFonts w:ascii="Times New Roman" w:hAnsi="Times New Roman" w:cs="Times New Roman"/>
        </w:rPr>
        <w:t>necessary</w:t>
      </w:r>
      <w:proofErr w:type="gramEnd"/>
      <w:r w:rsidRPr="009F4846">
        <w:rPr>
          <w:rFonts w:ascii="Times New Roman" w:hAnsi="Times New Roman" w:cs="Times New Roman"/>
        </w:rPr>
        <w:t xml:space="preserve"> to promote the use and development of energy and mineral resources.</w:t>
      </w:r>
    </w:p>
    <w:p w14:paraId="1726D8F7" w14:textId="77777777" w:rsidR="00FC50DE" w:rsidRDefault="00FC50DE" w:rsidP="00FC50DE">
      <w:pPr>
        <w:pStyle w:val="ListParagraph"/>
        <w:numPr>
          <w:ilvl w:val="1"/>
          <w:numId w:val="2"/>
        </w:numPr>
        <w:jc w:val="both"/>
        <w:rPr>
          <w:rFonts w:ascii="Times New Roman" w:hAnsi="Times New Roman" w:cs="Times New Roman"/>
        </w:rPr>
      </w:pPr>
      <w:r>
        <w:rPr>
          <w:rFonts w:ascii="Times New Roman" w:hAnsi="Times New Roman" w:cs="Times New Roman"/>
        </w:rPr>
        <w:t>Requests for Indirect Costs must be consistent with Cost Principles outlined in 2 CFR Part 200. The application must include a current negotiated cost agreement.</w:t>
      </w:r>
    </w:p>
    <w:p w14:paraId="7AF3113D" w14:textId="4D65A8A7" w:rsidR="00FC50DE" w:rsidRPr="00FC50DE" w:rsidRDefault="00FC50DE" w:rsidP="00FC50DE">
      <w:pPr>
        <w:pStyle w:val="ListParagraph"/>
        <w:numPr>
          <w:ilvl w:val="1"/>
          <w:numId w:val="2"/>
        </w:numPr>
        <w:rPr>
          <w:rFonts w:ascii="Times New Roman" w:hAnsi="Times New Roman" w:cs="Times New Roman"/>
        </w:rPr>
      </w:pPr>
      <w:r>
        <w:rPr>
          <w:rFonts w:ascii="Times New Roman" w:hAnsi="Times New Roman" w:cs="Times New Roman"/>
        </w:rPr>
        <w:t>EMDP</w:t>
      </w:r>
      <w:r w:rsidRPr="00FC50DE">
        <w:rPr>
          <w:rFonts w:ascii="Times New Roman" w:hAnsi="Times New Roman" w:cs="Times New Roman"/>
        </w:rPr>
        <w:t xml:space="preserve"> grants </w:t>
      </w:r>
      <w:r w:rsidRPr="00FC50DE">
        <w:rPr>
          <w:rFonts w:ascii="Times New Roman" w:hAnsi="Times New Roman" w:cs="Times New Roman"/>
          <w:u w:val="single"/>
        </w:rPr>
        <w:t>may not</w:t>
      </w:r>
      <w:r w:rsidRPr="00FC50DE">
        <w:rPr>
          <w:rFonts w:ascii="Times New Roman" w:hAnsi="Times New Roman" w:cs="Times New Roman"/>
        </w:rPr>
        <w:t xml:space="preserve"> be used for the following </w:t>
      </w:r>
      <w:r w:rsidR="007962C9">
        <w:rPr>
          <w:rFonts w:ascii="Times New Roman" w:hAnsi="Times New Roman" w:cs="Times New Roman"/>
        </w:rPr>
        <w:t xml:space="preserve">ineligible </w:t>
      </w:r>
      <w:r w:rsidRPr="00FC50DE">
        <w:rPr>
          <w:rFonts w:ascii="Times New Roman" w:hAnsi="Times New Roman" w:cs="Times New Roman"/>
        </w:rPr>
        <w:t>activities:</w:t>
      </w:r>
    </w:p>
    <w:p w14:paraId="59E94107" w14:textId="0D588359" w:rsidR="00FC50DE" w:rsidRPr="00FC50DE" w:rsidRDefault="00FC50DE" w:rsidP="00A02948">
      <w:pPr>
        <w:pStyle w:val="ListParagraph"/>
        <w:numPr>
          <w:ilvl w:val="2"/>
          <w:numId w:val="2"/>
        </w:numPr>
        <w:rPr>
          <w:rFonts w:ascii="Times New Roman" w:hAnsi="Times New Roman" w:cs="Times New Roman"/>
        </w:rPr>
      </w:pPr>
      <w:r w:rsidRPr="00FC50DE">
        <w:rPr>
          <w:rFonts w:ascii="Times New Roman" w:hAnsi="Times New Roman" w:cs="Times New Roman"/>
        </w:rPr>
        <w:t xml:space="preserve">Activities funded under the </w:t>
      </w:r>
      <w:r>
        <w:rPr>
          <w:rFonts w:ascii="Times New Roman" w:hAnsi="Times New Roman" w:cs="Times New Roman"/>
        </w:rPr>
        <w:t>Tribal Energy Development Capacity (TEDC) grant</w:t>
      </w:r>
      <w:r w:rsidR="00335A8F">
        <w:rPr>
          <w:rFonts w:ascii="Times New Roman" w:hAnsi="Times New Roman" w:cs="Times New Roman"/>
        </w:rPr>
        <w:t>, such as studies related to organizational and legal infrastructure</w:t>
      </w:r>
      <w:r w:rsidRPr="00FC50DE">
        <w:rPr>
          <w:rFonts w:ascii="Times New Roman" w:hAnsi="Times New Roman" w:cs="Times New Roman"/>
        </w:rPr>
        <w:t>.</w:t>
      </w:r>
    </w:p>
    <w:p w14:paraId="0904B9B3" w14:textId="77777777" w:rsidR="00335A8F" w:rsidRDefault="00335A8F" w:rsidP="00335A8F">
      <w:pPr>
        <w:pStyle w:val="ListParagraph"/>
        <w:numPr>
          <w:ilvl w:val="2"/>
          <w:numId w:val="2"/>
        </w:numPr>
        <w:rPr>
          <w:rFonts w:ascii="Times New Roman" w:hAnsi="Times New Roman" w:cs="Times New Roman"/>
        </w:rPr>
      </w:pPr>
      <w:r w:rsidRPr="00FC50DE">
        <w:rPr>
          <w:rFonts w:ascii="Times New Roman" w:hAnsi="Times New Roman" w:cs="Times New Roman"/>
        </w:rPr>
        <w:t>Salaries for employees not directly performing tasks outlined in the scope of work.</w:t>
      </w:r>
    </w:p>
    <w:p w14:paraId="0945E51E" w14:textId="0525C104" w:rsidR="00D20151" w:rsidRDefault="00D20151" w:rsidP="00335A8F">
      <w:pPr>
        <w:pStyle w:val="ListParagraph"/>
        <w:numPr>
          <w:ilvl w:val="2"/>
          <w:numId w:val="2"/>
        </w:numPr>
        <w:rPr>
          <w:rFonts w:ascii="Times New Roman" w:hAnsi="Times New Roman" w:cs="Times New Roman"/>
        </w:rPr>
      </w:pPr>
      <w:r w:rsidRPr="005C1F32">
        <w:rPr>
          <w:rFonts w:ascii="Times New Roman" w:hAnsi="Times New Roman" w:cs="Times New Roman"/>
        </w:rPr>
        <w:t xml:space="preserve">Purchasing equipment such as computers, software, vehicles, field gear, anemometer (Met) towers, and the like, to perform pre-development activities. </w:t>
      </w:r>
      <w:r w:rsidRPr="00DF733C">
        <w:rPr>
          <w:rFonts w:ascii="Times New Roman" w:hAnsi="Times New Roman" w:cs="Times New Roman"/>
        </w:rPr>
        <w:t xml:space="preserve">However, leasing these types of equipment for pre-development activities is </w:t>
      </w:r>
      <w:r w:rsidR="004A66BB" w:rsidRPr="00DF733C">
        <w:rPr>
          <w:rFonts w:ascii="Times New Roman" w:hAnsi="Times New Roman" w:cs="Times New Roman"/>
        </w:rPr>
        <w:t>permitted.</w:t>
      </w:r>
    </w:p>
    <w:p w14:paraId="655D9B8D" w14:textId="5309AEA3" w:rsidR="00D20151" w:rsidRPr="00FC50DE" w:rsidRDefault="00D20151" w:rsidP="00335A8F">
      <w:pPr>
        <w:pStyle w:val="ListParagraph"/>
        <w:numPr>
          <w:ilvl w:val="2"/>
          <w:numId w:val="2"/>
        </w:numPr>
        <w:rPr>
          <w:rFonts w:ascii="Times New Roman" w:hAnsi="Times New Roman" w:cs="Times New Roman"/>
        </w:rPr>
      </w:pPr>
      <w:r w:rsidRPr="005C1F32">
        <w:rPr>
          <w:rFonts w:ascii="Times New Roman" w:hAnsi="Times New Roman" w:cs="Times New Roman"/>
        </w:rPr>
        <w:t xml:space="preserve">Purchasing or leasing equipment to develop energy and mineral resources, such as solar panels, well drilling rigs, backhoes, bulldozers, cranes, trucks, etc. </w:t>
      </w:r>
      <w:r w:rsidRPr="00DF733C">
        <w:rPr>
          <w:rFonts w:ascii="Times New Roman" w:hAnsi="Times New Roman" w:cs="Times New Roman"/>
        </w:rPr>
        <w:t>However, leasing this equipment for pre-deve</w:t>
      </w:r>
      <w:r>
        <w:rPr>
          <w:rFonts w:ascii="Times New Roman" w:hAnsi="Times New Roman" w:cs="Times New Roman"/>
        </w:rPr>
        <w:t xml:space="preserve">lopment activities is </w:t>
      </w:r>
      <w:r w:rsidR="004A66BB">
        <w:rPr>
          <w:rFonts w:ascii="Times New Roman" w:hAnsi="Times New Roman" w:cs="Times New Roman"/>
        </w:rPr>
        <w:t>allowable.</w:t>
      </w:r>
    </w:p>
    <w:p w14:paraId="72AB7ADC" w14:textId="2DCE0A3F" w:rsidR="00335A8F" w:rsidRPr="00FC50DE" w:rsidRDefault="00335A8F" w:rsidP="00187F80">
      <w:pPr>
        <w:pStyle w:val="ListParagraph"/>
        <w:numPr>
          <w:ilvl w:val="2"/>
          <w:numId w:val="2"/>
        </w:numPr>
        <w:rPr>
          <w:rFonts w:ascii="Times New Roman" w:hAnsi="Times New Roman" w:cs="Times New Roman"/>
        </w:rPr>
      </w:pPr>
      <w:r>
        <w:rPr>
          <w:rFonts w:ascii="Times New Roman" w:hAnsi="Times New Roman" w:cs="Times New Roman"/>
        </w:rPr>
        <w:t>Drilling wells for the commercial sale of hydrocarbons, geothermal resources, and other minerals.</w:t>
      </w:r>
      <w:r w:rsidR="00D20151">
        <w:rPr>
          <w:rFonts w:ascii="Times New Roman" w:hAnsi="Times New Roman" w:cs="Times New Roman"/>
        </w:rPr>
        <w:t xml:space="preserve"> </w:t>
      </w:r>
      <w:r w:rsidR="00D20151" w:rsidRPr="00DF733C">
        <w:rPr>
          <w:rFonts w:ascii="Times New Roman" w:hAnsi="Times New Roman" w:cs="Times New Roman"/>
        </w:rPr>
        <w:t xml:space="preserve">Funds may be used for testing, sampling, coring, or temperature surveys. DEMD will not fund the drilling, completion, or recompletion of an oil/gas well, but will fund the testing and/or sampling of a well if the data collected is deemed necessary to achieve the objective </w:t>
      </w:r>
      <w:r w:rsidR="00D20151">
        <w:rPr>
          <w:rFonts w:ascii="Times New Roman" w:hAnsi="Times New Roman" w:cs="Times New Roman"/>
        </w:rPr>
        <w:t xml:space="preserve">outlined in the grant </w:t>
      </w:r>
      <w:r w:rsidR="004A66BB">
        <w:rPr>
          <w:rFonts w:ascii="Times New Roman" w:hAnsi="Times New Roman" w:cs="Times New Roman"/>
        </w:rPr>
        <w:t>proposal.</w:t>
      </w:r>
    </w:p>
    <w:p w14:paraId="7037DB52" w14:textId="77777777" w:rsidR="00335A8F" w:rsidRDefault="00335A8F" w:rsidP="00335A8F">
      <w:pPr>
        <w:pStyle w:val="ListParagraph"/>
        <w:numPr>
          <w:ilvl w:val="2"/>
          <w:numId w:val="2"/>
        </w:numPr>
        <w:rPr>
          <w:rFonts w:ascii="Times New Roman" w:hAnsi="Times New Roman" w:cs="Times New Roman"/>
        </w:rPr>
      </w:pPr>
      <w:r w:rsidRPr="00FC50DE">
        <w:rPr>
          <w:rFonts w:ascii="Times New Roman" w:hAnsi="Times New Roman" w:cs="Times New Roman"/>
        </w:rPr>
        <w:t>Legal fees associated with litigation.</w:t>
      </w:r>
    </w:p>
    <w:p w14:paraId="070964C5" w14:textId="11861694" w:rsidR="00D20151" w:rsidRDefault="00D20151" w:rsidP="00D20151">
      <w:pPr>
        <w:pStyle w:val="ListParagraph"/>
        <w:numPr>
          <w:ilvl w:val="2"/>
          <w:numId w:val="2"/>
        </w:numPr>
        <w:rPr>
          <w:rFonts w:ascii="Times New Roman" w:hAnsi="Times New Roman" w:cs="Times New Roman"/>
        </w:rPr>
      </w:pPr>
      <w:r w:rsidRPr="005C1F32">
        <w:rPr>
          <w:rFonts w:ascii="Times New Roman" w:hAnsi="Times New Roman" w:cs="Times New Roman"/>
        </w:rPr>
        <w:t xml:space="preserve">Application fees associated with permitting unless it can be demonstrated that the task requiring a permit is an essential component of the </w:t>
      </w:r>
      <w:r w:rsidR="004A66BB" w:rsidRPr="005C1F32">
        <w:rPr>
          <w:rFonts w:ascii="Times New Roman" w:hAnsi="Times New Roman" w:cs="Times New Roman"/>
        </w:rPr>
        <w:t>grant</w:t>
      </w:r>
      <w:r w:rsidR="004A66BB">
        <w:rPr>
          <w:rFonts w:ascii="Times New Roman" w:hAnsi="Times New Roman" w:cs="Times New Roman"/>
        </w:rPr>
        <w:t>.</w:t>
      </w:r>
    </w:p>
    <w:p w14:paraId="06DF7E41" w14:textId="4FFA9031" w:rsidR="00D20151" w:rsidRPr="00187F80" w:rsidRDefault="00D20151" w:rsidP="00187F80">
      <w:pPr>
        <w:pStyle w:val="ListParagraph"/>
        <w:numPr>
          <w:ilvl w:val="2"/>
          <w:numId w:val="2"/>
        </w:numPr>
        <w:rPr>
          <w:rFonts w:ascii="Times New Roman" w:hAnsi="Times New Roman" w:cs="Times New Roman"/>
        </w:rPr>
      </w:pPr>
      <w:r w:rsidRPr="00187F80">
        <w:rPr>
          <w:rFonts w:ascii="Times New Roman" w:hAnsi="Times New Roman" w:cs="Times New Roman"/>
        </w:rPr>
        <w:t xml:space="preserve">Academic research </w:t>
      </w:r>
      <w:r w:rsidR="004A66BB" w:rsidRPr="00187F80">
        <w:rPr>
          <w:rFonts w:ascii="Times New Roman" w:hAnsi="Times New Roman" w:cs="Times New Roman"/>
        </w:rPr>
        <w:t>projects.</w:t>
      </w:r>
    </w:p>
    <w:p w14:paraId="4A573415" w14:textId="2BD45F55" w:rsidR="00D20151" w:rsidRPr="00FC50DE" w:rsidRDefault="00D20151" w:rsidP="00335A8F">
      <w:pPr>
        <w:pStyle w:val="ListParagraph"/>
        <w:numPr>
          <w:ilvl w:val="2"/>
          <w:numId w:val="2"/>
        </w:numPr>
        <w:rPr>
          <w:rFonts w:ascii="Times New Roman" w:hAnsi="Times New Roman" w:cs="Times New Roman"/>
        </w:rPr>
      </w:pPr>
      <w:r w:rsidRPr="00657871">
        <w:rPr>
          <w:rFonts w:ascii="Times New Roman" w:hAnsi="Times New Roman" w:cs="Times New Roman"/>
        </w:rPr>
        <w:t xml:space="preserve">Development of unproven technologies that are not </w:t>
      </w:r>
      <w:r w:rsidR="004A66BB" w:rsidRPr="00657871">
        <w:rPr>
          <w:rFonts w:ascii="Times New Roman" w:hAnsi="Times New Roman" w:cs="Times New Roman"/>
        </w:rPr>
        <w:t>warrantable.</w:t>
      </w:r>
    </w:p>
    <w:p w14:paraId="72FB68F4" w14:textId="2CA44738" w:rsidR="00335A8F" w:rsidRDefault="00335A8F" w:rsidP="00FC50DE">
      <w:pPr>
        <w:pStyle w:val="ListParagraph"/>
        <w:numPr>
          <w:ilvl w:val="2"/>
          <w:numId w:val="2"/>
        </w:numPr>
        <w:rPr>
          <w:rFonts w:ascii="Times New Roman" w:hAnsi="Times New Roman" w:cs="Times New Roman"/>
        </w:rPr>
      </w:pPr>
      <w:r w:rsidRPr="00657871">
        <w:rPr>
          <w:rFonts w:ascii="Times New Roman" w:hAnsi="Times New Roman" w:cs="Times New Roman"/>
        </w:rPr>
        <w:t xml:space="preserve">General education, credentialing, and academic </w:t>
      </w:r>
      <w:r w:rsidR="004A66BB" w:rsidRPr="00657871">
        <w:rPr>
          <w:rFonts w:ascii="Times New Roman" w:hAnsi="Times New Roman" w:cs="Times New Roman"/>
        </w:rPr>
        <w:t>coursework</w:t>
      </w:r>
      <w:r w:rsidR="004A66BB">
        <w:rPr>
          <w:rFonts w:ascii="Times New Roman" w:hAnsi="Times New Roman" w:cs="Times New Roman"/>
        </w:rPr>
        <w:t>.</w:t>
      </w:r>
    </w:p>
    <w:p w14:paraId="62A5594A" w14:textId="5486CD19" w:rsidR="00D20151" w:rsidRDefault="00D20151" w:rsidP="00FC50DE">
      <w:pPr>
        <w:pStyle w:val="ListParagraph"/>
        <w:numPr>
          <w:ilvl w:val="2"/>
          <w:numId w:val="2"/>
        </w:numPr>
        <w:rPr>
          <w:rFonts w:ascii="Times New Roman" w:hAnsi="Times New Roman" w:cs="Times New Roman"/>
        </w:rPr>
      </w:pPr>
      <w:r w:rsidRPr="005C1F32">
        <w:rPr>
          <w:rFonts w:ascii="Times New Roman" w:hAnsi="Times New Roman" w:cs="Times New Roman"/>
        </w:rPr>
        <w:t xml:space="preserve">Contracted negotiation </w:t>
      </w:r>
      <w:r w:rsidR="004A66BB" w:rsidRPr="005C1F32">
        <w:rPr>
          <w:rFonts w:ascii="Times New Roman" w:hAnsi="Times New Roman" w:cs="Times New Roman"/>
        </w:rPr>
        <w:t>fees</w:t>
      </w:r>
      <w:r w:rsidR="004A66BB">
        <w:rPr>
          <w:rFonts w:ascii="Times New Roman" w:hAnsi="Times New Roman" w:cs="Times New Roman"/>
        </w:rPr>
        <w:t>.</w:t>
      </w:r>
    </w:p>
    <w:p w14:paraId="75116DC6" w14:textId="4F7902C3" w:rsidR="00D20151" w:rsidRDefault="00D20151" w:rsidP="00FC50DE">
      <w:pPr>
        <w:pStyle w:val="ListParagraph"/>
        <w:numPr>
          <w:ilvl w:val="2"/>
          <w:numId w:val="2"/>
        </w:numPr>
        <w:rPr>
          <w:rFonts w:ascii="Times New Roman" w:hAnsi="Times New Roman" w:cs="Times New Roman"/>
        </w:rPr>
      </w:pPr>
      <w:r w:rsidRPr="1E76D756">
        <w:rPr>
          <w:rFonts w:ascii="Times New Roman" w:hAnsi="Times New Roman" w:cs="Times New Roman"/>
        </w:rPr>
        <w:t xml:space="preserve">Purchase of data currently available at DEMD and accessible to applicants. Contact DEMD to verify data availability.  DEMD will provide a Tribe with available data upon </w:t>
      </w:r>
      <w:r w:rsidR="004A66BB" w:rsidRPr="1E76D756">
        <w:rPr>
          <w:rFonts w:ascii="Times New Roman" w:hAnsi="Times New Roman" w:cs="Times New Roman"/>
        </w:rPr>
        <w:t>request</w:t>
      </w:r>
      <w:r w:rsidR="004A66BB">
        <w:rPr>
          <w:rFonts w:ascii="Times New Roman" w:hAnsi="Times New Roman" w:cs="Times New Roman"/>
        </w:rPr>
        <w:t>.</w:t>
      </w:r>
    </w:p>
    <w:p w14:paraId="7EF41CD0" w14:textId="70A6B741" w:rsidR="00D20151" w:rsidRDefault="00D20151" w:rsidP="00FC50DE">
      <w:pPr>
        <w:pStyle w:val="ListParagraph"/>
        <w:numPr>
          <w:ilvl w:val="2"/>
          <w:numId w:val="2"/>
        </w:numPr>
        <w:rPr>
          <w:rFonts w:ascii="Times New Roman" w:hAnsi="Times New Roman" w:cs="Times New Roman"/>
        </w:rPr>
      </w:pPr>
      <w:r w:rsidRPr="1E76D756">
        <w:rPr>
          <w:rFonts w:ascii="Times New Roman" w:hAnsi="Times New Roman" w:cs="Times New Roman"/>
        </w:rPr>
        <w:t>Studies directly related to meeting National Environmental Policy Act (NEPA) requirements for project development</w:t>
      </w:r>
      <w:r>
        <w:rPr>
          <w:rFonts w:ascii="Times New Roman" w:hAnsi="Times New Roman" w:cs="Times New Roman"/>
        </w:rPr>
        <w:t>;</w:t>
      </w:r>
      <w:r w:rsidRPr="1E76D756">
        <w:rPr>
          <w:rFonts w:ascii="Times New Roman" w:hAnsi="Times New Roman" w:cs="Times New Roman"/>
        </w:rPr>
        <w:t xml:space="preserve"> However, the EMDP will </w:t>
      </w:r>
      <w:r w:rsidRPr="1E76D756">
        <w:rPr>
          <w:rFonts w:ascii="Times New Roman" w:hAnsi="Times New Roman" w:cs="Times New Roman"/>
        </w:rPr>
        <w:lastRenderedPageBreak/>
        <w:t xml:space="preserve">support a preliminary environmental issue analysis used to evaluate project </w:t>
      </w:r>
      <w:r w:rsidR="004A66BB" w:rsidRPr="1E76D756">
        <w:rPr>
          <w:rFonts w:ascii="Times New Roman" w:hAnsi="Times New Roman" w:cs="Times New Roman"/>
        </w:rPr>
        <w:t>feasibility.</w:t>
      </w:r>
    </w:p>
    <w:p w14:paraId="1CA3B935" w14:textId="0C044FA8" w:rsidR="00D20151" w:rsidRDefault="00D20151" w:rsidP="00FC50DE">
      <w:pPr>
        <w:pStyle w:val="ListParagraph"/>
        <w:numPr>
          <w:ilvl w:val="2"/>
          <w:numId w:val="2"/>
        </w:numPr>
        <w:rPr>
          <w:rFonts w:ascii="Times New Roman" w:hAnsi="Times New Roman" w:cs="Times New Roman"/>
        </w:rPr>
      </w:pPr>
      <w:r w:rsidRPr="005C1F32">
        <w:rPr>
          <w:rFonts w:ascii="Times New Roman" w:hAnsi="Times New Roman" w:cs="Times New Roman"/>
        </w:rPr>
        <w:t xml:space="preserve">Attending </w:t>
      </w:r>
      <w:r w:rsidR="004A66BB" w:rsidRPr="005C1F32">
        <w:rPr>
          <w:rFonts w:ascii="Times New Roman" w:hAnsi="Times New Roman" w:cs="Times New Roman"/>
        </w:rPr>
        <w:t>conventions or</w:t>
      </w:r>
      <w:r w:rsidRPr="005C1F32">
        <w:rPr>
          <w:rFonts w:ascii="Times New Roman" w:hAnsi="Times New Roman" w:cs="Times New Roman"/>
        </w:rPr>
        <w:t xml:space="preserve"> </w:t>
      </w:r>
      <w:r w:rsidR="004A66BB" w:rsidRPr="005C1F32">
        <w:rPr>
          <w:rFonts w:ascii="Times New Roman" w:hAnsi="Times New Roman" w:cs="Times New Roman"/>
        </w:rPr>
        <w:t>traveling</w:t>
      </w:r>
      <w:r w:rsidRPr="005C1F32">
        <w:rPr>
          <w:rFonts w:ascii="Times New Roman" w:hAnsi="Times New Roman" w:cs="Times New Roman"/>
        </w:rPr>
        <w:t xml:space="preserve"> to foreign countries. </w:t>
      </w:r>
      <w:r>
        <w:rPr>
          <w:rFonts w:ascii="Times New Roman" w:hAnsi="Times New Roman" w:cs="Times New Roman"/>
        </w:rPr>
        <w:t>However, i</w:t>
      </w:r>
      <w:r w:rsidRPr="00DF733C">
        <w:rPr>
          <w:rFonts w:ascii="Times New Roman" w:hAnsi="Times New Roman" w:cs="Times New Roman"/>
        </w:rPr>
        <w:t>n some cases, domestic conventions that have relevance to the scope of the EMDP project will be allowed. This will be evaluated on a case-by-case basis and will require written ju</w:t>
      </w:r>
      <w:r>
        <w:rPr>
          <w:rFonts w:ascii="Times New Roman" w:hAnsi="Times New Roman" w:cs="Times New Roman"/>
        </w:rPr>
        <w:t xml:space="preserve">stification within the </w:t>
      </w:r>
      <w:r w:rsidR="004A66BB">
        <w:rPr>
          <w:rFonts w:ascii="Times New Roman" w:hAnsi="Times New Roman" w:cs="Times New Roman"/>
        </w:rPr>
        <w:t>proposal.</w:t>
      </w:r>
    </w:p>
    <w:p w14:paraId="2590AE38" w14:textId="2996FE15" w:rsidR="009F4846" w:rsidRPr="008E36A1" w:rsidRDefault="00FC50DE" w:rsidP="008E36A1">
      <w:pPr>
        <w:pStyle w:val="ListParagraph"/>
        <w:numPr>
          <w:ilvl w:val="2"/>
          <w:numId w:val="2"/>
        </w:numPr>
        <w:jc w:val="both"/>
        <w:rPr>
          <w:rFonts w:ascii="Times New Roman" w:hAnsi="Times New Roman" w:cs="Times New Roman"/>
        </w:rPr>
      </w:pPr>
      <w:r w:rsidRPr="00FC50DE">
        <w:rPr>
          <w:rFonts w:ascii="Times New Roman" w:hAnsi="Times New Roman" w:cs="Times New Roman"/>
        </w:rPr>
        <w:t>Any other activities not authorized by the grant award letter.</w:t>
      </w:r>
    </w:p>
    <w:p w14:paraId="355DAC20" w14:textId="77777777" w:rsidR="007424F1" w:rsidRDefault="007424F1" w:rsidP="007424F1">
      <w:pPr>
        <w:pStyle w:val="ListParagraph"/>
        <w:ind w:left="1440"/>
        <w:jc w:val="both"/>
        <w:rPr>
          <w:rFonts w:ascii="Times New Roman" w:hAnsi="Times New Roman" w:cs="Times New Roman"/>
        </w:rPr>
      </w:pPr>
    </w:p>
    <w:p w14:paraId="71BDF276" w14:textId="659E041C" w:rsidR="00246D2A" w:rsidRPr="00246D2A" w:rsidRDefault="00246D2A" w:rsidP="00246D2A">
      <w:pPr>
        <w:pStyle w:val="ListParagraph"/>
        <w:numPr>
          <w:ilvl w:val="0"/>
          <w:numId w:val="2"/>
        </w:numPr>
        <w:jc w:val="both"/>
        <w:rPr>
          <w:rFonts w:ascii="Times New Roman" w:hAnsi="Times New Roman" w:cs="Times New Roman"/>
          <w:b/>
          <w:bCs/>
        </w:rPr>
      </w:pPr>
      <w:r>
        <w:rPr>
          <w:rFonts w:ascii="Times New Roman" w:hAnsi="Times New Roman" w:cs="Times New Roman"/>
          <w:b/>
          <w:bCs/>
        </w:rPr>
        <w:t>Who Can – and Cannot - Perform Funded EMDP Studies</w:t>
      </w:r>
      <w:r w:rsidR="007424F1">
        <w:rPr>
          <w:rFonts w:ascii="Times New Roman" w:hAnsi="Times New Roman" w:cs="Times New Roman"/>
          <w:b/>
          <w:bCs/>
        </w:rPr>
        <w:t>.</w:t>
      </w:r>
      <w:r w:rsidR="007424F1">
        <w:rPr>
          <w:rFonts w:ascii="Times New Roman" w:hAnsi="Times New Roman" w:cs="Times New Roman"/>
        </w:rPr>
        <w:t xml:space="preserve"> The applicant determines who will conduct the scope of work.</w:t>
      </w:r>
    </w:p>
    <w:p w14:paraId="4B880AC2" w14:textId="7649AF4B" w:rsidR="00246D2A" w:rsidRDefault="00246D2A" w:rsidP="00246D2A">
      <w:pPr>
        <w:pStyle w:val="ListParagraph"/>
        <w:numPr>
          <w:ilvl w:val="1"/>
          <w:numId w:val="2"/>
        </w:numPr>
        <w:jc w:val="both"/>
        <w:rPr>
          <w:rFonts w:ascii="Times New Roman" w:hAnsi="Times New Roman" w:cs="Times New Roman"/>
        </w:rPr>
      </w:pPr>
      <w:r>
        <w:rPr>
          <w:rFonts w:ascii="Times New Roman" w:hAnsi="Times New Roman" w:cs="Times New Roman"/>
        </w:rPr>
        <w:t>Eligible</w:t>
      </w:r>
    </w:p>
    <w:p w14:paraId="739B2E55" w14:textId="024B08CB" w:rsidR="00246D2A" w:rsidRDefault="00246D2A" w:rsidP="00246D2A">
      <w:pPr>
        <w:pStyle w:val="ListParagraph"/>
        <w:numPr>
          <w:ilvl w:val="2"/>
          <w:numId w:val="2"/>
        </w:numPr>
        <w:jc w:val="both"/>
        <w:rPr>
          <w:rFonts w:ascii="Times New Roman" w:hAnsi="Times New Roman" w:cs="Times New Roman"/>
        </w:rPr>
      </w:pPr>
      <w:r>
        <w:rPr>
          <w:rFonts w:ascii="Times New Roman" w:hAnsi="Times New Roman" w:cs="Times New Roman"/>
        </w:rPr>
        <w:t xml:space="preserve">Qualified </w:t>
      </w:r>
      <w:r w:rsidR="00280D7E">
        <w:rPr>
          <w:rFonts w:ascii="Times New Roman" w:hAnsi="Times New Roman" w:cs="Times New Roman"/>
        </w:rPr>
        <w:t xml:space="preserve">Tribal </w:t>
      </w:r>
      <w:r>
        <w:rPr>
          <w:rFonts w:ascii="Times New Roman" w:hAnsi="Times New Roman" w:cs="Times New Roman"/>
        </w:rPr>
        <w:t>or TED</w:t>
      </w:r>
      <w:r w:rsidR="00BC0296">
        <w:rPr>
          <w:rFonts w:ascii="Times New Roman" w:hAnsi="Times New Roman" w:cs="Times New Roman"/>
        </w:rPr>
        <w:t>O</w:t>
      </w:r>
      <w:r>
        <w:rPr>
          <w:rFonts w:ascii="Times New Roman" w:hAnsi="Times New Roman" w:cs="Times New Roman"/>
        </w:rPr>
        <w:t xml:space="preserve"> </w:t>
      </w:r>
      <w:r w:rsidR="004A66BB">
        <w:rPr>
          <w:rFonts w:ascii="Times New Roman" w:hAnsi="Times New Roman" w:cs="Times New Roman"/>
        </w:rPr>
        <w:t>personnel.</w:t>
      </w:r>
    </w:p>
    <w:p w14:paraId="34CAAC35" w14:textId="2A16FFC2" w:rsidR="00246D2A" w:rsidRDefault="00246D2A" w:rsidP="00246D2A">
      <w:pPr>
        <w:pStyle w:val="ListParagraph"/>
        <w:numPr>
          <w:ilvl w:val="2"/>
          <w:numId w:val="2"/>
        </w:numPr>
        <w:jc w:val="both"/>
        <w:rPr>
          <w:rFonts w:ascii="Times New Roman" w:hAnsi="Times New Roman" w:cs="Times New Roman"/>
        </w:rPr>
      </w:pPr>
      <w:r>
        <w:rPr>
          <w:rFonts w:ascii="Times New Roman" w:hAnsi="Times New Roman" w:cs="Times New Roman"/>
        </w:rPr>
        <w:t xml:space="preserve">Universities and </w:t>
      </w:r>
      <w:r w:rsidR="004A66BB">
        <w:rPr>
          <w:rFonts w:ascii="Times New Roman" w:hAnsi="Times New Roman" w:cs="Times New Roman"/>
        </w:rPr>
        <w:t>colleges.</w:t>
      </w:r>
    </w:p>
    <w:p w14:paraId="1561A674" w14:textId="77EC7C45" w:rsidR="00246D2A" w:rsidRDefault="00246D2A" w:rsidP="00246D2A">
      <w:pPr>
        <w:pStyle w:val="ListParagraph"/>
        <w:numPr>
          <w:ilvl w:val="2"/>
          <w:numId w:val="2"/>
        </w:numPr>
        <w:jc w:val="both"/>
        <w:rPr>
          <w:rFonts w:ascii="Times New Roman" w:hAnsi="Times New Roman" w:cs="Times New Roman"/>
        </w:rPr>
      </w:pPr>
      <w:r>
        <w:rPr>
          <w:rFonts w:ascii="Times New Roman" w:hAnsi="Times New Roman" w:cs="Times New Roman"/>
        </w:rPr>
        <w:t xml:space="preserve">Consulting </w:t>
      </w:r>
      <w:r w:rsidR="004A66BB">
        <w:rPr>
          <w:rFonts w:ascii="Times New Roman" w:hAnsi="Times New Roman" w:cs="Times New Roman"/>
        </w:rPr>
        <w:t>firms.</w:t>
      </w:r>
      <w:r>
        <w:rPr>
          <w:rFonts w:ascii="Times New Roman" w:hAnsi="Times New Roman" w:cs="Times New Roman"/>
        </w:rPr>
        <w:t xml:space="preserve"> </w:t>
      </w:r>
    </w:p>
    <w:p w14:paraId="12F3B5A0" w14:textId="757F656A" w:rsidR="00246D2A" w:rsidRDefault="00246D2A" w:rsidP="00246D2A">
      <w:pPr>
        <w:pStyle w:val="ListParagraph"/>
        <w:numPr>
          <w:ilvl w:val="2"/>
          <w:numId w:val="2"/>
        </w:numPr>
        <w:jc w:val="both"/>
        <w:rPr>
          <w:rFonts w:ascii="Times New Roman" w:hAnsi="Times New Roman" w:cs="Times New Roman"/>
        </w:rPr>
      </w:pPr>
      <w:r>
        <w:rPr>
          <w:rFonts w:ascii="Times New Roman" w:hAnsi="Times New Roman" w:cs="Times New Roman"/>
        </w:rPr>
        <w:t>National Labs</w:t>
      </w:r>
      <w:r w:rsidR="004A66BB">
        <w:rPr>
          <w:rFonts w:ascii="Times New Roman" w:hAnsi="Times New Roman" w:cs="Times New Roman"/>
        </w:rPr>
        <w:t>.</w:t>
      </w:r>
      <w:r>
        <w:rPr>
          <w:rFonts w:ascii="Times New Roman" w:hAnsi="Times New Roman" w:cs="Times New Roman"/>
        </w:rPr>
        <w:t xml:space="preserve"> </w:t>
      </w:r>
    </w:p>
    <w:p w14:paraId="0BC45EC0" w14:textId="7256C9C8" w:rsidR="00246D2A" w:rsidRDefault="00246D2A" w:rsidP="00246D2A">
      <w:pPr>
        <w:pStyle w:val="ListParagraph"/>
        <w:numPr>
          <w:ilvl w:val="2"/>
          <w:numId w:val="2"/>
        </w:numPr>
        <w:jc w:val="both"/>
        <w:rPr>
          <w:rFonts w:ascii="Times New Roman" w:hAnsi="Times New Roman" w:cs="Times New Roman"/>
        </w:rPr>
      </w:pPr>
      <w:r>
        <w:rPr>
          <w:rFonts w:ascii="Times New Roman" w:hAnsi="Times New Roman" w:cs="Times New Roman"/>
        </w:rPr>
        <w:t>Other appropriate entities with capacity to perform the work.</w:t>
      </w:r>
    </w:p>
    <w:p w14:paraId="612A72FE" w14:textId="7122111E" w:rsidR="00246D2A" w:rsidRDefault="007962C9" w:rsidP="00246D2A">
      <w:pPr>
        <w:pStyle w:val="ListParagraph"/>
        <w:numPr>
          <w:ilvl w:val="1"/>
          <w:numId w:val="2"/>
        </w:numPr>
        <w:jc w:val="both"/>
        <w:rPr>
          <w:rFonts w:ascii="Times New Roman" w:hAnsi="Times New Roman" w:cs="Times New Roman"/>
        </w:rPr>
      </w:pPr>
      <w:r>
        <w:rPr>
          <w:rFonts w:ascii="Times New Roman" w:hAnsi="Times New Roman" w:cs="Times New Roman"/>
        </w:rPr>
        <w:t>Ineligible</w:t>
      </w:r>
    </w:p>
    <w:p w14:paraId="6E6D45F1" w14:textId="4A7BBE8A" w:rsidR="00246D2A" w:rsidRDefault="00246D2A" w:rsidP="00246D2A">
      <w:pPr>
        <w:pStyle w:val="ListParagraph"/>
        <w:numPr>
          <w:ilvl w:val="2"/>
          <w:numId w:val="2"/>
        </w:numPr>
        <w:jc w:val="both"/>
        <w:rPr>
          <w:rFonts w:ascii="Times New Roman" w:hAnsi="Times New Roman" w:cs="Times New Roman"/>
        </w:rPr>
      </w:pPr>
      <w:bookmarkStart w:id="2" w:name="_Hlk218240727"/>
      <w:r>
        <w:rPr>
          <w:rFonts w:ascii="Times New Roman" w:hAnsi="Times New Roman" w:cs="Times New Roman"/>
        </w:rPr>
        <w:t>Federal Agencies</w:t>
      </w:r>
      <w:r w:rsidR="007424F1">
        <w:rPr>
          <w:rFonts w:ascii="Times New Roman" w:hAnsi="Times New Roman" w:cs="Times New Roman"/>
        </w:rPr>
        <w:t xml:space="preserve"> are not allowed to perform work or receive funds from this program.</w:t>
      </w:r>
    </w:p>
    <w:p w14:paraId="54B427E0" w14:textId="77777777" w:rsidR="002F6784" w:rsidRPr="00246D2A" w:rsidRDefault="002F6784" w:rsidP="002F6784">
      <w:pPr>
        <w:pStyle w:val="ListParagraph"/>
        <w:ind w:left="2160"/>
        <w:jc w:val="both"/>
        <w:rPr>
          <w:rFonts w:ascii="Times New Roman" w:hAnsi="Times New Roman" w:cs="Times New Roman"/>
        </w:rPr>
      </w:pPr>
    </w:p>
    <w:bookmarkEnd w:id="2"/>
    <w:p w14:paraId="112D20D7" w14:textId="63C18D37" w:rsidR="009F4846" w:rsidRPr="005673D1" w:rsidRDefault="00246D2A" w:rsidP="009F4846">
      <w:pPr>
        <w:pStyle w:val="ListParagraph"/>
        <w:numPr>
          <w:ilvl w:val="0"/>
          <w:numId w:val="2"/>
        </w:numPr>
        <w:jc w:val="both"/>
        <w:rPr>
          <w:rFonts w:ascii="Times New Roman" w:hAnsi="Times New Roman" w:cs="Times New Roman"/>
          <w:b/>
          <w:bCs/>
        </w:rPr>
      </w:pPr>
      <w:r>
        <w:rPr>
          <w:rFonts w:ascii="Times New Roman" w:hAnsi="Times New Roman" w:cs="Times New Roman"/>
          <w:b/>
          <w:bCs/>
        </w:rPr>
        <w:t>Applicant Procurement Procedures</w:t>
      </w:r>
      <w:r w:rsidR="005673D1">
        <w:rPr>
          <w:rFonts w:ascii="Times New Roman" w:hAnsi="Times New Roman" w:cs="Times New Roman"/>
          <w:b/>
          <w:bCs/>
        </w:rPr>
        <w:t xml:space="preserve">. </w:t>
      </w:r>
      <w:bookmarkStart w:id="3" w:name="_Hlk218241409"/>
      <w:r w:rsidR="005673D1" w:rsidRPr="005673D1">
        <w:rPr>
          <w:rFonts w:ascii="Times New Roman" w:hAnsi="Times New Roman" w:cs="Times New Roman"/>
        </w:rPr>
        <w:t xml:space="preserve">The applicant is subject to the procurement standards in 2 CFR 200.318 through 200.326. In accordance with 2 CFR 200.318, an applicant must use its own documented procurement procedures which reflect Tribal laws and regulations, provided that the procurements conform to applicable Federal law and standards identified in Part 2 of the Code of Federal Regulations. Budget amounts for all printed and digital copies to be delivered in accordance with the grant agreement </w:t>
      </w:r>
      <w:r w:rsidR="004A66BB" w:rsidRPr="005673D1">
        <w:rPr>
          <w:rFonts w:ascii="Times New Roman" w:hAnsi="Times New Roman" w:cs="Times New Roman"/>
        </w:rPr>
        <w:t>and</w:t>
      </w:r>
      <w:r w:rsidR="005673D1" w:rsidRPr="005673D1">
        <w:rPr>
          <w:rFonts w:ascii="Times New Roman" w:hAnsi="Times New Roman" w:cs="Times New Roman"/>
        </w:rPr>
        <w:t xml:space="preserve"> the contract should specify that all products generated by the vendor belong to the grantee and cannot be released to the public without the grantee’s written approval. Products include, but are not limited to, all reports and technical data obtained, maps, status reports, and the final report.</w:t>
      </w:r>
      <w:bookmarkEnd w:id="3"/>
    </w:p>
    <w:p w14:paraId="652342BE" w14:textId="77777777" w:rsidR="005673D1" w:rsidRDefault="005673D1" w:rsidP="005673D1">
      <w:pPr>
        <w:pStyle w:val="ListParagraph"/>
        <w:jc w:val="both"/>
        <w:rPr>
          <w:rFonts w:ascii="Times New Roman" w:hAnsi="Times New Roman" w:cs="Times New Roman"/>
          <w:b/>
          <w:bCs/>
        </w:rPr>
      </w:pPr>
    </w:p>
    <w:p w14:paraId="084AEB8E" w14:textId="3C57C228" w:rsidR="00FC50DE" w:rsidRDefault="006914C8" w:rsidP="005673D1">
      <w:pPr>
        <w:pStyle w:val="ListParagraph"/>
        <w:numPr>
          <w:ilvl w:val="0"/>
          <w:numId w:val="2"/>
        </w:numPr>
        <w:jc w:val="both"/>
        <w:rPr>
          <w:rFonts w:ascii="Times New Roman" w:hAnsi="Times New Roman" w:cs="Times New Roman"/>
        </w:rPr>
      </w:pPr>
      <w:r w:rsidRPr="005673D1">
        <w:rPr>
          <w:rFonts w:ascii="Times New Roman" w:hAnsi="Times New Roman" w:cs="Times New Roman"/>
          <w:b/>
          <w:bCs/>
        </w:rPr>
        <w:t>Limitations</w:t>
      </w:r>
      <w:r w:rsidR="005673D1" w:rsidRPr="005673D1">
        <w:rPr>
          <w:rFonts w:ascii="Times New Roman" w:hAnsi="Times New Roman" w:cs="Times New Roman"/>
          <w:b/>
          <w:bCs/>
        </w:rPr>
        <w:t xml:space="preserve">. </w:t>
      </w:r>
      <w:bookmarkStart w:id="4" w:name="_Hlk218241655"/>
      <w:r w:rsidR="00FC50DE" w:rsidRPr="00FC50DE">
        <w:rPr>
          <w:rFonts w:ascii="Times New Roman" w:hAnsi="Times New Roman" w:cs="Times New Roman"/>
        </w:rPr>
        <w:t xml:space="preserve"> </w:t>
      </w:r>
      <w:r w:rsidR="00FC50DE" w:rsidRPr="009F4846">
        <w:rPr>
          <w:rFonts w:ascii="Times New Roman" w:hAnsi="Times New Roman" w:cs="Times New Roman"/>
        </w:rPr>
        <w:t xml:space="preserve">The program provides funding on a one-time basis and for projects that can be completed within the period of performance of the award. The period of performance is </w:t>
      </w:r>
      <w:r w:rsidR="004A66BB" w:rsidRPr="009F4846">
        <w:rPr>
          <w:rFonts w:ascii="Times New Roman" w:hAnsi="Times New Roman" w:cs="Times New Roman"/>
        </w:rPr>
        <w:t>one year</w:t>
      </w:r>
      <w:r w:rsidR="00FC50DE" w:rsidRPr="009F4846">
        <w:rPr>
          <w:rFonts w:ascii="Times New Roman" w:hAnsi="Times New Roman" w:cs="Times New Roman"/>
        </w:rPr>
        <w:t xml:space="preserve"> for this solicitation. The funding periods and amounts referenced in this solicitation are subject to the availability of funds at the time of award, as well as the Department of the Interior (the Department) and the BIA priorities at the time of the award. Neither the Department nor the BIA will be held responsible for proposal or application preparation costs. Publication of this solicitation does not </w:t>
      </w:r>
      <w:r w:rsidR="004A66BB" w:rsidRPr="009F4846">
        <w:rPr>
          <w:rFonts w:ascii="Times New Roman" w:hAnsi="Times New Roman" w:cs="Times New Roman"/>
        </w:rPr>
        <w:t>oblige</w:t>
      </w:r>
      <w:r w:rsidR="00FC50DE" w:rsidRPr="009F4846">
        <w:rPr>
          <w:rFonts w:ascii="Times New Roman" w:hAnsi="Times New Roman" w:cs="Times New Roman"/>
        </w:rPr>
        <w:t xml:space="preserve"> the Department or the BIA to award any specific grant or to </w:t>
      </w:r>
      <w:r w:rsidR="004A66BB" w:rsidRPr="009F4846">
        <w:rPr>
          <w:rFonts w:ascii="Times New Roman" w:hAnsi="Times New Roman" w:cs="Times New Roman"/>
        </w:rPr>
        <w:t>oblige</w:t>
      </w:r>
      <w:r w:rsidR="00FC50DE" w:rsidRPr="009F4846">
        <w:rPr>
          <w:rFonts w:ascii="Times New Roman" w:hAnsi="Times New Roman" w:cs="Times New Roman"/>
        </w:rPr>
        <w:t xml:space="preserve"> all or any part of available funds. Future funding </w:t>
      </w:r>
      <w:r w:rsidR="00FC50DE" w:rsidRPr="009F4846">
        <w:rPr>
          <w:rFonts w:ascii="Times New Roman" w:hAnsi="Times New Roman" w:cs="Times New Roman"/>
        </w:rPr>
        <w:lastRenderedPageBreak/>
        <w:t>is subject to the availability of appropriations and cannot be guaranteed. The Department or the BIA may cancel or withdraw this solicitation at any time.</w:t>
      </w:r>
    </w:p>
    <w:p w14:paraId="3D3B5A49" w14:textId="77777777" w:rsidR="00FC50DE" w:rsidRPr="00187F80" w:rsidRDefault="00FC50DE" w:rsidP="00187F80">
      <w:pPr>
        <w:pStyle w:val="ListParagraph"/>
        <w:rPr>
          <w:rFonts w:ascii="Times New Roman" w:hAnsi="Times New Roman" w:cs="Times New Roman"/>
        </w:rPr>
      </w:pPr>
    </w:p>
    <w:p w14:paraId="140D750C" w14:textId="170079BC" w:rsidR="005673D1" w:rsidRPr="005673D1" w:rsidRDefault="005673D1" w:rsidP="00187F80">
      <w:pPr>
        <w:pStyle w:val="ListParagraph"/>
        <w:jc w:val="both"/>
        <w:rPr>
          <w:rFonts w:ascii="Times New Roman" w:hAnsi="Times New Roman" w:cs="Times New Roman"/>
        </w:rPr>
      </w:pPr>
      <w:r w:rsidRPr="005673D1">
        <w:rPr>
          <w:rFonts w:ascii="Times New Roman" w:hAnsi="Times New Roman" w:cs="Times New Roman"/>
        </w:rPr>
        <w:t xml:space="preserve">EMDP grant funding must be expended in accordance with applicable statutory and regulatory requirements, including 2 CFR part 200. DEMD will monitor all EMDP grant awards for statutory and regulatory compliance. Tribes that misuse funds may forfeit remaining funds in that and future EMDP year. Neither the Department nor the BIA will be held responsible for proposal or application preparation costs. </w:t>
      </w:r>
    </w:p>
    <w:p w14:paraId="028E234D" w14:textId="77777777" w:rsidR="005673D1" w:rsidRPr="005673D1" w:rsidRDefault="005673D1" w:rsidP="005673D1">
      <w:pPr>
        <w:pStyle w:val="ListParagraph"/>
        <w:jc w:val="both"/>
        <w:rPr>
          <w:rFonts w:ascii="Times New Roman" w:hAnsi="Times New Roman" w:cs="Times New Roman"/>
        </w:rPr>
      </w:pPr>
    </w:p>
    <w:p w14:paraId="634FF9B7" w14:textId="33324D0F" w:rsidR="005673D1" w:rsidRPr="005673D1" w:rsidRDefault="005673D1" w:rsidP="005673D1">
      <w:pPr>
        <w:pStyle w:val="ListParagraph"/>
        <w:jc w:val="both"/>
        <w:rPr>
          <w:rFonts w:ascii="Times New Roman" w:hAnsi="Times New Roman" w:cs="Times New Roman"/>
        </w:rPr>
      </w:pPr>
      <w:r w:rsidRPr="005673D1">
        <w:rPr>
          <w:rFonts w:ascii="Times New Roman" w:hAnsi="Times New Roman" w:cs="Times New Roman"/>
        </w:rPr>
        <w:t>As part of the grant application review process, DEMD may conduct a review of an applicant’s prior DEMD grant award(s). New grant application ranking may reflect the status of the applicant’s grant funding from prior years. DEMD will consider pertinent factors with respect to prior year funding. For instance, if expenditure of prior year grant funds were delayed through no fault of the applicant, and the prior year project is not complete for that reason, a new EMDP grant proposal may still receive funding.</w:t>
      </w:r>
    </w:p>
    <w:p w14:paraId="7666E1E3" w14:textId="77777777" w:rsidR="005673D1" w:rsidRPr="005673D1" w:rsidRDefault="005673D1" w:rsidP="005673D1">
      <w:pPr>
        <w:pStyle w:val="ListParagraph"/>
        <w:jc w:val="both"/>
        <w:rPr>
          <w:rFonts w:ascii="Times New Roman" w:hAnsi="Times New Roman" w:cs="Times New Roman"/>
        </w:rPr>
      </w:pPr>
    </w:p>
    <w:p w14:paraId="479BFCE9" w14:textId="77777777" w:rsidR="000122CF" w:rsidRDefault="005673D1" w:rsidP="000122CF">
      <w:pPr>
        <w:pStyle w:val="ListParagraph"/>
        <w:jc w:val="both"/>
        <w:rPr>
          <w:rFonts w:ascii="Times New Roman" w:hAnsi="Times New Roman" w:cs="Times New Roman"/>
        </w:rPr>
      </w:pPr>
      <w:r w:rsidRPr="005673D1">
        <w:rPr>
          <w:rFonts w:ascii="Times New Roman" w:hAnsi="Times New Roman" w:cs="Times New Roman"/>
        </w:rPr>
        <w:t>Applicants that are currently under BIA sanction Level 2 or higher resulting from non-compliance with the Single Audit Act are ineligible for an EMDP award. Applicants at Sanction Level 1 will be considered for funding.</w:t>
      </w:r>
      <w:bookmarkEnd w:id="4"/>
    </w:p>
    <w:p w14:paraId="7B275EEB" w14:textId="77777777" w:rsidR="000122CF" w:rsidRDefault="000122CF" w:rsidP="000122CF">
      <w:pPr>
        <w:pStyle w:val="ListParagraph"/>
        <w:jc w:val="both"/>
        <w:rPr>
          <w:rFonts w:ascii="Times New Roman" w:hAnsi="Times New Roman" w:cs="Times New Roman"/>
        </w:rPr>
      </w:pPr>
    </w:p>
    <w:p w14:paraId="321751F4" w14:textId="77777777" w:rsidR="00961FCF" w:rsidRPr="00187F80" w:rsidRDefault="006914C8" w:rsidP="003F34C4">
      <w:pPr>
        <w:pStyle w:val="ListParagraph"/>
        <w:numPr>
          <w:ilvl w:val="0"/>
          <w:numId w:val="2"/>
        </w:numPr>
        <w:rPr>
          <w:rFonts w:ascii="Times New Roman" w:hAnsi="Times New Roman" w:cs="Times New Roman"/>
        </w:rPr>
      </w:pPr>
      <w:r w:rsidRPr="000122CF">
        <w:rPr>
          <w:rFonts w:ascii="Times New Roman" w:hAnsi="Times New Roman" w:cs="Times New Roman"/>
          <w:b/>
          <w:bCs/>
        </w:rPr>
        <w:t>EMDP Application Guidelines</w:t>
      </w:r>
      <w:r w:rsidR="000122CF">
        <w:rPr>
          <w:rFonts w:ascii="Times New Roman" w:hAnsi="Times New Roman" w:cs="Times New Roman"/>
          <w:b/>
          <w:bCs/>
        </w:rPr>
        <w:t xml:space="preserve">. </w:t>
      </w:r>
      <w:bookmarkStart w:id="5" w:name="_Hlk218249450"/>
    </w:p>
    <w:p w14:paraId="667B324A" w14:textId="77777777" w:rsidR="00961FCF" w:rsidRDefault="00961FCF" w:rsidP="00187F80">
      <w:pPr>
        <w:pStyle w:val="ListParagraph"/>
        <w:rPr>
          <w:rFonts w:ascii="Times New Roman" w:hAnsi="Times New Roman" w:cs="Times New Roman"/>
        </w:rPr>
      </w:pPr>
      <w:r w:rsidRPr="002D4991">
        <w:rPr>
          <w:rFonts w:ascii="Times New Roman" w:hAnsi="Times New Roman" w:cs="Times New Roman"/>
        </w:rPr>
        <w:t>Prior to applying, applicants should review presidential actions found at: https://www.whitehouse.gov/presidential</w:t>
      </w:r>
      <w:r>
        <w:rPr>
          <w:rFonts w:ascii="Times New Roman" w:hAnsi="Times New Roman" w:cs="Times New Roman"/>
        </w:rPr>
        <w:t>-</w:t>
      </w:r>
      <w:r w:rsidRPr="002D4991">
        <w:rPr>
          <w:rFonts w:ascii="Times New Roman" w:hAnsi="Times New Roman" w:cs="Times New Roman"/>
        </w:rPr>
        <w:t>actions/</w:t>
      </w:r>
      <w:r>
        <w:rPr>
          <w:rFonts w:ascii="Times New Roman" w:hAnsi="Times New Roman" w:cs="Times New Roman"/>
        </w:rPr>
        <w:t xml:space="preserve"> </w:t>
      </w:r>
      <w:r w:rsidRPr="002D4991">
        <w:rPr>
          <w:rFonts w:ascii="Times New Roman" w:hAnsi="Times New Roman" w:cs="Times New Roman"/>
        </w:rPr>
        <w:t>and DOI Secretary’s Orders found at: https://www.doi.gov/document-library/secretary-order. By applying in response to this Notice of Funding Opportunity, the applicant certifies awareness and compliance with all currently effective and applicable executive orders and secretary’s orders, including but not limited to the Executive Order titled Ending Radical and Wasteful Government DEI Programs and Preferencing as well as the Executive Order and Secretary’s order titled Restoring Truth and Sanity to American History. Applicants are responsible for ensuring their proposed activities are consistent with the intent and requirements of these directives.</w:t>
      </w:r>
    </w:p>
    <w:p w14:paraId="6010B9DD" w14:textId="77777777" w:rsidR="00961FCF" w:rsidRDefault="00961FCF" w:rsidP="00961FCF">
      <w:pPr>
        <w:pStyle w:val="ListParagraph"/>
        <w:rPr>
          <w:rFonts w:ascii="Times New Roman" w:hAnsi="Times New Roman" w:cs="Times New Roman"/>
          <w:b/>
          <w:bCs/>
        </w:rPr>
      </w:pPr>
    </w:p>
    <w:p w14:paraId="4ABFB013" w14:textId="7FB8653C" w:rsidR="000122CF" w:rsidRPr="000122CF" w:rsidRDefault="000122CF" w:rsidP="00187F80">
      <w:pPr>
        <w:pStyle w:val="ListParagraph"/>
        <w:rPr>
          <w:rFonts w:ascii="Times New Roman" w:hAnsi="Times New Roman" w:cs="Times New Roman"/>
        </w:rPr>
      </w:pPr>
      <w:r w:rsidRPr="000122CF">
        <w:rPr>
          <w:rFonts w:ascii="Times New Roman" w:hAnsi="Times New Roman" w:cs="Times New Roman"/>
        </w:rPr>
        <w:t>All applications must be submitted in digital form to</w:t>
      </w:r>
      <w:r>
        <w:rPr>
          <w:rFonts w:ascii="Times New Roman" w:hAnsi="Times New Roman" w:cs="Times New Roman"/>
        </w:rPr>
        <w:t xml:space="preserve"> </w:t>
      </w:r>
      <w:r w:rsidRPr="000122CF">
        <w:rPr>
          <w:rFonts w:ascii="Times New Roman" w:hAnsi="Times New Roman" w:cs="Times New Roman"/>
        </w:rPr>
        <w:t>grants.gov. For instructions, see</w:t>
      </w:r>
      <w:r w:rsidR="003F34C4">
        <w:rPr>
          <w:rFonts w:ascii="Times New Roman" w:hAnsi="Times New Roman" w:cs="Times New Roman"/>
        </w:rPr>
        <w:t>:</w:t>
      </w:r>
      <w:r w:rsidRPr="000122CF">
        <w:rPr>
          <w:rFonts w:ascii="Times New Roman" w:hAnsi="Times New Roman" w:cs="Times New Roman"/>
        </w:rPr>
        <w:t xml:space="preserve"> </w:t>
      </w:r>
      <w:hyperlink r:id="rId7" w:history="1">
        <w:r w:rsidRPr="000122CF">
          <w:rPr>
            <w:rStyle w:val="Hyperlink"/>
            <w:rFonts w:ascii="Times New Roman" w:hAnsi="Times New Roman" w:cs="Times New Roman"/>
          </w:rPr>
          <w:t>https://www.grants.gov/help/html/help/Applicants/HowToApplyForGrants.htm</w:t>
        </w:r>
      </w:hyperlink>
      <w:r w:rsidRPr="000122CF">
        <w:rPr>
          <w:rFonts w:ascii="Times New Roman" w:hAnsi="Times New Roman" w:cs="Times New Roman"/>
        </w:rPr>
        <w:t xml:space="preserve">. </w:t>
      </w:r>
    </w:p>
    <w:p w14:paraId="4C0A19DA" w14:textId="77777777" w:rsidR="000122CF" w:rsidRDefault="000122CF" w:rsidP="000122CF">
      <w:pPr>
        <w:pStyle w:val="ListParagraph"/>
        <w:jc w:val="both"/>
        <w:rPr>
          <w:rFonts w:ascii="Times New Roman" w:hAnsi="Times New Roman" w:cs="Times New Roman"/>
        </w:rPr>
      </w:pPr>
    </w:p>
    <w:p w14:paraId="36D2961E" w14:textId="2A035C85" w:rsidR="000122CF" w:rsidRPr="000122CF" w:rsidRDefault="000122CF" w:rsidP="003F34C4">
      <w:pPr>
        <w:pStyle w:val="ListParagraph"/>
        <w:jc w:val="both"/>
        <w:rPr>
          <w:rFonts w:ascii="Times New Roman" w:hAnsi="Times New Roman" w:cs="Times New Roman"/>
        </w:rPr>
      </w:pPr>
      <w:r w:rsidRPr="000122CF">
        <w:rPr>
          <w:rFonts w:ascii="Times New Roman" w:hAnsi="Times New Roman" w:cs="Times New Roman"/>
        </w:rPr>
        <w:t xml:space="preserve">All EMDP applicants must submit the standard forms “package” as outlined in this announcement. These forms can be found under the “package” tab on the EMDP grant listing at </w:t>
      </w:r>
      <w:hyperlink r:id="rId8" w:history="1">
        <w:r w:rsidRPr="000122CF">
          <w:rPr>
            <w:rStyle w:val="Hyperlink"/>
            <w:rFonts w:ascii="Times New Roman" w:hAnsi="Times New Roman" w:cs="Times New Roman"/>
          </w:rPr>
          <w:t>www.grants.gov</w:t>
        </w:r>
      </w:hyperlink>
      <w:r w:rsidRPr="000122CF">
        <w:rPr>
          <w:rFonts w:ascii="Times New Roman" w:hAnsi="Times New Roman" w:cs="Times New Roman"/>
        </w:rPr>
        <w:t xml:space="preserve">. </w:t>
      </w:r>
      <w:r w:rsidRPr="000122CF">
        <w:rPr>
          <w:rFonts w:ascii="Times New Roman" w:hAnsi="Times New Roman" w:cs="Times New Roman"/>
          <w:b/>
          <w:bCs/>
        </w:rPr>
        <w:t>Incomplete applications will not be accepted.</w:t>
      </w:r>
      <w:r w:rsidRPr="000122CF">
        <w:rPr>
          <w:rFonts w:ascii="Times New Roman" w:hAnsi="Times New Roman" w:cs="Times New Roman"/>
        </w:rPr>
        <w:t xml:space="preserve"> All forms listed in the announcement must be submitted in grants.gov. </w:t>
      </w:r>
      <w:r w:rsidR="004A66BB" w:rsidRPr="000122CF">
        <w:rPr>
          <w:rFonts w:ascii="Times New Roman" w:hAnsi="Times New Roman" w:cs="Times New Roman"/>
        </w:rPr>
        <w:t>Upon receiving</w:t>
      </w:r>
      <w:r w:rsidRPr="000122CF">
        <w:rPr>
          <w:rFonts w:ascii="Times New Roman" w:hAnsi="Times New Roman" w:cs="Times New Roman"/>
        </w:rPr>
        <w:t xml:space="preserve"> award, recipients must </w:t>
      </w:r>
      <w:proofErr w:type="gramStart"/>
      <w:r w:rsidRPr="000122CF">
        <w:rPr>
          <w:rFonts w:ascii="Times New Roman" w:hAnsi="Times New Roman" w:cs="Times New Roman"/>
        </w:rPr>
        <w:t>enroll</w:t>
      </w:r>
      <w:proofErr w:type="gramEnd"/>
      <w:r w:rsidRPr="000122CF">
        <w:rPr>
          <w:rFonts w:ascii="Times New Roman" w:hAnsi="Times New Roman" w:cs="Times New Roman"/>
        </w:rPr>
        <w:t xml:space="preserve"> two points of contact in </w:t>
      </w:r>
      <w:proofErr w:type="spellStart"/>
      <w:r w:rsidRPr="000122CF">
        <w:rPr>
          <w:rFonts w:ascii="Times New Roman" w:hAnsi="Times New Roman" w:cs="Times New Roman"/>
        </w:rPr>
        <w:t>GrantSolutions</w:t>
      </w:r>
      <w:proofErr w:type="spellEnd"/>
      <w:r w:rsidRPr="000122CF">
        <w:rPr>
          <w:rFonts w:ascii="Times New Roman" w:hAnsi="Times New Roman" w:cs="Times New Roman"/>
        </w:rPr>
        <w:t xml:space="preserve"> to comply with reporting requirements.</w:t>
      </w:r>
    </w:p>
    <w:p w14:paraId="0D8CA7DD" w14:textId="77777777" w:rsidR="000122CF" w:rsidRDefault="000122CF" w:rsidP="000122CF">
      <w:pPr>
        <w:pStyle w:val="ListParagraph"/>
        <w:jc w:val="both"/>
        <w:rPr>
          <w:rFonts w:ascii="Times New Roman" w:hAnsi="Times New Roman" w:cs="Times New Roman"/>
        </w:rPr>
      </w:pPr>
    </w:p>
    <w:p w14:paraId="47D5CA86" w14:textId="3A8EA640" w:rsidR="000122CF" w:rsidRPr="000122CF" w:rsidRDefault="000122CF" w:rsidP="000122CF">
      <w:pPr>
        <w:pStyle w:val="ListParagraph"/>
        <w:jc w:val="both"/>
        <w:rPr>
          <w:rFonts w:ascii="Times New Roman" w:hAnsi="Times New Roman" w:cs="Times New Roman"/>
        </w:rPr>
      </w:pPr>
      <w:r w:rsidRPr="000122CF">
        <w:rPr>
          <w:rFonts w:ascii="Times New Roman" w:hAnsi="Times New Roman" w:cs="Times New Roman"/>
        </w:rPr>
        <w:t xml:space="preserve">Contact Jo Metcalfe, </w:t>
      </w:r>
      <w:hyperlink r:id="rId9" w:history="1">
        <w:r w:rsidRPr="000122CF">
          <w:rPr>
            <w:rStyle w:val="Hyperlink"/>
            <w:rFonts w:ascii="Times New Roman" w:hAnsi="Times New Roman" w:cs="Times New Roman"/>
          </w:rPr>
          <w:t>Jo.Metcalfe@bia.gov</w:t>
        </w:r>
      </w:hyperlink>
      <w:r w:rsidRPr="000122CF">
        <w:rPr>
          <w:rFonts w:ascii="Times New Roman" w:hAnsi="Times New Roman" w:cs="Times New Roman"/>
        </w:rPr>
        <w:t xml:space="preserve">, no later than three weeks prior to the submission deadline regarding any issues associated with the application process. Links to the </w:t>
      </w:r>
      <w:r w:rsidRPr="000122CF">
        <w:rPr>
          <w:rFonts w:ascii="Times New Roman" w:hAnsi="Times New Roman" w:cs="Times New Roman"/>
          <w:u w:val="single"/>
        </w:rPr>
        <w:t>mandatory components</w:t>
      </w:r>
      <w:r w:rsidRPr="000122CF">
        <w:rPr>
          <w:rFonts w:ascii="Times New Roman" w:hAnsi="Times New Roman" w:cs="Times New Roman"/>
        </w:rPr>
        <w:t xml:space="preserve"> that must be included in each proposal package can be found under the “package” tab on the EMDP grant opportunity page at </w:t>
      </w:r>
      <w:hyperlink r:id="rId10" w:history="1">
        <w:r w:rsidRPr="000122CF">
          <w:rPr>
            <w:rStyle w:val="Hyperlink"/>
            <w:rFonts w:ascii="Times New Roman" w:hAnsi="Times New Roman" w:cs="Times New Roman"/>
          </w:rPr>
          <w:t>www.grants.gov</w:t>
        </w:r>
      </w:hyperlink>
      <w:r w:rsidRPr="000122CF">
        <w:rPr>
          <w:rFonts w:ascii="Times New Roman" w:hAnsi="Times New Roman" w:cs="Times New Roman"/>
        </w:rPr>
        <w:t xml:space="preserve">, listed below: </w:t>
      </w:r>
    </w:p>
    <w:p w14:paraId="6FC75769"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Application for Federal Assistance (SF-424) [V3.0]</w:t>
      </w:r>
    </w:p>
    <w:p w14:paraId="4D714417"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Budget Information for Non-Construction Programs (SF-424A) [V1.0]</w:t>
      </w:r>
    </w:p>
    <w:p w14:paraId="0D4E0465"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Budget Narrative Attachment Form [V1.2]</w:t>
      </w:r>
    </w:p>
    <w:p w14:paraId="050B4899"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Project Abstract Summary [V2.0]</w:t>
      </w:r>
    </w:p>
    <w:p w14:paraId="1CECC803"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Project Narrative Attachment Form [V1.2]</w:t>
      </w:r>
    </w:p>
    <w:p w14:paraId="42C1D7EF"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 xml:space="preserve">Attachments [V1.2] </w:t>
      </w:r>
    </w:p>
    <w:p w14:paraId="21117E0E" w14:textId="17EEA1BF" w:rsidR="000122CF" w:rsidRPr="008279CE" w:rsidRDefault="000122CF" w:rsidP="008279CE">
      <w:pPr>
        <w:pStyle w:val="ListParagraph"/>
        <w:numPr>
          <w:ilvl w:val="2"/>
          <w:numId w:val="6"/>
        </w:numPr>
        <w:jc w:val="both"/>
        <w:rPr>
          <w:rFonts w:ascii="Times New Roman" w:hAnsi="Times New Roman" w:cs="Times New Roman"/>
        </w:rPr>
      </w:pPr>
      <w:r w:rsidRPr="000122CF">
        <w:rPr>
          <w:rFonts w:ascii="Times New Roman" w:hAnsi="Times New Roman" w:cs="Times New Roman"/>
        </w:rPr>
        <w:t>Resolution</w:t>
      </w:r>
    </w:p>
    <w:p w14:paraId="371DB5C7" w14:textId="77777777" w:rsidR="000122CF" w:rsidRPr="000122CF" w:rsidRDefault="000122CF" w:rsidP="003F34C4">
      <w:pPr>
        <w:pStyle w:val="ListParagraph"/>
        <w:numPr>
          <w:ilvl w:val="1"/>
          <w:numId w:val="6"/>
        </w:numPr>
        <w:jc w:val="both"/>
        <w:rPr>
          <w:rFonts w:ascii="Times New Roman" w:hAnsi="Times New Roman" w:cs="Times New Roman"/>
        </w:rPr>
      </w:pPr>
      <w:r w:rsidRPr="000122CF">
        <w:rPr>
          <w:rFonts w:ascii="Times New Roman" w:hAnsi="Times New Roman" w:cs="Times New Roman"/>
        </w:rPr>
        <w:t>Key Contacts [V2.0]</w:t>
      </w:r>
    </w:p>
    <w:p w14:paraId="79C3CCA5" w14:textId="0903290F" w:rsidR="008279CE" w:rsidRDefault="008279CE" w:rsidP="000122CF">
      <w:pPr>
        <w:pStyle w:val="ListParagraph"/>
        <w:numPr>
          <w:ilvl w:val="2"/>
          <w:numId w:val="2"/>
        </w:numPr>
        <w:jc w:val="both"/>
        <w:rPr>
          <w:rFonts w:ascii="Times New Roman" w:hAnsi="Times New Roman" w:cs="Times New Roman"/>
        </w:rPr>
      </w:pPr>
      <w:r>
        <w:rPr>
          <w:rFonts w:ascii="Times New Roman" w:hAnsi="Times New Roman" w:cs="Times New Roman"/>
        </w:rPr>
        <w:t>Tribal Leader- for formal correspondence</w:t>
      </w:r>
    </w:p>
    <w:p w14:paraId="09D37334" w14:textId="3748AA8E" w:rsidR="000122CF" w:rsidRPr="000122CF" w:rsidRDefault="000122CF" w:rsidP="000122CF">
      <w:pPr>
        <w:pStyle w:val="ListParagraph"/>
        <w:numPr>
          <w:ilvl w:val="2"/>
          <w:numId w:val="2"/>
        </w:numPr>
        <w:jc w:val="both"/>
        <w:rPr>
          <w:rFonts w:ascii="Times New Roman" w:hAnsi="Times New Roman" w:cs="Times New Roman"/>
        </w:rPr>
      </w:pPr>
      <w:r w:rsidRPr="000122CF">
        <w:rPr>
          <w:rFonts w:ascii="Times New Roman" w:hAnsi="Times New Roman" w:cs="Times New Roman"/>
        </w:rPr>
        <w:t>Tribal Administrative Official – for financial reporting</w:t>
      </w:r>
    </w:p>
    <w:p w14:paraId="61FD4FB9" w14:textId="3867FD35" w:rsidR="000122CF" w:rsidRPr="003F34C4" w:rsidRDefault="000122CF" w:rsidP="003F34C4">
      <w:pPr>
        <w:pStyle w:val="ListParagraph"/>
        <w:numPr>
          <w:ilvl w:val="2"/>
          <w:numId w:val="2"/>
        </w:numPr>
        <w:jc w:val="both"/>
        <w:rPr>
          <w:rFonts w:ascii="Times New Roman" w:hAnsi="Times New Roman" w:cs="Times New Roman"/>
        </w:rPr>
      </w:pPr>
      <w:r w:rsidRPr="000122CF">
        <w:rPr>
          <w:rFonts w:ascii="Times New Roman" w:hAnsi="Times New Roman" w:cs="Times New Roman"/>
        </w:rPr>
        <w:t>Tribal Program Official – directly oversees the project</w:t>
      </w:r>
    </w:p>
    <w:p w14:paraId="2299F6F7" w14:textId="77777777" w:rsidR="003F34C4" w:rsidRPr="003F34C4" w:rsidRDefault="003F34C4" w:rsidP="003F34C4">
      <w:pPr>
        <w:ind w:left="360"/>
        <w:contextualSpacing/>
        <w:rPr>
          <w:rFonts w:ascii="Times New Roman" w:hAnsi="Times New Roman" w:cs="Times New Roman"/>
        </w:rPr>
      </w:pPr>
      <w:r w:rsidRPr="003F34C4">
        <w:rPr>
          <w:rFonts w:ascii="Times New Roman" w:hAnsi="Times New Roman" w:cs="Times New Roman"/>
        </w:rPr>
        <w:t>A detailed description of the above-named mandatory component documents is provided below:</w:t>
      </w:r>
    </w:p>
    <w:p w14:paraId="07A42731" w14:textId="77777777" w:rsidR="003F34C4" w:rsidRDefault="003F34C4" w:rsidP="003F34C4">
      <w:pPr>
        <w:pStyle w:val="ListParagraph"/>
        <w:numPr>
          <w:ilvl w:val="0"/>
          <w:numId w:val="7"/>
        </w:numPr>
        <w:rPr>
          <w:rFonts w:ascii="Times New Roman" w:hAnsi="Times New Roman" w:cs="Times New Roman"/>
        </w:rPr>
      </w:pPr>
      <w:r w:rsidRPr="00262261">
        <w:rPr>
          <w:rFonts w:ascii="Times New Roman" w:eastAsiaTheme="minorEastAsia" w:hAnsi="Times New Roman" w:cs="Times New Roman"/>
          <w:b/>
          <w:bCs/>
        </w:rPr>
        <w:t>Application for Federal Assistance SF-424</w:t>
      </w:r>
      <w:r>
        <w:rPr>
          <w:rFonts w:ascii="Times New Roman" w:eastAsiaTheme="minorEastAsia" w:hAnsi="Times New Roman" w:cs="Times New Roman"/>
          <w:b/>
          <w:bCs/>
        </w:rPr>
        <w:t xml:space="preserve"> [V3.0]</w:t>
      </w:r>
      <w:r w:rsidRPr="00262261">
        <w:rPr>
          <w:rFonts w:ascii="Times New Roman" w:eastAsiaTheme="minorEastAsia" w:hAnsi="Times New Roman" w:cs="Times New Roman"/>
          <w:b/>
          <w:bCs/>
        </w:rPr>
        <w:t xml:space="preserve">.  </w:t>
      </w:r>
      <w:r>
        <w:rPr>
          <w:rFonts w:ascii="Times New Roman" w:eastAsiaTheme="minorEastAsia" w:hAnsi="Times New Roman" w:cs="Times New Roman"/>
        </w:rPr>
        <w:t xml:space="preserve">All </w:t>
      </w:r>
      <w:r w:rsidRPr="00262261">
        <w:rPr>
          <w:rFonts w:ascii="Times New Roman" w:eastAsiaTheme="minorEastAsia" w:hAnsi="Times New Roman" w:cs="Times New Roman"/>
        </w:rPr>
        <w:t>applicant</w:t>
      </w:r>
      <w:r>
        <w:rPr>
          <w:rFonts w:ascii="Times New Roman" w:eastAsiaTheme="minorEastAsia" w:hAnsi="Times New Roman" w:cs="Times New Roman"/>
        </w:rPr>
        <w:t>s must</w:t>
      </w:r>
      <w:r w:rsidRPr="00262261">
        <w:rPr>
          <w:rFonts w:ascii="Times New Roman" w:eastAsiaTheme="minorEastAsia" w:hAnsi="Times New Roman" w:cs="Times New Roman"/>
        </w:rPr>
        <w:t xml:space="preserve"> complete the Application for Federal Assistance SF-424.</w:t>
      </w:r>
      <w:r w:rsidRPr="00262261">
        <w:rPr>
          <w:rFonts w:ascii="Times New Roman" w:hAnsi="Times New Roman" w:cs="Times New Roman"/>
          <w:b/>
          <w:bCs/>
          <w:color w:val="000000" w:themeColor="text1"/>
        </w:rPr>
        <w:t xml:space="preserve"> </w:t>
      </w:r>
      <w:r>
        <w:rPr>
          <w:rFonts w:ascii="Times New Roman" w:hAnsi="Times New Roman" w:cs="Times New Roman"/>
        </w:rPr>
        <w:t>U</w:t>
      </w:r>
      <w:r w:rsidRPr="00262261">
        <w:rPr>
          <w:rFonts w:ascii="Times New Roman" w:hAnsi="Times New Roman" w:cs="Times New Roman"/>
        </w:rPr>
        <w:t xml:space="preserve">se a descriptive file name that includes </w:t>
      </w:r>
      <w:r>
        <w:rPr>
          <w:rFonts w:ascii="Times New Roman" w:hAnsi="Times New Roman" w:cs="Times New Roman"/>
        </w:rPr>
        <w:t xml:space="preserve">the </w:t>
      </w:r>
      <w:r w:rsidRPr="00262261">
        <w:rPr>
          <w:rFonts w:ascii="Times New Roman" w:hAnsi="Times New Roman" w:cs="Times New Roman"/>
        </w:rPr>
        <w:t>Tribal name and project description. For example: EMDPSF</w:t>
      </w:r>
      <w:proofErr w:type="gramStart"/>
      <w:r w:rsidRPr="00262261">
        <w:rPr>
          <w:rFonts w:ascii="Times New Roman" w:hAnsi="Times New Roman" w:cs="Times New Roman"/>
        </w:rPr>
        <w:t>424.[</w:t>
      </w:r>
      <w:proofErr w:type="spellStart"/>
      <w:proofErr w:type="gramEnd"/>
      <w:r w:rsidRPr="00EA7397">
        <w:rPr>
          <w:rFonts w:ascii="Times New Roman" w:hAnsi="Times New Roman" w:cs="Times New Roman"/>
        </w:rPr>
        <w:t>Tribalname</w:t>
      </w:r>
      <w:proofErr w:type="spellEnd"/>
      <w:proofErr w:type="gramStart"/>
      <w:r w:rsidRPr="00262261">
        <w:rPr>
          <w:rFonts w:ascii="Times New Roman" w:hAnsi="Times New Roman" w:cs="Times New Roman"/>
        </w:rPr>
        <w:t>].Project</w:t>
      </w:r>
      <w:proofErr w:type="gramEnd"/>
    </w:p>
    <w:p w14:paraId="646F5231" w14:textId="6CA2B213" w:rsidR="00586272" w:rsidRPr="00586272" w:rsidRDefault="003F34C4" w:rsidP="00586272">
      <w:pPr>
        <w:pStyle w:val="ListParagraph"/>
        <w:numPr>
          <w:ilvl w:val="0"/>
          <w:numId w:val="7"/>
        </w:numPr>
        <w:rPr>
          <w:rFonts w:ascii="Times New Roman" w:hAnsi="Times New Roman" w:cs="Times New Roman"/>
          <w:shd w:val="clear" w:color="auto" w:fill="FFFFFF"/>
        </w:rPr>
      </w:pPr>
      <w:r w:rsidRPr="00345E8D">
        <w:rPr>
          <w:rFonts w:ascii="Times New Roman" w:hAnsi="Times New Roman" w:cs="Times New Roman"/>
          <w:b/>
          <w:bCs/>
          <w:shd w:val="clear" w:color="auto" w:fill="FFFFFF"/>
        </w:rPr>
        <w:t>Budget Information for Non-Construction Programs (SF-424A) [V1.0]</w:t>
      </w:r>
      <w:r>
        <w:rPr>
          <w:rFonts w:ascii="Times New Roman" w:hAnsi="Times New Roman" w:cs="Times New Roman"/>
          <w:b/>
          <w:bCs/>
          <w:shd w:val="clear" w:color="auto" w:fill="FFFFFF"/>
        </w:rPr>
        <w:t>.</w:t>
      </w:r>
      <w:r>
        <w:rPr>
          <w:rFonts w:ascii="Times New Roman" w:hAnsi="Times New Roman" w:cs="Times New Roman"/>
          <w:shd w:val="clear" w:color="auto" w:fill="FFFFFF"/>
        </w:rPr>
        <w:t xml:space="preserve"> The budget must be submitted using both </w:t>
      </w:r>
      <w:r w:rsidR="004A66BB">
        <w:rPr>
          <w:rFonts w:ascii="Times New Roman" w:hAnsi="Times New Roman" w:cs="Times New Roman"/>
          <w:shd w:val="clear" w:color="auto" w:fill="FFFFFF"/>
        </w:rPr>
        <w:t>SF</w:t>
      </w:r>
      <w:r>
        <w:rPr>
          <w:rFonts w:ascii="Times New Roman" w:hAnsi="Times New Roman" w:cs="Times New Roman"/>
          <w:shd w:val="clear" w:color="auto" w:fill="FFFFFF"/>
        </w:rPr>
        <w:t>-424 and a SF-424A form. Use a descriptive file name that includes the Tribal name and project description. For example: EMDPSF424</w:t>
      </w:r>
      <w:proofErr w:type="gramStart"/>
      <w:r>
        <w:rPr>
          <w:rFonts w:ascii="Times New Roman" w:hAnsi="Times New Roman" w:cs="Times New Roman"/>
          <w:shd w:val="clear" w:color="auto" w:fill="FFFFFF"/>
        </w:rPr>
        <w:t>A.[</w:t>
      </w:r>
      <w:proofErr w:type="spellStart"/>
      <w:proofErr w:type="gramEnd"/>
      <w:r>
        <w:rPr>
          <w:rFonts w:ascii="Times New Roman" w:hAnsi="Times New Roman" w:cs="Times New Roman"/>
          <w:shd w:val="clear" w:color="auto" w:fill="FFFFFF"/>
        </w:rPr>
        <w:t>Tribalname</w:t>
      </w:r>
      <w:proofErr w:type="spellEnd"/>
      <w:proofErr w:type="gramStart"/>
      <w:r>
        <w:rPr>
          <w:rFonts w:ascii="Times New Roman" w:hAnsi="Times New Roman" w:cs="Times New Roman"/>
          <w:shd w:val="clear" w:color="auto" w:fill="FFFFFF"/>
        </w:rPr>
        <w:t>].Project</w:t>
      </w:r>
      <w:proofErr w:type="gramEnd"/>
      <w:r>
        <w:rPr>
          <w:rFonts w:ascii="Times New Roman" w:hAnsi="Times New Roman" w:cs="Times New Roman"/>
          <w:shd w:val="clear" w:color="auto" w:fill="FFFFFF"/>
        </w:rPr>
        <w:t>.</w:t>
      </w:r>
      <w:r w:rsidR="00586272" w:rsidRPr="00586272">
        <w:rPr>
          <w:rFonts w:ascii="Times New Roman" w:hAnsi="Times New Roman" w:cs="Times New Roman"/>
          <w:b/>
          <w:bCs/>
          <w:kern w:val="0"/>
          <w:shd w:val="clear" w:color="auto" w:fill="FFFFFF"/>
          <w14:ligatures w14:val="none"/>
        </w:rPr>
        <w:t xml:space="preserve"> </w:t>
      </w:r>
    </w:p>
    <w:p w14:paraId="39411E90" w14:textId="04C3BE7C" w:rsidR="00586272" w:rsidRPr="00586272" w:rsidRDefault="00586272" w:rsidP="00586272">
      <w:pPr>
        <w:pStyle w:val="ListParagraph"/>
        <w:numPr>
          <w:ilvl w:val="0"/>
          <w:numId w:val="7"/>
        </w:numPr>
        <w:rPr>
          <w:rFonts w:ascii="Times New Roman" w:hAnsi="Times New Roman" w:cs="Times New Roman"/>
          <w:shd w:val="clear" w:color="auto" w:fill="FFFFFF"/>
        </w:rPr>
      </w:pPr>
      <w:r w:rsidRPr="00586272">
        <w:rPr>
          <w:rFonts w:ascii="Times New Roman" w:hAnsi="Times New Roman" w:cs="Times New Roman"/>
          <w:b/>
          <w:bCs/>
          <w:shd w:val="clear" w:color="auto" w:fill="FFFFFF"/>
        </w:rPr>
        <w:t>Budget Narrative Attachment Form [V1.2].</w:t>
      </w:r>
      <w:r w:rsidRPr="00586272">
        <w:rPr>
          <w:rFonts w:ascii="Times New Roman" w:hAnsi="Times New Roman" w:cs="Times New Roman"/>
          <w:shd w:val="clear" w:color="auto" w:fill="FFFFFF"/>
        </w:rPr>
        <w:t xml:space="preserve"> The budget narrative must identify the amount of grant funding requested. The project scope and budget must be broken into defined tasks such as contracted personnel fees, consulting fees (hourly or fixed), travel costs, data collection and cost analysis, computer rentals, report generation, drafting, advertising costs for a proposed project and other relevant project expenses, and their subcomponents. The budget must include the following detailed activity descriptions as applicable:</w:t>
      </w:r>
    </w:p>
    <w:p w14:paraId="123E40F9"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Travel costs must be itemized by airfare, vehicle rental, lodging, and per diem, based on the current Federal government per diem schedule.</w:t>
      </w:r>
    </w:p>
    <w:p w14:paraId="794F4EF2"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Data collection and analysis costs must be itemized in sufficient detail for the DEMD review committee to evaluate the charges.</w:t>
      </w:r>
    </w:p>
    <w:p w14:paraId="7294867B" w14:textId="03538FBF"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 xml:space="preserve">Indirect costs, </w:t>
      </w:r>
      <w:r>
        <w:rPr>
          <w:rFonts w:ascii="Times New Roman" w:hAnsi="Times New Roman" w:cs="Times New Roman"/>
          <w:shd w:val="clear" w:color="auto" w:fill="FFFFFF"/>
        </w:rPr>
        <w:t xml:space="preserve">the applicant’s negotiated rate or the de </w:t>
      </w:r>
      <w:proofErr w:type="spellStart"/>
      <w:r>
        <w:rPr>
          <w:rFonts w:ascii="Times New Roman" w:hAnsi="Times New Roman" w:cs="Times New Roman"/>
          <w:shd w:val="clear" w:color="auto" w:fill="FFFFFF"/>
        </w:rPr>
        <w:t>minimus</w:t>
      </w:r>
      <w:proofErr w:type="spellEnd"/>
      <w:r>
        <w:rPr>
          <w:rFonts w:ascii="Times New Roman" w:hAnsi="Times New Roman" w:cs="Times New Roman"/>
          <w:shd w:val="clear" w:color="auto" w:fill="FFFFFF"/>
        </w:rPr>
        <w:t xml:space="preserve">, </w:t>
      </w:r>
      <w:r w:rsidRPr="00586272">
        <w:rPr>
          <w:rFonts w:ascii="Times New Roman" w:hAnsi="Times New Roman" w:cs="Times New Roman"/>
          <w:shd w:val="clear" w:color="auto" w:fill="FFFFFF"/>
        </w:rPr>
        <w:t>if requested.</w:t>
      </w:r>
      <w:r>
        <w:rPr>
          <w:rFonts w:ascii="Times New Roman" w:hAnsi="Times New Roman" w:cs="Times New Roman"/>
          <w:shd w:val="clear" w:color="auto" w:fill="FFFFFF"/>
        </w:rPr>
        <w:t xml:space="preserve"> If no indirect costs are requested, there will be no indirect costs awarded.</w:t>
      </w:r>
    </w:p>
    <w:p w14:paraId="46F82487"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lastRenderedPageBreak/>
        <w:t>Other expenses may include computer rental, report generation, drafting, and advertising costs for a proposed project.</w:t>
      </w:r>
    </w:p>
    <w:p w14:paraId="389E3505" w14:textId="000E21B2" w:rsidR="00586272" w:rsidRPr="00586272" w:rsidRDefault="00586272" w:rsidP="00586272">
      <w:pPr>
        <w:pStyle w:val="ListParagraph"/>
        <w:numPr>
          <w:ilvl w:val="0"/>
          <w:numId w:val="7"/>
        </w:numPr>
        <w:rPr>
          <w:rFonts w:ascii="Times New Roman" w:hAnsi="Times New Roman" w:cs="Times New Roman"/>
          <w:shd w:val="clear" w:color="auto" w:fill="FFFFFF"/>
        </w:rPr>
      </w:pPr>
      <w:r w:rsidRPr="00586272">
        <w:rPr>
          <w:rFonts w:ascii="Times New Roman" w:hAnsi="Times New Roman" w:cs="Times New Roman"/>
          <w:b/>
          <w:bCs/>
          <w:shd w:val="clear" w:color="auto" w:fill="FFFFFF"/>
        </w:rPr>
        <w:t>Project Abstract Summary [V2.0].</w:t>
      </w:r>
      <w:r w:rsidRPr="00586272">
        <w:rPr>
          <w:rFonts w:ascii="Times New Roman" w:hAnsi="Times New Roman" w:cs="Times New Roman"/>
          <w:shd w:val="clear" w:color="auto" w:fill="FFFFFF"/>
        </w:rPr>
        <w:t xml:space="preserve"> </w:t>
      </w:r>
      <w:bookmarkStart w:id="6" w:name="_Hlk218261381"/>
      <w:r w:rsidRPr="00586272">
        <w:rPr>
          <w:rFonts w:ascii="Times New Roman" w:hAnsi="Times New Roman" w:cs="Times New Roman"/>
          <w:shd w:val="clear" w:color="auto" w:fill="FFFFFF"/>
        </w:rPr>
        <w:t xml:space="preserve">Provide a one-page overview and technical summary of the project. </w:t>
      </w:r>
      <w:r w:rsidR="002823C3">
        <w:rPr>
          <w:rFonts w:ascii="Times New Roman" w:hAnsi="Times New Roman" w:cs="Times New Roman"/>
          <w:shd w:val="clear" w:color="auto" w:fill="FFFFFF"/>
        </w:rPr>
        <w:t xml:space="preserve">This Project Abstract Summary will be evaluated by the DEMD Review Committee (See Section VIII Review and Selection </w:t>
      </w:r>
      <w:r w:rsidR="004A66BB">
        <w:rPr>
          <w:rFonts w:ascii="Times New Roman" w:hAnsi="Times New Roman" w:cs="Times New Roman"/>
          <w:shd w:val="clear" w:color="auto" w:fill="FFFFFF"/>
        </w:rPr>
        <w:t>Process</w:t>
      </w:r>
      <w:r w:rsidR="002823C3">
        <w:rPr>
          <w:rFonts w:ascii="Times New Roman" w:hAnsi="Times New Roman" w:cs="Times New Roman"/>
          <w:shd w:val="clear" w:color="auto" w:fill="FFFFFF"/>
        </w:rPr>
        <w:t xml:space="preserve"> and Section IX Evaluation Criteria). </w:t>
      </w:r>
      <w:r w:rsidRPr="00586272">
        <w:rPr>
          <w:rFonts w:ascii="Times New Roman" w:hAnsi="Times New Roman" w:cs="Times New Roman"/>
          <w:shd w:val="clear" w:color="auto" w:fill="FFFFFF"/>
        </w:rPr>
        <w:t>Mandatory elements include:</w:t>
      </w:r>
      <w:bookmarkEnd w:id="6"/>
    </w:p>
    <w:p w14:paraId="2864E2D3"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bookmarkStart w:id="7" w:name="_Hlk218261084"/>
      <w:r w:rsidRPr="00586272">
        <w:rPr>
          <w:rFonts w:ascii="Times New Roman" w:hAnsi="Times New Roman" w:cs="Times New Roman"/>
          <w:shd w:val="clear" w:color="auto" w:fill="FFFFFF"/>
        </w:rPr>
        <w:t>Description of the elements of the proposed project</w:t>
      </w:r>
    </w:p>
    <w:p w14:paraId="415E829B"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Need for the project</w:t>
      </w:r>
    </w:p>
    <w:p w14:paraId="61C558DC"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Description of the objectives</w:t>
      </w:r>
    </w:p>
    <w:p w14:paraId="6AEEE6FB"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Anticipated outcomes that will result if the project were to be funded</w:t>
      </w:r>
    </w:p>
    <w:p w14:paraId="6A201D13" w14:textId="77777777" w:rsidR="00586272" w:rsidRPr="00586272" w:rsidRDefault="00586272" w:rsidP="00586272">
      <w:pPr>
        <w:pStyle w:val="ListParagraph"/>
        <w:numPr>
          <w:ilvl w:val="1"/>
          <w:numId w:val="7"/>
        </w:numPr>
        <w:rPr>
          <w:rFonts w:ascii="Times New Roman" w:hAnsi="Times New Roman" w:cs="Times New Roman"/>
          <w:shd w:val="clear" w:color="auto" w:fill="FFFFFF"/>
        </w:rPr>
      </w:pPr>
      <w:r w:rsidRPr="00586272">
        <w:rPr>
          <w:rFonts w:ascii="Times New Roman" w:hAnsi="Times New Roman" w:cs="Times New Roman"/>
          <w:shd w:val="clear" w:color="auto" w:fill="FFFFFF"/>
        </w:rPr>
        <w:t>Total amount of funding requested</w:t>
      </w:r>
    </w:p>
    <w:p w14:paraId="3F8044E3" w14:textId="2943E365" w:rsidR="003F34C4" w:rsidRPr="00B72CE9" w:rsidRDefault="00B72CE9" w:rsidP="00586272">
      <w:pPr>
        <w:pStyle w:val="ListParagraph"/>
        <w:numPr>
          <w:ilvl w:val="1"/>
          <w:numId w:val="7"/>
        </w:numPr>
        <w:rPr>
          <w:rFonts w:ascii="Times New Roman" w:hAnsi="Times New Roman" w:cs="Times New Roman"/>
        </w:rPr>
      </w:pPr>
      <w:r>
        <w:rPr>
          <w:rFonts w:ascii="Times New Roman" w:hAnsi="Times New Roman" w:cs="Times New Roman"/>
          <w:shd w:val="clear" w:color="auto" w:fill="FFFFFF"/>
        </w:rPr>
        <w:t>A d</w:t>
      </w:r>
      <w:r w:rsidR="00586272" w:rsidRPr="00586272">
        <w:rPr>
          <w:rFonts w:ascii="Times New Roman" w:hAnsi="Times New Roman" w:cs="Times New Roman"/>
          <w:shd w:val="clear" w:color="auto" w:fill="FFFFFF"/>
        </w:rPr>
        <w:t xml:space="preserve">esignated Tribal </w:t>
      </w:r>
      <w:r>
        <w:rPr>
          <w:rFonts w:ascii="Times New Roman" w:hAnsi="Times New Roman" w:cs="Times New Roman"/>
          <w:shd w:val="clear" w:color="auto" w:fill="FFFFFF"/>
        </w:rPr>
        <w:t xml:space="preserve">representative to oversee the project work, make authorized decisions during the project, and be responsible for submitting reports in </w:t>
      </w:r>
      <w:proofErr w:type="spellStart"/>
      <w:r>
        <w:rPr>
          <w:rFonts w:ascii="Times New Roman" w:hAnsi="Times New Roman" w:cs="Times New Roman"/>
          <w:shd w:val="clear" w:color="auto" w:fill="FFFFFF"/>
        </w:rPr>
        <w:t>GrantSolutions</w:t>
      </w:r>
      <w:proofErr w:type="spellEnd"/>
      <w:r>
        <w:rPr>
          <w:rFonts w:ascii="Times New Roman" w:hAnsi="Times New Roman" w:cs="Times New Roman"/>
          <w:shd w:val="clear" w:color="auto" w:fill="FFFFFF"/>
        </w:rPr>
        <w:t>. List the name, title, email address and phone number for this contact.</w:t>
      </w:r>
    </w:p>
    <w:p w14:paraId="7A2E2164" w14:textId="17F33721" w:rsidR="00B72CE9" w:rsidRPr="002823C3" w:rsidRDefault="00B72CE9" w:rsidP="00586272">
      <w:pPr>
        <w:pStyle w:val="ListParagraph"/>
        <w:numPr>
          <w:ilvl w:val="1"/>
          <w:numId w:val="7"/>
        </w:numPr>
        <w:rPr>
          <w:rFonts w:ascii="Times New Roman" w:hAnsi="Times New Roman" w:cs="Times New Roman"/>
        </w:rPr>
      </w:pPr>
      <w:r>
        <w:rPr>
          <w:rFonts w:ascii="Times New Roman" w:hAnsi="Times New Roman" w:cs="Times New Roman"/>
          <w:shd w:val="clear" w:color="auto" w:fill="FFFFFF"/>
        </w:rPr>
        <w:t>Unique Entity Identifier (UEI) number. Reminder: ensure that the System for Award Management (SAM) number used to apply is active, not expired</w:t>
      </w:r>
      <w:r w:rsidR="002823C3">
        <w:rPr>
          <w:rFonts w:ascii="Times New Roman" w:hAnsi="Times New Roman" w:cs="Times New Roman"/>
          <w:shd w:val="clear" w:color="auto" w:fill="FFFFFF"/>
        </w:rPr>
        <w:t>.</w:t>
      </w:r>
    </w:p>
    <w:p w14:paraId="79E3B55E" w14:textId="34FB4AE9" w:rsidR="002823C3" w:rsidRPr="002823C3" w:rsidRDefault="002823C3" w:rsidP="00586272">
      <w:pPr>
        <w:pStyle w:val="ListParagraph"/>
        <w:numPr>
          <w:ilvl w:val="1"/>
          <w:numId w:val="7"/>
        </w:numPr>
        <w:rPr>
          <w:rFonts w:ascii="Times New Roman" w:hAnsi="Times New Roman" w:cs="Times New Roman"/>
        </w:rPr>
      </w:pPr>
      <w:r>
        <w:rPr>
          <w:rFonts w:ascii="Times New Roman" w:hAnsi="Times New Roman" w:cs="Times New Roman"/>
          <w:shd w:val="clear" w:color="auto" w:fill="FFFFFF"/>
        </w:rPr>
        <w:t xml:space="preserve">Automated Standard Application for Payment (ASAP) number. Applying entity must have an active ASAP account. The entity for the ASAP account and the UEI account must be the same </w:t>
      </w:r>
      <w:r w:rsidR="004A66BB">
        <w:rPr>
          <w:rFonts w:ascii="Times New Roman" w:hAnsi="Times New Roman" w:cs="Times New Roman"/>
          <w:shd w:val="clear" w:color="auto" w:fill="FFFFFF"/>
        </w:rPr>
        <w:t>entity and</w:t>
      </w:r>
      <w:r>
        <w:rPr>
          <w:rFonts w:ascii="Times New Roman" w:hAnsi="Times New Roman" w:cs="Times New Roman"/>
          <w:shd w:val="clear" w:color="auto" w:fill="FFFFFF"/>
        </w:rPr>
        <w:t xml:space="preserve"> must be the same entity as the applicant for this grant.</w:t>
      </w:r>
      <w:r w:rsidR="00BB7EA7">
        <w:rPr>
          <w:rFonts w:ascii="Times New Roman" w:hAnsi="Times New Roman" w:cs="Times New Roman"/>
          <w:shd w:val="clear" w:color="auto" w:fill="FFFFFF"/>
        </w:rPr>
        <w:t xml:space="preserve"> The ASAP account must be enrolled with the BIA.</w:t>
      </w:r>
    </w:p>
    <w:p w14:paraId="3DC05DA7" w14:textId="07303560" w:rsidR="002823C3" w:rsidRPr="002823C3" w:rsidRDefault="002823C3" w:rsidP="00586272">
      <w:pPr>
        <w:pStyle w:val="ListParagraph"/>
        <w:numPr>
          <w:ilvl w:val="1"/>
          <w:numId w:val="7"/>
        </w:numPr>
        <w:rPr>
          <w:rFonts w:ascii="Times New Roman" w:hAnsi="Times New Roman" w:cs="Times New Roman"/>
        </w:rPr>
      </w:pPr>
      <w:r>
        <w:rPr>
          <w:rFonts w:ascii="Times New Roman" w:hAnsi="Times New Roman" w:cs="Times New Roman"/>
          <w:shd w:val="clear" w:color="auto" w:fill="FFFFFF"/>
        </w:rPr>
        <w:t>Counties where the project is located.</w:t>
      </w:r>
    </w:p>
    <w:p w14:paraId="3E24C0E8" w14:textId="14BD4E19" w:rsidR="002823C3" w:rsidRPr="00586272" w:rsidRDefault="002823C3" w:rsidP="00586272">
      <w:pPr>
        <w:pStyle w:val="ListParagraph"/>
        <w:numPr>
          <w:ilvl w:val="1"/>
          <w:numId w:val="7"/>
        </w:numPr>
        <w:rPr>
          <w:rFonts w:ascii="Times New Roman" w:hAnsi="Times New Roman" w:cs="Times New Roman"/>
        </w:rPr>
      </w:pPr>
      <w:r>
        <w:rPr>
          <w:rFonts w:ascii="Times New Roman" w:hAnsi="Times New Roman" w:cs="Times New Roman"/>
          <w:shd w:val="clear" w:color="auto" w:fill="FFFFFF"/>
        </w:rPr>
        <w:t>Congressional District number where the project is located.</w:t>
      </w:r>
    </w:p>
    <w:bookmarkEnd w:id="7"/>
    <w:p w14:paraId="170CDDAC" w14:textId="50CDE6D5" w:rsidR="00586272" w:rsidRPr="003B12F0" w:rsidRDefault="00586272" w:rsidP="00586272">
      <w:pPr>
        <w:pStyle w:val="ListParagraph"/>
        <w:numPr>
          <w:ilvl w:val="0"/>
          <w:numId w:val="7"/>
        </w:numPr>
        <w:rPr>
          <w:rFonts w:ascii="Times New Roman" w:hAnsi="Times New Roman" w:cs="Times New Roman"/>
          <w:b/>
          <w:bCs/>
        </w:rPr>
      </w:pPr>
      <w:r w:rsidRPr="003B12F0">
        <w:rPr>
          <w:rFonts w:ascii="Times New Roman" w:hAnsi="Times New Roman" w:cs="Times New Roman"/>
          <w:b/>
          <w:bCs/>
          <w:shd w:val="clear" w:color="auto" w:fill="FFFFFF"/>
        </w:rPr>
        <w:t>Project Narrative Attachment Form [V1.2].</w:t>
      </w:r>
      <w:r w:rsidR="009624E3" w:rsidRPr="003B12F0">
        <w:rPr>
          <w:rFonts w:ascii="Times New Roman" w:hAnsi="Times New Roman" w:cs="Times New Roman"/>
          <w:b/>
          <w:bCs/>
          <w:shd w:val="clear" w:color="auto" w:fill="FFFFFF"/>
        </w:rPr>
        <w:t xml:space="preserve"> </w:t>
      </w:r>
      <w:r w:rsidR="009624E3" w:rsidRPr="003B12F0">
        <w:rPr>
          <w:rFonts w:ascii="Times New Roman" w:hAnsi="Times New Roman" w:cs="Times New Roman"/>
          <w:shd w:val="clear" w:color="auto" w:fill="FFFFFF"/>
        </w:rPr>
        <w:t xml:space="preserve">It is recommended that the Project Narrative is 20 pages or less, not including attachments. </w:t>
      </w:r>
      <w:r w:rsidR="009624E3" w:rsidRPr="003B12F0">
        <w:rPr>
          <w:rFonts w:ascii="Times New Roman" w:hAnsi="Times New Roman" w:cs="Times New Roman"/>
        </w:rPr>
        <w:t xml:space="preserve">Please use a descriptive file name that includes Tribal name and project description. For example: </w:t>
      </w:r>
      <w:proofErr w:type="spellStart"/>
      <w:proofErr w:type="gramStart"/>
      <w:r w:rsidR="009624E3" w:rsidRPr="003B12F0">
        <w:rPr>
          <w:rFonts w:ascii="Times New Roman" w:hAnsi="Times New Roman" w:cs="Times New Roman"/>
        </w:rPr>
        <w:t>EMDPNarrative</w:t>
      </w:r>
      <w:proofErr w:type="spellEnd"/>
      <w:r w:rsidR="009624E3" w:rsidRPr="003B12F0">
        <w:rPr>
          <w:rFonts w:ascii="Times New Roman" w:hAnsi="Times New Roman" w:cs="Times New Roman"/>
        </w:rPr>
        <w:t>.[</w:t>
      </w:r>
      <w:proofErr w:type="spellStart"/>
      <w:proofErr w:type="gramEnd"/>
      <w:r w:rsidR="009624E3" w:rsidRPr="003B12F0">
        <w:rPr>
          <w:rFonts w:ascii="Times New Roman" w:hAnsi="Times New Roman" w:cs="Times New Roman"/>
        </w:rPr>
        <w:t>Tribalname</w:t>
      </w:r>
      <w:proofErr w:type="spellEnd"/>
      <w:proofErr w:type="gramStart"/>
      <w:r w:rsidR="009624E3" w:rsidRPr="003B12F0">
        <w:rPr>
          <w:rFonts w:ascii="Times New Roman" w:hAnsi="Times New Roman" w:cs="Times New Roman"/>
        </w:rPr>
        <w:t>].Project</w:t>
      </w:r>
      <w:proofErr w:type="gramEnd"/>
      <w:r w:rsidR="009624E3" w:rsidRPr="003B12F0">
        <w:rPr>
          <w:rFonts w:ascii="Times New Roman" w:hAnsi="Times New Roman" w:cs="Times New Roman"/>
        </w:rPr>
        <w:t>.</w:t>
      </w:r>
      <w:r w:rsidR="009624E3" w:rsidRPr="003B12F0">
        <w:rPr>
          <w:rFonts w:ascii="Times New Roman" w:hAnsi="Times New Roman" w:cs="Times New Roman"/>
          <w:shd w:val="clear" w:color="auto" w:fill="FFFFFF"/>
        </w:rPr>
        <w:t xml:space="preserve"> As a minimum, the Project Narrative should include the following sections:</w:t>
      </w:r>
    </w:p>
    <w:p w14:paraId="1AB83A54" w14:textId="2E9E102E" w:rsidR="009624E3" w:rsidRPr="003B12F0" w:rsidRDefault="009624E3" w:rsidP="009624E3">
      <w:pPr>
        <w:pStyle w:val="ListParagraph"/>
        <w:numPr>
          <w:ilvl w:val="1"/>
          <w:numId w:val="7"/>
        </w:numPr>
        <w:rPr>
          <w:rFonts w:ascii="Times New Roman" w:hAnsi="Times New Roman" w:cs="Times New Roman"/>
        </w:rPr>
      </w:pPr>
      <w:proofErr w:type="gramStart"/>
      <w:r w:rsidRPr="003B12F0">
        <w:rPr>
          <w:rFonts w:ascii="Times New Roman" w:hAnsi="Times New Roman" w:cs="Times New Roman"/>
          <w:b/>
          <w:bCs/>
        </w:rPr>
        <w:t>Tribal Executive</w:t>
      </w:r>
      <w:proofErr w:type="gramEnd"/>
      <w:r w:rsidRPr="003B12F0">
        <w:rPr>
          <w:rFonts w:ascii="Times New Roman" w:hAnsi="Times New Roman" w:cs="Times New Roman"/>
          <w:b/>
          <w:bCs/>
        </w:rPr>
        <w:t xml:space="preserve"> Summary</w:t>
      </w:r>
      <w:r w:rsidR="00B317BC" w:rsidRPr="003B12F0">
        <w:rPr>
          <w:rFonts w:ascii="Times New Roman" w:hAnsi="Times New Roman" w:cs="Times New Roman"/>
          <w:b/>
          <w:bCs/>
        </w:rPr>
        <w:t>.</w:t>
      </w:r>
      <w:r w:rsidRPr="003B12F0">
        <w:rPr>
          <w:rFonts w:ascii="Times New Roman" w:hAnsi="Times New Roman" w:cs="Times New Roman"/>
        </w:rPr>
        <w:t xml:space="preserve"> </w:t>
      </w:r>
      <w:r w:rsidR="00B317BC" w:rsidRPr="003B12F0">
        <w:rPr>
          <w:rFonts w:ascii="Times New Roman" w:hAnsi="Times New Roman" w:cs="Times New Roman"/>
        </w:rPr>
        <w:t>S</w:t>
      </w:r>
      <w:r w:rsidRPr="003B12F0">
        <w:rPr>
          <w:rFonts w:ascii="Times New Roman" w:hAnsi="Times New Roman" w:cs="Times New Roman"/>
        </w:rPr>
        <w:t xml:space="preserve">ummarize the proposed project, </w:t>
      </w:r>
      <w:proofErr w:type="gramStart"/>
      <w:r w:rsidRPr="003B12F0">
        <w:rPr>
          <w:rFonts w:ascii="Times New Roman" w:hAnsi="Times New Roman" w:cs="Times New Roman"/>
        </w:rPr>
        <w:t>resource</w:t>
      </w:r>
      <w:proofErr w:type="gramEnd"/>
      <w:r w:rsidRPr="003B12F0">
        <w:rPr>
          <w:rFonts w:ascii="Times New Roman" w:hAnsi="Times New Roman" w:cs="Times New Roman"/>
        </w:rPr>
        <w:t xml:space="preserve">(s) to be utilized, </w:t>
      </w:r>
      <w:r w:rsidR="006B62C1" w:rsidRPr="003B12F0">
        <w:rPr>
          <w:rFonts w:ascii="Times New Roman" w:hAnsi="Times New Roman" w:cs="Times New Roman"/>
        </w:rPr>
        <w:t>long</w:t>
      </w:r>
      <w:r w:rsidR="006B62C1">
        <w:rPr>
          <w:rFonts w:ascii="Times New Roman" w:hAnsi="Times New Roman" w:cs="Times New Roman"/>
        </w:rPr>
        <w:t>-</w:t>
      </w:r>
      <w:r w:rsidRPr="003B12F0">
        <w:rPr>
          <w:rFonts w:ascii="Times New Roman" w:hAnsi="Times New Roman" w:cs="Times New Roman"/>
        </w:rPr>
        <w:t xml:space="preserve">term goals </w:t>
      </w:r>
      <w:r w:rsidR="00B317BC" w:rsidRPr="003B12F0">
        <w:rPr>
          <w:rFonts w:ascii="Times New Roman" w:hAnsi="Times New Roman" w:cs="Times New Roman"/>
        </w:rPr>
        <w:t>or</w:t>
      </w:r>
      <w:r w:rsidRPr="003B12F0">
        <w:rPr>
          <w:rFonts w:ascii="Times New Roman" w:hAnsi="Times New Roman" w:cs="Times New Roman"/>
        </w:rPr>
        <w:t xml:space="preserve"> objectives of the Tribe, and total funding amount requested. Th</w:t>
      </w:r>
      <w:r w:rsidR="00B317BC" w:rsidRPr="003B12F0">
        <w:rPr>
          <w:rFonts w:ascii="Times New Roman" w:hAnsi="Times New Roman" w:cs="Times New Roman"/>
        </w:rPr>
        <w:t xml:space="preserve">is section </w:t>
      </w:r>
      <w:r w:rsidRPr="003B12F0">
        <w:rPr>
          <w:rFonts w:ascii="Times New Roman" w:hAnsi="Times New Roman" w:cs="Times New Roman"/>
        </w:rPr>
        <w:t xml:space="preserve">should be an authentic representation of the </w:t>
      </w:r>
      <w:r w:rsidR="004A66BB" w:rsidRPr="003B12F0">
        <w:rPr>
          <w:rFonts w:ascii="Times New Roman" w:hAnsi="Times New Roman" w:cs="Times New Roman"/>
        </w:rPr>
        <w:t>project with</w:t>
      </w:r>
      <w:r w:rsidRPr="003B12F0">
        <w:rPr>
          <w:rFonts w:ascii="Times New Roman" w:hAnsi="Times New Roman" w:cs="Times New Roman"/>
        </w:rPr>
        <w:t xml:space="preserve"> intent, from the perspective of the Tribal applicant.</w:t>
      </w:r>
    </w:p>
    <w:p w14:paraId="1E619F30" w14:textId="183664A9" w:rsidR="00B317BC" w:rsidRPr="003B12F0" w:rsidRDefault="00B317BC" w:rsidP="00B317BC">
      <w:pPr>
        <w:pStyle w:val="ListParagraph"/>
        <w:numPr>
          <w:ilvl w:val="1"/>
          <w:numId w:val="7"/>
        </w:numPr>
        <w:rPr>
          <w:rFonts w:ascii="Times New Roman" w:hAnsi="Times New Roman" w:cs="Times New Roman"/>
        </w:rPr>
      </w:pPr>
      <w:r w:rsidRPr="003B12F0">
        <w:rPr>
          <w:rFonts w:ascii="Times New Roman" w:hAnsi="Times New Roman" w:cs="Times New Roman"/>
          <w:b/>
          <w:bCs/>
        </w:rPr>
        <w:t>Over-Arching Project Status</w:t>
      </w:r>
      <w:r w:rsidR="00CA5265" w:rsidRPr="003B12F0">
        <w:rPr>
          <w:rFonts w:ascii="Times New Roman" w:hAnsi="Times New Roman" w:cs="Times New Roman"/>
          <w:b/>
          <w:bCs/>
        </w:rPr>
        <w:t>, Tribal Motivation and Commitment to Project Completion</w:t>
      </w:r>
      <w:r w:rsidRPr="003B12F0">
        <w:rPr>
          <w:rFonts w:ascii="Times New Roman" w:hAnsi="Times New Roman" w:cs="Times New Roman"/>
          <w:b/>
          <w:bCs/>
        </w:rPr>
        <w:t>.</w:t>
      </w:r>
      <w:r w:rsidRPr="003B12F0">
        <w:rPr>
          <w:rFonts w:ascii="Times New Roman" w:hAnsi="Times New Roman" w:cs="Times New Roman"/>
        </w:rPr>
        <w:t xml:space="preserve"> Discussion on </w:t>
      </w:r>
      <w:r w:rsidR="00342F39" w:rsidRPr="003B12F0">
        <w:rPr>
          <w:rFonts w:ascii="Times New Roman" w:hAnsi="Times New Roman" w:cs="Times New Roman"/>
        </w:rPr>
        <w:t xml:space="preserve">current </w:t>
      </w:r>
      <w:r w:rsidRPr="003B12F0">
        <w:rPr>
          <w:rFonts w:ascii="Times New Roman" w:hAnsi="Times New Roman" w:cs="Times New Roman"/>
        </w:rPr>
        <w:t xml:space="preserve">project viability </w:t>
      </w:r>
      <w:r w:rsidR="00342F39" w:rsidRPr="003B12F0">
        <w:rPr>
          <w:rFonts w:ascii="Times New Roman" w:hAnsi="Times New Roman" w:cs="Times New Roman"/>
        </w:rPr>
        <w:t xml:space="preserve">status, </w:t>
      </w:r>
      <w:r w:rsidRPr="003B12F0">
        <w:rPr>
          <w:rFonts w:ascii="Times New Roman" w:hAnsi="Times New Roman" w:cs="Times New Roman"/>
        </w:rPr>
        <w:t xml:space="preserve">including, but not limited to: whether the project is new or builds on previous work that is partially complete; how the project is phased, how long it is expected to take through completion, and what element the </w:t>
      </w:r>
      <w:r w:rsidR="00342F39" w:rsidRPr="003B12F0">
        <w:rPr>
          <w:rFonts w:ascii="Times New Roman" w:hAnsi="Times New Roman" w:cs="Times New Roman"/>
        </w:rPr>
        <w:t>application</w:t>
      </w:r>
      <w:r w:rsidRPr="003B12F0">
        <w:rPr>
          <w:rFonts w:ascii="Times New Roman" w:hAnsi="Times New Roman" w:cs="Times New Roman"/>
        </w:rPr>
        <w:t xml:space="preserve"> is intended to satisfy; and </w:t>
      </w:r>
      <w:r w:rsidR="00342F39" w:rsidRPr="003B12F0">
        <w:rPr>
          <w:rFonts w:ascii="Times New Roman" w:hAnsi="Times New Roman" w:cs="Times New Roman"/>
        </w:rPr>
        <w:t xml:space="preserve">identified </w:t>
      </w:r>
      <w:r w:rsidRPr="003B12F0">
        <w:rPr>
          <w:rFonts w:ascii="Times New Roman" w:hAnsi="Times New Roman" w:cs="Times New Roman"/>
        </w:rPr>
        <w:t xml:space="preserve">potential barriers, including </w:t>
      </w:r>
      <w:r w:rsidR="00342F39" w:rsidRPr="003B12F0">
        <w:rPr>
          <w:rFonts w:ascii="Times New Roman" w:hAnsi="Times New Roman" w:cs="Times New Roman"/>
        </w:rPr>
        <w:t>but</w:t>
      </w:r>
      <w:r w:rsidRPr="003B12F0">
        <w:rPr>
          <w:rFonts w:ascii="Times New Roman" w:hAnsi="Times New Roman" w:cs="Times New Roman"/>
        </w:rPr>
        <w:t xml:space="preserve"> not limited to environmental and cultural constraints for land development</w:t>
      </w:r>
      <w:r w:rsidR="00342F39" w:rsidRPr="003B12F0">
        <w:rPr>
          <w:rFonts w:ascii="Times New Roman" w:hAnsi="Times New Roman" w:cs="Times New Roman"/>
        </w:rPr>
        <w:t>.</w:t>
      </w:r>
      <w:r w:rsidR="00CA5265" w:rsidRPr="003B12F0">
        <w:rPr>
          <w:rFonts w:ascii="Times New Roman" w:hAnsi="Times New Roman" w:cs="Times New Roman"/>
        </w:rPr>
        <w:t xml:space="preserve"> It should also address the Tribe’s motivation to </w:t>
      </w:r>
      <w:r w:rsidR="00CA5265" w:rsidRPr="003B12F0">
        <w:rPr>
          <w:rFonts w:ascii="Times New Roman" w:hAnsi="Times New Roman" w:cs="Times New Roman"/>
        </w:rPr>
        <w:lastRenderedPageBreak/>
        <w:t xml:space="preserve">develop the proposed energy and mineral </w:t>
      </w:r>
      <w:r w:rsidR="004A66BB" w:rsidRPr="003B12F0">
        <w:rPr>
          <w:rFonts w:ascii="Times New Roman" w:hAnsi="Times New Roman" w:cs="Times New Roman"/>
        </w:rPr>
        <w:t>resources</w:t>
      </w:r>
      <w:r w:rsidR="00CA5265" w:rsidRPr="003B12F0">
        <w:rPr>
          <w:rFonts w:ascii="Times New Roman" w:hAnsi="Times New Roman" w:cs="Times New Roman"/>
        </w:rPr>
        <w:t xml:space="preserve">, including </w:t>
      </w:r>
      <w:r w:rsidR="004A66BB" w:rsidRPr="003B12F0">
        <w:rPr>
          <w:rFonts w:ascii="Times New Roman" w:hAnsi="Times New Roman" w:cs="Times New Roman"/>
        </w:rPr>
        <w:t>short- and long-term</w:t>
      </w:r>
      <w:r w:rsidR="00CA5265" w:rsidRPr="003B12F0">
        <w:rPr>
          <w:rFonts w:ascii="Times New Roman" w:hAnsi="Times New Roman" w:cs="Times New Roman"/>
        </w:rPr>
        <w:t xml:space="preserve"> benefits to the Tribe.</w:t>
      </w:r>
    </w:p>
    <w:p w14:paraId="312B85AB" w14:textId="5FA5A532" w:rsidR="00342F39" w:rsidRPr="003B12F0" w:rsidRDefault="00B317BC" w:rsidP="00CA5265">
      <w:pPr>
        <w:pStyle w:val="ListParagraph"/>
        <w:numPr>
          <w:ilvl w:val="1"/>
          <w:numId w:val="7"/>
        </w:numPr>
        <w:rPr>
          <w:rFonts w:ascii="Times New Roman" w:hAnsi="Times New Roman" w:cs="Times New Roman"/>
        </w:rPr>
      </w:pPr>
      <w:r w:rsidRPr="003B12F0">
        <w:rPr>
          <w:rFonts w:ascii="Times New Roman" w:hAnsi="Times New Roman" w:cs="Times New Roman"/>
          <w:b/>
          <w:bCs/>
        </w:rPr>
        <w:t xml:space="preserve">Economic </w:t>
      </w:r>
      <w:r w:rsidR="00342F39" w:rsidRPr="003B12F0">
        <w:rPr>
          <w:rFonts w:ascii="Times New Roman" w:hAnsi="Times New Roman" w:cs="Times New Roman"/>
          <w:b/>
          <w:bCs/>
        </w:rPr>
        <w:t xml:space="preserve">or Financial Impact </w:t>
      </w:r>
      <w:r w:rsidRPr="003B12F0">
        <w:rPr>
          <w:rFonts w:ascii="Times New Roman" w:hAnsi="Times New Roman" w:cs="Times New Roman"/>
          <w:b/>
          <w:bCs/>
        </w:rPr>
        <w:t>Viability.</w:t>
      </w:r>
      <w:r w:rsidRPr="003B12F0">
        <w:rPr>
          <w:rFonts w:ascii="Times New Roman" w:hAnsi="Times New Roman" w:cs="Times New Roman"/>
        </w:rPr>
        <w:t xml:space="preserve"> </w:t>
      </w:r>
      <w:r w:rsidR="009624E3" w:rsidRPr="003B12F0">
        <w:rPr>
          <w:rFonts w:ascii="Times New Roman" w:hAnsi="Times New Roman" w:cs="Times New Roman"/>
        </w:rPr>
        <w:t xml:space="preserve">Discussion on the </w:t>
      </w:r>
      <w:r w:rsidR="00342F39" w:rsidRPr="003B12F0">
        <w:rPr>
          <w:rFonts w:ascii="Times New Roman" w:hAnsi="Times New Roman" w:cs="Times New Roman"/>
        </w:rPr>
        <w:t xml:space="preserve">current </w:t>
      </w:r>
      <w:r w:rsidR="009624E3" w:rsidRPr="003B12F0">
        <w:rPr>
          <w:rFonts w:ascii="Times New Roman" w:hAnsi="Times New Roman" w:cs="Times New Roman"/>
        </w:rPr>
        <w:t xml:space="preserve">economic viability of the project. Economic viability is the ability of the project to secure financing – whether from public, commercial, or </w:t>
      </w:r>
      <w:r w:rsidR="00342F39" w:rsidRPr="003B12F0">
        <w:rPr>
          <w:rFonts w:ascii="Times New Roman" w:hAnsi="Times New Roman" w:cs="Times New Roman"/>
        </w:rPr>
        <w:t>other</w:t>
      </w:r>
      <w:r w:rsidR="009624E3" w:rsidRPr="003B12F0">
        <w:rPr>
          <w:rFonts w:ascii="Times New Roman" w:hAnsi="Times New Roman" w:cs="Times New Roman"/>
        </w:rPr>
        <w:t xml:space="preserve"> sources – while having a positive impact on society and the environment. Discussion should include sources and uses of funds, revenue, expenses, job creation, return on investment, payback period, potential secondary markets, and other positive impacts.  If an initial financial, economic, or business case analysis has not been completed please provide estimates based on comparable projects of similar scale.</w:t>
      </w:r>
      <w:r w:rsidR="00342F39" w:rsidRPr="003B12F0">
        <w:rPr>
          <w:rFonts w:ascii="Times New Roman" w:hAnsi="Times New Roman" w:cs="Times New Roman"/>
        </w:rPr>
        <w:t xml:space="preserve"> Clearly define which factors are well defined and which factors are estimates. Financial Impact may describe cases where </w:t>
      </w:r>
      <w:r w:rsidR="00CA5265" w:rsidRPr="003B12F0">
        <w:rPr>
          <w:rFonts w:ascii="Times New Roman" w:hAnsi="Times New Roman" w:cs="Times New Roman"/>
        </w:rPr>
        <w:t xml:space="preserve">cost savings are anticipated, rather than an economic impact. </w:t>
      </w:r>
      <w:r w:rsidR="00342F39" w:rsidRPr="003B12F0">
        <w:rPr>
          <w:rFonts w:ascii="Times New Roman" w:hAnsi="Times New Roman" w:cs="Times New Roman"/>
        </w:rPr>
        <w:t>State if deliverables from this application will provide increased clarity to the economic or financial viability.</w:t>
      </w:r>
    </w:p>
    <w:p w14:paraId="78021A86" w14:textId="0D72F92C" w:rsidR="009624E3" w:rsidRPr="003B12F0" w:rsidRDefault="009624E3" w:rsidP="009624E3">
      <w:pPr>
        <w:pStyle w:val="ListParagraph"/>
        <w:numPr>
          <w:ilvl w:val="1"/>
          <w:numId w:val="7"/>
        </w:numPr>
        <w:rPr>
          <w:rFonts w:ascii="Times New Roman" w:hAnsi="Times New Roman" w:cs="Times New Roman"/>
          <w:b/>
          <w:bCs/>
        </w:rPr>
      </w:pPr>
      <w:r w:rsidRPr="003B12F0">
        <w:rPr>
          <w:rFonts w:ascii="Times New Roman" w:hAnsi="Times New Roman" w:cs="Times New Roman"/>
          <w:b/>
          <w:bCs/>
        </w:rPr>
        <w:t xml:space="preserve">Scope of Work and </w:t>
      </w:r>
      <w:r w:rsidR="00B317BC" w:rsidRPr="003B12F0">
        <w:rPr>
          <w:rFonts w:ascii="Times New Roman" w:hAnsi="Times New Roman" w:cs="Times New Roman"/>
          <w:b/>
          <w:bCs/>
        </w:rPr>
        <w:t xml:space="preserve">Project </w:t>
      </w:r>
      <w:r w:rsidRPr="003B12F0">
        <w:rPr>
          <w:rFonts w:ascii="Times New Roman" w:hAnsi="Times New Roman" w:cs="Times New Roman"/>
          <w:b/>
          <w:bCs/>
        </w:rPr>
        <w:t>Deliverables</w:t>
      </w:r>
      <w:r w:rsidR="00B317BC" w:rsidRPr="003B12F0">
        <w:rPr>
          <w:rFonts w:ascii="Times New Roman" w:hAnsi="Times New Roman" w:cs="Times New Roman"/>
          <w:b/>
          <w:bCs/>
        </w:rPr>
        <w:t>.</w:t>
      </w:r>
      <w:r w:rsidRPr="003B12F0">
        <w:rPr>
          <w:rFonts w:ascii="Times New Roman" w:hAnsi="Times New Roman" w:cs="Times New Roman"/>
          <w:b/>
          <w:bCs/>
        </w:rPr>
        <w:t xml:space="preserve"> </w:t>
      </w:r>
      <w:r w:rsidR="00B317BC" w:rsidRPr="003B12F0">
        <w:rPr>
          <w:rFonts w:ascii="Times New Roman" w:hAnsi="Times New Roman" w:cs="Times New Roman"/>
        </w:rPr>
        <w:t>C</w:t>
      </w:r>
      <w:r w:rsidRPr="003B12F0">
        <w:rPr>
          <w:rFonts w:ascii="Times New Roman" w:hAnsi="Times New Roman" w:cs="Times New Roman"/>
        </w:rPr>
        <w:t>lear and concise description of the tasks to be performed; a logical methodology for completing the task items; and a detailed description of all deliverable products the proposed EMDP project is to generate, including all technical data to be obtained during the study.</w:t>
      </w:r>
    </w:p>
    <w:p w14:paraId="03C074E7" w14:textId="0ECDD5AB" w:rsidR="009624E3" w:rsidRPr="003B12F0" w:rsidRDefault="00B317BC" w:rsidP="009624E3">
      <w:pPr>
        <w:pStyle w:val="ListParagraph"/>
        <w:numPr>
          <w:ilvl w:val="1"/>
          <w:numId w:val="7"/>
        </w:numPr>
        <w:rPr>
          <w:rFonts w:ascii="Times New Roman" w:hAnsi="Times New Roman" w:cs="Times New Roman"/>
        </w:rPr>
      </w:pPr>
      <w:r w:rsidRPr="003B12F0">
        <w:rPr>
          <w:rFonts w:ascii="Times New Roman" w:hAnsi="Times New Roman" w:cs="Times New Roman"/>
          <w:b/>
          <w:bCs/>
        </w:rPr>
        <w:t xml:space="preserve">Key Personnel. </w:t>
      </w:r>
      <w:r w:rsidR="009624E3" w:rsidRPr="003B12F0">
        <w:rPr>
          <w:rFonts w:ascii="Times New Roman" w:hAnsi="Times New Roman" w:cs="Times New Roman"/>
        </w:rPr>
        <w:t>Description of the consultant(s) and key personnel the applicant wishes to retain, including resumes, contact information, technical expertise, training, qualifications, and suitability to undertake the proposed scope of work. This information may be included as an attachment to the application.</w:t>
      </w:r>
    </w:p>
    <w:p w14:paraId="30478369" w14:textId="77777777" w:rsidR="009624E3" w:rsidRPr="009624E3" w:rsidRDefault="009624E3" w:rsidP="00B317BC">
      <w:pPr>
        <w:pStyle w:val="ListParagraph"/>
        <w:ind w:left="1440"/>
        <w:rPr>
          <w:rFonts w:ascii="Times New Roman" w:hAnsi="Times New Roman" w:cs="Times New Roman"/>
          <w:b/>
          <w:bCs/>
        </w:rPr>
      </w:pPr>
    </w:p>
    <w:p w14:paraId="739D9950" w14:textId="77777777" w:rsidR="008279CE" w:rsidRPr="008279CE" w:rsidRDefault="00586272" w:rsidP="008279CE">
      <w:pPr>
        <w:pStyle w:val="ListParagraph"/>
        <w:numPr>
          <w:ilvl w:val="0"/>
          <w:numId w:val="7"/>
        </w:numPr>
        <w:rPr>
          <w:rFonts w:ascii="Times New Roman" w:hAnsi="Times New Roman" w:cs="Times New Roman"/>
          <w:b/>
          <w:bCs/>
        </w:rPr>
      </w:pPr>
      <w:r>
        <w:rPr>
          <w:rFonts w:ascii="Times New Roman" w:hAnsi="Times New Roman" w:cs="Times New Roman"/>
          <w:b/>
          <w:bCs/>
          <w:shd w:val="clear" w:color="auto" w:fill="FFFFFF"/>
        </w:rPr>
        <w:t>Attachments [V1.2].</w:t>
      </w:r>
    </w:p>
    <w:p w14:paraId="64DFB842" w14:textId="77777777" w:rsidR="009624E3" w:rsidRPr="009624E3" w:rsidRDefault="00586272" w:rsidP="009624E3">
      <w:pPr>
        <w:numPr>
          <w:ilvl w:val="1"/>
          <w:numId w:val="7"/>
        </w:numPr>
        <w:rPr>
          <w:rFonts w:ascii="Times New Roman" w:hAnsi="Times New Roman" w:cs="Times New Roman"/>
          <w:shd w:val="clear" w:color="auto" w:fill="FFFFFF"/>
        </w:rPr>
      </w:pPr>
      <w:r w:rsidRPr="009624E3">
        <w:rPr>
          <w:rFonts w:ascii="Times New Roman" w:hAnsi="Times New Roman" w:cs="Times New Roman"/>
          <w:b/>
          <w:bCs/>
          <w:shd w:val="clear" w:color="auto" w:fill="FFFFFF"/>
        </w:rPr>
        <w:t>Resolution.</w:t>
      </w:r>
      <w:r w:rsidR="009624E3" w:rsidRPr="009624E3">
        <w:rPr>
          <w:rFonts w:ascii="Times New Roman" w:hAnsi="Times New Roman" w:cs="Times New Roman"/>
          <w:b/>
          <w:bCs/>
          <w:shd w:val="clear" w:color="auto" w:fill="FFFFFF"/>
        </w:rPr>
        <w:t xml:space="preserve"> </w:t>
      </w:r>
      <w:r w:rsidR="009624E3" w:rsidRPr="009624E3">
        <w:rPr>
          <w:rFonts w:ascii="Times New Roman" w:hAnsi="Times New Roman" w:cs="Times New Roman"/>
          <w:shd w:val="clear" w:color="auto" w:fill="FFFFFF"/>
        </w:rPr>
        <w:t xml:space="preserve">Applicants are required to have an authorizing resolution(s) from each Tribe proposed to be served by the grant-funded project. The Tribal resolution must be issued in the same fiscal year as the grant application, authorizing the submission of the EMDP grant application and must be signed by the authorized Tribal representative(s). The Tribal resolution must include a description of the energy or mineral resource to be studied and identify the Tribal grant lead point of contact. </w:t>
      </w:r>
    </w:p>
    <w:p w14:paraId="711E53E3" w14:textId="75ACA27A" w:rsidR="00586272" w:rsidRPr="009624E3" w:rsidRDefault="009624E3" w:rsidP="009624E3">
      <w:pPr>
        <w:ind w:left="1440"/>
        <w:rPr>
          <w:rFonts w:ascii="Times New Roman" w:hAnsi="Times New Roman" w:cs="Times New Roman"/>
        </w:rPr>
      </w:pPr>
      <w:r w:rsidRPr="009624E3">
        <w:rPr>
          <w:rFonts w:ascii="Times New Roman" w:hAnsi="Times New Roman" w:cs="Times New Roman"/>
          <w:shd w:val="clear" w:color="auto" w:fill="FFFFFF"/>
        </w:rPr>
        <w:t xml:space="preserve">In lieu of a Tribal resolution: If a Tribe has developed a policy, procedure, or other business rule that clearly establishes authority of Tribal staff to apply for grants and comply with the terms of grant awards without the need for a specific Tribal resolution, the Tribe may submit other documentation of Tribal commitment in lieu of a Tribal resolution. If applicable, a copy of that policy, procedure, or other business rule must be included in the grant application package and be accompanied by a written statement from the authorized Tribal representative explicitly committing the Tribe to fully comply with the terms of the EMDP </w:t>
      </w:r>
      <w:r w:rsidRPr="009624E3">
        <w:rPr>
          <w:rFonts w:ascii="Times New Roman" w:hAnsi="Times New Roman" w:cs="Times New Roman"/>
          <w:shd w:val="clear" w:color="auto" w:fill="FFFFFF"/>
        </w:rPr>
        <w:lastRenderedPageBreak/>
        <w:t>award as stated in this Notice of Funding Opportunity (NOFO). In this case only, grant applications may be accompanied by a written Tribal statement of commitment in lieu of a Tribal resolution.</w:t>
      </w:r>
    </w:p>
    <w:p w14:paraId="35161D58" w14:textId="33BE40B8" w:rsidR="008279CE" w:rsidRDefault="008279CE" w:rsidP="008279CE">
      <w:pPr>
        <w:pStyle w:val="ListParagraph"/>
        <w:numPr>
          <w:ilvl w:val="0"/>
          <w:numId w:val="7"/>
        </w:numPr>
        <w:rPr>
          <w:rFonts w:ascii="Times New Roman" w:hAnsi="Times New Roman" w:cs="Times New Roman"/>
          <w:b/>
          <w:bCs/>
        </w:rPr>
      </w:pPr>
      <w:r>
        <w:rPr>
          <w:rFonts w:ascii="Times New Roman" w:hAnsi="Times New Roman" w:cs="Times New Roman"/>
          <w:b/>
          <w:bCs/>
        </w:rPr>
        <w:t>Key Contacts [V2.0]. For all contacts below, please include full names, mailing address, email, and phone number(s).</w:t>
      </w:r>
    </w:p>
    <w:p w14:paraId="24CC4D7B" w14:textId="4A7C27F2" w:rsidR="008279CE" w:rsidRDefault="008279CE" w:rsidP="008279CE">
      <w:pPr>
        <w:pStyle w:val="ListParagraph"/>
        <w:numPr>
          <w:ilvl w:val="1"/>
          <w:numId w:val="7"/>
        </w:numPr>
        <w:jc w:val="both"/>
        <w:rPr>
          <w:rFonts w:ascii="Times New Roman" w:hAnsi="Times New Roman" w:cs="Times New Roman"/>
        </w:rPr>
      </w:pPr>
      <w:r>
        <w:rPr>
          <w:rFonts w:ascii="Times New Roman" w:hAnsi="Times New Roman" w:cs="Times New Roman"/>
        </w:rPr>
        <w:t>Tribal Leader – for formal correspondence</w:t>
      </w:r>
    </w:p>
    <w:p w14:paraId="3ED856CA" w14:textId="594AC74A" w:rsidR="008279CE" w:rsidRPr="000122CF" w:rsidRDefault="008279CE" w:rsidP="008279CE">
      <w:pPr>
        <w:pStyle w:val="ListParagraph"/>
        <w:numPr>
          <w:ilvl w:val="1"/>
          <w:numId w:val="7"/>
        </w:numPr>
        <w:jc w:val="both"/>
        <w:rPr>
          <w:rFonts w:ascii="Times New Roman" w:hAnsi="Times New Roman" w:cs="Times New Roman"/>
        </w:rPr>
      </w:pPr>
      <w:r w:rsidRPr="000122CF">
        <w:rPr>
          <w:rFonts w:ascii="Times New Roman" w:hAnsi="Times New Roman" w:cs="Times New Roman"/>
        </w:rPr>
        <w:t>Tribal Administrative Official – for financial reporting</w:t>
      </w:r>
    </w:p>
    <w:p w14:paraId="17E81E1F" w14:textId="2551341B" w:rsidR="008279CE" w:rsidRDefault="008279CE" w:rsidP="008279CE">
      <w:pPr>
        <w:pStyle w:val="ListParagraph"/>
        <w:numPr>
          <w:ilvl w:val="1"/>
          <w:numId w:val="7"/>
        </w:numPr>
        <w:jc w:val="both"/>
        <w:rPr>
          <w:rFonts w:ascii="Times New Roman" w:hAnsi="Times New Roman" w:cs="Times New Roman"/>
        </w:rPr>
      </w:pPr>
      <w:r w:rsidRPr="000122CF">
        <w:rPr>
          <w:rFonts w:ascii="Times New Roman" w:hAnsi="Times New Roman" w:cs="Times New Roman"/>
        </w:rPr>
        <w:t>Tribal Program Official – directly oversees the project</w:t>
      </w:r>
    </w:p>
    <w:p w14:paraId="4AA4AA9C" w14:textId="2AC8289B" w:rsidR="008279CE" w:rsidRDefault="008279CE" w:rsidP="008279CE">
      <w:pPr>
        <w:pStyle w:val="ListParagraph"/>
        <w:jc w:val="both"/>
        <w:rPr>
          <w:rFonts w:ascii="Times New Roman" w:hAnsi="Times New Roman" w:cs="Times New Roman"/>
        </w:rPr>
      </w:pPr>
      <w:r>
        <w:rPr>
          <w:rFonts w:ascii="Times New Roman" w:hAnsi="Times New Roman" w:cs="Times New Roman"/>
        </w:rPr>
        <w:t xml:space="preserve">Please use a descriptive file name that includes the Tribal name and identifies that it is the Key Contacts (KC) page. For example: </w:t>
      </w:r>
      <w:proofErr w:type="gramStart"/>
      <w:r>
        <w:rPr>
          <w:rFonts w:ascii="Times New Roman" w:hAnsi="Times New Roman" w:cs="Times New Roman"/>
        </w:rPr>
        <w:t>EMDPKC.[</w:t>
      </w:r>
      <w:proofErr w:type="spellStart"/>
      <w:proofErr w:type="gramEnd"/>
      <w:r>
        <w:rPr>
          <w:rFonts w:ascii="Times New Roman" w:hAnsi="Times New Roman" w:cs="Times New Roman"/>
        </w:rPr>
        <w:t>Tribalname</w:t>
      </w:r>
      <w:proofErr w:type="spellEnd"/>
      <w:proofErr w:type="gramStart"/>
      <w:r>
        <w:rPr>
          <w:rFonts w:ascii="Times New Roman" w:hAnsi="Times New Roman" w:cs="Times New Roman"/>
        </w:rPr>
        <w:t>].Project</w:t>
      </w:r>
      <w:bookmarkEnd w:id="5"/>
      <w:proofErr w:type="gramEnd"/>
    </w:p>
    <w:p w14:paraId="79EC0185" w14:textId="77777777" w:rsidR="002F6784" w:rsidRPr="008279CE" w:rsidRDefault="002F6784" w:rsidP="008279CE">
      <w:pPr>
        <w:pStyle w:val="ListParagraph"/>
        <w:jc w:val="both"/>
        <w:rPr>
          <w:rFonts w:ascii="Times New Roman" w:hAnsi="Times New Roman" w:cs="Times New Roman"/>
        </w:rPr>
      </w:pPr>
    </w:p>
    <w:p w14:paraId="16B94D47" w14:textId="77777777" w:rsidR="00961FCF" w:rsidRPr="00187F80" w:rsidRDefault="006914C8" w:rsidP="001E295F">
      <w:pPr>
        <w:pStyle w:val="ListParagraph"/>
        <w:numPr>
          <w:ilvl w:val="0"/>
          <w:numId w:val="2"/>
        </w:numPr>
        <w:jc w:val="both"/>
        <w:rPr>
          <w:rFonts w:ascii="Times New Roman" w:hAnsi="Times New Roman" w:cs="Times New Roman"/>
        </w:rPr>
      </w:pPr>
      <w:r w:rsidRPr="000122CF">
        <w:rPr>
          <w:rFonts w:ascii="Times New Roman" w:hAnsi="Times New Roman" w:cs="Times New Roman"/>
          <w:b/>
          <w:bCs/>
        </w:rPr>
        <w:t>Review and Selection Process</w:t>
      </w:r>
      <w:r w:rsidR="001E295F">
        <w:rPr>
          <w:rFonts w:ascii="Times New Roman" w:hAnsi="Times New Roman" w:cs="Times New Roman"/>
          <w:b/>
          <w:bCs/>
        </w:rPr>
        <w:t xml:space="preserve">. </w:t>
      </w:r>
      <w:bookmarkStart w:id="8" w:name="_Hlk218250425"/>
    </w:p>
    <w:p w14:paraId="7EA46593" w14:textId="62D210F7" w:rsidR="00961FCF" w:rsidRDefault="00961FCF" w:rsidP="00187F80">
      <w:pPr>
        <w:pStyle w:val="ListParagraph"/>
        <w:jc w:val="both"/>
        <w:rPr>
          <w:rFonts w:ascii="Times New Roman" w:hAnsi="Times New Roman" w:cs="Times New Roman"/>
        </w:rPr>
      </w:pPr>
      <w:r w:rsidRPr="004A3606">
        <w:rPr>
          <w:rFonts w:ascii="Times New Roman" w:hAnsi="Times New Roman" w:cs="Times New Roman"/>
        </w:rPr>
        <w:t>Prior to conducting the comprehensive merit review, an initial review will be performed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 including the President’s executive order on Ending Radical and Wasteful Government DEI Programs and Preferencing as well as the executive order and Secretary order on Restoring Truth and Sanity to American History. If an applicant fails to meet the requirements or objectives of the NOFO, or does not provide sufficient information for review, the applicant will be considered non</w:t>
      </w:r>
      <w:r w:rsidR="00187F80">
        <w:rPr>
          <w:rFonts w:ascii="Times New Roman" w:hAnsi="Times New Roman" w:cs="Times New Roman"/>
        </w:rPr>
        <w:t>-</w:t>
      </w:r>
      <w:r w:rsidRPr="004A3606">
        <w:rPr>
          <w:rFonts w:ascii="Times New Roman" w:hAnsi="Times New Roman" w:cs="Times New Roman"/>
        </w:rPr>
        <w:t>responsive and eliminated from further review.</w:t>
      </w:r>
    </w:p>
    <w:p w14:paraId="42F32D1F" w14:textId="77777777" w:rsidR="00961FCF" w:rsidRDefault="00961FCF" w:rsidP="00961FCF">
      <w:pPr>
        <w:pStyle w:val="ListParagraph"/>
        <w:jc w:val="both"/>
        <w:rPr>
          <w:rFonts w:ascii="Times New Roman" w:hAnsi="Times New Roman" w:cs="Times New Roman"/>
          <w:b/>
          <w:bCs/>
        </w:rPr>
      </w:pPr>
    </w:p>
    <w:p w14:paraId="7EC6B775" w14:textId="3E1190F7" w:rsidR="001E295F" w:rsidRPr="001E295F" w:rsidRDefault="001E295F" w:rsidP="00187F80">
      <w:pPr>
        <w:pStyle w:val="ListParagraph"/>
        <w:jc w:val="both"/>
        <w:rPr>
          <w:rFonts w:ascii="Times New Roman" w:hAnsi="Times New Roman" w:cs="Times New Roman"/>
        </w:rPr>
      </w:pPr>
      <w:r w:rsidRPr="001E295F">
        <w:rPr>
          <w:rFonts w:ascii="Times New Roman" w:hAnsi="Times New Roman" w:cs="Times New Roman"/>
        </w:rPr>
        <w:t xml:space="preserve">Upon receiving an EMDP grant proposal, the DEMD will determine whether an application is complete and that the proposed project does not duplicate or overlap previous or currently funded DEMD </w:t>
      </w:r>
      <w:r>
        <w:rPr>
          <w:rFonts w:ascii="Times New Roman" w:hAnsi="Times New Roman" w:cs="Times New Roman"/>
        </w:rPr>
        <w:t>grant</w:t>
      </w:r>
      <w:r w:rsidRPr="001E295F">
        <w:rPr>
          <w:rFonts w:ascii="Times New Roman" w:hAnsi="Times New Roman" w:cs="Times New Roman"/>
        </w:rPr>
        <w:t xml:space="preserve"> projects. Any proposal that is received after the date and time in the DATES section of this notice will not be reviewed.</w:t>
      </w:r>
    </w:p>
    <w:p w14:paraId="488F0226" w14:textId="77777777" w:rsidR="001E295F" w:rsidRDefault="001E295F" w:rsidP="001E295F">
      <w:pPr>
        <w:pStyle w:val="ListParagraph"/>
        <w:jc w:val="both"/>
        <w:rPr>
          <w:rFonts w:ascii="Times New Roman" w:hAnsi="Times New Roman" w:cs="Times New Roman"/>
        </w:rPr>
      </w:pPr>
    </w:p>
    <w:p w14:paraId="2878FBD7" w14:textId="13B6029D" w:rsidR="001E295F" w:rsidRDefault="001E295F" w:rsidP="001E295F">
      <w:pPr>
        <w:pStyle w:val="ListParagraph"/>
        <w:jc w:val="both"/>
        <w:rPr>
          <w:rFonts w:ascii="Times New Roman" w:hAnsi="Times New Roman" w:cs="Times New Roman"/>
        </w:rPr>
      </w:pPr>
      <w:r w:rsidRPr="001E295F">
        <w:rPr>
          <w:rFonts w:ascii="Times New Roman" w:hAnsi="Times New Roman" w:cs="Times New Roman"/>
        </w:rPr>
        <w:t>In past years, EMDP grant funding requests have collectively exceeded available funding for that year. Funds are awarded to the highest rated proposals within a competitive process. Therefore, applicants compete for funding, and DEMD has discretion to award funds to a limited number of the highest-rated proposals. DEMD has established ranking procedures below with defined criteria for rating proposals.</w:t>
      </w:r>
    </w:p>
    <w:p w14:paraId="0C5B8DC6" w14:textId="77777777" w:rsidR="001C24BD" w:rsidRPr="001E295F" w:rsidRDefault="001C24BD" w:rsidP="001E295F">
      <w:pPr>
        <w:pStyle w:val="ListParagraph"/>
        <w:jc w:val="both"/>
        <w:rPr>
          <w:rFonts w:ascii="Times New Roman" w:hAnsi="Times New Roman" w:cs="Times New Roman"/>
        </w:rPr>
      </w:pPr>
    </w:p>
    <w:p w14:paraId="44623628" w14:textId="79D2C0FE" w:rsidR="001E295F" w:rsidRPr="001E295F" w:rsidRDefault="001E295F" w:rsidP="0016605D">
      <w:pPr>
        <w:pStyle w:val="ListParagraph"/>
        <w:jc w:val="both"/>
        <w:rPr>
          <w:rFonts w:ascii="Times New Roman" w:hAnsi="Times New Roman" w:cs="Times New Roman"/>
        </w:rPr>
      </w:pPr>
      <w:r w:rsidRPr="001E295F">
        <w:rPr>
          <w:rFonts w:ascii="Times New Roman" w:hAnsi="Times New Roman" w:cs="Times New Roman"/>
        </w:rPr>
        <w:t xml:space="preserve">The DEMD Review Committee (Committee), comprised of subject matter experts within DEMD and </w:t>
      </w:r>
      <w:r w:rsidR="0016605D">
        <w:rPr>
          <w:rFonts w:ascii="Times New Roman" w:hAnsi="Times New Roman" w:cs="Times New Roman"/>
        </w:rPr>
        <w:t xml:space="preserve">at times </w:t>
      </w:r>
      <w:r w:rsidRPr="001E295F">
        <w:rPr>
          <w:rFonts w:ascii="Times New Roman" w:hAnsi="Times New Roman" w:cs="Times New Roman"/>
        </w:rPr>
        <w:t xml:space="preserve">from their partnering Federal offices will evaluate the proposals utilizing the ranking criteria. Proposals will be evaluated using the five ranking criteria listed below, with a maximum achievable total of 100 points. </w:t>
      </w:r>
      <w:r w:rsidR="00404690" w:rsidRPr="00404690">
        <w:rPr>
          <w:rFonts w:ascii="Times New Roman" w:hAnsi="Times New Roman" w:cs="Times New Roman"/>
        </w:rPr>
        <w:t xml:space="preserve">Alternative energy projects </w:t>
      </w:r>
      <w:r w:rsidR="00404690" w:rsidRPr="00404690">
        <w:rPr>
          <w:rFonts w:ascii="Times New Roman" w:hAnsi="Times New Roman" w:cs="Times New Roman"/>
        </w:rPr>
        <w:lastRenderedPageBreak/>
        <w:t xml:space="preserve">will undergo a higher level of review in accordance with current Department of </w:t>
      </w:r>
      <w:r w:rsidR="006B62C1">
        <w:rPr>
          <w:rFonts w:ascii="Times New Roman" w:hAnsi="Times New Roman" w:cs="Times New Roman"/>
        </w:rPr>
        <w:t xml:space="preserve">the </w:t>
      </w:r>
      <w:r w:rsidR="00404690" w:rsidRPr="00404690">
        <w:rPr>
          <w:rFonts w:ascii="Times New Roman" w:hAnsi="Times New Roman" w:cs="Times New Roman"/>
        </w:rPr>
        <w:t>Interior review procedures.</w:t>
      </w:r>
    </w:p>
    <w:p w14:paraId="7ADCBFAA" w14:textId="77777777" w:rsidR="0016605D" w:rsidRDefault="0016605D" w:rsidP="0016605D">
      <w:pPr>
        <w:pStyle w:val="ListParagraph"/>
        <w:jc w:val="both"/>
        <w:rPr>
          <w:rFonts w:ascii="Times New Roman" w:hAnsi="Times New Roman" w:cs="Times New Roman"/>
        </w:rPr>
      </w:pPr>
    </w:p>
    <w:p w14:paraId="0C61A26F" w14:textId="506F89A5" w:rsidR="000122CF" w:rsidRPr="0016605D" w:rsidRDefault="001E295F" w:rsidP="0016605D">
      <w:pPr>
        <w:pStyle w:val="ListParagraph"/>
        <w:jc w:val="both"/>
        <w:rPr>
          <w:rFonts w:ascii="Times New Roman" w:hAnsi="Times New Roman" w:cs="Times New Roman"/>
        </w:rPr>
      </w:pPr>
      <w:r w:rsidRPr="001E295F">
        <w:rPr>
          <w:rFonts w:ascii="Times New Roman" w:hAnsi="Times New Roman" w:cs="Times New Roman"/>
        </w:rPr>
        <w:t>Written final award notices and written notices of non-selection will be provided to all Tribal grant applicants.</w:t>
      </w:r>
      <w:bookmarkEnd w:id="8"/>
    </w:p>
    <w:p w14:paraId="2BF01C46" w14:textId="77777777" w:rsidR="002F6784" w:rsidRDefault="002F6784" w:rsidP="002F6784">
      <w:pPr>
        <w:pStyle w:val="ListParagraph"/>
        <w:jc w:val="both"/>
        <w:rPr>
          <w:rFonts w:ascii="Times New Roman" w:hAnsi="Times New Roman" w:cs="Times New Roman"/>
          <w:b/>
          <w:bCs/>
        </w:rPr>
      </w:pPr>
    </w:p>
    <w:p w14:paraId="65EE91AE" w14:textId="6E03412D" w:rsidR="000122CF" w:rsidRPr="00211649" w:rsidRDefault="006914C8" w:rsidP="000122CF">
      <w:pPr>
        <w:pStyle w:val="ListParagraph"/>
        <w:numPr>
          <w:ilvl w:val="0"/>
          <w:numId w:val="2"/>
        </w:numPr>
        <w:jc w:val="both"/>
        <w:rPr>
          <w:rFonts w:ascii="Times New Roman" w:hAnsi="Times New Roman" w:cs="Times New Roman"/>
          <w:b/>
          <w:bCs/>
        </w:rPr>
      </w:pPr>
      <w:r w:rsidRPr="00211649">
        <w:rPr>
          <w:rFonts w:ascii="Times New Roman" w:hAnsi="Times New Roman" w:cs="Times New Roman"/>
          <w:b/>
          <w:bCs/>
        </w:rPr>
        <w:t>Evaluation Criteria</w:t>
      </w:r>
    </w:p>
    <w:p w14:paraId="3B284EC0" w14:textId="646E2ECF" w:rsidR="001F5385" w:rsidRPr="001F5385" w:rsidRDefault="00CA5265" w:rsidP="001F5385">
      <w:pPr>
        <w:pStyle w:val="ListParagraph"/>
        <w:numPr>
          <w:ilvl w:val="1"/>
          <w:numId w:val="2"/>
        </w:numPr>
        <w:jc w:val="both"/>
        <w:rPr>
          <w:rFonts w:ascii="Times New Roman" w:hAnsi="Times New Roman" w:cs="Times New Roman"/>
          <w:b/>
          <w:bCs/>
        </w:rPr>
      </w:pPr>
      <w:r w:rsidRPr="009624E3">
        <w:rPr>
          <w:rFonts w:ascii="Times New Roman" w:hAnsi="Times New Roman" w:cs="Times New Roman"/>
          <w:b/>
          <w:bCs/>
        </w:rPr>
        <w:t>Tribal Executive Summary</w:t>
      </w:r>
      <w:r>
        <w:rPr>
          <w:rFonts w:ascii="Times New Roman" w:hAnsi="Times New Roman" w:cs="Times New Roman"/>
          <w:b/>
          <w:bCs/>
        </w:rPr>
        <w:t>: 5 points.</w:t>
      </w:r>
      <w:r w:rsidR="003B12F0">
        <w:rPr>
          <w:rFonts w:ascii="Times New Roman" w:hAnsi="Times New Roman" w:cs="Times New Roman"/>
        </w:rPr>
        <w:t xml:space="preserve"> The Tribal Executive Summary will be evaluated based on the clarity of the information provided.</w:t>
      </w:r>
    </w:p>
    <w:p w14:paraId="1E1F9131" w14:textId="210FFA45" w:rsidR="00CA5265" w:rsidRPr="00CA5265" w:rsidRDefault="00CA5265" w:rsidP="001F5385">
      <w:pPr>
        <w:pStyle w:val="ListParagraph"/>
        <w:numPr>
          <w:ilvl w:val="1"/>
          <w:numId w:val="2"/>
        </w:numPr>
        <w:jc w:val="both"/>
        <w:rPr>
          <w:rFonts w:ascii="Times New Roman" w:hAnsi="Times New Roman" w:cs="Times New Roman"/>
          <w:b/>
          <w:bCs/>
        </w:rPr>
      </w:pPr>
      <w:r w:rsidRPr="00B317BC">
        <w:rPr>
          <w:rFonts w:ascii="Times New Roman" w:hAnsi="Times New Roman" w:cs="Times New Roman"/>
          <w:b/>
          <w:bCs/>
        </w:rPr>
        <w:t>Over-Arching Project Status</w:t>
      </w:r>
      <w:r>
        <w:rPr>
          <w:rFonts w:ascii="Times New Roman" w:hAnsi="Times New Roman" w:cs="Times New Roman"/>
          <w:b/>
          <w:bCs/>
        </w:rPr>
        <w:t>, Tribal Motivation and Commitment to Project Completion:</w:t>
      </w:r>
      <w:r w:rsidR="003B12F0">
        <w:rPr>
          <w:rFonts w:ascii="Times New Roman" w:hAnsi="Times New Roman" w:cs="Times New Roman"/>
          <w:b/>
          <w:bCs/>
        </w:rPr>
        <w:t xml:space="preserve"> </w:t>
      </w:r>
      <w:r>
        <w:rPr>
          <w:rFonts w:ascii="Times New Roman" w:hAnsi="Times New Roman" w:cs="Times New Roman"/>
          <w:b/>
          <w:bCs/>
        </w:rPr>
        <w:t>25</w:t>
      </w:r>
      <w:r w:rsidR="003B12F0">
        <w:rPr>
          <w:rFonts w:ascii="Times New Roman" w:hAnsi="Times New Roman" w:cs="Times New Roman"/>
          <w:b/>
          <w:bCs/>
        </w:rPr>
        <w:t xml:space="preserve"> points.</w:t>
      </w:r>
      <w:r w:rsidR="00211649">
        <w:rPr>
          <w:rFonts w:ascii="Times New Roman" w:hAnsi="Times New Roman" w:cs="Times New Roman"/>
        </w:rPr>
        <w:t xml:space="preserve"> This criterion will evaluate the current over-arching project status (beyond the application scope of work), as well as the Tribal motivation and commitment. Over-arching projects that are further along and closer to financing or development will score higher.</w:t>
      </w:r>
    </w:p>
    <w:p w14:paraId="4D3AF1AD" w14:textId="28AF942B" w:rsidR="00CA5265" w:rsidRPr="00CA5265" w:rsidRDefault="00CA5265" w:rsidP="001F5385">
      <w:pPr>
        <w:pStyle w:val="ListParagraph"/>
        <w:numPr>
          <w:ilvl w:val="1"/>
          <w:numId w:val="2"/>
        </w:numPr>
        <w:jc w:val="both"/>
        <w:rPr>
          <w:rFonts w:ascii="Times New Roman" w:hAnsi="Times New Roman" w:cs="Times New Roman"/>
          <w:b/>
          <w:bCs/>
        </w:rPr>
      </w:pPr>
      <w:r w:rsidRPr="00B317BC">
        <w:rPr>
          <w:rFonts w:ascii="Times New Roman" w:hAnsi="Times New Roman" w:cs="Times New Roman"/>
          <w:b/>
          <w:bCs/>
        </w:rPr>
        <w:t xml:space="preserve">Economic </w:t>
      </w:r>
      <w:r>
        <w:rPr>
          <w:rFonts w:ascii="Times New Roman" w:hAnsi="Times New Roman" w:cs="Times New Roman"/>
          <w:b/>
          <w:bCs/>
        </w:rPr>
        <w:t xml:space="preserve">or Financial Impact </w:t>
      </w:r>
      <w:r w:rsidRPr="00B317BC">
        <w:rPr>
          <w:rFonts w:ascii="Times New Roman" w:hAnsi="Times New Roman" w:cs="Times New Roman"/>
          <w:b/>
          <w:bCs/>
        </w:rPr>
        <w:t>Viability</w:t>
      </w:r>
      <w:r>
        <w:rPr>
          <w:rFonts w:ascii="Times New Roman" w:hAnsi="Times New Roman" w:cs="Times New Roman"/>
          <w:b/>
          <w:bCs/>
        </w:rPr>
        <w:t xml:space="preserve">: </w:t>
      </w:r>
      <w:r w:rsidR="003B12F0">
        <w:rPr>
          <w:rFonts w:ascii="Times New Roman" w:hAnsi="Times New Roman" w:cs="Times New Roman"/>
          <w:b/>
          <w:bCs/>
        </w:rPr>
        <w:t>3</w:t>
      </w:r>
      <w:r>
        <w:rPr>
          <w:rFonts w:ascii="Times New Roman" w:hAnsi="Times New Roman" w:cs="Times New Roman"/>
          <w:b/>
          <w:bCs/>
        </w:rPr>
        <w:t>0 points.</w:t>
      </w:r>
      <w:r w:rsidR="00211649">
        <w:rPr>
          <w:rFonts w:ascii="Times New Roman" w:hAnsi="Times New Roman" w:cs="Times New Roman"/>
        </w:rPr>
        <w:t xml:space="preserve"> This criterion will evaluate the economic or financial impact of the over-arching project should it be implemented. The more defined and likely the impacts of the over-arching project, the higher the application will score.</w:t>
      </w:r>
    </w:p>
    <w:p w14:paraId="03E95E2F" w14:textId="3413BA44" w:rsidR="00CA5265" w:rsidRDefault="00CA5265" w:rsidP="001F5385">
      <w:pPr>
        <w:pStyle w:val="ListParagraph"/>
        <w:numPr>
          <w:ilvl w:val="1"/>
          <w:numId w:val="2"/>
        </w:numPr>
        <w:jc w:val="both"/>
        <w:rPr>
          <w:rFonts w:ascii="Times New Roman" w:hAnsi="Times New Roman" w:cs="Times New Roman"/>
          <w:b/>
          <w:bCs/>
        </w:rPr>
      </w:pPr>
      <w:r w:rsidRPr="00342F39">
        <w:rPr>
          <w:rFonts w:ascii="Times New Roman" w:hAnsi="Times New Roman" w:cs="Times New Roman"/>
          <w:b/>
          <w:bCs/>
        </w:rPr>
        <w:t>Scope of Work and Project Deliverables</w:t>
      </w:r>
      <w:r>
        <w:rPr>
          <w:rFonts w:ascii="Times New Roman" w:hAnsi="Times New Roman" w:cs="Times New Roman"/>
          <w:b/>
          <w:bCs/>
        </w:rPr>
        <w:t>: 30 points.</w:t>
      </w:r>
      <w:r w:rsidR="003B12F0">
        <w:rPr>
          <w:rFonts w:ascii="Times New Roman" w:hAnsi="Times New Roman" w:cs="Times New Roman"/>
          <w:b/>
          <w:bCs/>
        </w:rPr>
        <w:t xml:space="preserve"> </w:t>
      </w:r>
      <w:r w:rsidR="003B12F0">
        <w:rPr>
          <w:rFonts w:ascii="Times New Roman" w:hAnsi="Times New Roman" w:cs="Times New Roman"/>
        </w:rPr>
        <w:t>The application will be evaluated regarding the extent to which the stated deliverables align with the applicant’s stated goals. The methodology and technology chosen to complete the scope of work tasks will also be evaluated, as compared to current industry standards. D</w:t>
      </w:r>
      <w:r w:rsidR="003B12F0" w:rsidRPr="1E76D756">
        <w:rPr>
          <w:rFonts w:ascii="Times New Roman" w:hAnsi="Times New Roman" w:cs="Times New Roman"/>
        </w:rPr>
        <w:t xml:space="preserve">ocumentation that the </w:t>
      </w:r>
      <w:r w:rsidR="009032C1">
        <w:rPr>
          <w:rFonts w:ascii="Times New Roman" w:hAnsi="Times New Roman" w:cs="Times New Roman"/>
        </w:rPr>
        <w:t>key personnel</w:t>
      </w:r>
      <w:r w:rsidR="003B12F0" w:rsidRPr="1E76D756">
        <w:rPr>
          <w:rFonts w:ascii="Times New Roman" w:hAnsi="Times New Roman" w:cs="Times New Roman"/>
        </w:rPr>
        <w:t xml:space="preserve"> retained possess the requisite background and credentials to conduct the study</w:t>
      </w:r>
      <w:r w:rsidR="003B12F0">
        <w:rPr>
          <w:rFonts w:ascii="Times New Roman" w:hAnsi="Times New Roman" w:cs="Times New Roman"/>
        </w:rPr>
        <w:t xml:space="preserve"> will be reviewed.</w:t>
      </w:r>
    </w:p>
    <w:p w14:paraId="441CA774" w14:textId="4FE8D9D4" w:rsidR="003B12F0" w:rsidRPr="00CA5265" w:rsidRDefault="003B12F0" w:rsidP="001F5385">
      <w:pPr>
        <w:pStyle w:val="ListParagraph"/>
        <w:numPr>
          <w:ilvl w:val="1"/>
          <w:numId w:val="2"/>
        </w:numPr>
        <w:jc w:val="both"/>
        <w:rPr>
          <w:rFonts w:ascii="Times New Roman" w:hAnsi="Times New Roman" w:cs="Times New Roman"/>
          <w:b/>
          <w:bCs/>
        </w:rPr>
      </w:pPr>
      <w:r>
        <w:rPr>
          <w:rFonts w:ascii="Times New Roman" w:hAnsi="Times New Roman" w:cs="Times New Roman"/>
          <w:b/>
          <w:bCs/>
        </w:rPr>
        <w:t xml:space="preserve">Budget: 10 points. </w:t>
      </w:r>
      <w:r w:rsidRPr="00BD6FCD">
        <w:rPr>
          <w:rFonts w:ascii="Times New Roman" w:hAnsi="Times New Roman" w:cs="Times New Roman"/>
        </w:rPr>
        <w:t>The application’s budget narrative should clearly describe all major line-item expenditures that are proposed. The Committee will rank more highly proposals whose budget narratives correlate to a project’s scope of work and clearly link each project task with a budget line-item and justification.</w:t>
      </w:r>
    </w:p>
    <w:p w14:paraId="47C97CEE" w14:textId="77777777" w:rsidR="00D16769" w:rsidRDefault="00D16769" w:rsidP="00F1540A">
      <w:pPr>
        <w:pStyle w:val="ListParagraph"/>
        <w:jc w:val="both"/>
        <w:rPr>
          <w:rFonts w:ascii="Times New Roman" w:hAnsi="Times New Roman" w:cs="Times New Roman"/>
          <w:b/>
          <w:bCs/>
        </w:rPr>
      </w:pPr>
    </w:p>
    <w:p w14:paraId="0A9BE7D2" w14:textId="204D13E3" w:rsidR="00F1540A" w:rsidRPr="00F1540A" w:rsidRDefault="00412ECE" w:rsidP="00F1540A">
      <w:pPr>
        <w:pStyle w:val="ListParagraph"/>
        <w:numPr>
          <w:ilvl w:val="0"/>
          <w:numId w:val="2"/>
        </w:numPr>
        <w:jc w:val="both"/>
        <w:rPr>
          <w:rFonts w:ascii="Times New Roman" w:hAnsi="Times New Roman" w:cs="Times New Roman"/>
        </w:rPr>
      </w:pPr>
      <w:r w:rsidRPr="000122CF">
        <w:rPr>
          <w:rFonts w:ascii="Times New Roman" w:hAnsi="Times New Roman" w:cs="Times New Roman"/>
          <w:b/>
          <w:bCs/>
        </w:rPr>
        <w:t>Transfer of Funds</w:t>
      </w:r>
      <w:r w:rsidR="00F1540A">
        <w:rPr>
          <w:rFonts w:ascii="Times New Roman" w:hAnsi="Times New Roman" w:cs="Times New Roman"/>
          <w:b/>
          <w:bCs/>
        </w:rPr>
        <w:t xml:space="preserve">. </w:t>
      </w:r>
      <w:bookmarkStart w:id="9" w:name="_Hlk218250943"/>
      <w:r w:rsidR="00F1540A" w:rsidRPr="00F1540A">
        <w:rPr>
          <w:rFonts w:ascii="Times New Roman" w:hAnsi="Times New Roman" w:cs="Times New Roman"/>
        </w:rPr>
        <w:t xml:space="preserve">DEMD’s obligation under this solicitation is contingent on receipt of congressionally appropriated funds. No liability on the part of the U.S. Government for any payment may arise until funds are made available to the awarding officer for this grant and until the recipient receives notice of such availability, to be confirmed in </w:t>
      </w:r>
      <w:proofErr w:type="spellStart"/>
      <w:r w:rsidR="00F1540A">
        <w:rPr>
          <w:rFonts w:ascii="Times New Roman" w:hAnsi="Times New Roman" w:cs="Times New Roman"/>
        </w:rPr>
        <w:t>GrantSolutions</w:t>
      </w:r>
      <w:proofErr w:type="spellEnd"/>
      <w:r w:rsidR="00F1540A" w:rsidRPr="00F1540A">
        <w:rPr>
          <w:rFonts w:ascii="Times New Roman" w:hAnsi="Times New Roman" w:cs="Times New Roman"/>
        </w:rPr>
        <w:t>.</w:t>
      </w:r>
    </w:p>
    <w:p w14:paraId="6C04AFCF" w14:textId="77777777" w:rsidR="00F1540A" w:rsidRDefault="00F1540A" w:rsidP="00F1540A">
      <w:pPr>
        <w:pStyle w:val="ListParagraph"/>
        <w:jc w:val="both"/>
        <w:rPr>
          <w:rFonts w:ascii="Times New Roman" w:hAnsi="Times New Roman" w:cs="Times New Roman"/>
        </w:rPr>
      </w:pPr>
    </w:p>
    <w:p w14:paraId="6B82EB96" w14:textId="3D8553D0" w:rsidR="00F1540A" w:rsidRDefault="00F1540A" w:rsidP="00F1540A">
      <w:pPr>
        <w:pStyle w:val="ListParagraph"/>
        <w:jc w:val="both"/>
        <w:rPr>
          <w:rFonts w:ascii="Times New Roman" w:hAnsi="Times New Roman" w:cs="Times New Roman"/>
          <w:b/>
          <w:bCs/>
        </w:rPr>
      </w:pPr>
      <w:r w:rsidRPr="001D6B2E">
        <w:rPr>
          <w:rFonts w:ascii="Times New Roman" w:hAnsi="Times New Roman" w:cs="Times New Roman"/>
        </w:rPr>
        <w:t xml:space="preserve">All payments under this agreement will be made by electronic funds transfer through the Automated Standard Application for Payment (ASAP). </w:t>
      </w:r>
      <w:r w:rsidR="00387CF1" w:rsidRPr="001D6B2E">
        <w:rPr>
          <w:rFonts w:ascii="Times New Roman" w:hAnsi="Times New Roman" w:cs="Times New Roman"/>
        </w:rPr>
        <w:t xml:space="preserve">All award recipients must have a currently active and accurate Unique Entity Identifier (UEI) number </w:t>
      </w:r>
      <w:r w:rsidR="009B2555" w:rsidRPr="001D6B2E">
        <w:rPr>
          <w:rFonts w:ascii="Times New Roman" w:hAnsi="Times New Roman" w:cs="Times New Roman"/>
        </w:rPr>
        <w:t>and ASAP</w:t>
      </w:r>
      <w:r w:rsidR="00387CF1" w:rsidRPr="001D6B2E">
        <w:rPr>
          <w:rFonts w:ascii="Times New Roman" w:hAnsi="Times New Roman" w:cs="Times New Roman"/>
        </w:rPr>
        <w:t xml:space="preserve"> enrollment with the BIA</w:t>
      </w:r>
      <w:r w:rsidR="009B2555" w:rsidRPr="001D6B2E">
        <w:rPr>
          <w:rFonts w:ascii="Times New Roman" w:hAnsi="Times New Roman" w:cs="Times New Roman"/>
        </w:rPr>
        <w:t xml:space="preserve"> </w:t>
      </w:r>
      <w:r w:rsidRPr="001D6B2E">
        <w:rPr>
          <w:rFonts w:ascii="Times New Roman" w:hAnsi="Times New Roman" w:cs="Times New Roman"/>
        </w:rPr>
        <w:t xml:space="preserve">to receive funds. </w:t>
      </w:r>
      <w:r w:rsidRPr="001D6B2E">
        <w:rPr>
          <w:rFonts w:ascii="Times New Roman" w:hAnsi="Times New Roman" w:cs="Times New Roman"/>
          <w:b/>
          <w:bCs/>
        </w:rPr>
        <w:t xml:space="preserve">The UEI must match the eligible applicant </w:t>
      </w:r>
      <w:r w:rsidR="002069DB" w:rsidRPr="001D6B2E">
        <w:rPr>
          <w:rFonts w:ascii="Times New Roman" w:hAnsi="Times New Roman" w:cs="Times New Roman"/>
          <w:b/>
          <w:bCs/>
        </w:rPr>
        <w:t>entity</w:t>
      </w:r>
      <w:r w:rsidRPr="001D6B2E">
        <w:rPr>
          <w:rFonts w:ascii="Times New Roman" w:hAnsi="Times New Roman" w:cs="Times New Roman"/>
          <w:b/>
          <w:bCs/>
        </w:rPr>
        <w:t>.</w:t>
      </w:r>
      <w:r w:rsidRPr="001D6B2E">
        <w:rPr>
          <w:rFonts w:ascii="Times New Roman" w:hAnsi="Times New Roman" w:cs="Times New Roman"/>
        </w:rPr>
        <w:t xml:space="preserve"> </w:t>
      </w:r>
      <w:r w:rsidR="009B2555" w:rsidRPr="001D6B2E">
        <w:rPr>
          <w:rFonts w:ascii="Times New Roman" w:hAnsi="Times New Roman" w:cs="Times New Roman"/>
          <w:shd w:val="clear" w:color="auto" w:fill="FFFFFF"/>
        </w:rPr>
        <w:t>The entity for the ASAP account and the UEI account must be the same entity</w:t>
      </w:r>
      <w:r w:rsidR="009B2555" w:rsidRPr="001D6B2E">
        <w:rPr>
          <w:rFonts w:ascii="Times New Roman" w:hAnsi="Times New Roman" w:cs="Times New Roman"/>
        </w:rPr>
        <w:t xml:space="preserve">. </w:t>
      </w:r>
      <w:r w:rsidR="00DD7121" w:rsidRPr="001D6B2E">
        <w:rPr>
          <w:rFonts w:ascii="Times New Roman" w:hAnsi="Times New Roman" w:cs="Times New Roman"/>
        </w:rPr>
        <w:t xml:space="preserve">The ASAP </w:t>
      </w:r>
      <w:r w:rsidR="009B2555" w:rsidRPr="001D6B2E">
        <w:rPr>
          <w:rFonts w:ascii="Times New Roman" w:hAnsi="Times New Roman" w:cs="Times New Roman"/>
        </w:rPr>
        <w:lastRenderedPageBreak/>
        <w:t>account</w:t>
      </w:r>
      <w:r w:rsidR="00DD7121" w:rsidRPr="001D6B2E">
        <w:rPr>
          <w:rFonts w:ascii="Times New Roman" w:hAnsi="Times New Roman" w:cs="Times New Roman"/>
        </w:rPr>
        <w:t xml:space="preserve"> must be enrolled with the BIA. </w:t>
      </w:r>
      <w:r w:rsidRPr="001D6B2E">
        <w:rPr>
          <w:rFonts w:ascii="Times New Roman" w:hAnsi="Times New Roman" w:cs="Times New Roman"/>
        </w:rPr>
        <w:t>All</w:t>
      </w:r>
      <w:r w:rsidRPr="00F1540A">
        <w:rPr>
          <w:rFonts w:ascii="Times New Roman" w:hAnsi="Times New Roman" w:cs="Times New Roman"/>
        </w:rPr>
        <w:t xml:space="preserve"> payments will be deposited </w:t>
      </w:r>
      <w:r w:rsidR="004A66BB" w:rsidRPr="00F1540A">
        <w:rPr>
          <w:rFonts w:ascii="Times New Roman" w:hAnsi="Times New Roman" w:cs="Times New Roman"/>
        </w:rPr>
        <w:t>in</w:t>
      </w:r>
      <w:r w:rsidRPr="00F1540A">
        <w:rPr>
          <w:rFonts w:ascii="Times New Roman" w:hAnsi="Times New Roman" w:cs="Times New Roman"/>
        </w:rPr>
        <w:t xml:space="preserve"> the banking information designated by the applicant in the System for Award Management (SAM).</w:t>
      </w:r>
      <w:bookmarkEnd w:id="9"/>
    </w:p>
    <w:p w14:paraId="3EF8282C" w14:textId="77777777" w:rsidR="00F1540A" w:rsidRDefault="00F1540A" w:rsidP="00F1540A">
      <w:pPr>
        <w:pStyle w:val="ListParagraph"/>
        <w:jc w:val="both"/>
        <w:rPr>
          <w:rFonts w:ascii="Times New Roman" w:hAnsi="Times New Roman" w:cs="Times New Roman"/>
          <w:b/>
          <w:bCs/>
        </w:rPr>
      </w:pPr>
    </w:p>
    <w:p w14:paraId="5E8C4AE2" w14:textId="634633A3" w:rsidR="006414D2" w:rsidRPr="006414D2" w:rsidRDefault="00412ECE" w:rsidP="006414D2">
      <w:pPr>
        <w:pStyle w:val="ListParagraph"/>
        <w:numPr>
          <w:ilvl w:val="0"/>
          <w:numId w:val="2"/>
        </w:numPr>
        <w:jc w:val="both"/>
        <w:rPr>
          <w:rFonts w:ascii="Times New Roman" w:hAnsi="Times New Roman" w:cs="Times New Roman"/>
        </w:rPr>
      </w:pPr>
      <w:r w:rsidRPr="000122CF">
        <w:rPr>
          <w:rFonts w:ascii="Times New Roman" w:hAnsi="Times New Roman" w:cs="Times New Roman"/>
          <w:b/>
          <w:bCs/>
        </w:rPr>
        <w:t>Reporting Requirements for Award Recipients</w:t>
      </w:r>
      <w:r w:rsidR="006414D2">
        <w:rPr>
          <w:rFonts w:ascii="Times New Roman" w:hAnsi="Times New Roman" w:cs="Times New Roman"/>
          <w:b/>
          <w:bCs/>
        </w:rPr>
        <w:t xml:space="preserve">. </w:t>
      </w:r>
      <w:bookmarkStart w:id="10" w:name="_Hlk218252346"/>
      <w:r w:rsidR="006414D2" w:rsidRPr="006414D2">
        <w:rPr>
          <w:rFonts w:ascii="Times New Roman" w:hAnsi="Times New Roman" w:cs="Times New Roman"/>
        </w:rPr>
        <w:t xml:space="preserve">The applicant must deliver all products and data required by the Grant Agreement for the proposed EMDP project </w:t>
      </w:r>
      <w:r w:rsidR="006414D2">
        <w:rPr>
          <w:rFonts w:ascii="Times New Roman" w:hAnsi="Times New Roman" w:cs="Times New Roman"/>
        </w:rPr>
        <w:t xml:space="preserve">and </w:t>
      </w:r>
      <w:r w:rsidR="004A66BB">
        <w:rPr>
          <w:rFonts w:ascii="Times New Roman" w:hAnsi="Times New Roman" w:cs="Times New Roman"/>
        </w:rPr>
        <w:t>upload them</w:t>
      </w:r>
      <w:r w:rsidR="006414D2">
        <w:rPr>
          <w:rFonts w:ascii="Times New Roman" w:hAnsi="Times New Roman" w:cs="Times New Roman"/>
        </w:rPr>
        <w:t xml:space="preserve"> into </w:t>
      </w:r>
      <w:proofErr w:type="spellStart"/>
      <w:r w:rsidR="006414D2">
        <w:rPr>
          <w:rFonts w:ascii="Times New Roman" w:hAnsi="Times New Roman" w:cs="Times New Roman"/>
        </w:rPr>
        <w:t>GrantSolutions</w:t>
      </w:r>
      <w:proofErr w:type="spellEnd"/>
      <w:r w:rsidR="006414D2">
        <w:rPr>
          <w:rFonts w:ascii="Times New Roman" w:hAnsi="Times New Roman" w:cs="Times New Roman"/>
        </w:rPr>
        <w:t xml:space="preserve"> within 30 days of the end of each </w:t>
      </w:r>
      <w:r w:rsidR="0009309B">
        <w:rPr>
          <w:rFonts w:ascii="Times New Roman" w:hAnsi="Times New Roman" w:cs="Times New Roman"/>
        </w:rPr>
        <w:t>reporting period</w:t>
      </w:r>
      <w:r w:rsidR="006414D2">
        <w:rPr>
          <w:rFonts w:ascii="Times New Roman" w:hAnsi="Times New Roman" w:cs="Times New Roman"/>
        </w:rPr>
        <w:t xml:space="preserve"> and </w:t>
      </w:r>
      <w:r w:rsidR="004A66BB">
        <w:rPr>
          <w:rFonts w:ascii="Times New Roman" w:hAnsi="Times New Roman" w:cs="Times New Roman"/>
        </w:rPr>
        <w:t>120 days</w:t>
      </w:r>
      <w:r w:rsidR="006414D2">
        <w:rPr>
          <w:rFonts w:ascii="Times New Roman" w:hAnsi="Times New Roman" w:cs="Times New Roman"/>
        </w:rPr>
        <w:t xml:space="preserve"> after completion of the project</w:t>
      </w:r>
      <w:r w:rsidR="006414D2" w:rsidRPr="006414D2">
        <w:rPr>
          <w:rFonts w:ascii="Times New Roman" w:hAnsi="Times New Roman" w:cs="Times New Roman"/>
        </w:rPr>
        <w:t xml:space="preserve">. Reports can be provided in either Microsoft Word, or Adobe Acrobat PDF format. Spreadsheet data can be provided in Microsoft Excel, Microsoft Access, or Adobe Acrobat PDF format. All vector figures, shape files, and other data mediums shall be provided in their original data-based format and in PDF format. </w:t>
      </w:r>
      <w:bookmarkStart w:id="11" w:name="_Hlk93491180"/>
      <w:r w:rsidR="006414D2" w:rsidRPr="006414D2">
        <w:rPr>
          <w:rFonts w:ascii="Times New Roman" w:hAnsi="Times New Roman" w:cs="Times New Roman"/>
        </w:rPr>
        <w:t>Do not convert vector figures to raster images</w:t>
      </w:r>
      <w:bookmarkEnd w:id="11"/>
      <w:r w:rsidR="006414D2" w:rsidRPr="006414D2">
        <w:rPr>
          <w:rFonts w:ascii="Times New Roman" w:hAnsi="Times New Roman" w:cs="Times New Roman"/>
        </w:rPr>
        <w:t>.</w:t>
      </w:r>
      <w:bookmarkStart w:id="12" w:name="_Hlk93491217"/>
      <w:r w:rsidR="006414D2" w:rsidRPr="006414D2">
        <w:rPr>
          <w:rFonts w:ascii="Times New Roman" w:hAnsi="Times New Roman" w:cs="Times New Roman"/>
        </w:rPr>
        <w:t xml:space="preserve"> Furthermore, all geological data shall be provided in commonly used software format (PETRA, etc.). The contract between the grantee and the consultant conducting the EMDP-funded studies must include deliverable products and require that the products be prepared in the format described above. Digital reporting to be submitted with applications not mentioned above shall be coordinated with DEMD prior to submission.</w:t>
      </w:r>
      <w:bookmarkStart w:id="13" w:name="_Hlk93491101"/>
      <w:bookmarkEnd w:id="12"/>
    </w:p>
    <w:p w14:paraId="472195F8" w14:textId="1233D69D" w:rsidR="006414D2" w:rsidRPr="006414D2" w:rsidRDefault="0009309B" w:rsidP="006414D2">
      <w:pPr>
        <w:pStyle w:val="ListParagraph"/>
        <w:numPr>
          <w:ilvl w:val="1"/>
          <w:numId w:val="2"/>
        </w:numPr>
        <w:jc w:val="both"/>
        <w:rPr>
          <w:rFonts w:ascii="Times New Roman" w:hAnsi="Times New Roman" w:cs="Times New Roman"/>
        </w:rPr>
      </w:pPr>
      <w:r>
        <w:rPr>
          <w:rFonts w:ascii="Times New Roman" w:hAnsi="Times New Roman" w:cs="Times New Roman"/>
          <w:b/>
          <w:bCs/>
        </w:rPr>
        <w:t>Periodic Progress</w:t>
      </w:r>
      <w:r w:rsidR="006414D2" w:rsidRPr="006414D2">
        <w:rPr>
          <w:rFonts w:ascii="Times New Roman" w:hAnsi="Times New Roman" w:cs="Times New Roman"/>
          <w:b/>
          <w:bCs/>
        </w:rPr>
        <w:t xml:space="preserve"> Reporting Requirements</w:t>
      </w:r>
      <w:r w:rsidR="006414D2" w:rsidRPr="006414D2">
        <w:rPr>
          <w:rFonts w:ascii="Times New Roman" w:hAnsi="Times New Roman" w:cs="Times New Roman"/>
        </w:rPr>
        <w:t>:</w:t>
      </w:r>
      <w:r w:rsidR="00E7446E">
        <w:rPr>
          <w:rFonts w:ascii="Times New Roman" w:hAnsi="Times New Roman" w:cs="Times New Roman"/>
        </w:rPr>
        <w:t xml:space="preserve"> </w:t>
      </w:r>
      <w:r>
        <w:rPr>
          <w:rFonts w:ascii="Times New Roman" w:hAnsi="Times New Roman" w:cs="Times New Roman"/>
        </w:rPr>
        <w:t>N</w:t>
      </w:r>
      <w:r w:rsidR="006414D2" w:rsidRPr="006414D2">
        <w:rPr>
          <w:rFonts w:ascii="Times New Roman" w:hAnsi="Times New Roman" w:cs="Times New Roman"/>
        </w:rPr>
        <w:t xml:space="preserve">arrative </w:t>
      </w:r>
      <w:r>
        <w:rPr>
          <w:rFonts w:ascii="Times New Roman" w:hAnsi="Times New Roman" w:cs="Times New Roman"/>
        </w:rPr>
        <w:t xml:space="preserve">progress </w:t>
      </w:r>
      <w:r w:rsidR="006414D2" w:rsidRPr="006414D2">
        <w:rPr>
          <w:rFonts w:ascii="Times New Roman" w:hAnsi="Times New Roman" w:cs="Times New Roman"/>
        </w:rPr>
        <w:t xml:space="preserve">(PPR) and financial status reports (FFR) are to be submitted throughout the life of the grant into </w:t>
      </w:r>
      <w:proofErr w:type="spellStart"/>
      <w:r w:rsidR="006414D2" w:rsidRPr="006414D2">
        <w:rPr>
          <w:rFonts w:ascii="Times New Roman" w:hAnsi="Times New Roman" w:cs="Times New Roman"/>
        </w:rPr>
        <w:t>GrantSolutions</w:t>
      </w:r>
      <w:proofErr w:type="spellEnd"/>
      <w:r>
        <w:rPr>
          <w:rFonts w:ascii="Times New Roman" w:hAnsi="Times New Roman" w:cs="Times New Roman"/>
        </w:rPr>
        <w:t xml:space="preserve"> on a periodic basis defined in the grant agreement</w:t>
      </w:r>
      <w:r w:rsidR="006414D2" w:rsidRPr="006414D2">
        <w:rPr>
          <w:rFonts w:ascii="Times New Roman" w:hAnsi="Times New Roman" w:cs="Times New Roman"/>
        </w:rPr>
        <w:t xml:space="preserve">. The narrative </w:t>
      </w:r>
      <w:r>
        <w:rPr>
          <w:rFonts w:ascii="Times New Roman" w:hAnsi="Times New Roman" w:cs="Times New Roman"/>
        </w:rPr>
        <w:t xml:space="preserve">progress </w:t>
      </w:r>
      <w:r w:rsidR="006414D2" w:rsidRPr="006414D2">
        <w:rPr>
          <w:rFonts w:ascii="Times New Roman" w:hAnsi="Times New Roman" w:cs="Times New Roman"/>
        </w:rPr>
        <w:t xml:space="preserve">report may be a one-to-two-page summary of events, accomplishments, problems and results that took place during the </w:t>
      </w:r>
      <w:r>
        <w:rPr>
          <w:rFonts w:ascii="Times New Roman" w:hAnsi="Times New Roman" w:cs="Times New Roman"/>
        </w:rPr>
        <w:t>performance period</w:t>
      </w:r>
      <w:r w:rsidR="006414D2" w:rsidRPr="006414D2">
        <w:rPr>
          <w:rFonts w:ascii="Times New Roman" w:hAnsi="Times New Roman" w:cs="Times New Roman"/>
        </w:rPr>
        <w:t xml:space="preserve">. The financial status report shall be submitted as Federal Financial Report, SF 425, and include a listing of the funds expended during the </w:t>
      </w:r>
      <w:r>
        <w:rPr>
          <w:rFonts w:ascii="Times New Roman" w:hAnsi="Times New Roman" w:cs="Times New Roman"/>
        </w:rPr>
        <w:t>performance period</w:t>
      </w:r>
      <w:r w:rsidR="006414D2" w:rsidRPr="006414D2">
        <w:rPr>
          <w:rFonts w:ascii="Times New Roman" w:hAnsi="Times New Roman" w:cs="Times New Roman"/>
        </w:rPr>
        <w:t>, how the funds were spent, and the amount remaining.</w:t>
      </w:r>
    </w:p>
    <w:p w14:paraId="58432C4C" w14:textId="2BB92DA2" w:rsidR="000122CF" w:rsidRPr="006414D2" w:rsidRDefault="006414D2" w:rsidP="006414D2">
      <w:pPr>
        <w:pStyle w:val="ListParagraph"/>
        <w:numPr>
          <w:ilvl w:val="1"/>
          <w:numId w:val="2"/>
        </w:numPr>
        <w:jc w:val="both"/>
        <w:rPr>
          <w:rFonts w:ascii="Times New Roman" w:hAnsi="Times New Roman" w:cs="Times New Roman"/>
        </w:rPr>
      </w:pPr>
      <w:r w:rsidRPr="006414D2">
        <w:rPr>
          <w:rFonts w:ascii="Times New Roman" w:hAnsi="Times New Roman" w:cs="Times New Roman"/>
          <w:b/>
          <w:bCs/>
        </w:rPr>
        <w:t>Final Reporting Requirements</w:t>
      </w:r>
      <w:r w:rsidRPr="006414D2">
        <w:rPr>
          <w:rFonts w:ascii="Times New Roman" w:hAnsi="Times New Roman" w:cs="Times New Roman"/>
        </w:rPr>
        <w:t xml:space="preserve">: Final narrative (PPR) and financial reports (FFR) are to be submitted into </w:t>
      </w:r>
      <w:proofErr w:type="spellStart"/>
      <w:r w:rsidRPr="006414D2">
        <w:rPr>
          <w:rFonts w:ascii="Times New Roman" w:hAnsi="Times New Roman" w:cs="Times New Roman"/>
        </w:rPr>
        <w:t>GrantSolutions</w:t>
      </w:r>
      <w:proofErr w:type="spellEnd"/>
      <w:r w:rsidRPr="006414D2">
        <w:rPr>
          <w:rFonts w:ascii="Times New Roman" w:hAnsi="Times New Roman" w:cs="Times New Roman"/>
        </w:rPr>
        <w:t>. The final narrative report should include, as attachments, all other products generated by the EMDP studies, including a final technical report. Products include all reports and technical data obtained during the study. The final financial status report sh</w:t>
      </w:r>
      <w:r>
        <w:rPr>
          <w:rFonts w:ascii="Times New Roman" w:hAnsi="Times New Roman" w:cs="Times New Roman"/>
        </w:rPr>
        <w:t>all</w:t>
      </w:r>
      <w:r w:rsidRPr="006414D2">
        <w:rPr>
          <w:rFonts w:ascii="Times New Roman" w:hAnsi="Times New Roman" w:cs="Times New Roman"/>
        </w:rPr>
        <w:t xml:space="preserve"> be submitted as Federal Financial Report, SF-425, and include a listing of the funds expended during the project, how the funds were spent, and any amount remaining. Final reports are due </w:t>
      </w:r>
      <w:r w:rsidR="003E4C4A">
        <w:rPr>
          <w:rFonts w:ascii="Times New Roman" w:hAnsi="Times New Roman" w:cs="Times New Roman"/>
        </w:rPr>
        <w:t xml:space="preserve">one hundred and twenty </w:t>
      </w:r>
      <w:r w:rsidRPr="006414D2">
        <w:rPr>
          <w:rFonts w:ascii="Times New Roman" w:hAnsi="Times New Roman" w:cs="Times New Roman"/>
        </w:rPr>
        <w:t>(</w:t>
      </w:r>
      <w:r w:rsidR="003E4C4A">
        <w:rPr>
          <w:rFonts w:ascii="Times New Roman" w:hAnsi="Times New Roman" w:cs="Times New Roman"/>
        </w:rPr>
        <w:t>120</w:t>
      </w:r>
      <w:r w:rsidRPr="006414D2">
        <w:rPr>
          <w:rFonts w:ascii="Times New Roman" w:hAnsi="Times New Roman" w:cs="Times New Roman"/>
        </w:rPr>
        <w:t>) days following the end of the project’s period of performance.</w:t>
      </w:r>
      <w:bookmarkEnd w:id="10"/>
      <w:bookmarkEnd w:id="13"/>
    </w:p>
    <w:p w14:paraId="0149C714" w14:textId="77777777" w:rsidR="002069DB" w:rsidRDefault="002069DB" w:rsidP="002069DB">
      <w:pPr>
        <w:pStyle w:val="ListParagraph"/>
        <w:jc w:val="both"/>
        <w:rPr>
          <w:rFonts w:ascii="Times New Roman" w:hAnsi="Times New Roman" w:cs="Times New Roman"/>
          <w:b/>
          <w:bCs/>
        </w:rPr>
      </w:pPr>
    </w:p>
    <w:p w14:paraId="1ED5B25D" w14:textId="77777777" w:rsidR="000122CF" w:rsidRDefault="00412ECE" w:rsidP="00F1540A">
      <w:pPr>
        <w:pStyle w:val="ListParagraph"/>
        <w:numPr>
          <w:ilvl w:val="0"/>
          <w:numId w:val="2"/>
        </w:numPr>
        <w:jc w:val="both"/>
        <w:rPr>
          <w:rFonts w:ascii="Times New Roman" w:hAnsi="Times New Roman" w:cs="Times New Roman"/>
          <w:b/>
          <w:bCs/>
        </w:rPr>
      </w:pPr>
      <w:r w:rsidRPr="000122CF">
        <w:rPr>
          <w:rFonts w:ascii="Times New Roman" w:hAnsi="Times New Roman" w:cs="Times New Roman"/>
          <w:b/>
          <w:bCs/>
        </w:rPr>
        <w:t>Conflicts of Interest</w:t>
      </w:r>
    </w:p>
    <w:p w14:paraId="7D7B6DD2" w14:textId="571330C7" w:rsidR="00E7446E" w:rsidRPr="008F7AAE" w:rsidRDefault="00E7446E" w:rsidP="00E7446E">
      <w:pPr>
        <w:pStyle w:val="ListParagraph"/>
        <w:numPr>
          <w:ilvl w:val="1"/>
          <w:numId w:val="2"/>
        </w:numPr>
        <w:jc w:val="both"/>
        <w:rPr>
          <w:rFonts w:ascii="Times New Roman" w:hAnsi="Times New Roman" w:cs="Times New Roman"/>
          <w:b/>
          <w:bCs/>
        </w:rPr>
      </w:pPr>
      <w:bookmarkStart w:id="14" w:name="_Hlk218253683"/>
      <w:r>
        <w:rPr>
          <w:rFonts w:ascii="Times New Roman" w:hAnsi="Times New Roman" w:cs="Times New Roman"/>
          <w:b/>
          <w:bCs/>
        </w:rPr>
        <w:t>Applicability.</w:t>
      </w:r>
      <w:r>
        <w:rPr>
          <w:rFonts w:ascii="Times New Roman" w:hAnsi="Times New Roman" w:cs="Times New Roman"/>
        </w:rPr>
        <w:t xml:space="preserve"> This section intends to ensure that non-Federal entities and their employees take appropriate steps to avoid conflicts of interest in their responsibilities under or with respect to Federal financial assistance agreements.</w:t>
      </w:r>
      <w:r w:rsidR="008F7AAE">
        <w:rPr>
          <w:rFonts w:ascii="Times New Roman" w:hAnsi="Times New Roman" w:cs="Times New Roman"/>
        </w:rPr>
        <w:t xml:space="preserve"> In the procurement of supplies, equipment, construction, and services by recipients and by sub-recipients, the </w:t>
      </w:r>
      <w:r w:rsidR="004A66BB">
        <w:rPr>
          <w:rFonts w:ascii="Times New Roman" w:hAnsi="Times New Roman" w:cs="Times New Roman"/>
        </w:rPr>
        <w:t>conflict-of-interest</w:t>
      </w:r>
      <w:r w:rsidR="008F7AAE">
        <w:rPr>
          <w:rFonts w:ascii="Times New Roman" w:hAnsi="Times New Roman" w:cs="Times New Roman"/>
        </w:rPr>
        <w:t xml:space="preserve"> provisions in 2 CFR 200.318 apply.</w:t>
      </w:r>
    </w:p>
    <w:p w14:paraId="7F6F607B" w14:textId="77777777" w:rsidR="008F7AAE" w:rsidRDefault="008F7AAE" w:rsidP="008F7AAE">
      <w:pPr>
        <w:pStyle w:val="ListParagraph"/>
        <w:numPr>
          <w:ilvl w:val="1"/>
          <w:numId w:val="2"/>
        </w:numPr>
        <w:jc w:val="both"/>
        <w:rPr>
          <w:rFonts w:ascii="Times New Roman" w:hAnsi="Times New Roman" w:cs="Times New Roman"/>
          <w:b/>
          <w:bCs/>
        </w:rPr>
      </w:pPr>
      <w:r>
        <w:rPr>
          <w:rFonts w:ascii="Times New Roman" w:hAnsi="Times New Roman" w:cs="Times New Roman"/>
          <w:b/>
          <w:bCs/>
        </w:rPr>
        <w:t>Requirements.</w:t>
      </w:r>
    </w:p>
    <w:p w14:paraId="3B3E936F" w14:textId="77777777"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lastRenderedPageBreak/>
        <w:t>Non-Federal entities must avoid prohibited conflicts of interest, including any significant financial interests that could cause a reasonable person to question the recipient’s ability to provide impartial, technically sound, and objective performance under or with respect to a Federal financial assistance agreement.</w:t>
      </w:r>
    </w:p>
    <w:p w14:paraId="4FAD8503" w14:textId="77777777"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In addition to any other prohibitions that may apply with respect to conflicts of interest, no key official of an actual or proposed recipient or sub-recipient, who is substantially involved in the proposal or project, may have been a former Federal employee who, within the last one (1) year, participated personally and substantially in the evaluation, award, or administration of an award with respect to that recipient or sub-recipient or in development of the requirement leading to the funding announcement.</w:t>
      </w:r>
    </w:p>
    <w:p w14:paraId="44D951C6" w14:textId="4E41DC4E"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No actual or prospective recipient or sub-recipient may solicit, obtain, or use non-public information regarding the evaluation, award, administration of an award to that recipient or sub-recipient or the development of a Federal financial assistance opportunity that may be of competitive interest to that recipient or sub-recipient.</w:t>
      </w:r>
    </w:p>
    <w:p w14:paraId="1DBAD580" w14:textId="77777777" w:rsidR="008F7AAE" w:rsidRPr="008F7AAE" w:rsidRDefault="008F7AAE" w:rsidP="008F7AAE">
      <w:pPr>
        <w:pStyle w:val="ListParagraph"/>
        <w:numPr>
          <w:ilvl w:val="1"/>
          <w:numId w:val="2"/>
        </w:numPr>
        <w:jc w:val="both"/>
        <w:rPr>
          <w:rFonts w:ascii="Times New Roman" w:hAnsi="Times New Roman" w:cs="Times New Roman"/>
          <w:b/>
          <w:bCs/>
        </w:rPr>
      </w:pPr>
      <w:r w:rsidRPr="008F7AAE">
        <w:rPr>
          <w:rFonts w:ascii="Times New Roman" w:hAnsi="Times New Roman" w:cs="Times New Roman"/>
          <w:b/>
          <w:bCs/>
          <w:color w:val="000000"/>
        </w:rPr>
        <w:t>Notification.</w:t>
      </w:r>
    </w:p>
    <w:p w14:paraId="311637A2" w14:textId="77777777"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Non-Federal entities, including applicants for financial assistance awards, must disclose in writing any conflict of interest to the DOI awarding agency or pass-through entity in accordance with 2 CFR 200.112, Conflicts of Interest.</w:t>
      </w:r>
    </w:p>
    <w:p w14:paraId="34064A4B" w14:textId="77777777"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Recipients must establish internal controls that include, at a minimum, procedures to identify, disclose, and mitigate or eliminate identified conflicts of interest. The recipient is responsible for notifying the Financial Assistance Officer in writing of any conflicts of interest that may arise during the life of the award, including those that have been reported by sub-recipients.</w:t>
      </w:r>
    </w:p>
    <w:p w14:paraId="4FBD6F8F" w14:textId="77777777"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Restrictions on Lobbying. Non-Federal entities are strictly prohibited from using funds under this grant or cooperative agreement for lobbying activities and must provide the required certifications and disclosures pursuant to 43 CFR part 18 and 31 U.S.C. 1352.</w:t>
      </w:r>
    </w:p>
    <w:p w14:paraId="231F85C0" w14:textId="5F0EF641" w:rsidR="008F7AAE" w:rsidRPr="008F7AAE" w:rsidRDefault="008F7AAE" w:rsidP="008F7AA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 xml:space="preserve">Review Procedures. The Financial Assistance Officer will examine each conflict-of-interest disclosure </w:t>
      </w:r>
      <w:r w:rsidR="004A66BB" w:rsidRPr="008F7AAE">
        <w:rPr>
          <w:rFonts w:ascii="Times New Roman" w:hAnsi="Times New Roman" w:cs="Times New Roman"/>
          <w:color w:val="000000"/>
        </w:rPr>
        <w:t>based on</w:t>
      </w:r>
      <w:r w:rsidRPr="008F7AAE">
        <w:rPr>
          <w:rFonts w:ascii="Times New Roman" w:hAnsi="Times New Roman" w:cs="Times New Roman"/>
          <w:color w:val="000000"/>
        </w:rPr>
        <w:t xml:space="preserve"> its particular facts and the nature of the proposed grant or cooperative </w:t>
      </w:r>
      <w:r w:rsidR="004A66BB" w:rsidRPr="008F7AAE">
        <w:rPr>
          <w:rFonts w:ascii="Times New Roman" w:hAnsi="Times New Roman" w:cs="Times New Roman"/>
          <w:color w:val="000000"/>
        </w:rPr>
        <w:t>agreement and</w:t>
      </w:r>
      <w:r w:rsidRPr="008F7AAE">
        <w:rPr>
          <w:rFonts w:ascii="Times New Roman" w:hAnsi="Times New Roman" w:cs="Times New Roman"/>
          <w:color w:val="000000"/>
        </w:rPr>
        <w:t xml:space="preserve"> will determine whether a significant potential conflict exists and, if it does, develop an appropriate means for resolving it.</w:t>
      </w:r>
    </w:p>
    <w:p w14:paraId="3ED3D266" w14:textId="77777777" w:rsidR="00144B7E" w:rsidRPr="00144B7E" w:rsidRDefault="008F7AAE" w:rsidP="00144B7E">
      <w:pPr>
        <w:pStyle w:val="ListParagraph"/>
        <w:numPr>
          <w:ilvl w:val="2"/>
          <w:numId w:val="2"/>
        </w:numPr>
        <w:jc w:val="both"/>
        <w:rPr>
          <w:rFonts w:ascii="Times New Roman" w:hAnsi="Times New Roman" w:cs="Times New Roman"/>
          <w:b/>
          <w:bCs/>
        </w:rPr>
      </w:pPr>
      <w:r w:rsidRPr="008F7AAE">
        <w:rPr>
          <w:rFonts w:ascii="Times New Roman" w:hAnsi="Times New Roman" w:cs="Times New Roman"/>
          <w:color w:val="000000"/>
        </w:rPr>
        <w:t xml:space="preserve">Enforcement. Failure to resolve conflicts of interest in a manner that satisfies the Government may be cause for termination of the award. Failure to make the required disclosures may result in any of the remedies described </w:t>
      </w:r>
      <w:r w:rsidRPr="008F7AAE">
        <w:rPr>
          <w:rFonts w:ascii="Times New Roman" w:hAnsi="Times New Roman" w:cs="Times New Roman"/>
          <w:color w:val="000000"/>
        </w:rPr>
        <w:lastRenderedPageBreak/>
        <w:t>in 2 CFR 200.338, Remedies for Noncompliance, including suspension or debarment (see also 2 CFR part 180).</w:t>
      </w:r>
      <w:bookmarkEnd w:id="14"/>
    </w:p>
    <w:p w14:paraId="600E61DA" w14:textId="77777777" w:rsidR="00084345" w:rsidRPr="00084345" w:rsidRDefault="00412ECE" w:rsidP="00144B7E">
      <w:pPr>
        <w:pStyle w:val="ListParagraph"/>
        <w:numPr>
          <w:ilvl w:val="0"/>
          <w:numId w:val="2"/>
        </w:numPr>
        <w:rPr>
          <w:rFonts w:ascii="Times New Roman" w:hAnsi="Times New Roman" w:cs="Times New Roman"/>
          <w:b/>
          <w:bCs/>
        </w:rPr>
      </w:pPr>
      <w:r w:rsidRPr="00144B7E">
        <w:rPr>
          <w:rFonts w:ascii="Times New Roman" w:hAnsi="Times New Roman" w:cs="Times New Roman"/>
          <w:b/>
          <w:bCs/>
        </w:rPr>
        <w:t>Questions and Requests for DEMD Assistance</w:t>
      </w:r>
      <w:r w:rsidR="00144B7E" w:rsidRPr="00144B7E">
        <w:rPr>
          <w:rFonts w:ascii="Times New Roman" w:hAnsi="Times New Roman" w:cs="Times New Roman"/>
          <w:b/>
          <w:bCs/>
        </w:rPr>
        <w:t>.</w:t>
      </w:r>
      <w:r w:rsidR="00144B7E" w:rsidRPr="00144B7E">
        <w:rPr>
          <w:rFonts w:ascii="Times New Roman" w:hAnsi="Times New Roman" w:cs="Times New Roman"/>
        </w:rPr>
        <w:t xml:space="preserve"> </w:t>
      </w:r>
    </w:p>
    <w:p w14:paraId="40A00280" w14:textId="77777777" w:rsidR="00084345" w:rsidRPr="00084345" w:rsidRDefault="00144B7E" w:rsidP="00084345">
      <w:pPr>
        <w:pStyle w:val="ListParagraph"/>
        <w:numPr>
          <w:ilvl w:val="1"/>
          <w:numId w:val="2"/>
        </w:numPr>
        <w:rPr>
          <w:rFonts w:ascii="Times New Roman" w:hAnsi="Times New Roman" w:cs="Times New Roman"/>
          <w:b/>
          <w:bCs/>
        </w:rPr>
      </w:pPr>
      <w:r w:rsidRPr="00144B7E">
        <w:rPr>
          <w:rFonts w:ascii="Times New Roman" w:hAnsi="Times New Roman" w:cs="Times New Roman"/>
        </w:rPr>
        <w:t xml:space="preserve">DEMD staff may provide technical consultation, upon written request submitted to </w:t>
      </w:r>
      <w:hyperlink r:id="rId11" w:history="1">
        <w:r w:rsidRPr="00A07E2A">
          <w:rPr>
            <w:rStyle w:val="Hyperlink"/>
            <w:rFonts w:ascii="Times New Roman" w:hAnsi="Times New Roman" w:cs="Times New Roman"/>
          </w:rPr>
          <w:t>emdpgrants@bia.gov</w:t>
        </w:r>
      </w:hyperlink>
      <w:r>
        <w:rPr>
          <w:rFonts w:ascii="Times New Roman" w:hAnsi="Times New Roman" w:cs="Times New Roman"/>
        </w:rPr>
        <w:t xml:space="preserve"> </w:t>
      </w:r>
      <w:r w:rsidRPr="00144B7E">
        <w:rPr>
          <w:rFonts w:ascii="Times New Roman" w:hAnsi="Times New Roman" w:cs="Times New Roman"/>
        </w:rPr>
        <w:t>at least three weeks before the deadline for submission. The request must clearly identify the assistance sought. Technical consultation does not include funding to prepare a grant proposal, grant writing assistance, or pre-determinations as to the likelihood that a proposal will be awarded. The applicant is solely responsible for preparing its grant proposal. Technical consultation may include clarifying application requirements, reviewing draft applications, confirming whether an applicant previously submitted the same or similar proposal.</w:t>
      </w:r>
    </w:p>
    <w:p w14:paraId="5AB17661" w14:textId="77777777" w:rsidR="00084345" w:rsidRPr="00084345" w:rsidRDefault="00144B7E" w:rsidP="00084345">
      <w:pPr>
        <w:pStyle w:val="ListParagraph"/>
        <w:numPr>
          <w:ilvl w:val="1"/>
          <w:numId w:val="2"/>
        </w:numPr>
        <w:rPr>
          <w:rFonts w:ascii="Times New Roman" w:hAnsi="Times New Roman" w:cs="Times New Roman"/>
          <w:b/>
          <w:bCs/>
        </w:rPr>
      </w:pPr>
      <w:r w:rsidRPr="00084345">
        <w:rPr>
          <w:rFonts w:ascii="Times New Roman" w:hAnsi="Times New Roman" w:cs="Times New Roman"/>
        </w:rPr>
        <w:t xml:space="preserve">Direct questions regarding registration information for SAM or ASAP to </w:t>
      </w:r>
      <w:hyperlink r:id="rId12" w:history="1">
        <w:r w:rsidRPr="00084345">
          <w:rPr>
            <w:rStyle w:val="Hyperlink"/>
            <w:rFonts w:ascii="Times New Roman" w:hAnsi="Times New Roman" w:cs="Times New Roman"/>
          </w:rPr>
          <w:t>emdpgrants@bia.gov</w:t>
        </w:r>
      </w:hyperlink>
      <w:r w:rsidRPr="00084345">
        <w:rPr>
          <w:rFonts w:ascii="Times New Roman" w:hAnsi="Times New Roman" w:cs="Times New Roman"/>
        </w:rPr>
        <w:t>, or to their respective help desks. Allow at least three weeks to complete SAM and ASAP registration due to system requirements. No exceptions can be made for applicants that do not have an active SAM and ASAP registration associated with the Bureau of Indian Affairs.</w:t>
      </w:r>
    </w:p>
    <w:p w14:paraId="4935B7C4" w14:textId="12C88741" w:rsidR="002347C9" w:rsidRPr="00E46405" w:rsidRDefault="00144B7E" w:rsidP="00084345">
      <w:pPr>
        <w:pStyle w:val="ListParagraph"/>
        <w:numPr>
          <w:ilvl w:val="1"/>
          <w:numId w:val="2"/>
        </w:numPr>
        <w:rPr>
          <w:rFonts w:ascii="Times New Roman" w:hAnsi="Times New Roman" w:cs="Times New Roman"/>
          <w:b/>
          <w:bCs/>
        </w:rPr>
      </w:pPr>
      <w:r w:rsidRPr="00084345">
        <w:rPr>
          <w:rFonts w:ascii="Times New Roman" w:hAnsi="Times New Roman" w:cs="Times New Roman"/>
        </w:rPr>
        <w:t xml:space="preserve">Individuals in the United States who are deaf, deafblind, hard of hearing, or have a speech disability may dial 711 (TTY, TDD, or </w:t>
      </w:r>
      <w:proofErr w:type="spellStart"/>
      <w:r w:rsidRPr="00084345">
        <w:rPr>
          <w:rFonts w:ascii="Times New Roman" w:hAnsi="Times New Roman" w:cs="Times New Roman"/>
        </w:rPr>
        <w:t>TeleBraille</w:t>
      </w:r>
      <w:proofErr w:type="spellEnd"/>
      <w:r w:rsidRPr="00084345">
        <w:rPr>
          <w:rFonts w:ascii="Times New Roman" w:hAnsi="Times New Roman" w:cs="Times New Roman"/>
        </w:rPr>
        <w:t xml:space="preserve">) to access telecommunications relay services. Additional program information can be found </w:t>
      </w:r>
      <w:r w:rsidRPr="00E46405">
        <w:rPr>
          <w:rFonts w:ascii="Times New Roman" w:hAnsi="Times New Roman" w:cs="Times New Roman"/>
        </w:rPr>
        <w:t xml:space="preserve">at: </w:t>
      </w:r>
      <w:hyperlink r:id="rId13" w:history="1">
        <w:r w:rsidR="00E46405" w:rsidRPr="00E46405">
          <w:rPr>
            <w:rStyle w:val="Hyperlink"/>
            <w:rFonts w:ascii="Times New Roman" w:hAnsi="Times New Roman" w:cs="Times New Roman"/>
          </w:rPr>
          <w:t>https://www.bia.gov/service/grants/emdp</w:t>
        </w:r>
      </w:hyperlink>
      <w:r w:rsidRPr="00E46405">
        <w:rPr>
          <w:rFonts w:ascii="Times New Roman" w:hAnsi="Times New Roman" w:cs="Times New Roman"/>
        </w:rPr>
        <w:t>.</w:t>
      </w:r>
    </w:p>
    <w:p w14:paraId="6806C60B" w14:textId="77777777" w:rsidR="00084345" w:rsidRPr="00176496" w:rsidRDefault="00084345" w:rsidP="00084345">
      <w:pPr>
        <w:pStyle w:val="ListParagraph"/>
        <w:numPr>
          <w:ilvl w:val="1"/>
          <w:numId w:val="2"/>
        </w:numPr>
        <w:rPr>
          <w:rFonts w:ascii="Times New Roman" w:hAnsi="Times New Roman" w:cs="Times New Roman"/>
        </w:rPr>
      </w:pPr>
      <w:r w:rsidRPr="00176496">
        <w:rPr>
          <w:rFonts w:ascii="Times New Roman" w:hAnsi="Times New Roman" w:cs="Times New Roman"/>
          <w:b/>
          <w:bCs/>
        </w:rPr>
        <w:t>Data</w:t>
      </w:r>
      <w:r>
        <w:rPr>
          <w:rFonts w:ascii="Times New Roman" w:hAnsi="Times New Roman" w:cs="Times New Roman"/>
          <w:b/>
          <w:bCs/>
        </w:rPr>
        <w:t xml:space="preserve"> Availability.</w:t>
      </w:r>
    </w:p>
    <w:p w14:paraId="66E88057" w14:textId="77777777" w:rsidR="00084345" w:rsidRPr="00176496" w:rsidRDefault="00084345" w:rsidP="00084345">
      <w:pPr>
        <w:pStyle w:val="ListParagraph"/>
        <w:numPr>
          <w:ilvl w:val="2"/>
          <w:numId w:val="2"/>
        </w:numPr>
        <w:rPr>
          <w:rFonts w:ascii="Times New Roman" w:hAnsi="Times New Roman" w:cs="Times New Roman"/>
        </w:rPr>
      </w:pPr>
      <w:r w:rsidRPr="00176496">
        <w:rPr>
          <w:rFonts w:ascii="Times New Roman" w:hAnsi="Times New Roman" w:cs="Times New Roman"/>
        </w:rPr>
        <w:t>Applicability.</w:t>
      </w:r>
      <w:r>
        <w:rPr>
          <w:rFonts w:ascii="Times New Roman" w:hAnsi="Times New Roman" w:cs="Times New Roman"/>
        </w:rPr>
        <w:t xml:space="preserve"> The Department is committed to basing its decisions on the best available science and providing the American people with enough information to thoughtfully and substantively evaluate the data, methodology, and analysis used by the Department to inform its decisions.</w:t>
      </w:r>
    </w:p>
    <w:p w14:paraId="00907C7A" w14:textId="215995E4" w:rsidR="00084345" w:rsidRPr="00176496" w:rsidRDefault="00084345" w:rsidP="00084345">
      <w:pPr>
        <w:pStyle w:val="ListParagraph"/>
        <w:numPr>
          <w:ilvl w:val="2"/>
          <w:numId w:val="2"/>
        </w:numPr>
        <w:rPr>
          <w:rFonts w:ascii="Times New Roman" w:hAnsi="Times New Roman" w:cs="Times New Roman"/>
        </w:rPr>
      </w:pPr>
      <w:r w:rsidRPr="00176496">
        <w:rPr>
          <w:rFonts w:ascii="Times New Roman" w:hAnsi="Times New Roman" w:cs="Times New Roman"/>
        </w:rPr>
        <w:t>Use of Data.</w:t>
      </w:r>
      <w:r>
        <w:rPr>
          <w:rFonts w:ascii="Times New Roman" w:hAnsi="Times New Roman" w:cs="Times New Roman"/>
        </w:rPr>
        <w:t xml:space="preserve"> The regulations at 2 CFR 200.315 apply to data produced under a </w:t>
      </w:r>
      <w:r w:rsidR="004A66BB">
        <w:rPr>
          <w:rFonts w:ascii="Times New Roman" w:hAnsi="Times New Roman" w:cs="Times New Roman"/>
        </w:rPr>
        <w:t>federal</w:t>
      </w:r>
      <w:r>
        <w:rPr>
          <w:rFonts w:ascii="Times New Roman" w:hAnsi="Times New Roman" w:cs="Times New Roman"/>
        </w:rPr>
        <w:t xml:space="preserve"> award, including the provision that the Federal Government has the right to obtain, reproduce, publish, or otherwise use the data produced under a </w:t>
      </w:r>
      <w:r w:rsidR="004A66BB">
        <w:rPr>
          <w:rFonts w:ascii="Times New Roman" w:hAnsi="Times New Roman" w:cs="Times New Roman"/>
        </w:rPr>
        <w:t>federal</w:t>
      </w:r>
      <w:r>
        <w:rPr>
          <w:rFonts w:ascii="Times New Roman" w:hAnsi="Times New Roman" w:cs="Times New Roman"/>
        </w:rPr>
        <w:t xml:space="preserve"> award as well as authorize others to receive, reproduce, publish, or otherwise use such data for Federal purposes.</w:t>
      </w:r>
    </w:p>
    <w:p w14:paraId="4203F2E4" w14:textId="77777777" w:rsidR="00084345" w:rsidRDefault="00084345" w:rsidP="00084345">
      <w:pPr>
        <w:pStyle w:val="ListParagraph"/>
        <w:numPr>
          <w:ilvl w:val="2"/>
          <w:numId w:val="2"/>
        </w:numPr>
        <w:rPr>
          <w:rFonts w:ascii="Times New Roman" w:hAnsi="Times New Roman" w:cs="Times New Roman"/>
        </w:rPr>
      </w:pPr>
      <w:r w:rsidRPr="00176496">
        <w:rPr>
          <w:rFonts w:ascii="Times New Roman" w:hAnsi="Times New Roman" w:cs="Times New Roman"/>
        </w:rPr>
        <w:t>Availability of Data.</w:t>
      </w:r>
      <w:r>
        <w:rPr>
          <w:rFonts w:ascii="Times New Roman" w:hAnsi="Times New Roman" w:cs="Times New Roman"/>
        </w:rPr>
        <w:t xml:space="preserve"> The recipient shall make the data produced under this award and any subaward(s) available to the Government for public release, consistent with applicable law, to allow meaningful third-party evaluation and reproduction of the following:</w:t>
      </w:r>
    </w:p>
    <w:p w14:paraId="2C89F2DE" w14:textId="77777777" w:rsidR="00084345" w:rsidRDefault="00084345" w:rsidP="00084345">
      <w:pPr>
        <w:pStyle w:val="ListParagraph"/>
        <w:numPr>
          <w:ilvl w:val="3"/>
          <w:numId w:val="2"/>
        </w:numPr>
        <w:rPr>
          <w:rFonts w:ascii="Times New Roman" w:hAnsi="Times New Roman" w:cs="Times New Roman"/>
        </w:rPr>
      </w:pPr>
      <w:r>
        <w:rPr>
          <w:rFonts w:ascii="Times New Roman" w:hAnsi="Times New Roman" w:cs="Times New Roman"/>
        </w:rPr>
        <w:t>The scientific data relied upon,</w:t>
      </w:r>
    </w:p>
    <w:p w14:paraId="4336EC04" w14:textId="77777777" w:rsidR="00084345" w:rsidRDefault="00084345" w:rsidP="00084345">
      <w:pPr>
        <w:pStyle w:val="ListParagraph"/>
        <w:numPr>
          <w:ilvl w:val="3"/>
          <w:numId w:val="2"/>
        </w:numPr>
        <w:rPr>
          <w:rFonts w:ascii="Times New Roman" w:hAnsi="Times New Roman" w:cs="Times New Roman"/>
        </w:rPr>
      </w:pPr>
      <w:r>
        <w:rPr>
          <w:rFonts w:ascii="Times New Roman" w:hAnsi="Times New Roman" w:cs="Times New Roman"/>
        </w:rPr>
        <w:t xml:space="preserve">The analysis relied upon; and </w:t>
      </w:r>
    </w:p>
    <w:p w14:paraId="47A9F3A1" w14:textId="4A9E16D6" w:rsidR="00084345" w:rsidRDefault="00084345" w:rsidP="00084345">
      <w:pPr>
        <w:pStyle w:val="ListParagraph"/>
        <w:numPr>
          <w:ilvl w:val="3"/>
          <w:numId w:val="2"/>
        </w:numPr>
        <w:rPr>
          <w:rFonts w:ascii="Times New Roman" w:hAnsi="Times New Roman" w:cs="Times New Roman"/>
        </w:rPr>
      </w:pPr>
      <w:r>
        <w:rPr>
          <w:rFonts w:ascii="Times New Roman" w:hAnsi="Times New Roman" w:cs="Times New Roman"/>
        </w:rPr>
        <w:t xml:space="preserve">The methodology, including models, </w:t>
      </w:r>
      <w:proofErr w:type="gramStart"/>
      <w:r w:rsidR="004A66BB">
        <w:rPr>
          <w:rFonts w:ascii="Times New Roman" w:hAnsi="Times New Roman" w:cs="Times New Roman"/>
        </w:rPr>
        <w:t>used</w:t>
      </w:r>
      <w:proofErr w:type="gramEnd"/>
      <w:r>
        <w:rPr>
          <w:rFonts w:ascii="Times New Roman" w:hAnsi="Times New Roman" w:cs="Times New Roman"/>
        </w:rPr>
        <w:t xml:space="preserve"> to gather and analyze data.</w:t>
      </w:r>
    </w:p>
    <w:p w14:paraId="77490E8F" w14:textId="77777777" w:rsidR="00084345" w:rsidRPr="00084345" w:rsidRDefault="00084345" w:rsidP="00084345">
      <w:pPr>
        <w:pStyle w:val="ListParagraph"/>
        <w:ind w:left="2880"/>
        <w:rPr>
          <w:rFonts w:ascii="Times New Roman" w:hAnsi="Times New Roman" w:cs="Times New Roman"/>
        </w:rPr>
      </w:pPr>
    </w:p>
    <w:p w14:paraId="31B967F7" w14:textId="77777777" w:rsidR="00ED59E0" w:rsidRDefault="00412ECE" w:rsidP="002347C9">
      <w:pPr>
        <w:pStyle w:val="ListParagraph"/>
        <w:numPr>
          <w:ilvl w:val="0"/>
          <w:numId w:val="2"/>
        </w:numPr>
        <w:rPr>
          <w:rFonts w:ascii="Times New Roman" w:hAnsi="Times New Roman" w:cs="Times New Roman"/>
        </w:rPr>
      </w:pPr>
      <w:r w:rsidRPr="002347C9">
        <w:rPr>
          <w:rFonts w:ascii="Times New Roman" w:hAnsi="Times New Roman" w:cs="Times New Roman"/>
          <w:b/>
          <w:bCs/>
        </w:rPr>
        <w:t>Authority</w:t>
      </w:r>
      <w:r w:rsidR="002347C9" w:rsidRPr="002347C9">
        <w:rPr>
          <w:rFonts w:ascii="Times New Roman" w:hAnsi="Times New Roman" w:cs="Times New Roman"/>
          <w:b/>
          <w:bCs/>
        </w:rPr>
        <w:t xml:space="preserve">. </w:t>
      </w:r>
      <w:r w:rsidR="002347C9" w:rsidRPr="002347C9">
        <w:rPr>
          <w:rFonts w:ascii="Times New Roman" w:hAnsi="Times New Roman" w:cs="Times New Roman"/>
        </w:rPr>
        <w:t>EMDP grants are funded through non-recurring appropriations made by the United States Congress in the Federal budget. These funds are provided on a year-to-year basis and may or may not be provided in future years.</w:t>
      </w:r>
      <w:r w:rsidR="002347C9" w:rsidRPr="002347C9">
        <w:rPr>
          <w:rFonts w:ascii="Times New Roman" w:eastAsia="Times New Roman" w:hAnsi="Times New Roman" w:cs="Times New Roman"/>
          <w:color w:val="1A1A1A"/>
          <w:kern w:val="0"/>
          <w14:ligatures w14:val="none"/>
        </w:rPr>
        <w:t xml:space="preserve"> </w:t>
      </w:r>
      <w:r w:rsidR="002347C9" w:rsidRPr="002347C9">
        <w:rPr>
          <w:rFonts w:ascii="Times New Roman" w:hAnsi="Times New Roman" w:cs="Times New Roman"/>
        </w:rPr>
        <w:t xml:space="preserve">DEMD implements </w:t>
      </w:r>
      <w:r w:rsidR="00ED59E0">
        <w:rPr>
          <w:rFonts w:ascii="Times New Roman" w:hAnsi="Times New Roman" w:cs="Times New Roman"/>
        </w:rPr>
        <w:t>programs authorized under the following statutes:</w:t>
      </w:r>
    </w:p>
    <w:p w14:paraId="15476D28" w14:textId="77777777" w:rsidR="00ED59E0" w:rsidRDefault="00ED59E0" w:rsidP="00ED59E0">
      <w:pPr>
        <w:pStyle w:val="ListParagraph"/>
        <w:numPr>
          <w:ilvl w:val="1"/>
          <w:numId w:val="2"/>
        </w:numPr>
        <w:jc w:val="both"/>
        <w:rPr>
          <w:rFonts w:ascii="Times New Roman" w:hAnsi="Times New Roman" w:cs="Times New Roman"/>
        </w:rPr>
      </w:pPr>
      <w:bookmarkStart w:id="15" w:name="_Hlk220076412"/>
      <w:r w:rsidRPr="002347C9">
        <w:rPr>
          <w:rFonts w:ascii="Times New Roman" w:hAnsi="Times New Roman" w:cs="Times New Roman"/>
        </w:rPr>
        <w:t>Energy Policy Act of 2005, as amended (</w:t>
      </w:r>
      <w:r w:rsidRPr="00ED59E0">
        <w:rPr>
          <w:rFonts w:ascii="Times New Roman" w:hAnsi="Times New Roman" w:cs="Times New Roman"/>
        </w:rPr>
        <w:t>25 U.S.C. §§ 3501-350</w:t>
      </w:r>
      <w:r>
        <w:rPr>
          <w:rFonts w:ascii="Times New Roman" w:hAnsi="Times New Roman" w:cs="Times New Roman"/>
        </w:rPr>
        <w:t>3</w:t>
      </w:r>
      <w:r w:rsidRPr="00ED59E0">
        <w:rPr>
          <w:rFonts w:ascii="Times New Roman" w:hAnsi="Times New Roman" w:cs="Times New Roman"/>
        </w:rPr>
        <w:t> – Indian Tribal Energy Development and Self-Determination Act</w:t>
      </w:r>
      <w:r>
        <w:rPr>
          <w:rFonts w:ascii="Times New Roman" w:hAnsi="Times New Roman" w:cs="Times New Roman"/>
        </w:rPr>
        <w:t>)</w:t>
      </w:r>
    </w:p>
    <w:p w14:paraId="70336647" w14:textId="77777777" w:rsidR="00ED59E0" w:rsidRPr="00F946C2" w:rsidRDefault="00ED59E0" w:rsidP="00ED59E0">
      <w:pPr>
        <w:pStyle w:val="ListParagraph"/>
        <w:numPr>
          <w:ilvl w:val="1"/>
          <w:numId w:val="2"/>
        </w:numPr>
        <w:jc w:val="both"/>
        <w:rPr>
          <w:rFonts w:ascii="Times New Roman" w:hAnsi="Times New Roman" w:cs="Times New Roman"/>
        </w:rPr>
      </w:pPr>
      <w:r w:rsidRPr="00F946C2">
        <w:rPr>
          <w:rFonts w:ascii="Times New Roman" w:hAnsi="Times New Roman" w:cs="Times New Roman"/>
        </w:rPr>
        <w:t>Indian Mineral Development Act of 1982, as amended (25 U.S.C §</w:t>
      </w:r>
      <w:r w:rsidRPr="00ED59E0">
        <w:rPr>
          <w:rFonts w:ascii="Times New Roman" w:hAnsi="Times New Roman" w:cs="Times New Roman"/>
        </w:rPr>
        <w:t>§ 2101</w:t>
      </w:r>
      <w:r>
        <w:rPr>
          <w:rFonts w:ascii="Times New Roman" w:hAnsi="Times New Roman" w:cs="Times New Roman"/>
        </w:rPr>
        <w:t>-</w:t>
      </w:r>
      <w:r w:rsidRPr="00ED59E0">
        <w:rPr>
          <w:rFonts w:ascii="Times New Roman" w:hAnsi="Times New Roman" w:cs="Times New Roman"/>
        </w:rPr>
        <w:t>2108</w:t>
      </w:r>
      <w:r w:rsidRPr="00F946C2">
        <w:rPr>
          <w:rFonts w:ascii="Times New Roman" w:hAnsi="Times New Roman" w:cs="Times New Roman"/>
        </w:rPr>
        <w:t>)</w:t>
      </w:r>
    </w:p>
    <w:bookmarkEnd w:id="15"/>
    <w:p w14:paraId="54445F05" w14:textId="77777777" w:rsidR="00ED59E0" w:rsidRDefault="00ED59E0" w:rsidP="00187F80">
      <w:pPr>
        <w:pStyle w:val="ListParagraph"/>
        <w:rPr>
          <w:rFonts w:ascii="Times New Roman" w:hAnsi="Times New Roman" w:cs="Times New Roman"/>
        </w:rPr>
      </w:pPr>
    </w:p>
    <w:p w14:paraId="5A104903" w14:textId="55EDFC3F" w:rsidR="00412ECE" w:rsidRPr="002347C9" w:rsidRDefault="00412ECE" w:rsidP="00187F80">
      <w:pPr>
        <w:pStyle w:val="ListParagraph"/>
        <w:ind w:left="1440"/>
        <w:jc w:val="both"/>
        <w:rPr>
          <w:rFonts w:ascii="Times New Roman" w:hAnsi="Times New Roman" w:cs="Times New Roman"/>
        </w:rPr>
      </w:pPr>
    </w:p>
    <w:sectPr w:rsidR="00412ECE" w:rsidRPr="00234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7E6"/>
    <w:multiLevelType w:val="hybridMultilevel"/>
    <w:tmpl w:val="5EB495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1863"/>
    <w:multiLevelType w:val="hybridMultilevel"/>
    <w:tmpl w:val="AAE46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42664"/>
    <w:multiLevelType w:val="hybridMultilevel"/>
    <w:tmpl w:val="CEEE12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0E14"/>
    <w:multiLevelType w:val="hybridMultilevel"/>
    <w:tmpl w:val="D1AEA9B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1669E"/>
    <w:multiLevelType w:val="hybridMultilevel"/>
    <w:tmpl w:val="09B0F862"/>
    <w:lvl w:ilvl="0" w:tplc="FFFFFFFF">
      <w:start w:val="1"/>
      <w:numFmt w:val="upperRoman"/>
      <w:lvlText w:val="%1."/>
      <w:lvlJc w:val="righ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A83C9C"/>
    <w:multiLevelType w:val="hybridMultilevel"/>
    <w:tmpl w:val="D598DECA"/>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3B3096"/>
    <w:multiLevelType w:val="hybridMultilevel"/>
    <w:tmpl w:val="843EA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7F00A87"/>
    <w:multiLevelType w:val="hybridMultilevel"/>
    <w:tmpl w:val="CAD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22FD6"/>
    <w:multiLevelType w:val="hybridMultilevel"/>
    <w:tmpl w:val="D66EE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15CDF"/>
    <w:multiLevelType w:val="hybridMultilevel"/>
    <w:tmpl w:val="4A0C18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5730B"/>
    <w:multiLevelType w:val="hybridMultilevel"/>
    <w:tmpl w:val="9CA04A3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2A7920"/>
    <w:multiLevelType w:val="hybridMultilevel"/>
    <w:tmpl w:val="E5FA4AE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550353"/>
    <w:multiLevelType w:val="hybridMultilevel"/>
    <w:tmpl w:val="53C2B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B4C92"/>
    <w:multiLevelType w:val="hybridMultilevel"/>
    <w:tmpl w:val="76CCD48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52A57"/>
    <w:multiLevelType w:val="hybridMultilevel"/>
    <w:tmpl w:val="7F7639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94F75"/>
    <w:multiLevelType w:val="hybridMultilevel"/>
    <w:tmpl w:val="27DA1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681662">
    <w:abstractNumId w:val="0"/>
  </w:num>
  <w:num w:numId="2" w16cid:durableId="796263478">
    <w:abstractNumId w:val="13"/>
  </w:num>
  <w:num w:numId="3" w16cid:durableId="2084182102">
    <w:abstractNumId w:val="7"/>
  </w:num>
  <w:num w:numId="4" w16cid:durableId="1459302799">
    <w:abstractNumId w:val="10"/>
  </w:num>
  <w:num w:numId="5" w16cid:durableId="1259368098">
    <w:abstractNumId w:val="15"/>
  </w:num>
  <w:num w:numId="6" w16cid:durableId="330645041">
    <w:abstractNumId w:val="4"/>
  </w:num>
  <w:num w:numId="7" w16cid:durableId="672226165">
    <w:abstractNumId w:val="3"/>
  </w:num>
  <w:num w:numId="8" w16cid:durableId="384573981">
    <w:abstractNumId w:val="12"/>
  </w:num>
  <w:num w:numId="9" w16cid:durableId="195388393">
    <w:abstractNumId w:val="5"/>
  </w:num>
  <w:num w:numId="10" w16cid:durableId="346560072">
    <w:abstractNumId w:val="9"/>
  </w:num>
  <w:num w:numId="11" w16cid:durableId="956444168">
    <w:abstractNumId w:val="8"/>
  </w:num>
  <w:num w:numId="12" w16cid:durableId="767038948">
    <w:abstractNumId w:val="1"/>
  </w:num>
  <w:num w:numId="13" w16cid:durableId="1321033165">
    <w:abstractNumId w:val="14"/>
  </w:num>
  <w:num w:numId="14" w16cid:durableId="689573446">
    <w:abstractNumId w:val="11"/>
  </w:num>
  <w:num w:numId="15" w16cid:durableId="334961612">
    <w:abstractNumId w:val="6"/>
  </w:num>
  <w:num w:numId="16" w16cid:durableId="1829132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A37"/>
    <w:rsid w:val="000122CF"/>
    <w:rsid w:val="0002795D"/>
    <w:rsid w:val="000423B3"/>
    <w:rsid w:val="00084345"/>
    <w:rsid w:val="0008463F"/>
    <w:rsid w:val="0009309B"/>
    <w:rsid w:val="000F573A"/>
    <w:rsid w:val="0010162E"/>
    <w:rsid w:val="00107039"/>
    <w:rsid w:val="00144B7E"/>
    <w:rsid w:val="001524E1"/>
    <w:rsid w:val="0016605D"/>
    <w:rsid w:val="00187F80"/>
    <w:rsid w:val="001C24BD"/>
    <w:rsid w:val="001D1FFF"/>
    <w:rsid w:val="001D5171"/>
    <w:rsid w:val="001D6B2E"/>
    <w:rsid w:val="001E1112"/>
    <w:rsid w:val="001E295F"/>
    <w:rsid w:val="001F5385"/>
    <w:rsid w:val="002069DB"/>
    <w:rsid w:val="00211649"/>
    <w:rsid w:val="00216B7F"/>
    <w:rsid w:val="00225D77"/>
    <w:rsid w:val="002347C9"/>
    <w:rsid w:val="00246D2A"/>
    <w:rsid w:val="00254A83"/>
    <w:rsid w:val="00267B6B"/>
    <w:rsid w:val="00280D7E"/>
    <w:rsid w:val="002823C3"/>
    <w:rsid w:val="002F062D"/>
    <w:rsid w:val="002F6784"/>
    <w:rsid w:val="00307DBE"/>
    <w:rsid w:val="00335A8F"/>
    <w:rsid w:val="00342F39"/>
    <w:rsid w:val="00387CF1"/>
    <w:rsid w:val="003B1265"/>
    <w:rsid w:val="003B12F0"/>
    <w:rsid w:val="003E4C4A"/>
    <w:rsid w:val="003E5DB4"/>
    <w:rsid w:val="003F1367"/>
    <w:rsid w:val="003F34C4"/>
    <w:rsid w:val="00404690"/>
    <w:rsid w:val="00407975"/>
    <w:rsid w:val="00412ECE"/>
    <w:rsid w:val="004A66BB"/>
    <w:rsid w:val="004D57E0"/>
    <w:rsid w:val="005168DA"/>
    <w:rsid w:val="0052241B"/>
    <w:rsid w:val="00536079"/>
    <w:rsid w:val="005511FF"/>
    <w:rsid w:val="005673D1"/>
    <w:rsid w:val="00586272"/>
    <w:rsid w:val="005D442D"/>
    <w:rsid w:val="005E3847"/>
    <w:rsid w:val="00602A37"/>
    <w:rsid w:val="006414D2"/>
    <w:rsid w:val="006914C8"/>
    <w:rsid w:val="006B3486"/>
    <w:rsid w:val="006B62C1"/>
    <w:rsid w:val="006C4BCB"/>
    <w:rsid w:val="00727059"/>
    <w:rsid w:val="007424F1"/>
    <w:rsid w:val="007962C9"/>
    <w:rsid w:val="007C3BBD"/>
    <w:rsid w:val="007E0321"/>
    <w:rsid w:val="007E2692"/>
    <w:rsid w:val="008279CE"/>
    <w:rsid w:val="0085174A"/>
    <w:rsid w:val="00856DE2"/>
    <w:rsid w:val="008A52AD"/>
    <w:rsid w:val="008D5AF7"/>
    <w:rsid w:val="008E36A1"/>
    <w:rsid w:val="008F7AAE"/>
    <w:rsid w:val="009032C1"/>
    <w:rsid w:val="0091068D"/>
    <w:rsid w:val="00961FCF"/>
    <w:rsid w:val="009624E3"/>
    <w:rsid w:val="00981E2E"/>
    <w:rsid w:val="00987FA7"/>
    <w:rsid w:val="009B2555"/>
    <w:rsid w:val="009B5A5F"/>
    <w:rsid w:val="009E4332"/>
    <w:rsid w:val="009F4846"/>
    <w:rsid w:val="00A02948"/>
    <w:rsid w:val="00A401E6"/>
    <w:rsid w:val="00A76BC8"/>
    <w:rsid w:val="00AD5D78"/>
    <w:rsid w:val="00B317BC"/>
    <w:rsid w:val="00B36691"/>
    <w:rsid w:val="00B46109"/>
    <w:rsid w:val="00B72CE9"/>
    <w:rsid w:val="00B7445D"/>
    <w:rsid w:val="00B90FA7"/>
    <w:rsid w:val="00BB7EA7"/>
    <w:rsid w:val="00BC0296"/>
    <w:rsid w:val="00BC6067"/>
    <w:rsid w:val="00BE2C3C"/>
    <w:rsid w:val="00C319EB"/>
    <w:rsid w:val="00C55F2A"/>
    <w:rsid w:val="00C85C7F"/>
    <w:rsid w:val="00CA5265"/>
    <w:rsid w:val="00CA647C"/>
    <w:rsid w:val="00CB1614"/>
    <w:rsid w:val="00D16769"/>
    <w:rsid w:val="00D20151"/>
    <w:rsid w:val="00D26917"/>
    <w:rsid w:val="00D549DF"/>
    <w:rsid w:val="00DD7121"/>
    <w:rsid w:val="00E4177A"/>
    <w:rsid w:val="00E46405"/>
    <w:rsid w:val="00E7446E"/>
    <w:rsid w:val="00EA4EEA"/>
    <w:rsid w:val="00ED269E"/>
    <w:rsid w:val="00ED59E0"/>
    <w:rsid w:val="00EF4913"/>
    <w:rsid w:val="00F00C89"/>
    <w:rsid w:val="00F057A5"/>
    <w:rsid w:val="00F1540A"/>
    <w:rsid w:val="00FC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7AD8"/>
  <w15:chartTrackingRefBased/>
  <w15:docId w15:val="{2434C184-7456-4BE3-B29E-D88AA98E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2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A37"/>
    <w:rPr>
      <w:rFonts w:eastAsiaTheme="majorEastAsia" w:cstheme="majorBidi"/>
      <w:color w:val="272727" w:themeColor="text1" w:themeTint="D8"/>
    </w:rPr>
  </w:style>
  <w:style w:type="paragraph" w:styleId="Title">
    <w:name w:val="Title"/>
    <w:basedOn w:val="Normal"/>
    <w:next w:val="Normal"/>
    <w:link w:val="TitleChar"/>
    <w:uiPriority w:val="10"/>
    <w:qFormat/>
    <w:rsid w:val="00602A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A37"/>
    <w:pPr>
      <w:spacing w:before="160"/>
      <w:jc w:val="center"/>
    </w:pPr>
    <w:rPr>
      <w:i/>
      <w:iCs/>
      <w:color w:val="404040" w:themeColor="text1" w:themeTint="BF"/>
    </w:rPr>
  </w:style>
  <w:style w:type="character" w:customStyle="1" w:styleId="QuoteChar">
    <w:name w:val="Quote Char"/>
    <w:basedOn w:val="DefaultParagraphFont"/>
    <w:link w:val="Quote"/>
    <w:uiPriority w:val="29"/>
    <w:rsid w:val="00602A37"/>
    <w:rPr>
      <w:i/>
      <w:iCs/>
      <w:color w:val="404040" w:themeColor="text1" w:themeTint="BF"/>
    </w:rPr>
  </w:style>
  <w:style w:type="paragraph" w:styleId="ListParagraph">
    <w:name w:val="List Paragraph"/>
    <w:basedOn w:val="Normal"/>
    <w:uiPriority w:val="34"/>
    <w:qFormat/>
    <w:rsid w:val="00602A37"/>
    <w:pPr>
      <w:ind w:left="720"/>
      <w:contextualSpacing/>
    </w:pPr>
  </w:style>
  <w:style w:type="character" w:styleId="IntenseEmphasis">
    <w:name w:val="Intense Emphasis"/>
    <w:basedOn w:val="DefaultParagraphFont"/>
    <w:uiPriority w:val="21"/>
    <w:qFormat/>
    <w:rsid w:val="00602A37"/>
    <w:rPr>
      <w:i/>
      <w:iCs/>
      <w:color w:val="0F4761" w:themeColor="accent1" w:themeShade="BF"/>
    </w:rPr>
  </w:style>
  <w:style w:type="paragraph" w:styleId="IntenseQuote">
    <w:name w:val="Intense Quote"/>
    <w:basedOn w:val="Normal"/>
    <w:next w:val="Normal"/>
    <w:link w:val="IntenseQuoteChar"/>
    <w:uiPriority w:val="30"/>
    <w:qFormat/>
    <w:rsid w:val="00602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A37"/>
    <w:rPr>
      <w:i/>
      <w:iCs/>
      <w:color w:val="0F4761" w:themeColor="accent1" w:themeShade="BF"/>
    </w:rPr>
  </w:style>
  <w:style w:type="character" w:styleId="IntenseReference">
    <w:name w:val="Intense Reference"/>
    <w:basedOn w:val="DefaultParagraphFont"/>
    <w:uiPriority w:val="32"/>
    <w:qFormat/>
    <w:rsid w:val="00602A37"/>
    <w:rPr>
      <w:b/>
      <w:bCs/>
      <w:smallCaps/>
      <w:color w:val="0F4761" w:themeColor="accent1" w:themeShade="BF"/>
      <w:spacing w:val="5"/>
    </w:rPr>
  </w:style>
  <w:style w:type="character" w:styleId="CommentReference">
    <w:name w:val="annotation reference"/>
    <w:basedOn w:val="DefaultParagraphFont"/>
    <w:semiHidden/>
    <w:unhideWhenUsed/>
    <w:rsid w:val="00EA4EEA"/>
    <w:rPr>
      <w:sz w:val="16"/>
      <w:szCs w:val="16"/>
    </w:rPr>
  </w:style>
  <w:style w:type="paragraph" w:styleId="CommentText">
    <w:name w:val="annotation text"/>
    <w:basedOn w:val="Normal"/>
    <w:link w:val="CommentTextChar"/>
    <w:uiPriority w:val="99"/>
    <w:unhideWhenUsed/>
    <w:rsid w:val="00EA4EEA"/>
    <w:pPr>
      <w:spacing w:line="240" w:lineRule="auto"/>
    </w:pPr>
    <w:rPr>
      <w:sz w:val="20"/>
      <w:szCs w:val="20"/>
    </w:rPr>
  </w:style>
  <w:style w:type="character" w:customStyle="1" w:styleId="CommentTextChar">
    <w:name w:val="Comment Text Char"/>
    <w:basedOn w:val="DefaultParagraphFont"/>
    <w:link w:val="CommentText"/>
    <w:uiPriority w:val="99"/>
    <w:rsid w:val="00EA4EEA"/>
    <w:rPr>
      <w:sz w:val="20"/>
      <w:szCs w:val="20"/>
    </w:rPr>
  </w:style>
  <w:style w:type="paragraph" w:styleId="CommentSubject">
    <w:name w:val="annotation subject"/>
    <w:basedOn w:val="CommentText"/>
    <w:next w:val="CommentText"/>
    <w:link w:val="CommentSubjectChar"/>
    <w:uiPriority w:val="99"/>
    <w:semiHidden/>
    <w:unhideWhenUsed/>
    <w:rsid w:val="00EA4EEA"/>
    <w:rPr>
      <w:b/>
      <w:bCs/>
    </w:rPr>
  </w:style>
  <w:style w:type="character" w:customStyle="1" w:styleId="CommentSubjectChar">
    <w:name w:val="Comment Subject Char"/>
    <w:basedOn w:val="CommentTextChar"/>
    <w:link w:val="CommentSubject"/>
    <w:uiPriority w:val="99"/>
    <w:semiHidden/>
    <w:rsid w:val="00EA4EEA"/>
    <w:rPr>
      <w:b/>
      <w:bCs/>
      <w:sz w:val="20"/>
      <w:szCs w:val="20"/>
    </w:rPr>
  </w:style>
  <w:style w:type="character" w:styleId="Hyperlink">
    <w:name w:val="Hyperlink"/>
    <w:basedOn w:val="DefaultParagraphFont"/>
    <w:uiPriority w:val="99"/>
    <w:unhideWhenUsed/>
    <w:rsid w:val="00EA4EEA"/>
    <w:rPr>
      <w:color w:val="467886" w:themeColor="hyperlink"/>
      <w:u w:val="single"/>
    </w:rPr>
  </w:style>
  <w:style w:type="character" w:styleId="UnresolvedMention">
    <w:name w:val="Unresolved Mention"/>
    <w:basedOn w:val="DefaultParagraphFont"/>
    <w:uiPriority w:val="99"/>
    <w:semiHidden/>
    <w:unhideWhenUsed/>
    <w:rsid w:val="00EA4EEA"/>
    <w:rPr>
      <w:color w:val="605E5C"/>
      <w:shd w:val="clear" w:color="auto" w:fill="E1DFDD"/>
    </w:rPr>
  </w:style>
  <w:style w:type="character" w:styleId="FollowedHyperlink">
    <w:name w:val="FollowedHyperlink"/>
    <w:basedOn w:val="DefaultParagraphFont"/>
    <w:uiPriority w:val="99"/>
    <w:semiHidden/>
    <w:unhideWhenUsed/>
    <w:rsid w:val="005673D1"/>
    <w:rPr>
      <w:color w:val="96607D" w:themeColor="followedHyperlink"/>
      <w:u w:val="single"/>
    </w:rPr>
  </w:style>
  <w:style w:type="paragraph" w:styleId="Revision">
    <w:name w:val="Revision"/>
    <w:hidden/>
    <w:uiPriority w:val="99"/>
    <w:semiHidden/>
    <w:rsid w:val="00E4177A"/>
    <w:pPr>
      <w:spacing w:after="0" w:line="240" w:lineRule="auto"/>
    </w:pPr>
  </w:style>
  <w:style w:type="paragraph" w:styleId="TOCHeading">
    <w:name w:val="TOC Heading"/>
    <w:basedOn w:val="Heading1"/>
    <w:next w:val="Normal"/>
    <w:uiPriority w:val="39"/>
    <w:unhideWhenUsed/>
    <w:qFormat/>
    <w:rsid w:val="00CB1614"/>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s://www.bia.gov/service/grants/emdp" TargetMode="External"/><Relationship Id="rId3" Type="http://schemas.openxmlformats.org/officeDocument/2006/relationships/styles" Target="styles.xml"/><Relationship Id="rId7" Type="http://schemas.openxmlformats.org/officeDocument/2006/relationships/hyperlink" Target="https://www.grants.gov/help/html/help/Applicants/HowToApplyForGrants.htm" TargetMode="External"/><Relationship Id="rId12" Type="http://schemas.openxmlformats.org/officeDocument/2006/relationships/hyperlink" Target="mailto:emdpgrants@bi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mdpgrants@bia.gov" TargetMode="External"/><Relationship Id="rId11" Type="http://schemas.openxmlformats.org/officeDocument/2006/relationships/hyperlink" Target="mailto:emdpgrants@bi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rants.gov" TargetMode="External"/><Relationship Id="rId4" Type="http://schemas.openxmlformats.org/officeDocument/2006/relationships/settings" Target="settings.xml"/><Relationship Id="rId9" Type="http://schemas.openxmlformats.org/officeDocument/2006/relationships/hyperlink" Target="mailto:Jo.Metcalfe@bi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69AB-289F-44A9-8CE2-38EBCCAB4F23}">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14</Pages>
  <Words>4943</Words>
  <Characters>28379</Characters>
  <Application>Microsoft Office Word</Application>
  <DocSecurity>0</DocSecurity>
  <Lines>515</Lines>
  <Paragraphs>192</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Jojola-Talburt, Winter</dc:creator>
  <cp:keywords/>
  <dc:description/>
  <cp:lastModifiedBy>Reimann, Jennifer</cp:lastModifiedBy>
  <cp:revision>2</cp:revision>
  <dcterms:created xsi:type="dcterms:W3CDTF">2026-05-06T20:05:00Z</dcterms:created>
  <dcterms:modified xsi:type="dcterms:W3CDTF">2026-05-06T20:05:00Z</dcterms:modified>
</cp:coreProperties>
</file>