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7DC465" w14:textId="1EC40078" w:rsidR="00A81D14" w:rsidRPr="004B4D9A" w:rsidRDefault="00A81D14" w:rsidP="00A81D14">
      <w:pPr>
        <w:jc w:val="center"/>
        <w:rPr>
          <w:rFonts w:ascii="Times New Roman" w:eastAsia="Times New Roman" w:hAnsi="Times New Roman" w:cs="Times New Roman"/>
          <w:b/>
          <w:bCs/>
          <w:i/>
          <w:iCs/>
        </w:rPr>
      </w:pPr>
      <w:bookmarkStart w:id="0" w:name="_Hlk72852007"/>
      <w:r w:rsidRPr="00731219">
        <w:rPr>
          <w:rFonts w:ascii="Times New Roman" w:eastAsia="Times New Roman" w:hAnsi="Times New Roman" w:cs="Times New Roman"/>
          <w:b/>
          <w:bCs/>
          <w:bdr w:val="none" w:sz="0" w:space="0" w:color="auto" w:frame="1"/>
        </w:rPr>
        <w:t>U.S. DEPARTMENT OF STATE</w:t>
      </w:r>
      <w:r w:rsidRPr="00731219">
        <w:rPr>
          <w:rFonts w:ascii="Times New Roman" w:eastAsia="Times New Roman" w:hAnsi="Times New Roman" w:cs="Times New Roman"/>
          <w:b/>
          <w:bCs/>
          <w:bdr w:val="none" w:sz="0" w:space="0" w:color="auto" w:frame="1"/>
        </w:rPr>
        <w:br/>
      </w:r>
      <w:r w:rsidRPr="004B4D9A">
        <w:rPr>
          <w:rFonts w:ascii="Times New Roman" w:eastAsia="Times New Roman" w:hAnsi="Times New Roman" w:cs="Times New Roman"/>
          <w:b/>
          <w:bCs/>
          <w:bdr w:val="none" w:sz="0" w:space="0" w:color="auto" w:frame="1"/>
        </w:rPr>
        <w:t xml:space="preserve">Office </w:t>
      </w:r>
      <w:r w:rsidR="00AC5811" w:rsidRPr="004B4D9A">
        <w:rPr>
          <w:rFonts w:ascii="Times New Roman" w:eastAsia="Times New Roman" w:hAnsi="Times New Roman" w:cs="Times New Roman"/>
          <w:b/>
          <w:bCs/>
          <w:bdr w:val="none" w:sz="0" w:space="0" w:color="auto" w:frame="1"/>
        </w:rPr>
        <w:t>o</w:t>
      </w:r>
      <w:r w:rsidRPr="004B4D9A">
        <w:rPr>
          <w:rFonts w:ascii="Times New Roman" w:eastAsia="Times New Roman" w:hAnsi="Times New Roman" w:cs="Times New Roman"/>
          <w:b/>
          <w:bCs/>
          <w:bdr w:val="none" w:sz="0" w:space="0" w:color="auto" w:frame="1"/>
        </w:rPr>
        <w:t xml:space="preserve">f Global Criminal Justice </w:t>
      </w:r>
    </w:p>
    <w:p w14:paraId="32E42957" w14:textId="77777777" w:rsidR="00A81D14" w:rsidRPr="004B4D9A" w:rsidRDefault="00A81D14" w:rsidP="00A81D14">
      <w:pPr>
        <w:shd w:val="clear" w:color="auto" w:fill="FFFFFF"/>
        <w:jc w:val="center"/>
        <w:textAlignment w:val="baseline"/>
        <w:rPr>
          <w:rFonts w:ascii="Times New Roman" w:eastAsia="Times New Roman" w:hAnsi="Times New Roman" w:cs="Times New Roman"/>
        </w:rPr>
      </w:pPr>
      <w:r w:rsidRPr="004B4D9A">
        <w:rPr>
          <w:rFonts w:ascii="Times New Roman" w:eastAsia="Times New Roman" w:hAnsi="Times New Roman" w:cs="Times New Roman"/>
          <w:b/>
          <w:bCs/>
          <w:bdr w:val="none" w:sz="0" w:space="0" w:color="auto" w:frame="1"/>
        </w:rPr>
        <w:t>Notice of Funding Opportunity</w:t>
      </w:r>
    </w:p>
    <w:p w14:paraId="7612AF7E" w14:textId="77777777" w:rsidR="00A81D14" w:rsidRPr="004B4D9A" w:rsidRDefault="00A81D14" w:rsidP="00A81D14">
      <w:pPr>
        <w:shd w:val="clear" w:color="auto" w:fill="FFFFFF"/>
        <w:textAlignment w:val="baseline"/>
        <w:rPr>
          <w:rFonts w:ascii="Times New Roman" w:eastAsia="Times New Roman" w:hAnsi="Times New Roman" w:cs="Times New Roman"/>
          <w:b/>
          <w:bCs/>
          <w:bdr w:val="none" w:sz="0" w:space="0" w:color="auto" w:frame="1"/>
        </w:rPr>
      </w:pPr>
    </w:p>
    <w:p w14:paraId="45E35A27" w14:textId="5B29DB25" w:rsidR="00A81D14" w:rsidRPr="004B4D9A" w:rsidRDefault="00A81D14" w:rsidP="00A81D14">
      <w:pPr>
        <w:rPr>
          <w:rFonts w:ascii="Times New Roman" w:eastAsia="Times New Roman" w:hAnsi="Times New Roman" w:cs="Times New Roman"/>
          <w:i/>
          <w:iCs/>
        </w:rPr>
      </w:pPr>
      <w:r w:rsidRPr="004B4D9A">
        <w:rPr>
          <w:rFonts w:ascii="Times New Roman" w:eastAsia="Times New Roman" w:hAnsi="Times New Roman" w:cs="Times New Roman"/>
          <w:b/>
          <w:bCs/>
          <w:bdr w:val="none" w:sz="0" w:space="0" w:color="auto" w:frame="1"/>
        </w:rPr>
        <w:t>Funding Opportunity Title: </w:t>
      </w:r>
      <w:r w:rsidR="0037630A" w:rsidRPr="004B4D9A">
        <w:rPr>
          <w:rFonts w:ascii="Times New Roman" w:eastAsia="Times New Roman" w:hAnsi="Times New Roman" w:cs="Times New Roman"/>
          <w:i/>
          <w:iCs/>
        </w:rPr>
        <w:t xml:space="preserve">Capacity Building </w:t>
      </w:r>
      <w:r w:rsidR="00822AC3" w:rsidRPr="004B4D9A">
        <w:rPr>
          <w:rFonts w:ascii="Times New Roman" w:eastAsia="Times New Roman" w:hAnsi="Times New Roman" w:cs="Times New Roman"/>
          <w:i/>
          <w:iCs/>
        </w:rPr>
        <w:t>for South Sudan and Ukraine</w:t>
      </w:r>
    </w:p>
    <w:p w14:paraId="49C744C7" w14:textId="77777777" w:rsidR="004B4D9A" w:rsidRPr="004B4D9A" w:rsidRDefault="00A81D14" w:rsidP="004B4D9A">
      <w:pPr>
        <w:shd w:val="clear" w:color="auto" w:fill="FFFFFF"/>
        <w:textAlignment w:val="baseline"/>
        <w:rPr>
          <w:rFonts w:ascii="Times New Roman" w:eastAsia="Times New Roman" w:hAnsi="Times New Roman" w:cs="Times New Roman"/>
          <w:i/>
        </w:rPr>
      </w:pPr>
      <w:r w:rsidRPr="004B4D9A">
        <w:rPr>
          <w:rFonts w:ascii="Times New Roman" w:eastAsia="Times New Roman" w:hAnsi="Times New Roman" w:cs="Times New Roman"/>
          <w:b/>
          <w:bCs/>
          <w:bdr w:val="none" w:sz="0" w:space="0" w:color="auto" w:frame="1"/>
        </w:rPr>
        <w:t>Funding Opportunity Number: </w:t>
      </w:r>
      <w:r w:rsidR="004B4D9A" w:rsidRPr="004B4D9A">
        <w:rPr>
          <w:rFonts w:ascii="Times New Roman" w:eastAsia="Times New Roman" w:hAnsi="Times New Roman" w:cs="Times New Roman"/>
          <w:i/>
        </w:rPr>
        <w:t>SFOP0008218</w:t>
      </w:r>
    </w:p>
    <w:p w14:paraId="14D8C22E" w14:textId="1DB1D1B8" w:rsidR="00A81D14" w:rsidRPr="004B4D9A" w:rsidRDefault="7F8DB742" w:rsidP="004B4D9A">
      <w:pPr>
        <w:shd w:val="clear" w:color="auto" w:fill="FFFFFF"/>
        <w:textAlignment w:val="baseline"/>
        <w:rPr>
          <w:rFonts w:ascii="Times New Roman" w:eastAsia="Times New Roman" w:hAnsi="Times New Roman" w:cs="Times New Roman"/>
        </w:rPr>
      </w:pPr>
      <w:r w:rsidRPr="004B4D9A">
        <w:rPr>
          <w:rFonts w:ascii="Times New Roman" w:eastAsia="Times New Roman" w:hAnsi="Times New Roman" w:cs="Times New Roman"/>
          <w:b/>
          <w:bCs/>
        </w:rPr>
        <w:t>Deadline for Applications</w:t>
      </w:r>
      <w:r w:rsidRPr="004B4D9A">
        <w:rPr>
          <w:rFonts w:ascii="Times New Roman" w:eastAsia="Times New Roman" w:hAnsi="Times New Roman" w:cs="Times New Roman"/>
        </w:rPr>
        <w:t xml:space="preserve">: </w:t>
      </w:r>
      <w:r w:rsidRPr="004B4D9A">
        <w:rPr>
          <w:rFonts w:ascii="Times New Roman" w:eastAsia="Times New Roman" w:hAnsi="Times New Roman" w:cs="Times New Roman"/>
          <w:i/>
          <w:iCs/>
        </w:rPr>
        <w:t>August 2, 2021</w:t>
      </w:r>
      <w:r w:rsidR="00A81D14" w:rsidRPr="004B4D9A">
        <w:tab/>
      </w:r>
      <w:r w:rsidR="00A81D14" w:rsidRPr="004B4D9A">
        <w:tab/>
      </w:r>
    </w:p>
    <w:p w14:paraId="5A9E15C8" w14:textId="207A1579" w:rsidR="00A81D14" w:rsidRPr="004B4D9A" w:rsidRDefault="00A81D14" w:rsidP="00A81D14">
      <w:pPr>
        <w:rPr>
          <w:rFonts w:ascii="Times New Roman" w:eastAsia="Times New Roman" w:hAnsi="Times New Roman" w:cs="Times New Roman"/>
          <w:i/>
          <w:iCs/>
        </w:rPr>
      </w:pPr>
      <w:r w:rsidRPr="004B4D9A">
        <w:rPr>
          <w:rFonts w:ascii="Times New Roman" w:eastAsia="Times New Roman" w:hAnsi="Times New Roman" w:cs="Times New Roman"/>
          <w:b/>
          <w:bCs/>
          <w:bdr w:val="none" w:sz="0" w:space="0" w:color="auto" w:frame="1"/>
        </w:rPr>
        <w:t>Assistance Listing Number: </w:t>
      </w:r>
      <w:r w:rsidRPr="004B4D9A">
        <w:rPr>
          <w:rFonts w:ascii="Times New Roman" w:eastAsia="Times New Roman" w:hAnsi="Times New Roman" w:cs="Times New Roman"/>
          <w:i/>
          <w:iCs/>
        </w:rPr>
        <w:t>19.</w:t>
      </w:r>
      <w:r w:rsidR="009008E7" w:rsidRPr="004B4D9A">
        <w:rPr>
          <w:rFonts w:ascii="Times New Roman" w:eastAsia="Times New Roman" w:hAnsi="Times New Roman" w:cs="Times New Roman"/>
          <w:i/>
          <w:iCs/>
        </w:rPr>
        <w:t>990</w:t>
      </w:r>
      <w:r w:rsidRPr="004B4D9A">
        <w:rPr>
          <w:rFonts w:ascii="Times New Roman" w:eastAsia="Times New Roman" w:hAnsi="Times New Roman" w:cs="Times New Roman"/>
          <w:b/>
          <w:bCs/>
          <w:bdr w:val="none" w:sz="0" w:space="0" w:color="auto" w:frame="1"/>
        </w:rPr>
        <w:tab/>
      </w:r>
      <w:r w:rsidRPr="004B4D9A">
        <w:rPr>
          <w:rFonts w:ascii="Times New Roman" w:eastAsia="Times New Roman" w:hAnsi="Times New Roman" w:cs="Times New Roman"/>
          <w:b/>
          <w:bCs/>
          <w:bdr w:val="none" w:sz="0" w:space="0" w:color="auto" w:frame="1"/>
        </w:rPr>
        <w:tab/>
      </w:r>
    </w:p>
    <w:p w14:paraId="7DB686E6" w14:textId="229BD948" w:rsidR="00A81D14" w:rsidRPr="004B4D9A" w:rsidRDefault="00A81D14" w:rsidP="00A81D14">
      <w:pPr>
        <w:rPr>
          <w:rFonts w:ascii="Times New Roman" w:eastAsia="Times New Roman" w:hAnsi="Times New Roman" w:cs="Times New Roman"/>
          <w:i/>
          <w:iCs/>
        </w:rPr>
      </w:pPr>
      <w:r w:rsidRPr="004B4D9A">
        <w:rPr>
          <w:rFonts w:ascii="Times New Roman" w:eastAsia="Times New Roman" w:hAnsi="Times New Roman" w:cs="Times New Roman"/>
          <w:b/>
          <w:bCs/>
        </w:rPr>
        <w:t>Total Amount Available:</w:t>
      </w:r>
      <w:r w:rsidRPr="004B4D9A">
        <w:rPr>
          <w:rFonts w:ascii="Times New Roman" w:eastAsia="Times New Roman" w:hAnsi="Times New Roman" w:cs="Times New Roman"/>
        </w:rPr>
        <w:t xml:space="preserve"> $</w:t>
      </w:r>
      <w:r w:rsidR="00FC5694" w:rsidRPr="004B4D9A">
        <w:rPr>
          <w:rFonts w:ascii="Times New Roman" w:eastAsia="Times New Roman" w:hAnsi="Times New Roman" w:cs="Times New Roman"/>
          <w:i/>
          <w:iCs/>
        </w:rPr>
        <w:t>2,</w:t>
      </w:r>
      <w:r w:rsidR="00536CE4" w:rsidRPr="004B4D9A">
        <w:rPr>
          <w:rFonts w:ascii="Times New Roman" w:eastAsia="Times New Roman" w:hAnsi="Times New Roman" w:cs="Times New Roman"/>
          <w:i/>
          <w:iCs/>
        </w:rPr>
        <w:t>5</w:t>
      </w:r>
      <w:r w:rsidR="00FC5694" w:rsidRPr="004B4D9A">
        <w:rPr>
          <w:rFonts w:ascii="Times New Roman" w:eastAsia="Times New Roman" w:hAnsi="Times New Roman" w:cs="Times New Roman"/>
          <w:i/>
          <w:iCs/>
        </w:rPr>
        <w:t>00,000</w:t>
      </w:r>
    </w:p>
    <w:p w14:paraId="25305D73" w14:textId="6515680C" w:rsidR="00A81D14" w:rsidRDefault="00A81D14" w:rsidP="1CD80652">
      <w:pPr>
        <w:pStyle w:val="paragraph"/>
        <w:spacing w:before="0" w:beforeAutospacing="0" w:after="0" w:afterAutospacing="0"/>
        <w:textAlignment w:val="baseline"/>
        <w:rPr>
          <w:rStyle w:val="normaltextrun"/>
        </w:rPr>
      </w:pPr>
    </w:p>
    <w:p w14:paraId="01457ADE" w14:textId="290C936F" w:rsidR="00A81D14" w:rsidRDefault="00A81D14" w:rsidP="003A6AAC">
      <w:pPr>
        <w:pStyle w:val="paragraph"/>
        <w:numPr>
          <w:ilvl w:val="0"/>
          <w:numId w:val="37"/>
        </w:numPr>
        <w:spacing w:before="0" w:beforeAutospacing="0" w:after="0" w:afterAutospacing="0"/>
        <w:ind w:left="360"/>
        <w:textAlignment w:val="baseline"/>
        <w:rPr>
          <w:b/>
          <w:bCs/>
          <w:bdr w:val="none" w:sz="0" w:space="0" w:color="auto" w:frame="1"/>
        </w:rPr>
      </w:pPr>
      <w:r w:rsidRPr="00731219">
        <w:rPr>
          <w:b/>
          <w:bCs/>
          <w:bdr w:val="none" w:sz="0" w:space="0" w:color="auto" w:frame="1"/>
        </w:rPr>
        <w:t>PROGRAM DESCRIPTION</w:t>
      </w:r>
    </w:p>
    <w:bookmarkEnd w:id="0"/>
    <w:p w14:paraId="14D1E2AF" w14:textId="77777777" w:rsidR="00A81D14" w:rsidRDefault="00A81D14" w:rsidP="003E0869">
      <w:pPr>
        <w:pStyle w:val="paragraph"/>
        <w:spacing w:before="0" w:beforeAutospacing="0" w:after="0" w:afterAutospacing="0"/>
        <w:ind w:left="720"/>
        <w:textAlignment w:val="baseline"/>
        <w:rPr>
          <w:rStyle w:val="normaltextrun"/>
        </w:rPr>
      </w:pPr>
    </w:p>
    <w:p w14:paraId="13CF80A2" w14:textId="0D624967" w:rsidR="0045630B" w:rsidRDefault="6EB83353" w:rsidP="0045630B">
      <w:pPr>
        <w:rPr>
          <w:rFonts w:ascii="Times New Roman" w:eastAsia="Times New Roman" w:hAnsi="Times New Roman" w:cs="Times New Roman"/>
          <w:color w:val="000000" w:themeColor="text1"/>
        </w:rPr>
      </w:pPr>
      <w:r w:rsidRPr="6EB83353">
        <w:rPr>
          <w:rFonts w:ascii="Times New Roman" w:hAnsi="Times New Roman" w:cs="Times New Roman"/>
        </w:rPr>
        <w:t xml:space="preserve">The Department of State’s Office of Global Criminal Justice (J/GCJ) works to prevent atrocities, mitigate their effects, and end impunity by fostering justice and accountability to enhance respect for human dignity and stability worldwide. </w:t>
      </w:r>
      <w:r w:rsidRPr="6EB83353">
        <w:rPr>
          <w:rFonts w:ascii="Times New Roman" w:eastAsia="Times New Roman" w:hAnsi="Times New Roman" w:cs="Times New Roman"/>
          <w:color w:val="000000" w:themeColor="text1"/>
        </w:rPr>
        <w:t xml:space="preserve">GCJ seeks to strengthen accountability mechanisms to investigate those responsible for serious international crimes committed during both armed conflict and times of peace (killings, arbitrary detentions, torture, missing persons) and to encourage the highest standards in investigations conducted by prosecutors and their offices, while also ensuring that the conduct of criminal cases related to such crimes meet internationally accepted legal standards. </w:t>
      </w:r>
      <w:r w:rsidRPr="6EB83353">
        <w:rPr>
          <w:rFonts w:ascii="Times New Roman" w:hAnsi="Times New Roman" w:cs="Times New Roman"/>
        </w:rPr>
        <w:t xml:space="preserve">GCJ </w:t>
      </w:r>
      <w:r w:rsidRPr="6EB83353">
        <w:rPr>
          <w:rFonts w:ascii="Times New Roman" w:eastAsia="Times New Roman" w:hAnsi="Times New Roman" w:cs="Times New Roman"/>
          <w:color w:val="000000" w:themeColor="text1"/>
        </w:rPr>
        <w:t xml:space="preserve">seeks applications for </w:t>
      </w:r>
      <w:r w:rsidRPr="6EB83353">
        <w:rPr>
          <w:rFonts w:ascii="Times New Roman" w:eastAsia="Times New Roman" w:hAnsi="Times New Roman" w:cs="Times New Roman"/>
          <w:b/>
          <w:bCs/>
          <w:color w:val="000000" w:themeColor="text1"/>
        </w:rPr>
        <w:t>one award</w:t>
      </w:r>
      <w:r w:rsidRPr="6EB83353">
        <w:rPr>
          <w:rFonts w:ascii="Times New Roman" w:eastAsia="Times New Roman" w:hAnsi="Times New Roman" w:cs="Times New Roman"/>
          <w:color w:val="000000" w:themeColor="text1"/>
        </w:rPr>
        <w:t xml:space="preserve"> that leverages economies of scale to the extent appropriate in/ for </w:t>
      </w:r>
      <w:r w:rsidR="00822AC3">
        <w:rPr>
          <w:rFonts w:ascii="Times New Roman" w:eastAsia="Times New Roman" w:hAnsi="Times New Roman" w:cs="Times New Roman"/>
          <w:color w:val="000000" w:themeColor="text1"/>
        </w:rPr>
        <w:t xml:space="preserve">two programs- one in/ for </w:t>
      </w:r>
      <w:r w:rsidRPr="6EB83353">
        <w:rPr>
          <w:rFonts w:ascii="Times New Roman" w:eastAsia="Times New Roman" w:hAnsi="Times New Roman" w:cs="Times New Roman"/>
          <w:color w:val="000000" w:themeColor="text1"/>
        </w:rPr>
        <w:t>South Sudan and</w:t>
      </w:r>
      <w:r w:rsidR="00822AC3">
        <w:rPr>
          <w:rFonts w:ascii="Times New Roman" w:eastAsia="Times New Roman" w:hAnsi="Times New Roman" w:cs="Times New Roman"/>
          <w:color w:val="000000" w:themeColor="text1"/>
        </w:rPr>
        <w:t xml:space="preserve"> one in/for</w:t>
      </w:r>
      <w:r w:rsidRPr="6EB83353">
        <w:rPr>
          <w:rFonts w:ascii="Times New Roman" w:eastAsia="Times New Roman" w:hAnsi="Times New Roman" w:cs="Times New Roman"/>
          <w:color w:val="000000" w:themeColor="text1"/>
        </w:rPr>
        <w:t xml:space="preserve"> Ukraine.  These programs will build capacity in international human rights, criminal, and humanitarian law (IHL) and training programs in the investigation and prosecution of serious international crimes.</w:t>
      </w:r>
    </w:p>
    <w:p w14:paraId="1FA0F798" w14:textId="1A868EC9" w:rsidR="00183B82" w:rsidRDefault="00183B82" w:rsidP="00183B82">
      <w:pPr>
        <w:rPr>
          <w:rFonts w:ascii="Times New Roman" w:eastAsia="Times New Roman" w:hAnsi="Times New Roman" w:cs="Times New Roman"/>
          <w:color w:val="000000" w:themeColor="text1"/>
        </w:rPr>
      </w:pPr>
    </w:p>
    <w:p w14:paraId="63DDE62C" w14:textId="543E4DB8" w:rsidR="00183B82" w:rsidRDefault="6EB83353" w:rsidP="6EB83353">
      <w:pPr>
        <w:rPr>
          <w:rFonts w:ascii="Times New Roman" w:eastAsia="Times New Roman" w:hAnsi="Times New Roman" w:cs="Times New Roman"/>
          <w:color w:val="000000" w:themeColor="text1"/>
        </w:rPr>
      </w:pPr>
      <w:r w:rsidRPr="6EB83353">
        <w:rPr>
          <w:rFonts w:ascii="Times New Roman" w:eastAsia="Times New Roman" w:hAnsi="Times New Roman" w:cs="Times New Roman"/>
          <w:b/>
          <w:bCs/>
          <w:color w:val="000000" w:themeColor="text1"/>
        </w:rPr>
        <w:t>Priority Regions:</w:t>
      </w:r>
      <w:r w:rsidRPr="6EB83353">
        <w:rPr>
          <w:rFonts w:ascii="Times New Roman" w:eastAsia="Times New Roman" w:hAnsi="Times New Roman" w:cs="Times New Roman"/>
          <w:color w:val="000000" w:themeColor="text1"/>
        </w:rPr>
        <w:t xml:space="preserve"> South Sudan, Ukraine</w:t>
      </w:r>
    </w:p>
    <w:p w14:paraId="75DF72BF" w14:textId="279D8FDA" w:rsidR="6EB83353" w:rsidRDefault="6EB83353" w:rsidP="6EB83353">
      <w:pPr>
        <w:rPr>
          <w:rFonts w:ascii="Times New Roman" w:eastAsia="Times New Roman" w:hAnsi="Times New Roman" w:cs="Times New Roman"/>
          <w:color w:val="000000" w:themeColor="text1"/>
        </w:rPr>
      </w:pPr>
    </w:p>
    <w:p w14:paraId="41552F97" w14:textId="77777777" w:rsidR="00711DA0" w:rsidRPr="00B64A26" w:rsidRDefault="00711DA0" w:rsidP="00711DA0">
      <w:r w:rsidRPr="00B82C98">
        <w:rPr>
          <w:rFonts w:ascii="Times New Roman" w:eastAsia="Times New Roman" w:hAnsi="Times New Roman" w:cs="Times New Roman"/>
          <w:i/>
          <w:iCs/>
          <w:color w:val="000000" w:themeColor="text1"/>
          <w:u w:val="single"/>
        </w:rPr>
        <w:t>South Sudan:</w:t>
      </w:r>
      <w:r w:rsidRPr="4EADE615">
        <w:rPr>
          <w:rFonts w:ascii="Times New Roman" w:eastAsia="Times New Roman" w:hAnsi="Times New Roman" w:cs="Times New Roman"/>
          <w:color w:val="000000" w:themeColor="text1"/>
        </w:rPr>
        <w:t xml:space="preserve"> South Sudan’s independence in 2011 was greeted with hope for an end to the violence that marked its relationship with Khartoum, but a political struggle between elites in Juba quickly spiraled into armed conflict in December 2013.  To date, hundreds of thousands of people have died and millions displaced in a conflict marked by atrocities, including widespread killings, rape, and burning and looting of homes. Justice for these crimes has been limited, leaving perpetrators free to use violence to perpetuate their holds on political power, terrorize civilians, and fuel cycles of revenge. </w:t>
      </w:r>
    </w:p>
    <w:p w14:paraId="7C0F7C75" w14:textId="77777777" w:rsidR="00711DA0" w:rsidRPr="00B64A26" w:rsidRDefault="00711DA0" w:rsidP="00711DA0">
      <w:pPr>
        <w:rPr>
          <w:rFonts w:ascii="Times New Roman" w:eastAsia="Times New Roman" w:hAnsi="Times New Roman" w:cs="Times New Roman"/>
          <w:color w:val="000000" w:themeColor="text1"/>
        </w:rPr>
      </w:pPr>
    </w:p>
    <w:p w14:paraId="79269514" w14:textId="3E94742B" w:rsidR="00711DA0" w:rsidRPr="00B64A26" w:rsidRDefault="00711DA0" w:rsidP="00711DA0">
      <w:pPr>
        <w:rPr>
          <w:rFonts w:ascii="Times New Roman" w:eastAsia="Times New Roman" w:hAnsi="Times New Roman" w:cs="Times New Roman"/>
          <w:color w:val="000000" w:themeColor="text1"/>
        </w:rPr>
      </w:pPr>
      <w:r w:rsidRPr="4E450CDC">
        <w:rPr>
          <w:rFonts w:ascii="Times New Roman" w:eastAsia="Times New Roman" w:hAnsi="Times New Roman" w:cs="Times New Roman"/>
          <w:color w:val="000000" w:themeColor="text1"/>
        </w:rPr>
        <w:t>To achieve a</w:t>
      </w:r>
      <w:r w:rsidRPr="4E450CDC">
        <w:rPr>
          <w:rFonts w:ascii="Times New Roman" w:eastAsia="Times New Roman" w:hAnsi="Times New Roman" w:cs="Times New Roman"/>
        </w:rPr>
        <w:t xml:space="preserve"> stable and peaceful South Sudan, the country will have to reckon with the crimes that have been committed and provide justice to victims</w:t>
      </w:r>
      <w:r w:rsidR="00230F33">
        <w:rPr>
          <w:rFonts w:ascii="Times New Roman" w:eastAsia="Times New Roman" w:hAnsi="Times New Roman" w:cs="Times New Roman"/>
        </w:rPr>
        <w:t xml:space="preserve">. However, </w:t>
      </w:r>
      <w:r w:rsidRPr="4E450CDC">
        <w:rPr>
          <w:rFonts w:ascii="Times New Roman" w:eastAsia="Times New Roman" w:hAnsi="Times New Roman" w:cs="Times New Roman"/>
        </w:rPr>
        <w:t xml:space="preserve">judicial institutions are weak.  Judges, lawyers, and investigators lack the skills and training necessary to be able to address the gravity and scale of the crimes that have been committed. Nonetheless, there have been openings to address accountability through mobile courts, a new court dedicated to addressing sexual and gender-based violence, and through military tribunals. Further, the parties have committed to establish the Hybrid Court for South Sudan in partnership with the African Union and establish a Commission for Truth, Reconciliation and Healing, which may take testimony from victims and witnesses. </w:t>
      </w:r>
    </w:p>
    <w:p w14:paraId="583214C7" w14:textId="77777777" w:rsidR="00711DA0" w:rsidRPr="00B64A26" w:rsidRDefault="00711DA0" w:rsidP="00711DA0">
      <w:pPr>
        <w:rPr>
          <w:rFonts w:ascii="Times New Roman" w:eastAsia="Times New Roman" w:hAnsi="Times New Roman" w:cs="Times New Roman"/>
          <w:color w:val="000000" w:themeColor="text1"/>
        </w:rPr>
      </w:pPr>
    </w:p>
    <w:p w14:paraId="1C6DC670" w14:textId="64762086" w:rsidR="00230F33" w:rsidRDefault="00711DA0" w:rsidP="00711DA0">
      <w:pPr>
        <w:rPr>
          <w:rFonts w:ascii="Times New Roman" w:eastAsia="Times New Roman" w:hAnsi="Times New Roman" w:cs="Times New Roman"/>
        </w:rPr>
      </w:pPr>
      <w:r w:rsidRPr="00B82C98">
        <w:rPr>
          <w:rFonts w:ascii="Times New Roman" w:eastAsia="Times New Roman" w:hAnsi="Times New Roman" w:cs="Times New Roman"/>
          <w:i/>
          <w:iCs/>
          <w:u w:val="single"/>
        </w:rPr>
        <w:lastRenderedPageBreak/>
        <w:t>Ukraine:</w:t>
      </w:r>
      <w:r w:rsidRPr="29D8A419">
        <w:rPr>
          <w:rFonts w:ascii="Times New Roman" w:eastAsia="Times New Roman" w:hAnsi="Times New Roman" w:cs="Times New Roman"/>
        </w:rPr>
        <w:t xml:space="preserve"> Since 2014, the Russia-led conflict in Donbas has killed more than 13,000 people. Russia has repeatedly committed ceasefire violations over the more than seven years of war in the Donbas region and continues to illegally occupy Crimea. Russia’s aggression in Ukraine has yielded multiple reports of serious human rights violations, including unlawful killings, enforced disappearances, and torture. The United States and other international partners continue to provide sustained support for promoting human rights and recording abuses, independent media/freedom of expression, civil society </w:t>
      </w:r>
      <w:r w:rsidR="00230F33" w:rsidRPr="29D8A419">
        <w:rPr>
          <w:rFonts w:ascii="Times New Roman" w:eastAsia="Times New Roman" w:hAnsi="Times New Roman" w:cs="Times New Roman"/>
        </w:rPr>
        <w:t>engagement and</w:t>
      </w:r>
      <w:r w:rsidRPr="29D8A419">
        <w:rPr>
          <w:rFonts w:ascii="Times New Roman" w:eastAsia="Times New Roman" w:hAnsi="Times New Roman" w:cs="Times New Roman"/>
        </w:rPr>
        <w:t xml:space="preserve"> oversight, and support for democratic and anti-corruption </w:t>
      </w:r>
      <w:r w:rsidR="00845792" w:rsidRPr="29D8A419">
        <w:rPr>
          <w:rFonts w:ascii="Times New Roman" w:eastAsia="Times New Roman" w:hAnsi="Times New Roman" w:cs="Times New Roman"/>
        </w:rPr>
        <w:t>reforms in</w:t>
      </w:r>
      <w:r w:rsidRPr="29D8A419">
        <w:rPr>
          <w:rFonts w:ascii="Times New Roman" w:eastAsia="Times New Roman" w:hAnsi="Times New Roman" w:cs="Times New Roman"/>
        </w:rPr>
        <w:t xml:space="preserve"> Ukraine. </w:t>
      </w:r>
    </w:p>
    <w:p w14:paraId="70557379" w14:textId="77777777" w:rsidR="00230F33" w:rsidRDefault="00230F33" w:rsidP="00711DA0">
      <w:pPr>
        <w:rPr>
          <w:rFonts w:ascii="Times New Roman" w:eastAsia="Times New Roman" w:hAnsi="Times New Roman" w:cs="Times New Roman"/>
        </w:rPr>
      </w:pPr>
    </w:p>
    <w:p w14:paraId="78CDBF84" w14:textId="36ACDE8A" w:rsidR="00711DA0" w:rsidRDefault="00711DA0" w:rsidP="00711DA0">
      <w:pPr>
        <w:rPr>
          <w:rFonts w:ascii="Times New Roman" w:hAnsi="Times New Roman" w:cs="Times New Roman"/>
        </w:rPr>
      </w:pPr>
      <w:r w:rsidRPr="29D8A419">
        <w:rPr>
          <w:rFonts w:ascii="Times New Roman" w:eastAsia="Times New Roman" w:hAnsi="Times New Roman" w:cs="Times New Roman"/>
        </w:rPr>
        <w:t>While documentation continues to be gathered by government and non-government entities, there is an ongoing need to provide additional training in the investigation, collation and preservation of evidence. Moreover, as the Ukrainian government moves toward harmonizing its domestic criminal code with international humanitarian law</w:t>
      </w:r>
      <w:r w:rsidRPr="29D8A419">
        <w:rPr>
          <w:rFonts w:ascii="Times New Roman" w:eastAsia="Times New Roman" w:hAnsi="Times New Roman" w:cs="Times New Roman"/>
          <w:strike/>
        </w:rPr>
        <w:t>,</w:t>
      </w:r>
      <w:r w:rsidRPr="29D8A419">
        <w:rPr>
          <w:rFonts w:ascii="Times New Roman" w:eastAsia="Times New Roman" w:hAnsi="Times New Roman" w:cs="Times New Roman"/>
        </w:rPr>
        <w:t xml:space="preserve"> (as well as other transitional justice strategies), there is a need to ensure that </w:t>
      </w:r>
      <w:r>
        <w:rPr>
          <w:rFonts w:ascii="Times New Roman" w:eastAsia="Times New Roman" w:hAnsi="Times New Roman" w:cs="Times New Roman"/>
        </w:rPr>
        <w:t>i</w:t>
      </w:r>
      <w:r w:rsidRPr="29D8A419">
        <w:rPr>
          <w:rFonts w:ascii="Times New Roman" w:eastAsia="Times New Roman" w:hAnsi="Times New Roman" w:cs="Times New Roman"/>
        </w:rPr>
        <w:t>nvestigators, lawyers and judges are trained in standard legal procedures, appropriate case law and the application of international criminal law.</w:t>
      </w:r>
    </w:p>
    <w:p w14:paraId="142DEFCC" w14:textId="77777777" w:rsidR="00711DA0" w:rsidRDefault="00711DA0" w:rsidP="003B5E7B">
      <w:pPr>
        <w:rPr>
          <w:rFonts w:ascii="Times New Roman" w:hAnsi="Times New Roman" w:cs="Times New Roman"/>
        </w:rPr>
      </w:pPr>
    </w:p>
    <w:p w14:paraId="01F22421" w14:textId="32529392" w:rsidR="0045630B" w:rsidRPr="00B82C98" w:rsidRDefault="0045630B" w:rsidP="003B5E7B">
      <w:pPr>
        <w:rPr>
          <w:rFonts w:ascii="Times New Roman" w:hAnsi="Times New Roman" w:cs="Times New Roman"/>
          <w:b/>
          <w:bCs/>
        </w:rPr>
      </w:pPr>
      <w:r w:rsidRPr="00B82C98">
        <w:rPr>
          <w:rFonts w:ascii="Times New Roman" w:hAnsi="Times New Roman" w:cs="Times New Roman"/>
          <w:b/>
          <w:bCs/>
        </w:rPr>
        <w:t>Problem Statement:</w:t>
      </w:r>
    </w:p>
    <w:p w14:paraId="24F41212" w14:textId="77777777" w:rsidR="0045630B" w:rsidRDefault="0045630B" w:rsidP="003B5E7B">
      <w:pPr>
        <w:rPr>
          <w:rFonts w:ascii="Times New Roman" w:hAnsi="Times New Roman" w:cs="Times New Roman"/>
        </w:rPr>
      </w:pPr>
    </w:p>
    <w:p w14:paraId="38FEC129" w14:textId="2E5C9436" w:rsidR="0045630B" w:rsidRDefault="07EF2933" w:rsidP="003B5E7B">
      <w:pPr>
        <w:rPr>
          <w:rFonts w:ascii="Times New Roman" w:hAnsi="Times New Roman" w:cs="Times New Roman"/>
        </w:rPr>
      </w:pPr>
      <w:r w:rsidRPr="07EF2933">
        <w:rPr>
          <w:rFonts w:ascii="Times New Roman" w:eastAsia="Times New Roman" w:hAnsi="Times New Roman" w:cs="Times New Roman"/>
        </w:rPr>
        <w:t>Under this solicitation, GCJ wishes to focus on both the investigation and prosecution of international crimes: war crimes, crimes against humanity and genocide demand a very specific set of advanced skills and training. Firstly, evidence collection provides the critical framework for holding perpetrators criminally accountable, as well as acting as a crucial fact-finding mechanism for historical purposes. Secondly, the prosecution of perpetrators requires that investigators, lawyers and judges are well trained and educated in the application of international criminal law, IHL and international human rights law.</w:t>
      </w:r>
    </w:p>
    <w:p w14:paraId="5E5BFC9A" w14:textId="77777777" w:rsidR="0045630B" w:rsidRDefault="0045630B" w:rsidP="003B5E7B">
      <w:pPr>
        <w:rPr>
          <w:rFonts w:ascii="Times New Roman" w:hAnsi="Times New Roman" w:cs="Times New Roman"/>
        </w:rPr>
      </w:pPr>
    </w:p>
    <w:p w14:paraId="1F233FFA" w14:textId="16F0B278" w:rsidR="0045630B" w:rsidRPr="00B82C98" w:rsidRDefault="0045630B" w:rsidP="003B5E7B">
      <w:pPr>
        <w:rPr>
          <w:rFonts w:ascii="Times New Roman" w:eastAsia="Times New Roman" w:hAnsi="Times New Roman" w:cs="Times New Roman"/>
          <w:b/>
          <w:bCs/>
          <w:color w:val="000000" w:themeColor="text1"/>
        </w:rPr>
      </w:pPr>
      <w:r w:rsidRPr="00B82C98">
        <w:rPr>
          <w:rFonts w:ascii="Times New Roman" w:eastAsia="Times New Roman" w:hAnsi="Times New Roman" w:cs="Times New Roman"/>
          <w:b/>
          <w:bCs/>
          <w:color w:val="000000" w:themeColor="text1"/>
        </w:rPr>
        <w:t>Program Objectives:</w:t>
      </w:r>
    </w:p>
    <w:p w14:paraId="0F456BDC" w14:textId="77777777" w:rsidR="0045630B" w:rsidRDefault="0045630B" w:rsidP="003B5E7B">
      <w:pPr>
        <w:rPr>
          <w:rFonts w:ascii="Times New Roman" w:eastAsia="Times New Roman" w:hAnsi="Times New Roman" w:cs="Times New Roman"/>
          <w:color w:val="000000" w:themeColor="text1"/>
        </w:rPr>
      </w:pPr>
    </w:p>
    <w:p w14:paraId="10FA31C4" w14:textId="1485EA43" w:rsidR="00FF047B" w:rsidRDefault="00001395" w:rsidP="00B82C98">
      <w:pPr>
        <w:rPr>
          <w:rFonts w:ascii="Times New Roman" w:hAnsi="Times New Roman" w:cs="Times New Roman"/>
        </w:rPr>
      </w:pPr>
      <w:r>
        <w:rPr>
          <w:rFonts w:ascii="Times New Roman" w:eastAsia="Times New Roman" w:hAnsi="Times New Roman" w:cs="Times New Roman"/>
          <w:color w:val="000000" w:themeColor="text1"/>
        </w:rPr>
        <w:t xml:space="preserve">Expand the working capabilities </w:t>
      </w:r>
      <w:r w:rsidR="00FF047B" w:rsidRPr="4E450CDC">
        <w:rPr>
          <w:rFonts w:ascii="Times New Roman" w:hAnsi="Times New Roman" w:cs="Times New Roman"/>
        </w:rPr>
        <w:t>of lawyers, judges</w:t>
      </w:r>
      <w:r w:rsidR="008727D1">
        <w:rPr>
          <w:rFonts w:ascii="Times New Roman" w:hAnsi="Times New Roman" w:cs="Times New Roman"/>
        </w:rPr>
        <w:t>,</w:t>
      </w:r>
      <w:r w:rsidR="00FF047B" w:rsidRPr="4E450CDC">
        <w:rPr>
          <w:rFonts w:ascii="Times New Roman" w:hAnsi="Times New Roman" w:cs="Times New Roman"/>
        </w:rPr>
        <w:t xml:space="preserve"> investigators </w:t>
      </w:r>
      <w:r w:rsidR="008727D1">
        <w:rPr>
          <w:rFonts w:ascii="Times New Roman" w:hAnsi="Times New Roman" w:cs="Times New Roman"/>
        </w:rPr>
        <w:t xml:space="preserve">and other legal professionals </w:t>
      </w:r>
      <w:r w:rsidR="00FF047B" w:rsidRPr="4E450CDC">
        <w:rPr>
          <w:rFonts w:ascii="Times New Roman" w:hAnsi="Times New Roman" w:cs="Times New Roman"/>
        </w:rPr>
        <w:t xml:space="preserve">in IHL and international criminal law and where applicable the capability of domestic courts to investigate and prosecute war crimes, crimes against humanity, or other serious violations of international law. Programming may include, but is not limited to, one or more of the following areas: </w:t>
      </w:r>
    </w:p>
    <w:p w14:paraId="6953EA77" w14:textId="77777777" w:rsidR="00FF047B" w:rsidRDefault="00FF047B" w:rsidP="00FF047B">
      <w:pPr>
        <w:rPr>
          <w:rFonts w:ascii="Times New Roman" w:eastAsia="Times New Roman" w:hAnsi="Times New Roman" w:cs="Times New Roman"/>
          <w:color w:val="000000" w:themeColor="text1"/>
        </w:rPr>
      </w:pPr>
    </w:p>
    <w:p w14:paraId="5356D542" w14:textId="6238940C" w:rsidR="00FF047B" w:rsidRDefault="00FF047B" w:rsidP="00FF047B">
      <w:pPr>
        <w:pStyle w:val="ListParagraph"/>
        <w:numPr>
          <w:ilvl w:val="0"/>
          <w:numId w:val="57"/>
        </w:numPr>
        <w:rPr>
          <w:rFonts w:eastAsiaTheme="minorEastAsia"/>
          <w:color w:val="000000" w:themeColor="text1"/>
        </w:rPr>
      </w:pPr>
      <w:r w:rsidRPr="29D8A419">
        <w:rPr>
          <w:rFonts w:ascii="Times New Roman" w:eastAsia="Times New Roman" w:hAnsi="Times New Roman" w:cs="Times New Roman"/>
          <w:color w:val="000000" w:themeColor="text1"/>
        </w:rPr>
        <w:t xml:space="preserve">Pursuant to </w:t>
      </w:r>
      <w:r w:rsidR="00845792">
        <w:rPr>
          <w:rFonts w:ascii="Times New Roman" w:eastAsia="Times New Roman" w:hAnsi="Times New Roman" w:cs="Times New Roman"/>
          <w:color w:val="000000" w:themeColor="text1"/>
        </w:rPr>
        <w:t xml:space="preserve">an </w:t>
      </w:r>
      <w:r w:rsidRPr="29D8A419">
        <w:rPr>
          <w:rFonts w:ascii="Times New Roman" w:eastAsia="Times New Roman" w:hAnsi="Times New Roman" w:cs="Times New Roman"/>
          <w:color w:val="000000" w:themeColor="text1"/>
        </w:rPr>
        <w:t>action plan, train and educate lawyers, judges, and investigators in the highest legal standards in the investigation and prosecution of international crimes: such as war crimes and crimes against humanity</w:t>
      </w:r>
      <w:r>
        <w:rPr>
          <w:rFonts w:ascii="Times New Roman" w:eastAsia="Times New Roman" w:hAnsi="Times New Roman" w:cs="Times New Roman"/>
          <w:color w:val="000000" w:themeColor="text1"/>
        </w:rPr>
        <w:t>;</w:t>
      </w:r>
    </w:p>
    <w:p w14:paraId="454032BF" w14:textId="77777777" w:rsidR="00FF047B" w:rsidRDefault="00FF047B" w:rsidP="00FF047B">
      <w:pPr>
        <w:pStyle w:val="ListParagraph"/>
        <w:numPr>
          <w:ilvl w:val="0"/>
          <w:numId w:val="57"/>
        </w:numPr>
        <w:rPr>
          <w:rFonts w:eastAsiaTheme="minorEastAsia"/>
          <w:color w:val="000000" w:themeColor="text1"/>
        </w:rPr>
      </w:pPr>
      <w:r w:rsidRPr="29D8A419">
        <w:rPr>
          <w:rFonts w:ascii="Times New Roman" w:eastAsia="Times New Roman" w:hAnsi="Times New Roman" w:cs="Times New Roman"/>
          <w:color w:val="000000" w:themeColor="text1"/>
        </w:rPr>
        <w:t>Provide instruction on the collation, preservation, and analysis of evidence of international crimes, as well as maintaining documentary evidence in line with “chain of custody”</w:t>
      </w:r>
      <w:r>
        <w:rPr>
          <w:rFonts w:ascii="Times New Roman" w:eastAsia="Times New Roman" w:hAnsi="Times New Roman" w:cs="Times New Roman"/>
          <w:color w:val="000000" w:themeColor="text1"/>
        </w:rPr>
        <w:t xml:space="preserve"> </w:t>
      </w:r>
      <w:r w:rsidRPr="29D8A419">
        <w:rPr>
          <w:rFonts w:ascii="Times New Roman" w:eastAsia="Times New Roman" w:hAnsi="Times New Roman" w:cs="Times New Roman"/>
          <w:color w:val="000000" w:themeColor="text1"/>
        </w:rPr>
        <w:t>standards</w:t>
      </w:r>
      <w:r>
        <w:rPr>
          <w:rFonts w:ascii="Times New Roman" w:eastAsia="Times New Roman" w:hAnsi="Times New Roman" w:cs="Times New Roman"/>
          <w:color w:val="000000" w:themeColor="text1"/>
        </w:rPr>
        <w:t>;</w:t>
      </w:r>
    </w:p>
    <w:p w14:paraId="4AE7A732" w14:textId="77777777" w:rsidR="00FF047B" w:rsidRDefault="00FF047B" w:rsidP="00FF047B">
      <w:pPr>
        <w:pStyle w:val="ListParagraph"/>
        <w:numPr>
          <w:ilvl w:val="0"/>
          <w:numId w:val="57"/>
        </w:numPr>
        <w:rPr>
          <w:rFonts w:eastAsiaTheme="minorEastAsia"/>
          <w:color w:val="000000" w:themeColor="text1"/>
        </w:rPr>
      </w:pPr>
      <w:r w:rsidRPr="12DF0705">
        <w:rPr>
          <w:rFonts w:ascii="Times New Roman" w:eastAsia="Times New Roman" w:hAnsi="Times New Roman" w:cs="Times New Roman"/>
          <w:color w:val="000000" w:themeColor="text1"/>
        </w:rPr>
        <w:t>Provide targeted training to investigators on forensics, crime scene analysis, and trial preparation;</w:t>
      </w:r>
    </w:p>
    <w:p w14:paraId="340612E4" w14:textId="77777777" w:rsidR="00FF047B" w:rsidRDefault="00FF047B" w:rsidP="00FF047B">
      <w:pPr>
        <w:pStyle w:val="ListParagraph"/>
        <w:numPr>
          <w:ilvl w:val="0"/>
          <w:numId w:val="57"/>
        </w:numPr>
        <w:rPr>
          <w:rFonts w:eastAsiaTheme="minorEastAsia"/>
          <w:color w:val="000000" w:themeColor="text1"/>
        </w:rPr>
      </w:pPr>
      <w:r w:rsidRPr="0F5565A5">
        <w:rPr>
          <w:rFonts w:ascii="Times New Roman" w:eastAsia="Times New Roman" w:hAnsi="Times New Roman" w:cs="Times New Roman"/>
          <w:color w:val="000000" w:themeColor="text1"/>
        </w:rPr>
        <w:t>Provide training to lawyers on the building of case files against alleged violators of international humanitarian and human rights law; as well as the filing of criminal complaints in courts that may have jurisdiction over atrocities where applicable;</w:t>
      </w:r>
    </w:p>
    <w:p w14:paraId="680F739E" w14:textId="0E7C7BD4" w:rsidR="00FF047B" w:rsidRDefault="07EF2933" w:rsidP="07EF2933">
      <w:pPr>
        <w:pStyle w:val="ListParagraph"/>
        <w:numPr>
          <w:ilvl w:val="0"/>
          <w:numId w:val="57"/>
        </w:numPr>
        <w:rPr>
          <w:rFonts w:eastAsiaTheme="minorEastAsia"/>
          <w:color w:val="000000" w:themeColor="text1"/>
        </w:rPr>
      </w:pPr>
      <w:r w:rsidRPr="07EF2933">
        <w:rPr>
          <w:rFonts w:ascii="Times New Roman" w:eastAsia="Times New Roman" w:hAnsi="Times New Roman" w:cs="Times New Roman"/>
          <w:color w:val="000000" w:themeColor="text1"/>
        </w:rPr>
        <w:lastRenderedPageBreak/>
        <w:t>Provide training and technical assistance to lawyers and professional legal associations  in order to increase their knowledge and skills to provide for the legal defense of citizens  and for the advocacy for victims of atrocity and conflict-related crimes in close coordination with existing U.S. government efforts, and other donors; and</w:t>
      </w:r>
    </w:p>
    <w:p w14:paraId="396B2E3C" w14:textId="36595BE6" w:rsidR="00FF047B" w:rsidRPr="00B82C98" w:rsidRDefault="07EF2933" w:rsidP="07EF2933">
      <w:pPr>
        <w:pStyle w:val="ListParagraph"/>
        <w:numPr>
          <w:ilvl w:val="0"/>
          <w:numId w:val="57"/>
        </w:numPr>
        <w:rPr>
          <w:rFonts w:eastAsiaTheme="minorEastAsia"/>
          <w:color w:val="000000" w:themeColor="text1"/>
        </w:rPr>
      </w:pPr>
      <w:r w:rsidRPr="07EF2933">
        <w:rPr>
          <w:rFonts w:ascii="Times New Roman" w:eastAsia="Times New Roman" w:hAnsi="Times New Roman" w:cs="Times New Roman"/>
          <w:color w:val="000000" w:themeColor="text1"/>
        </w:rPr>
        <w:t>Facilitate general training in witness-protection and trauma sensitivity to those representing/and or dealing with victims of trauma.</w:t>
      </w:r>
    </w:p>
    <w:p w14:paraId="7BDE2104" w14:textId="3AC21AB3" w:rsidR="00FF047B" w:rsidRDefault="00FF047B" w:rsidP="0085022E">
      <w:pPr>
        <w:rPr>
          <w:rFonts w:ascii="Times New Roman" w:eastAsia="Times New Roman" w:hAnsi="Times New Roman" w:cs="Times New Roman"/>
          <w:color w:val="000000" w:themeColor="text1"/>
        </w:rPr>
      </w:pPr>
    </w:p>
    <w:p w14:paraId="438722FD" w14:textId="4BA73EAF" w:rsidR="0085022E" w:rsidRPr="00B82C98" w:rsidRDefault="0085022E" w:rsidP="0085022E">
      <w:pPr>
        <w:rPr>
          <w:rFonts w:ascii="Times New Roman" w:eastAsia="Times New Roman" w:hAnsi="Times New Roman" w:cs="Times New Roman"/>
          <w:b/>
          <w:bCs/>
          <w:color w:val="000000" w:themeColor="text1"/>
        </w:rPr>
      </w:pPr>
      <w:r w:rsidRPr="00B82C98">
        <w:rPr>
          <w:rFonts w:ascii="Times New Roman" w:eastAsia="Times New Roman" w:hAnsi="Times New Roman" w:cs="Times New Roman"/>
          <w:b/>
          <w:bCs/>
          <w:color w:val="000000" w:themeColor="text1"/>
        </w:rPr>
        <w:t xml:space="preserve">Key Considerations: </w:t>
      </w:r>
    </w:p>
    <w:p w14:paraId="6A1C9E35" w14:textId="77777777" w:rsidR="0085022E" w:rsidRPr="00B82C98" w:rsidRDefault="0085022E" w:rsidP="00B82C98">
      <w:pPr>
        <w:rPr>
          <w:rFonts w:ascii="Times New Roman" w:eastAsia="Times New Roman" w:hAnsi="Times New Roman" w:cs="Times New Roman"/>
          <w:color w:val="000000" w:themeColor="text1"/>
        </w:rPr>
      </w:pPr>
    </w:p>
    <w:p w14:paraId="1553E814" w14:textId="381E77B4" w:rsidR="001305A8" w:rsidRDefault="006C4BF0" w:rsidP="00845792">
      <w:pPr>
        <w:rPr>
          <w:rFonts w:ascii="Times New Roman" w:eastAsia="Times New Roman" w:hAnsi="Times New Roman" w:cs="Times New Roman"/>
        </w:rPr>
      </w:pPr>
      <w:r w:rsidRPr="4EADE615">
        <w:rPr>
          <w:rFonts w:ascii="Times New Roman" w:eastAsia="Times New Roman" w:hAnsi="Times New Roman" w:cs="Times New Roman"/>
        </w:rPr>
        <w:t xml:space="preserve">Applicants must incorporate support and complement ongoing transitional justice work being undertaken by other U.S. government entities and international donors, as well the United Nations, other international organizations, and non-governmental organizations in South Sudan and Ukraine. Applicants must </w:t>
      </w:r>
      <w:r w:rsidR="001305A8">
        <w:rPr>
          <w:rFonts w:ascii="Times New Roman" w:eastAsia="Times New Roman" w:hAnsi="Times New Roman" w:cs="Times New Roman"/>
        </w:rPr>
        <w:t>demonstrate</w:t>
      </w:r>
      <w:r w:rsidRPr="4EADE615">
        <w:rPr>
          <w:rFonts w:ascii="Times New Roman" w:eastAsia="Times New Roman" w:hAnsi="Times New Roman" w:cs="Times New Roman"/>
        </w:rPr>
        <w:t xml:space="preserve"> a flexible and responsive approach to time-sensitive requirements; a capacity to monitor and evaluate activities; as well as coordinate activities with the Department of State and other relevant U.S. government entities and international donors. </w:t>
      </w:r>
    </w:p>
    <w:p w14:paraId="36D42B4E" w14:textId="77777777" w:rsidR="001305A8" w:rsidRDefault="006C4BF0" w:rsidP="00845792">
      <w:pPr>
        <w:rPr>
          <w:rFonts w:ascii="Times New Roman" w:eastAsia="Times New Roman" w:hAnsi="Times New Roman" w:cs="Times New Roman"/>
        </w:rPr>
      </w:pPr>
      <w:r w:rsidRPr="4EADE615">
        <w:rPr>
          <w:rFonts w:ascii="Times New Roman" w:eastAsia="Times New Roman" w:hAnsi="Times New Roman" w:cs="Times New Roman"/>
        </w:rPr>
        <w:t>Applicants must demonstrate a clear understanding of international criminal law, international humanitarian and human rights law, operational investigative and prosecutorial work, and jurisdictions available to seek criminal accountability for atrocities in priority countries.</w:t>
      </w:r>
      <w:r w:rsidR="009163A6">
        <w:rPr>
          <w:rFonts w:ascii="Times New Roman" w:eastAsia="Times New Roman" w:hAnsi="Times New Roman" w:cs="Times New Roman"/>
        </w:rPr>
        <w:t xml:space="preserve"> </w:t>
      </w:r>
    </w:p>
    <w:p w14:paraId="593C5E25" w14:textId="77777777" w:rsidR="001305A8" w:rsidRDefault="001305A8" w:rsidP="00845792">
      <w:pPr>
        <w:rPr>
          <w:rFonts w:ascii="Times New Roman" w:eastAsia="Times New Roman" w:hAnsi="Times New Roman" w:cs="Times New Roman"/>
        </w:rPr>
      </w:pPr>
    </w:p>
    <w:p w14:paraId="0687D417" w14:textId="03E31234" w:rsidR="006C4BF0" w:rsidRDefault="009163A6" w:rsidP="00845792">
      <w:pPr>
        <w:rPr>
          <w:rFonts w:ascii="Times New Roman" w:eastAsia="Times New Roman" w:hAnsi="Times New Roman" w:cs="Times New Roman"/>
          <w:color w:val="000000" w:themeColor="text1"/>
        </w:rPr>
      </w:pPr>
      <w:r w:rsidRPr="4EADE615">
        <w:rPr>
          <w:rFonts w:ascii="Times New Roman" w:eastAsia="Times New Roman" w:hAnsi="Times New Roman" w:cs="Times New Roman"/>
        </w:rPr>
        <w:t xml:space="preserve">Applicants should be sensitive to the in-country context of South Sudan and Ukraine. </w:t>
      </w:r>
      <w:r>
        <w:rPr>
          <w:rFonts w:ascii="Times New Roman" w:eastAsia="Times New Roman" w:hAnsi="Times New Roman" w:cs="Times New Roman"/>
        </w:rPr>
        <w:t>Applicants</w:t>
      </w:r>
      <w:r w:rsidRPr="4EADE615">
        <w:rPr>
          <w:rFonts w:ascii="Times New Roman" w:eastAsia="Times New Roman" w:hAnsi="Times New Roman" w:cs="Times New Roman"/>
        </w:rPr>
        <w:t xml:space="preserve"> should demonstrate an ability to navigate dynamic and challenging</w:t>
      </w:r>
      <w:r w:rsidRPr="4EADE615">
        <w:rPr>
          <w:rFonts w:ascii="Calibri" w:eastAsia="Calibri" w:hAnsi="Calibri" w:cs="Calibri"/>
          <w:sz w:val="16"/>
          <w:szCs w:val="16"/>
        </w:rPr>
        <w:t xml:space="preserve"> </w:t>
      </w:r>
      <w:r w:rsidRPr="4EADE615">
        <w:rPr>
          <w:rFonts w:ascii="Times New Roman" w:eastAsia="Times New Roman" w:hAnsi="Times New Roman" w:cs="Times New Roman"/>
        </w:rPr>
        <w:t>operating environments in their proposals, especially in terms of program implementation and monitoring.</w:t>
      </w:r>
      <w:r>
        <w:rPr>
          <w:rFonts w:ascii="Times New Roman" w:eastAsia="Times New Roman" w:hAnsi="Times New Roman" w:cs="Times New Roman"/>
        </w:rPr>
        <w:t xml:space="preserve"> </w:t>
      </w:r>
      <w:r w:rsidR="006C4BF0">
        <w:rPr>
          <w:rFonts w:ascii="Times New Roman" w:eastAsia="Times New Roman" w:hAnsi="Times New Roman" w:cs="Times New Roman"/>
          <w:color w:val="000000" w:themeColor="text1"/>
        </w:rPr>
        <w:t>Applicants</w:t>
      </w:r>
      <w:r w:rsidR="006C4BF0" w:rsidRPr="00754DD8">
        <w:rPr>
          <w:rFonts w:ascii="Times New Roman" w:eastAsia="Times New Roman" w:hAnsi="Times New Roman" w:cs="Times New Roman"/>
          <w:color w:val="000000" w:themeColor="text1"/>
        </w:rPr>
        <w:t xml:space="preserve"> should consider inclusion of civil society, including medical and legal professionals, where appropriate. </w:t>
      </w:r>
    </w:p>
    <w:p w14:paraId="73F065CC" w14:textId="2C538B58" w:rsidR="003B5E7B" w:rsidRDefault="003B5E7B" w:rsidP="7F8DB742">
      <w:pPr>
        <w:rPr>
          <w:rFonts w:ascii="Times New Roman" w:eastAsiaTheme="minorEastAsia" w:hAnsi="Times New Roman" w:cs="Times New Roman"/>
          <w:color w:val="000000" w:themeColor="text1"/>
        </w:rPr>
      </w:pPr>
    </w:p>
    <w:p w14:paraId="68686E35" w14:textId="699256FD" w:rsidR="006C4BF0" w:rsidRPr="00B64A26" w:rsidRDefault="7F8DB742" w:rsidP="006C4BF0">
      <w:pPr>
        <w:rPr>
          <w:rFonts w:ascii="Times New Roman" w:hAnsi="Times New Roman" w:cs="Times New Roman"/>
          <w:b/>
          <w:bCs/>
          <w:sz w:val="28"/>
          <w:szCs w:val="28"/>
        </w:rPr>
      </w:pPr>
      <w:r w:rsidRPr="7F8DB742">
        <w:rPr>
          <w:rFonts w:ascii="Times New Roman" w:eastAsia="Times New Roman" w:hAnsi="Times New Roman" w:cs="Times New Roman"/>
          <w:color w:val="000000" w:themeColor="text1"/>
        </w:rPr>
        <w:t>Applicants must also display an awareness of existing work in the regional areas of Eastern Europe and East Africa, as well as a keen awareness of the security situation in relevant countries.</w:t>
      </w:r>
      <w:r w:rsidRPr="7F8DB742">
        <w:rPr>
          <w:rFonts w:ascii="Times New Roman" w:hAnsi="Times New Roman" w:cs="Times New Roman"/>
          <w:color w:val="000000" w:themeColor="text1"/>
        </w:rPr>
        <w:t xml:space="preserve"> </w:t>
      </w:r>
    </w:p>
    <w:p w14:paraId="42D21E12" w14:textId="77777777" w:rsidR="0085022E" w:rsidRPr="0085022E" w:rsidRDefault="0085022E" w:rsidP="0085022E">
      <w:pPr>
        <w:autoSpaceDE w:val="0"/>
        <w:autoSpaceDN w:val="0"/>
        <w:adjustRightInd w:val="0"/>
        <w:rPr>
          <w:rFonts w:ascii="Times New Roman" w:hAnsi="Times New Roman" w:cs="Times New Roman"/>
          <w:color w:val="000000"/>
        </w:rPr>
      </w:pPr>
    </w:p>
    <w:p w14:paraId="11D8735B" w14:textId="1C5AAECF" w:rsidR="0085022E" w:rsidRPr="00B82C98" w:rsidRDefault="0085022E" w:rsidP="0085022E">
      <w:pPr>
        <w:autoSpaceDE w:val="0"/>
        <w:autoSpaceDN w:val="0"/>
        <w:adjustRightInd w:val="0"/>
        <w:rPr>
          <w:rFonts w:ascii="Times New Roman" w:hAnsi="Times New Roman" w:cs="Times New Roman"/>
          <w:color w:val="000000"/>
        </w:rPr>
      </w:pPr>
      <w:bookmarkStart w:id="1" w:name="_Hlk74143331"/>
      <w:r w:rsidRPr="00B82C98">
        <w:rPr>
          <w:rFonts w:ascii="Times New Roman" w:hAnsi="Times New Roman" w:cs="Times New Roman"/>
          <w:color w:val="000000"/>
        </w:rPr>
        <w:t xml:space="preserve">Applicants are encouraged to foster </w:t>
      </w:r>
      <w:r w:rsidRPr="00B82C98">
        <w:rPr>
          <w:rFonts w:ascii="Times New Roman" w:hAnsi="Times New Roman" w:cs="Times New Roman"/>
          <w:b/>
          <w:bCs/>
          <w:color w:val="000000"/>
        </w:rPr>
        <w:t>collaborative partnerships</w:t>
      </w:r>
      <w:r w:rsidRPr="00B82C98">
        <w:rPr>
          <w:rFonts w:ascii="Times New Roman" w:hAnsi="Times New Roman" w:cs="Times New Roman"/>
          <w:color w:val="000000"/>
        </w:rPr>
        <w:t>, especially with local organization(s) in target countries and/or regions, where applicable. Where appropriate, applicants are invited to form consortia for submitting a combined proposal, but one applicant must be designated as the lead (“prime”) applicant and others listed as sub-recipients.</w:t>
      </w:r>
    </w:p>
    <w:bookmarkEnd w:id="1"/>
    <w:p w14:paraId="2776A31E" w14:textId="77777777" w:rsidR="000C2545" w:rsidRDefault="000C2545" w:rsidP="00BC1866">
      <w:pPr>
        <w:textAlignment w:val="baseline"/>
        <w:rPr>
          <w:rFonts w:ascii="Times New Roman" w:eastAsia="Times New Roman" w:hAnsi="Times New Roman" w:cs="Times New Roman"/>
        </w:rPr>
      </w:pPr>
    </w:p>
    <w:p w14:paraId="681776E4" w14:textId="6C843874" w:rsidR="00BC1866" w:rsidRPr="003D655A" w:rsidRDefault="00BC1866" w:rsidP="00BC1866">
      <w:pPr>
        <w:textAlignment w:val="baseline"/>
        <w:rPr>
          <w:rFonts w:ascii="Cambria" w:eastAsia="Times New Roman" w:hAnsi="Cambria" w:cs="Times New Roman"/>
        </w:rPr>
      </w:pPr>
      <w:r w:rsidRPr="003D655A">
        <w:rPr>
          <w:rFonts w:ascii="Times New Roman" w:eastAsia="Times New Roman" w:hAnsi="Times New Roman" w:cs="Times New Roman"/>
        </w:rPr>
        <w:t>The following activities and costs are </w:t>
      </w:r>
      <w:r w:rsidRPr="003D655A">
        <w:rPr>
          <w:rFonts w:ascii="Times New Roman" w:eastAsia="Times New Roman" w:hAnsi="Times New Roman" w:cs="Times New Roman"/>
          <w:b/>
          <w:bCs/>
          <w:u w:val="single"/>
        </w:rPr>
        <w:t>not allowed</w:t>
      </w:r>
      <w:r w:rsidRPr="003D655A">
        <w:rPr>
          <w:rFonts w:ascii="Times New Roman" w:eastAsia="Times New Roman" w:hAnsi="Times New Roman" w:cs="Times New Roman"/>
        </w:rPr>
        <w:t> under this announcement</w:t>
      </w:r>
      <w:r>
        <w:rPr>
          <w:rFonts w:ascii="Times New Roman" w:eastAsia="Times New Roman" w:hAnsi="Times New Roman" w:cs="Times New Roman"/>
        </w:rPr>
        <w:t xml:space="preserve"> and </w:t>
      </w:r>
      <w:r w:rsidRPr="00115F6B">
        <w:rPr>
          <w:rFonts w:ascii="Times New Roman" w:eastAsia="Times New Roman" w:hAnsi="Times New Roman" w:cs="Times New Roman"/>
        </w:rPr>
        <w:t>applications that include any of these activities or costs above will not advance to the Technical Review stage:</w:t>
      </w:r>
    </w:p>
    <w:p w14:paraId="67390595" w14:textId="77777777" w:rsidR="00BC1866" w:rsidRPr="00B64A26" w:rsidRDefault="00BC1866" w:rsidP="00BC1866">
      <w:pPr>
        <w:rPr>
          <w:rFonts w:ascii="Times New Roman" w:hAnsi="Times New Roman" w:cs="Times New Roman"/>
        </w:rPr>
      </w:pPr>
    </w:p>
    <w:p w14:paraId="11980F88" w14:textId="77777777" w:rsidR="00BC1866" w:rsidRDefault="00BC1866" w:rsidP="00BC1866">
      <w:pPr>
        <w:pStyle w:val="ListParagraph"/>
        <w:numPr>
          <w:ilvl w:val="0"/>
          <w:numId w:val="58"/>
        </w:numPr>
        <w:rPr>
          <w:rFonts w:ascii="Times New Roman" w:hAnsi="Times New Roman" w:cs="Times New Roman"/>
        </w:rPr>
      </w:pPr>
      <w:r w:rsidRPr="00347A53">
        <w:rPr>
          <w:rFonts w:ascii="Times New Roman" w:hAnsi="Times New Roman" w:cs="Times New Roman"/>
        </w:rPr>
        <w:t>Buying evidence, including paying inducements to conduct interviews;</w:t>
      </w:r>
    </w:p>
    <w:p w14:paraId="11988530" w14:textId="77777777" w:rsidR="00BC1866" w:rsidRDefault="00BC1866" w:rsidP="00BC1866">
      <w:pPr>
        <w:pStyle w:val="ListParagraph"/>
        <w:numPr>
          <w:ilvl w:val="0"/>
          <w:numId w:val="58"/>
        </w:numPr>
        <w:rPr>
          <w:rFonts w:ascii="Times New Roman" w:hAnsi="Times New Roman" w:cs="Times New Roman"/>
        </w:rPr>
      </w:pPr>
      <w:r w:rsidRPr="00347A53">
        <w:rPr>
          <w:rFonts w:ascii="Times New Roman" w:hAnsi="Times New Roman" w:cs="Times New Roman"/>
        </w:rPr>
        <w:t>Social welfare projects;</w:t>
      </w:r>
    </w:p>
    <w:p w14:paraId="233A3F6E" w14:textId="77777777" w:rsidR="00BC1866" w:rsidRDefault="00BC1866" w:rsidP="00BC1866">
      <w:pPr>
        <w:pStyle w:val="ListParagraph"/>
        <w:numPr>
          <w:ilvl w:val="0"/>
          <w:numId w:val="58"/>
        </w:numPr>
        <w:rPr>
          <w:rFonts w:ascii="Times New Roman" w:hAnsi="Times New Roman" w:cs="Times New Roman"/>
        </w:rPr>
      </w:pPr>
      <w:r w:rsidRPr="00347A53">
        <w:rPr>
          <w:rFonts w:ascii="Times New Roman" w:hAnsi="Times New Roman" w:cs="Times New Roman"/>
        </w:rPr>
        <w:t>Paying to complete activities begun with other funds;</w:t>
      </w:r>
    </w:p>
    <w:p w14:paraId="0CA03342" w14:textId="77777777" w:rsidR="00BC1866" w:rsidRDefault="00BC1866" w:rsidP="00BC1866">
      <w:pPr>
        <w:pStyle w:val="ListParagraph"/>
        <w:numPr>
          <w:ilvl w:val="0"/>
          <w:numId w:val="58"/>
        </w:numPr>
        <w:rPr>
          <w:rFonts w:ascii="Times New Roman" w:hAnsi="Times New Roman" w:cs="Times New Roman"/>
        </w:rPr>
      </w:pPr>
      <w:r w:rsidRPr="00347A53">
        <w:rPr>
          <w:rFonts w:ascii="Times New Roman" w:hAnsi="Times New Roman" w:cs="Times New Roman"/>
        </w:rPr>
        <w:t>Activities that appear partisan or that support individual or party electoral campaigns</w:t>
      </w:r>
      <w:r>
        <w:rPr>
          <w:rFonts w:ascii="Times New Roman" w:hAnsi="Times New Roman" w:cs="Times New Roman"/>
        </w:rPr>
        <w:t>;</w:t>
      </w:r>
    </w:p>
    <w:p w14:paraId="78DB2BB6" w14:textId="77777777" w:rsidR="00BC1866" w:rsidRDefault="00BC1866" w:rsidP="00BC1866">
      <w:pPr>
        <w:pStyle w:val="ListParagraph"/>
        <w:numPr>
          <w:ilvl w:val="0"/>
          <w:numId w:val="58"/>
        </w:numPr>
        <w:rPr>
          <w:rFonts w:ascii="Times New Roman" w:hAnsi="Times New Roman" w:cs="Times New Roman"/>
        </w:rPr>
      </w:pPr>
      <w:r w:rsidRPr="00347A53">
        <w:rPr>
          <w:rFonts w:ascii="Times New Roman" w:hAnsi="Times New Roman" w:cs="Times New Roman"/>
        </w:rPr>
        <w:t>Academic or analytical research (if not necessary as part of a larger project);</w:t>
      </w:r>
    </w:p>
    <w:p w14:paraId="0B28E2ED" w14:textId="77777777" w:rsidR="00BC1866" w:rsidRDefault="00BC1866" w:rsidP="00BC1866">
      <w:pPr>
        <w:pStyle w:val="ListParagraph"/>
        <w:numPr>
          <w:ilvl w:val="0"/>
          <w:numId w:val="58"/>
        </w:numPr>
        <w:rPr>
          <w:rFonts w:eastAsiaTheme="minorEastAsia"/>
        </w:rPr>
      </w:pPr>
      <w:r w:rsidRPr="12DF0705">
        <w:rPr>
          <w:rFonts w:ascii="Times New Roman" w:hAnsi="Times New Roman" w:cs="Times New Roman"/>
        </w:rPr>
        <w:t>One-time events, such as stand-alone conferences</w:t>
      </w:r>
    </w:p>
    <w:p w14:paraId="3A9650AD" w14:textId="77777777" w:rsidR="00BC1866" w:rsidRDefault="00BC1866" w:rsidP="00BC1866">
      <w:pPr>
        <w:pStyle w:val="ListParagraph"/>
        <w:numPr>
          <w:ilvl w:val="0"/>
          <w:numId w:val="58"/>
        </w:numPr>
      </w:pPr>
      <w:r w:rsidRPr="4EADE615">
        <w:rPr>
          <w:rFonts w:ascii="Times New Roman" w:hAnsi="Times New Roman" w:cs="Times New Roman"/>
        </w:rPr>
        <w:t>Medical and psychological research and clinical studies;</w:t>
      </w:r>
    </w:p>
    <w:p w14:paraId="33A1C7A1" w14:textId="77777777" w:rsidR="00BC1866" w:rsidRDefault="00BC1866" w:rsidP="00BC1866">
      <w:pPr>
        <w:pStyle w:val="ListParagraph"/>
        <w:numPr>
          <w:ilvl w:val="0"/>
          <w:numId w:val="58"/>
        </w:numPr>
        <w:rPr>
          <w:rFonts w:ascii="Times New Roman" w:hAnsi="Times New Roman" w:cs="Times New Roman"/>
        </w:rPr>
      </w:pPr>
      <w:r w:rsidRPr="00347A53">
        <w:rPr>
          <w:rFonts w:ascii="Times New Roman" w:hAnsi="Times New Roman" w:cs="Times New Roman"/>
        </w:rPr>
        <w:t>Projects of a commercial or profit-making nature;</w:t>
      </w:r>
    </w:p>
    <w:p w14:paraId="6074299A" w14:textId="77777777" w:rsidR="00BC1866" w:rsidRDefault="00BC1866" w:rsidP="00BC1866">
      <w:pPr>
        <w:pStyle w:val="ListParagraph"/>
        <w:numPr>
          <w:ilvl w:val="0"/>
          <w:numId w:val="58"/>
        </w:numPr>
        <w:rPr>
          <w:rFonts w:ascii="Times New Roman" w:hAnsi="Times New Roman" w:cs="Times New Roman"/>
        </w:rPr>
      </w:pPr>
      <w:r w:rsidRPr="00347A53">
        <w:rPr>
          <w:rFonts w:ascii="Times New Roman" w:hAnsi="Times New Roman" w:cs="Times New Roman"/>
        </w:rPr>
        <w:t>Cultural presentations, cultural research, cultural clubs, or festivals, etc.; and</w:t>
      </w:r>
    </w:p>
    <w:p w14:paraId="636CE909" w14:textId="77777777" w:rsidR="00BC1866" w:rsidRPr="00347A53" w:rsidRDefault="00BC1866" w:rsidP="00BC1866">
      <w:pPr>
        <w:pStyle w:val="ListParagraph"/>
        <w:numPr>
          <w:ilvl w:val="0"/>
          <w:numId w:val="58"/>
        </w:numPr>
        <w:rPr>
          <w:rFonts w:ascii="Times New Roman" w:hAnsi="Times New Roman" w:cs="Times New Roman"/>
        </w:rPr>
      </w:pPr>
      <w:r w:rsidRPr="00347A53">
        <w:rPr>
          <w:rFonts w:ascii="Times New Roman" w:hAnsi="Times New Roman" w:cs="Times New Roman"/>
        </w:rPr>
        <w:lastRenderedPageBreak/>
        <w:t>Entertainment costs (e.g., receptions, social activities, ceremonies, alcoholic beverages, guided tours).</w:t>
      </w:r>
    </w:p>
    <w:p w14:paraId="7E5D5BE3" w14:textId="77777777" w:rsidR="0085022E" w:rsidRPr="00B82C98" w:rsidRDefault="0085022E" w:rsidP="003B5E7B">
      <w:pPr>
        <w:rPr>
          <w:rFonts w:ascii="Times New Roman" w:eastAsia="Times New Roman" w:hAnsi="Times New Roman" w:cs="Times New Roman"/>
          <w:b/>
          <w:bCs/>
          <w:strike/>
          <w:color w:val="0078D4"/>
        </w:rPr>
      </w:pPr>
    </w:p>
    <w:p w14:paraId="70D37FA5" w14:textId="7E21EB7F" w:rsidR="003B5E7B" w:rsidRPr="00B64A26" w:rsidRDefault="003B5E7B" w:rsidP="003B5E7B">
      <w:pPr>
        <w:rPr>
          <w:rFonts w:ascii="Times New Roman" w:hAnsi="Times New Roman" w:cs="Times New Roman"/>
          <w:b/>
          <w:bCs/>
        </w:rPr>
      </w:pPr>
      <w:r>
        <w:rPr>
          <w:rFonts w:ascii="Times New Roman" w:hAnsi="Times New Roman" w:cs="Times New Roman"/>
          <w:b/>
          <w:bCs/>
        </w:rPr>
        <w:t>Desired Results and Indicators</w:t>
      </w:r>
      <w:r w:rsidRPr="12DF0705">
        <w:rPr>
          <w:rFonts w:ascii="Times New Roman" w:hAnsi="Times New Roman" w:cs="Times New Roman"/>
          <w:b/>
          <w:bCs/>
        </w:rPr>
        <w:t xml:space="preserve"> </w:t>
      </w:r>
    </w:p>
    <w:p w14:paraId="7CD4E2C3" w14:textId="77777777" w:rsidR="003B5E7B" w:rsidRPr="00B64A26" w:rsidRDefault="003B5E7B" w:rsidP="003B5E7B">
      <w:pPr>
        <w:rPr>
          <w:rFonts w:ascii="Times New Roman" w:hAnsi="Times New Roman" w:cs="Times New Roman"/>
        </w:rPr>
      </w:pPr>
    </w:p>
    <w:p w14:paraId="6884A82E" w14:textId="73D48797" w:rsidR="003B5E7B" w:rsidRPr="00B64A26" w:rsidRDefault="00001395" w:rsidP="003B5E7B">
      <w:pPr>
        <w:rPr>
          <w:rFonts w:ascii="Times New Roman" w:hAnsi="Times New Roman" w:cs="Times New Roman"/>
        </w:rPr>
      </w:pPr>
      <w:r>
        <w:rPr>
          <w:rFonts w:ascii="Times New Roman" w:hAnsi="Times New Roman" w:cs="Times New Roman"/>
        </w:rPr>
        <w:t>Applicants are</w:t>
      </w:r>
      <w:r w:rsidR="003B5E7B" w:rsidRPr="4E450CDC">
        <w:rPr>
          <w:rFonts w:ascii="Times New Roman" w:hAnsi="Times New Roman" w:cs="Times New Roman"/>
        </w:rPr>
        <w:t xml:space="preserve"> expected to achieve the following desired results</w:t>
      </w:r>
      <w:r>
        <w:rPr>
          <w:rFonts w:ascii="Times New Roman" w:hAnsi="Times New Roman" w:cs="Times New Roman"/>
        </w:rPr>
        <w:t xml:space="preserve">: </w:t>
      </w:r>
      <w:r w:rsidR="003B5E7B" w:rsidRPr="4E450CDC">
        <w:rPr>
          <w:rFonts w:ascii="Times New Roman" w:hAnsi="Times New Roman" w:cs="Times New Roman"/>
        </w:rPr>
        <w:t xml:space="preserve">1) measurable increases in the education of legal professionals in IHL and international criminal law, 2) capabilities of investigative mechanisms and criminal courts to address cases of atrocity- and conflict related crimes where applicable; 2) foster expansion of the rule of law; and 3) build public confidence in the investigative and judicial sectors. </w:t>
      </w:r>
    </w:p>
    <w:p w14:paraId="034C28E5" w14:textId="77777777" w:rsidR="003B5E7B" w:rsidRPr="00B64A26" w:rsidRDefault="003B5E7B" w:rsidP="003B5E7B">
      <w:pPr>
        <w:rPr>
          <w:rFonts w:ascii="Times New Roman" w:hAnsi="Times New Roman" w:cs="Times New Roman"/>
          <w:b/>
          <w:bCs/>
        </w:rPr>
      </w:pPr>
    </w:p>
    <w:p w14:paraId="2C25B122" w14:textId="28162B76" w:rsidR="1CD80652" w:rsidRDefault="1CD80652" w:rsidP="1CD80652">
      <w:pPr>
        <w:rPr>
          <w:rFonts w:ascii="Times New Roman" w:eastAsia="Times New Roman" w:hAnsi="Times New Roman" w:cs="Times New Roman"/>
          <w:color w:val="000000" w:themeColor="text1"/>
        </w:rPr>
      </w:pPr>
    </w:p>
    <w:p w14:paraId="2B3797CF" w14:textId="59421919" w:rsidR="1CD80652" w:rsidRPr="003E0869" w:rsidRDefault="003712AC" w:rsidP="003A6AAC">
      <w:pPr>
        <w:pStyle w:val="ListParagraph"/>
        <w:numPr>
          <w:ilvl w:val="1"/>
          <w:numId w:val="26"/>
        </w:numPr>
        <w:ind w:left="360"/>
        <w:rPr>
          <w:rFonts w:ascii="Times New Roman" w:eastAsia="Times New Roman" w:hAnsi="Times New Roman" w:cs="Times New Roman"/>
          <w:b/>
          <w:bCs/>
          <w:color w:val="000000" w:themeColor="text1"/>
        </w:rPr>
      </w:pPr>
      <w:r>
        <w:rPr>
          <w:rFonts w:ascii="Times New Roman" w:eastAsia="Times New Roman" w:hAnsi="Times New Roman" w:cs="Times New Roman"/>
          <w:b/>
          <w:bCs/>
          <w:color w:val="000000" w:themeColor="text1"/>
        </w:rPr>
        <w:t xml:space="preserve">FEDERAL </w:t>
      </w:r>
      <w:r w:rsidR="1CD80652" w:rsidRPr="003E0869">
        <w:rPr>
          <w:rFonts w:ascii="Times New Roman" w:eastAsia="Times New Roman" w:hAnsi="Times New Roman" w:cs="Times New Roman"/>
          <w:b/>
          <w:bCs/>
          <w:color w:val="000000" w:themeColor="text1"/>
        </w:rPr>
        <w:t>AWARD INFORMATION</w:t>
      </w:r>
    </w:p>
    <w:p w14:paraId="032F1E5F" w14:textId="7360BF3A" w:rsidR="1CD80652" w:rsidRDefault="1CD80652" w:rsidP="1CD80652">
      <w:pPr>
        <w:rPr>
          <w:rFonts w:ascii="Times New Roman" w:eastAsia="Times New Roman" w:hAnsi="Times New Roman" w:cs="Times New Roman"/>
          <w:color w:val="000000" w:themeColor="text1"/>
        </w:rPr>
      </w:pPr>
      <w:r w:rsidRPr="1CD80652">
        <w:rPr>
          <w:rFonts w:ascii="Times New Roman" w:eastAsia="Times New Roman" w:hAnsi="Times New Roman" w:cs="Times New Roman"/>
          <w:color w:val="000000" w:themeColor="text1"/>
        </w:rPr>
        <w:t xml:space="preserve"> </w:t>
      </w:r>
    </w:p>
    <w:p w14:paraId="22F8EF0C" w14:textId="688DEA57" w:rsidR="003712AC" w:rsidRPr="003712AC" w:rsidRDefault="003712AC" w:rsidP="1CD80652">
      <w:pPr>
        <w:spacing w:line="259" w:lineRule="auto"/>
        <w:rPr>
          <w:rFonts w:ascii="Calibri" w:eastAsia="Calibri" w:hAnsi="Calibri" w:cs="Calibri"/>
          <w:color w:val="000000" w:themeColor="text1"/>
        </w:rPr>
      </w:pPr>
      <w:bookmarkStart w:id="2" w:name="_Hlk72852074"/>
      <w:r w:rsidRPr="008A5030">
        <w:rPr>
          <w:rFonts w:ascii="Times New Roman" w:eastAsia="Times New Roman" w:hAnsi="Times New Roman" w:cs="Times New Roman"/>
          <w:color w:val="000000" w:themeColor="text1"/>
        </w:rPr>
        <w:t>Estimated Length of Project Period:</w:t>
      </w:r>
      <w:r>
        <w:t xml:space="preserve"> </w:t>
      </w:r>
      <w:r w:rsidRPr="008A5030">
        <w:rPr>
          <w:rFonts w:ascii="Times New Roman" w:eastAsia="Times New Roman" w:hAnsi="Times New Roman" w:cs="Times New Roman"/>
          <w:color w:val="000000" w:themeColor="text1"/>
        </w:rPr>
        <w:t>Up to 48 months</w:t>
      </w:r>
      <w:r w:rsidRPr="003712AC" w:rsidDel="003712AC">
        <w:rPr>
          <w:rFonts w:ascii="Times New Roman" w:eastAsia="Times New Roman" w:hAnsi="Times New Roman" w:cs="Times New Roman"/>
          <w:color w:val="000000" w:themeColor="text1"/>
        </w:rPr>
        <w:t xml:space="preserve"> </w:t>
      </w:r>
    </w:p>
    <w:p w14:paraId="219992C6" w14:textId="6C617216" w:rsidR="1CD80652" w:rsidRPr="003712AC" w:rsidRDefault="7F8DB742" w:rsidP="1CD80652">
      <w:pPr>
        <w:rPr>
          <w:rFonts w:ascii="Times New Roman" w:eastAsia="Times New Roman" w:hAnsi="Times New Roman" w:cs="Times New Roman"/>
          <w:color w:val="000000" w:themeColor="text1"/>
        </w:rPr>
      </w:pPr>
      <w:r w:rsidRPr="7F8DB742">
        <w:rPr>
          <w:rFonts w:ascii="Times New Roman" w:eastAsia="Times New Roman" w:hAnsi="Times New Roman" w:cs="Times New Roman"/>
          <w:color w:val="000000" w:themeColor="text1"/>
        </w:rPr>
        <w:t>Estimated Number of Awards: 1</w:t>
      </w:r>
    </w:p>
    <w:p w14:paraId="7EF646C4" w14:textId="58B86044" w:rsidR="1CD80652" w:rsidRPr="003712AC" w:rsidRDefault="1CD80652" w:rsidP="1CD80652">
      <w:pPr>
        <w:rPr>
          <w:rFonts w:ascii="Times New Roman" w:eastAsia="Times New Roman" w:hAnsi="Times New Roman" w:cs="Times New Roman"/>
          <w:color w:val="000000" w:themeColor="text1"/>
        </w:rPr>
      </w:pPr>
      <w:r w:rsidRPr="003E0869">
        <w:rPr>
          <w:rFonts w:ascii="Times New Roman" w:eastAsia="Times New Roman" w:hAnsi="Times New Roman" w:cs="Times New Roman"/>
          <w:color w:val="000000" w:themeColor="text1"/>
        </w:rPr>
        <w:t>Estimated Total Program Funding:</w:t>
      </w:r>
      <w:r w:rsidR="003712AC">
        <w:t xml:space="preserve"> </w:t>
      </w:r>
      <w:r w:rsidRPr="003E0869">
        <w:rPr>
          <w:rFonts w:ascii="Times New Roman" w:eastAsia="Times New Roman" w:hAnsi="Times New Roman" w:cs="Times New Roman"/>
          <w:color w:val="000000" w:themeColor="text1"/>
        </w:rPr>
        <w:t>$2,</w:t>
      </w:r>
      <w:r w:rsidR="00711DA0">
        <w:rPr>
          <w:rFonts w:ascii="Times New Roman" w:eastAsia="Times New Roman" w:hAnsi="Times New Roman" w:cs="Times New Roman"/>
          <w:color w:val="000000" w:themeColor="text1"/>
        </w:rPr>
        <w:t>5</w:t>
      </w:r>
      <w:r w:rsidRPr="003E0869">
        <w:rPr>
          <w:rFonts w:ascii="Times New Roman" w:eastAsia="Times New Roman" w:hAnsi="Times New Roman" w:cs="Times New Roman"/>
          <w:color w:val="000000" w:themeColor="text1"/>
        </w:rPr>
        <w:t xml:space="preserve">00,000 </w:t>
      </w:r>
    </w:p>
    <w:p w14:paraId="4A763155" w14:textId="3451F927" w:rsidR="1CD80652" w:rsidRPr="003712AC" w:rsidRDefault="7F8DB742" w:rsidP="1CD80652">
      <w:pPr>
        <w:rPr>
          <w:rFonts w:ascii="Times New Roman" w:eastAsia="Times New Roman" w:hAnsi="Times New Roman" w:cs="Times New Roman"/>
          <w:color w:val="000000" w:themeColor="text1"/>
        </w:rPr>
      </w:pPr>
      <w:r w:rsidRPr="7F8DB742">
        <w:rPr>
          <w:rFonts w:ascii="Times New Roman" w:eastAsia="Times New Roman" w:hAnsi="Times New Roman" w:cs="Times New Roman"/>
          <w:color w:val="000000" w:themeColor="text1"/>
        </w:rPr>
        <w:t>Estimated Award Ceiling: $2,500,000</w:t>
      </w:r>
    </w:p>
    <w:p w14:paraId="60BBB55B" w14:textId="47D02EF3" w:rsidR="1CD80652" w:rsidRDefault="7F8DB742" w:rsidP="1CD80652">
      <w:pPr>
        <w:rPr>
          <w:rFonts w:ascii="Times New Roman" w:eastAsia="Times New Roman" w:hAnsi="Times New Roman" w:cs="Times New Roman"/>
          <w:color w:val="000000" w:themeColor="text1"/>
        </w:rPr>
      </w:pPr>
      <w:r w:rsidRPr="7F8DB742">
        <w:rPr>
          <w:rFonts w:ascii="Times New Roman" w:eastAsia="Times New Roman" w:hAnsi="Times New Roman" w:cs="Times New Roman"/>
          <w:color w:val="000000" w:themeColor="text1"/>
        </w:rPr>
        <w:t>Estimated Award Floor: $2,500,000</w:t>
      </w:r>
    </w:p>
    <w:p w14:paraId="733564BC" w14:textId="62E9CBBD" w:rsidR="003712AC" w:rsidRPr="003712AC" w:rsidRDefault="003712AC" w:rsidP="1CD80652">
      <w:p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Type of Funding: FY21 Economic Support Funds under the Foreign Assistance Act</w:t>
      </w:r>
    </w:p>
    <w:p w14:paraId="3B9E44CE" w14:textId="23D17D54" w:rsidR="1CD80652" w:rsidRPr="003712AC" w:rsidRDefault="1CD80652" w:rsidP="1CD80652">
      <w:pPr>
        <w:rPr>
          <w:rFonts w:ascii="Times New Roman" w:eastAsia="Times New Roman" w:hAnsi="Times New Roman" w:cs="Times New Roman"/>
          <w:color w:val="000000" w:themeColor="text1"/>
        </w:rPr>
      </w:pPr>
      <w:r w:rsidRPr="003E0869">
        <w:rPr>
          <w:rFonts w:ascii="Times New Roman" w:eastAsia="Times New Roman" w:hAnsi="Times New Roman" w:cs="Times New Roman"/>
          <w:color w:val="000000" w:themeColor="text1"/>
        </w:rPr>
        <w:t>Cost-Sharing or Matching:</w:t>
      </w:r>
      <w:r w:rsidR="003712AC">
        <w:rPr>
          <w:rFonts w:ascii="Times New Roman" w:eastAsia="Times New Roman" w:hAnsi="Times New Roman" w:cs="Times New Roman"/>
          <w:color w:val="000000" w:themeColor="text1"/>
        </w:rPr>
        <w:t xml:space="preserve"> </w:t>
      </w:r>
      <w:r w:rsidRPr="003E0869">
        <w:rPr>
          <w:rFonts w:ascii="Times New Roman" w:eastAsia="Times New Roman" w:hAnsi="Times New Roman" w:cs="Times New Roman"/>
          <w:color w:val="000000" w:themeColor="text1"/>
        </w:rPr>
        <w:t xml:space="preserve">Encouraged; NOT Required </w:t>
      </w:r>
    </w:p>
    <w:p w14:paraId="017EAEBC" w14:textId="72E841CA" w:rsidR="00DD626C" w:rsidRDefault="003712AC">
      <w:r w:rsidRPr="008A5030">
        <w:rPr>
          <w:rFonts w:ascii="Times New Roman" w:eastAsia="Times New Roman" w:hAnsi="Times New Roman" w:cs="Times New Roman"/>
          <w:color w:val="000000" w:themeColor="text1"/>
        </w:rPr>
        <w:t>Funding Mechanism Type:</w:t>
      </w:r>
      <w:r w:rsidR="00BE5B82">
        <w:rPr>
          <w:rFonts w:ascii="Times New Roman" w:eastAsia="Times New Roman" w:hAnsi="Times New Roman" w:cs="Times New Roman"/>
          <w:color w:val="000000" w:themeColor="text1"/>
        </w:rPr>
        <w:t xml:space="preserve"> Cooperative Agreement</w:t>
      </w:r>
      <w:r w:rsidRPr="008A5030">
        <w:tab/>
      </w:r>
    </w:p>
    <w:bookmarkEnd w:id="2"/>
    <w:p w14:paraId="2A14D207" w14:textId="4588C6DD" w:rsidR="00E11D53" w:rsidRDefault="00E11D53" w:rsidP="00E11D53">
      <w:p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Cooperative Agreement</w:t>
      </w:r>
      <w:r w:rsidR="00EB4F52">
        <w:rPr>
          <w:rFonts w:ascii="Times New Roman" w:eastAsia="Times New Roman" w:hAnsi="Times New Roman" w:cs="Times New Roman"/>
          <w:color w:val="000000" w:themeColor="text1"/>
        </w:rPr>
        <w:t>s</w:t>
      </w:r>
      <w:r>
        <w:rPr>
          <w:rFonts w:ascii="Times New Roman" w:eastAsia="Times New Roman" w:hAnsi="Times New Roman" w:cs="Times New Roman"/>
          <w:color w:val="000000" w:themeColor="text1"/>
        </w:rPr>
        <w:t xml:space="preserve"> are different from grants in that the bureau is more actively involved in the grant implementation. T</w:t>
      </w:r>
      <w:r w:rsidRPr="1CD80652">
        <w:rPr>
          <w:rFonts w:ascii="Times New Roman" w:eastAsia="Times New Roman" w:hAnsi="Times New Roman" w:cs="Times New Roman"/>
          <w:color w:val="000000" w:themeColor="text1"/>
        </w:rPr>
        <w:t>he Department of State</w:t>
      </w:r>
      <w:r>
        <w:rPr>
          <w:rFonts w:ascii="Times New Roman" w:eastAsia="Times New Roman" w:hAnsi="Times New Roman" w:cs="Times New Roman"/>
          <w:color w:val="000000" w:themeColor="text1"/>
        </w:rPr>
        <w:t>’s substantial involvement</w:t>
      </w:r>
      <w:r w:rsidRPr="1CD80652">
        <w:rPr>
          <w:rFonts w:ascii="Times New Roman" w:eastAsia="Times New Roman" w:hAnsi="Times New Roman" w:cs="Times New Roman"/>
          <w:color w:val="000000" w:themeColor="text1"/>
        </w:rPr>
        <w:t xml:space="preserve"> may </w:t>
      </w:r>
      <w:r>
        <w:rPr>
          <w:rFonts w:ascii="Times New Roman" w:eastAsia="Times New Roman" w:hAnsi="Times New Roman" w:cs="Times New Roman"/>
          <w:color w:val="000000" w:themeColor="text1"/>
        </w:rPr>
        <w:t xml:space="preserve">include but is not limited to: </w:t>
      </w:r>
    </w:p>
    <w:p w14:paraId="19A73029" w14:textId="21AF7E52" w:rsidR="00E11D53" w:rsidRPr="003A6AAC" w:rsidRDefault="00E11D53" w:rsidP="003A6AAC">
      <w:pPr>
        <w:pStyle w:val="ListParagraph"/>
        <w:numPr>
          <w:ilvl w:val="0"/>
          <w:numId w:val="46"/>
        </w:num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General </w:t>
      </w:r>
      <w:r w:rsidRPr="003A6AAC">
        <w:rPr>
          <w:rFonts w:ascii="Times New Roman" w:eastAsia="Times New Roman" w:hAnsi="Times New Roman" w:cs="Times New Roman"/>
          <w:color w:val="000000" w:themeColor="text1"/>
        </w:rPr>
        <w:t xml:space="preserve">program management through consultation and technical collaboration  </w:t>
      </w:r>
    </w:p>
    <w:p w14:paraId="2466E042" w14:textId="77F6C421" w:rsidR="00E11D53" w:rsidRPr="00DD626C" w:rsidRDefault="00E11D53" w:rsidP="00E11D53">
      <w:pPr>
        <w:pStyle w:val="ListParagraph"/>
        <w:numPr>
          <w:ilvl w:val="0"/>
          <w:numId w:val="9"/>
        </w:numPr>
        <w:rPr>
          <w:rFonts w:ascii="Times New Roman" w:eastAsia="Times New Roman" w:hAnsi="Times New Roman" w:cs="Times New Roman"/>
          <w:color w:val="000000" w:themeColor="text1"/>
        </w:rPr>
      </w:pPr>
      <w:r w:rsidRPr="1CD80652">
        <w:rPr>
          <w:rFonts w:ascii="Times New Roman" w:eastAsia="Times New Roman" w:hAnsi="Times New Roman" w:cs="Times New Roman"/>
          <w:color w:val="000000" w:themeColor="text1"/>
        </w:rPr>
        <w:t xml:space="preserve">Collaboration in establishing and approving </w:t>
      </w:r>
      <w:r w:rsidR="00EB4F52">
        <w:rPr>
          <w:rFonts w:ascii="Times New Roman" w:eastAsia="Times New Roman" w:hAnsi="Times New Roman" w:cs="Times New Roman"/>
          <w:color w:val="000000" w:themeColor="text1"/>
        </w:rPr>
        <w:t>opportunity engagement</w:t>
      </w:r>
      <w:r w:rsidRPr="1CD80652">
        <w:rPr>
          <w:rFonts w:ascii="Times New Roman" w:eastAsia="Times New Roman" w:hAnsi="Times New Roman" w:cs="Times New Roman"/>
          <w:color w:val="000000" w:themeColor="text1"/>
        </w:rPr>
        <w:t xml:space="preserve"> work plan</w:t>
      </w:r>
      <w:r w:rsidR="00EB4F52">
        <w:rPr>
          <w:rFonts w:ascii="Times New Roman" w:eastAsia="Times New Roman" w:hAnsi="Times New Roman" w:cs="Times New Roman"/>
          <w:color w:val="000000" w:themeColor="text1"/>
        </w:rPr>
        <w:t>s</w:t>
      </w:r>
    </w:p>
    <w:p w14:paraId="19B5FEDF" w14:textId="77777777" w:rsidR="00E11D53" w:rsidRPr="00DD626C" w:rsidRDefault="00E11D53" w:rsidP="00E11D53">
      <w:pPr>
        <w:pStyle w:val="ListParagraph"/>
        <w:numPr>
          <w:ilvl w:val="0"/>
          <w:numId w:val="9"/>
        </w:numPr>
        <w:rPr>
          <w:rFonts w:ascii="Times New Roman" w:eastAsia="Times New Roman" w:hAnsi="Times New Roman" w:cs="Times New Roman"/>
          <w:color w:val="000000" w:themeColor="text1"/>
        </w:rPr>
      </w:pPr>
      <w:r w:rsidRPr="1CD80652">
        <w:rPr>
          <w:rFonts w:ascii="Times New Roman" w:eastAsia="Times New Roman" w:hAnsi="Times New Roman" w:cs="Times New Roman"/>
          <w:color w:val="000000" w:themeColor="text1"/>
        </w:rPr>
        <w:t xml:space="preserve">Providing policy and technical consultation on program activities </w:t>
      </w:r>
    </w:p>
    <w:p w14:paraId="75FF8202" w14:textId="121BA17A" w:rsidR="00E11D53" w:rsidRDefault="00E11D53" w:rsidP="00E11D53">
      <w:pPr>
        <w:pStyle w:val="ListParagraph"/>
        <w:numPr>
          <w:ilvl w:val="0"/>
          <w:numId w:val="9"/>
        </w:numPr>
        <w:rPr>
          <w:rFonts w:ascii="Times New Roman" w:eastAsia="Times New Roman" w:hAnsi="Times New Roman" w:cs="Times New Roman"/>
          <w:color w:val="000000" w:themeColor="text1"/>
        </w:rPr>
      </w:pPr>
      <w:bookmarkStart w:id="3" w:name="_Hlk74128582"/>
      <w:r w:rsidRPr="1CD80652">
        <w:rPr>
          <w:rFonts w:ascii="Times New Roman" w:eastAsia="Times New Roman" w:hAnsi="Times New Roman" w:cs="Times New Roman"/>
          <w:color w:val="000000" w:themeColor="text1"/>
        </w:rPr>
        <w:t>Government-provided key resources or logistical support for the project</w:t>
      </w:r>
    </w:p>
    <w:p w14:paraId="490E7A38" w14:textId="02FE5476" w:rsidR="00001395" w:rsidRPr="00DD626C" w:rsidRDefault="07EF2933" w:rsidP="00E11D53">
      <w:pPr>
        <w:pStyle w:val="ListParagraph"/>
        <w:numPr>
          <w:ilvl w:val="0"/>
          <w:numId w:val="9"/>
        </w:numPr>
        <w:rPr>
          <w:rFonts w:ascii="Times New Roman" w:eastAsia="Times New Roman" w:hAnsi="Times New Roman" w:cs="Times New Roman"/>
          <w:color w:val="000000" w:themeColor="text1"/>
        </w:rPr>
      </w:pPr>
      <w:r w:rsidRPr="07EF2933">
        <w:rPr>
          <w:rFonts w:ascii="Times New Roman" w:hAnsi="Times New Roman" w:cs="Times New Roman"/>
        </w:rPr>
        <w:t>Define the measurements and indicators of progress and development, including qualitative and quantitative indicators</w:t>
      </w:r>
    </w:p>
    <w:bookmarkEnd w:id="3"/>
    <w:p w14:paraId="662B6E20" w14:textId="77777777" w:rsidR="00E11D53" w:rsidRPr="00DD626C" w:rsidRDefault="00E11D53" w:rsidP="00E11D53">
      <w:pPr>
        <w:pStyle w:val="ListParagraph"/>
        <w:numPr>
          <w:ilvl w:val="0"/>
          <w:numId w:val="9"/>
        </w:numPr>
        <w:rPr>
          <w:rFonts w:ascii="Times New Roman" w:eastAsia="Times New Roman" w:hAnsi="Times New Roman" w:cs="Times New Roman"/>
          <w:color w:val="000000" w:themeColor="text1"/>
        </w:rPr>
      </w:pPr>
      <w:r w:rsidRPr="1CD80652">
        <w:rPr>
          <w:rFonts w:ascii="Times New Roman" w:eastAsia="Times New Roman" w:hAnsi="Times New Roman" w:cs="Times New Roman"/>
          <w:color w:val="000000" w:themeColor="text1"/>
        </w:rPr>
        <w:t xml:space="preserve">Vetting of grantees and sub-grantees </w:t>
      </w:r>
    </w:p>
    <w:p w14:paraId="7150D08F" w14:textId="1CF649EB" w:rsidR="1CD80652" w:rsidRPr="00DD626C" w:rsidRDefault="003712AC" w:rsidP="1CD80652">
      <w:pPr>
        <w:rPr>
          <w:rFonts w:ascii="Calibri" w:eastAsia="Calibri" w:hAnsi="Calibri" w:cs="Calibri"/>
          <w:color w:val="000000" w:themeColor="text1"/>
        </w:rPr>
      </w:pPr>
      <w:r w:rsidRPr="008A5030">
        <w:tab/>
      </w:r>
      <w:r w:rsidRPr="008A5030">
        <w:tab/>
      </w:r>
    </w:p>
    <w:p w14:paraId="285840EA" w14:textId="371A767F" w:rsidR="1CD80652" w:rsidRDefault="1CD80652" w:rsidP="1CD80652">
      <w:pPr>
        <w:rPr>
          <w:rFonts w:ascii="Times New Roman" w:eastAsia="Times New Roman" w:hAnsi="Times New Roman" w:cs="Times New Roman"/>
          <w:color w:val="000000" w:themeColor="text1"/>
        </w:rPr>
      </w:pPr>
      <w:r w:rsidRPr="1CD80652">
        <w:rPr>
          <w:rFonts w:ascii="Times New Roman" w:eastAsia="Times New Roman" w:hAnsi="Times New Roman" w:cs="Times New Roman"/>
          <w:color w:val="000000" w:themeColor="text1"/>
        </w:rPr>
        <w:t xml:space="preserve">Contingent on the availability of funds, approximately $2,000,000 in Economic Support Funds (ESF) funding for one award will be awarded through this announcement. If selected to receive an award, an applicant will be awarded funds. The Department of State reserves the right to award more or less than the estimated program funding, and reserves the right to award funding under this announcement for a period of up to two years after the announcement’s close date. </w:t>
      </w:r>
    </w:p>
    <w:p w14:paraId="09AA07FD" w14:textId="1AF62C37" w:rsidR="1CD80652" w:rsidRDefault="1CD80652" w:rsidP="1CD80652">
      <w:pPr>
        <w:rPr>
          <w:rFonts w:ascii="Times New Roman" w:eastAsia="Times New Roman" w:hAnsi="Times New Roman" w:cs="Times New Roman"/>
          <w:color w:val="000000" w:themeColor="text1"/>
        </w:rPr>
      </w:pPr>
    </w:p>
    <w:p w14:paraId="50D1E9CC" w14:textId="3132746B" w:rsidR="1CD80652" w:rsidRDefault="1CD80652" w:rsidP="1CD80652">
      <w:pPr>
        <w:rPr>
          <w:rFonts w:ascii="Times New Roman" w:eastAsia="Times New Roman" w:hAnsi="Times New Roman" w:cs="Times New Roman"/>
          <w:color w:val="000000" w:themeColor="text1"/>
        </w:rPr>
      </w:pPr>
      <w:r w:rsidRPr="1CD80652">
        <w:rPr>
          <w:rFonts w:ascii="Times New Roman" w:eastAsia="Times New Roman" w:hAnsi="Times New Roman" w:cs="Times New Roman"/>
          <w:color w:val="000000" w:themeColor="text1"/>
        </w:rPr>
        <w:t xml:space="preserve">This request for full applications </w:t>
      </w:r>
      <w:r w:rsidRPr="1CD80652">
        <w:rPr>
          <w:rFonts w:ascii="Times New Roman" w:eastAsia="Times New Roman" w:hAnsi="Times New Roman" w:cs="Times New Roman"/>
          <w:b/>
          <w:bCs/>
          <w:color w:val="000000" w:themeColor="text1"/>
        </w:rPr>
        <w:t>does not</w:t>
      </w:r>
      <w:r w:rsidRPr="1CD80652">
        <w:rPr>
          <w:rFonts w:ascii="Times New Roman" w:eastAsia="Times New Roman" w:hAnsi="Times New Roman" w:cs="Times New Roman"/>
          <w:color w:val="000000" w:themeColor="text1"/>
        </w:rPr>
        <w:t xml:space="preserve"> constitute an award or commitment on the part of the U.S. government to make any awards, </w:t>
      </w:r>
      <w:r w:rsidRPr="1CD80652">
        <w:rPr>
          <w:rFonts w:ascii="Times New Roman" w:eastAsia="Times New Roman" w:hAnsi="Times New Roman" w:cs="Times New Roman"/>
          <w:b/>
          <w:bCs/>
          <w:color w:val="000000" w:themeColor="text1"/>
        </w:rPr>
        <w:t xml:space="preserve">nor does it commit the U.S. government to pay for costs incurred in the preparation and submission of an application. </w:t>
      </w:r>
    </w:p>
    <w:p w14:paraId="4896C109" w14:textId="6054D4A4" w:rsidR="1CD80652" w:rsidRDefault="1CD80652" w:rsidP="1CD80652">
      <w:pPr>
        <w:rPr>
          <w:rFonts w:ascii="Times New Roman" w:eastAsia="Times New Roman" w:hAnsi="Times New Roman" w:cs="Times New Roman"/>
          <w:color w:val="000000" w:themeColor="text1"/>
        </w:rPr>
      </w:pPr>
    </w:p>
    <w:p w14:paraId="0AF3D145" w14:textId="4C4F646C" w:rsidR="1CD80652" w:rsidRDefault="1CD80652" w:rsidP="1CD80652">
      <w:pPr>
        <w:rPr>
          <w:rFonts w:ascii="Times New Roman" w:eastAsia="Times New Roman" w:hAnsi="Times New Roman" w:cs="Times New Roman"/>
          <w:color w:val="000000" w:themeColor="text1"/>
        </w:rPr>
      </w:pPr>
      <w:r w:rsidRPr="1CD80652">
        <w:rPr>
          <w:rFonts w:ascii="Times New Roman" w:eastAsia="Times New Roman" w:hAnsi="Times New Roman" w:cs="Times New Roman"/>
          <w:b/>
          <w:bCs/>
          <w:i/>
          <w:iCs/>
          <w:color w:val="000000" w:themeColor="text1"/>
        </w:rPr>
        <w:t>Non-Competing Continuation</w:t>
      </w:r>
    </w:p>
    <w:p w14:paraId="6E942798" w14:textId="3E3CD78A" w:rsidR="1CD80652" w:rsidRDefault="1CD80652" w:rsidP="1CD80652">
      <w:pPr>
        <w:rPr>
          <w:rFonts w:ascii="Times New Roman" w:eastAsia="Times New Roman" w:hAnsi="Times New Roman" w:cs="Times New Roman"/>
          <w:color w:val="000000" w:themeColor="text1"/>
        </w:rPr>
      </w:pPr>
    </w:p>
    <w:p w14:paraId="54D82A4C" w14:textId="6AC146EB" w:rsidR="1CD80652" w:rsidRDefault="1CD80652" w:rsidP="1CD80652">
      <w:pPr>
        <w:rPr>
          <w:rFonts w:ascii="Times New Roman" w:eastAsia="Times New Roman" w:hAnsi="Times New Roman" w:cs="Times New Roman"/>
          <w:color w:val="000000" w:themeColor="text1"/>
        </w:rPr>
      </w:pPr>
      <w:r w:rsidRPr="1CD80652">
        <w:rPr>
          <w:rFonts w:ascii="Times New Roman" w:eastAsia="Times New Roman" w:hAnsi="Times New Roman" w:cs="Times New Roman"/>
          <w:color w:val="000000" w:themeColor="text1"/>
        </w:rPr>
        <w:lastRenderedPageBreak/>
        <w:t xml:space="preserve">Continuation grants funded under these awards, beyond the initial budget period, will be contingent upon the availability of funds; grantee’s progress in meeting grant requirements, including timely submission of required reports and compliance with all terms and conditions of the award; timely submission of a request for additional funding; and a determination that continued funding would be in the best interest of the Department of State. </w:t>
      </w:r>
    </w:p>
    <w:p w14:paraId="3EB996AD" w14:textId="687F7B6F" w:rsidR="1CD80652" w:rsidRDefault="1CD80652" w:rsidP="1CD80652">
      <w:pPr>
        <w:rPr>
          <w:rFonts w:ascii="Times New Roman" w:eastAsia="Times New Roman" w:hAnsi="Times New Roman" w:cs="Times New Roman"/>
          <w:color w:val="000000" w:themeColor="text1"/>
        </w:rPr>
      </w:pPr>
    </w:p>
    <w:p w14:paraId="1C979256" w14:textId="25C30AAE" w:rsidR="1CD80652" w:rsidRDefault="1CD80652" w:rsidP="1CD80652">
      <w:pPr>
        <w:rPr>
          <w:rFonts w:ascii="Times New Roman" w:eastAsia="Times New Roman" w:hAnsi="Times New Roman" w:cs="Times New Roman"/>
          <w:color w:val="000000" w:themeColor="text1"/>
        </w:rPr>
      </w:pPr>
      <w:r w:rsidRPr="1CD80652">
        <w:rPr>
          <w:rFonts w:ascii="Times New Roman" w:eastAsia="Times New Roman" w:hAnsi="Times New Roman" w:cs="Times New Roman"/>
          <w:color w:val="000000" w:themeColor="text1"/>
        </w:rPr>
        <w:t xml:space="preserve">Pending successful implementation of this project for the initial estimated length of time as indicated above, and pending the availability of funds in subsequent fiscal years, GCJ may extend this grant for additional time, not to exceed a four year total project period. </w:t>
      </w:r>
    </w:p>
    <w:p w14:paraId="00F339F3" w14:textId="533DF05F" w:rsidR="1CD80652" w:rsidRDefault="1CD80652" w:rsidP="1CD80652">
      <w:pPr>
        <w:rPr>
          <w:rFonts w:ascii="Times New Roman" w:eastAsia="Times New Roman" w:hAnsi="Times New Roman" w:cs="Times New Roman"/>
          <w:color w:val="000000" w:themeColor="text1"/>
        </w:rPr>
      </w:pPr>
    </w:p>
    <w:p w14:paraId="0D0EB16A" w14:textId="56B98BF7" w:rsidR="1CD80652" w:rsidRDefault="1CD80652" w:rsidP="1CD80652">
      <w:pPr>
        <w:rPr>
          <w:rFonts w:ascii="Times New Roman" w:eastAsia="Times New Roman" w:hAnsi="Times New Roman" w:cs="Times New Roman"/>
          <w:color w:val="000000" w:themeColor="text1"/>
        </w:rPr>
      </w:pPr>
    </w:p>
    <w:p w14:paraId="18336049" w14:textId="164B4B1A" w:rsidR="1CD80652" w:rsidRPr="00F9529E" w:rsidRDefault="1CD80652" w:rsidP="003A6AAC">
      <w:pPr>
        <w:pStyle w:val="ListParagraph"/>
        <w:numPr>
          <w:ilvl w:val="1"/>
          <w:numId w:val="26"/>
        </w:numPr>
        <w:ind w:left="360"/>
        <w:rPr>
          <w:rFonts w:ascii="Times New Roman" w:eastAsia="Times New Roman" w:hAnsi="Times New Roman" w:cs="Times New Roman"/>
          <w:color w:val="000000" w:themeColor="text1"/>
        </w:rPr>
      </w:pPr>
      <w:r w:rsidRPr="004D7DEA">
        <w:rPr>
          <w:rFonts w:ascii="Times New Roman" w:eastAsia="Times New Roman" w:hAnsi="Times New Roman" w:cs="Times New Roman"/>
          <w:b/>
          <w:bCs/>
          <w:color w:val="000000" w:themeColor="text1"/>
        </w:rPr>
        <w:t>ELIGIBILITY</w:t>
      </w:r>
      <w:r w:rsidRPr="00F9529E">
        <w:rPr>
          <w:rFonts w:ascii="Times New Roman" w:eastAsia="Times New Roman" w:hAnsi="Times New Roman" w:cs="Times New Roman"/>
          <w:b/>
          <w:bCs/>
          <w:color w:val="000000" w:themeColor="text1"/>
        </w:rPr>
        <w:t xml:space="preserve"> INFORMATION</w:t>
      </w:r>
    </w:p>
    <w:p w14:paraId="55BD48D8" w14:textId="19D2C039" w:rsidR="1CD80652" w:rsidRDefault="1CD80652" w:rsidP="1CD80652">
      <w:pPr>
        <w:rPr>
          <w:rFonts w:ascii="Times New Roman" w:eastAsia="Times New Roman" w:hAnsi="Times New Roman" w:cs="Times New Roman"/>
          <w:color w:val="000000" w:themeColor="text1"/>
        </w:rPr>
      </w:pPr>
    </w:p>
    <w:p w14:paraId="069B7F05" w14:textId="14C50C68" w:rsidR="1CD80652" w:rsidRDefault="1CD80652" w:rsidP="1CD80652">
      <w:pPr>
        <w:rPr>
          <w:rFonts w:ascii="Times New Roman" w:eastAsia="Times New Roman" w:hAnsi="Times New Roman" w:cs="Times New Roman"/>
          <w:color w:val="000000" w:themeColor="text1"/>
        </w:rPr>
      </w:pPr>
      <w:r w:rsidRPr="1CD80652">
        <w:rPr>
          <w:rFonts w:ascii="Times New Roman" w:eastAsia="Times New Roman" w:hAnsi="Times New Roman" w:cs="Times New Roman"/>
          <w:color w:val="000000" w:themeColor="text1"/>
        </w:rPr>
        <w:t xml:space="preserve">All applicants will be screened by GCJ to determine whether they meet all of the program eligibility requirements detailed below. </w:t>
      </w:r>
    </w:p>
    <w:p w14:paraId="437BA5AA" w14:textId="0AE57C2A" w:rsidR="1CD80652" w:rsidRDefault="1CD80652" w:rsidP="1CD80652">
      <w:pPr>
        <w:rPr>
          <w:rFonts w:ascii="Times New Roman" w:eastAsia="Times New Roman" w:hAnsi="Times New Roman" w:cs="Times New Roman"/>
          <w:color w:val="000000" w:themeColor="text1"/>
        </w:rPr>
      </w:pPr>
    </w:p>
    <w:p w14:paraId="4A180C9D" w14:textId="2F7C82F6" w:rsidR="1CD80652" w:rsidRDefault="1CD80652" w:rsidP="1CD80652">
      <w:pPr>
        <w:rPr>
          <w:rFonts w:ascii="Times New Roman" w:eastAsia="Times New Roman" w:hAnsi="Times New Roman" w:cs="Times New Roman"/>
          <w:color w:val="000000" w:themeColor="text1"/>
        </w:rPr>
      </w:pPr>
      <w:r w:rsidRPr="1CD80652">
        <w:rPr>
          <w:rFonts w:ascii="Times New Roman" w:eastAsia="Times New Roman" w:hAnsi="Times New Roman" w:cs="Times New Roman"/>
          <w:b/>
          <w:bCs/>
          <w:color w:val="000000" w:themeColor="text1"/>
          <w:u w:val="single"/>
        </w:rPr>
        <w:t>NOTE</w:t>
      </w:r>
      <w:r w:rsidRPr="1CD80652">
        <w:rPr>
          <w:rFonts w:ascii="Times New Roman" w:eastAsia="Times New Roman" w:hAnsi="Times New Roman" w:cs="Times New Roman"/>
          <w:b/>
          <w:bCs/>
          <w:color w:val="000000" w:themeColor="text1"/>
        </w:rPr>
        <w:t xml:space="preserve">: Applications that do not demonstrate that they meet all of the eligibility requirements in </w:t>
      </w:r>
      <w:r w:rsidRPr="1CD80652">
        <w:rPr>
          <w:rFonts w:ascii="Times New Roman" w:eastAsia="Times New Roman" w:hAnsi="Times New Roman" w:cs="Times New Roman"/>
          <w:b/>
          <w:bCs/>
          <w:color w:val="000000" w:themeColor="text1"/>
          <w:u w:val="single"/>
        </w:rPr>
        <w:t>Section A</w:t>
      </w:r>
      <w:r w:rsidRPr="1CD80652">
        <w:rPr>
          <w:rFonts w:ascii="Times New Roman" w:eastAsia="Times New Roman" w:hAnsi="Times New Roman" w:cs="Times New Roman"/>
          <w:b/>
          <w:bCs/>
          <w:color w:val="000000" w:themeColor="text1"/>
        </w:rPr>
        <w:t xml:space="preserve"> and </w:t>
      </w:r>
      <w:r w:rsidRPr="1CD80652">
        <w:rPr>
          <w:rFonts w:ascii="Times New Roman" w:eastAsia="Times New Roman" w:hAnsi="Times New Roman" w:cs="Times New Roman"/>
          <w:b/>
          <w:bCs/>
          <w:color w:val="000000" w:themeColor="text1"/>
          <w:u w:val="single"/>
        </w:rPr>
        <w:t>Section B</w:t>
      </w:r>
      <w:r w:rsidRPr="1CD80652">
        <w:rPr>
          <w:rFonts w:ascii="Times New Roman" w:eastAsia="Times New Roman" w:hAnsi="Times New Roman" w:cs="Times New Roman"/>
          <w:b/>
          <w:bCs/>
          <w:color w:val="000000" w:themeColor="text1"/>
        </w:rPr>
        <w:t xml:space="preserve"> will not advance past the Technical Eligibility Review stage and may be deemed ineligible for funding under this announcement. Nothing can be added to an application once the competition deadline has passed. </w:t>
      </w:r>
    </w:p>
    <w:p w14:paraId="78E01BE9" w14:textId="15335696" w:rsidR="1CD80652" w:rsidRDefault="1CD80652" w:rsidP="1CD80652">
      <w:pPr>
        <w:rPr>
          <w:rFonts w:ascii="Times New Roman" w:eastAsia="Times New Roman" w:hAnsi="Times New Roman" w:cs="Times New Roman"/>
          <w:color w:val="000000" w:themeColor="text1"/>
        </w:rPr>
      </w:pPr>
    </w:p>
    <w:p w14:paraId="363D7C78" w14:textId="4A576D6C" w:rsidR="1CD80652" w:rsidRPr="004D7DEA" w:rsidRDefault="004D7DEA" w:rsidP="004D7DEA">
      <w:pPr>
        <w:rPr>
          <w:rFonts w:ascii="Times New Roman" w:eastAsia="Times New Roman" w:hAnsi="Times New Roman" w:cs="Times New Roman"/>
          <w:i/>
          <w:iCs/>
          <w:color w:val="000000" w:themeColor="text1"/>
        </w:rPr>
      </w:pPr>
      <w:r w:rsidRPr="004D7DEA">
        <w:rPr>
          <w:rFonts w:ascii="Times New Roman" w:eastAsia="Times New Roman" w:hAnsi="Times New Roman" w:cs="Times New Roman"/>
          <w:b/>
          <w:bCs/>
          <w:i/>
          <w:iCs/>
          <w:color w:val="000000" w:themeColor="text1"/>
        </w:rPr>
        <w:t>C.</w:t>
      </w:r>
      <w:r w:rsidR="008A3AD0">
        <w:rPr>
          <w:rFonts w:ascii="Times New Roman" w:eastAsia="Times New Roman" w:hAnsi="Times New Roman" w:cs="Times New Roman"/>
          <w:b/>
          <w:bCs/>
          <w:i/>
          <w:iCs/>
          <w:color w:val="000000" w:themeColor="text1"/>
        </w:rPr>
        <w:t>1.</w:t>
      </w:r>
      <w:r w:rsidR="008A3AD0">
        <w:rPr>
          <w:rFonts w:ascii="Times New Roman" w:eastAsia="Times New Roman" w:hAnsi="Times New Roman" w:cs="Times New Roman"/>
          <w:b/>
          <w:bCs/>
          <w:i/>
          <w:iCs/>
          <w:color w:val="000000" w:themeColor="text1"/>
        </w:rPr>
        <w:tab/>
      </w:r>
      <w:r w:rsidRPr="004D7DEA">
        <w:rPr>
          <w:rFonts w:ascii="Times New Roman" w:eastAsia="Times New Roman" w:hAnsi="Times New Roman" w:cs="Times New Roman"/>
          <w:b/>
          <w:bCs/>
          <w:i/>
          <w:iCs/>
          <w:color w:val="000000" w:themeColor="text1"/>
        </w:rPr>
        <w:t>Eligible Applicants</w:t>
      </w:r>
    </w:p>
    <w:p w14:paraId="265F6275" w14:textId="1CE3E582" w:rsidR="1CD80652" w:rsidRDefault="1CD80652" w:rsidP="1CD80652">
      <w:pPr>
        <w:rPr>
          <w:rFonts w:ascii="Times New Roman" w:eastAsia="Times New Roman" w:hAnsi="Times New Roman" w:cs="Times New Roman"/>
          <w:color w:val="000000" w:themeColor="text1"/>
        </w:rPr>
      </w:pPr>
    </w:p>
    <w:p w14:paraId="3BBBD062" w14:textId="2EB371FE" w:rsidR="1CD80652" w:rsidRDefault="1CD80652" w:rsidP="1CD80652">
      <w:pPr>
        <w:rPr>
          <w:rFonts w:ascii="Times New Roman" w:eastAsia="Times New Roman" w:hAnsi="Times New Roman" w:cs="Times New Roman"/>
          <w:color w:val="000000" w:themeColor="text1"/>
        </w:rPr>
      </w:pPr>
      <w:r w:rsidRPr="1CD80652">
        <w:rPr>
          <w:rFonts w:ascii="Times New Roman" w:eastAsia="Times New Roman" w:hAnsi="Times New Roman" w:cs="Times New Roman"/>
          <w:color w:val="000000" w:themeColor="text1"/>
        </w:rPr>
        <w:t xml:space="preserve">Eligible applicants include U.S. or foreign: </w:t>
      </w:r>
    </w:p>
    <w:p w14:paraId="6498072F" w14:textId="69FF8032" w:rsidR="1CD80652" w:rsidRDefault="1CD80652" w:rsidP="1CD80652">
      <w:pPr>
        <w:pStyle w:val="ListParagraph"/>
        <w:numPr>
          <w:ilvl w:val="0"/>
          <w:numId w:val="8"/>
        </w:numPr>
        <w:rPr>
          <w:rFonts w:eastAsiaTheme="minorEastAsia"/>
          <w:color w:val="000000" w:themeColor="text1"/>
        </w:rPr>
      </w:pPr>
      <w:r w:rsidRPr="1CD80652">
        <w:rPr>
          <w:rFonts w:ascii="Times New Roman" w:eastAsia="Times New Roman" w:hAnsi="Times New Roman" w:cs="Times New Roman"/>
          <w:color w:val="000000" w:themeColor="text1"/>
        </w:rPr>
        <w:t xml:space="preserve">Non-profit organizations; </w:t>
      </w:r>
    </w:p>
    <w:p w14:paraId="6024E17A" w14:textId="5F15E2B1" w:rsidR="1CD80652" w:rsidRDefault="1CD80652" w:rsidP="1CD80652">
      <w:pPr>
        <w:pStyle w:val="ListParagraph"/>
        <w:numPr>
          <w:ilvl w:val="0"/>
          <w:numId w:val="8"/>
        </w:numPr>
        <w:rPr>
          <w:rFonts w:eastAsiaTheme="minorEastAsia"/>
          <w:color w:val="000000" w:themeColor="text1"/>
        </w:rPr>
      </w:pPr>
      <w:r w:rsidRPr="1CD80652">
        <w:rPr>
          <w:rFonts w:ascii="Times New Roman" w:eastAsia="Times New Roman" w:hAnsi="Times New Roman" w:cs="Times New Roman"/>
          <w:color w:val="000000" w:themeColor="text1"/>
        </w:rPr>
        <w:t>For-profit organizations;</w:t>
      </w:r>
    </w:p>
    <w:p w14:paraId="3522738D" w14:textId="271C1111" w:rsidR="1CD80652" w:rsidRDefault="1CD80652" w:rsidP="1CD80652">
      <w:pPr>
        <w:pStyle w:val="ListParagraph"/>
        <w:numPr>
          <w:ilvl w:val="0"/>
          <w:numId w:val="8"/>
        </w:numPr>
        <w:rPr>
          <w:rFonts w:eastAsiaTheme="minorEastAsia"/>
          <w:color w:val="000000" w:themeColor="text1"/>
        </w:rPr>
      </w:pPr>
      <w:r w:rsidRPr="1CD80652">
        <w:rPr>
          <w:rFonts w:ascii="Times New Roman" w:eastAsia="Times New Roman" w:hAnsi="Times New Roman" w:cs="Times New Roman"/>
          <w:color w:val="000000" w:themeColor="text1"/>
        </w:rPr>
        <w:t>Private institutions of higher education;</w:t>
      </w:r>
    </w:p>
    <w:p w14:paraId="6FCEF640" w14:textId="67E3FB50" w:rsidR="1CD80652" w:rsidRDefault="1CD80652" w:rsidP="1CD80652">
      <w:pPr>
        <w:pStyle w:val="ListParagraph"/>
        <w:numPr>
          <w:ilvl w:val="0"/>
          <w:numId w:val="8"/>
        </w:numPr>
        <w:rPr>
          <w:rFonts w:eastAsiaTheme="minorEastAsia"/>
          <w:color w:val="000000" w:themeColor="text1"/>
        </w:rPr>
      </w:pPr>
      <w:r w:rsidRPr="1CD80652">
        <w:rPr>
          <w:rFonts w:ascii="Times New Roman" w:eastAsia="Times New Roman" w:hAnsi="Times New Roman" w:cs="Times New Roman"/>
          <w:color w:val="000000" w:themeColor="text1"/>
        </w:rPr>
        <w:t>Public or state institutions of higher education;</w:t>
      </w:r>
    </w:p>
    <w:p w14:paraId="55663155" w14:textId="18A915D4" w:rsidR="1CD80652" w:rsidRDefault="1CD80652" w:rsidP="1CD80652">
      <w:pPr>
        <w:pStyle w:val="ListParagraph"/>
        <w:numPr>
          <w:ilvl w:val="0"/>
          <w:numId w:val="8"/>
        </w:numPr>
        <w:rPr>
          <w:rFonts w:eastAsiaTheme="minorEastAsia"/>
          <w:color w:val="000000" w:themeColor="text1"/>
        </w:rPr>
      </w:pPr>
      <w:r w:rsidRPr="1CD80652">
        <w:rPr>
          <w:rFonts w:ascii="Times New Roman" w:eastAsia="Times New Roman" w:hAnsi="Times New Roman" w:cs="Times New Roman"/>
          <w:color w:val="000000" w:themeColor="text1"/>
        </w:rPr>
        <w:t>Public international organizations;</w:t>
      </w:r>
    </w:p>
    <w:p w14:paraId="6C3414D7" w14:textId="5787CA2A" w:rsidR="1CD80652" w:rsidRDefault="1CD80652" w:rsidP="1CD80652">
      <w:pPr>
        <w:rPr>
          <w:rFonts w:ascii="Times New Roman" w:eastAsia="Times New Roman" w:hAnsi="Times New Roman" w:cs="Times New Roman"/>
          <w:color w:val="000000" w:themeColor="text1"/>
        </w:rPr>
      </w:pPr>
    </w:p>
    <w:p w14:paraId="78EE165E" w14:textId="7CD24ACA" w:rsidR="1CD80652" w:rsidRDefault="1CD80652" w:rsidP="1CD80652">
      <w:pPr>
        <w:rPr>
          <w:rFonts w:ascii="Times New Roman" w:eastAsia="Times New Roman" w:hAnsi="Times New Roman" w:cs="Times New Roman"/>
          <w:color w:val="000000" w:themeColor="text1"/>
        </w:rPr>
      </w:pPr>
      <w:r w:rsidRPr="1CD80652">
        <w:rPr>
          <w:rFonts w:ascii="Times New Roman" w:eastAsia="Times New Roman" w:hAnsi="Times New Roman" w:cs="Times New Roman"/>
          <w:color w:val="000000" w:themeColor="text1"/>
        </w:rPr>
        <w:t>Applicants should have functional experience in laying the foundation for transitional justice-related activities, as specified above.</w:t>
      </w:r>
    </w:p>
    <w:p w14:paraId="49541515" w14:textId="18274976" w:rsidR="1CD80652" w:rsidRDefault="1CD80652" w:rsidP="1CD80652">
      <w:pPr>
        <w:rPr>
          <w:rFonts w:ascii="Times New Roman" w:eastAsia="Times New Roman" w:hAnsi="Times New Roman" w:cs="Times New Roman"/>
          <w:color w:val="000000" w:themeColor="text1"/>
        </w:rPr>
      </w:pPr>
      <w:r w:rsidRPr="1CD80652">
        <w:rPr>
          <w:rFonts w:ascii="Times New Roman" w:eastAsia="Times New Roman" w:hAnsi="Times New Roman" w:cs="Times New Roman"/>
          <w:color w:val="000000" w:themeColor="text1"/>
        </w:rPr>
        <w:t xml:space="preserve">  </w:t>
      </w:r>
    </w:p>
    <w:p w14:paraId="41F0D438" w14:textId="3AAF6AB0" w:rsidR="1CD80652" w:rsidRDefault="1CD80652" w:rsidP="1CD80652">
      <w:pPr>
        <w:rPr>
          <w:rFonts w:ascii="Times New Roman" w:eastAsia="Times New Roman" w:hAnsi="Times New Roman" w:cs="Times New Roman"/>
          <w:color w:val="333333"/>
        </w:rPr>
      </w:pPr>
      <w:r w:rsidRPr="1CD80652">
        <w:rPr>
          <w:rFonts w:ascii="Times New Roman" w:eastAsia="Times New Roman" w:hAnsi="Times New Roman" w:cs="Times New Roman"/>
          <w:color w:val="333333"/>
        </w:rPr>
        <w:t xml:space="preserve">Applicants may </w:t>
      </w:r>
      <w:r w:rsidRPr="1CD80652">
        <w:rPr>
          <w:rFonts w:ascii="Times New Roman" w:eastAsia="Times New Roman" w:hAnsi="Times New Roman" w:cs="Times New Roman"/>
          <w:b/>
          <w:bCs/>
          <w:color w:val="333333"/>
        </w:rPr>
        <w:t>form consortia</w:t>
      </w:r>
      <w:r w:rsidRPr="1CD80652">
        <w:rPr>
          <w:rFonts w:ascii="Times New Roman" w:eastAsia="Times New Roman" w:hAnsi="Times New Roman" w:cs="Times New Roman"/>
          <w:color w:val="333333"/>
        </w:rPr>
        <w:t xml:space="preserve"> and submit a combined proposal.  However, one organization should be designated as the lead applicant with the other members as sub-award partners.</w:t>
      </w:r>
    </w:p>
    <w:p w14:paraId="6BAB60AC" w14:textId="41CF45FB" w:rsidR="1CD80652" w:rsidRDefault="1CD80652" w:rsidP="1CD80652">
      <w:pPr>
        <w:rPr>
          <w:rFonts w:ascii="Times New Roman" w:eastAsia="Times New Roman" w:hAnsi="Times New Roman" w:cs="Times New Roman"/>
          <w:color w:val="000000" w:themeColor="text1"/>
        </w:rPr>
      </w:pPr>
    </w:p>
    <w:p w14:paraId="11E5F3FD" w14:textId="2E82A87C" w:rsidR="1CD80652" w:rsidRDefault="1CD80652" w:rsidP="1CD80652">
      <w:pPr>
        <w:rPr>
          <w:rFonts w:ascii="Times New Roman" w:eastAsia="Times New Roman" w:hAnsi="Times New Roman" w:cs="Times New Roman"/>
          <w:color w:val="000000" w:themeColor="text1"/>
        </w:rPr>
      </w:pPr>
      <w:r w:rsidRPr="1CD80652">
        <w:rPr>
          <w:rFonts w:ascii="Times New Roman" w:eastAsia="Times New Roman" w:hAnsi="Times New Roman" w:cs="Times New Roman"/>
          <w:color w:val="000000" w:themeColor="text1"/>
        </w:rPr>
        <w:t xml:space="preserve">The Department of State is committed to an anti-discrimination policy in all of its programs and activities.  The Department of State welcomes applications irrespective of an applicants’ race, ethnicity, color, creed, national origin, gender, sexual orientation, or disability.  We encourage applications from organizations working with underserved communities, including women, people with disabilities, and youth. </w:t>
      </w:r>
    </w:p>
    <w:p w14:paraId="1E44BCC1" w14:textId="44442E6B" w:rsidR="1CD80652" w:rsidRDefault="1CD80652" w:rsidP="1CD80652">
      <w:pPr>
        <w:rPr>
          <w:rFonts w:ascii="Times New Roman" w:eastAsia="Times New Roman" w:hAnsi="Times New Roman" w:cs="Times New Roman"/>
          <w:color w:val="000000" w:themeColor="text1"/>
        </w:rPr>
      </w:pPr>
    </w:p>
    <w:p w14:paraId="4BAEDE69" w14:textId="23DACAC0" w:rsidR="1CD80652" w:rsidRDefault="1E5F2619" w:rsidP="1CD80652">
      <w:pPr>
        <w:rPr>
          <w:rFonts w:ascii="Times New Roman" w:eastAsia="Times New Roman" w:hAnsi="Times New Roman" w:cs="Times New Roman"/>
          <w:color w:val="000000" w:themeColor="text1"/>
        </w:rPr>
      </w:pPr>
      <w:r w:rsidRPr="1E5F2619">
        <w:rPr>
          <w:rFonts w:ascii="Times New Roman" w:eastAsia="Times New Roman" w:hAnsi="Times New Roman" w:cs="Times New Roman"/>
          <w:color w:val="000000" w:themeColor="text1"/>
        </w:rPr>
        <w:t xml:space="preserve">Applicants must have the organizational capacity to implement program components in countries proposed. Applicants must also have experience in conducting risk assessments and monitoring and evaluating programs and sub-recipients in order to document and assess the short- and long-term outcomes of proposed projects. Applicants will be required to include partnerships with </w:t>
      </w:r>
      <w:r w:rsidRPr="1E5F2619">
        <w:rPr>
          <w:rFonts w:ascii="Times New Roman" w:eastAsia="Times New Roman" w:hAnsi="Times New Roman" w:cs="Times New Roman"/>
          <w:color w:val="000000" w:themeColor="text1"/>
        </w:rPr>
        <w:lastRenderedPageBreak/>
        <w:t>local individuals and/or organizations, including those displaced, as part of their project design. Extensive partnerships with international accountability mechanisms, national law enforcement agencies, documentation organizations, and/or international or professional legal associations, are useful to ensure that all program activities can be implemented quickly. Additionally, applicants must:</w:t>
      </w:r>
    </w:p>
    <w:p w14:paraId="0064E3B3" w14:textId="7F718555" w:rsidR="1CD80652" w:rsidRDefault="1CD80652" w:rsidP="1CD80652">
      <w:pPr>
        <w:rPr>
          <w:rFonts w:ascii="Times New Roman" w:eastAsia="Times New Roman" w:hAnsi="Times New Roman" w:cs="Times New Roman"/>
          <w:color w:val="000000" w:themeColor="text1"/>
        </w:rPr>
      </w:pPr>
    </w:p>
    <w:p w14:paraId="57C55110" w14:textId="541EAFB7" w:rsidR="0035194C" w:rsidRPr="004D7DEA" w:rsidRDefault="004D7DEA" w:rsidP="0035194C">
      <w:pPr>
        <w:rPr>
          <w:rFonts w:ascii="Times New Roman" w:eastAsia="Times New Roman" w:hAnsi="Times New Roman" w:cs="Times New Roman"/>
          <w:b/>
          <w:bCs/>
          <w:i/>
          <w:iCs/>
          <w:color w:val="000000" w:themeColor="text1"/>
        </w:rPr>
      </w:pPr>
      <w:r w:rsidRPr="004D7DEA">
        <w:rPr>
          <w:rFonts w:ascii="Times New Roman" w:hAnsi="Times New Roman" w:cs="Times New Roman"/>
          <w:b/>
          <w:bCs/>
          <w:i/>
          <w:iCs/>
        </w:rPr>
        <w:t>C.2</w:t>
      </w:r>
      <w:r w:rsidR="008A3AD0">
        <w:rPr>
          <w:rFonts w:ascii="Times New Roman" w:hAnsi="Times New Roman" w:cs="Times New Roman"/>
          <w:b/>
          <w:bCs/>
          <w:i/>
          <w:iCs/>
        </w:rPr>
        <w:t>.</w:t>
      </w:r>
      <w:r w:rsidR="008A3AD0">
        <w:rPr>
          <w:rFonts w:ascii="Times New Roman" w:hAnsi="Times New Roman" w:cs="Times New Roman"/>
          <w:b/>
          <w:bCs/>
          <w:i/>
          <w:iCs/>
        </w:rPr>
        <w:tab/>
      </w:r>
      <w:r w:rsidRPr="004D7DEA">
        <w:rPr>
          <w:rFonts w:ascii="Times New Roman" w:hAnsi="Times New Roman" w:cs="Times New Roman"/>
          <w:b/>
          <w:bCs/>
          <w:i/>
          <w:iCs/>
        </w:rPr>
        <w:t>Cost Sharing or Matching</w:t>
      </w:r>
    </w:p>
    <w:p w14:paraId="47C3B7F7" w14:textId="77777777" w:rsidR="0035194C" w:rsidRDefault="0035194C" w:rsidP="0035194C">
      <w:pPr>
        <w:rPr>
          <w:rFonts w:ascii="Times New Roman" w:eastAsia="Times New Roman" w:hAnsi="Times New Roman" w:cs="Times New Roman"/>
          <w:color w:val="000000" w:themeColor="text1"/>
        </w:rPr>
      </w:pPr>
    </w:p>
    <w:p w14:paraId="738A15B8" w14:textId="6D183B05" w:rsidR="007F5C50" w:rsidRDefault="007F5C50" w:rsidP="007F5C50">
      <w:pPr>
        <w:rPr>
          <w:rFonts w:ascii="Times New Roman" w:eastAsia="Times New Roman" w:hAnsi="Times New Roman" w:cs="Times New Roman"/>
          <w:color w:val="000000" w:themeColor="text1"/>
        </w:rPr>
      </w:pPr>
      <w:r w:rsidRPr="1CD80652">
        <w:rPr>
          <w:rFonts w:ascii="Times New Roman" w:eastAsia="Times New Roman" w:hAnsi="Times New Roman" w:cs="Times New Roman"/>
          <w:color w:val="000000" w:themeColor="text1"/>
        </w:rPr>
        <w:t xml:space="preserve">Cost-sharing or matching is NOT </w:t>
      </w:r>
      <w:r>
        <w:rPr>
          <w:rFonts w:ascii="Times New Roman" w:eastAsia="Times New Roman" w:hAnsi="Times New Roman" w:cs="Times New Roman"/>
          <w:color w:val="000000" w:themeColor="text1"/>
        </w:rPr>
        <w:t xml:space="preserve">required and not </w:t>
      </w:r>
      <w:r w:rsidRPr="1CD80652">
        <w:rPr>
          <w:rFonts w:ascii="Times New Roman" w:eastAsia="Times New Roman" w:hAnsi="Times New Roman" w:cs="Times New Roman"/>
          <w:color w:val="000000" w:themeColor="text1"/>
        </w:rPr>
        <w:t xml:space="preserve">an evaluation criteria of this NOFO. </w:t>
      </w:r>
    </w:p>
    <w:p w14:paraId="3A7560D0" w14:textId="05B5C865" w:rsidR="0035194C" w:rsidRDefault="0035194C" w:rsidP="0035194C">
      <w:pPr>
        <w:rPr>
          <w:rFonts w:ascii="Times New Roman" w:eastAsia="Times New Roman" w:hAnsi="Times New Roman" w:cs="Times New Roman"/>
          <w:color w:val="000000" w:themeColor="text1"/>
        </w:rPr>
      </w:pPr>
      <w:r w:rsidRPr="1CD80652">
        <w:rPr>
          <w:rFonts w:ascii="Times New Roman" w:eastAsia="Times New Roman" w:hAnsi="Times New Roman" w:cs="Times New Roman"/>
          <w:color w:val="000000" w:themeColor="text1"/>
        </w:rPr>
        <w:t>However, GCJ encourages applicants to provide cost sharing and funding in support of its programs</w:t>
      </w:r>
      <w:r w:rsidR="007F5C50">
        <w:rPr>
          <w:rFonts w:ascii="Times New Roman" w:eastAsia="Times New Roman" w:hAnsi="Times New Roman" w:cs="Times New Roman"/>
          <w:color w:val="000000" w:themeColor="text1"/>
        </w:rPr>
        <w:t>, if available</w:t>
      </w:r>
      <w:r w:rsidRPr="1CD80652">
        <w:rPr>
          <w:rFonts w:ascii="Times New Roman" w:eastAsia="Times New Roman" w:hAnsi="Times New Roman" w:cs="Times New Roman"/>
          <w:color w:val="000000" w:themeColor="text1"/>
        </w:rPr>
        <w:t xml:space="preserve">. </w:t>
      </w:r>
    </w:p>
    <w:p w14:paraId="440FDC7C" w14:textId="77777777" w:rsidR="0035194C" w:rsidRDefault="0035194C" w:rsidP="0035194C">
      <w:pPr>
        <w:rPr>
          <w:rFonts w:ascii="Times New Roman" w:eastAsia="Times New Roman" w:hAnsi="Times New Roman" w:cs="Times New Roman"/>
          <w:color w:val="000000" w:themeColor="text1"/>
        </w:rPr>
      </w:pPr>
    </w:p>
    <w:p w14:paraId="6E805C11" w14:textId="1277B2B9" w:rsidR="1CD80652" w:rsidRPr="004D7DEA" w:rsidRDefault="004D7DEA" w:rsidP="1CD80652">
      <w:pPr>
        <w:rPr>
          <w:rFonts w:ascii="Times New Roman" w:eastAsia="Times New Roman" w:hAnsi="Times New Roman" w:cs="Times New Roman"/>
          <w:i/>
          <w:iCs/>
          <w:color w:val="000000" w:themeColor="text1"/>
        </w:rPr>
      </w:pPr>
      <w:r w:rsidRPr="004D7DEA">
        <w:rPr>
          <w:rFonts w:ascii="Times New Roman" w:eastAsia="Times New Roman" w:hAnsi="Times New Roman" w:cs="Times New Roman"/>
          <w:b/>
          <w:bCs/>
          <w:i/>
          <w:iCs/>
          <w:color w:val="000000" w:themeColor="text1"/>
        </w:rPr>
        <w:t>C.3</w:t>
      </w:r>
      <w:r w:rsidR="008A3AD0">
        <w:rPr>
          <w:rFonts w:ascii="Times New Roman" w:eastAsia="Times New Roman" w:hAnsi="Times New Roman" w:cs="Times New Roman"/>
          <w:b/>
          <w:bCs/>
          <w:i/>
          <w:iCs/>
          <w:color w:val="000000" w:themeColor="text1"/>
        </w:rPr>
        <w:t>.</w:t>
      </w:r>
      <w:r w:rsidR="008A3AD0">
        <w:rPr>
          <w:rFonts w:ascii="Times New Roman" w:eastAsia="Times New Roman" w:hAnsi="Times New Roman" w:cs="Times New Roman"/>
          <w:b/>
          <w:bCs/>
          <w:i/>
          <w:iCs/>
          <w:color w:val="000000" w:themeColor="text1"/>
        </w:rPr>
        <w:tab/>
      </w:r>
      <w:r w:rsidRPr="004D7DEA">
        <w:rPr>
          <w:rFonts w:ascii="Times New Roman" w:eastAsia="Times New Roman" w:hAnsi="Times New Roman" w:cs="Times New Roman"/>
          <w:b/>
          <w:bCs/>
          <w:i/>
          <w:iCs/>
          <w:color w:val="000000" w:themeColor="text1"/>
        </w:rPr>
        <w:t>Other Eligibility Requirements, Including Registrations</w:t>
      </w:r>
    </w:p>
    <w:p w14:paraId="087BF5D4" w14:textId="610AB8FC" w:rsidR="1CD80652" w:rsidRDefault="1CD80652" w:rsidP="1CD80652">
      <w:pPr>
        <w:rPr>
          <w:rFonts w:ascii="Times New Roman" w:eastAsia="Times New Roman" w:hAnsi="Times New Roman" w:cs="Times New Roman"/>
          <w:color w:val="000000" w:themeColor="text1"/>
        </w:rPr>
      </w:pPr>
    </w:p>
    <w:p w14:paraId="15D4CC5F" w14:textId="4CC85812" w:rsidR="1CD80652" w:rsidRDefault="1E5F2619" w:rsidP="1CD80652">
      <w:pPr>
        <w:rPr>
          <w:rFonts w:ascii="Times New Roman" w:eastAsia="Times New Roman" w:hAnsi="Times New Roman" w:cs="Times New Roman"/>
          <w:color w:val="000000" w:themeColor="text1"/>
        </w:rPr>
      </w:pPr>
      <w:r w:rsidRPr="1E5F2619">
        <w:rPr>
          <w:rFonts w:ascii="Times New Roman" w:eastAsia="Times New Roman" w:hAnsi="Times New Roman" w:cs="Times New Roman"/>
          <w:color w:val="000000" w:themeColor="text1"/>
        </w:rPr>
        <w:t xml:space="preserve">To apply for Department of State funding, organizations, whether based in or outside the U.S., must have a Unique Entity Identifier (UEI) number, currently referred to as a DUNS number, and an active registration with the System for Award Management (SAM). Consortium and local partners receiving federally funded sub-awards are required to have a UEI. Please see Section D.3 for more information on how to obtain these registrations. Applicants who do not meet all registration requirements are NOT eligible for funding under the opportunity. </w:t>
      </w:r>
    </w:p>
    <w:p w14:paraId="70D32A17" w14:textId="649C083E" w:rsidR="1CD80652" w:rsidRDefault="1CD80652" w:rsidP="1CD80652">
      <w:pPr>
        <w:rPr>
          <w:rFonts w:ascii="Times New Roman" w:eastAsia="Times New Roman" w:hAnsi="Times New Roman" w:cs="Times New Roman"/>
          <w:color w:val="000000" w:themeColor="text1"/>
        </w:rPr>
      </w:pPr>
    </w:p>
    <w:p w14:paraId="67C7D0D6" w14:textId="77777777" w:rsidR="00DB380B" w:rsidRPr="00731219" w:rsidRDefault="00DB380B" w:rsidP="00DB380B">
      <w:pPr>
        <w:shd w:val="clear" w:color="auto" w:fill="FFFFFF"/>
        <w:textAlignment w:val="baseline"/>
        <w:rPr>
          <w:rFonts w:ascii="Times New Roman" w:eastAsia="Times New Roman" w:hAnsi="Times New Roman" w:cs="Times New Roman"/>
        </w:rPr>
      </w:pPr>
      <w:r w:rsidRPr="00731219">
        <w:rPr>
          <w:rFonts w:ascii="Times New Roman" w:eastAsia="Times New Roman" w:hAnsi="Times New Roman" w:cs="Times New Roman"/>
        </w:rPr>
        <w:t>Any applicant listed on the Excluded Parties List System (EPLS) in th</w:t>
      </w:r>
      <w:r w:rsidRPr="00731219">
        <w:rPr>
          <w:rFonts w:ascii="Times New Roman" w:eastAsia="Times New Roman" w:hAnsi="Times New Roman" w:cs="Times New Roman"/>
          <w:color w:val="252525"/>
        </w:rPr>
        <w:t xml:space="preserve">e </w:t>
      </w:r>
      <w:hyperlink r:id="rId10" w:history="1">
        <w:r w:rsidRPr="00731219">
          <w:rPr>
            <w:rStyle w:val="Hyperlink"/>
            <w:rFonts w:ascii="Times New Roman" w:eastAsia="Times New Roman" w:hAnsi="Times New Roman" w:cs="Times New Roman"/>
          </w:rPr>
          <w:t>System for Award Management (SAM)</w:t>
        </w:r>
      </w:hyperlink>
      <w:r w:rsidRPr="00731219">
        <w:rPr>
          <w:rFonts w:ascii="Times New Roman" w:eastAsia="Times New Roman" w:hAnsi="Times New Roman" w:cs="Times New Roman"/>
          <w:color w:val="252525"/>
        </w:rPr>
        <w:t xml:space="preserve"> </w:t>
      </w:r>
      <w:r w:rsidRPr="00731219">
        <w:rPr>
          <w:rFonts w:ascii="Times New Roman" w:eastAsia="Times New Roman" w:hAnsi="Times New Roman" w:cs="Times New Roman"/>
        </w:rPr>
        <w:t>is not eligible to apply for an assistance award in accordance with the OMB guidelines at 2 CFR 180 that implement Executive Orders 12549 (3 CFR, 1986 Comp., p. 189) and 12689 (3 CFR, 1989 Comp., p. 235), “Debarment and Suspension.” Additionally, no entity listed on the EPLS can participate in any activities under an award.  All applicants are strongly encouraged to review the EPLS in SAM to ensure that no ineligible entity is included.</w:t>
      </w:r>
    </w:p>
    <w:p w14:paraId="50F52636" w14:textId="77777777" w:rsidR="00DB380B" w:rsidRDefault="00DB380B" w:rsidP="1CD80652">
      <w:pPr>
        <w:rPr>
          <w:rFonts w:ascii="Times New Roman" w:eastAsia="Times New Roman" w:hAnsi="Times New Roman" w:cs="Times New Roman"/>
          <w:color w:val="000000" w:themeColor="text1"/>
        </w:rPr>
      </w:pPr>
    </w:p>
    <w:p w14:paraId="667926B1" w14:textId="1BD891B3" w:rsidR="1CD80652" w:rsidRPr="00111515" w:rsidRDefault="00111515" w:rsidP="00111515">
      <w:pPr>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 xml:space="preserve">D. </w:t>
      </w:r>
      <w:r w:rsidR="1CD80652" w:rsidRPr="00111515">
        <w:rPr>
          <w:rFonts w:ascii="Times New Roman" w:eastAsia="Times New Roman" w:hAnsi="Times New Roman" w:cs="Times New Roman"/>
          <w:b/>
          <w:bCs/>
          <w:color w:val="000000" w:themeColor="text1"/>
        </w:rPr>
        <w:t xml:space="preserve">APPLICATION AND SUBMISSION INFORMATION </w:t>
      </w:r>
    </w:p>
    <w:p w14:paraId="264C2605" w14:textId="28264BBB" w:rsidR="1CD80652" w:rsidRDefault="1CD80652" w:rsidP="1CD80652">
      <w:pPr>
        <w:rPr>
          <w:rFonts w:ascii="Times New Roman" w:eastAsia="Times New Roman" w:hAnsi="Times New Roman" w:cs="Times New Roman"/>
          <w:color w:val="000000" w:themeColor="text1"/>
        </w:rPr>
      </w:pPr>
    </w:p>
    <w:p w14:paraId="609EFEC7" w14:textId="38987F4F" w:rsidR="00F9529E" w:rsidRPr="004B4D9A" w:rsidRDefault="00111515" w:rsidP="00111515">
      <w:pPr>
        <w:shd w:val="clear" w:color="auto" w:fill="FFFFFF"/>
        <w:textAlignment w:val="baseline"/>
        <w:rPr>
          <w:rFonts w:ascii="Times New Roman" w:eastAsia="Times New Roman" w:hAnsi="Times New Roman" w:cs="Times New Roman"/>
          <w:b/>
          <w:bCs/>
          <w:i/>
          <w:iCs/>
        </w:rPr>
      </w:pPr>
      <w:r w:rsidRPr="004B4D9A">
        <w:rPr>
          <w:rFonts w:ascii="Times New Roman" w:eastAsia="Times New Roman" w:hAnsi="Times New Roman" w:cs="Times New Roman"/>
          <w:b/>
          <w:bCs/>
          <w:i/>
          <w:iCs/>
        </w:rPr>
        <w:t xml:space="preserve">D.1. </w:t>
      </w:r>
      <w:r w:rsidR="00F9529E" w:rsidRPr="004B4D9A">
        <w:rPr>
          <w:rFonts w:ascii="Times New Roman" w:eastAsia="Times New Roman" w:hAnsi="Times New Roman" w:cs="Times New Roman"/>
          <w:b/>
          <w:bCs/>
          <w:i/>
          <w:iCs/>
        </w:rPr>
        <w:t>Address to Request Application Package</w:t>
      </w:r>
    </w:p>
    <w:p w14:paraId="4EA0F235" w14:textId="3DD8BB57" w:rsidR="00F9529E" w:rsidRPr="00731219" w:rsidRDefault="00F9529E" w:rsidP="00F9529E">
      <w:pPr>
        <w:shd w:val="clear" w:color="auto" w:fill="FFFFFF"/>
        <w:textAlignment w:val="baseline"/>
        <w:rPr>
          <w:rFonts w:ascii="Times New Roman" w:eastAsia="Times New Roman" w:hAnsi="Times New Roman" w:cs="Times New Roman"/>
        </w:rPr>
      </w:pPr>
    </w:p>
    <w:p w14:paraId="249A2D76" w14:textId="307CD339" w:rsidR="00F9529E" w:rsidRDefault="7F8DB742" w:rsidP="7F8DB742">
      <w:pPr>
        <w:shd w:val="clear" w:color="auto" w:fill="FFFFFF" w:themeFill="background1"/>
        <w:textAlignment w:val="baseline"/>
        <w:rPr>
          <w:rFonts w:ascii="Times New Roman" w:eastAsia="Times New Roman" w:hAnsi="Times New Roman" w:cs="Times New Roman"/>
        </w:rPr>
      </w:pPr>
      <w:r w:rsidRPr="7F8DB742">
        <w:rPr>
          <w:rFonts w:ascii="Times New Roman" w:eastAsia="Times New Roman" w:hAnsi="Times New Roman" w:cs="Times New Roman"/>
        </w:rPr>
        <w:t xml:space="preserve">Applicants can find application forms, kits, or other materials needed to apply on </w:t>
      </w:r>
      <w:hyperlink r:id="rId11">
        <w:r w:rsidRPr="7F8DB742">
          <w:rPr>
            <w:rStyle w:val="Hyperlink"/>
            <w:rFonts w:ascii="Times New Roman" w:eastAsia="Times New Roman" w:hAnsi="Times New Roman" w:cs="Times New Roman"/>
          </w:rPr>
          <w:t>www.grants.gov</w:t>
        </w:r>
      </w:hyperlink>
      <w:r w:rsidRPr="7F8DB742">
        <w:rPr>
          <w:rFonts w:ascii="Times New Roman" w:eastAsia="Times New Roman" w:hAnsi="Times New Roman" w:cs="Times New Roman"/>
          <w:color w:val="0000FF"/>
        </w:rPr>
        <w:t xml:space="preserve"> </w:t>
      </w:r>
      <w:r w:rsidRPr="7F8DB742">
        <w:rPr>
          <w:rFonts w:ascii="Times New Roman" w:eastAsia="Times New Roman" w:hAnsi="Times New Roman" w:cs="Times New Roman"/>
        </w:rPr>
        <w:t xml:space="preserve">and </w:t>
      </w:r>
      <w:hyperlink r:id="rId12">
        <w:r w:rsidRPr="7F8DB742">
          <w:rPr>
            <w:rStyle w:val="Hyperlink"/>
            <w:rFonts w:ascii="Times New Roman" w:eastAsia="Times New Roman" w:hAnsi="Times New Roman" w:cs="Times New Roman"/>
            <w:color w:val="auto"/>
          </w:rPr>
          <w:t>SAM</w:t>
        </w:r>
      </w:hyperlink>
      <w:r w:rsidRPr="7F8DB742">
        <w:rPr>
          <w:rFonts w:ascii="Times New Roman" w:eastAsia="Times New Roman" w:hAnsi="Times New Roman" w:cs="Times New Roman"/>
        </w:rPr>
        <w:t>S Domestic</w:t>
      </w:r>
      <w:r w:rsidRPr="7F8DB742">
        <w:rPr>
          <w:rFonts w:ascii="Times New Roman" w:eastAsia="Times New Roman" w:hAnsi="Times New Roman" w:cs="Times New Roman"/>
          <w:b/>
          <w:bCs/>
        </w:rPr>
        <w:t xml:space="preserve"> </w:t>
      </w:r>
      <w:r w:rsidRPr="7F8DB742">
        <w:rPr>
          <w:rFonts w:ascii="Times New Roman" w:eastAsia="Times New Roman" w:hAnsi="Times New Roman" w:cs="Times New Roman"/>
          <w:color w:val="0000FF"/>
          <w:u w:val="single"/>
        </w:rPr>
        <w:t>(</w:t>
      </w:r>
      <w:hyperlink r:id="rId13">
        <w:r w:rsidRPr="7F8DB742">
          <w:rPr>
            <w:rStyle w:val="Hyperlink"/>
            <w:rFonts w:ascii="Times New Roman" w:hAnsi="Times New Roman" w:cs="Times New Roman"/>
          </w:rPr>
          <w:t>https://mygrants.servicenowservices.com</w:t>
        </w:r>
      </w:hyperlink>
      <w:r w:rsidRPr="7F8DB742">
        <w:rPr>
          <w:rFonts w:ascii="Times New Roman" w:hAnsi="Times New Roman" w:cs="Times New Roman"/>
        </w:rPr>
        <w:t xml:space="preserve">) </w:t>
      </w:r>
      <w:r w:rsidRPr="7F8DB742">
        <w:rPr>
          <w:rFonts w:ascii="Times New Roman" w:eastAsia="Times New Roman" w:hAnsi="Times New Roman" w:cs="Times New Roman"/>
        </w:rPr>
        <w:t>under the announcement</w:t>
      </w:r>
      <w:r w:rsidRPr="7F8DB742">
        <w:rPr>
          <w:rFonts w:ascii="Times New Roman" w:eastAsia="Times New Roman" w:hAnsi="Times New Roman" w:cs="Times New Roman"/>
          <w:b/>
          <w:bCs/>
        </w:rPr>
        <w:t xml:space="preserve"> </w:t>
      </w:r>
      <w:r w:rsidRPr="004B4D9A">
        <w:rPr>
          <w:rFonts w:ascii="Times New Roman" w:eastAsia="Times New Roman" w:hAnsi="Times New Roman" w:cs="Times New Roman"/>
        </w:rPr>
        <w:t xml:space="preserve">title “Capacity Building </w:t>
      </w:r>
      <w:r w:rsidR="004B4D9A">
        <w:rPr>
          <w:rFonts w:ascii="Times New Roman" w:eastAsia="Times New Roman" w:hAnsi="Times New Roman" w:cs="Times New Roman"/>
        </w:rPr>
        <w:t>for</w:t>
      </w:r>
      <w:r w:rsidRPr="004B4D9A">
        <w:rPr>
          <w:rFonts w:ascii="Times New Roman" w:eastAsia="Times New Roman" w:hAnsi="Times New Roman" w:cs="Times New Roman"/>
        </w:rPr>
        <w:t xml:space="preserve"> </w:t>
      </w:r>
      <w:r w:rsidR="004B4D9A" w:rsidRPr="004B4D9A">
        <w:rPr>
          <w:rFonts w:ascii="Times New Roman" w:eastAsia="Times New Roman" w:hAnsi="Times New Roman" w:cs="Times New Roman"/>
        </w:rPr>
        <w:t>South Sudan and Ukraine</w:t>
      </w:r>
      <w:r w:rsidRPr="004B4D9A">
        <w:rPr>
          <w:rFonts w:ascii="Times New Roman" w:eastAsia="Times New Roman" w:hAnsi="Times New Roman" w:cs="Times New Roman"/>
        </w:rPr>
        <w:t>,” funding opportunity number “</w:t>
      </w:r>
      <w:r w:rsidR="004B4D9A" w:rsidRPr="004B4D9A">
        <w:rPr>
          <w:rFonts w:ascii="Times New Roman" w:eastAsia="Times New Roman" w:hAnsi="Times New Roman" w:cs="Times New Roman"/>
        </w:rPr>
        <w:t>SFOP0008218</w:t>
      </w:r>
      <w:r w:rsidRPr="004B4D9A">
        <w:rPr>
          <w:rFonts w:ascii="Times New Roman" w:eastAsia="Times New Roman" w:hAnsi="Times New Roman" w:cs="Times New Roman"/>
        </w:rPr>
        <w:t>”</w:t>
      </w:r>
      <w:r w:rsidRPr="7F8DB742">
        <w:rPr>
          <w:rFonts w:ascii="Times New Roman" w:eastAsia="Times New Roman" w:hAnsi="Times New Roman" w:cs="Times New Roman"/>
        </w:rPr>
        <w:t xml:space="preserve">  Please contact the GCJ point of contact listed in Section G if requesting reasonable accommodations for persons with disabilities or for security reasons.  Please note that reasonable accommodations do not include deadline extensions. </w:t>
      </w:r>
    </w:p>
    <w:p w14:paraId="4D34483A" w14:textId="77777777" w:rsidR="00AC2A05" w:rsidRPr="00731219" w:rsidRDefault="00AC2A05" w:rsidP="00F9529E">
      <w:pPr>
        <w:shd w:val="clear" w:color="auto" w:fill="FFFFFF"/>
        <w:textAlignment w:val="baseline"/>
        <w:rPr>
          <w:rFonts w:ascii="Times New Roman" w:eastAsia="Times New Roman" w:hAnsi="Times New Roman" w:cs="Times New Roman"/>
        </w:rPr>
      </w:pPr>
    </w:p>
    <w:p w14:paraId="49CED677" w14:textId="25EADB3C" w:rsidR="00F9529E" w:rsidRPr="009317BA" w:rsidRDefault="00111515" w:rsidP="00111515">
      <w:pPr>
        <w:shd w:val="clear" w:color="auto" w:fill="FFFFFF"/>
        <w:textAlignment w:val="baseline"/>
        <w:rPr>
          <w:rFonts w:ascii="Times New Roman" w:eastAsia="Times New Roman" w:hAnsi="Times New Roman" w:cs="Times New Roman"/>
          <w:b/>
          <w:bCs/>
          <w:i/>
          <w:iCs/>
          <w:color w:val="FF0000"/>
        </w:rPr>
      </w:pPr>
      <w:r w:rsidRPr="009317BA">
        <w:rPr>
          <w:rFonts w:ascii="Times New Roman" w:eastAsia="Times New Roman" w:hAnsi="Times New Roman" w:cs="Times New Roman"/>
          <w:b/>
          <w:bCs/>
          <w:i/>
          <w:iCs/>
        </w:rPr>
        <w:t xml:space="preserve">D.2. </w:t>
      </w:r>
      <w:r w:rsidR="00F9529E" w:rsidRPr="009317BA">
        <w:rPr>
          <w:rFonts w:ascii="Times New Roman" w:eastAsia="Times New Roman" w:hAnsi="Times New Roman" w:cs="Times New Roman"/>
          <w:b/>
          <w:bCs/>
          <w:i/>
          <w:iCs/>
        </w:rPr>
        <w:t>Content and Form of Application Submission</w:t>
      </w:r>
    </w:p>
    <w:p w14:paraId="1F0681D4" w14:textId="77777777" w:rsidR="00F9529E" w:rsidRPr="00731219" w:rsidRDefault="00F9529E" w:rsidP="00F9529E">
      <w:pPr>
        <w:shd w:val="clear" w:color="auto" w:fill="FFFFFF"/>
        <w:textAlignment w:val="baseline"/>
        <w:rPr>
          <w:rFonts w:ascii="Times New Roman" w:eastAsia="Times New Roman" w:hAnsi="Times New Roman" w:cs="Times New Roman"/>
        </w:rPr>
      </w:pPr>
    </w:p>
    <w:p w14:paraId="57AF5963" w14:textId="77777777" w:rsidR="00F9529E" w:rsidRPr="00731219" w:rsidRDefault="00F9529E" w:rsidP="00F9529E">
      <w:pPr>
        <w:shd w:val="clear" w:color="auto" w:fill="FFFFFF"/>
        <w:textAlignment w:val="baseline"/>
        <w:rPr>
          <w:rFonts w:ascii="Times New Roman" w:eastAsia="Times New Roman" w:hAnsi="Times New Roman" w:cs="Times New Roman"/>
        </w:rPr>
      </w:pPr>
      <w:r w:rsidRPr="00731219">
        <w:rPr>
          <w:rFonts w:ascii="Times New Roman" w:eastAsia="Times New Roman" w:hAnsi="Times New Roman" w:cs="Times New Roman"/>
          <w:u w:val="single"/>
        </w:rPr>
        <w:t>Please follow all instructions below carefully</w:t>
      </w:r>
      <w:r w:rsidRPr="00731219">
        <w:rPr>
          <w:rFonts w:ascii="Times New Roman" w:eastAsia="Times New Roman" w:hAnsi="Times New Roman" w:cs="Times New Roman"/>
        </w:rPr>
        <w:t>. Proposals that do not meet the requirements of this announcement or fail to comply with the stated requirements will be ineligible.</w:t>
      </w:r>
    </w:p>
    <w:p w14:paraId="7D050DB8" w14:textId="77777777" w:rsidR="00F9529E" w:rsidRPr="00731219" w:rsidRDefault="00F9529E" w:rsidP="00F9529E">
      <w:pPr>
        <w:shd w:val="clear" w:color="auto" w:fill="FFFFFF"/>
        <w:textAlignment w:val="baseline"/>
        <w:rPr>
          <w:rFonts w:ascii="Times New Roman" w:eastAsia="Times New Roman" w:hAnsi="Times New Roman" w:cs="Times New Roman"/>
        </w:rPr>
      </w:pPr>
    </w:p>
    <w:p w14:paraId="11BEA1AF" w14:textId="3DE94A9D" w:rsidR="00F9529E" w:rsidRPr="00731219" w:rsidRDefault="00AC2A05" w:rsidP="00F9529E">
      <w:pPr>
        <w:shd w:val="clear" w:color="auto" w:fill="FFFFFF"/>
        <w:textAlignment w:val="baseline"/>
        <w:rPr>
          <w:rFonts w:ascii="Times New Roman" w:eastAsia="Times New Roman" w:hAnsi="Times New Roman" w:cs="Times New Roman"/>
        </w:rPr>
      </w:pPr>
      <w:r>
        <w:rPr>
          <w:rFonts w:ascii="Times New Roman" w:eastAsia="Times New Roman" w:hAnsi="Times New Roman" w:cs="Times New Roman"/>
          <w:bCs/>
        </w:rPr>
        <w:t xml:space="preserve">For all application documents, </w:t>
      </w:r>
      <w:r>
        <w:rPr>
          <w:rFonts w:ascii="Times New Roman" w:eastAsia="Times New Roman" w:hAnsi="Times New Roman" w:cs="Times New Roman"/>
        </w:rPr>
        <w:t>p</w:t>
      </w:r>
      <w:r w:rsidR="00F9529E" w:rsidRPr="00731219">
        <w:rPr>
          <w:rFonts w:ascii="Times New Roman" w:eastAsia="Times New Roman" w:hAnsi="Times New Roman" w:cs="Times New Roman"/>
        </w:rPr>
        <w:t>lease ensure:</w:t>
      </w:r>
    </w:p>
    <w:p w14:paraId="7D810B48" w14:textId="77777777" w:rsidR="00AC2A05" w:rsidRDefault="00AC2A05" w:rsidP="00AC2A05">
      <w:pPr>
        <w:numPr>
          <w:ilvl w:val="0"/>
          <w:numId w:val="47"/>
        </w:numPr>
        <w:ind w:hanging="360"/>
        <w:contextualSpacing/>
        <w:rPr>
          <w:rFonts w:ascii="Times New Roman" w:eastAsia="Times New Roman" w:hAnsi="Times New Roman" w:cs="Times New Roman"/>
        </w:rPr>
      </w:pPr>
      <w:r>
        <w:rPr>
          <w:rFonts w:ascii="Times New Roman" w:eastAsia="Times New Roman" w:hAnsi="Times New Roman" w:cs="Times New Roman"/>
        </w:rPr>
        <w:lastRenderedPageBreak/>
        <w:t>All documents are in English and all costs are in U.S. Dollars.  If an original document within the application is in another language, an English translation must be provided (please note the Department of State, as indicated in 2 CFR 200.111, requires that English is the official language of all award documents).  If any document is provided in both English and a foreign language, the English language version is the controlling version;</w:t>
      </w:r>
    </w:p>
    <w:p w14:paraId="5A9ABC9F" w14:textId="77777777" w:rsidR="00AC2A05" w:rsidRDefault="00AC2A05" w:rsidP="00AC2A05">
      <w:pPr>
        <w:numPr>
          <w:ilvl w:val="0"/>
          <w:numId w:val="47"/>
        </w:numPr>
        <w:ind w:hanging="360"/>
        <w:contextualSpacing/>
        <w:rPr>
          <w:rFonts w:ascii="Times New Roman" w:eastAsia="Times New Roman" w:hAnsi="Times New Roman" w:cs="Times New Roman"/>
        </w:rPr>
      </w:pPr>
      <w:r>
        <w:rPr>
          <w:rFonts w:ascii="Times New Roman" w:eastAsia="Times New Roman" w:hAnsi="Times New Roman" w:cs="Times New Roman"/>
        </w:rPr>
        <w:t>All pages are numbered, including budgets and attachments;</w:t>
      </w:r>
    </w:p>
    <w:p w14:paraId="7D42F627" w14:textId="77777777" w:rsidR="00AC2A05" w:rsidRDefault="00AC2A05" w:rsidP="00AC2A05">
      <w:pPr>
        <w:numPr>
          <w:ilvl w:val="0"/>
          <w:numId w:val="47"/>
        </w:numPr>
        <w:ind w:hanging="360"/>
        <w:contextualSpacing/>
        <w:rPr>
          <w:rFonts w:ascii="Times New Roman" w:eastAsia="Times New Roman" w:hAnsi="Times New Roman" w:cs="Times New Roman"/>
        </w:rPr>
      </w:pPr>
      <w:r>
        <w:rPr>
          <w:rFonts w:ascii="Times New Roman" w:eastAsia="Times New Roman" w:hAnsi="Times New Roman" w:cs="Times New Roman"/>
        </w:rPr>
        <w:t>All documents are formatted to 8 ½ x 11 paper; and,</w:t>
      </w:r>
    </w:p>
    <w:p w14:paraId="6135E2E1" w14:textId="77777777" w:rsidR="00AC2A05" w:rsidRDefault="00AC2A05" w:rsidP="00AC2A05">
      <w:pPr>
        <w:numPr>
          <w:ilvl w:val="0"/>
          <w:numId w:val="47"/>
        </w:numPr>
        <w:ind w:hanging="360"/>
        <w:contextualSpacing/>
        <w:rPr>
          <w:rFonts w:ascii="Times New Roman" w:eastAsia="Times New Roman" w:hAnsi="Times New Roman" w:cs="Times New Roman"/>
        </w:rPr>
      </w:pPr>
      <w:r>
        <w:rPr>
          <w:rFonts w:ascii="Times New Roman" w:eastAsia="Times New Roman" w:hAnsi="Times New Roman" w:cs="Times New Roman"/>
        </w:rPr>
        <w:t>All documents are single-spaced, 12-point Times New Roman font, with 1-inch margins.</w:t>
      </w:r>
    </w:p>
    <w:p w14:paraId="0CEA2092" w14:textId="34EF73AF" w:rsidR="00AC2A05" w:rsidRDefault="00AC2A05" w:rsidP="00AC2A05">
      <w:pPr>
        <w:numPr>
          <w:ilvl w:val="0"/>
          <w:numId w:val="47"/>
        </w:numPr>
        <w:ind w:hanging="360"/>
        <w:contextualSpacing/>
        <w:rPr>
          <w:rFonts w:ascii="Times New Roman" w:eastAsia="Times New Roman" w:hAnsi="Times New Roman" w:cs="Times New Roman"/>
        </w:rPr>
      </w:pPr>
      <w:r>
        <w:rPr>
          <w:rFonts w:ascii="Times New Roman" w:eastAsia="Times New Roman" w:hAnsi="Times New Roman" w:cs="Times New Roman"/>
        </w:rPr>
        <w:t>Captions and footnotes may be 10-point Times New Roman font.  Font sizes in charts and tables, including the budget, can be reformatted to fit within 1 page width.</w:t>
      </w:r>
    </w:p>
    <w:p w14:paraId="5801B6C2" w14:textId="55200FE0" w:rsidR="00F9529E" w:rsidRDefault="00F9529E" w:rsidP="00F9529E">
      <w:pPr>
        <w:shd w:val="clear" w:color="auto" w:fill="FFFFFF"/>
        <w:textAlignment w:val="baseline"/>
        <w:rPr>
          <w:rFonts w:ascii="Times New Roman" w:eastAsia="Times New Roman" w:hAnsi="Times New Roman" w:cs="Times New Roman"/>
        </w:rPr>
      </w:pPr>
    </w:p>
    <w:p w14:paraId="45D268EE" w14:textId="044ED5F9" w:rsidR="00C92991" w:rsidRPr="004D7DEA" w:rsidRDefault="00C92991" w:rsidP="009317BA">
      <w:pPr>
        <w:shd w:val="clear" w:color="auto" w:fill="FFFFFF"/>
        <w:ind w:firstLine="360"/>
        <w:textAlignment w:val="baseline"/>
        <w:rPr>
          <w:rFonts w:ascii="Times New Roman" w:eastAsia="Times New Roman" w:hAnsi="Times New Roman" w:cs="Times New Roman"/>
          <w:b/>
          <w:bCs/>
          <w:i/>
          <w:iCs/>
          <w:bdr w:val="none" w:sz="0" w:space="0" w:color="auto" w:frame="1"/>
        </w:rPr>
      </w:pPr>
      <w:r w:rsidRPr="004D7DEA">
        <w:rPr>
          <w:rFonts w:ascii="Times New Roman" w:eastAsia="Times New Roman" w:hAnsi="Times New Roman" w:cs="Times New Roman"/>
          <w:b/>
          <w:bCs/>
          <w:i/>
          <w:iCs/>
          <w:color w:val="000000" w:themeColor="text1"/>
        </w:rPr>
        <w:t>D.2.1</w:t>
      </w:r>
      <w:r w:rsidR="009317BA">
        <w:rPr>
          <w:rFonts w:ascii="Times New Roman" w:eastAsia="Times New Roman" w:hAnsi="Times New Roman" w:cs="Times New Roman"/>
          <w:b/>
          <w:bCs/>
          <w:i/>
          <w:iCs/>
          <w:color w:val="000000" w:themeColor="text1"/>
        </w:rPr>
        <w:t>.</w:t>
      </w:r>
      <w:r w:rsidR="009317BA">
        <w:rPr>
          <w:rFonts w:ascii="Times New Roman" w:eastAsia="Times New Roman" w:hAnsi="Times New Roman" w:cs="Times New Roman"/>
          <w:b/>
          <w:bCs/>
          <w:i/>
          <w:iCs/>
          <w:color w:val="000000" w:themeColor="text1"/>
        </w:rPr>
        <w:tab/>
      </w:r>
      <w:r w:rsidRPr="004D7DEA">
        <w:rPr>
          <w:rFonts w:ascii="Times New Roman" w:eastAsia="Times New Roman" w:hAnsi="Times New Roman" w:cs="Times New Roman"/>
          <w:b/>
          <w:bCs/>
          <w:i/>
          <w:iCs/>
          <w:bdr w:val="none" w:sz="0" w:space="0" w:color="auto" w:frame="1"/>
        </w:rPr>
        <w:t>Application Requirements</w:t>
      </w:r>
    </w:p>
    <w:p w14:paraId="1FE378FC" w14:textId="77777777" w:rsidR="00CC7254" w:rsidRDefault="00CC7254" w:rsidP="00111515">
      <w:pPr>
        <w:rPr>
          <w:rFonts w:ascii="Times New Roman" w:eastAsia="Times New Roman" w:hAnsi="Times New Roman" w:cs="Times New Roman"/>
          <w:b/>
          <w:bCs/>
          <w:color w:val="000000" w:themeColor="text1"/>
        </w:rPr>
      </w:pPr>
    </w:p>
    <w:p w14:paraId="7C2C5DDA" w14:textId="7D2F6FDD" w:rsidR="00111515" w:rsidRDefault="00111515" w:rsidP="00111515">
      <w:pPr>
        <w:rPr>
          <w:rFonts w:ascii="Times New Roman" w:eastAsia="Times New Roman" w:hAnsi="Times New Roman" w:cs="Times New Roman"/>
          <w:color w:val="000000" w:themeColor="text1"/>
        </w:rPr>
      </w:pPr>
      <w:r w:rsidRPr="00111515">
        <w:rPr>
          <w:rFonts w:ascii="Times New Roman" w:eastAsia="Times New Roman" w:hAnsi="Times New Roman" w:cs="Times New Roman"/>
          <w:b/>
          <w:bCs/>
          <w:color w:val="000000" w:themeColor="text1"/>
        </w:rPr>
        <w:t xml:space="preserve">The Standard Forms 424 (SF-424, SF-424a, and SF-424b) </w:t>
      </w:r>
      <w:r w:rsidRPr="00111515">
        <w:rPr>
          <w:rFonts w:ascii="Times New Roman" w:eastAsia="Times New Roman" w:hAnsi="Times New Roman" w:cs="Times New Roman"/>
          <w:b/>
          <w:bCs/>
          <w:color w:val="000000" w:themeColor="text1"/>
          <w:u w:val="single"/>
        </w:rPr>
        <w:t>are excluded</w:t>
      </w:r>
      <w:r w:rsidRPr="00111515">
        <w:rPr>
          <w:rFonts w:ascii="Times New Roman" w:eastAsia="Times New Roman" w:hAnsi="Times New Roman" w:cs="Times New Roman"/>
          <w:b/>
          <w:bCs/>
          <w:color w:val="000000" w:themeColor="text1"/>
        </w:rPr>
        <w:t xml:space="preserve"> from the page numbering.</w:t>
      </w:r>
      <w:r w:rsidR="00C92991">
        <w:rPr>
          <w:rFonts w:ascii="Times New Roman" w:eastAsia="Times New Roman" w:hAnsi="Times New Roman" w:cs="Times New Roman"/>
          <w:b/>
          <w:bCs/>
          <w:color w:val="000000" w:themeColor="text1"/>
        </w:rPr>
        <w:t xml:space="preserve"> </w:t>
      </w:r>
      <w:r w:rsidRPr="00111515">
        <w:rPr>
          <w:rFonts w:ascii="Times New Roman" w:eastAsia="Times New Roman" w:hAnsi="Times New Roman" w:cs="Times New Roman"/>
          <w:color w:val="000000" w:themeColor="text1"/>
        </w:rPr>
        <w:t>It is strongly recommended that applicants submit grant applications using Microsoft Office.</w:t>
      </w:r>
      <w:r w:rsidRPr="1CD80652">
        <w:rPr>
          <w:rFonts w:ascii="Times New Roman" w:eastAsia="Times New Roman" w:hAnsi="Times New Roman" w:cs="Times New Roman"/>
          <w:color w:val="000000" w:themeColor="text1"/>
        </w:rPr>
        <w:t xml:space="preserve">  If applicants do not have access to Microsoft Office products, Adobe PDF files may be submitted.  </w:t>
      </w:r>
    </w:p>
    <w:p w14:paraId="4A0DD7EC" w14:textId="77777777" w:rsidR="00111515" w:rsidRPr="00731219" w:rsidRDefault="00111515" w:rsidP="00F9529E">
      <w:pPr>
        <w:shd w:val="clear" w:color="auto" w:fill="FFFFFF"/>
        <w:textAlignment w:val="baseline"/>
        <w:rPr>
          <w:rFonts w:ascii="Times New Roman" w:eastAsia="Times New Roman" w:hAnsi="Times New Roman" w:cs="Times New Roman"/>
        </w:rPr>
      </w:pPr>
    </w:p>
    <w:p w14:paraId="54CD12DB" w14:textId="0635E278" w:rsidR="00F9529E" w:rsidRDefault="00C92991" w:rsidP="00F9529E">
      <w:pPr>
        <w:shd w:val="clear" w:color="auto" w:fill="FFFFFF"/>
        <w:textAlignment w:val="baseline"/>
        <w:rPr>
          <w:rFonts w:ascii="Times New Roman" w:eastAsia="Times New Roman" w:hAnsi="Times New Roman" w:cs="Times New Roman"/>
        </w:rPr>
      </w:pPr>
      <w:r>
        <w:rPr>
          <w:rFonts w:ascii="Times New Roman" w:eastAsia="Times New Roman" w:hAnsi="Times New Roman" w:cs="Times New Roman"/>
        </w:rPr>
        <w:t xml:space="preserve">Complete applications </w:t>
      </w:r>
      <w:r w:rsidRPr="003A6AAC">
        <w:rPr>
          <w:rFonts w:ascii="Times New Roman" w:eastAsia="Times New Roman" w:hAnsi="Times New Roman" w:cs="Times New Roman"/>
          <w:u w:val="single"/>
        </w:rPr>
        <w:t>must</w:t>
      </w:r>
      <w:r>
        <w:rPr>
          <w:rFonts w:ascii="Times New Roman" w:eastAsia="Times New Roman" w:hAnsi="Times New Roman" w:cs="Times New Roman"/>
        </w:rPr>
        <w:t xml:space="preserve"> include the following</w:t>
      </w:r>
      <w:r w:rsidR="00F9529E" w:rsidRPr="00731219">
        <w:rPr>
          <w:rFonts w:ascii="Times New Roman" w:eastAsia="Times New Roman" w:hAnsi="Times New Roman" w:cs="Times New Roman"/>
        </w:rPr>
        <w:t xml:space="preserve">:  </w:t>
      </w:r>
    </w:p>
    <w:p w14:paraId="5C3DD0C9" w14:textId="33C623D7" w:rsidR="00C92991" w:rsidRPr="003A6AAC" w:rsidRDefault="00C92991" w:rsidP="003A6AAC">
      <w:pPr>
        <w:pStyle w:val="ListParagraph"/>
        <w:numPr>
          <w:ilvl w:val="3"/>
          <w:numId w:val="47"/>
        </w:numPr>
        <w:shd w:val="clear" w:color="auto" w:fill="FFFFFF"/>
        <w:ind w:left="0" w:firstLine="0"/>
        <w:textAlignment w:val="baseline"/>
        <w:rPr>
          <w:rFonts w:ascii="Times New Roman" w:eastAsia="Times New Roman" w:hAnsi="Times New Roman" w:cs="Times New Roman"/>
          <w:b/>
          <w:bCs/>
          <w:color w:val="333333"/>
          <w:bdr w:val="none" w:sz="0" w:space="0" w:color="auto" w:frame="1"/>
        </w:rPr>
      </w:pPr>
      <w:r>
        <w:rPr>
          <w:rFonts w:ascii="Times New Roman" w:eastAsia="Times New Roman" w:hAnsi="Times New Roman" w:cs="Times New Roman"/>
          <w:b/>
          <w:bCs/>
          <w:color w:val="333333"/>
          <w:bdr w:val="none" w:sz="0" w:space="0" w:color="auto" w:frame="1"/>
        </w:rPr>
        <w:t>Completed and signed:</w:t>
      </w:r>
    </w:p>
    <w:p w14:paraId="2E399B02" w14:textId="759FE588" w:rsidR="00F9529E" w:rsidRPr="004D7DEA" w:rsidRDefault="00F9529E" w:rsidP="00F9529E">
      <w:pPr>
        <w:pStyle w:val="ListParagraph"/>
        <w:numPr>
          <w:ilvl w:val="0"/>
          <w:numId w:val="32"/>
        </w:numPr>
        <w:shd w:val="clear" w:color="auto" w:fill="FFFFFF"/>
        <w:tabs>
          <w:tab w:val="left" w:pos="2160"/>
        </w:tabs>
        <w:textAlignment w:val="baseline"/>
        <w:rPr>
          <w:rFonts w:ascii="Times New Roman" w:eastAsia="Times New Roman" w:hAnsi="Times New Roman" w:cs="Times New Roman"/>
        </w:rPr>
      </w:pPr>
      <w:r w:rsidRPr="004D7DEA">
        <w:rPr>
          <w:rFonts w:ascii="Times New Roman" w:eastAsia="Times New Roman" w:hAnsi="Times New Roman" w:cs="Times New Roman"/>
          <w:b/>
          <w:bCs/>
          <w:bdr w:val="none" w:sz="0" w:space="0" w:color="auto" w:frame="1"/>
        </w:rPr>
        <w:t>SF-424 </w:t>
      </w:r>
      <w:r w:rsidRPr="004D7DEA">
        <w:rPr>
          <w:rFonts w:ascii="Times New Roman" w:eastAsia="Times New Roman" w:hAnsi="Times New Roman" w:cs="Times New Roman"/>
          <w:b/>
          <w:bCs/>
          <w:i/>
          <w:iCs/>
          <w:bdr w:val="none" w:sz="0" w:space="0" w:color="auto" w:frame="1"/>
        </w:rPr>
        <w:t>(Application for Federal Assistance – organizations)</w:t>
      </w:r>
      <w:r w:rsidRPr="004D7DEA">
        <w:rPr>
          <w:rFonts w:ascii="Times New Roman" w:eastAsia="Times New Roman" w:hAnsi="Times New Roman" w:cs="Times New Roman"/>
        </w:rPr>
        <w:t> </w:t>
      </w:r>
    </w:p>
    <w:p w14:paraId="72FC6E4B" w14:textId="7FCD792B" w:rsidR="00F9529E" w:rsidRPr="004D7DEA" w:rsidRDefault="00F9529E" w:rsidP="00F9529E">
      <w:pPr>
        <w:pStyle w:val="ListParagraph"/>
        <w:numPr>
          <w:ilvl w:val="0"/>
          <w:numId w:val="32"/>
        </w:numPr>
        <w:shd w:val="clear" w:color="auto" w:fill="FFFFFF"/>
        <w:textAlignment w:val="baseline"/>
        <w:rPr>
          <w:rFonts w:ascii="Times New Roman" w:eastAsia="Times New Roman" w:hAnsi="Times New Roman" w:cs="Times New Roman"/>
        </w:rPr>
      </w:pPr>
      <w:r w:rsidRPr="004D7DEA">
        <w:rPr>
          <w:rFonts w:ascii="Times New Roman" w:eastAsia="Times New Roman" w:hAnsi="Times New Roman" w:cs="Times New Roman"/>
          <w:b/>
          <w:bCs/>
          <w:bdr w:val="none" w:sz="0" w:space="0" w:color="auto" w:frame="1"/>
        </w:rPr>
        <w:t>SF-424A</w:t>
      </w:r>
      <w:r w:rsidRPr="004D7DEA">
        <w:rPr>
          <w:rFonts w:ascii="Times New Roman" w:eastAsia="Times New Roman" w:hAnsi="Times New Roman" w:cs="Times New Roman"/>
        </w:rPr>
        <w:t> </w:t>
      </w:r>
      <w:r w:rsidRPr="004D7DEA">
        <w:rPr>
          <w:rFonts w:ascii="Times New Roman" w:eastAsia="Times New Roman" w:hAnsi="Times New Roman" w:cs="Times New Roman"/>
          <w:b/>
          <w:bCs/>
          <w:i/>
          <w:iCs/>
          <w:bdr w:val="none" w:sz="0" w:space="0" w:color="auto" w:frame="1"/>
        </w:rPr>
        <w:t xml:space="preserve">(Budget Information for Non-Construction programs) </w:t>
      </w:r>
    </w:p>
    <w:p w14:paraId="592039E4" w14:textId="643D7FA9" w:rsidR="00F9529E" w:rsidRPr="004D7DEA" w:rsidRDefault="00F9529E" w:rsidP="00F9529E">
      <w:pPr>
        <w:pStyle w:val="ListParagraph"/>
        <w:numPr>
          <w:ilvl w:val="0"/>
          <w:numId w:val="32"/>
        </w:numPr>
        <w:shd w:val="clear" w:color="auto" w:fill="FFFFFF"/>
        <w:textAlignment w:val="baseline"/>
        <w:rPr>
          <w:rFonts w:ascii="Times New Roman" w:eastAsia="Times New Roman" w:hAnsi="Times New Roman" w:cs="Times New Roman"/>
        </w:rPr>
      </w:pPr>
      <w:r w:rsidRPr="004D7DEA">
        <w:rPr>
          <w:rFonts w:ascii="Times New Roman" w:eastAsia="Times New Roman" w:hAnsi="Times New Roman" w:cs="Times New Roman"/>
          <w:b/>
          <w:bCs/>
          <w:bdr w:val="none" w:sz="0" w:space="0" w:color="auto" w:frame="1"/>
        </w:rPr>
        <w:t>SF-424B</w:t>
      </w:r>
      <w:r w:rsidRPr="004D7DEA">
        <w:rPr>
          <w:rFonts w:ascii="Times New Roman" w:eastAsia="Times New Roman" w:hAnsi="Times New Roman" w:cs="Times New Roman"/>
        </w:rPr>
        <w:t> </w:t>
      </w:r>
      <w:r w:rsidRPr="004D7DEA">
        <w:rPr>
          <w:rFonts w:ascii="Times New Roman" w:eastAsia="Times New Roman" w:hAnsi="Times New Roman" w:cs="Times New Roman"/>
          <w:b/>
          <w:bCs/>
          <w:i/>
          <w:iCs/>
          <w:bdr w:val="none" w:sz="0" w:space="0" w:color="auto" w:frame="1"/>
        </w:rPr>
        <w:t>(Assurances for Non-Construction programs) (note: the SF-424B is only required for individuals and for organizations not registered in SAM.gov)</w:t>
      </w:r>
    </w:p>
    <w:p w14:paraId="4459C967" w14:textId="77777777" w:rsidR="00F9529E" w:rsidRPr="00731219" w:rsidRDefault="00F9529E" w:rsidP="00F9529E">
      <w:pPr>
        <w:shd w:val="clear" w:color="auto" w:fill="FFFFFF"/>
        <w:textAlignment w:val="baseline"/>
        <w:rPr>
          <w:rFonts w:ascii="Times New Roman" w:eastAsia="Times New Roman" w:hAnsi="Times New Roman" w:cs="Times New Roman"/>
          <w:color w:val="333333"/>
        </w:rPr>
      </w:pPr>
    </w:p>
    <w:p w14:paraId="43904BA2" w14:textId="4EC768F3" w:rsidR="00F9529E" w:rsidRPr="00731219" w:rsidRDefault="00F9529E" w:rsidP="00F9529E">
      <w:pPr>
        <w:shd w:val="clear" w:color="auto" w:fill="FFFFFF"/>
        <w:textAlignment w:val="baseline"/>
        <w:rPr>
          <w:rFonts w:ascii="Times New Roman" w:eastAsia="Times New Roman" w:hAnsi="Times New Roman" w:cs="Times New Roman"/>
        </w:rPr>
      </w:pPr>
      <w:r w:rsidRPr="00731219">
        <w:rPr>
          <w:rFonts w:ascii="Times New Roman" w:eastAsia="Times New Roman" w:hAnsi="Times New Roman" w:cs="Times New Roman"/>
          <w:b/>
          <w:bCs/>
          <w:bdr w:val="none" w:sz="0" w:space="0" w:color="auto" w:frame="1"/>
        </w:rPr>
        <w:t>2. Summary Page</w:t>
      </w:r>
      <w:r w:rsidR="00C92991">
        <w:rPr>
          <w:rFonts w:ascii="Times New Roman" w:eastAsia="Times New Roman" w:hAnsi="Times New Roman" w:cs="Times New Roman"/>
          <w:b/>
          <w:bCs/>
          <w:bdr w:val="none" w:sz="0" w:space="0" w:color="auto" w:frame="1"/>
        </w:rPr>
        <w:t xml:space="preserve"> (not to exceed one (1) page)</w:t>
      </w:r>
      <w:r w:rsidRPr="00731219">
        <w:rPr>
          <w:rFonts w:ascii="Times New Roman" w:eastAsia="Times New Roman" w:hAnsi="Times New Roman" w:cs="Times New Roman"/>
          <w:b/>
          <w:bCs/>
          <w:bdr w:val="none" w:sz="0" w:space="0" w:color="auto" w:frame="1"/>
        </w:rPr>
        <w:t>: </w:t>
      </w:r>
      <w:r w:rsidRPr="00731219">
        <w:rPr>
          <w:rFonts w:ascii="Times New Roman" w:eastAsia="Times New Roman" w:hAnsi="Times New Roman" w:cs="Times New Roman"/>
        </w:rPr>
        <w:t>Cover sheet stating the organization</w:t>
      </w:r>
      <w:r w:rsidR="00C92991">
        <w:rPr>
          <w:rFonts w:ascii="Times New Roman" w:eastAsia="Times New Roman" w:hAnsi="Times New Roman" w:cs="Times New Roman"/>
        </w:rPr>
        <w:t xml:space="preserve"> name</w:t>
      </w:r>
      <w:r w:rsidRPr="00731219">
        <w:rPr>
          <w:rFonts w:ascii="Times New Roman" w:eastAsia="Times New Roman" w:hAnsi="Times New Roman" w:cs="Times New Roman"/>
        </w:rPr>
        <w:t xml:space="preserve">, proposal date, program title, </w:t>
      </w:r>
      <w:r w:rsidR="00C92991">
        <w:rPr>
          <w:rFonts w:ascii="Times New Roman" w:eastAsia="Times New Roman" w:hAnsi="Times New Roman" w:cs="Times New Roman"/>
        </w:rPr>
        <w:t>name of any consortium/local partners</w:t>
      </w:r>
      <w:r w:rsidRPr="00731219">
        <w:rPr>
          <w:rFonts w:ascii="Times New Roman" w:eastAsia="Times New Roman" w:hAnsi="Times New Roman" w:cs="Times New Roman"/>
        </w:rPr>
        <w:t>, brief purpose of the program</w:t>
      </w:r>
      <w:r w:rsidR="00C92991">
        <w:rPr>
          <w:rFonts w:ascii="Times New Roman" w:eastAsia="Times New Roman" w:hAnsi="Times New Roman" w:cs="Times New Roman"/>
        </w:rPr>
        <w:t>, and name and contact information for the applicant’s name point of contact</w:t>
      </w:r>
      <w:r w:rsidRPr="00731219">
        <w:rPr>
          <w:rFonts w:ascii="Times New Roman" w:eastAsia="Times New Roman" w:hAnsi="Times New Roman" w:cs="Times New Roman"/>
        </w:rPr>
        <w:t>.</w:t>
      </w:r>
    </w:p>
    <w:p w14:paraId="11B2702E" w14:textId="77777777" w:rsidR="00F9529E" w:rsidRPr="00731219" w:rsidRDefault="00F9529E" w:rsidP="00F9529E">
      <w:pPr>
        <w:shd w:val="clear" w:color="auto" w:fill="FFFFFF"/>
        <w:textAlignment w:val="baseline"/>
        <w:rPr>
          <w:rFonts w:ascii="Times New Roman" w:eastAsia="Times New Roman" w:hAnsi="Times New Roman" w:cs="Times New Roman"/>
        </w:rPr>
      </w:pPr>
    </w:p>
    <w:p w14:paraId="05863E86" w14:textId="7633EEE5" w:rsidR="00F9529E" w:rsidRPr="00731219" w:rsidRDefault="00F9529E" w:rsidP="00F9529E">
      <w:pPr>
        <w:shd w:val="clear" w:color="auto" w:fill="FFFFFF"/>
        <w:textAlignment w:val="baseline"/>
        <w:rPr>
          <w:rFonts w:ascii="Times New Roman" w:eastAsia="Times New Roman" w:hAnsi="Times New Roman" w:cs="Times New Roman"/>
        </w:rPr>
      </w:pPr>
      <w:r w:rsidRPr="00731219">
        <w:rPr>
          <w:rFonts w:ascii="Times New Roman" w:eastAsia="Times New Roman" w:hAnsi="Times New Roman" w:cs="Times New Roman"/>
          <w:b/>
          <w:bCs/>
          <w:bdr w:val="none" w:sz="0" w:space="0" w:color="auto" w:frame="1"/>
        </w:rPr>
        <w:t xml:space="preserve">3. Proposal </w:t>
      </w:r>
      <w:r w:rsidRPr="00731219">
        <w:rPr>
          <w:rFonts w:ascii="Times New Roman" w:eastAsia="Times New Roman" w:hAnsi="Times New Roman" w:cs="Times New Roman"/>
          <w:b/>
          <w:bCs/>
          <w:color w:val="333333"/>
          <w:bdr w:val="none" w:sz="0" w:space="0" w:color="auto" w:frame="1"/>
        </w:rPr>
        <w:t>(</w:t>
      </w:r>
      <w:r w:rsidRPr="004D7DEA">
        <w:rPr>
          <w:rFonts w:ascii="Times New Roman" w:eastAsia="Times New Roman" w:hAnsi="Times New Roman" w:cs="Times New Roman"/>
          <w:b/>
          <w:bCs/>
          <w:iCs/>
          <w:bdr w:val="none" w:sz="0" w:space="0" w:color="auto" w:frame="1"/>
        </w:rPr>
        <w:t>1</w:t>
      </w:r>
      <w:r w:rsidR="0012510F" w:rsidRPr="004D7DEA">
        <w:rPr>
          <w:rFonts w:ascii="Times New Roman" w:eastAsia="Times New Roman" w:hAnsi="Times New Roman" w:cs="Times New Roman"/>
          <w:b/>
          <w:bCs/>
          <w:iCs/>
          <w:bdr w:val="none" w:sz="0" w:space="0" w:color="auto" w:frame="1"/>
        </w:rPr>
        <w:t>0</w:t>
      </w:r>
      <w:r w:rsidRPr="00731219">
        <w:rPr>
          <w:rFonts w:ascii="Times New Roman" w:eastAsia="Times New Roman" w:hAnsi="Times New Roman" w:cs="Times New Roman"/>
          <w:b/>
          <w:bCs/>
          <w:i/>
          <w:color w:val="333333"/>
          <w:bdr w:val="none" w:sz="0" w:space="0" w:color="auto" w:frame="1"/>
        </w:rPr>
        <w:t xml:space="preserve"> </w:t>
      </w:r>
      <w:r w:rsidRPr="00731219">
        <w:rPr>
          <w:rFonts w:ascii="Times New Roman" w:eastAsia="Times New Roman" w:hAnsi="Times New Roman" w:cs="Times New Roman"/>
          <w:b/>
          <w:bCs/>
          <w:bdr w:val="none" w:sz="0" w:space="0" w:color="auto" w:frame="1"/>
        </w:rPr>
        <w:t>pages maximum</w:t>
      </w:r>
      <w:r w:rsidR="00D5159C">
        <w:rPr>
          <w:rFonts w:ascii="Times New Roman" w:eastAsia="Times New Roman" w:hAnsi="Times New Roman" w:cs="Times New Roman"/>
          <w:b/>
          <w:bCs/>
          <w:bdr w:val="none" w:sz="0" w:space="0" w:color="auto" w:frame="1"/>
        </w:rPr>
        <w:t>, preferably as a Word Document</w:t>
      </w:r>
      <w:r w:rsidRPr="00731219">
        <w:rPr>
          <w:rFonts w:ascii="Times New Roman" w:eastAsia="Times New Roman" w:hAnsi="Times New Roman" w:cs="Times New Roman"/>
          <w:b/>
          <w:bCs/>
          <w:bdr w:val="none" w:sz="0" w:space="0" w:color="auto" w:frame="1"/>
        </w:rPr>
        <w:t>): </w:t>
      </w:r>
      <w:r w:rsidRPr="00731219">
        <w:rPr>
          <w:rFonts w:ascii="Times New Roman" w:eastAsia="Times New Roman" w:hAnsi="Times New Roman" w:cs="Times New Roman"/>
        </w:rPr>
        <w:t xml:space="preserve">The proposal should contain sufficient information that anyone not familiar with it would understand exactly what the applicant wants to do. </w:t>
      </w:r>
      <w:r w:rsidR="00D5159C">
        <w:rPr>
          <w:rFonts w:ascii="Times New Roman" w:eastAsia="Times New Roman" w:hAnsi="Times New Roman" w:cs="Times New Roman"/>
        </w:rPr>
        <w:t>The proposal must easily identify the following:</w:t>
      </w:r>
      <w:r w:rsidRPr="00731219">
        <w:rPr>
          <w:rFonts w:ascii="Times New Roman" w:eastAsia="Times New Roman" w:hAnsi="Times New Roman" w:cs="Times New Roman"/>
        </w:rPr>
        <w:t xml:space="preserve"> </w:t>
      </w:r>
    </w:p>
    <w:p w14:paraId="0A195BCC" w14:textId="20C18FCC" w:rsidR="00F9529E" w:rsidRPr="00731219" w:rsidRDefault="001B6C1E" w:rsidP="00F9529E">
      <w:pPr>
        <w:pStyle w:val="ListParagraph"/>
        <w:numPr>
          <w:ilvl w:val="0"/>
          <w:numId w:val="31"/>
        </w:numPr>
        <w:shd w:val="clear" w:color="auto" w:fill="FFFFFF"/>
        <w:textAlignment w:val="baseline"/>
        <w:rPr>
          <w:rFonts w:ascii="Times New Roman" w:eastAsia="Times New Roman" w:hAnsi="Times New Roman" w:cs="Times New Roman"/>
        </w:rPr>
      </w:pPr>
      <w:r>
        <w:rPr>
          <w:rFonts w:ascii="Times New Roman" w:eastAsia="Times New Roman" w:hAnsi="Times New Roman" w:cs="Times New Roman"/>
          <w:b/>
          <w:bCs/>
          <w:bdr w:val="none" w:sz="0" w:space="0" w:color="auto" w:frame="1"/>
        </w:rPr>
        <w:t>Executive</w:t>
      </w:r>
      <w:r w:rsidRPr="00731219">
        <w:rPr>
          <w:rFonts w:ascii="Times New Roman" w:eastAsia="Times New Roman" w:hAnsi="Times New Roman" w:cs="Times New Roman"/>
          <w:b/>
          <w:bCs/>
          <w:bdr w:val="none" w:sz="0" w:space="0" w:color="auto" w:frame="1"/>
        </w:rPr>
        <w:t xml:space="preserve"> </w:t>
      </w:r>
      <w:r w:rsidR="00F9529E" w:rsidRPr="00731219">
        <w:rPr>
          <w:rFonts w:ascii="Times New Roman" w:eastAsia="Times New Roman" w:hAnsi="Times New Roman" w:cs="Times New Roman"/>
          <w:b/>
          <w:bCs/>
          <w:bdr w:val="none" w:sz="0" w:space="0" w:color="auto" w:frame="1"/>
        </w:rPr>
        <w:t xml:space="preserve">Summary: </w:t>
      </w:r>
      <w:r w:rsidR="00F9529E" w:rsidRPr="00731219">
        <w:rPr>
          <w:rFonts w:ascii="Times New Roman" w:eastAsia="Times New Roman" w:hAnsi="Times New Roman" w:cs="Times New Roman"/>
          <w:bCs/>
          <w:bdr w:val="none" w:sz="0" w:space="0" w:color="auto" w:frame="1"/>
        </w:rPr>
        <w:t>Short</w:t>
      </w:r>
      <w:r w:rsidR="00F9529E" w:rsidRPr="00731219">
        <w:rPr>
          <w:rFonts w:ascii="Times New Roman" w:eastAsia="Times New Roman" w:hAnsi="Times New Roman" w:cs="Times New Roman"/>
        </w:rPr>
        <w:t xml:space="preserve"> narrative that </w:t>
      </w:r>
      <w:r>
        <w:rPr>
          <w:rFonts w:ascii="Times New Roman" w:eastAsia="Times New Roman" w:hAnsi="Times New Roman" w:cs="Times New Roman"/>
        </w:rPr>
        <w:t xml:space="preserve">clearly </w:t>
      </w:r>
      <w:r w:rsidR="00F9529E" w:rsidRPr="00731219">
        <w:rPr>
          <w:rFonts w:ascii="Times New Roman" w:eastAsia="Times New Roman" w:hAnsi="Times New Roman" w:cs="Times New Roman"/>
        </w:rPr>
        <w:t>outlines the</w:t>
      </w:r>
      <w:r>
        <w:rPr>
          <w:rFonts w:ascii="Times New Roman" w:eastAsia="Times New Roman" w:hAnsi="Times New Roman" w:cs="Times New Roman"/>
        </w:rPr>
        <w:t xml:space="preserve"> (1) the problem statement addressed by the project (2) research-based evidence justifying the </w:t>
      </w:r>
      <w:r w:rsidR="004D7DEA">
        <w:rPr>
          <w:rFonts w:ascii="Times New Roman" w:eastAsia="Times New Roman" w:hAnsi="Times New Roman" w:cs="Times New Roman"/>
        </w:rPr>
        <w:t>applicant’s</w:t>
      </w:r>
      <w:r>
        <w:rPr>
          <w:rFonts w:ascii="Times New Roman" w:eastAsia="Times New Roman" w:hAnsi="Times New Roman" w:cs="Times New Roman"/>
        </w:rPr>
        <w:t xml:space="preserve"> approach, and (3) quantifiable project outcomes and impacts.</w:t>
      </w:r>
    </w:p>
    <w:p w14:paraId="09E34EAB" w14:textId="50E9CDD7" w:rsidR="00F9529E" w:rsidRPr="00731219" w:rsidRDefault="00F9529E" w:rsidP="00F9529E">
      <w:pPr>
        <w:numPr>
          <w:ilvl w:val="0"/>
          <w:numId w:val="31"/>
        </w:numPr>
        <w:shd w:val="clear" w:color="auto" w:fill="FFFFFF"/>
        <w:textAlignment w:val="baseline"/>
        <w:rPr>
          <w:rFonts w:ascii="Times New Roman" w:eastAsia="Times New Roman" w:hAnsi="Times New Roman" w:cs="Times New Roman"/>
        </w:rPr>
      </w:pPr>
      <w:r w:rsidRPr="00731219">
        <w:rPr>
          <w:rFonts w:ascii="Times New Roman" w:eastAsia="Times New Roman" w:hAnsi="Times New Roman" w:cs="Times New Roman"/>
          <w:b/>
          <w:bCs/>
          <w:bdr w:val="none" w:sz="0" w:space="0" w:color="auto" w:frame="1"/>
        </w:rPr>
        <w:t>Introduction to the Organization</w:t>
      </w:r>
      <w:r w:rsidRPr="00731219">
        <w:rPr>
          <w:rFonts w:ascii="Times New Roman" w:eastAsia="Times New Roman" w:hAnsi="Times New Roman" w:cs="Times New Roman"/>
        </w:rPr>
        <w:t xml:space="preserve">: A description of past and present operations, showing ability to carry out the </w:t>
      </w:r>
      <w:r w:rsidR="00575AA6" w:rsidRPr="00731219">
        <w:rPr>
          <w:rFonts w:ascii="Times New Roman" w:eastAsia="Times New Roman" w:hAnsi="Times New Roman" w:cs="Times New Roman"/>
        </w:rPr>
        <w:t>pro</w:t>
      </w:r>
      <w:r w:rsidR="00575AA6">
        <w:rPr>
          <w:rFonts w:ascii="Times New Roman" w:eastAsia="Times New Roman" w:hAnsi="Times New Roman" w:cs="Times New Roman"/>
        </w:rPr>
        <w:t>ject</w:t>
      </w:r>
      <w:r w:rsidRPr="00731219">
        <w:rPr>
          <w:rFonts w:ascii="Times New Roman" w:eastAsia="Times New Roman" w:hAnsi="Times New Roman" w:cs="Times New Roman"/>
        </w:rPr>
        <w:t xml:space="preserve">, including information on all </w:t>
      </w:r>
      <w:r w:rsidR="001B6C1E">
        <w:rPr>
          <w:rFonts w:ascii="Times New Roman" w:eastAsia="Times New Roman" w:hAnsi="Times New Roman" w:cs="Times New Roman"/>
        </w:rPr>
        <w:t>relevant or similar type pro</w:t>
      </w:r>
      <w:r w:rsidR="00575AA6">
        <w:rPr>
          <w:rFonts w:ascii="Times New Roman" w:eastAsia="Times New Roman" w:hAnsi="Times New Roman" w:cs="Times New Roman"/>
        </w:rPr>
        <w:t>jects</w:t>
      </w:r>
      <w:r w:rsidR="001B6C1E">
        <w:rPr>
          <w:rFonts w:ascii="Times New Roman" w:eastAsia="Times New Roman" w:hAnsi="Times New Roman" w:cs="Times New Roman"/>
        </w:rPr>
        <w:t xml:space="preserve"> from </w:t>
      </w:r>
      <w:r w:rsidRPr="00731219">
        <w:rPr>
          <w:rFonts w:ascii="Times New Roman" w:eastAsia="Times New Roman" w:hAnsi="Times New Roman" w:cs="Times New Roman"/>
        </w:rPr>
        <w:t>previous grants from the U.S. Embassy and/or U.S. government agencies.</w:t>
      </w:r>
    </w:p>
    <w:p w14:paraId="70F40748" w14:textId="0E7EBE8C" w:rsidR="00F9529E" w:rsidRPr="00731219" w:rsidRDefault="00F9529E" w:rsidP="00F9529E">
      <w:pPr>
        <w:numPr>
          <w:ilvl w:val="0"/>
          <w:numId w:val="31"/>
        </w:numPr>
        <w:shd w:val="clear" w:color="auto" w:fill="FFFFFF"/>
        <w:textAlignment w:val="baseline"/>
        <w:rPr>
          <w:rFonts w:ascii="Times New Roman" w:eastAsia="Times New Roman" w:hAnsi="Times New Roman" w:cs="Times New Roman"/>
        </w:rPr>
      </w:pPr>
      <w:r w:rsidRPr="00731219">
        <w:rPr>
          <w:rFonts w:ascii="Times New Roman" w:eastAsia="Times New Roman" w:hAnsi="Times New Roman" w:cs="Times New Roman"/>
          <w:b/>
          <w:bCs/>
          <w:bdr w:val="none" w:sz="0" w:space="0" w:color="auto" w:frame="1"/>
        </w:rPr>
        <w:t xml:space="preserve">Program Goals and Objectives:  </w:t>
      </w:r>
      <w:r w:rsidRPr="00731219">
        <w:rPr>
          <w:rFonts w:ascii="Times New Roman" w:eastAsia="Times New Roman" w:hAnsi="Times New Roman" w:cs="Times New Roman"/>
        </w:rPr>
        <w:t xml:space="preserve">The “goals” describe what the </w:t>
      </w:r>
      <w:r w:rsidR="00575AA6" w:rsidRPr="00731219">
        <w:rPr>
          <w:rFonts w:ascii="Times New Roman" w:eastAsia="Times New Roman" w:hAnsi="Times New Roman" w:cs="Times New Roman"/>
        </w:rPr>
        <w:t>pro</w:t>
      </w:r>
      <w:r w:rsidR="00575AA6">
        <w:rPr>
          <w:rFonts w:ascii="Times New Roman" w:eastAsia="Times New Roman" w:hAnsi="Times New Roman" w:cs="Times New Roman"/>
        </w:rPr>
        <w:t>ject</w:t>
      </w:r>
      <w:r w:rsidR="00575AA6" w:rsidRPr="00731219">
        <w:rPr>
          <w:rFonts w:ascii="Times New Roman" w:eastAsia="Times New Roman" w:hAnsi="Times New Roman" w:cs="Times New Roman"/>
        </w:rPr>
        <w:t xml:space="preserve"> </w:t>
      </w:r>
      <w:r w:rsidRPr="00731219">
        <w:rPr>
          <w:rFonts w:ascii="Times New Roman" w:eastAsia="Times New Roman" w:hAnsi="Times New Roman" w:cs="Times New Roman"/>
        </w:rPr>
        <w:t xml:space="preserve">is intended to achieve.  The “objectives” refer to the intermediate accomplishments on the way to the goals. These should be </w:t>
      </w:r>
      <w:r w:rsidR="001B6C1E">
        <w:rPr>
          <w:rFonts w:ascii="Times New Roman" w:eastAsia="Times New Roman" w:hAnsi="Times New Roman" w:cs="Times New Roman"/>
        </w:rPr>
        <w:t xml:space="preserve">results-focused, measurable and </w:t>
      </w:r>
      <w:r w:rsidRPr="00731219">
        <w:rPr>
          <w:rFonts w:ascii="Times New Roman" w:eastAsia="Times New Roman" w:hAnsi="Times New Roman" w:cs="Times New Roman"/>
        </w:rPr>
        <w:t xml:space="preserve">achievable </w:t>
      </w:r>
      <w:r w:rsidR="00575AA6">
        <w:rPr>
          <w:rFonts w:ascii="Times New Roman" w:eastAsia="Times New Roman" w:hAnsi="Times New Roman" w:cs="Times New Roman"/>
        </w:rPr>
        <w:t>in a reasonable timeframe</w:t>
      </w:r>
      <w:r w:rsidRPr="00731219">
        <w:rPr>
          <w:rFonts w:ascii="Times New Roman" w:eastAsia="Times New Roman" w:hAnsi="Times New Roman" w:cs="Times New Roman"/>
        </w:rPr>
        <w:t>.</w:t>
      </w:r>
      <w:r w:rsidR="00575AA6">
        <w:rPr>
          <w:rFonts w:ascii="Times New Roman" w:eastAsia="Times New Roman" w:hAnsi="Times New Roman" w:cs="Times New Roman"/>
        </w:rPr>
        <w:t xml:space="preserve"> If forming a consortium, include involvement of partner organizations and examples of proven capacity.</w:t>
      </w:r>
    </w:p>
    <w:p w14:paraId="5CC852A9" w14:textId="77777777" w:rsidR="00F9529E" w:rsidRPr="00731219" w:rsidRDefault="00F9529E" w:rsidP="00F9529E">
      <w:pPr>
        <w:numPr>
          <w:ilvl w:val="0"/>
          <w:numId w:val="31"/>
        </w:numPr>
        <w:shd w:val="clear" w:color="auto" w:fill="FFFFFF"/>
        <w:textAlignment w:val="baseline"/>
        <w:rPr>
          <w:rFonts w:ascii="Times New Roman" w:eastAsia="Times New Roman" w:hAnsi="Times New Roman" w:cs="Times New Roman"/>
        </w:rPr>
      </w:pPr>
      <w:r w:rsidRPr="00731219">
        <w:rPr>
          <w:rFonts w:ascii="Times New Roman" w:eastAsia="Times New Roman" w:hAnsi="Times New Roman" w:cs="Times New Roman"/>
          <w:b/>
          <w:bCs/>
          <w:bdr w:val="none" w:sz="0" w:space="0" w:color="auto" w:frame="1"/>
        </w:rPr>
        <w:lastRenderedPageBreak/>
        <w:t>Program Activities</w:t>
      </w:r>
      <w:r w:rsidRPr="00731219">
        <w:rPr>
          <w:rFonts w:ascii="Times New Roman" w:eastAsia="Times New Roman" w:hAnsi="Times New Roman" w:cs="Times New Roman"/>
        </w:rPr>
        <w:t xml:space="preserve">: Describe the program activities and how they will help achieve the objectives. </w:t>
      </w:r>
    </w:p>
    <w:p w14:paraId="502E9B3A" w14:textId="362F99BE" w:rsidR="00575AA6" w:rsidRDefault="00F9529E" w:rsidP="00F9529E">
      <w:pPr>
        <w:numPr>
          <w:ilvl w:val="0"/>
          <w:numId w:val="31"/>
        </w:numPr>
        <w:shd w:val="clear" w:color="auto" w:fill="FFFFFF"/>
        <w:textAlignment w:val="baseline"/>
        <w:rPr>
          <w:rFonts w:ascii="Times New Roman" w:eastAsia="Times New Roman" w:hAnsi="Times New Roman" w:cs="Times New Roman"/>
        </w:rPr>
      </w:pPr>
      <w:r w:rsidRPr="00731219">
        <w:rPr>
          <w:rFonts w:ascii="Times New Roman" w:eastAsia="Times New Roman" w:hAnsi="Times New Roman" w:cs="Times New Roman"/>
          <w:b/>
          <w:bCs/>
          <w:bdr w:val="none" w:sz="0" w:space="0" w:color="auto" w:frame="1"/>
        </w:rPr>
        <w:t>Program Methods and Design</w:t>
      </w:r>
      <w:r w:rsidRPr="00731219">
        <w:rPr>
          <w:rFonts w:ascii="Times New Roman" w:eastAsia="Times New Roman" w:hAnsi="Times New Roman" w:cs="Times New Roman"/>
        </w:rPr>
        <w:t xml:space="preserve">: A description of how the program is expected to work to solve the stated problem and achieve the goal. </w:t>
      </w:r>
    </w:p>
    <w:p w14:paraId="5B29E670" w14:textId="164B27B7" w:rsidR="00386CD3" w:rsidRDefault="00386CD3" w:rsidP="00F9529E">
      <w:pPr>
        <w:numPr>
          <w:ilvl w:val="0"/>
          <w:numId w:val="31"/>
        </w:numPr>
        <w:shd w:val="clear" w:color="auto" w:fill="FFFFFF"/>
        <w:textAlignment w:val="baseline"/>
        <w:rPr>
          <w:rFonts w:ascii="Times New Roman" w:eastAsia="Times New Roman" w:hAnsi="Times New Roman" w:cs="Times New Roman"/>
        </w:rPr>
      </w:pPr>
      <w:r>
        <w:rPr>
          <w:rFonts w:ascii="Times New Roman" w:eastAsia="Times New Roman" w:hAnsi="Times New Roman" w:cs="Times New Roman"/>
          <w:b/>
          <w:bCs/>
          <w:bdr w:val="none" w:sz="0" w:space="0" w:color="auto" w:frame="1"/>
        </w:rPr>
        <w:t xml:space="preserve">Risk Analysis - </w:t>
      </w:r>
      <w:r w:rsidRPr="00843E29">
        <w:rPr>
          <w:rFonts w:ascii="Times New Roman" w:eastAsia="Times New Roman" w:hAnsi="Times New Roman" w:cs="Times New Roman"/>
        </w:rPr>
        <w:t>identify the internal and external risks associated with the proposed project</w:t>
      </w:r>
      <w:r>
        <w:rPr>
          <w:rFonts w:ascii="Times New Roman" w:eastAsia="Times New Roman" w:hAnsi="Times New Roman" w:cs="Times New Roman"/>
        </w:rPr>
        <w:t>,</w:t>
      </w:r>
      <w:r w:rsidRPr="00386CD3">
        <w:rPr>
          <w:rFonts w:ascii="Times New Roman" w:eastAsia="Times New Roman" w:hAnsi="Times New Roman" w:cs="Times New Roman"/>
        </w:rPr>
        <w:t xml:space="preserve"> </w:t>
      </w:r>
      <w:r w:rsidRPr="00843E29">
        <w:rPr>
          <w:rFonts w:ascii="Times New Roman" w:eastAsia="Times New Roman" w:hAnsi="Times New Roman" w:cs="Times New Roman"/>
        </w:rPr>
        <w:t>rate the likelihood of the risks, rate the potential impact of the risks on the project, and identify actions that could help mitigate the risks.</w:t>
      </w:r>
    </w:p>
    <w:p w14:paraId="13686D14" w14:textId="2EAF1E1A" w:rsidR="00575AA6" w:rsidRPr="004B4D9A" w:rsidRDefault="00575AA6" w:rsidP="6EB83353">
      <w:pPr>
        <w:numPr>
          <w:ilvl w:val="0"/>
          <w:numId w:val="31"/>
        </w:numPr>
        <w:shd w:val="clear" w:color="auto" w:fill="FFFFFF" w:themeFill="background1"/>
        <w:textAlignment w:val="baseline"/>
        <w:rPr>
          <w:rFonts w:eastAsiaTheme="minorEastAsia"/>
        </w:rPr>
      </w:pPr>
      <w:r w:rsidRPr="004B4D9A">
        <w:rPr>
          <w:rFonts w:ascii="Times New Roman" w:eastAsia="Times New Roman" w:hAnsi="Times New Roman" w:cs="Times New Roman"/>
          <w:b/>
          <w:bCs/>
          <w:bdr w:val="none" w:sz="0" w:space="0" w:color="auto" w:frame="1"/>
        </w:rPr>
        <w:t>Future Funding or Sustainability</w:t>
      </w:r>
      <w:r w:rsidRPr="004B4D9A">
        <w:rPr>
          <w:rFonts w:ascii="Times New Roman" w:eastAsia="Times New Roman" w:hAnsi="Times New Roman" w:cs="Times New Roman"/>
        </w:rPr>
        <w:t> Applicant’s plan for continuing the program beyond the grant period, or the availability of other resources, if applicable.</w:t>
      </w:r>
      <w:r w:rsidR="475F10C1" w:rsidRPr="004B4D9A">
        <w:rPr>
          <w:rFonts w:ascii="Times New Roman" w:eastAsia="Times New Roman" w:hAnsi="Times New Roman" w:cs="Times New Roman"/>
        </w:rPr>
        <w:t xml:space="preserve"> Include ways</w:t>
      </w:r>
      <w:r w:rsidR="475F10C1" w:rsidRPr="004B4D9A">
        <w:rPr>
          <w:rFonts w:ascii="Times New Roman" w:hAnsi="Times New Roman" w:cs="Times New Roman"/>
        </w:rPr>
        <w:t xml:space="preserve"> program activities will ensure sustainability. </w:t>
      </w:r>
    </w:p>
    <w:p w14:paraId="38C4481C" w14:textId="4DB93379" w:rsidR="00575AA6" w:rsidRDefault="00575AA6" w:rsidP="7F8DB742">
      <w:pPr>
        <w:shd w:val="clear" w:color="auto" w:fill="FFFFFF" w:themeFill="background1"/>
        <w:textAlignment w:val="baseline"/>
        <w:rPr>
          <w:rFonts w:ascii="Times New Roman" w:eastAsia="Times New Roman" w:hAnsi="Times New Roman" w:cs="Times New Roman"/>
        </w:rPr>
      </w:pPr>
    </w:p>
    <w:p w14:paraId="4B25E8FD" w14:textId="5ABDD475" w:rsidR="00F9529E" w:rsidRPr="00575AA6" w:rsidRDefault="1E5F2619" w:rsidP="003A6AAC">
      <w:pPr>
        <w:shd w:val="clear" w:color="auto" w:fill="FFFFFF" w:themeFill="background1"/>
        <w:textAlignment w:val="baseline"/>
        <w:rPr>
          <w:rFonts w:ascii="Times New Roman" w:eastAsia="Times New Roman" w:hAnsi="Times New Roman" w:cs="Times New Roman"/>
        </w:rPr>
      </w:pPr>
      <w:r w:rsidRPr="1E5F2619">
        <w:rPr>
          <w:rFonts w:ascii="Times New Roman" w:eastAsia="Times New Roman" w:hAnsi="Times New Roman" w:cs="Times New Roman"/>
          <w:b/>
          <w:bCs/>
        </w:rPr>
        <w:t xml:space="preserve">4. </w:t>
      </w:r>
      <w:r w:rsidR="00F9529E" w:rsidRPr="00575AA6">
        <w:rPr>
          <w:rFonts w:ascii="Times New Roman" w:eastAsia="Times New Roman" w:hAnsi="Times New Roman" w:cs="Times New Roman"/>
          <w:b/>
          <w:bCs/>
          <w:bdr w:val="none" w:sz="0" w:space="0" w:color="auto" w:frame="1"/>
        </w:rPr>
        <w:t>Key Personnel</w:t>
      </w:r>
      <w:r w:rsidRPr="1E5F2619">
        <w:rPr>
          <w:rFonts w:ascii="Times New Roman" w:eastAsia="Times New Roman" w:hAnsi="Times New Roman" w:cs="Times New Roman"/>
          <w:b/>
          <w:bCs/>
        </w:rPr>
        <w:t xml:space="preserve"> (preferably in a Word Document)</w:t>
      </w:r>
      <w:r w:rsidR="00F9529E" w:rsidRPr="00575AA6">
        <w:rPr>
          <w:rFonts w:ascii="Times New Roman" w:eastAsia="Times New Roman" w:hAnsi="Times New Roman" w:cs="Times New Roman"/>
          <w:b/>
          <w:bCs/>
          <w:bdr w:val="none" w:sz="0" w:space="0" w:color="auto" w:frame="1"/>
        </w:rPr>
        <w:t>: </w:t>
      </w:r>
      <w:r w:rsidRPr="1E5F2619">
        <w:rPr>
          <w:rFonts w:ascii="Times New Roman" w:eastAsia="Times New Roman" w:hAnsi="Times New Roman" w:cs="Times New Roman"/>
        </w:rPr>
        <w:t>Include short bios that highlight relevant professional experience. Provides n</w:t>
      </w:r>
      <w:r w:rsidR="00F9529E" w:rsidRPr="00575AA6">
        <w:rPr>
          <w:rFonts w:ascii="Times New Roman" w:eastAsia="Times New Roman" w:hAnsi="Times New Roman" w:cs="Times New Roman"/>
        </w:rPr>
        <w:t xml:space="preserve">ames, titles, roles and experience/qualifications of key personnel involved in the program.  </w:t>
      </w:r>
      <w:r w:rsidRPr="1E5F2619">
        <w:rPr>
          <w:rFonts w:ascii="Times New Roman" w:eastAsia="Times New Roman" w:hAnsi="Times New Roman" w:cs="Times New Roman"/>
        </w:rPr>
        <w:t xml:space="preserve">Include the </w:t>
      </w:r>
      <w:r w:rsidR="00F9529E" w:rsidRPr="00575AA6">
        <w:rPr>
          <w:rFonts w:ascii="Times New Roman" w:eastAsia="Times New Roman" w:hAnsi="Times New Roman" w:cs="Times New Roman"/>
        </w:rPr>
        <w:t>proportion of their time in support of this program</w:t>
      </w:r>
      <w:r w:rsidRPr="1E5F2619">
        <w:rPr>
          <w:rFonts w:ascii="Times New Roman" w:eastAsia="Times New Roman" w:hAnsi="Times New Roman" w:cs="Times New Roman"/>
        </w:rPr>
        <w:t>.</w:t>
      </w:r>
      <w:r w:rsidR="00F9529E" w:rsidRPr="00575AA6">
        <w:rPr>
          <w:rFonts w:ascii="Times New Roman" w:eastAsia="Times New Roman" w:hAnsi="Times New Roman" w:cs="Times New Roman"/>
        </w:rPr>
        <w:t xml:space="preserve">  </w:t>
      </w:r>
    </w:p>
    <w:p w14:paraId="234AC500" w14:textId="77777777" w:rsidR="00575AA6" w:rsidRDefault="00575AA6" w:rsidP="00575AA6">
      <w:pPr>
        <w:shd w:val="clear" w:color="auto" w:fill="FFFFFF"/>
        <w:textAlignment w:val="baseline"/>
        <w:rPr>
          <w:rFonts w:ascii="Times New Roman" w:eastAsia="Times New Roman" w:hAnsi="Times New Roman" w:cs="Times New Roman"/>
          <w:b/>
          <w:bCs/>
          <w:bdr w:val="none" w:sz="0" w:space="0" w:color="auto" w:frame="1"/>
        </w:rPr>
      </w:pPr>
    </w:p>
    <w:p w14:paraId="086809BB" w14:textId="1B257BD3" w:rsidR="00F9529E" w:rsidRDefault="1E5F2619" w:rsidP="1E5F2619">
      <w:pPr>
        <w:shd w:val="clear" w:color="auto" w:fill="FFFFFF" w:themeFill="background1"/>
        <w:textAlignment w:val="baseline"/>
        <w:rPr>
          <w:rFonts w:ascii="Times New Roman" w:eastAsia="Times New Roman" w:hAnsi="Times New Roman" w:cs="Times New Roman"/>
        </w:rPr>
      </w:pPr>
      <w:r w:rsidRPr="1E5F2619">
        <w:rPr>
          <w:rFonts w:ascii="Times New Roman" w:eastAsia="Times New Roman" w:hAnsi="Times New Roman" w:cs="Times New Roman"/>
          <w:b/>
          <w:bCs/>
        </w:rPr>
        <w:t xml:space="preserve">5. Logic Model (preferably in chart format)- </w:t>
      </w:r>
      <w:r w:rsidRPr="1E5F2619">
        <w:rPr>
          <w:rFonts w:ascii="Times New Roman" w:eastAsia="Times New Roman" w:hAnsi="Times New Roman" w:cs="Times New Roman"/>
        </w:rPr>
        <w:t xml:space="preserve">Logic models, and alternative approaches, can be helpful when planning and designing programs. These tools can be used to visually depict or outline how and why a project will work—i.e. the rationale behind your project approach.  Detailing how a program’s planned activities lead to certain outcomes can often help applicants understand the assumptions within the approach.  Detailing factors outside your control, such as policy shifts (i.e. external factors) within a logic model can identify areas that should be included within your program’s risk analysis. It details planned activities, the immediate services or product of project activities (outputs), and the expected changes or benefits that occur after activities have been implemented (outcomes). Applicants should specify objectives, identify what resources (inputs) are needed, outline proposed activities (outputs) and beneficiaries, and illustrate how activities lead to expected results.  </w:t>
      </w:r>
    </w:p>
    <w:p w14:paraId="685DABE0" w14:textId="6C9795D3" w:rsidR="00EA5127" w:rsidRDefault="00EA5127" w:rsidP="00575AA6">
      <w:pPr>
        <w:shd w:val="clear" w:color="auto" w:fill="FFFFFF"/>
        <w:textAlignment w:val="baseline"/>
        <w:rPr>
          <w:rFonts w:ascii="Times New Roman" w:eastAsia="Times New Roman" w:hAnsi="Times New Roman" w:cs="Times New Roman"/>
        </w:rPr>
      </w:pPr>
    </w:p>
    <w:p w14:paraId="0E5BBD9C" w14:textId="39189C67" w:rsidR="00EA5127" w:rsidRPr="003A6AAC" w:rsidRDefault="00EA5127" w:rsidP="00EA5127">
      <w:pPr>
        <w:shd w:val="clear" w:color="auto" w:fill="FFFFFF"/>
        <w:textAlignment w:val="baseline"/>
        <w:rPr>
          <w:rFonts w:ascii="Times New Roman" w:eastAsia="Times New Roman" w:hAnsi="Times New Roman" w:cs="Times New Roman"/>
        </w:rPr>
      </w:pPr>
      <w:r w:rsidRPr="00BC5209">
        <w:rPr>
          <w:rFonts w:ascii="Times New Roman" w:eastAsia="Times New Roman" w:hAnsi="Times New Roman" w:cs="Times New Roman"/>
          <w:b/>
          <w:bCs/>
        </w:rPr>
        <w:t>6. Timeline (preferably in Excel or spreadsheet type format)</w:t>
      </w:r>
      <w:r>
        <w:rPr>
          <w:rFonts w:ascii="Times New Roman" w:eastAsia="Times New Roman" w:hAnsi="Times New Roman" w:cs="Times New Roman"/>
        </w:rPr>
        <w:t xml:space="preserve">: The </w:t>
      </w:r>
      <w:r w:rsidR="00386CD3">
        <w:rPr>
          <w:rFonts w:ascii="Times New Roman" w:eastAsia="Times New Roman" w:hAnsi="Times New Roman" w:cs="Times New Roman"/>
        </w:rPr>
        <w:t>timeline</w:t>
      </w:r>
      <w:r>
        <w:rPr>
          <w:rFonts w:ascii="Times New Roman" w:eastAsia="Times New Roman" w:hAnsi="Times New Roman" w:cs="Times New Roman"/>
        </w:rPr>
        <w:t xml:space="preserve"> of the overall proposal should include activities, evaluations, and program closeout.</w:t>
      </w:r>
    </w:p>
    <w:p w14:paraId="7C06E1F6" w14:textId="77777777" w:rsidR="00EA5127" w:rsidRPr="00731219" w:rsidRDefault="00EA5127" w:rsidP="003A6AAC">
      <w:pPr>
        <w:shd w:val="clear" w:color="auto" w:fill="FFFFFF"/>
        <w:textAlignment w:val="baseline"/>
        <w:rPr>
          <w:rFonts w:ascii="Times New Roman" w:eastAsia="Times New Roman" w:hAnsi="Times New Roman" w:cs="Times New Roman"/>
        </w:rPr>
      </w:pPr>
    </w:p>
    <w:p w14:paraId="37710C86" w14:textId="77777777" w:rsidR="002B2A5C" w:rsidRDefault="00EA5127" w:rsidP="475F10C1">
      <w:pPr>
        <w:shd w:val="clear" w:color="auto" w:fill="FFFFFF" w:themeFill="background1"/>
        <w:textAlignment w:val="baseline"/>
        <w:rPr>
          <w:rFonts w:ascii="Times New Roman" w:eastAsia="Times New Roman" w:hAnsi="Times New Roman" w:cs="Times New Roman"/>
        </w:rPr>
      </w:pPr>
      <w:r>
        <w:rPr>
          <w:rFonts w:ascii="Times New Roman" w:eastAsia="Times New Roman" w:hAnsi="Times New Roman" w:cs="Times New Roman"/>
          <w:b/>
          <w:bCs/>
          <w:bdr w:val="none" w:sz="0" w:space="0" w:color="auto" w:frame="1"/>
        </w:rPr>
        <w:t>7</w:t>
      </w:r>
      <w:r w:rsidR="00575AA6">
        <w:rPr>
          <w:rFonts w:ascii="Times New Roman" w:eastAsia="Times New Roman" w:hAnsi="Times New Roman" w:cs="Times New Roman"/>
          <w:b/>
          <w:bCs/>
          <w:bdr w:val="none" w:sz="0" w:space="0" w:color="auto" w:frame="1"/>
        </w:rPr>
        <w:t xml:space="preserve">. </w:t>
      </w:r>
      <w:r w:rsidR="00F9529E" w:rsidRPr="00731219">
        <w:rPr>
          <w:rFonts w:ascii="Times New Roman" w:eastAsia="Times New Roman" w:hAnsi="Times New Roman" w:cs="Times New Roman"/>
          <w:b/>
          <w:bCs/>
          <w:bdr w:val="none" w:sz="0" w:space="0" w:color="auto" w:frame="1"/>
        </w:rPr>
        <w:t xml:space="preserve">Program Monitoring and Evaluation </w:t>
      </w:r>
      <w:r w:rsidR="002B2A5C">
        <w:rPr>
          <w:rFonts w:ascii="Times New Roman" w:eastAsia="Times New Roman" w:hAnsi="Times New Roman" w:cs="Times New Roman"/>
          <w:b/>
          <w:bCs/>
          <w:bdr w:val="none" w:sz="0" w:space="0" w:color="auto" w:frame="1"/>
        </w:rPr>
        <w:t xml:space="preserve">Narrative and </w:t>
      </w:r>
      <w:r w:rsidR="00F9529E" w:rsidRPr="00731219">
        <w:rPr>
          <w:rFonts w:ascii="Times New Roman" w:eastAsia="Times New Roman" w:hAnsi="Times New Roman" w:cs="Times New Roman"/>
          <w:b/>
          <w:bCs/>
          <w:bdr w:val="none" w:sz="0" w:space="0" w:color="auto" w:frame="1"/>
        </w:rPr>
        <w:t>Plan:</w:t>
      </w:r>
      <w:r w:rsidR="00F9529E" w:rsidRPr="00731219">
        <w:rPr>
          <w:rFonts w:ascii="Times New Roman" w:eastAsia="Times New Roman" w:hAnsi="Times New Roman" w:cs="Times New Roman"/>
        </w:rPr>
        <w:t> </w:t>
      </w:r>
    </w:p>
    <w:p w14:paraId="1A49F9EB" w14:textId="0876C9B9" w:rsidR="00F9529E" w:rsidRDefault="7F8DB742" w:rsidP="475F10C1">
      <w:pPr>
        <w:pStyle w:val="ListParagraph"/>
        <w:numPr>
          <w:ilvl w:val="0"/>
          <w:numId w:val="46"/>
        </w:numPr>
        <w:shd w:val="clear" w:color="auto" w:fill="FFFFFF" w:themeFill="background1"/>
        <w:textAlignment w:val="baseline"/>
        <w:rPr>
          <w:rFonts w:ascii="Times New Roman" w:eastAsia="Times New Roman" w:hAnsi="Times New Roman" w:cs="Times New Roman"/>
        </w:rPr>
      </w:pPr>
      <w:r w:rsidRPr="7F8DB742">
        <w:rPr>
          <w:rFonts w:ascii="Times New Roman" w:eastAsia="Times New Roman" w:hAnsi="Times New Roman" w:cs="Times New Roman"/>
        </w:rPr>
        <w:t>An M&amp;E Narrative (maximum one page) outlines how a project’s M&amp;E system will be carried out and by whom.  It details how you will track your project’s performance toward its objectives, over time.  Provide a clear description of the approach and data collection strategies and tools to be employed (e.g., pre- and post-test surveys, interviews, focus groups). The description should include how the applicant will track and document whether activities occurred (outputs) and the results or changes caused by these activities (outcomes). If the project includes work with local partners or sub-partners, explain how M&amp;E efforts will be coordinated amongst the organizations. Explain if an external evaluation will be included. Evaluations, internal or external, should be systematic studies that use research methods to address specific questions about project performance.  They should provide a valuable supplement to ongoing monitoring activities.  Evaluation activities generally include baseline assessments, mid-term and final evaluations.</w:t>
      </w:r>
    </w:p>
    <w:p w14:paraId="7A8703A3" w14:textId="63C7A019" w:rsidR="002B2A5C" w:rsidRPr="003A6AAC" w:rsidRDefault="7F8DB742" w:rsidP="1E29551A">
      <w:pPr>
        <w:pStyle w:val="NoSpacing"/>
        <w:numPr>
          <w:ilvl w:val="0"/>
          <w:numId w:val="46"/>
        </w:numPr>
        <w:shd w:val="clear" w:color="auto" w:fill="FFFFFF" w:themeFill="background1"/>
        <w:textAlignment w:val="baseline"/>
        <w:rPr>
          <w:rFonts w:ascii="Times New Roman" w:eastAsia="Times New Roman" w:hAnsi="Times New Roman" w:cs="Times New Roman"/>
        </w:rPr>
      </w:pPr>
      <w:r w:rsidRPr="7F8DB742">
        <w:rPr>
          <w:rFonts w:ascii="Times New Roman" w:eastAsia="Times New Roman" w:hAnsi="Times New Roman" w:cs="Times New Roman"/>
          <w:sz w:val="24"/>
          <w:szCs w:val="24"/>
        </w:rPr>
        <w:lastRenderedPageBreak/>
        <w:t>The M&amp;E plan should draw on the objectives, activities and expected changes from the logic model, and link those areas to indicators. The M&amp;E plan is generally structured as a table with output- and outcome-based indicators.  It explains how data will be collected (</w:t>
      </w:r>
      <w:r w:rsidRPr="7F8DB742">
        <w:rPr>
          <w:rFonts w:ascii="Times New Roman" w:eastAsia="Times New Roman" w:hAnsi="Times New Roman" w:cs="Times New Roman"/>
          <w:b/>
          <w:bCs/>
          <w:sz w:val="24"/>
          <w:szCs w:val="24"/>
        </w:rPr>
        <w:t>data collection methods</w:t>
      </w:r>
      <w:r w:rsidRPr="7F8DB742">
        <w:rPr>
          <w:rFonts w:ascii="Times New Roman" w:eastAsia="Times New Roman" w:hAnsi="Times New Roman" w:cs="Times New Roman"/>
          <w:sz w:val="24"/>
          <w:szCs w:val="24"/>
        </w:rPr>
        <w:t xml:space="preserve">) to show that certain changes occurred.  It outlines </w:t>
      </w:r>
      <w:r w:rsidRPr="7F8DB742">
        <w:rPr>
          <w:rFonts w:ascii="Times New Roman" w:eastAsia="Times New Roman" w:hAnsi="Times New Roman" w:cs="Times New Roman"/>
          <w:b/>
          <w:bCs/>
          <w:sz w:val="24"/>
          <w:szCs w:val="24"/>
        </w:rPr>
        <w:t>baselines</w:t>
      </w:r>
      <w:r w:rsidRPr="7F8DB742">
        <w:rPr>
          <w:rFonts w:ascii="Times New Roman" w:eastAsia="Times New Roman" w:hAnsi="Times New Roman" w:cs="Times New Roman"/>
          <w:sz w:val="24"/>
          <w:szCs w:val="24"/>
        </w:rPr>
        <w:t xml:space="preserve"> (where your project is starting) and </w:t>
      </w:r>
      <w:r w:rsidRPr="7F8DB742">
        <w:rPr>
          <w:rFonts w:ascii="Times New Roman" w:eastAsia="Times New Roman" w:hAnsi="Times New Roman" w:cs="Times New Roman"/>
          <w:b/>
          <w:bCs/>
          <w:sz w:val="24"/>
          <w:szCs w:val="24"/>
        </w:rPr>
        <w:t>quarterly targets</w:t>
      </w:r>
      <w:r w:rsidRPr="7F8DB742">
        <w:rPr>
          <w:rFonts w:ascii="Times New Roman" w:eastAsia="Times New Roman" w:hAnsi="Times New Roman" w:cs="Times New Roman"/>
          <w:sz w:val="24"/>
          <w:szCs w:val="24"/>
        </w:rPr>
        <w:t xml:space="preserve"> (what you would like to achieve) for each indicator.</w:t>
      </w:r>
    </w:p>
    <w:p w14:paraId="3636CC24" w14:textId="77777777" w:rsidR="00EA5127" w:rsidRDefault="00EA5127" w:rsidP="00EA5127">
      <w:pPr>
        <w:pStyle w:val="NoSpacing"/>
        <w:ind w:left="720"/>
        <w:rPr>
          <w:rFonts w:ascii="Times New Roman" w:eastAsia="Times New Roman" w:hAnsi="Times New Roman" w:cs="Times New Roman"/>
          <w:b/>
          <w:sz w:val="24"/>
          <w:szCs w:val="24"/>
        </w:rPr>
      </w:pPr>
    </w:p>
    <w:p w14:paraId="761E9C9D" w14:textId="1BE9FF9F" w:rsidR="00EA5127" w:rsidRDefault="00EA5127" w:rsidP="003A6AAC">
      <w:pPr>
        <w:pStyle w:val="NoSpacing"/>
        <w:numPr>
          <w:ilvl w:val="0"/>
          <w:numId w:val="29"/>
        </w:numPr>
        <w:ind w:left="360"/>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Budget</w:t>
      </w:r>
      <w:r w:rsidRPr="00843E29">
        <w:rPr>
          <w:rFonts w:ascii="Times New Roman" w:eastAsia="Times New Roman" w:hAnsi="Times New Roman" w:cs="Times New Roman"/>
          <w:sz w:val="24"/>
          <w:szCs w:val="24"/>
        </w:rPr>
        <w:t xml:space="preserve"> (preferably as an Excel workbook</w:t>
      </w:r>
      <w:r w:rsidR="00386CD3">
        <w:rPr>
          <w:rFonts w:ascii="Times New Roman" w:eastAsia="Times New Roman" w:hAnsi="Times New Roman" w:cs="Times New Roman"/>
          <w:sz w:val="24"/>
          <w:szCs w:val="24"/>
        </w:rPr>
        <w:t xml:space="preserve"> or similar type</w:t>
      </w:r>
      <w:r w:rsidRPr="00843E29">
        <w:rPr>
          <w:rFonts w:ascii="Times New Roman" w:eastAsia="Times New Roman" w:hAnsi="Times New Roman" w:cs="Times New Roman"/>
          <w:sz w:val="24"/>
          <w:szCs w:val="24"/>
        </w:rPr>
        <w:t xml:space="preserve">) that includes three </w:t>
      </w:r>
      <w:r>
        <w:rPr>
          <w:rFonts w:ascii="Times New Roman" w:eastAsia="Times New Roman" w:hAnsi="Times New Roman" w:cs="Times New Roman"/>
          <w:sz w:val="24"/>
          <w:szCs w:val="24"/>
        </w:rPr>
        <w:t xml:space="preserve">(3) </w:t>
      </w:r>
      <w:r w:rsidRPr="00843E29">
        <w:rPr>
          <w:rFonts w:ascii="Times New Roman" w:eastAsia="Times New Roman" w:hAnsi="Times New Roman" w:cs="Times New Roman"/>
          <w:sz w:val="24"/>
          <w:szCs w:val="24"/>
        </w:rPr>
        <w:t xml:space="preserve">columns containing the request to </w:t>
      </w:r>
      <w:r w:rsidR="008604D7">
        <w:rPr>
          <w:rFonts w:ascii="Times New Roman" w:eastAsia="Times New Roman" w:hAnsi="Times New Roman" w:cs="Times New Roman"/>
          <w:sz w:val="24"/>
          <w:szCs w:val="24"/>
        </w:rPr>
        <w:t>GCJ</w:t>
      </w:r>
      <w:r w:rsidR="00CC7254">
        <w:rPr>
          <w:rFonts w:ascii="Times New Roman" w:eastAsia="Times New Roman" w:hAnsi="Times New Roman" w:cs="Times New Roman"/>
          <w:sz w:val="24"/>
          <w:szCs w:val="24"/>
        </w:rPr>
        <w:t>GCJ</w:t>
      </w:r>
      <w:r w:rsidRPr="00843E29">
        <w:rPr>
          <w:rFonts w:ascii="Times New Roman" w:eastAsia="Times New Roman" w:hAnsi="Times New Roman" w:cs="Times New Roman"/>
          <w:sz w:val="24"/>
          <w:szCs w:val="24"/>
        </w:rPr>
        <w:t xml:space="preserve">, any cost sharing contribution, and the total budget.  A summary budget should also be included using the OMB-approved budget categories (see </w:t>
      </w:r>
      <w:r w:rsidR="00386CD3" w:rsidRPr="00843E29">
        <w:rPr>
          <w:rFonts w:ascii="Times New Roman" w:eastAsia="Times New Roman" w:hAnsi="Times New Roman" w:cs="Times New Roman"/>
          <w:i/>
          <w:sz w:val="24"/>
          <w:szCs w:val="24"/>
        </w:rPr>
        <w:t xml:space="preserve">Budget </w:t>
      </w:r>
      <w:r w:rsidR="00386CD3" w:rsidRPr="00386CD3">
        <w:rPr>
          <w:rFonts w:ascii="Times New Roman" w:eastAsia="Times New Roman" w:hAnsi="Times New Roman" w:cs="Times New Roman"/>
          <w:i/>
          <w:sz w:val="24"/>
          <w:szCs w:val="24"/>
        </w:rPr>
        <w:t>Guidelines</w:t>
      </w:r>
      <w:r w:rsidR="00386CD3" w:rsidRPr="00802816">
        <w:rPr>
          <w:rFonts w:ascii="Times New Roman" w:eastAsia="Times New Roman" w:hAnsi="Times New Roman" w:cs="Times New Roman"/>
          <w:b/>
          <w:i/>
          <w:sz w:val="24"/>
          <w:szCs w:val="24"/>
        </w:rPr>
        <w:t xml:space="preserve"> </w:t>
      </w:r>
      <w:r w:rsidR="00386CD3" w:rsidRPr="00802816">
        <w:rPr>
          <w:rFonts w:ascii="Times New Roman" w:eastAsia="Times New Roman" w:hAnsi="Times New Roman" w:cs="Times New Roman"/>
          <w:i/>
          <w:sz w:val="24"/>
          <w:szCs w:val="24"/>
        </w:rPr>
        <w:t>for New Awards</w:t>
      </w:r>
      <w:r w:rsidRPr="00843E29">
        <w:rPr>
          <w:rFonts w:ascii="Times New Roman" w:eastAsia="Times New Roman" w:hAnsi="Times New Roman" w:cs="Times New Roman"/>
          <w:sz w:val="24"/>
          <w:szCs w:val="24"/>
        </w:rPr>
        <w:t xml:space="preserve"> as a sample) in a separate tab.  Costs must be in U.S. </w:t>
      </w:r>
      <w:r>
        <w:rPr>
          <w:rFonts w:ascii="Times New Roman" w:eastAsia="Times New Roman" w:hAnsi="Times New Roman" w:cs="Times New Roman"/>
          <w:sz w:val="24"/>
          <w:szCs w:val="24"/>
        </w:rPr>
        <w:t>D</w:t>
      </w:r>
      <w:r w:rsidRPr="00843E29">
        <w:rPr>
          <w:rFonts w:ascii="Times New Roman" w:eastAsia="Times New Roman" w:hAnsi="Times New Roman" w:cs="Times New Roman"/>
          <w:sz w:val="24"/>
          <w:szCs w:val="24"/>
        </w:rPr>
        <w:t>ollars.  Detailed line-item budgets for s</w:t>
      </w:r>
      <w:r>
        <w:rPr>
          <w:rFonts w:ascii="Times New Roman" w:eastAsia="Times New Roman" w:hAnsi="Times New Roman" w:cs="Times New Roman"/>
          <w:sz w:val="24"/>
          <w:szCs w:val="24"/>
        </w:rPr>
        <w:t>ub-grantees should be included as</w:t>
      </w:r>
      <w:r w:rsidRPr="00843E29">
        <w:rPr>
          <w:rFonts w:ascii="Times New Roman" w:eastAsia="Times New Roman" w:hAnsi="Times New Roman" w:cs="Times New Roman"/>
          <w:sz w:val="24"/>
          <w:szCs w:val="24"/>
        </w:rPr>
        <w:t xml:space="preserve"> additional tabs within the Excel workbook (if available at the time of submission). </w:t>
      </w:r>
      <w:r>
        <w:rPr>
          <w:rFonts w:ascii="Times New Roman" w:eastAsia="Times New Roman" w:hAnsi="Times New Roman" w:cs="Times New Roman"/>
          <w:sz w:val="24"/>
          <w:szCs w:val="24"/>
        </w:rPr>
        <w:t xml:space="preserve"> </w:t>
      </w:r>
    </w:p>
    <w:p w14:paraId="1F9700E1" w14:textId="77777777" w:rsidR="00F9529E" w:rsidRPr="00731219" w:rsidRDefault="00F9529E" w:rsidP="003A6AAC">
      <w:pPr>
        <w:shd w:val="clear" w:color="auto" w:fill="FFFFFF"/>
        <w:textAlignment w:val="baseline"/>
        <w:rPr>
          <w:rFonts w:ascii="Times New Roman" w:eastAsia="Times New Roman" w:hAnsi="Times New Roman" w:cs="Times New Roman"/>
        </w:rPr>
      </w:pPr>
    </w:p>
    <w:p w14:paraId="7F096F7B" w14:textId="18348B02" w:rsidR="00F9529E" w:rsidRPr="003A6AAC" w:rsidRDefault="00F9529E" w:rsidP="003A6AAC">
      <w:pPr>
        <w:pStyle w:val="ListParagraph"/>
        <w:numPr>
          <w:ilvl w:val="0"/>
          <w:numId w:val="29"/>
        </w:numPr>
        <w:shd w:val="clear" w:color="auto" w:fill="FFFFFF"/>
        <w:ind w:left="360"/>
        <w:textAlignment w:val="baseline"/>
        <w:rPr>
          <w:rFonts w:ascii="Times New Roman" w:eastAsia="Times New Roman" w:hAnsi="Times New Roman" w:cs="Times New Roman"/>
        </w:rPr>
      </w:pPr>
      <w:r w:rsidRPr="003A6AAC">
        <w:rPr>
          <w:rFonts w:ascii="Times New Roman" w:eastAsia="Times New Roman" w:hAnsi="Times New Roman" w:cs="Times New Roman"/>
          <w:b/>
        </w:rPr>
        <w:t xml:space="preserve"> </w:t>
      </w:r>
      <w:r w:rsidRPr="003A6AAC">
        <w:rPr>
          <w:rFonts w:ascii="Times New Roman" w:eastAsia="Times New Roman" w:hAnsi="Times New Roman" w:cs="Times New Roman"/>
          <w:b/>
          <w:bCs/>
          <w:bdr w:val="none" w:sz="0" w:space="0" w:color="auto" w:frame="1"/>
        </w:rPr>
        <w:t>Budget Justification Narrative</w:t>
      </w:r>
      <w:r w:rsidR="00386CD3">
        <w:rPr>
          <w:rFonts w:ascii="Times New Roman" w:eastAsia="Times New Roman" w:hAnsi="Times New Roman" w:cs="Times New Roman"/>
          <w:b/>
          <w:bCs/>
          <w:bdr w:val="none" w:sz="0" w:space="0" w:color="auto" w:frame="1"/>
        </w:rPr>
        <w:t xml:space="preserve"> (preferably in a Word Document)</w:t>
      </w:r>
      <w:r w:rsidRPr="003A6AAC">
        <w:rPr>
          <w:rFonts w:ascii="Times New Roman" w:eastAsia="Times New Roman" w:hAnsi="Times New Roman" w:cs="Times New Roman"/>
        </w:rPr>
        <w:t xml:space="preserve">:  </w:t>
      </w:r>
      <w:r w:rsidR="00386CD3">
        <w:rPr>
          <w:rFonts w:ascii="Times New Roman" w:hAnsi="Times New Roman" w:cs="Times New Roman"/>
        </w:rPr>
        <w:t>J</w:t>
      </w:r>
      <w:r w:rsidR="00386CD3" w:rsidRPr="00843E29">
        <w:rPr>
          <w:rFonts w:ascii="Times New Roman" w:hAnsi="Times New Roman" w:cs="Times New Roman"/>
        </w:rPr>
        <w:t xml:space="preserve">ustify each line-item in the budget and explain how the amounts were derived, </w:t>
      </w:r>
      <w:r w:rsidR="00386CD3">
        <w:rPr>
          <w:rFonts w:ascii="Times New Roman" w:hAnsi="Times New Roman" w:cs="Times New Roman"/>
        </w:rPr>
        <w:t xml:space="preserve">consistency with the applicants documented policies, </w:t>
      </w:r>
      <w:r w:rsidR="00386CD3" w:rsidRPr="00843E29">
        <w:rPr>
          <w:rFonts w:ascii="Times New Roman" w:hAnsi="Times New Roman" w:cs="Times New Roman"/>
        </w:rPr>
        <w:t>as well as the source and description of all proposed costs (and cost-share, if applicable).</w:t>
      </w:r>
      <w:r w:rsidR="00386CD3" w:rsidRPr="00386CD3">
        <w:rPr>
          <w:rFonts w:ascii="Times New Roman" w:hAnsi="Times New Roman" w:cs="Times New Roman"/>
        </w:rPr>
        <w:t xml:space="preserve"> </w:t>
      </w:r>
      <w:r w:rsidR="00386CD3" w:rsidRPr="00843E29">
        <w:rPr>
          <w:rFonts w:ascii="Times New Roman" w:hAnsi="Times New Roman" w:cs="Times New Roman"/>
        </w:rPr>
        <w:t xml:space="preserve">The narrative should complement the budget rather than repeat information provided in the budget.  For example, the narrative should provide details on the </w:t>
      </w:r>
      <w:r w:rsidR="00386CD3">
        <w:rPr>
          <w:rFonts w:ascii="Times New Roman" w:hAnsi="Times New Roman" w:cs="Times New Roman"/>
        </w:rPr>
        <w:t xml:space="preserve">purpose of costs, </w:t>
      </w:r>
      <w:r w:rsidR="00386CD3" w:rsidRPr="00843E29">
        <w:rPr>
          <w:rFonts w:ascii="Times New Roman" w:hAnsi="Times New Roman" w:cs="Times New Roman"/>
        </w:rPr>
        <w:t xml:space="preserve">reasonability of costs, </w:t>
      </w:r>
      <w:r w:rsidR="00386CD3">
        <w:rPr>
          <w:rFonts w:ascii="Times New Roman" w:hAnsi="Times New Roman" w:cs="Times New Roman"/>
        </w:rPr>
        <w:t xml:space="preserve">cost price analysis, </w:t>
      </w:r>
      <w:r w:rsidR="00386CD3" w:rsidRPr="00843E29">
        <w:rPr>
          <w:rFonts w:ascii="Times New Roman" w:hAnsi="Times New Roman" w:cs="Times New Roman"/>
        </w:rPr>
        <w:t>explain allocations,</w:t>
      </w:r>
      <w:r w:rsidR="00386CD3">
        <w:rPr>
          <w:rFonts w:ascii="Times New Roman" w:hAnsi="Times New Roman" w:cs="Times New Roman"/>
        </w:rPr>
        <w:t xml:space="preserve"> explain any yearly variances</w:t>
      </w:r>
      <w:r w:rsidR="00386CD3" w:rsidRPr="00843E29">
        <w:rPr>
          <w:rFonts w:ascii="Times New Roman" w:hAnsi="Times New Roman" w:cs="Times New Roman"/>
        </w:rPr>
        <w:t xml:space="preserve"> and tie expenses to program activities and/or objectives where appropriate.</w:t>
      </w:r>
      <w:r w:rsidR="00174B5C">
        <w:rPr>
          <w:rFonts w:ascii="Times New Roman" w:hAnsi="Times New Roman" w:cs="Times New Roman"/>
        </w:rPr>
        <w:t xml:space="preserve"> </w:t>
      </w:r>
      <w:r w:rsidR="00174B5C" w:rsidRPr="00843E29">
        <w:rPr>
          <w:rFonts w:ascii="Times New Roman" w:hAnsi="Times New Roman" w:cs="Times New Roman"/>
        </w:rPr>
        <w:t>Sources of all cost-share offered in the application should be identified and explained in the budget narrative.</w:t>
      </w:r>
      <w:r w:rsidRPr="003A6AAC">
        <w:rPr>
          <w:rFonts w:ascii="Times New Roman" w:eastAsia="Times New Roman" w:hAnsi="Times New Roman" w:cs="Times New Roman"/>
        </w:rPr>
        <w:t xml:space="preserve"> </w:t>
      </w:r>
      <w:r w:rsidRPr="003E438B">
        <w:rPr>
          <w:rFonts w:ascii="Times New Roman" w:eastAsia="Times New Roman" w:hAnsi="Times New Roman" w:cs="Times New Roman"/>
          <w:i/>
          <w:iCs/>
        </w:rPr>
        <w:t xml:space="preserve">See </w:t>
      </w:r>
      <w:r w:rsidR="003E438B" w:rsidRPr="003E438B">
        <w:rPr>
          <w:rFonts w:ascii="Times New Roman" w:eastAsia="Times New Roman" w:hAnsi="Times New Roman" w:cs="Times New Roman"/>
          <w:i/>
          <w:iCs/>
        </w:rPr>
        <w:t>Tab 1</w:t>
      </w:r>
      <w:r w:rsidR="003E438B">
        <w:rPr>
          <w:rFonts w:ascii="Times New Roman" w:eastAsia="Times New Roman" w:hAnsi="Times New Roman" w:cs="Times New Roman"/>
          <w:i/>
          <w:iCs/>
        </w:rPr>
        <w:t>”</w:t>
      </w:r>
      <w:r w:rsidR="003E438B" w:rsidRPr="003E438B">
        <w:rPr>
          <w:rFonts w:ascii="Times New Roman" w:eastAsia="Times New Roman" w:hAnsi="Times New Roman" w:cs="Times New Roman"/>
          <w:i/>
          <w:iCs/>
        </w:rPr>
        <w:t>Budget Guidelin</w:t>
      </w:r>
      <w:r w:rsidR="003E438B">
        <w:rPr>
          <w:rFonts w:ascii="Times New Roman" w:eastAsia="Times New Roman" w:hAnsi="Times New Roman" w:cs="Times New Roman"/>
          <w:i/>
          <w:iCs/>
        </w:rPr>
        <w:t>e</w:t>
      </w:r>
      <w:r w:rsidR="003E438B" w:rsidRPr="003E438B">
        <w:rPr>
          <w:rFonts w:ascii="Times New Roman" w:eastAsia="Times New Roman" w:hAnsi="Times New Roman" w:cs="Times New Roman"/>
          <w:i/>
          <w:iCs/>
        </w:rPr>
        <w:t>s</w:t>
      </w:r>
      <w:r w:rsidR="003E438B">
        <w:rPr>
          <w:rFonts w:ascii="Times New Roman" w:eastAsia="Times New Roman" w:hAnsi="Times New Roman" w:cs="Times New Roman"/>
          <w:i/>
          <w:iCs/>
        </w:rPr>
        <w:t>”</w:t>
      </w:r>
      <w:r w:rsidR="003E438B" w:rsidRPr="003E438B">
        <w:rPr>
          <w:rFonts w:ascii="Times New Roman" w:eastAsia="Times New Roman" w:hAnsi="Times New Roman" w:cs="Times New Roman"/>
          <w:i/>
          <w:iCs/>
        </w:rPr>
        <w:t xml:space="preserve"> </w:t>
      </w:r>
      <w:r w:rsidR="003E438B">
        <w:rPr>
          <w:rFonts w:ascii="Times New Roman" w:eastAsia="Times New Roman" w:hAnsi="Times New Roman" w:cs="Times New Roman"/>
          <w:i/>
          <w:iCs/>
        </w:rPr>
        <w:t xml:space="preserve">of Budget Guidance </w:t>
      </w:r>
      <w:r w:rsidR="003E438B" w:rsidRPr="003E438B">
        <w:rPr>
          <w:rFonts w:ascii="Times New Roman" w:eastAsia="Times New Roman" w:hAnsi="Times New Roman" w:cs="Times New Roman"/>
          <w:i/>
          <w:iCs/>
        </w:rPr>
        <w:t>for New Awards for more information</w:t>
      </w:r>
      <w:r w:rsidRPr="003E438B">
        <w:rPr>
          <w:rFonts w:ascii="Times New Roman" w:eastAsia="Times New Roman" w:hAnsi="Times New Roman" w:cs="Times New Roman"/>
          <w:i/>
          <w:iCs/>
        </w:rPr>
        <w:t>.</w:t>
      </w:r>
    </w:p>
    <w:p w14:paraId="2806C748" w14:textId="77777777" w:rsidR="00F9529E" w:rsidRPr="00731219" w:rsidRDefault="00F9529E" w:rsidP="00F9529E">
      <w:pPr>
        <w:shd w:val="clear" w:color="auto" w:fill="FFFFFF"/>
        <w:textAlignment w:val="baseline"/>
        <w:rPr>
          <w:rFonts w:ascii="Times New Roman" w:eastAsia="Times New Roman" w:hAnsi="Times New Roman" w:cs="Times New Roman"/>
        </w:rPr>
      </w:pPr>
    </w:p>
    <w:p w14:paraId="2717E9E7" w14:textId="7DAC6A50" w:rsidR="00F9529E" w:rsidRPr="00731219" w:rsidRDefault="00EA5127" w:rsidP="00F9529E">
      <w:pPr>
        <w:shd w:val="clear" w:color="auto" w:fill="FFFFFF"/>
        <w:textAlignment w:val="baseline"/>
        <w:rPr>
          <w:rFonts w:ascii="Times New Roman" w:eastAsia="Times New Roman" w:hAnsi="Times New Roman" w:cs="Times New Roman"/>
          <w:b/>
          <w:color w:val="333333"/>
        </w:rPr>
      </w:pPr>
      <w:r>
        <w:rPr>
          <w:rFonts w:ascii="Times New Roman" w:eastAsia="Times New Roman" w:hAnsi="Times New Roman" w:cs="Times New Roman"/>
          <w:b/>
        </w:rPr>
        <w:t xml:space="preserve">9. </w:t>
      </w:r>
      <w:r w:rsidR="00F9529E" w:rsidRPr="00731219">
        <w:rPr>
          <w:rFonts w:ascii="Times New Roman" w:eastAsia="Times New Roman" w:hAnsi="Times New Roman" w:cs="Times New Roman"/>
          <w:b/>
        </w:rPr>
        <w:t xml:space="preserve"> Attachments</w:t>
      </w:r>
      <w:r w:rsidR="00F9529E" w:rsidRPr="00BC5209">
        <w:rPr>
          <w:rFonts w:ascii="Times New Roman" w:eastAsia="Times New Roman" w:hAnsi="Times New Roman" w:cs="Times New Roman"/>
          <w:i/>
        </w:rPr>
        <w:t>:</w:t>
      </w:r>
    </w:p>
    <w:p w14:paraId="339E5586" w14:textId="62500D5F" w:rsidR="00F9529E" w:rsidRPr="00731219" w:rsidRDefault="00F9529E" w:rsidP="00BC5209">
      <w:pPr>
        <w:pStyle w:val="ListParagraph"/>
        <w:numPr>
          <w:ilvl w:val="0"/>
          <w:numId w:val="55"/>
        </w:numPr>
        <w:rPr>
          <w:rFonts w:ascii="Times New Roman" w:hAnsi="Times New Roman" w:cs="Times New Roman"/>
        </w:rPr>
      </w:pPr>
      <w:r w:rsidRPr="00731219">
        <w:rPr>
          <w:rFonts w:ascii="Times New Roman" w:eastAsia="Times New Roman" w:hAnsi="Times New Roman" w:cs="Times New Roman"/>
        </w:rPr>
        <w:t>Letters of support from program partners describing the roles and responsibilities of each partner</w:t>
      </w:r>
    </w:p>
    <w:p w14:paraId="5C43D0CB" w14:textId="77777777" w:rsidR="00F9529E" w:rsidRPr="00731219" w:rsidRDefault="00F9529E" w:rsidP="00BC5209">
      <w:pPr>
        <w:pStyle w:val="ListParagraph"/>
        <w:numPr>
          <w:ilvl w:val="0"/>
          <w:numId w:val="55"/>
        </w:numPr>
        <w:rPr>
          <w:rFonts w:ascii="Times New Roman" w:hAnsi="Times New Roman" w:cs="Times New Roman"/>
        </w:rPr>
      </w:pPr>
      <w:r w:rsidRPr="00731219">
        <w:rPr>
          <w:rFonts w:ascii="Times New Roman" w:eastAsia="Times New Roman" w:hAnsi="Times New Roman" w:cs="Times New Roman"/>
        </w:rPr>
        <w:t>If your organization has a N</w:t>
      </w:r>
      <w:r>
        <w:rPr>
          <w:rFonts w:ascii="Times New Roman" w:eastAsia="Times New Roman" w:hAnsi="Times New Roman" w:cs="Times New Roman"/>
        </w:rPr>
        <w:t xml:space="preserve">egotiated </w:t>
      </w:r>
      <w:r w:rsidRPr="00731219">
        <w:rPr>
          <w:rFonts w:ascii="Times New Roman" w:eastAsia="Times New Roman" w:hAnsi="Times New Roman" w:cs="Times New Roman"/>
        </w:rPr>
        <w:t>I</w:t>
      </w:r>
      <w:r>
        <w:rPr>
          <w:rFonts w:ascii="Times New Roman" w:eastAsia="Times New Roman" w:hAnsi="Times New Roman" w:cs="Times New Roman"/>
        </w:rPr>
        <w:t xml:space="preserve">ndirect </w:t>
      </w:r>
      <w:r w:rsidRPr="00731219">
        <w:rPr>
          <w:rFonts w:ascii="Times New Roman" w:eastAsia="Times New Roman" w:hAnsi="Times New Roman" w:cs="Times New Roman"/>
        </w:rPr>
        <w:t>C</w:t>
      </w:r>
      <w:r>
        <w:rPr>
          <w:rFonts w:ascii="Times New Roman" w:eastAsia="Times New Roman" w:hAnsi="Times New Roman" w:cs="Times New Roman"/>
        </w:rPr>
        <w:t xml:space="preserve">ost </w:t>
      </w:r>
      <w:r w:rsidRPr="00731219">
        <w:rPr>
          <w:rFonts w:ascii="Times New Roman" w:eastAsia="Times New Roman" w:hAnsi="Times New Roman" w:cs="Times New Roman"/>
        </w:rPr>
        <w:t>R</w:t>
      </w:r>
      <w:r>
        <w:rPr>
          <w:rFonts w:ascii="Times New Roman" w:eastAsia="Times New Roman" w:hAnsi="Times New Roman" w:cs="Times New Roman"/>
        </w:rPr>
        <w:t xml:space="preserve">ate </w:t>
      </w:r>
      <w:r w:rsidRPr="00731219">
        <w:rPr>
          <w:rFonts w:ascii="Times New Roman" w:eastAsia="Times New Roman" w:hAnsi="Times New Roman" w:cs="Times New Roman"/>
        </w:rPr>
        <w:t>A</w:t>
      </w:r>
      <w:r>
        <w:rPr>
          <w:rFonts w:ascii="Times New Roman" w:eastAsia="Times New Roman" w:hAnsi="Times New Roman" w:cs="Times New Roman"/>
        </w:rPr>
        <w:t>greement (NICRA)</w:t>
      </w:r>
      <w:r w:rsidRPr="00731219">
        <w:rPr>
          <w:rFonts w:ascii="Times New Roman" w:eastAsia="Times New Roman" w:hAnsi="Times New Roman" w:cs="Times New Roman"/>
        </w:rPr>
        <w:t xml:space="preserve"> and includes NICRA charges in the budget, your latest NICRA should be included as a PDF file.  </w:t>
      </w:r>
    </w:p>
    <w:p w14:paraId="30ADD0CA" w14:textId="341DD8B8" w:rsidR="00F9529E" w:rsidRPr="00731219" w:rsidRDefault="00F9529E" w:rsidP="00BC5209">
      <w:pPr>
        <w:pStyle w:val="ListParagraph"/>
        <w:numPr>
          <w:ilvl w:val="0"/>
          <w:numId w:val="55"/>
        </w:numPr>
        <w:shd w:val="clear" w:color="auto" w:fill="FFFFFF"/>
        <w:textAlignment w:val="baseline"/>
        <w:rPr>
          <w:rFonts w:ascii="Times New Roman" w:eastAsia="Times New Roman" w:hAnsi="Times New Roman" w:cs="Times New Roman"/>
        </w:rPr>
      </w:pPr>
      <w:r w:rsidRPr="00731219">
        <w:rPr>
          <w:rFonts w:ascii="Times New Roman" w:eastAsia="Times New Roman" w:hAnsi="Times New Roman" w:cs="Times New Roman"/>
        </w:rPr>
        <w:t xml:space="preserve">Official permission letters, if required for </w:t>
      </w:r>
      <w:r w:rsidR="00EA5127" w:rsidRPr="00731219">
        <w:rPr>
          <w:rFonts w:ascii="Times New Roman" w:eastAsia="Times New Roman" w:hAnsi="Times New Roman" w:cs="Times New Roman"/>
        </w:rPr>
        <w:t>pro</w:t>
      </w:r>
      <w:r w:rsidR="00EA5127">
        <w:rPr>
          <w:rFonts w:ascii="Times New Roman" w:eastAsia="Times New Roman" w:hAnsi="Times New Roman" w:cs="Times New Roman"/>
        </w:rPr>
        <w:t>ject</w:t>
      </w:r>
      <w:r w:rsidR="00EA5127" w:rsidRPr="00731219">
        <w:rPr>
          <w:rFonts w:ascii="Times New Roman" w:eastAsia="Times New Roman" w:hAnsi="Times New Roman" w:cs="Times New Roman"/>
        </w:rPr>
        <w:t xml:space="preserve"> </w:t>
      </w:r>
      <w:r w:rsidRPr="00731219">
        <w:rPr>
          <w:rFonts w:ascii="Times New Roman" w:eastAsia="Times New Roman" w:hAnsi="Times New Roman" w:cs="Times New Roman"/>
        </w:rPr>
        <w:t>activities</w:t>
      </w:r>
    </w:p>
    <w:p w14:paraId="172FB572" w14:textId="77777777" w:rsidR="00F9529E" w:rsidRPr="00731219" w:rsidRDefault="00F9529E" w:rsidP="00F9529E">
      <w:pPr>
        <w:pStyle w:val="ListParagraph"/>
        <w:shd w:val="clear" w:color="auto" w:fill="FFFFFF"/>
        <w:textAlignment w:val="baseline"/>
        <w:rPr>
          <w:rFonts w:ascii="Times New Roman" w:eastAsia="Times New Roman" w:hAnsi="Times New Roman" w:cs="Times New Roman"/>
        </w:rPr>
      </w:pPr>
    </w:p>
    <w:p w14:paraId="1210185E" w14:textId="54008806" w:rsidR="00CC7254" w:rsidRPr="008337E3" w:rsidRDefault="00CC7254" w:rsidP="009317BA">
      <w:pPr>
        <w:ind w:firstLine="720"/>
        <w:rPr>
          <w:rFonts w:ascii="Times New Roman" w:eastAsia="Times New Roman" w:hAnsi="Times New Roman" w:cs="Times New Roman"/>
          <w:i/>
        </w:rPr>
      </w:pPr>
      <w:r w:rsidRPr="008337E3">
        <w:rPr>
          <w:rFonts w:ascii="Times New Roman" w:eastAsia="Times New Roman" w:hAnsi="Times New Roman" w:cs="Times New Roman"/>
          <w:b/>
          <w:i/>
        </w:rPr>
        <w:t>D.2.</w:t>
      </w:r>
      <w:r>
        <w:rPr>
          <w:rFonts w:ascii="Times New Roman" w:eastAsia="Times New Roman" w:hAnsi="Times New Roman" w:cs="Times New Roman"/>
          <w:b/>
          <w:i/>
        </w:rPr>
        <w:t>2</w:t>
      </w:r>
      <w:r w:rsidR="009317BA">
        <w:rPr>
          <w:rFonts w:ascii="Times New Roman" w:eastAsia="Times New Roman" w:hAnsi="Times New Roman" w:cs="Times New Roman"/>
          <w:b/>
          <w:i/>
        </w:rPr>
        <w:tab/>
      </w:r>
      <w:r w:rsidRPr="008337E3">
        <w:rPr>
          <w:rFonts w:ascii="Times New Roman" w:eastAsia="Times New Roman" w:hAnsi="Times New Roman" w:cs="Times New Roman"/>
          <w:b/>
          <w:i/>
        </w:rPr>
        <w:t>Additional Information Requested</w:t>
      </w:r>
      <w:r w:rsidRPr="0090239E">
        <w:rPr>
          <w:rFonts w:ascii="Times New Roman" w:eastAsia="Times New Roman" w:hAnsi="Times New Roman" w:cs="Times New Roman"/>
          <w:b/>
          <w:i/>
        </w:rPr>
        <w:t xml:space="preserve"> </w:t>
      </w:r>
      <w:r>
        <w:rPr>
          <w:rFonts w:ascii="Times New Roman" w:eastAsia="Times New Roman" w:hAnsi="Times New Roman" w:cs="Times New Roman"/>
          <w:b/>
          <w:i/>
        </w:rPr>
        <w:t>For Those Receiving Notification of Intent</w:t>
      </w:r>
    </w:p>
    <w:p w14:paraId="0E8391D0" w14:textId="77777777" w:rsidR="00CC7254" w:rsidRDefault="00CC7254" w:rsidP="00CC7254">
      <w:pPr>
        <w:rPr>
          <w:rFonts w:ascii="Times New Roman" w:eastAsia="Times New Roman" w:hAnsi="Times New Roman" w:cs="Times New Roman"/>
        </w:rPr>
      </w:pPr>
    </w:p>
    <w:p w14:paraId="687D8CDC" w14:textId="77777777" w:rsidR="00CC7254" w:rsidRDefault="00CC7254" w:rsidP="00CC7254">
      <w:r>
        <w:rPr>
          <w:rFonts w:ascii="Times New Roman" w:eastAsia="Times New Roman" w:hAnsi="Times New Roman" w:cs="Times New Roman"/>
        </w:rPr>
        <w:t>Successful applicants must submit after notification of intent to make a Federal award, but prior to issuance of a Federal award:</w:t>
      </w:r>
    </w:p>
    <w:p w14:paraId="3391CBE2" w14:textId="77777777" w:rsidR="00CC7254" w:rsidRDefault="00CC7254" w:rsidP="00CC7254">
      <w:r>
        <w:rPr>
          <w:rFonts w:ascii="Times New Roman" w:eastAsia="Times New Roman" w:hAnsi="Times New Roman" w:cs="Times New Roman"/>
        </w:rPr>
        <w:t xml:space="preserve"> </w:t>
      </w:r>
    </w:p>
    <w:p w14:paraId="7B476F85" w14:textId="2801D7E2" w:rsidR="00CC7254" w:rsidRDefault="00CC7254" w:rsidP="00CC7254">
      <w:pPr>
        <w:numPr>
          <w:ilvl w:val="0"/>
          <w:numId w:val="52"/>
        </w:numPr>
        <w:ind w:hanging="360"/>
        <w:contextualSpacing/>
        <w:rPr>
          <w:rFonts w:ascii="Times New Roman" w:eastAsia="Times New Roman" w:hAnsi="Times New Roman" w:cs="Times New Roman"/>
        </w:rPr>
      </w:pPr>
      <w:r>
        <w:rPr>
          <w:rFonts w:ascii="Times New Roman" w:eastAsia="Times New Roman" w:hAnsi="Times New Roman" w:cs="Times New Roman"/>
        </w:rPr>
        <w:t>Written responses and revised application documents addressing conditions and recommendations from the GCJ review panel;</w:t>
      </w:r>
    </w:p>
    <w:p w14:paraId="3154E9FF" w14:textId="0A7E877F" w:rsidR="00CC7254" w:rsidRDefault="00CC7254" w:rsidP="00CC7254">
      <w:pPr>
        <w:numPr>
          <w:ilvl w:val="0"/>
          <w:numId w:val="52"/>
        </w:numPr>
        <w:ind w:hanging="360"/>
        <w:contextualSpacing/>
        <w:rPr>
          <w:rFonts w:ascii="Times New Roman" w:eastAsia="Times New Roman" w:hAnsi="Times New Roman" w:cs="Times New Roman"/>
        </w:rPr>
      </w:pPr>
      <w:r>
        <w:rPr>
          <w:rFonts w:ascii="Times New Roman" w:eastAsia="Times New Roman" w:hAnsi="Times New Roman" w:cs="Times New Roman"/>
        </w:rPr>
        <w:t>A completed copy of the Department’s Financial Management Survey, if receiving DOS funding for the first time;</w:t>
      </w:r>
    </w:p>
    <w:p w14:paraId="21A1B22E" w14:textId="7E546301" w:rsidR="00CC7254" w:rsidRDefault="00CC7254" w:rsidP="00CC7254">
      <w:pPr>
        <w:numPr>
          <w:ilvl w:val="0"/>
          <w:numId w:val="52"/>
        </w:numPr>
        <w:ind w:hanging="360"/>
        <w:contextualSpacing/>
        <w:rPr>
          <w:rFonts w:ascii="Times New Roman" w:eastAsia="Times New Roman" w:hAnsi="Times New Roman" w:cs="Times New Roman"/>
        </w:rPr>
      </w:pPr>
      <w:r>
        <w:rPr>
          <w:rFonts w:ascii="Times New Roman" w:eastAsia="Times New Roman" w:hAnsi="Times New Roman" w:cs="Times New Roman"/>
        </w:rPr>
        <w:t>Submission of required documents to register in the Payment Management System managed by the Department of Health and Human Services, if receiving GCJ funding for the first time (unless an exemption is provided);</w:t>
      </w:r>
    </w:p>
    <w:p w14:paraId="533D60AF" w14:textId="77777777" w:rsidR="00CC7254" w:rsidRDefault="00CC7254" w:rsidP="00CC7254">
      <w:pPr>
        <w:numPr>
          <w:ilvl w:val="0"/>
          <w:numId w:val="52"/>
        </w:numPr>
        <w:ind w:hanging="360"/>
        <w:contextualSpacing/>
        <w:rPr>
          <w:rFonts w:ascii="Times New Roman" w:eastAsia="Times New Roman" w:hAnsi="Times New Roman" w:cs="Times New Roman"/>
        </w:rPr>
      </w:pPr>
      <w:r>
        <w:rPr>
          <w:rFonts w:ascii="Times New Roman" w:eastAsia="Times New Roman" w:hAnsi="Times New Roman" w:cs="Times New Roman"/>
        </w:rPr>
        <w:lastRenderedPageBreak/>
        <w:t>Other requested information or documents included in the notification of intent to make a Federal award or subsequent communications prior to issuance of a Federal award;</w:t>
      </w:r>
    </w:p>
    <w:p w14:paraId="0B92C529" w14:textId="77777777" w:rsidR="00CC7254" w:rsidRDefault="00CC7254" w:rsidP="00CC7254">
      <w:pPr>
        <w:rPr>
          <w:rFonts w:ascii="Times New Roman" w:eastAsia="Times New Roman" w:hAnsi="Times New Roman" w:cs="Times New Roman"/>
        </w:rPr>
      </w:pPr>
    </w:p>
    <w:p w14:paraId="76C581C3" w14:textId="3320C783" w:rsidR="00CC7254" w:rsidRDefault="00CC7254" w:rsidP="00CC7254">
      <w:pPr>
        <w:rPr>
          <w:rFonts w:ascii="Times New Roman" w:eastAsia="Times New Roman" w:hAnsi="Times New Roman" w:cs="Times New Roman"/>
        </w:rPr>
      </w:pPr>
      <w:r>
        <w:rPr>
          <w:rFonts w:ascii="Times New Roman" w:eastAsia="Times New Roman" w:hAnsi="Times New Roman" w:cs="Times New Roman"/>
        </w:rPr>
        <w:t>Applicants who submit their applications through Grants.gov will be required to create a SAMS Domestic account in order to accept the final award.  Accounts must be logged into to every 60 days in order to maintain an active account.</w:t>
      </w:r>
    </w:p>
    <w:p w14:paraId="30E1DA5D" w14:textId="77777777" w:rsidR="00CC7254" w:rsidRDefault="00CC7254" w:rsidP="00CC7254">
      <w:pPr>
        <w:rPr>
          <w:rFonts w:ascii="Times New Roman" w:eastAsia="Times New Roman" w:hAnsi="Times New Roman" w:cs="Times New Roman"/>
          <w:b/>
          <w:bCs/>
        </w:rPr>
      </w:pPr>
    </w:p>
    <w:p w14:paraId="6B7F1687" w14:textId="33AC5784" w:rsidR="00455DA2" w:rsidRPr="008A3AD0" w:rsidRDefault="00111515" w:rsidP="00455DA2">
      <w:pPr>
        <w:rPr>
          <w:rFonts w:ascii="Times New Roman" w:eastAsia="Times New Roman" w:hAnsi="Times New Roman" w:cs="Times New Roman"/>
          <w:b/>
          <w:bCs/>
          <w:i/>
          <w:iCs/>
          <w:color w:val="000000" w:themeColor="text1"/>
        </w:rPr>
      </w:pPr>
      <w:r w:rsidRPr="008A3AD0">
        <w:rPr>
          <w:rFonts w:ascii="Times New Roman" w:eastAsia="Times New Roman" w:hAnsi="Times New Roman" w:cs="Times New Roman"/>
          <w:b/>
          <w:bCs/>
          <w:i/>
          <w:iCs/>
        </w:rPr>
        <w:t>D.3</w:t>
      </w:r>
      <w:r w:rsidR="009317BA">
        <w:rPr>
          <w:rFonts w:ascii="Times New Roman" w:eastAsia="Times New Roman" w:hAnsi="Times New Roman" w:cs="Times New Roman"/>
          <w:b/>
          <w:bCs/>
          <w:i/>
          <w:iCs/>
        </w:rPr>
        <w:t>.</w:t>
      </w:r>
      <w:r w:rsidR="009317BA">
        <w:rPr>
          <w:rFonts w:ascii="Times New Roman" w:eastAsia="Times New Roman" w:hAnsi="Times New Roman" w:cs="Times New Roman"/>
          <w:b/>
          <w:bCs/>
          <w:i/>
          <w:iCs/>
        </w:rPr>
        <w:tab/>
      </w:r>
      <w:r w:rsidR="00DB380B" w:rsidRPr="008A3AD0">
        <w:rPr>
          <w:rFonts w:ascii="Times New Roman" w:eastAsia="Times New Roman" w:hAnsi="Times New Roman" w:cs="Times New Roman"/>
          <w:b/>
          <w:i/>
          <w:iCs/>
        </w:rPr>
        <w:t>Unique Entity Identifier and System for Award Management (SAM)</w:t>
      </w:r>
    </w:p>
    <w:p w14:paraId="16F86B63" w14:textId="51FACC24" w:rsidR="00DB380B" w:rsidRDefault="00DB380B" w:rsidP="00455DA2">
      <w:pPr>
        <w:rPr>
          <w:rFonts w:ascii="Times New Roman" w:eastAsia="Times New Roman" w:hAnsi="Times New Roman" w:cs="Times New Roman"/>
          <w:color w:val="000000" w:themeColor="text1"/>
        </w:rPr>
      </w:pPr>
    </w:p>
    <w:p w14:paraId="771163F0" w14:textId="50447920" w:rsidR="00DB380B" w:rsidRDefault="00DB380B" w:rsidP="00DB380B">
      <w:pPr>
        <w:rPr>
          <w:rFonts w:ascii="Times New Roman" w:eastAsia="Times New Roman" w:hAnsi="Times New Roman" w:cs="Times New Roman"/>
        </w:rPr>
      </w:pPr>
      <w:r w:rsidRPr="00B54475">
        <w:rPr>
          <w:rFonts w:ascii="Times New Roman" w:eastAsia="Times New Roman" w:hAnsi="Times New Roman" w:cs="Times New Roman"/>
        </w:rPr>
        <w:t xml:space="preserve">All </w:t>
      </w:r>
      <w:r>
        <w:rPr>
          <w:rFonts w:ascii="Times New Roman" w:eastAsia="Times New Roman" w:hAnsi="Times New Roman" w:cs="Times New Roman"/>
        </w:rPr>
        <w:t xml:space="preserve">prime </w:t>
      </w:r>
      <w:r w:rsidRPr="00B54475">
        <w:rPr>
          <w:rFonts w:ascii="Times New Roman" w:eastAsia="Times New Roman" w:hAnsi="Times New Roman" w:cs="Times New Roman"/>
        </w:rPr>
        <w:t xml:space="preserve">organizations, whether based in the United States or in another country, must have a Unique Entity Identifier (UEI), formerly referred to as DUNS, and an active registration with the SAM.gov </w:t>
      </w:r>
      <w:r w:rsidRPr="00B54475">
        <w:rPr>
          <w:rFonts w:ascii="Times New Roman" w:eastAsia="Times New Roman" w:hAnsi="Times New Roman" w:cs="Times New Roman"/>
          <w:b/>
        </w:rPr>
        <w:t>before submitting an application</w:t>
      </w:r>
      <w:r w:rsidRPr="00B54475">
        <w:rPr>
          <w:rFonts w:ascii="Times New Roman" w:eastAsia="Times New Roman" w:hAnsi="Times New Roman" w:cs="Times New Roman"/>
        </w:rPr>
        <w:t xml:space="preserve">.  </w:t>
      </w:r>
      <w:r w:rsidR="00CC7254">
        <w:rPr>
          <w:rFonts w:ascii="Times New Roman" w:eastAsia="Times New Roman" w:hAnsi="Times New Roman" w:cs="Times New Roman"/>
        </w:rPr>
        <w:t>GCJ</w:t>
      </w:r>
      <w:r w:rsidRPr="00B54475">
        <w:rPr>
          <w:rFonts w:ascii="Times New Roman" w:eastAsia="Times New Roman" w:hAnsi="Times New Roman" w:cs="Times New Roman"/>
        </w:rPr>
        <w:t xml:space="preserve"> may </w:t>
      </w:r>
      <w:r w:rsidRPr="00D906AF">
        <w:rPr>
          <w:rFonts w:ascii="Times New Roman" w:eastAsia="Times New Roman" w:hAnsi="Times New Roman" w:cs="Times New Roman"/>
          <w:b/>
          <w:u w:val="single"/>
        </w:rPr>
        <w:t>not</w:t>
      </w:r>
      <w:r w:rsidRPr="00B54475">
        <w:rPr>
          <w:rFonts w:ascii="Times New Roman" w:eastAsia="Times New Roman" w:hAnsi="Times New Roman" w:cs="Times New Roman"/>
        </w:rPr>
        <w:t xml:space="preserve"> review applications from or make awards to applicants that have not completed all applicable UEI and SAM.gov requirements.  A UEI is one of the data elements mandated by Public Law 109-282, the Federal Funding Accountability and Transparency Act (FFATA), for all Federal awards.</w:t>
      </w:r>
      <w:r>
        <w:rPr>
          <w:rFonts w:ascii="Times New Roman" w:eastAsia="Times New Roman" w:hAnsi="Times New Roman" w:cs="Times New Roman"/>
        </w:rPr>
        <w:t xml:space="preserve">  </w:t>
      </w:r>
    </w:p>
    <w:p w14:paraId="1D76646F" w14:textId="52A4055B" w:rsidR="00DB380B" w:rsidRDefault="00DB380B" w:rsidP="00455DA2">
      <w:pPr>
        <w:rPr>
          <w:rFonts w:ascii="Times New Roman" w:eastAsia="Times New Roman" w:hAnsi="Times New Roman" w:cs="Times New Roman"/>
          <w:color w:val="000000" w:themeColor="text1"/>
        </w:rPr>
      </w:pPr>
    </w:p>
    <w:p w14:paraId="18645A15" w14:textId="77777777" w:rsidR="00DB380B" w:rsidRPr="00B54475" w:rsidRDefault="00DB380B" w:rsidP="00DB380B">
      <w:r>
        <w:rPr>
          <w:rFonts w:ascii="Times New Roman" w:eastAsia="Times New Roman" w:hAnsi="Times New Roman" w:cs="Times New Roman"/>
        </w:rPr>
        <w:t xml:space="preserve">The 2 CFR 200 requires that sub-grantees obtain a UEI number.  </w:t>
      </w:r>
      <w:r w:rsidRPr="00EA1F13">
        <w:rPr>
          <w:rFonts w:ascii="Times New Roman" w:hAnsi="Times New Roman"/>
          <w:iCs/>
        </w:rPr>
        <w:t xml:space="preserve">Please note the </w:t>
      </w:r>
      <w:r w:rsidRPr="00D906AF">
        <w:rPr>
          <w:rFonts w:ascii="Times New Roman" w:hAnsi="Times New Roman"/>
          <w:bCs/>
          <w:iCs/>
        </w:rPr>
        <w:t>UEI for sub-grantees</w:t>
      </w:r>
      <w:r w:rsidRPr="00EA1F13">
        <w:rPr>
          <w:rFonts w:ascii="Times New Roman" w:hAnsi="Times New Roman"/>
          <w:iCs/>
        </w:rPr>
        <w:t xml:space="preserve"> is not required at the time of application</w:t>
      </w:r>
      <w:r>
        <w:rPr>
          <w:rFonts w:ascii="Times New Roman" w:hAnsi="Times New Roman"/>
          <w:iCs/>
        </w:rPr>
        <w:t>,</w:t>
      </w:r>
      <w:r w:rsidRPr="00EA1F13">
        <w:rPr>
          <w:rFonts w:ascii="Times New Roman" w:hAnsi="Times New Roman"/>
          <w:iCs/>
        </w:rPr>
        <w:t xml:space="preserve"> but will be required before the award is processed and/or directed to a sub</w:t>
      </w:r>
      <w:r>
        <w:rPr>
          <w:rFonts w:ascii="Times New Roman" w:hAnsi="Times New Roman"/>
          <w:iCs/>
        </w:rPr>
        <w:t>-</w:t>
      </w:r>
      <w:r w:rsidRPr="00EA1F13">
        <w:rPr>
          <w:rFonts w:ascii="Times New Roman" w:hAnsi="Times New Roman"/>
          <w:iCs/>
        </w:rPr>
        <w:t>grantee.</w:t>
      </w:r>
      <w:r w:rsidRPr="00B54475">
        <w:rPr>
          <w:rFonts w:ascii="Times New Roman" w:eastAsia="Times New Roman" w:hAnsi="Times New Roman" w:cs="Times New Roman"/>
          <w:b/>
          <w:i/>
        </w:rPr>
        <w:t xml:space="preserve"> </w:t>
      </w:r>
    </w:p>
    <w:p w14:paraId="796E529D" w14:textId="77777777" w:rsidR="00DB380B" w:rsidRDefault="00DB380B" w:rsidP="00455DA2">
      <w:pPr>
        <w:rPr>
          <w:rFonts w:ascii="Times New Roman" w:eastAsia="Times New Roman" w:hAnsi="Times New Roman" w:cs="Times New Roman"/>
          <w:color w:val="000000" w:themeColor="text1"/>
        </w:rPr>
      </w:pPr>
    </w:p>
    <w:p w14:paraId="0E73DE90" w14:textId="77777777" w:rsidR="00DB380B" w:rsidRPr="00731219" w:rsidRDefault="00DB380B" w:rsidP="00DB380B">
      <w:pPr>
        <w:shd w:val="clear" w:color="auto" w:fill="FFFFFF"/>
        <w:textAlignment w:val="baseline"/>
        <w:rPr>
          <w:rFonts w:ascii="Times New Roman" w:eastAsia="Times New Roman" w:hAnsi="Times New Roman" w:cs="Times New Roman"/>
        </w:rPr>
      </w:pPr>
      <w:r w:rsidRPr="00731219">
        <w:rPr>
          <w:rFonts w:ascii="Times New Roman" w:eastAsia="Times New Roman" w:hAnsi="Times New Roman" w:cs="Times New Roman"/>
        </w:rPr>
        <w:t>All organizations applying for grants (except individuals) must obtain these registrations.  All are free of charge:</w:t>
      </w:r>
    </w:p>
    <w:p w14:paraId="0E2DE433" w14:textId="77777777" w:rsidR="00DB380B" w:rsidRPr="00731219" w:rsidRDefault="00DB380B" w:rsidP="00DB380B">
      <w:pPr>
        <w:pStyle w:val="Default"/>
        <w:numPr>
          <w:ilvl w:val="0"/>
          <w:numId w:val="33"/>
        </w:numPr>
        <w:spacing w:after="9"/>
      </w:pPr>
      <w:r w:rsidRPr="00731219">
        <w:t xml:space="preserve">Unique entity identifier from Dun &amp; Bradstreet (DUNS number) </w:t>
      </w:r>
    </w:p>
    <w:p w14:paraId="1198409D" w14:textId="77777777" w:rsidR="00DB380B" w:rsidRPr="00731219" w:rsidRDefault="00DB380B" w:rsidP="00DB380B">
      <w:pPr>
        <w:pStyle w:val="Default"/>
        <w:numPr>
          <w:ilvl w:val="0"/>
          <w:numId w:val="33"/>
        </w:numPr>
        <w:spacing w:after="9"/>
      </w:pPr>
      <w:r w:rsidRPr="00731219">
        <w:t xml:space="preserve">NCAGE/CAGE code </w:t>
      </w:r>
    </w:p>
    <w:p w14:paraId="18F37079" w14:textId="77777777" w:rsidR="00DB380B" w:rsidRPr="00731219" w:rsidRDefault="00DB380B" w:rsidP="00DB380B">
      <w:pPr>
        <w:pStyle w:val="Default"/>
        <w:numPr>
          <w:ilvl w:val="0"/>
          <w:numId w:val="33"/>
        </w:numPr>
      </w:pPr>
      <w:r w:rsidRPr="00731219">
        <w:t xml:space="preserve">www.SAM.gov registration </w:t>
      </w:r>
    </w:p>
    <w:p w14:paraId="4E2E9697" w14:textId="77777777" w:rsidR="00DB380B" w:rsidRPr="00731219" w:rsidRDefault="00DB380B" w:rsidP="00DB380B">
      <w:pPr>
        <w:pStyle w:val="Default"/>
        <w:rPr>
          <w:bCs/>
        </w:rPr>
      </w:pPr>
    </w:p>
    <w:p w14:paraId="6C540761" w14:textId="77777777" w:rsidR="00DB380B" w:rsidRPr="00731219" w:rsidRDefault="00DB380B" w:rsidP="00DB380B">
      <w:pPr>
        <w:pStyle w:val="Default"/>
      </w:pPr>
      <w:r w:rsidRPr="00731219">
        <w:rPr>
          <w:bCs/>
        </w:rPr>
        <w:t xml:space="preserve">Step 1: </w:t>
      </w:r>
      <w:r w:rsidRPr="00731219">
        <w:t xml:space="preserve">Apply for a DUNS number and an NCAGE number (these can be completed simultaneously) </w:t>
      </w:r>
    </w:p>
    <w:p w14:paraId="6EABFCFC" w14:textId="77777777" w:rsidR="00DB380B" w:rsidRPr="00731219" w:rsidRDefault="00DB380B" w:rsidP="00DB380B">
      <w:pPr>
        <w:pStyle w:val="Default"/>
      </w:pPr>
    </w:p>
    <w:p w14:paraId="57154D5A" w14:textId="77777777" w:rsidR="00DB380B" w:rsidRPr="00731219" w:rsidRDefault="00DB380B" w:rsidP="00DB380B">
      <w:pPr>
        <w:pStyle w:val="Default"/>
      </w:pPr>
      <w:r w:rsidRPr="00731219">
        <w:t xml:space="preserve">DUNS application: Organizations must have a Data Universal Numbering System (DUNS) number from Dun &amp; Bradstreet. If your organization does not have one already, you may obtain one by calling 1-866-705-5711 or visiting </w:t>
      </w:r>
      <w:hyperlink r:id="rId14" w:history="1">
        <w:r w:rsidRPr="00731219">
          <w:rPr>
            <w:rStyle w:val="Hyperlink"/>
          </w:rPr>
          <w:t>http://fedgov.dnb.com/webform</w:t>
        </w:r>
      </w:hyperlink>
      <w:r w:rsidRPr="00731219">
        <w:t xml:space="preserve">  </w:t>
      </w:r>
    </w:p>
    <w:p w14:paraId="67454EA2" w14:textId="77777777" w:rsidR="00DB380B" w:rsidRPr="00731219" w:rsidRDefault="00DB380B" w:rsidP="00DB380B">
      <w:pPr>
        <w:pStyle w:val="Default"/>
      </w:pPr>
    </w:p>
    <w:p w14:paraId="68E68DFE" w14:textId="77777777" w:rsidR="00DB380B" w:rsidRPr="00731219" w:rsidRDefault="00DB380B" w:rsidP="00DB380B">
      <w:pPr>
        <w:pStyle w:val="Default"/>
      </w:pPr>
      <w:r w:rsidRPr="00731219">
        <w:t xml:space="preserve">NCAGE application: Application page here: </w:t>
      </w:r>
      <w:hyperlink r:id="rId15" w:history="1">
        <w:r w:rsidRPr="00731219">
          <w:rPr>
            <w:rStyle w:val="Hyperlink"/>
          </w:rPr>
          <w:t>https://eportal.nspa.nato.int/AC135Public/scage/CageList.aspx</w:t>
        </w:r>
      </w:hyperlink>
      <w:r w:rsidRPr="00731219">
        <w:t xml:space="preserve">  </w:t>
      </w:r>
    </w:p>
    <w:p w14:paraId="6FE22DC0" w14:textId="77777777" w:rsidR="00DB380B" w:rsidRPr="00731219" w:rsidRDefault="00DB380B" w:rsidP="00DB380B">
      <w:pPr>
        <w:pStyle w:val="Default"/>
      </w:pPr>
      <w:r w:rsidRPr="00731219">
        <w:t xml:space="preserve">Instructions for the NCAGE application process: </w:t>
      </w:r>
    </w:p>
    <w:p w14:paraId="53020ED8" w14:textId="77777777" w:rsidR="00DB380B" w:rsidRPr="00731219" w:rsidRDefault="005771F0" w:rsidP="00DB380B">
      <w:pPr>
        <w:pStyle w:val="Default"/>
      </w:pPr>
      <w:hyperlink r:id="rId16" w:history="1">
        <w:r w:rsidR="00DB380B" w:rsidRPr="00731219">
          <w:rPr>
            <w:rStyle w:val="Hyperlink"/>
          </w:rPr>
          <w:t>https://eportal.nspa.nato.int/AC135Public/Docs/US%20Instructions%20for%20NSPA%20NCAGE.pdf</w:t>
        </w:r>
      </w:hyperlink>
      <w:r w:rsidR="00DB380B" w:rsidRPr="00731219">
        <w:t xml:space="preserve">  </w:t>
      </w:r>
    </w:p>
    <w:p w14:paraId="1100441F" w14:textId="77777777" w:rsidR="00DB380B" w:rsidRPr="00731219" w:rsidRDefault="00DB380B" w:rsidP="00DB380B">
      <w:pPr>
        <w:pStyle w:val="Default"/>
      </w:pPr>
    </w:p>
    <w:p w14:paraId="52420FF5" w14:textId="77777777" w:rsidR="00DB380B" w:rsidRPr="00731219" w:rsidRDefault="00DB380B" w:rsidP="00DB380B">
      <w:pPr>
        <w:pStyle w:val="Default"/>
      </w:pPr>
      <w:r w:rsidRPr="00731219">
        <w:t xml:space="preserve">For NCAGE help from within the U.S., call 1-888-227-2423 </w:t>
      </w:r>
    </w:p>
    <w:p w14:paraId="4B6B1AC5" w14:textId="77777777" w:rsidR="00DB380B" w:rsidRPr="00731219" w:rsidRDefault="00DB380B" w:rsidP="00DB380B">
      <w:pPr>
        <w:pStyle w:val="Default"/>
      </w:pPr>
      <w:r w:rsidRPr="00731219">
        <w:t xml:space="preserve">For NCAGE help from outside the U.S., call 1-269-961-7766 </w:t>
      </w:r>
    </w:p>
    <w:p w14:paraId="66EEDF91" w14:textId="77777777" w:rsidR="00DB380B" w:rsidRPr="00731219" w:rsidRDefault="00DB380B" w:rsidP="00DB380B">
      <w:pPr>
        <w:pStyle w:val="Default"/>
      </w:pPr>
      <w:r w:rsidRPr="00731219">
        <w:t xml:space="preserve">Email NCAGE@dlis.dla.mil for any problems in getting an NCAGE code. </w:t>
      </w:r>
    </w:p>
    <w:p w14:paraId="75039C02" w14:textId="77777777" w:rsidR="00DB380B" w:rsidRPr="00731219" w:rsidRDefault="00DB380B" w:rsidP="00DB380B">
      <w:pPr>
        <w:pStyle w:val="Default"/>
      </w:pPr>
    </w:p>
    <w:p w14:paraId="2684ECDE" w14:textId="77777777" w:rsidR="00DB380B" w:rsidRPr="00731219" w:rsidRDefault="00DB380B" w:rsidP="00DB380B">
      <w:pPr>
        <w:pStyle w:val="Default"/>
      </w:pPr>
      <w:r w:rsidRPr="00731219">
        <w:t xml:space="preserve">Step 2: After receiving the NCAGE Code, proceed to register in SAM.gov by logging onto: </w:t>
      </w:r>
      <w:hyperlink r:id="rId17" w:history="1">
        <w:r w:rsidRPr="00731219">
          <w:rPr>
            <w:rStyle w:val="Hyperlink"/>
          </w:rPr>
          <w:t>https://www.sam.gov</w:t>
        </w:r>
      </w:hyperlink>
      <w:r w:rsidRPr="00731219">
        <w:t>.  SAM registration must be renewed annually.</w:t>
      </w:r>
    </w:p>
    <w:p w14:paraId="0CBF432A" w14:textId="7679C23D" w:rsidR="00455DA2" w:rsidRDefault="00455DA2" w:rsidP="00455DA2">
      <w:pPr>
        <w:rPr>
          <w:rFonts w:ascii="Times New Roman" w:eastAsia="Times New Roman" w:hAnsi="Times New Roman" w:cs="Times New Roman"/>
          <w:color w:val="000000" w:themeColor="text1"/>
        </w:rPr>
      </w:pPr>
    </w:p>
    <w:p w14:paraId="644E1C26" w14:textId="67FC3C1D" w:rsidR="00DB380B" w:rsidRDefault="00DB380B" w:rsidP="00DB380B">
      <w:pPr>
        <w:rPr>
          <w:rFonts w:ascii="Times New Roman" w:eastAsia="Times New Roman" w:hAnsi="Times New Roman" w:cs="Times New Roman"/>
          <w:b/>
          <w:i/>
        </w:rPr>
      </w:pPr>
      <w:r w:rsidRPr="00B54475">
        <w:rPr>
          <w:rFonts w:ascii="Times New Roman" w:eastAsia="Times New Roman" w:hAnsi="Times New Roman" w:cs="Times New Roman"/>
          <w:b/>
          <w:i/>
        </w:rPr>
        <w:lastRenderedPageBreak/>
        <w:t xml:space="preserve">Note: </w:t>
      </w:r>
      <w:r>
        <w:rPr>
          <w:rFonts w:ascii="Times New Roman" w:eastAsia="Times New Roman" w:hAnsi="Times New Roman" w:cs="Times New Roman"/>
          <w:b/>
          <w:i/>
        </w:rPr>
        <w:t xml:space="preserve"> </w:t>
      </w:r>
      <w:r w:rsidRPr="00B54475">
        <w:rPr>
          <w:rFonts w:ascii="Times New Roman" w:eastAsia="Times New Roman" w:hAnsi="Times New Roman" w:cs="Times New Roman"/>
          <w:b/>
          <w:i/>
        </w:rPr>
        <w:t xml:space="preserve">The process of obtaining a SAM.gov registration may take anywhere from 4-8 weeks.  </w:t>
      </w:r>
      <w:r w:rsidRPr="00B54475">
        <w:rPr>
          <w:rFonts w:ascii="Times New Roman" w:eastAsia="Times New Roman" w:hAnsi="Times New Roman" w:cs="Times New Roman"/>
          <w:b/>
          <w:i/>
          <w:u w:val="single"/>
        </w:rPr>
        <w:t>Please begin your registration as early as possible</w:t>
      </w:r>
      <w:r w:rsidRPr="00B54475">
        <w:rPr>
          <w:rFonts w:ascii="Times New Roman" w:eastAsia="Times New Roman" w:hAnsi="Times New Roman" w:cs="Times New Roman"/>
          <w:b/>
          <w:i/>
        </w:rPr>
        <w:t>.</w:t>
      </w:r>
    </w:p>
    <w:p w14:paraId="529B0D49" w14:textId="215980D0" w:rsidR="00DB380B" w:rsidRDefault="00DB380B" w:rsidP="00DB380B">
      <w:pPr>
        <w:rPr>
          <w:rFonts w:ascii="Times New Roman" w:eastAsia="Times New Roman" w:hAnsi="Times New Roman" w:cs="Times New Roman"/>
          <w:b/>
          <w:i/>
        </w:rPr>
      </w:pPr>
    </w:p>
    <w:p w14:paraId="43618BD3" w14:textId="77777777" w:rsidR="00DB380B" w:rsidRDefault="00DB380B" w:rsidP="00DB380B">
      <w:pPr>
        <w:numPr>
          <w:ilvl w:val="0"/>
          <w:numId w:val="50"/>
        </w:numPr>
        <w:ind w:hanging="360"/>
        <w:contextualSpacing/>
        <w:rPr>
          <w:rFonts w:ascii="Times New Roman" w:eastAsia="Times New Roman" w:hAnsi="Times New Roman" w:cs="Times New Roman"/>
          <w:color w:val="252525"/>
        </w:rPr>
      </w:pPr>
      <w:r>
        <w:rPr>
          <w:rFonts w:ascii="Times New Roman" w:eastAsia="Times New Roman" w:hAnsi="Times New Roman" w:cs="Times New Roman"/>
        </w:rPr>
        <w:t>Organizations</w:t>
      </w:r>
      <w:r w:rsidRPr="00843E29">
        <w:rPr>
          <w:rFonts w:ascii="Times New Roman" w:eastAsia="Times New Roman" w:hAnsi="Times New Roman" w:cs="Times New Roman"/>
        </w:rPr>
        <w:t xml:space="preserve"> </w:t>
      </w:r>
      <w:r w:rsidRPr="00843E29">
        <w:rPr>
          <w:rFonts w:ascii="Times New Roman" w:eastAsia="Times New Roman" w:hAnsi="Times New Roman" w:cs="Times New Roman"/>
          <w:b/>
        </w:rPr>
        <w:t>based in the United States</w:t>
      </w:r>
      <w:r w:rsidRPr="00843E29">
        <w:rPr>
          <w:rFonts w:ascii="Times New Roman" w:eastAsia="Times New Roman" w:hAnsi="Times New Roman" w:cs="Times New Roman"/>
        </w:rPr>
        <w:t xml:space="preserve"> or </w:t>
      </w:r>
      <w:r>
        <w:rPr>
          <w:rFonts w:ascii="Times New Roman" w:eastAsia="Times New Roman" w:hAnsi="Times New Roman" w:cs="Times New Roman"/>
        </w:rPr>
        <w:t xml:space="preserve">that </w:t>
      </w:r>
      <w:r w:rsidRPr="00843E29">
        <w:rPr>
          <w:rFonts w:ascii="Times New Roman" w:eastAsia="Times New Roman" w:hAnsi="Times New Roman" w:cs="Times New Roman"/>
        </w:rPr>
        <w:t>pay employees within the United States will need an Employer Identification Number (EIN) from the Internal Revenue Service (IRS)</w:t>
      </w:r>
      <w:r>
        <w:rPr>
          <w:rFonts w:ascii="Times New Roman" w:eastAsia="Times New Roman" w:hAnsi="Times New Roman" w:cs="Times New Roman"/>
        </w:rPr>
        <w:t>,</w:t>
      </w:r>
      <w:r w:rsidRPr="00843E29">
        <w:rPr>
          <w:rFonts w:ascii="Times New Roman" w:eastAsia="Times New Roman" w:hAnsi="Times New Roman" w:cs="Times New Roman"/>
        </w:rPr>
        <w:t xml:space="preserve"> a Commercial and Government Entity (CAGE) code</w:t>
      </w:r>
      <w:r>
        <w:rPr>
          <w:rFonts w:ascii="Times New Roman" w:eastAsia="Times New Roman" w:hAnsi="Times New Roman" w:cs="Times New Roman"/>
        </w:rPr>
        <w:t xml:space="preserve">, and a UEI number </w:t>
      </w:r>
      <w:r w:rsidRPr="00843E29">
        <w:rPr>
          <w:rFonts w:ascii="Times New Roman" w:eastAsia="Times New Roman" w:hAnsi="Times New Roman" w:cs="Times New Roman"/>
        </w:rPr>
        <w:t>prior to registering in SAM</w:t>
      </w:r>
      <w:r>
        <w:rPr>
          <w:rFonts w:ascii="Times New Roman" w:eastAsia="Times New Roman" w:hAnsi="Times New Roman" w:cs="Times New Roman"/>
        </w:rPr>
        <w:t>.gov</w:t>
      </w:r>
      <w:r w:rsidRPr="00843E29">
        <w:rPr>
          <w:rFonts w:ascii="Times New Roman" w:eastAsia="Times New Roman" w:hAnsi="Times New Roman" w:cs="Times New Roman"/>
        </w:rPr>
        <w:t>.</w:t>
      </w:r>
      <w:r>
        <w:rPr>
          <w:rFonts w:ascii="Times New Roman" w:eastAsia="Times New Roman" w:hAnsi="Times New Roman" w:cs="Times New Roman"/>
        </w:rPr>
        <w:t xml:space="preserve"> </w:t>
      </w:r>
    </w:p>
    <w:p w14:paraId="103E0582" w14:textId="77777777" w:rsidR="00DB380B" w:rsidRDefault="00DB380B" w:rsidP="00DB380B"/>
    <w:p w14:paraId="36660D44" w14:textId="77777777" w:rsidR="00DB380B" w:rsidRDefault="00DB380B" w:rsidP="00DB380B">
      <w:pPr>
        <w:numPr>
          <w:ilvl w:val="0"/>
          <w:numId w:val="50"/>
        </w:numPr>
        <w:ind w:hanging="360"/>
        <w:contextualSpacing/>
        <w:rPr>
          <w:rFonts w:ascii="Times New Roman" w:eastAsia="Times New Roman" w:hAnsi="Times New Roman" w:cs="Times New Roman"/>
          <w:color w:val="252525"/>
        </w:rPr>
      </w:pPr>
      <w:r>
        <w:rPr>
          <w:rFonts w:ascii="Times New Roman" w:eastAsia="Times New Roman" w:hAnsi="Times New Roman" w:cs="Times New Roman"/>
        </w:rPr>
        <w:t>Organizations</w:t>
      </w:r>
      <w:r w:rsidRPr="00843E29">
        <w:rPr>
          <w:rFonts w:ascii="Times New Roman" w:eastAsia="Times New Roman" w:hAnsi="Times New Roman" w:cs="Times New Roman"/>
        </w:rPr>
        <w:t xml:space="preserve"> </w:t>
      </w:r>
      <w:r w:rsidRPr="00BB04C5">
        <w:rPr>
          <w:rFonts w:ascii="Times New Roman" w:eastAsia="Times New Roman" w:hAnsi="Times New Roman" w:cs="Times New Roman"/>
          <w:b/>
        </w:rPr>
        <w:t xml:space="preserve">based </w:t>
      </w:r>
      <w:r w:rsidRPr="004465F2">
        <w:rPr>
          <w:rFonts w:ascii="Times New Roman" w:eastAsia="Times New Roman" w:hAnsi="Times New Roman" w:cs="Times New Roman"/>
          <w:b/>
        </w:rPr>
        <w:t>outside</w:t>
      </w:r>
      <w:r w:rsidRPr="00843E29">
        <w:rPr>
          <w:rFonts w:ascii="Times New Roman" w:eastAsia="Times New Roman" w:hAnsi="Times New Roman" w:cs="Times New Roman"/>
          <w:b/>
        </w:rPr>
        <w:t xml:space="preserve"> of the United States</w:t>
      </w:r>
      <w:r w:rsidRPr="00843E29">
        <w:rPr>
          <w:rFonts w:ascii="Times New Roman" w:eastAsia="Times New Roman" w:hAnsi="Times New Roman" w:cs="Times New Roman"/>
        </w:rPr>
        <w:t xml:space="preserve"> and </w:t>
      </w:r>
      <w:r>
        <w:rPr>
          <w:rFonts w:ascii="Times New Roman" w:eastAsia="Times New Roman" w:hAnsi="Times New Roman" w:cs="Times New Roman"/>
        </w:rPr>
        <w:t xml:space="preserve">that </w:t>
      </w:r>
      <w:r w:rsidRPr="00843E29">
        <w:rPr>
          <w:rFonts w:ascii="Times New Roman" w:eastAsia="Times New Roman" w:hAnsi="Times New Roman" w:cs="Times New Roman"/>
        </w:rPr>
        <w:t>do not pay employees within the United States do not need an EIN from the IRS</w:t>
      </w:r>
      <w:r>
        <w:rPr>
          <w:rFonts w:ascii="Times New Roman" w:eastAsia="Times New Roman" w:hAnsi="Times New Roman" w:cs="Times New Roman"/>
        </w:rPr>
        <w:t>,</w:t>
      </w:r>
      <w:r w:rsidRPr="00843E29">
        <w:rPr>
          <w:rFonts w:ascii="Times New Roman" w:eastAsia="Times New Roman" w:hAnsi="Times New Roman" w:cs="Times New Roman"/>
        </w:rPr>
        <w:t xml:space="preserve"> </w:t>
      </w:r>
      <w:r>
        <w:rPr>
          <w:rFonts w:ascii="Times New Roman" w:eastAsia="Times New Roman" w:hAnsi="Times New Roman" w:cs="Times New Roman"/>
        </w:rPr>
        <w:t>but</w:t>
      </w:r>
      <w:r w:rsidRPr="00843E29">
        <w:rPr>
          <w:rFonts w:ascii="Times New Roman" w:eastAsia="Times New Roman" w:hAnsi="Times New Roman" w:cs="Times New Roman"/>
        </w:rPr>
        <w:t xml:space="preserve"> </w:t>
      </w:r>
      <w:r>
        <w:rPr>
          <w:rFonts w:ascii="Times New Roman" w:eastAsia="Times New Roman" w:hAnsi="Times New Roman" w:cs="Times New Roman"/>
        </w:rPr>
        <w:t>do</w:t>
      </w:r>
      <w:r w:rsidRPr="00843E29">
        <w:rPr>
          <w:rFonts w:ascii="Times New Roman" w:eastAsia="Times New Roman" w:hAnsi="Times New Roman" w:cs="Times New Roman"/>
        </w:rPr>
        <w:t xml:space="preserve"> need a NATO CAGE (NCAGE) code</w:t>
      </w:r>
      <w:r>
        <w:rPr>
          <w:rFonts w:ascii="Times New Roman" w:eastAsia="Times New Roman" w:hAnsi="Times New Roman" w:cs="Times New Roman"/>
        </w:rPr>
        <w:t xml:space="preserve"> and UEI number </w:t>
      </w:r>
      <w:r w:rsidRPr="00843E29">
        <w:rPr>
          <w:rFonts w:ascii="Times New Roman" w:eastAsia="Times New Roman" w:hAnsi="Times New Roman" w:cs="Times New Roman"/>
        </w:rPr>
        <w:t>prior to registering in SAM</w:t>
      </w:r>
      <w:r>
        <w:rPr>
          <w:rFonts w:ascii="Times New Roman" w:eastAsia="Times New Roman" w:hAnsi="Times New Roman" w:cs="Times New Roman"/>
        </w:rPr>
        <w:t>.gov</w:t>
      </w:r>
      <w:r w:rsidRPr="00843E29">
        <w:rPr>
          <w:rFonts w:ascii="Times New Roman" w:eastAsia="Times New Roman" w:hAnsi="Times New Roman" w:cs="Times New Roman"/>
        </w:rPr>
        <w:t>.</w:t>
      </w:r>
      <w:r>
        <w:rPr>
          <w:rFonts w:ascii="Times New Roman" w:eastAsia="Times New Roman" w:hAnsi="Times New Roman" w:cs="Times New Roman"/>
        </w:rPr>
        <w:t xml:space="preserve"> </w:t>
      </w:r>
    </w:p>
    <w:p w14:paraId="0417B6A9" w14:textId="77777777" w:rsidR="00DB380B" w:rsidRDefault="00DB380B" w:rsidP="00DB380B"/>
    <w:p w14:paraId="1CC7136A" w14:textId="77777777" w:rsidR="00DB380B" w:rsidRDefault="00DB380B" w:rsidP="00DB380B">
      <w:r>
        <w:rPr>
          <w:rFonts w:ascii="Times New Roman" w:eastAsia="Times New Roman" w:hAnsi="Times New Roman" w:cs="Times New Roman"/>
        </w:rPr>
        <w:t>All prime organizations must also continue to maintain active SAM.gov registration with current information at all times during which they have an active Federal award or application under consideration by a Federal award agency.  SAM.gov requires all entities to renew their registration once a year in order to maintain an active registration status in SAM.  It is the responsibility of the applicant to ensure it has an active registration in SAM.gov and to maintain that active registration.  If an applicant has not fully complied with the requirements at the time of application, the applicant may be deemed technically ineligible to receive an award and use that determination as a basis for making an award to another applicant.</w:t>
      </w:r>
    </w:p>
    <w:p w14:paraId="01AF767F" w14:textId="77777777" w:rsidR="00DB380B" w:rsidRPr="008A3AD0" w:rsidRDefault="00DB380B" w:rsidP="00DB380B">
      <w:pPr>
        <w:rPr>
          <w:b/>
          <w:bCs/>
        </w:rPr>
      </w:pPr>
    </w:p>
    <w:p w14:paraId="5D8F8FB8" w14:textId="4ADC5EC2" w:rsidR="00111515" w:rsidRPr="008A3AD0" w:rsidRDefault="00111515" w:rsidP="00111515">
      <w:pPr>
        <w:rPr>
          <w:rFonts w:ascii="Times New Roman" w:eastAsia="Times New Roman" w:hAnsi="Times New Roman" w:cs="Times New Roman"/>
          <w:b/>
          <w:bCs/>
          <w:i/>
          <w:iCs/>
          <w:color w:val="000000" w:themeColor="text1"/>
        </w:rPr>
      </w:pPr>
      <w:r w:rsidRPr="008A3AD0">
        <w:rPr>
          <w:rFonts w:ascii="Times New Roman" w:eastAsia="Times New Roman" w:hAnsi="Times New Roman" w:cs="Times New Roman"/>
          <w:b/>
          <w:bCs/>
          <w:i/>
          <w:iCs/>
          <w:color w:val="000000" w:themeColor="text1"/>
        </w:rPr>
        <w:t>D.4.</w:t>
      </w:r>
      <w:r w:rsidR="008A3AD0" w:rsidRPr="008A3AD0">
        <w:rPr>
          <w:rFonts w:ascii="Times New Roman" w:eastAsia="Times New Roman" w:hAnsi="Times New Roman" w:cs="Times New Roman"/>
          <w:b/>
          <w:bCs/>
          <w:i/>
          <w:iCs/>
          <w:color w:val="000000" w:themeColor="text1"/>
        </w:rPr>
        <w:tab/>
      </w:r>
      <w:r w:rsidR="002F347E" w:rsidRPr="008A3AD0">
        <w:rPr>
          <w:rFonts w:ascii="Times New Roman" w:eastAsia="Times New Roman" w:hAnsi="Times New Roman" w:cs="Times New Roman"/>
          <w:b/>
          <w:bCs/>
          <w:i/>
          <w:iCs/>
          <w:color w:val="000000" w:themeColor="text1"/>
        </w:rPr>
        <w:t>Submissions and Times</w:t>
      </w:r>
    </w:p>
    <w:p w14:paraId="79F59D60" w14:textId="77777777" w:rsidR="002F347E" w:rsidRPr="002F347E" w:rsidRDefault="002F347E" w:rsidP="00111515">
      <w:pPr>
        <w:rPr>
          <w:rFonts w:ascii="Times New Roman" w:eastAsia="Times New Roman" w:hAnsi="Times New Roman" w:cs="Times New Roman"/>
          <w:color w:val="000000" w:themeColor="text1"/>
        </w:rPr>
      </w:pPr>
    </w:p>
    <w:p w14:paraId="1EA80779" w14:textId="18D13EB9" w:rsidR="0060036B" w:rsidRPr="000215C6" w:rsidRDefault="7F8DB742" w:rsidP="7F8DB742">
      <w:pPr>
        <w:rPr>
          <w:rFonts w:ascii="Times New Roman" w:eastAsia="Times New Roman" w:hAnsi="Times New Roman" w:cs="Times New Roman"/>
          <w:b/>
          <w:bCs/>
        </w:rPr>
      </w:pPr>
      <w:r w:rsidRPr="7F8DB742">
        <w:rPr>
          <w:rFonts w:ascii="Times New Roman" w:eastAsia="Times New Roman" w:hAnsi="Times New Roman" w:cs="Times New Roman"/>
          <w:b/>
          <w:bCs/>
          <w:color w:val="000000" w:themeColor="text1"/>
        </w:rPr>
        <w:t xml:space="preserve">Applications must be time stamped before 11:59 Eastern Standard Time (EST) on </w:t>
      </w:r>
      <w:r w:rsidR="00A33FD1">
        <w:rPr>
          <w:rFonts w:ascii="Times New Roman" w:eastAsia="Times New Roman" w:hAnsi="Times New Roman" w:cs="Times New Roman"/>
          <w:b/>
          <w:bCs/>
          <w:color w:val="000000" w:themeColor="text1"/>
        </w:rPr>
        <w:t>August 2</w:t>
      </w:r>
      <w:r w:rsidRPr="7F8DB742">
        <w:rPr>
          <w:rFonts w:ascii="Times New Roman" w:eastAsia="Times New Roman" w:hAnsi="Times New Roman" w:cs="Times New Roman"/>
          <w:b/>
          <w:bCs/>
          <w:color w:val="000000" w:themeColor="text1"/>
        </w:rPr>
        <w:t>,</w:t>
      </w:r>
      <w:r w:rsidR="00A33FD1">
        <w:rPr>
          <w:rFonts w:ascii="Times New Roman" w:eastAsia="Times New Roman" w:hAnsi="Times New Roman" w:cs="Times New Roman"/>
          <w:b/>
          <w:bCs/>
          <w:color w:val="000000" w:themeColor="text1"/>
        </w:rPr>
        <w:t xml:space="preserve"> </w:t>
      </w:r>
      <w:r w:rsidRPr="7F8DB742">
        <w:rPr>
          <w:rFonts w:ascii="Times New Roman" w:eastAsia="Times New Roman" w:hAnsi="Times New Roman" w:cs="Times New Roman"/>
          <w:b/>
          <w:bCs/>
          <w:color w:val="000000" w:themeColor="text1"/>
        </w:rPr>
        <w:t xml:space="preserve">2021 </w:t>
      </w:r>
      <w:hyperlink r:id="rId18">
        <w:r w:rsidRPr="7F8DB742">
          <w:rPr>
            <w:rStyle w:val="Hyperlink"/>
            <w:rFonts w:ascii="Times New Roman" w:eastAsia="Times New Roman" w:hAnsi="Times New Roman" w:cs="Times New Roman"/>
            <w:b/>
            <w:bCs/>
          </w:rPr>
          <w:t>https://www.grants.gov/</w:t>
        </w:r>
      </w:hyperlink>
      <w:r w:rsidRPr="7F8DB742">
        <w:rPr>
          <w:rFonts w:ascii="Times New Roman" w:eastAsia="Times New Roman" w:hAnsi="Times New Roman" w:cs="Times New Roman"/>
          <w:b/>
          <w:bCs/>
        </w:rPr>
        <w:t xml:space="preserve"> or </w:t>
      </w:r>
      <w:hyperlink r:id="rId19">
        <w:r w:rsidRPr="7F8DB742">
          <w:rPr>
            <w:rStyle w:val="Hyperlink"/>
            <w:rFonts w:ascii="Times New Roman" w:eastAsia="Times New Roman" w:hAnsi="Times New Roman" w:cs="Times New Roman"/>
            <w:b/>
            <w:bCs/>
            <w:color w:val="auto"/>
          </w:rPr>
          <w:t>SAM</w:t>
        </w:r>
      </w:hyperlink>
      <w:r w:rsidRPr="7F8DB742">
        <w:rPr>
          <w:rFonts w:ascii="Times New Roman" w:eastAsia="Times New Roman" w:hAnsi="Times New Roman" w:cs="Times New Roman"/>
          <w:b/>
          <w:bCs/>
        </w:rPr>
        <w:t xml:space="preserve">S Domestic </w:t>
      </w:r>
      <w:r w:rsidRPr="7F8DB742">
        <w:rPr>
          <w:rFonts w:ascii="Times New Roman" w:eastAsia="Times New Roman" w:hAnsi="Times New Roman" w:cs="Times New Roman"/>
          <w:b/>
          <w:bCs/>
          <w:color w:val="0000FF"/>
          <w:u w:val="single"/>
        </w:rPr>
        <w:t>(</w:t>
      </w:r>
      <w:hyperlink r:id="rId20">
        <w:r w:rsidRPr="7F8DB742">
          <w:rPr>
            <w:rStyle w:val="Hyperlink"/>
            <w:rFonts w:ascii="Times New Roman" w:hAnsi="Times New Roman" w:cs="Times New Roman"/>
            <w:b/>
            <w:bCs/>
          </w:rPr>
          <w:t>https://mygrants.servicenowservices.com</w:t>
        </w:r>
      </w:hyperlink>
      <w:r w:rsidRPr="7F8DB742">
        <w:rPr>
          <w:rFonts w:ascii="Times New Roman" w:hAnsi="Times New Roman" w:cs="Times New Roman"/>
          <w:b/>
          <w:bCs/>
        </w:rPr>
        <w:t xml:space="preserve">) </w:t>
      </w:r>
      <w:r w:rsidRPr="7F8DB742">
        <w:rPr>
          <w:rFonts w:ascii="Times New Roman" w:eastAsia="Times New Roman" w:hAnsi="Times New Roman" w:cs="Times New Roman"/>
          <w:b/>
          <w:bCs/>
        </w:rPr>
        <w:t xml:space="preserve">under the announcement </w:t>
      </w:r>
      <w:r w:rsidRPr="000215C6">
        <w:rPr>
          <w:rFonts w:ascii="Times New Roman" w:eastAsia="Times New Roman" w:hAnsi="Times New Roman" w:cs="Times New Roman"/>
          <w:b/>
          <w:bCs/>
        </w:rPr>
        <w:t xml:space="preserve">title “Capacity Building </w:t>
      </w:r>
      <w:r w:rsidR="004B4D9A" w:rsidRPr="000215C6">
        <w:rPr>
          <w:rFonts w:ascii="Times New Roman" w:eastAsia="Times New Roman" w:hAnsi="Times New Roman" w:cs="Times New Roman"/>
          <w:b/>
          <w:bCs/>
        </w:rPr>
        <w:t>for South Sudan and Ukraine</w:t>
      </w:r>
      <w:r w:rsidRPr="000215C6">
        <w:rPr>
          <w:rFonts w:ascii="Times New Roman" w:eastAsia="Times New Roman" w:hAnsi="Times New Roman" w:cs="Times New Roman"/>
          <w:b/>
          <w:bCs/>
        </w:rPr>
        <w:t>,”</w:t>
      </w:r>
      <w:r w:rsidR="000215C6">
        <w:rPr>
          <w:rFonts w:ascii="Times New Roman" w:eastAsia="Times New Roman" w:hAnsi="Times New Roman" w:cs="Times New Roman"/>
          <w:b/>
          <w:bCs/>
        </w:rPr>
        <w:t xml:space="preserve"> </w:t>
      </w:r>
      <w:r w:rsidRPr="000215C6">
        <w:rPr>
          <w:rFonts w:ascii="Times New Roman" w:eastAsia="Times New Roman" w:hAnsi="Times New Roman" w:cs="Times New Roman"/>
          <w:b/>
          <w:bCs/>
        </w:rPr>
        <w:t>funding opportunity number “</w:t>
      </w:r>
      <w:r w:rsidR="004B4D9A" w:rsidRPr="000215C6">
        <w:rPr>
          <w:rFonts w:ascii="Times New Roman" w:eastAsia="Times New Roman" w:hAnsi="Times New Roman" w:cs="Times New Roman"/>
          <w:b/>
          <w:bCs/>
        </w:rPr>
        <w:t>SFOP0008218</w:t>
      </w:r>
      <w:r w:rsidRPr="000215C6">
        <w:rPr>
          <w:rFonts w:ascii="Times New Roman" w:eastAsia="Times New Roman" w:hAnsi="Times New Roman" w:cs="Times New Roman"/>
          <w:b/>
          <w:bCs/>
        </w:rPr>
        <w:t>”.</w:t>
      </w:r>
    </w:p>
    <w:p w14:paraId="6199ED66" w14:textId="77777777" w:rsidR="0060036B" w:rsidRDefault="0060036B" w:rsidP="00111515">
      <w:pPr>
        <w:rPr>
          <w:rFonts w:ascii="Times New Roman" w:eastAsia="Times New Roman" w:hAnsi="Times New Roman" w:cs="Times New Roman"/>
          <w:b/>
        </w:rPr>
      </w:pPr>
    </w:p>
    <w:p w14:paraId="678972B6" w14:textId="0CFBD475" w:rsidR="00111515" w:rsidRDefault="7F8DB742" w:rsidP="00111515">
      <w:pPr>
        <w:rPr>
          <w:rFonts w:ascii="Times New Roman" w:eastAsia="Times New Roman" w:hAnsi="Times New Roman" w:cs="Times New Roman"/>
          <w:color w:val="000000" w:themeColor="text1"/>
        </w:rPr>
      </w:pPr>
      <w:r w:rsidRPr="7F8DB742">
        <w:rPr>
          <w:rFonts w:ascii="Times New Roman" w:eastAsia="Times New Roman" w:hAnsi="Times New Roman" w:cs="Times New Roman"/>
        </w:rPr>
        <w:t xml:space="preserve">Grants.gov and SAMS Domestic automatically log the date and time an application submission is made, and the Department of State will use this information to determine whether an application has been submitted on time. </w:t>
      </w:r>
      <w:r w:rsidRPr="7F8DB742">
        <w:rPr>
          <w:rFonts w:ascii="Times New Roman" w:eastAsia="Times New Roman" w:hAnsi="Times New Roman" w:cs="Times New Roman"/>
          <w:color w:val="000000" w:themeColor="text1"/>
        </w:rPr>
        <w:t xml:space="preserve">There will be no grace period, and any application not received by the application deadline will be deemed ineligible and will not advance to be reviewed. </w:t>
      </w:r>
      <w:r w:rsidRPr="7F8DB742">
        <w:rPr>
          <w:rFonts w:ascii="Times New Roman" w:eastAsia="Times New Roman" w:hAnsi="Times New Roman" w:cs="Times New Roman"/>
        </w:rPr>
        <w:t>Known system errors caused by Grants.gov</w:t>
      </w:r>
      <w:r w:rsidRPr="7F8DB742">
        <w:rPr>
          <w:rFonts w:ascii="Times New Roman" w:eastAsia="Times New Roman" w:hAnsi="Times New Roman" w:cs="Times New Roman"/>
          <w:color w:val="0000FF"/>
        </w:rPr>
        <w:t xml:space="preserve"> </w:t>
      </w:r>
      <w:r w:rsidRPr="7F8DB742">
        <w:rPr>
          <w:rFonts w:ascii="Times New Roman" w:eastAsia="Times New Roman" w:hAnsi="Times New Roman" w:cs="Times New Roman"/>
        </w:rPr>
        <w:t xml:space="preserve">or </w:t>
      </w:r>
      <w:hyperlink r:id="rId21">
        <w:r w:rsidRPr="7F8DB742">
          <w:rPr>
            <w:rStyle w:val="Hyperlink"/>
            <w:rFonts w:ascii="Times New Roman" w:eastAsia="Times New Roman" w:hAnsi="Times New Roman" w:cs="Times New Roman"/>
            <w:color w:val="auto"/>
          </w:rPr>
          <w:t>SAM</w:t>
        </w:r>
      </w:hyperlink>
      <w:r w:rsidRPr="7F8DB742">
        <w:rPr>
          <w:rFonts w:ascii="Times New Roman" w:eastAsia="Times New Roman" w:hAnsi="Times New Roman" w:cs="Times New Roman"/>
        </w:rPr>
        <w:t>S Domestic</w:t>
      </w:r>
      <w:r w:rsidRPr="7F8DB742">
        <w:rPr>
          <w:rFonts w:ascii="Times New Roman" w:eastAsia="Times New Roman" w:hAnsi="Times New Roman" w:cs="Times New Roman"/>
          <w:b/>
          <w:bCs/>
        </w:rPr>
        <w:t xml:space="preserve"> </w:t>
      </w:r>
      <w:r w:rsidRPr="7F8DB742">
        <w:rPr>
          <w:rFonts w:ascii="Times New Roman" w:eastAsia="Times New Roman" w:hAnsi="Times New Roman" w:cs="Times New Roman"/>
          <w:color w:val="0000FF"/>
          <w:u w:val="single"/>
        </w:rPr>
        <w:t>(</w:t>
      </w:r>
      <w:hyperlink r:id="rId22">
        <w:r w:rsidRPr="7F8DB742">
          <w:rPr>
            <w:rStyle w:val="Hyperlink"/>
            <w:rFonts w:ascii="Times New Roman" w:hAnsi="Times New Roman" w:cs="Times New Roman"/>
          </w:rPr>
          <w:t>https://mygrants.service-now.com</w:t>
        </w:r>
      </w:hyperlink>
      <w:r w:rsidRPr="7F8DB742">
        <w:rPr>
          <w:rFonts w:ascii="Times New Roman" w:hAnsi="Times New Roman" w:cs="Times New Roman"/>
        </w:rPr>
        <w:t xml:space="preserve">) </w:t>
      </w:r>
      <w:r w:rsidRPr="7F8DB742">
        <w:rPr>
          <w:rFonts w:ascii="Times New Roman" w:eastAsia="Times New Roman" w:hAnsi="Times New Roman" w:cs="Times New Roman"/>
        </w:rPr>
        <w:t>that are outside of the applicant’s control will be reviewed on a case by case basis.</w:t>
      </w:r>
      <w:r w:rsidRPr="7F8DB742">
        <w:rPr>
          <w:rFonts w:ascii="Times New Roman" w:eastAsia="Times New Roman" w:hAnsi="Times New Roman" w:cs="Times New Roman"/>
          <w:b/>
          <w:bCs/>
        </w:rPr>
        <w:t xml:space="preserve">  </w:t>
      </w:r>
      <w:r w:rsidRPr="7F8DB742">
        <w:rPr>
          <w:rFonts w:ascii="Times New Roman" w:eastAsia="Times New Roman" w:hAnsi="Times New Roman" w:cs="Times New Roman"/>
        </w:rPr>
        <w:t xml:space="preserve">Applicants should not expect a notification upon GCJ receiving their application. </w:t>
      </w:r>
      <w:r w:rsidRPr="7F8DB742">
        <w:rPr>
          <w:rFonts w:ascii="Times New Roman" w:eastAsia="Times New Roman" w:hAnsi="Times New Roman" w:cs="Times New Roman"/>
          <w:color w:val="000000" w:themeColor="text1"/>
        </w:rPr>
        <w:t>announcement.</w:t>
      </w:r>
    </w:p>
    <w:p w14:paraId="2854F033" w14:textId="6ADBA109" w:rsidR="00111515" w:rsidRDefault="00111515" w:rsidP="1CD80652">
      <w:pPr>
        <w:rPr>
          <w:rFonts w:ascii="Times New Roman" w:eastAsia="Times New Roman" w:hAnsi="Times New Roman" w:cs="Times New Roman"/>
          <w:color w:val="000000" w:themeColor="text1"/>
        </w:rPr>
      </w:pPr>
    </w:p>
    <w:p w14:paraId="06BDBA87" w14:textId="3D22DBF0" w:rsidR="00111515" w:rsidRPr="008A3AD0" w:rsidRDefault="00111515" w:rsidP="1CD80652">
      <w:pPr>
        <w:rPr>
          <w:rFonts w:ascii="Times New Roman" w:eastAsia="Times New Roman" w:hAnsi="Times New Roman" w:cs="Times New Roman"/>
          <w:i/>
          <w:iCs/>
          <w:color w:val="000000" w:themeColor="text1"/>
        </w:rPr>
      </w:pPr>
      <w:r w:rsidRPr="008A3AD0">
        <w:rPr>
          <w:rFonts w:ascii="Times New Roman" w:eastAsia="Times New Roman" w:hAnsi="Times New Roman" w:cs="Times New Roman"/>
          <w:b/>
          <w:bCs/>
          <w:i/>
          <w:iCs/>
          <w:color w:val="000000" w:themeColor="text1"/>
        </w:rPr>
        <w:t>D.5.</w:t>
      </w:r>
      <w:r w:rsidR="008A3AD0">
        <w:rPr>
          <w:rFonts w:ascii="Times New Roman" w:eastAsia="Times New Roman" w:hAnsi="Times New Roman" w:cs="Times New Roman"/>
          <w:i/>
          <w:iCs/>
          <w:color w:val="000000" w:themeColor="text1"/>
        </w:rPr>
        <w:tab/>
      </w:r>
      <w:r w:rsidRPr="008A3AD0">
        <w:rPr>
          <w:rFonts w:ascii="Times New Roman" w:eastAsia="Times New Roman" w:hAnsi="Times New Roman" w:cs="Times New Roman"/>
          <w:b/>
          <w:bCs/>
          <w:i/>
          <w:iCs/>
          <w:color w:val="000000" w:themeColor="text1"/>
        </w:rPr>
        <w:t xml:space="preserve">Funding </w:t>
      </w:r>
      <w:r w:rsidR="002F347E" w:rsidRPr="008A3AD0">
        <w:rPr>
          <w:rFonts w:ascii="Times New Roman" w:eastAsia="Times New Roman" w:hAnsi="Times New Roman" w:cs="Times New Roman"/>
          <w:b/>
          <w:bCs/>
          <w:i/>
          <w:iCs/>
          <w:color w:val="000000" w:themeColor="text1"/>
        </w:rPr>
        <w:t xml:space="preserve">Limitations, </w:t>
      </w:r>
      <w:r w:rsidRPr="008A3AD0">
        <w:rPr>
          <w:rFonts w:ascii="Times New Roman" w:eastAsia="Times New Roman" w:hAnsi="Times New Roman" w:cs="Times New Roman"/>
          <w:b/>
          <w:bCs/>
          <w:i/>
          <w:iCs/>
          <w:color w:val="000000" w:themeColor="text1"/>
        </w:rPr>
        <w:t>Restrictions</w:t>
      </w:r>
      <w:r w:rsidR="002F347E" w:rsidRPr="008A3AD0">
        <w:rPr>
          <w:rFonts w:ascii="Times New Roman" w:eastAsia="Times New Roman" w:hAnsi="Times New Roman" w:cs="Times New Roman"/>
          <w:b/>
          <w:bCs/>
          <w:i/>
          <w:iCs/>
          <w:color w:val="000000" w:themeColor="text1"/>
        </w:rPr>
        <w:t>, and other Considerations</w:t>
      </w:r>
    </w:p>
    <w:p w14:paraId="574D90B6" w14:textId="77777777" w:rsidR="00455DA2" w:rsidRDefault="00455DA2" w:rsidP="1CD80652">
      <w:pPr>
        <w:rPr>
          <w:rFonts w:ascii="Times New Roman" w:eastAsia="Times New Roman" w:hAnsi="Times New Roman" w:cs="Times New Roman"/>
          <w:color w:val="000000" w:themeColor="text1"/>
        </w:rPr>
      </w:pPr>
    </w:p>
    <w:p w14:paraId="520F04BB" w14:textId="1F43D2B7" w:rsidR="008604D7" w:rsidRPr="006D6342" w:rsidRDefault="7F8DB742" w:rsidP="7F8DB742">
      <w:r w:rsidRPr="7F8DB742">
        <w:rPr>
          <w:rFonts w:ascii="Times New Roman" w:eastAsia="Times New Roman" w:hAnsi="Times New Roman" w:cs="Times New Roman"/>
        </w:rPr>
        <w:t xml:space="preserve">GCJ will not consider applications that reflect any type of support for any member, affiliate, or representative of a designated terrorist organization. Please refer the link for Foreign Terrorist Organizations:  </w:t>
      </w:r>
      <w:hyperlink r:id="rId23">
        <w:r w:rsidRPr="7F8DB742">
          <w:rPr>
            <w:rStyle w:val="Hyperlink"/>
            <w:rFonts w:ascii="Times New Roman" w:eastAsia="Times New Roman" w:hAnsi="Times New Roman" w:cs="Times New Roman"/>
          </w:rPr>
          <w:t>https://www.state.gov/foreign-terrorist-organizations/</w:t>
        </w:r>
      </w:hyperlink>
      <w:r w:rsidRPr="7F8DB742">
        <w:rPr>
          <w:rFonts w:ascii="Times New Roman" w:eastAsia="Times New Roman" w:hAnsi="Times New Roman" w:cs="Times New Roman"/>
        </w:rPr>
        <w:t xml:space="preserve"> </w:t>
      </w:r>
    </w:p>
    <w:p w14:paraId="2535630F" w14:textId="3C85ACB3" w:rsidR="008604D7" w:rsidRDefault="7F8DB742" w:rsidP="7F8DB742">
      <w:pPr>
        <w:rPr>
          <w:rFonts w:ascii="Times New Roman" w:eastAsia="Times New Roman" w:hAnsi="Times New Roman" w:cs="Times New Roman"/>
        </w:rPr>
      </w:pPr>
      <w:r w:rsidRPr="7F8DB742">
        <w:rPr>
          <w:rFonts w:ascii="Times New Roman" w:eastAsia="Times New Roman" w:hAnsi="Times New Roman" w:cs="Times New Roman"/>
        </w:rPr>
        <w:t xml:space="preserve">Project activities whose direct beneficiaries are foreign militaries or paramilitary groups or individuals will not be considered for GCJ funding given purpose limitations on funding. </w:t>
      </w:r>
    </w:p>
    <w:p w14:paraId="20C57465" w14:textId="77777777" w:rsidR="008604D7" w:rsidRDefault="008604D7" w:rsidP="00915893">
      <w:pPr>
        <w:rPr>
          <w:rFonts w:ascii="Times New Roman" w:eastAsia="Times New Roman" w:hAnsi="Times New Roman" w:cs="Times New Roman"/>
        </w:rPr>
      </w:pPr>
    </w:p>
    <w:p w14:paraId="3C826A7B" w14:textId="608AB140" w:rsidR="00915893" w:rsidRPr="007D2A4C" w:rsidRDefault="00915893" w:rsidP="00915893">
      <w:pPr>
        <w:rPr>
          <w:rFonts w:ascii="Times New Roman" w:eastAsia="Times New Roman" w:hAnsi="Times New Roman" w:cs="Times New Roman"/>
        </w:rPr>
      </w:pPr>
      <w:r w:rsidRPr="007D2A4C">
        <w:rPr>
          <w:rFonts w:ascii="Times New Roman" w:eastAsia="Times New Roman" w:hAnsi="Times New Roman" w:cs="Times New Roman"/>
        </w:rPr>
        <w:lastRenderedPageBreak/>
        <w:t xml:space="preserve">In accordance with Department of State policy for terrorism, applicants are advised that successful passing of vetting to evaluate the risk that funds may benefit terrorists or their supporters is a condition of award.  If chosen for an award, applicants </w:t>
      </w:r>
      <w:r w:rsidR="008604D7">
        <w:rPr>
          <w:rFonts w:ascii="Times New Roman" w:eastAsia="Times New Roman" w:hAnsi="Times New Roman" w:cs="Times New Roman"/>
        </w:rPr>
        <w:t>may</w:t>
      </w:r>
      <w:r w:rsidR="008604D7" w:rsidRPr="007D2A4C">
        <w:rPr>
          <w:rFonts w:ascii="Times New Roman" w:eastAsia="Times New Roman" w:hAnsi="Times New Roman" w:cs="Times New Roman"/>
        </w:rPr>
        <w:t xml:space="preserve"> </w:t>
      </w:r>
      <w:r w:rsidRPr="007D2A4C">
        <w:rPr>
          <w:rFonts w:ascii="Times New Roman" w:eastAsia="Times New Roman" w:hAnsi="Times New Roman" w:cs="Times New Roman"/>
        </w:rPr>
        <w:t>be asked to submit information required by DS Form 4184, Risk Analysis Information</w:t>
      </w:r>
      <w:r w:rsidR="004B4D9A">
        <w:rPr>
          <w:rFonts w:ascii="Times New Roman" w:eastAsia="Times New Roman" w:hAnsi="Times New Roman" w:cs="Times New Roman"/>
        </w:rPr>
        <w:t xml:space="preserve">, </w:t>
      </w:r>
      <w:r w:rsidRPr="007D2A4C">
        <w:rPr>
          <w:rFonts w:ascii="Times New Roman" w:eastAsia="Times New Roman" w:hAnsi="Times New Roman" w:cs="Times New Roman"/>
        </w:rPr>
        <w:t xml:space="preserve">about their company and its principal personnel.  Vetting information is also required for all sub-award performance on assistance awards identified by the Department of State as presenting a risk of terrorist financing.  Vetting information may also be requested for project beneficiaries and participants. </w:t>
      </w:r>
      <w:r>
        <w:rPr>
          <w:rFonts w:ascii="Times New Roman" w:eastAsia="Times New Roman" w:hAnsi="Times New Roman" w:cs="Times New Roman"/>
        </w:rPr>
        <w:t xml:space="preserve"> </w:t>
      </w:r>
      <w:r w:rsidRPr="007D2A4C">
        <w:rPr>
          <w:rFonts w:ascii="Times New Roman" w:eastAsia="Times New Roman" w:hAnsi="Times New Roman" w:cs="Times New Roman"/>
        </w:rPr>
        <w:t>Failure to submit information when requested, or failure to pass vetting, may be grounds for rejecting your proposal prior to award</w:t>
      </w:r>
      <w:r>
        <w:rPr>
          <w:rFonts w:ascii="Times New Roman" w:eastAsia="Times New Roman" w:hAnsi="Times New Roman" w:cs="Times New Roman"/>
        </w:rPr>
        <w:t>.</w:t>
      </w:r>
    </w:p>
    <w:p w14:paraId="723BCC78" w14:textId="77777777" w:rsidR="00915893" w:rsidRDefault="00915893" w:rsidP="00915893">
      <w:pPr>
        <w:rPr>
          <w:rFonts w:ascii="Times New Roman" w:eastAsia="Times New Roman" w:hAnsi="Times New Roman" w:cs="Times New Roman"/>
        </w:rPr>
      </w:pPr>
    </w:p>
    <w:p w14:paraId="7B2004FC" w14:textId="5375EBC7" w:rsidR="00915893" w:rsidRDefault="00915893" w:rsidP="00915893">
      <w:pPr>
        <w:rPr>
          <w:rFonts w:ascii="Times New Roman" w:eastAsia="Times New Roman" w:hAnsi="Times New Roman" w:cs="Times New Roman"/>
        </w:rPr>
      </w:pPr>
      <w:r w:rsidRPr="007D2A4C">
        <w:rPr>
          <w:rFonts w:ascii="Times New Roman" w:hAnsi="Times New Roman" w:cs="Times New Roman"/>
        </w:rPr>
        <w:t xml:space="preserve">The Leahy Law prohibits Department foreign assistance funds from supporting foreign security force units if the Secretary of State has credible information that the unit has committed a gross violation of human rights. </w:t>
      </w:r>
      <w:r>
        <w:rPr>
          <w:rFonts w:ascii="Times New Roman" w:hAnsi="Times New Roman" w:cs="Times New Roman"/>
        </w:rPr>
        <w:t xml:space="preserve"> Per </w:t>
      </w:r>
      <w:hyperlink r:id="rId24" w:history="1">
        <w:r w:rsidRPr="00AF5780">
          <w:rPr>
            <w:rStyle w:val="Hyperlink"/>
            <w:rFonts w:ascii="Times New Roman" w:hAnsi="Times New Roman" w:cs="Times New Roman"/>
          </w:rPr>
          <w:t>22 USC §2378d(a) (2017)</w:t>
        </w:r>
      </w:hyperlink>
      <w:r>
        <w:rPr>
          <w:rFonts w:ascii="Times New Roman" w:hAnsi="Times New Roman" w:cs="Times New Roman"/>
        </w:rPr>
        <w:t>, “No a</w:t>
      </w:r>
      <w:r w:rsidRPr="007D2A4C">
        <w:rPr>
          <w:rFonts w:ascii="Times New Roman" w:hAnsi="Times New Roman" w:cs="Times New Roman"/>
        </w:rPr>
        <w:t xml:space="preserve">ssistance shall be furnished under this chapter [FOREIGN ASSISTANCE] or the Arms Export Control Act [22 USC 2751 et seq.] to any unit of the security forces of a foreign country if the Secretary of State has credible information that such unit has committed a gross violation of human rights.”  </w:t>
      </w:r>
      <w:r w:rsidRPr="007D2A4C">
        <w:rPr>
          <w:rFonts w:ascii="Times New Roman" w:eastAsia="Times New Roman" w:hAnsi="Times New Roman" w:cs="Times New Roman"/>
        </w:rPr>
        <w:t xml:space="preserve">Restrictions may apply to any proposed assistance to police or other law enforcement.  Among these, pursuant to section 620M of the Foreign Assistance Act of 1961, as amended (FAA), no assistance provided through this funding opportunity may be furnished to any unit of the security forces of a foreign country when there is credible information that such unit has committed a gross violation of human rights.  In accordance with the requirements of section 620M of the FAA, also known as the Leahy law, project beneficiaries or participants from a foreign government’s security forces may need to be vetted by the Department before the provision of any assistance.  </w:t>
      </w:r>
      <w:r w:rsidRPr="007D2A4C">
        <w:rPr>
          <w:rFonts w:ascii="Times New Roman" w:hAnsi="Times New Roman" w:cs="Times New Roman"/>
        </w:rPr>
        <w:t xml:space="preserve">If a proposed </w:t>
      </w:r>
      <w:r w:rsidRPr="000B16EC">
        <w:rPr>
          <w:rFonts w:ascii="Times New Roman" w:hAnsi="Times New Roman" w:cs="Times New Roman"/>
        </w:rPr>
        <w:t>grant or cooperative agreement will provide assistance to foreign security forces or personnel, compliance with the Leahy Law is required.</w:t>
      </w:r>
      <w:r w:rsidRPr="000B16EC">
        <w:rPr>
          <w:rFonts w:ascii="Times New Roman" w:eastAsia="Times New Roman" w:hAnsi="Times New Roman" w:cs="Times New Roman"/>
        </w:rPr>
        <w:t xml:space="preserve"> </w:t>
      </w:r>
    </w:p>
    <w:p w14:paraId="0B84302B" w14:textId="32CE22B8" w:rsidR="00043826" w:rsidRPr="00043826" w:rsidRDefault="00043826" w:rsidP="7F8DB742">
      <w:pPr>
        <w:rPr>
          <w:rFonts w:ascii="Times New Roman" w:eastAsia="Times New Roman" w:hAnsi="Times New Roman" w:cs="Times New Roman"/>
        </w:rPr>
      </w:pPr>
    </w:p>
    <w:p w14:paraId="5FFB5B68" w14:textId="548F19B7" w:rsidR="00043826" w:rsidRPr="000B16EC" w:rsidRDefault="7F8DB742" w:rsidP="00043826">
      <w:pPr>
        <w:rPr>
          <w:rFonts w:ascii="Times New Roman" w:eastAsia="Times New Roman" w:hAnsi="Times New Roman" w:cs="Times New Roman"/>
        </w:rPr>
      </w:pPr>
      <w:r w:rsidRPr="7F8DB742">
        <w:rPr>
          <w:rFonts w:ascii="Times New Roman" w:eastAsia="Times New Roman" w:hAnsi="Times New Roman" w:cs="Times New Roman"/>
        </w:rPr>
        <w:t>Organizations should be cognizant of relevant country restrictions when developing project proposals as these restrictions will require appropriate due diligence of program beneficiaries and collaboration with GCJ to ensure compliance with these restrictions.  Program beneficiaries subject to due diligence vetting will include any individuals or entities that are beneficiaries of foreign assistance funding or support.  Due diligence vetting will include a review of open source materials.</w:t>
      </w:r>
    </w:p>
    <w:p w14:paraId="201CFFCF" w14:textId="138E58C1" w:rsidR="00111515" w:rsidRDefault="00111515" w:rsidP="1CD80652">
      <w:pPr>
        <w:rPr>
          <w:rFonts w:ascii="Times New Roman" w:eastAsia="Times New Roman" w:hAnsi="Times New Roman" w:cs="Times New Roman"/>
          <w:color w:val="000000" w:themeColor="text1"/>
        </w:rPr>
      </w:pPr>
    </w:p>
    <w:p w14:paraId="56EFB290" w14:textId="02E4C70A" w:rsidR="00111515" w:rsidRPr="009317BA" w:rsidRDefault="00111515" w:rsidP="1CD80652">
      <w:pPr>
        <w:rPr>
          <w:rFonts w:ascii="Times New Roman" w:eastAsia="Times New Roman" w:hAnsi="Times New Roman" w:cs="Times New Roman"/>
          <w:i/>
          <w:iCs/>
          <w:color w:val="000000" w:themeColor="text1"/>
        </w:rPr>
      </w:pPr>
      <w:r w:rsidRPr="009317BA">
        <w:rPr>
          <w:rFonts w:ascii="Times New Roman" w:eastAsia="Times New Roman" w:hAnsi="Times New Roman" w:cs="Times New Roman"/>
          <w:b/>
          <w:bCs/>
          <w:i/>
          <w:iCs/>
          <w:color w:val="000000" w:themeColor="text1"/>
        </w:rPr>
        <w:t>D.6.</w:t>
      </w:r>
      <w:r w:rsidR="009317BA">
        <w:rPr>
          <w:rFonts w:ascii="Times New Roman" w:eastAsia="Times New Roman" w:hAnsi="Times New Roman" w:cs="Times New Roman"/>
          <w:i/>
          <w:iCs/>
          <w:color w:val="000000" w:themeColor="text1"/>
        </w:rPr>
        <w:tab/>
      </w:r>
      <w:r w:rsidR="00915893" w:rsidRPr="009317BA">
        <w:rPr>
          <w:rFonts w:ascii="Times New Roman" w:eastAsia="Times New Roman" w:hAnsi="Times New Roman" w:cs="Times New Roman"/>
          <w:b/>
          <w:bCs/>
          <w:i/>
          <w:iCs/>
          <w:color w:val="000000" w:themeColor="text1"/>
        </w:rPr>
        <w:t>Other Submission Requirements</w:t>
      </w:r>
    </w:p>
    <w:p w14:paraId="404F6A84" w14:textId="2F7E76BE" w:rsidR="009874FC" w:rsidRDefault="009874FC" w:rsidP="1CD80652">
      <w:pPr>
        <w:rPr>
          <w:rFonts w:ascii="Times New Roman" w:eastAsia="Times New Roman" w:hAnsi="Times New Roman" w:cs="Times New Roman"/>
          <w:color w:val="000000" w:themeColor="text1"/>
        </w:rPr>
      </w:pPr>
    </w:p>
    <w:p w14:paraId="1A30F14B" w14:textId="65EDC403" w:rsidR="00915893" w:rsidRPr="003A6AAC" w:rsidRDefault="00915893" w:rsidP="003A6AAC">
      <w:pPr>
        <w:rPr>
          <w:rFonts w:ascii="Times New Roman" w:eastAsia="Times New Roman" w:hAnsi="Times New Roman" w:cs="Times New Roman"/>
          <w:color w:val="000000" w:themeColor="text1"/>
        </w:rPr>
      </w:pPr>
      <w:r w:rsidRPr="003A6AAC">
        <w:rPr>
          <w:rFonts w:ascii="Times New Roman" w:eastAsia="Times New Roman" w:hAnsi="Times New Roman" w:cs="Times New Roman"/>
          <w:color w:val="000000" w:themeColor="text1"/>
        </w:rPr>
        <w:t xml:space="preserve">Applicants must submit their application electronically </w:t>
      </w:r>
      <w:r>
        <w:rPr>
          <w:rFonts w:ascii="Times New Roman" w:eastAsia="Times New Roman" w:hAnsi="Times New Roman" w:cs="Times New Roman"/>
        </w:rPr>
        <w:t xml:space="preserve">via </w:t>
      </w:r>
      <w:hyperlink r:id="rId25" w:history="1">
        <w:r w:rsidRPr="00020597">
          <w:rPr>
            <w:rStyle w:val="Hyperlink"/>
            <w:rFonts w:ascii="Times New Roman" w:eastAsia="Times New Roman" w:hAnsi="Times New Roman" w:cs="Times New Roman"/>
          </w:rPr>
          <w:t>www.grants.gov</w:t>
        </w:r>
      </w:hyperlink>
      <w:r>
        <w:rPr>
          <w:rFonts w:ascii="Times New Roman" w:eastAsia="Times New Roman" w:hAnsi="Times New Roman" w:cs="Times New Roman"/>
        </w:rPr>
        <w:t xml:space="preserve"> or</w:t>
      </w:r>
      <w:r w:rsidRPr="00404CA8">
        <w:rPr>
          <w:rFonts w:ascii="Times New Roman" w:eastAsia="Times New Roman" w:hAnsi="Times New Roman" w:cs="Times New Roman"/>
          <w:color w:val="0000FF"/>
        </w:rPr>
        <w:t xml:space="preserve"> </w:t>
      </w:r>
      <w:hyperlink r:id="rId26" w:history="1">
        <w:r w:rsidRPr="008B71D0">
          <w:rPr>
            <w:rStyle w:val="Hyperlink"/>
            <w:rFonts w:ascii="Times New Roman" w:eastAsia="Times New Roman" w:hAnsi="Times New Roman" w:cs="Times New Roman"/>
            <w:color w:val="auto"/>
          </w:rPr>
          <w:t>SAM</w:t>
        </w:r>
      </w:hyperlink>
      <w:r w:rsidRPr="008B71D0">
        <w:rPr>
          <w:rFonts w:ascii="Times New Roman" w:eastAsia="Times New Roman" w:hAnsi="Times New Roman" w:cs="Times New Roman"/>
        </w:rPr>
        <w:t>S Domestic</w:t>
      </w:r>
      <w:r w:rsidRPr="008B71D0">
        <w:rPr>
          <w:rFonts w:ascii="Times New Roman" w:eastAsia="Times New Roman" w:hAnsi="Times New Roman" w:cs="Times New Roman"/>
          <w:b/>
        </w:rPr>
        <w:t xml:space="preserve"> </w:t>
      </w:r>
      <w:r w:rsidRPr="008B71D0">
        <w:rPr>
          <w:rFonts w:ascii="Times New Roman" w:eastAsia="Times New Roman" w:hAnsi="Times New Roman" w:cs="Times New Roman"/>
          <w:color w:val="0000FF"/>
          <w:u w:val="single"/>
        </w:rPr>
        <w:t>(</w:t>
      </w:r>
      <w:hyperlink r:id="rId27" w:history="1">
        <w:r>
          <w:rPr>
            <w:rStyle w:val="Hyperlink"/>
            <w:rFonts w:ascii="Times New Roman" w:hAnsi="Times New Roman" w:cs="Times New Roman"/>
          </w:rPr>
          <w:t>https://mygrants.servicenowservices.com</w:t>
        </w:r>
      </w:hyperlink>
      <w:r w:rsidRPr="008B71D0">
        <w:rPr>
          <w:rFonts w:ascii="Times New Roman" w:hAnsi="Times New Roman" w:cs="Times New Roman"/>
        </w:rPr>
        <w:t>)</w:t>
      </w:r>
      <w:r>
        <w:rPr>
          <w:rFonts w:ascii="Times New Roman" w:eastAsia="Times New Roman" w:hAnsi="Times New Roman" w:cs="Times New Roman"/>
        </w:rPr>
        <w:t>.</w:t>
      </w:r>
      <w:r w:rsidRPr="00915893">
        <w:rPr>
          <w:rFonts w:ascii="Times New Roman" w:eastAsia="Times New Roman" w:hAnsi="Times New Roman" w:cs="Times New Roman"/>
        </w:rPr>
        <w:t xml:space="preserve"> </w:t>
      </w:r>
      <w:r>
        <w:rPr>
          <w:rFonts w:ascii="Times New Roman" w:eastAsia="Times New Roman" w:hAnsi="Times New Roman" w:cs="Times New Roman"/>
        </w:rPr>
        <w:t xml:space="preserve">Both systems require registration by the applying organization.  Please note that the Grants.gov registration process can </w:t>
      </w:r>
      <w:r w:rsidRPr="005E071E">
        <w:rPr>
          <w:rFonts w:ascii="Times New Roman" w:eastAsia="Times New Roman" w:hAnsi="Times New Roman" w:cs="Times New Roman"/>
        </w:rPr>
        <w:t xml:space="preserve">take </w:t>
      </w:r>
      <w:r>
        <w:rPr>
          <w:rFonts w:ascii="Times New Roman" w:eastAsia="Times New Roman" w:hAnsi="Times New Roman" w:cs="Times New Roman"/>
        </w:rPr>
        <w:t>ten (</w:t>
      </w:r>
      <w:r w:rsidRPr="005E071E">
        <w:rPr>
          <w:rFonts w:ascii="Times New Roman" w:eastAsia="Times New Roman" w:hAnsi="Times New Roman" w:cs="Times New Roman"/>
        </w:rPr>
        <w:t>10</w:t>
      </w:r>
      <w:r>
        <w:rPr>
          <w:rFonts w:ascii="Times New Roman" w:eastAsia="Times New Roman" w:hAnsi="Times New Roman" w:cs="Times New Roman"/>
        </w:rPr>
        <w:t>)</w:t>
      </w:r>
      <w:r w:rsidRPr="005E071E">
        <w:rPr>
          <w:rFonts w:ascii="Times New Roman" w:eastAsia="Times New Roman" w:hAnsi="Times New Roman" w:cs="Times New Roman"/>
        </w:rPr>
        <w:t xml:space="preserve"> business days or longer, even if all</w:t>
      </w:r>
      <w:r>
        <w:rPr>
          <w:rFonts w:ascii="Times New Roman" w:eastAsia="Times New Roman" w:hAnsi="Times New Roman" w:cs="Times New Roman"/>
        </w:rPr>
        <w:t xml:space="preserve"> registration steps are completed in a timely manner.</w:t>
      </w:r>
    </w:p>
    <w:p w14:paraId="62A58583" w14:textId="77777777" w:rsidR="00915893" w:rsidRPr="003A6AAC" w:rsidRDefault="00915893" w:rsidP="003A6AAC">
      <w:pPr>
        <w:rPr>
          <w:rFonts w:ascii="Times New Roman" w:eastAsia="Times New Roman" w:hAnsi="Times New Roman" w:cs="Times New Roman"/>
          <w:color w:val="000000" w:themeColor="text1"/>
        </w:rPr>
      </w:pPr>
    </w:p>
    <w:p w14:paraId="5EB0F935" w14:textId="6C970A96" w:rsidR="00915893" w:rsidRDefault="00915893" w:rsidP="00915893">
      <w:r w:rsidRPr="003A6AAC">
        <w:rPr>
          <w:rFonts w:ascii="Times New Roman" w:eastAsia="Times New Roman" w:hAnsi="Times New Roman" w:cs="Times New Roman"/>
          <w:color w:val="000000" w:themeColor="text1"/>
        </w:rPr>
        <w:t xml:space="preserve">SAMS Domestic requires that the applying organization have an account with the system, a UEI number, and SAM.gov account as detailed in </w:t>
      </w:r>
      <w:r>
        <w:rPr>
          <w:rFonts w:ascii="Times New Roman" w:eastAsia="Times New Roman" w:hAnsi="Times New Roman" w:cs="Times New Roman"/>
          <w:color w:val="000000" w:themeColor="text1"/>
        </w:rPr>
        <w:t>D</w:t>
      </w:r>
      <w:r w:rsidRPr="003A6AAC">
        <w:rPr>
          <w:rFonts w:ascii="Times New Roman" w:eastAsia="Times New Roman" w:hAnsi="Times New Roman" w:cs="Times New Roman"/>
          <w:color w:val="000000" w:themeColor="text1"/>
        </w:rPr>
        <w:t xml:space="preserve">.3 above.  It is the responsibility of the applicant to ensure they have an active account and will be able to submit its application.  </w:t>
      </w:r>
      <w:r w:rsidR="00CC7254">
        <w:rPr>
          <w:rFonts w:ascii="Times New Roman" w:eastAsia="Times New Roman" w:hAnsi="Times New Roman" w:cs="Times New Roman"/>
          <w:color w:val="000000" w:themeColor="text1"/>
        </w:rPr>
        <w:t>GCJ</w:t>
      </w:r>
      <w:r w:rsidRPr="003A6AAC">
        <w:rPr>
          <w:rFonts w:ascii="Times New Roman" w:eastAsia="Times New Roman" w:hAnsi="Times New Roman" w:cs="Times New Roman"/>
          <w:color w:val="000000" w:themeColor="text1"/>
        </w:rPr>
        <w:t xml:space="preserve"> </w:t>
      </w:r>
      <w:r w:rsidRPr="005E071E">
        <w:rPr>
          <w:rFonts w:ascii="Times New Roman" w:eastAsia="Times New Roman" w:hAnsi="Times New Roman" w:cs="Times New Roman"/>
        </w:rPr>
        <w:t xml:space="preserve">bears no responsibility for disqualification that result from applicants not being registered before the due date, for system errors in either </w:t>
      </w:r>
      <w:r>
        <w:rPr>
          <w:rFonts w:ascii="Times New Roman" w:eastAsia="Times New Roman" w:hAnsi="Times New Roman" w:cs="Times New Roman"/>
        </w:rPr>
        <w:t xml:space="preserve">SAMS Domestic </w:t>
      </w:r>
      <w:r w:rsidRPr="005E071E">
        <w:rPr>
          <w:rFonts w:ascii="Times New Roman" w:eastAsia="Times New Roman" w:hAnsi="Times New Roman" w:cs="Times New Roman"/>
        </w:rPr>
        <w:t xml:space="preserve">or Grants.gov, or other errors in the application </w:t>
      </w:r>
      <w:r w:rsidRPr="005E071E">
        <w:rPr>
          <w:rFonts w:ascii="Times New Roman" w:eastAsia="Times New Roman" w:hAnsi="Times New Roman" w:cs="Times New Roman"/>
        </w:rPr>
        <w:lastRenderedPageBreak/>
        <w:t xml:space="preserve">process. </w:t>
      </w:r>
      <w:r w:rsidRPr="004065D9">
        <w:rPr>
          <w:rFonts w:ascii="Times New Roman" w:eastAsia="Times New Roman" w:hAnsi="Times New Roman" w:cs="Times New Roman"/>
        </w:rPr>
        <w:t xml:space="preserve"> Additionally</w:t>
      </w:r>
      <w:r>
        <w:rPr>
          <w:rFonts w:ascii="Times New Roman" w:eastAsia="Times New Roman" w:hAnsi="Times New Roman" w:cs="Times New Roman"/>
        </w:rPr>
        <w:t>,</w:t>
      </w:r>
      <w:r w:rsidRPr="004065D9">
        <w:rPr>
          <w:rFonts w:ascii="Times New Roman" w:eastAsia="Times New Roman" w:hAnsi="Times New Roman" w:cs="Times New Roman"/>
        </w:rPr>
        <w:t xml:space="preserve"> </w:t>
      </w:r>
      <w:r>
        <w:rPr>
          <w:rFonts w:ascii="Times New Roman" w:eastAsia="Times New Roman" w:hAnsi="Times New Roman" w:cs="Times New Roman"/>
        </w:rPr>
        <w:t>applicants</w:t>
      </w:r>
      <w:r w:rsidRPr="004065D9">
        <w:rPr>
          <w:rFonts w:ascii="Times New Roman" w:eastAsia="Times New Roman" w:hAnsi="Times New Roman" w:cs="Times New Roman"/>
        </w:rPr>
        <w:t xml:space="preserve"> </w:t>
      </w:r>
      <w:r w:rsidRPr="005E071E">
        <w:rPr>
          <w:rFonts w:ascii="Times New Roman" w:eastAsia="Times New Roman" w:hAnsi="Times New Roman" w:cs="Times New Roman"/>
          <w:u w:val="single"/>
        </w:rPr>
        <w:t>must</w:t>
      </w:r>
      <w:r w:rsidRPr="00F77180">
        <w:rPr>
          <w:rFonts w:ascii="Times New Roman" w:eastAsia="Times New Roman" w:hAnsi="Times New Roman" w:cs="Times New Roman"/>
        </w:rPr>
        <w:t xml:space="preserve"> </w:t>
      </w:r>
      <w:r w:rsidRPr="004065D9">
        <w:rPr>
          <w:rFonts w:ascii="Times New Roman" w:eastAsia="Times New Roman" w:hAnsi="Times New Roman" w:cs="Times New Roman"/>
        </w:rPr>
        <w:t>save a screen shot of the checklist</w:t>
      </w:r>
      <w:r>
        <w:rPr>
          <w:rFonts w:ascii="Times New Roman" w:eastAsia="Times New Roman" w:hAnsi="Times New Roman" w:cs="Times New Roman"/>
        </w:rPr>
        <w:t xml:space="preserve"> showing all documents submitted in case any document fails to upload successfully.</w:t>
      </w:r>
    </w:p>
    <w:p w14:paraId="46555FDD" w14:textId="77777777" w:rsidR="00915893" w:rsidRDefault="00915893" w:rsidP="00915893"/>
    <w:p w14:paraId="544B738E" w14:textId="77777777" w:rsidR="00915893" w:rsidRDefault="00915893" w:rsidP="00915893">
      <w:r>
        <w:rPr>
          <w:rFonts w:ascii="Times New Roman" w:eastAsia="Times New Roman" w:hAnsi="Times New Roman" w:cs="Times New Roman"/>
        </w:rPr>
        <w:t xml:space="preserve">Faxed, couriered, or emailed documents will </w:t>
      </w:r>
      <w:r w:rsidRPr="00D906AF">
        <w:rPr>
          <w:rFonts w:ascii="Times New Roman" w:eastAsia="Times New Roman" w:hAnsi="Times New Roman" w:cs="Times New Roman"/>
          <w:u w:val="single"/>
        </w:rPr>
        <w:t>not</w:t>
      </w:r>
      <w:r>
        <w:rPr>
          <w:rFonts w:ascii="Times New Roman" w:eastAsia="Times New Roman" w:hAnsi="Times New Roman" w:cs="Times New Roman"/>
        </w:rPr>
        <w:t xml:space="preserve"> be accepted.  Reasonable accommodations may, in appropriate circumstances, be provided to applicants with disabilities or for security reasons.  Applicants must follow all formatting instructions in the applicable NOFO and these instructions.</w:t>
      </w:r>
    </w:p>
    <w:p w14:paraId="6D9CF95B" w14:textId="77777777" w:rsidR="00915893" w:rsidRPr="004E3E0C" w:rsidRDefault="00915893" w:rsidP="00915893"/>
    <w:p w14:paraId="3A17120B" w14:textId="322DCBFC" w:rsidR="00915893" w:rsidRDefault="00CC7254" w:rsidP="00915893">
      <w:pPr>
        <w:rPr>
          <w:rFonts w:ascii="Times New Roman" w:eastAsia="Times New Roman" w:hAnsi="Times New Roman" w:cs="Times New Roman"/>
          <w:color w:val="252525"/>
        </w:rPr>
      </w:pPr>
      <w:r>
        <w:rPr>
          <w:rFonts w:ascii="Times New Roman" w:eastAsia="Times New Roman" w:hAnsi="Times New Roman" w:cs="Times New Roman"/>
        </w:rPr>
        <w:t>GCJ</w:t>
      </w:r>
      <w:r w:rsidR="1E5F2619" w:rsidRPr="1E5F2619">
        <w:rPr>
          <w:rFonts w:ascii="Times New Roman" w:eastAsia="Times New Roman" w:hAnsi="Times New Roman" w:cs="Times New Roman"/>
        </w:rPr>
        <w:t xml:space="preserve"> encourages organizations to </w:t>
      </w:r>
      <w:r w:rsidR="1E5F2619" w:rsidRPr="1E5F2619">
        <w:rPr>
          <w:rFonts w:ascii="Times New Roman" w:eastAsia="Times New Roman" w:hAnsi="Times New Roman" w:cs="Times New Roman"/>
          <w:b/>
          <w:bCs/>
          <w:u w:val="single"/>
        </w:rPr>
        <w:t>submit applications during normal business hours</w:t>
      </w:r>
      <w:r w:rsidR="1E5F2619" w:rsidRPr="1E5F2619">
        <w:rPr>
          <w:rFonts w:ascii="Times New Roman" w:eastAsia="Times New Roman" w:hAnsi="Times New Roman" w:cs="Times New Roman"/>
        </w:rPr>
        <w:t xml:space="preserve"> (Monday – Friday, 9:00AM-5:00PM Eastern Standard Time (EST)).  If an applicant experiences technical difficulties and has contacted the appropriate helpdesk but is not receiving timely assistance (e.g. if you have not received a response within 48 hours of contacting the helpdesk), you may contact the </w:t>
      </w:r>
      <w:r>
        <w:rPr>
          <w:rFonts w:ascii="Times New Roman" w:eastAsia="Times New Roman" w:hAnsi="Times New Roman" w:cs="Times New Roman"/>
        </w:rPr>
        <w:t>GCJ</w:t>
      </w:r>
      <w:r w:rsidR="1E5F2619" w:rsidRPr="1E5F2619">
        <w:rPr>
          <w:rFonts w:ascii="Times New Roman" w:eastAsia="Times New Roman" w:hAnsi="Times New Roman" w:cs="Times New Roman"/>
        </w:rPr>
        <w:t xml:space="preserve"> programs email  listed in the NOFO in Section G.  The point of contact may assist in contacting the appropriate helpdesk.  </w:t>
      </w:r>
    </w:p>
    <w:p w14:paraId="221BFEBF" w14:textId="77777777" w:rsidR="00915893" w:rsidRPr="00F918D9" w:rsidRDefault="00915893" w:rsidP="00915893">
      <w:r w:rsidRPr="00F918D9">
        <w:rPr>
          <w:rFonts w:ascii="Times New Roman" w:eastAsia="Times New Roman" w:hAnsi="Times New Roman" w:cs="Times New Roman"/>
        </w:rPr>
        <w:t xml:space="preserve"> </w:t>
      </w:r>
    </w:p>
    <w:p w14:paraId="2708BB8E" w14:textId="77777777" w:rsidR="00915893" w:rsidRPr="00DF521F" w:rsidRDefault="00915893" w:rsidP="00915893">
      <w:r w:rsidRPr="00F918D9">
        <w:rPr>
          <w:rFonts w:ascii="Times New Roman" w:eastAsia="Times New Roman" w:hAnsi="Times New Roman" w:cs="Times New Roman"/>
          <w:i/>
        </w:rPr>
        <w:t xml:space="preserve">Note: </w:t>
      </w:r>
      <w:r>
        <w:rPr>
          <w:rFonts w:ascii="Times New Roman" w:eastAsia="Times New Roman" w:hAnsi="Times New Roman" w:cs="Times New Roman"/>
          <w:i/>
        </w:rPr>
        <w:t xml:space="preserve"> </w:t>
      </w:r>
      <w:r w:rsidRPr="00F918D9">
        <w:rPr>
          <w:rFonts w:ascii="Times New Roman" w:eastAsia="Times New Roman" w:hAnsi="Times New Roman" w:cs="Times New Roman"/>
          <w:i/>
        </w:rPr>
        <w:t>The Grant</w:t>
      </w:r>
      <w:r>
        <w:rPr>
          <w:rFonts w:ascii="Times New Roman" w:eastAsia="Times New Roman" w:hAnsi="Times New Roman" w:cs="Times New Roman"/>
          <w:i/>
        </w:rPr>
        <w:t>s</w:t>
      </w:r>
      <w:r w:rsidRPr="00F918D9">
        <w:rPr>
          <w:rFonts w:ascii="Times New Roman" w:eastAsia="Times New Roman" w:hAnsi="Times New Roman" w:cs="Times New Roman"/>
          <w:i/>
        </w:rPr>
        <w:t xml:space="preserve"> Office</w:t>
      </w:r>
      <w:r>
        <w:rPr>
          <w:rFonts w:ascii="Times New Roman" w:eastAsia="Times New Roman" w:hAnsi="Times New Roman" w:cs="Times New Roman"/>
          <w:i/>
        </w:rPr>
        <w:t>r</w:t>
      </w:r>
      <w:r w:rsidRPr="00F918D9">
        <w:rPr>
          <w:rFonts w:ascii="Times New Roman" w:eastAsia="Times New Roman" w:hAnsi="Times New Roman" w:cs="Times New Roman"/>
          <w:i/>
        </w:rPr>
        <w:t xml:space="preserve"> will determine technical eligibility of all applications.</w:t>
      </w:r>
      <w:bookmarkStart w:id="4" w:name="h.gjdgxs" w:colFirst="0" w:colLast="0"/>
      <w:bookmarkEnd w:id="4"/>
    </w:p>
    <w:p w14:paraId="15100C15" w14:textId="77777777" w:rsidR="00915893" w:rsidRDefault="00915893" w:rsidP="00915893">
      <w:pPr>
        <w:rPr>
          <w:rFonts w:ascii="Times New Roman" w:eastAsia="Times New Roman" w:hAnsi="Times New Roman" w:cs="Times New Roman"/>
          <w:b/>
        </w:rPr>
      </w:pPr>
    </w:p>
    <w:p w14:paraId="23AC3EC6" w14:textId="77777777" w:rsidR="00915893" w:rsidRPr="00F918D9" w:rsidRDefault="00915893" w:rsidP="00915893">
      <w:pPr>
        <w:rPr>
          <w:rFonts w:ascii="Times New Roman" w:eastAsia="Times New Roman" w:hAnsi="Times New Roman" w:cs="Times New Roman"/>
          <w:b/>
        </w:rPr>
      </w:pPr>
      <w:r>
        <w:rPr>
          <w:rFonts w:ascii="Times New Roman" w:eastAsia="Times New Roman" w:hAnsi="Times New Roman" w:cs="Times New Roman"/>
          <w:b/>
        </w:rPr>
        <w:t>SAMS Domestic Applications:</w:t>
      </w:r>
    </w:p>
    <w:p w14:paraId="21F0EDCD" w14:textId="77777777" w:rsidR="00915893" w:rsidRDefault="00915893" w:rsidP="00915893">
      <w:r>
        <w:rPr>
          <w:rFonts w:ascii="Times New Roman" w:eastAsia="Times New Roman" w:hAnsi="Times New Roman" w:cs="Times New Roman"/>
        </w:rPr>
        <w:t xml:space="preserve">Applicants using SAMS Domestic for the first time should complete their “New Organization Registration.”  To register with SAMS Domestic, click “Login to </w:t>
      </w:r>
      <w:hyperlink r:id="rId28" w:history="1">
        <w:r>
          <w:rPr>
            <w:rStyle w:val="Hyperlink"/>
            <w:rFonts w:ascii="Times New Roman" w:hAnsi="Times New Roman" w:cs="Times New Roman"/>
          </w:rPr>
          <w:t>https://mygrants.servicenowservices.com</w:t>
        </w:r>
      </w:hyperlink>
      <w:r>
        <w:rPr>
          <w:rFonts w:ascii="Times New Roman" w:eastAsia="Times New Roman" w:hAnsi="Times New Roman" w:cs="Times New Roman"/>
        </w:rPr>
        <w:t xml:space="preserve">” and follow the “create an account” link. </w:t>
      </w:r>
    </w:p>
    <w:p w14:paraId="32DF89F8" w14:textId="77777777" w:rsidR="00915893" w:rsidRDefault="00915893" w:rsidP="00915893"/>
    <w:p w14:paraId="44BCC749" w14:textId="77777777" w:rsidR="00915893" w:rsidRDefault="00915893" w:rsidP="00915893">
      <w:r>
        <w:rPr>
          <w:rFonts w:ascii="Times New Roman" w:eastAsia="Times New Roman" w:hAnsi="Times New Roman" w:cs="Times New Roman"/>
        </w:rPr>
        <w:t xml:space="preserve">Organizations </w:t>
      </w:r>
      <w:r w:rsidRPr="000966EC">
        <w:rPr>
          <w:rFonts w:ascii="Times New Roman" w:eastAsia="Times New Roman" w:hAnsi="Times New Roman" w:cs="Times New Roman"/>
          <w:b/>
          <w:u w:val="single"/>
        </w:rPr>
        <w:t>must</w:t>
      </w:r>
      <w:r w:rsidRPr="00F77180">
        <w:rPr>
          <w:rFonts w:ascii="Times New Roman" w:eastAsia="Times New Roman" w:hAnsi="Times New Roman" w:cs="Times New Roman"/>
        </w:rPr>
        <w:t xml:space="preserve"> </w:t>
      </w:r>
      <w:r w:rsidRPr="00B05C08">
        <w:rPr>
          <w:rFonts w:ascii="Times New Roman" w:eastAsia="Times New Roman" w:hAnsi="Times New Roman" w:cs="Times New Roman"/>
        </w:rPr>
        <w:t>remember to</w:t>
      </w:r>
      <w:r>
        <w:rPr>
          <w:rFonts w:ascii="Times New Roman" w:eastAsia="Times New Roman" w:hAnsi="Times New Roman" w:cs="Times New Roman"/>
          <w:b/>
        </w:rPr>
        <w:t xml:space="preserve"> </w:t>
      </w:r>
      <w:r w:rsidRPr="000966EC">
        <w:rPr>
          <w:rFonts w:ascii="Times New Roman" w:eastAsia="Times New Roman" w:hAnsi="Times New Roman" w:cs="Times New Roman"/>
        </w:rPr>
        <w:t>save a</w:t>
      </w:r>
      <w:r w:rsidRPr="000966EC">
        <w:rPr>
          <w:rFonts w:ascii="Times New Roman" w:eastAsia="Times New Roman" w:hAnsi="Times New Roman" w:cs="Times New Roman"/>
          <w:b/>
        </w:rPr>
        <w:t xml:space="preserve"> </w:t>
      </w:r>
      <w:r>
        <w:rPr>
          <w:rFonts w:ascii="Times New Roman" w:eastAsia="Times New Roman" w:hAnsi="Times New Roman" w:cs="Times New Roman"/>
        </w:rPr>
        <w:t>screen shot of the checklist showing all documents submitted in case any document fails to upload successfully.</w:t>
      </w:r>
    </w:p>
    <w:p w14:paraId="19360D58" w14:textId="77777777" w:rsidR="00915893" w:rsidRDefault="00915893" w:rsidP="00915893"/>
    <w:p w14:paraId="49AAA9EE" w14:textId="77777777" w:rsidR="00915893" w:rsidRPr="00DA36CE" w:rsidRDefault="00915893" w:rsidP="00915893">
      <w:pPr>
        <w:rPr>
          <w:color w:val="1F497D"/>
        </w:rPr>
      </w:pPr>
      <w:r w:rsidRPr="002E2C79">
        <w:rPr>
          <w:rFonts w:ascii="Times New Roman" w:eastAsia="Times New Roman" w:hAnsi="Times New Roman" w:cs="Times New Roman"/>
          <w:b/>
        </w:rPr>
        <w:t>SAMS Domestic Help Desk</w:t>
      </w:r>
      <w:r w:rsidRPr="00F77180">
        <w:rPr>
          <w:rFonts w:ascii="Times New Roman" w:eastAsia="Times New Roman" w:hAnsi="Times New Roman" w:cs="Times New Roman"/>
          <w:b/>
        </w:rPr>
        <w:t xml:space="preserve">:  </w:t>
      </w:r>
      <w:r>
        <w:rPr>
          <w:rFonts w:ascii="Times New Roman" w:eastAsia="Times New Roman" w:hAnsi="Times New Roman" w:cs="Times New Roman"/>
        </w:rPr>
        <w:br/>
      </w:r>
      <w:r w:rsidRPr="00032C17">
        <w:rPr>
          <w:rFonts w:ascii="Times New Roman" w:hAnsi="Times New Roman"/>
        </w:rPr>
        <w:t xml:space="preserve">For assistance with SAMS Domestic accounts and technical issues related to the system, please contact the ILMS help desk by phone at </w:t>
      </w:r>
      <w:r>
        <w:rPr>
          <w:rFonts w:ascii="Times New Roman" w:hAnsi="Times New Roman"/>
        </w:rPr>
        <w:t>+1 (</w:t>
      </w:r>
      <w:r w:rsidRPr="00032C17">
        <w:rPr>
          <w:rFonts w:ascii="Times New Roman" w:hAnsi="Times New Roman"/>
        </w:rPr>
        <w:t>888</w:t>
      </w:r>
      <w:r>
        <w:rPr>
          <w:rFonts w:ascii="Times New Roman" w:hAnsi="Times New Roman"/>
        </w:rPr>
        <w:t xml:space="preserve">) </w:t>
      </w:r>
      <w:r w:rsidRPr="00032C17">
        <w:rPr>
          <w:rFonts w:ascii="Times New Roman" w:hAnsi="Times New Roman"/>
        </w:rPr>
        <w:t xml:space="preserve">313-4567 (toll charges </w:t>
      </w:r>
      <w:r>
        <w:rPr>
          <w:rFonts w:ascii="Times New Roman" w:hAnsi="Times New Roman"/>
        </w:rPr>
        <w:t xml:space="preserve">apply </w:t>
      </w:r>
      <w:r w:rsidRPr="00032C17">
        <w:rPr>
          <w:rFonts w:ascii="Times New Roman" w:hAnsi="Times New Roman"/>
        </w:rPr>
        <w:t xml:space="preserve">for international callers) or through the Self Service online portal that can be accessed </w:t>
      </w:r>
      <w:r w:rsidRPr="00D906AF">
        <w:rPr>
          <w:rFonts w:ascii="Times New Roman" w:hAnsi="Times New Roman" w:cs="Times New Roman"/>
        </w:rPr>
        <w:t xml:space="preserve">from </w:t>
      </w:r>
      <w:hyperlink r:id="rId29" w:history="1">
        <w:r w:rsidRPr="00D906AF">
          <w:rPr>
            <w:rStyle w:val="Hyperlink"/>
            <w:rFonts w:ascii="Times New Roman" w:hAnsi="Times New Roman" w:cs="Times New Roman"/>
          </w:rPr>
          <w:t>https://afsitsm.service-now.com/ilms/home</w:t>
        </w:r>
      </w:hyperlink>
      <w:r w:rsidRPr="00411CEA">
        <w:rPr>
          <w:rFonts w:ascii="Times New Roman" w:hAnsi="Times New Roman" w:cs="Times New Roman"/>
        </w:rPr>
        <w:t>.</w:t>
      </w:r>
      <w:r w:rsidRPr="00023C27">
        <w:rPr>
          <w:rFonts w:ascii="Times New Roman" w:hAnsi="Times New Roman" w:cs="Times New Roman"/>
        </w:rPr>
        <w:t xml:space="preserve"> </w:t>
      </w:r>
      <w:r>
        <w:rPr>
          <w:rFonts w:ascii="Times New Roman" w:hAnsi="Times New Roman" w:cs="Times New Roman"/>
        </w:rPr>
        <w:t xml:space="preserve"> </w:t>
      </w:r>
      <w:r w:rsidRPr="00032C17">
        <w:rPr>
          <w:rFonts w:ascii="Times New Roman" w:hAnsi="Times New Roman"/>
        </w:rPr>
        <w:t xml:space="preserve">Customer </w:t>
      </w:r>
      <w:r>
        <w:rPr>
          <w:rFonts w:ascii="Times New Roman" w:hAnsi="Times New Roman"/>
        </w:rPr>
        <w:t>s</w:t>
      </w:r>
      <w:r w:rsidRPr="00032C17">
        <w:rPr>
          <w:rFonts w:ascii="Times New Roman" w:hAnsi="Times New Roman"/>
        </w:rPr>
        <w:t>upport is available 24/7.</w:t>
      </w:r>
    </w:p>
    <w:p w14:paraId="3345FBCF" w14:textId="77777777" w:rsidR="00915893" w:rsidRDefault="00915893" w:rsidP="00915893">
      <w:bookmarkStart w:id="5" w:name="h.30j0zll" w:colFirst="0" w:colLast="0"/>
      <w:bookmarkEnd w:id="5"/>
      <w:r>
        <w:rPr>
          <w:rFonts w:ascii="Times New Roman" w:eastAsia="Times New Roman" w:hAnsi="Times New Roman" w:cs="Times New Roman"/>
          <w:b/>
        </w:rPr>
        <w:t>Grants.gov Applications:</w:t>
      </w:r>
      <w:r>
        <w:rPr>
          <w:rFonts w:ascii="Times New Roman" w:eastAsia="Times New Roman" w:hAnsi="Times New Roman" w:cs="Times New Roman"/>
        </w:rPr>
        <w:br/>
        <w:t xml:space="preserve">Applicants who do not submit applications via SAMS Domestic may submit via </w:t>
      </w:r>
      <w:hyperlink r:id="rId30" w:history="1">
        <w:r w:rsidRPr="00020597">
          <w:rPr>
            <w:rStyle w:val="Hyperlink"/>
            <w:rFonts w:ascii="Times New Roman" w:eastAsia="Times New Roman" w:hAnsi="Times New Roman" w:cs="Times New Roman"/>
          </w:rPr>
          <w:t>www.grants.gov</w:t>
        </w:r>
      </w:hyperlink>
      <w:r>
        <w:rPr>
          <w:rFonts w:ascii="Times New Roman" w:eastAsia="Times New Roman" w:hAnsi="Times New Roman" w:cs="Times New Roman"/>
        </w:rPr>
        <w:t xml:space="preserve">.  </w:t>
      </w:r>
    </w:p>
    <w:p w14:paraId="1EDA00B4" w14:textId="77777777" w:rsidR="00915893" w:rsidRDefault="00915893" w:rsidP="00915893"/>
    <w:p w14:paraId="2C59BE54" w14:textId="77777777" w:rsidR="00915893" w:rsidRDefault="00915893" w:rsidP="00915893">
      <w:r>
        <w:rPr>
          <w:rFonts w:ascii="Times New Roman" w:eastAsia="Times New Roman" w:hAnsi="Times New Roman" w:cs="Times New Roman"/>
        </w:rPr>
        <w:t xml:space="preserve">Please be advised that completing all the necessary registration steps for obtaining a username and password from Grants.gov </w:t>
      </w:r>
      <w:r>
        <w:rPr>
          <w:rFonts w:ascii="Times New Roman" w:eastAsia="Times New Roman" w:hAnsi="Times New Roman" w:cs="Times New Roman"/>
          <w:b/>
        </w:rPr>
        <w:t>can take ten (10) business days or longer.</w:t>
      </w:r>
    </w:p>
    <w:p w14:paraId="09E75431" w14:textId="77777777" w:rsidR="00915893" w:rsidRDefault="00915893" w:rsidP="00915893"/>
    <w:p w14:paraId="0A958DB5" w14:textId="77777777" w:rsidR="00915893" w:rsidRDefault="00915893" w:rsidP="00915893">
      <w:r>
        <w:rPr>
          <w:rFonts w:ascii="Times New Roman" w:eastAsia="Times New Roman" w:hAnsi="Times New Roman" w:cs="Times New Roman"/>
        </w:rPr>
        <w:t xml:space="preserve">Please refer to the Grants.gov website for definitions of various "application statuses" and the difference between a submission receipt and a submission validation.  Applicants will receive a validation e-mail from Grants.gov upon the successful submission of an application.  Validation of an electronic submission via Grants.gov can take up to two business days.  Additionally, organizations </w:t>
      </w:r>
      <w:r w:rsidRPr="000966EC">
        <w:rPr>
          <w:rFonts w:ascii="Times New Roman" w:eastAsia="Times New Roman" w:hAnsi="Times New Roman" w:cs="Times New Roman"/>
          <w:b/>
          <w:u w:val="single"/>
        </w:rPr>
        <w:t>must</w:t>
      </w:r>
      <w:r w:rsidRPr="004A1131">
        <w:rPr>
          <w:rFonts w:ascii="Times New Roman" w:eastAsia="Times New Roman" w:hAnsi="Times New Roman" w:cs="Times New Roman"/>
          <w:b/>
        </w:rPr>
        <w:t xml:space="preserve"> </w:t>
      </w:r>
      <w:r w:rsidRPr="003D5515">
        <w:rPr>
          <w:rFonts w:ascii="Times New Roman" w:eastAsia="Times New Roman" w:hAnsi="Times New Roman" w:cs="Times New Roman"/>
        </w:rPr>
        <w:t>remember to</w:t>
      </w:r>
      <w:r w:rsidRPr="000833FF">
        <w:rPr>
          <w:rFonts w:ascii="Times New Roman" w:eastAsia="Times New Roman" w:hAnsi="Times New Roman" w:cs="Times New Roman"/>
          <w:b/>
        </w:rPr>
        <w:t xml:space="preserve"> </w:t>
      </w:r>
      <w:r w:rsidRPr="000966EC">
        <w:rPr>
          <w:rFonts w:ascii="Times New Roman" w:eastAsia="Times New Roman" w:hAnsi="Times New Roman" w:cs="Times New Roman"/>
        </w:rPr>
        <w:t>save a</w:t>
      </w:r>
      <w:r w:rsidRPr="000966EC">
        <w:rPr>
          <w:rFonts w:ascii="Times New Roman" w:eastAsia="Times New Roman" w:hAnsi="Times New Roman" w:cs="Times New Roman"/>
          <w:b/>
        </w:rPr>
        <w:t xml:space="preserve"> </w:t>
      </w:r>
      <w:r>
        <w:rPr>
          <w:rFonts w:ascii="Times New Roman" w:eastAsia="Times New Roman" w:hAnsi="Times New Roman" w:cs="Times New Roman"/>
        </w:rPr>
        <w:t>screenshot of the checklist showing all documents submitted in case any document fails to upload successfully.</w:t>
      </w:r>
    </w:p>
    <w:p w14:paraId="266A0B2F" w14:textId="77777777" w:rsidR="00915893" w:rsidRDefault="00915893" w:rsidP="00915893"/>
    <w:p w14:paraId="4D3BC6EA" w14:textId="77777777" w:rsidR="00915893" w:rsidRPr="00DA36CE" w:rsidRDefault="00915893" w:rsidP="00915893">
      <w:pPr>
        <w:rPr>
          <w:b/>
        </w:rPr>
      </w:pPr>
      <w:r w:rsidRPr="00DA36CE">
        <w:rPr>
          <w:rFonts w:ascii="Times New Roman" w:eastAsia="Times New Roman" w:hAnsi="Times New Roman" w:cs="Times New Roman"/>
          <w:b/>
        </w:rPr>
        <w:t xml:space="preserve">Grants.gov Helpdesk: </w:t>
      </w:r>
    </w:p>
    <w:p w14:paraId="094AEBBC" w14:textId="77777777" w:rsidR="00915893" w:rsidRPr="00EF2EA8" w:rsidRDefault="00915893" w:rsidP="00915893">
      <w:pPr>
        <w:rPr>
          <w:rFonts w:ascii="Times New Roman" w:hAnsi="Times New Roman" w:cs="Times New Roman"/>
        </w:rPr>
      </w:pPr>
      <w:r w:rsidRPr="00D906AF">
        <w:rPr>
          <w:rFonts w:ascii="Times New Roman" w:eastAsia="Times New Roman" w:hAnsi="Times New Roman" w:cs="Times New Roman"/>
        </w:rPr>
        <w:lastRenderedPageBreak/>
        <w:t xml:space="preserve">For assistance with Grants.gov, please call the Contact Center at +1 (800) 518-4726 or email </w:t>
      </w:r>
      <w:hyperlink r:id="rId31" w:history="1">
        <w:r w:rsidRPr="00D906AF">
          <w:rPr>
            <w:rStyle w:val="Hyperlink"/>
            <w:rFonts w:ascii="Times New Roman" w:hAnsi="Times New Roman" w:cs="Times New Roman"/>
          </w:rPr>
          <w:t>support@grants.gov</w:t>
        </w:r>
      </w:hyperlink>
      <w:r w:rsidRPr="00D906AF">
        <w:rPr>
          <w:rFonts w:ascii="Times New Roman" w:eastAsia="Times New Roman" w:hAnsi="Times New Roman" w:cs="Times New Roman"/>
        </w:rPr>
        <w:t>.  The Contact Center is available 24 hours a day, seven days a week, except federal holidays.</w:t>
      </w:r>
      <w:r>
        <w:rPr>
          <w:rFonts w:ascii="Times New Roman" w:hAnsi="Times New Roman" w:cs="Times New Roman"/>
        </w:rPr>
        <w:br/>
      </w:r>
      <w:r>
        <w:rPr>
          <w:rFonts w:ascii="Times New Roman" w:hAnsi="Times New Roman" w:cs="Times New Roman"/>
        </w:rPr>
        <w:br/>
      </w:r>
      <w:r w:rsidRPr="00EF2EA8">
        <w:rPr>
          <w:rFonts w:ascii="Times New Roman" w:hAnsi="Times New Roman" w:cs="Times New Roman"/>
        </w:rPr>
        <w:t xml:space="preserve">See </w:t>
      </w:r>
      <w:hyperlink r:id="rId32">
        <w:r w:rsidRPr="00B13AAB">
          <w:rPr>
            <w:rFonts w:ascii="Times New Roman" w:hAnsi="Times New Roman" w:cs="Times New Roman"/>
            <w:color w:val="0033CC"/>
            <w:u w:val="single"/>
          </w:rPr>
          <w:t>https://www.opm.gov/policy-data-oversight/snow-dismissal-procedures/federal-holidays/</w:t>
        </w:r>
      </w:hyperlink>
      <w:r w:rsidRPr="00EF2EA8">
        <w:rPr>
          <w:rFonts w:ascii="Times New Roman" w:hAnsi="Times New Roman" w:cs="Times New Roman"/>
        </w:rPr>
        <w:t xml:space="preserve">  for a list of federal holidays.</w:t>
      </w:r>
    </w:p>
    <w:p w14:paraId="65C1C94C" w14:textId="1A422DEB" w:rsidR="00DD626C" w:rsidRPr="003712AC" w:rsidRDefault="00DD626C" w:rsidP="00915893">
      <w:pPr>
        <w:rPr>
          <w:rFonts w:ascii="Times New Roman" w:eastAsia="Times New Roman" w:hAnsi="Times New Roman" w:cs="Times New Roman"/>
          <w:color w:val="000000" w:themeColor="text1"/>
        </w:rPr>
      </w:pPr>
    </w:p>
    <w:p w14:paraId="33797482" w14:textId="77777777" w:rsidR="00455DA2" w:rsidRDefault="00455DA2" w:rsidP="00455DA2">
      <w:pPr>
        <w:rPr>
          <w:rFonts w:ascii="Times New Roman" w:eastAsia="Times New Roman" w:hAnsi="Times New Roman" w:cs="Times New Roman"/>
          <w:color w:val="000000" w:themeColor="text1"/>
        </w:rPr>
      </w:pPr>
      <w:r w:rsidRPr="1CD80652">
        <w:rPr>
          <w:rFonts w:ascii="Times New Roman" w:eastAsia="Times New Roman" w:hAnsi="Times New Roman" w:cs="Times New Roman"/>
          <w:color w:val="000000" w:themeColor="text1"/>
        </w:rPr>
        <w:t xml:space="preserve">Payment of funds awarded under this Notice of Funding Opportunity will not be disbursed until the DOS has been assured that the Recipient’s financial management system will provide effective control over and accountability for all Federal funds in accordance with </w:t>
      </w:r>
      <w:hyperlink r:id="rId33" w:history="1">
        <w:r w:rsidRPr="1CD80652">
          <w:rPr>
            <w:rStyle w:val="Hyperlink"/>
            <w:rFonts w:ascii="Times New Roman" w:eastAsia="Times New Roman" w:hAnsi="Times New Roman" w:cs="Times New Roman"/>
          </w:rPr>
          <w:t>2 CFR 200</w:t>
        </w:r>
      </w:hyperlink>
      <w:r w:rsidRPr="1CD80652">
        <w:rPr>
          <w:rFonts w:ascii="Times New Roman" w:eastAsia="Times New Roman" w:hAnsi="Times New Roman" w:cs="Times New Roman"/>
          <w:color w:val="000000" w:themeColor="text1"/>
        </w:rPr>
        <w:t xml:space="preserve"> and </w:t>
      </w:r>
      <w:hyperlink r:id="rId34" w:anchor="600" w:history="1">
        <w:r w:rsidRPr="1CD80652">
          <w:rPr>
            <w:rStyle w:val="Hyperlink"/>
            <w:rFonts w:ascii="Times New Roman" w:eastAsia="Times New Roman" w:hAnsi="Times New Roman" w:cs="Times New Roman"/>
          </w:rPr>
          <w:t>2 CFR 600</w:t>
        </w:r>
      </w:hyperlink>
      <w:r w:rsidRPr="1CD80652">
        <w:rPr>
          <w:rFonts w:ascii="Times New Roman" w:eastAsia="Times New Roman" w:hAnsi="Times New Roman" w:cs="Times New Roman"/>
          <w:color w:val="000000" w:themeColor="text1"/>
        </w:rPr>
        <w:t xml:space="preserve"> as applicable. Awards issued under this NOFO are subject to the </w:t>
      </w:r>
      <w:hyperlink r:id="rId35" w:history="1">
        <w:r w:rsidRPr="1CD80652">
          <w:rPr>
            <w:rStyle w:val="Hyperlink"/>
            <w:rFonts w:ascii="Times New Roman" w:eastAsia="Times New Roman" w:hAnsi="Times New Roman" w:cs="Times New Roman"/>
          </w:rPr>
          <w:t>Department of State Standard Terms and Conditions</w:t>
        </w:r>
      </w:hyperlink>
      <w:r w:rsidRPr="1CD80652">
        <w:rPr>
          <w:rFonts w:ascii="Times New Roman" w:eastAsia="Times New Roman" w:hAnsi="Times New Roman" w:cs="Times New Roman"/>
          <w:color w:val="000000" w:themeColor="text1"/>
        </w:rPr>
        <w:t xml:space="preserve"> and </w:t>
      </w:r>
      <w:hyperlink r:id="rId36" w:history="1">
        <w:r w:rsidRPr="1CD80652">
          <w:rPr>
            <w:rStyle w:val="Hyperlink"/>
            <w:rFonts w:ascii="Times New Roman" w:eastAsia="Times New Roman" w:hAnsi="Times New Roman" w:cs="Times New Roman"/>
          </w:rPr>
          <w:t>2 CFR 200</w:t>
        </w:r>
      </w:hyperlink>
      <w:r w:rsidRPr="1CD80652">
        <w:rPr>
          <w:rFonts w:ascii="Times New Roman" w:eastAsia="Times New Roman" w:hAnsi="Times New Roman" w:cs="Times New Roman"/>
          <w:color w:val="000000" w:themeColor="text1"/>
        </w:rPr>
        <w:t xml:space="preserve"> and </w:t>
      </w:r>
      <w:hyperlink r:id="rId37" w:anchor="600" w:history="1">
        <w:r w:rsidRPr="1CD80652">
          <w:rPr>
            <w:rStyle w:val="Hyperlink"/>
            <w:rFonts w:ascii="Times New Roman" w:eastAsia="Times New Roman" w:hAnsi="Times New Roman" w:cs="Times New Roman"/>
          </w:rPr>
          <w:t>2 CFR 600</w:t>
        </w:r>
      </w:hyperlink>
      <w:r w:rsidRPr="1CD80652">
        <w:rPr>
          <w:rFonts w:ascii="Times New Roman" w:eastAsia="Times New Roman" w:hAnsi="Times New Roman" w:cs="Times New Roman"/>
          <w:color w:val="000000" w:themeColor="text1"/>
        </w:rPr>
        <w:t xml:space="preserve"> as applicable. </w:t>
      </w:r>
    </w:p>
    <w:p w14:paraId="5CC95973" w14:textId="77777777" w:rsidR="00455DA2" w:rsidRDefault="00455DA2" w:rsidP="1CD80652">
      <w:pPr>
        <w:rPr>
          <w:rFonts w:ascii="Times New Roman" w:eastAsia="Times New Roman" w:hAnsi="Times New Roman" w:cs="Times New Roman"/>
          <w:color w:val="000000" w:themeColor="text1"/>
        </w:rPr>
      </w:pPr>
    </w:p>
    <w:p w14:paraId="0A85DC0A" w14:textId="6E11D3EE" w:rsidR="1CD80652" w:rsidRDefault="1CD80652" w:rsidP="1CD80652">
      <w:pPr>
        <w:rPr>
          <w:rFonts w:ascii="Times New Roman" w:eastAsia="Times New Roman" w:hAnsi="Times New Roman" w:cs="Times New Roman"/>
          <w:color w:val="000000" w:themeColor="text1"/>
        </w:rPr>
      </w:pPr>
    </w:p>
    <w:p w14:paraId="7089C2F0" w14:textId="2497310A" w:rsidR="1CD80652" w:rsidRDefault="002F347E" w:rsidP="1CD80652">
      <w:pPr>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E.</w:t>
      </w:r>
      <w:r w:rsidR="1CD80652">
        <w:tab/>
      </w:r>
      <w:r w:rsidR="1CD80652" w:rsidRPr="1CD80652">
        <w:rPr>
          <w:rFonts w:ascii="Times New Roman" w:eastAsia="Times New Roman" w:hAnsi="Times New Roman" w:cs="Times New Roman"/>
          <w:b/>
          <w:bCs/>
          <w:color w:val="000000" w:themeColor="text1"/>
        </w:rPr>
        <w:t xml:space="preserve">APPLICATION REVIEW </w:t>
      </w:r>
      <w:r w:rsidR="00D64A78">
        <w:rPr>
          <w:rFonts w:ascii="Times New Roman" w:eastAsia="Times New Roman" w:hAnsi="Times New Roman" w:cs="Times New Roman"/>
          <w:b/>
          <w:bCs/>
          <w:color w:val="000000" w:themeColor="text1"/>
        </w:rPr>
        <w:t>INFORMATION</w:t>
      </w:r>
    </w:p>
    <w:p w14:paraId="17A1B11D" w14:textId="77777777" w:rsidR="003A6AAC" w:rsidRDefault="003A6AAC" w:rsidP="00D64A78">
      <w:pPr>
        <w:rPr>
          <w:rFonts w:ascii="Times New Roman" w:eastAsia="Times New Roman" w:hAnsi="Times New Roman" w:cs="Times New Roman"/>
          <w:b/>
          <w:bCs/>
          <w:color w:val="000000" w:themeColor="text1"/>
        </w:rPr>
      </w:pPr>
    </w:p>
    <w:p w14:paraId="74C26F86" w14:textId="2DFB2502" w:rsidR="1CD80652" w:rsidRPr="004D7DEA" w:rsidRDefault="00D64A78" w:rsidP="00D64A78">
      <w:pPr>
        <w:rPr>
          <w:rFonts w:ascii="Times New Roman" w:eastAsia="Times New Roman" w:hAnsi="Times New Roman" w:cs="Times New Roman"/>
          <w:b/>
          <w:bCs/>
          <w:i/>
          <w:iCs/>
          <w:color w:val="000000" w:themeColor="text1"/>
        </w:rPr>
      </w:pPr>
      <w:r w:rsidRPr="004D7DEA">
        <w:rPr>
          <w:rFonts w:ascii="Times New Roman" w:eastAsia="Times New Roman" w:hAnsi="Times New Roman" w:cs="Times New Roman"/>
          <w:b/>
          <w:bCs/>
          <w:i/>
          <w:iCs/>
          <w:color w:val="000000" w:themeColor="text1"/>
        </w:rPr>
        <w:t>E.1.</w:t>
      </w:r>
      <w:r w:rsidR="009317BA">
        <w:rPr>
          <w:rFonts w:ascii="Times New Roman" w:eastAsia="Times New Roman" w:hAnsi="Times New Roman" w:cs="Times New Roman"/>
          <w:b/>
          <w:bCs/>
          <w:i/>
          <w:iCs/>
          <w:color w:val="000000" w:themeColor="text1"/>
        </w:rPr>
        <w:tab/>
      </w:r>
      <w:r w:rsidR="002F347E" w:rsidRPr="004D7DEA">
        <w:rPr>
          <w:rFonts w:ascii="Times New Roman" w:eastAsia="Times New Roman" w:hAnsi="Times New Roman" w:cs="Times New Roman"/>
          <w:b/>
          <w:bCs/>
          <w:i/>
          <w:iCs/>
          <w:color w:val="000000" w:themeColor="text1"/>
        </w:rPr>
        <w:t>Application Review Criteria</w:t>
      </w:r>
    </w:p>
    <w:p w14:paraId="04346CAA" w14:textId="77777777" w:rsidR="009874FC" w:rsidRPr="009874FC" w:rsidRDefault="009874FC" w:rsidP="009874FC">
      <w:pPr>
        <w:pStyle w:val="ListParagraph"/>
        <w:ind w:left="1800"/>
        <w:rPr>
          <w:rFonts w:ascii="Times New Roman" w:eastAsia="Times New Roman" w:hAnsi="Times New Roman" w:cs="Times New Roman"/>
          <w:b/>
          <w:bCs/>
          <w:color w:val="000000" w:themeColor="text1"/>
        </w:rPr>
      </w:pPr>
    </w:p>
    <w:p w14:paraId="26EA5E06" w14:textId="5E6897E3" w:rsidR="002F347E" w:rsidRPr="00731219" w:rsidRDefault="002F347E" w:rsidP="002F347E">
      <w:pPr>
        <w:shd w:val="clear" w:color="auto" w:fill="FFFFFF"/>
        <w:textAlignment w:val="baseline"/>
        <w:rPr>
          <w:rFonts w:ascii="Times New Roman" w:eastAsia="Times New Roman" w:hAnsi="Times New Roman" w:cs="Times New Roman"/>
        </w:rPr>
      </w:pPr>
      <w:r w:rsidRPr="00731219">
        <w:rPr>
          <w:rFonts w:ascii="Times New Roman" w:eastAsia="Times New Roman" w:hAnsi="Times New Roman" w:cs="Times New Roman"/>
        </w:rPr>
        <w:t xml:space="preserve">Each application will be evaluated </w:t>
      </w:r>
      <w:r w:rsidR="00634B3F">
        <w:rPr>
          <w:rFonts w:ascii="Times New Roman" w:eastAsia="Times New Roman" w:hAnsi="Times New Roman" w:cs="Times New Roman"/>
        </w:rPr>
        <w:t xml:space="preserve">individually </w:t>
      </w:r>
      <w:r w:rsidRPr="00731219">
        <w:rPr>
          <w:rFonts w:ascii="Times New Roman" w:eastAsia="Times New Roman" w:hAnsi="Times New Roman" w:cs="Times New Roman"/>
        </w:rPr>
        <w:t xml:space="preserve">and rated on the basis of the evaluation criteria outlined below. </w:t>
      </w:r>
      <w:r w:rsidR="00634B3F" w:rsidRPr="00754E7B">
        <w:rPr>
          <w:rFonts w:ascii="Times New Roman" w:hAnsi="Times New Roman" w:cs="Times New Roman"/>
        </w:rPr>
        <w:t>Please use the below criteria as a reference</w:t>
      </w:r>
      <w:r w:rsidR="00634B3F">
        <w:rPr>
          <w:rFonts w:ascii="Times New Roman" w:hAnsi="Times New Roman" w:cs="Times New Roman"/>
        </w:rPr>
        <w:t>,</w:t>
      </w:r>
      <w:r w:rsidR="00634B3F" w:rsidRPr="00754E7B">
        <w:rPr>
          <w:rFonts w:ascii="Times New Roman" w:hAnsi="Times New Roman" w:cs="Times New Roman"/>
        </w:rPr>
        <w:t xml:space="preserve"> but </w:t>
      </w:r>
      <w:r w:rsidR="00634B3F" w:rsidRPr="00754E7B">
        <w:rPr>
          <w:rFonts w:ascii="Times New Roman" w:hAnsi="Times New Roman" w:cs="Times New Roman"/>
          <w:b/>
        </w:rPr>
        <w:t>do not structure your application according to the sub-sections</w:t>
      </w:r>
      <w:r w:rsidR="00634B3F" w:rsidRPr="00754E7B">
        <w:rPr>
          <w:rFonts w:ascii="Times New Roman" w:hAnsi="Times New Roman" w:cs="Times New Roman"/>
        </w:rPr>
        <w:t>.</w:t>
      </w:r>
    </w:p>
    <w:p w14:paraId="052CABA4" w14:textId="77777777" w:rsidR="002F347E" w:rsidRPr="00731219" w:rsidRDefault="002F347E" w:rsidP="002F347E">
      <w:pPr>
        <w:shd w:val="clear" w:color="auto" w:fill="FFFFFF"/>
        <w:textAlignment w:val="baseline"/>
        <w:rPr>
          <w:rFonts w:ascii="Times New Roman" w:eastAsia="Times New Roman" w:hAnsi="Times New Roman" w:cs="Times New Roman"/>
          <w:i/>
          <w:color w:val="FF0000"/>
        </w:rPr>
      </w:pPr>
    </w:p>
    <w:p w14:paraId="7D905B16" w14:textId="5C598088" w:rsidR="00A77503" w:rsidRDefault="7F8DB742" w:rsidP="7F8DB742">
      <w:pPr>
        <w:rPr>
          <w:rFonts w:ascii="Times New Roman" w:hAnsi="Times New Roman" w:cs="Times New Roman"/>
          <w:b/>
          <w:bCs/>
          <w:i/>
          <w:iCs/>
        </w:rPr>
      </w:pPr>
      <w:r w:rsidRPr="7F8DB742">
        <w:rPr>
          <w:rFonts w:ascii="Times New Roman" w:hAnsi="Times New Roman" w:cs="Times New Roman"/>
          <w:b/>
          <w:bCs/>
          <w:i/>
          <w:iCs/>
        </w:rPr>
        <w:t>Achievable Objectives (20 points)</w:t>
      </w:r>
    </w:p>
    <w:p w14:paraId="260360AB" w14:textId="77777777" w:rsidR="00A77503" w:rsidRDefault="00A77503" w:rsidP="00A77503">
      <w:pPr>
        <w:rPr>
          <w:rFonts w:ascii="Times New Roman" w:hAnsi="Times New Roman" w:cs="Times New Roman"/>
        </w:rPr>
      </w:pPr>
      <w:r>
        <w:rPr>
          <w:rFonts w:ascii="Times New Roman" w:hAnsi="Times New Roman" w:cs="Times New Roman"/>
        </w:rPr>
        <w:t xml:space="preserve">One or more of the project objectives listed above (in Section I) are clearly addressed.  </w:t>
      </w:r>
    </w:p>
    <w:p w14:paraId="6AA03565" w14:textId="341FE2B4" w:rsidR="00A77503" w:rsidRDefault="7F8DB742" w:rsidP="00A77503">
      <w:pPr>
        <w:pStyle w:val="ListParagraph"/>
        <w:numPr>
          <w:ilvl w:val="0"/>
          <w:numId w:val="43"/>
        </w:numPr>
        <w:rPr>
          <w:rFonts w:ascii="Times New Roman" w:hAnsi="Times New Roman" w:cs="Times New Roman"/>
        </w:rPr>
      </w:pPr>
      <w:r w:rsidRPr="7F8DB742">
        <w:rPr>
          <w:rFonts w:ascii="Times New Roman" w:hAnsi="Times New Roman" w:cs="Times New Roman"/>
        </w:rPr>
        <w:t xml:space="preserve">Impact and Effectiveness: The applicant describes the project’s potential contribution to solving the problem addressed in the problem statement and achieving results within a difficult environment. </w:t>
      </w:r>
    </w:p>
    <w:p w14:paraId="1F2D4327" w14:textId="77777777" w:rsidR="00A77503" w:rsidRDefault="00A77503" w:rsidP="00A77503">
      <w:pPr>
        <w:pStyle w:val="ListParagraph"/>
        <w:numPr>
          <w:ilvl w:val="0"/>
          <w:numId w:val="43"/>
        </w:numPr>
        <w:rPr>
          <w:rFonts w:ascii="Times New Roman" w:hAnsi="Times New Roman" w:cs="Times New Roman"/>
        </w:rPr>
      </w:pPr>
      <w:r>
        <w:rPr>
          <w:rFonts w:ascii="Times New Roman" w:hAnsi="Times New Roman" w:cs="Times New Roman"/>
        </w:rPr>
        <w:t xml:space="preserve">Timeframe: The applicant describes realistic results to be accomplished within the timeframe of the proposed award.  </w:t>
      </w:r>
    </w:p>
    <w:p w14:paraId="2675F261" w14:textId="77777777" w:rsidR="00A77503" w:rsidRDefault="00A77503" w:rsidP="00A77503">
      <w:pPr>
        <w:pStyle w:val="ListParagraph"/>
        <w:numPr>
          <w:ilvl w:val="0"/>
          <w:numId w:val="43"/>
        </w:numPr>
        <w:rPr>
          <w:rFonts w:ascii="Times New Roman" w:hAnsi="Times New Roman" w:cs="Times New Roman"/>
        </w:rPr>
      </w:pPr>
      <w:r>
        <w:rPr>
          <w:rFonts w:ascii="Times New Roman" w:hAnsi="Times New Roman" w:cs="Times New Roman"/>
        </w:rPr>
        <w:t xml:space="preserve">Milestones: The applicant provides realistic milestones to indicate progress toward goals and objectives as described in the program announcement.  </w:t>
      </w:r>
    </w:p>
    <w:p w14:paraId="15E04A75" w14:textId="77777777" w:rsidR="00A77503" w:rsidRDefault="00A77503" w:rsidP="00A77503">
      <w:pPr>
        <w:pStyle w:val="ListParagraph"/>
        <w:numPr>
          <w:ilvl w:val="0"/>
          <w:numId w:val="43"/>
        </w:numPr>
        <w:rPr>
          <w:rFonts w:ascii="Times New Roman" w:hAnsi="Times New Roman" w:cs="Times New Roman"/>
        </w:rPr>
      </w:pPr>
      <w:r>
        <w:rPr>
          <w:rFonts w:ascii="Times New Roman" w:hAnsi="Times New Roman" w:cs="Times New Roman"/>
        </w:rPr>
        <w:t xml:space="preserve">M&amp;E: The applicant explains how monitoring and evaluation activities will be carried out throughout the award’s period of performance and who will be responsible for them.  </w:t>
      </w:r>
    </w:p>
    <w:p w14:paraId="58952E76" w14:textId="77777777" w:rsidR="00A77503" w:rsidRDefault="00A77503" w:rsidP="00A77503">
      <w:pPr>
        <w:rPr>
          <w:rFonts w:ascii="Times New Roman" w:hAnsi="Times New Roman" w:cs="Times New Roman"/>
        </w:rPr>
      </w:pPr>
    </w:p>
    <w:p w14:paraId="6E245B67" w14:textId="1442A0C0" w:rsidR="00A77503" w:rsidRDefault="7F8DB742" w:rsidP="7F8DB742">
      <w:pPr>
        <w:rPr>
          <w:rFonts w:ascii="Times New Roman" w:hAnsi="Times New Roman" w:cs="Times New Roman"/>
          <w:b/>
          <w:bCs/>
          <w:i/>
          <w:iCs/>
        </w:rPr>
      </w:pPr>
      <w:r w:rsidRPr="7F8DB742">
        <w:rPr>
          <w:rFonts w:ascii="Times New Roman" w:hAnsi="Times New Roman" w:cs="Times New Roman"/>
          <w:b/>
          <w:bCs/>
          <w:i/>
          <w:iCs/>
        </w:rPr>
        <w:t>Project Design (40 points)</w:t>
      </w:r>
    </w:p>
    <w:p w14:paraId="03D365E6" w14:textId="77777777" w:rsidR="00A77503" w:rsidRDefault="00A77503" w:rsidP="00A77503">
      <w:pPr>
        <w:rPr>
          <w:rFonts w:ascii="Times New Roman" w:hAnsi="Times New Roman" w:cs="Times New Roman"/>
        </w:rPr>
      </w:pPr>
      <w:r>
        <w:rPr>
          <w:rFonts w:ascii="Times New Roman" w:hAnsi="Times New Roman" w:cs="Times New Roman"/>
        </w:rPr>
        <w:t xml:space="preserve">The applicant clearly describes how each proposed project activity will address on or more of the objectives outlined in the requested priority area above (Section I).  </w:t>
      </w:r>
    </w:p>
    <w:p w14:paraId="5FF8D62F" w14:textId="77777777" w:rsidR="00A77503" w:rsidRDefault="00A77503" w:rsidP="00A77503">
      <w:pPr>
        <w:pStyle w:val="ListParagraph"/>
        <w:numPr>
          <w:ilvl w:val="0"/>
          <w:numId w:val="44"/>
        </w:numPr>
        <w:rPr>
          <w:rFonts w:ascii="Times New Roman" w:hAnsi="Times New Roman" w:cs="Times New Roman"/>
        </w:rPr>
      </w:pPr>
      <w:r>
        <w:rPr>
          <w:rFonts w:ascii="Times New Roman" w:hAnsi="Times New Roman" w:cs="Times New Roman"/>
        </w:rPr>
        <w:t xml:space="preserve">Responsiveness to NOFO: Explain how the proposed activities respond to the objectives listed in the NOFO. </w:t>
      </w:r>
    </w:p>
    <w:p w14:paraId="683DBAAA" w14:textId="77777777" w:rsidR="00A77503" w:rsidRDefault="00A77503" w:rsidP="00A77503">
      <w:pPr>
        <w:pStyle w:val="ListParagraph"/>
        <w:numPr>
          <w:ilvl w:val="0"/>
          <w:numId w:val="44"/>
        </w:numPr>
        <w:rPr>
          <w:rFonts w:ascii="Times New Roman" w:hAnsi="Times New Roman" w:cs="Times New Roman"/>
        </w:rPr>
      </w:pPr>
      <w:r>
        <w:rPr>
          <w:rFonts w:ascii="Times New Roman" w:hAnsi="Times New Roman" w:cs="Times New Roman"/>
        </w:rPr>
        <w:t xml:space="preserve">Rationale: To justify how the proposed activities will achieve the above objectives in this context. </w:t>
      </w:r>
    </w:p>
    <w:p w14:paraId="232EF3AF" w14:textId="77777777" w:rsidR="00A77503" w:rsidRDefault="00A77503" w:rsidP="00A77503">
      <w:pPr>
        <w:pStyle w:val="ListParagraph"/>
        <w:numPr>
          <w:ilvl w:val="0"/>
          <w:numId w:val="44"/>
        </w:numPr>
        <w:rPr>
          <w:rFonts w:ascii="Times New Roman" w:hAnsi="Times New Roman" w:cs="Times New Roman"/>
        </w:rPr>
      </w:pPr>
      <w:r>
        <w:rPr>
          <w:rFonts w:ascii="Times New Roman" w:hAnsi="Times New Roman" w:cs="Times New Roman"/>
        </w:rPr>
        <w:t>Project Management: Clear description of how the project will be managed in terms of initiation, planning, implementation and closing.</w:t>
      </w:r>
    </w:p>
    <w:p w14:paraId="5B4757F0" w14:textId="77777777" w:rsidR="00A77503" w:rsidRDefault="00A77503" w:rsidP="00A77503">
      <w:pPr>
        <w:pStyle w:val="ListParagraph"/>
        <w:numPr>
          <w:ilvl w:val="0"/>
          <w:numId w:val="44"/>
        </w:numPr>
        <w:rPr>
          <w:rFonts w:ascii="Times New Roman" w:hAnsi="Times New Roman" w:cs="Times New Roman"/>
        </w:rPr>
      </w:pPr>
      <w:r>
        <w:rPr>
          <w:rFonts w:ascii="Times New Roman" w:hAnsi="Times New Roman" w:cs="Times New Roman"/>
        </w:rPr>
        <w:t xml:space="preserve">Partnerships and Buy-ins: The applicant addresses how the project will engage or obtain support from relevant stakeholders and identifies local partners.  </w:t>
      </w:r>
    </w:p>
    <w:p w14:paraId="5B058A72" w14:textId="7C0A0AD8" w:rsidR="00A77503" w:rsidRDefault="7F8DB742" w:rsidP="00A77503">
      <w:pPr>
        <w:pStyle w:val="ListParagraph"/>
        <w:numPr>
          <w:ilvl w:val="0"/>
          <w:numId w:val="44"/>
        </w:numPr>
        <w:rPr>
          <w:rFonts w:ascii="Times New Roman" w:hAnsi="Times New Roman" w:cs="Times New Roman"/>
        </w:rPr>
      </w:pPr>
      <w:r w:rsidRPr="7F8DB742">
        <w:rPr>
          <w:rFonts w:ascii="Times New Roman" w:hAnsi="Times New Roman" w:cs="Times New Roman"/>
        </w:rPr>
        <w:lastRenderedPageBreak/>
        <w:t xml:space="preserve">Feasibility and sustainability: The applicant proposes activities that are feasible, and are also practical, and/or experiential in nature to encourage innovation. Activities will result in benefits that will continue beyond the funding period. </w:t>
      </w:r>
    </w:p>
    <w:p w14:paraId="7E9D25B4" w14:textId="286E2AF6" w:rsidR="00A77503" w:rsidRDefault="1E29551A" w:rsidP="1E29551A">
      <w:pPr>
        <w:pStyle w:val="ListParagraph"/>
        <w:numPr>
          <w:ilvl w:val="0"/>
          <w:numId w:val="44"/>
        </w:numPr>
        <w:rPr>
          <w:rFonts w:eastAsiaTheme="minorEastAsia"/>
        </w:rPr>
      </w:pPr>
      <w:r w:rsidRPr="1E29551A">
        <w:rPr>
          <w:rFonts w:ascii="Times New Roman" w:hAnsi="Times New Roman" w:cs="Times New Roman"/>
        </w:rPr>
        <w:t xml:space="preserve">Duplication: The applicant acknowledges if activities similar to those proposed are already taking or have taken place previously, and provides an explanation as to how proposed new activities will not duplicate or merely add to existing/recent activities.  </w:t>
      </w:r>
    </w:p>
    <w:p w14:paraId="6DBC78FA" w14:textId="77777777" w:rsidR="00A77503" w:rsidRDefault="00A77503" w:rsidP="00A77503">
      <w:pPr>
        <w:pStyle w:val="ListParagraph"/>
        <w:numPr>
          <w:ilvl w:val="0"/>
          <w:numId w:val="44"/>
        </w:numPr>
        <w:rPr>
          <w:rFonts w:ascii="Times New Roman" w:hAnsi="Times New Roman" w:cs="Times New Roman"/>
        </w:rPr>
      </w:pPr>
      <w:r>
        <w:rPr>
          <w:rFonts w:ascii="Times New Roman" w:hAnsi="Times New Roman" w:cs="Times New Roman"/>
        </w:rPr>
        <w:t xml:space="preserve">Contingency Plan: The applicant articulates programming assumptions and potential challenges to project implementation and proposes contingency plans.  </w:t>
      </w:r>
    </w:p>
    <w:p w14:paraId="727A0222" w14:textId="77777777" w:rsidR="00A77503" w:rsidRDefault="00A77503" w:rsidP="00A77503">
      <w:pPr>
        <w:pStyle w:val="ListParagraph"/>
        <w:numPr>
          <w:ilvl w:val="0"/>
          <w:numId w:val="44"/>
        </w:numPr>
        <w:rPr>
          <w:rFonts w:ascii="Times New Roman" w:hAnsi="Times New Roman" w:cs="Times New Roman"/>
        </w:rPr>
      </w:pPr>
      <w:r>
        <w:rPr>
          <w:rFonts w:ascii="Times New Roman" w:hAnsi="Times New Roman" w:cs="Times New Roman"/>
        </w:rPr>
        <w:t xml:space="preserve">Division of Labor: The application describes the division of labor among the applicant and any partners. </w:t>
      </w:r>
    </w:p>
    <w:p w14:paraId="4DB0C12C" w14:textId="77777777" w:rsidR="00A77503" w:rsidRDefault="00A77503" w:rsidP="00A77503">
      <w:pPr>
        <w:pStyle w:val="ListParagraph"/>
        <w:numPr>
          <w:ilvl w:val="0"/>
          <w:numId w:val="44"/>
        </w:numPr>
        <w:rPr>
          <w:rFonts w:ascii="Times New Roman" w:hAnsi="Times New Roman" w:cs="Times New Roman"/>
        </w:rPr>
      </w:pPr>
      <w:r>
        <w:rPr>
          <w:rFonts w:ascii="Times New Roman" w:hAnsi="Times New Roman" w:cs="Times New Roman"/>
        </w:rPr>
        <w:t xml:space="preserve">Program Logic: Is it theoretically sound? Do all elements of the logic model fit together showing plausible pathways to achieving project outcomes? Have all the key assumptions been identified and their potential influences described? Are the risks to implementation (external factors) fully accounted for and described? </w:t>
      </w:r>
    </w:p>
    <w:p w14:paraId="10EF8157" w14:textId="77777777" w:rsidR="00A77503" w:rsidRDefault="00A77503" w:rsidP="00A77503">
      <w:pPr>
        <w:rPr>
          <w:rFonts w:ascii="Times New Roman" w:hAnsi="Times New Roman" w:cs="Times New Roman"/>
        </w:rPr>
      </w:pPr>
    </w:p>
    <w:p w14:paraId="4F419D9A" w14:textId="77777777" w:rsidR="00A77503" w:rsidRDefault="00A77503" w:rsidP="00A77503">
      <w:pPr>
        <w:rPr>
          <w:rFonts w:ascii="Times New Roman" w:hAnsi="Times New Roman" w:cs="Times New Roman"/>
          <w:b/>
          <w:bCs/>
          <w:i/>
          <w:iCs/>
        </w:rPr>
      </w:pPr>
      <w:r>
        <w:rPr>
          <w:rFonts w:ascii="Times New Roman" w:hAnsi="Times New Roman" w:cs="Times New Roman"/>
          <w:b/>
          <w:bCs/>
          <w:i/>
          <w:iCs/>
        </w:rPr>
        <w:t xml:space="preserve">Organizational Capacity (20 points) </w:t>
      </w:r>
    </w:p>
    <w:p w14:paraId="23480339" w14:textId="77777777" w:rsidR="00A77503" w:rsidRDefault="00A77503" w:rsidP="00A77503">
      <w:pPr>
        <w:pStyle w:val="ListParagraph"/>
        <w:numPr>
          <w:ilvl w:val="0"/>
          <w:numId w:val="45"/>
        </w:numPr>
        <w:rPr>
          <w:rFonts w:ascii="Times New Roman" w:hAnsi="Times New Roman" w:cs="Times New Roman"/>
        </w:rPr>
      </w:pPr>
      <w:r>
        <w:rPr>
          <w:rFonts w:ascii="Times New Roman" w:hAnsi="Times New Roman" w:cs="Times New Roman"/>
        </w:rPr>
        <w:t xml:space="preserve">The applicant demonstrates experience (e.g., has previously worked and/or has established contacts/partners) in the proposed country/territory/region.  </w:t>
      </w:r>
    </w:p>
    <w:p w14:paraId="1CB0793A" w14:textId="77777777" w:rsidR="00A77503" w:rsidRDefault="00A77503" w:rsidP="00A77503">
      <w:pPr>
        <w:pStyle w:val="ListParagraph"/>
        <w:numPr>
          <w:ilvl w:val="0"/>
          <w:numId w:val="44"/>
        </w:numPr>
        <w:rPr>
          <w:rFonts w:ascii="Times New Roman" w:hAnsi="Times New Roman" w:cs="Times New Roman"/>
        </w:rPr>
      </w:pPr>
      <w:r>
        <w:rPr>
          <w:rFonts w:ascii="Times New Roman" w:hAnsi="Times New Roman" w:cs="Times New Roman"/>
        </w:rPr>
        <w:t>The applicant demonstrates an institutional record of successful programs in the content area proposed.</w:t>
      </w:r>
    </w:p>
    <w:p w14:paraId="39275F8B" w14:textId="77777777" w:rsidR="00A77503" w:rsidRDefault="00A77503" w:rsidP="00A77503">
      <w:pPr>
        <w:pStyle w:val="ListParagraph"/>
        <w:numPr>
          <w:ilvl w:val="0"/>
          <w:numId w:val="44"/>
        </w:numPr>
        <w:rPr>
          <w:rFonts w:ascii="Times New Roman" w:hAnsi="Times New Roman" w:cs="Times New Roman"/>
        </w:rPr>
      </w:pPr>
      <w:r>
        <w:rPr>
          <w:rFonts w:ascii="Times New Roman" w:hAnsi="Times New Roman" w:cs="Times New Roman"/>
        </w:rPr>
        <w:t xml:space="preserve">The applicant demonstrates capacity for responsible fiscal management of donor funding (e.g., successful management of a previous sub-award or grant).  </w:t>
      </w:r>
    </w:p>
    <w:p w14:paraId="36891730" w14:textId="77777777" w:rsidR="00A77503" w:rsidRDefault="00A77503" w:rsidP="00A77503">
      <w:pPr>
        <w:pStyle w:val="ListParagraph"/>
        <w:numPr>
          <w:ilvl w:val="0"/>
          <w:numId w:val="44"/>
        </w:numPr>
        <w:rPr>
          <w:rFonts w:ascii="Times New Roman" w:hAnsi="Times New Roman" w:cs="Times New Roman"/>
        </w:rPr>
      </w:pPr>
      <w:r>
        <w:rPr>
          <w:rFonts w:ascii="Times New Roman" w:hAnsi="Times New Roman" w:cs="Times New Roman"/>
        </w:rPr>
        <w:t xml:space="preserve">The applicant demonstrates the ability to meet monitoring and evaluation requirements. </w:t>
      </w:r>
    </w:p>
    <w:p w14:paraId="444B4F0C" w14:textId="77777777" w:rsidR="00A77503" w:rsidRDefault="00A77503" w:rsidP="00A77503">
      <w:pPr>
        <w:pStyle w:val="ListParagraph"/>
        <w:numPr>
          <w:ilvl w:val="0"/>
          <w:numId w:val="44"/>
        </w:numPr>
        <w:rPr>
          <w:rFonts w:ascii="Times New Roman" w:hAnsi="Times New Roman" w:cs="Times New Roman"/>
        </w:rPr>
      </w:pPr>
      <w:r>
        <w:rPr>
          <w:rFonts w:ascii="Times New Roman" w:hAnsi="Times New Roman" w:cs="Times New Roman"/>
        </w:rPr>
        <w:t xml:space="preserve">The applicant has adequate staffing and demonstrates the capacity to manage the proposed project.  </w:t>
      </w:r>
    </w:p>
    <w:p w14:paraId="18246B8F" w14:textId="4425A947" w:rsidR="00A77503" w:rsidRDefault="00A77503" w:rsidP="00A77503">
      <w:pPr>
        <w:pStyle w:val="ListParagraph"/>
        <w:numPr>
          <w:ilvl w:val="0"/>
          <w:numId w:val="44"/>
        </w:numPr>
        <w:rPr>
          <w:rFonts w:ascii="Times New Roman" w:hAnsi="Times New Roman" w:cs="Times New Roman"/>
        </w:rPr>
      </w:pPr>
      <w:r>
        <w:rPr>
          <w:rFonts w:ascii="Times New Roman" w:hAnsi="Times New Roman" w:cs="Times New Roman"/>
        </w:rPr>
        <w:t xml:space="preserve">The applicant demonstrates expertise in </w:t>
      </w:r>
      <w:r w:rsidR="00CC7254">
        <w:rPr>
          <w:rFonts w:ascii="Times New Roman" w:hAnsi="Times New Roman" w:cs="Times New Roman"/>
        </w:rPr>
        <w:t>GCJ</w:t>
      </w:r>
      <w:r>
        <w:rPr>
          <w:rFonts w:ascii="Times New Roman" w:hAnsi="Times New Roman" w:cs="Times New Roman"/>
        </w:rPr>
        <w:t xml:space="preserve">’s strategic focus areas of advancing justice and accountability for atrocities. </w:t>
      </w:r>
    </w:p>
    <w:p w14:paraId="483F0B84" w14:textId="77777777" w:rsidR="00A77503" w:rsidRDefault="00A77503" w:rsidP="00A77503">
      <w:pPr>
        <w:pStyle w:val="ListParagraph"/>
        <w:numPr>
          <w:ilvl w:val="0"/>
          <w:numId w:val="44"/>
        </w:numPr>
        <w:rPr>
          <w:rFonts w:ascii="Times New Roman" w:hAnsi="Times New Roman" w:cs="Times New Roman"/>
        </w:rPr>
      </w:pPr>
      <w:r>
        <w:rPr>
          <w:rFonts w:ascii="Times New Roman" w:hAnsi="Times New Roman" w:cs="Times New Roman"/>
        </w:rPr>
        <w:t xml:space="preserve">The applicant demonstrates experience gathering, storing, and analyzing information with attention to chain of custody. </w:t>
      </w:r>
    </w:p>
    <w:p w14:paraId="35A99421" w14:textId="77777777" w:rsidR="00A77503" w:rsidRDefault="00A77503" w:rsidP="00A77503">
      <w:pPr>
        <w:pStyle w:val="ListParagraph"/>
        <w:numPr>
          <w:ilvl w:val="0"/>
          <w:numId w:val="44"/>
        </w:numPr>
        <w:rPr>
          <w:rFonts w:ascii="Times New Roman" w:hAnsi="Times New Roman" w:cs="Times New Roman"/>
        </w:rPr>
      </w:pPr>
      <w:r>
        <w:rPr>
          <w:rFonts w:ascii="Times New Roman" w:hAnsi="Times New Roman" w:cs="Times New Roman"/>
        </w:rPr>
        <w:t>The applicant demonstrates experience building criminal cases, representing victims, advancing cases in national jurisdictions, and working with national authorities and international accountability mechanisms.</w:t>
      </w:r>
    </w:p>
    <w:p w14:paraId="45A49346" w14:textId="77777777" w:rsidR="00A77503" w:rsidRDefault="00A77503" w:rsidP="00A77503">
      <w:pPr>
        <w:pStyle w:val="ListParagraph"/>
        <w:numPr>
          <w:ilvl w:val="0"/>
          <w:numId w:val="44"/>
        </w:numPr>
        <w:rPr>
          <w:rFonts w:ascii="Times New Roman" w:hAnsi="Times New Roman" w:cs="Times New Roman"/>
        </w:rPr>
      </w:pPr>
      <w:r>
        <w:rPr>
          <w:rFonts w:ascii="Times New Roman" w:hAnsi="Times New Roman" w:cs="Times New Roman"/>
        </w:rPr>
        <w:t xml:space="preserve">The applicant demonstrates experience working with victims and witnesses of atrocities, and their families, to prevent revictimization, including specific training about issues related to sexual and gender based violence. </w:t>
      </w:r>
    </w:p>
    <w:p w14:paraId="55B2C3BD" w14:textId="77777777" w:rsidR="00A77503" w:rsidRDefault="00A77503" w:rsidP="00A77503">
      <w:pPr>
        <w:pStyle w:val="ListParagraph"/>
        <w:numPr>
          <w:ilvl w:val="0"/>
          <w:numId w:val="44"/>
        </w:numPr>
        <w:rPr>
          <w:rFonts w:eastAsiaTheme="minorEastAsia"/>
          <w:strike/>
        </w:rPr>
      </w:pPr>
      <w:r>
        <w:rPr>
          <w:rFonts w:ascii="Times New Roman" w:hAnsi="Times New Roman" w:cs="Times New Roman"/>
        </w:rPr>
        <w:t xml:space="preserve">The applicant demonstrates experience managing and monitoring a significant number of sub-recipients and/or direct assistance projects. Applications must clearly outline this experience, including total volume (total dollar amount, number of partners, and number of projects), size and length of sub-awards managed, and geographic and thematic focus. If the applicant has provided capacity-building support to sub-grantees, please indicate the type of support. </w:t>
      </w:r>
    </w:p>
    <w:p w14:paraId="460C054C" w14:textId="77777777" w:rsidR="00A77503" w:rsidRDefault="00A77503" w:rsidP="00A77503">
      <w:pPr>
        <w:pStyle w:val="ListParagraph"/>
        <w:numPr>
          <w:ilvl w:val="0"/>
          <w:numId w:val="44"/>
        </w:numPr>
        <w:rPr>
          <w:rFonts w:ascii="Times New Roman" w:hAnsi="Times New Roman" w:cs="Times New Roman"/>
        </w:rPr>
      </w:pPr>
      <w:r>
        <w:rPr>
          <w:rFonts w:ascii="Times New Roman" w:hAnsi="Times New Roman" w:cs="Times New Roman"/>
        </w:rPr>
        <w:t xml:space="preserve">The applicant demonstrates in the program and budget narratives how the assistance mechanism will be managed, monitored and evaluated to ensure compliance with the project objectives and Federal regulations. (The successful applicant will be responsible for overseeing the implementation of all sub-recipients, and/or other direct assistance to </w:t>
      </w:r>
      <w:r>
        <w:rPr>
          <w:rFonts w:ascii="Times New Roman" w:hAnsi="Times New Roman" w:cs="Times New Roman"/>
        </w:rPr>
        <w:lastRenderedPageBreak/>
        <w:t xml:space="preserve">ensure completion of activities, programmatic efficacy, institutional strengthening, and financial propriety.) </w:t>
      </w:r>
    </w:p>
    <w:p w14:paraId="56341411" w14:textId="77777777" w:rsidR="00A77503" w:rsidRDefault="00A77503" w:rsidP="00A77503">
      <w:pPr>
        <w:pStyle w:val="ListParagraph"/>
        <w:numPr>
          <w:ilvl w:val="0"/>
          <w:numId w:val="44"/>
        </w:numPr>
        <w:rPr>
          <w:rFonts w:ascii="Times New Roman" w:hAnsi="Times New Roman" w:cs="Times New Roman"/>
        </w:rPr>
      </w:pPr>
      <w:r>
        <w:rPr>
          <w:rFonts w:ascii="Times New Roman" w:hAnsi="Times New Roman" w:cs="Times New Roman"/>
        </w:rPr>
        <w:t xml:space="preserve">The applicant demonstrates the ability to accomplish the required activities with minimal full-time staffing and without establishing a dedicated local office  </w:t>
      </w:r>
    </w:p>
    <w:p w14:paraId="26F2B9C0" w14:textId="77777777" w:rsidR="00A77503" w:rsidRDefault="00A77503" w:rsidP="00A77503">
      <w:pPr>
        <w:pStyle w:val="ListParagraph"/>
        <w:numPr>
          <w:ilvl w:val="0"/>
          <w:numId w:val="44"/>
        </w:numPr>
        <w:rPr>
          <w:rFonts w:ascii="Times New Roman" w:hAnsi="Times New Roman" w:cs="Times New Roman"/>
        </w:rPr>
      </w:pPr>
      <w:r>
        <w:rPr>
          <w:rFonts w:ascii="Times New Roman" w:hAnsi="Times New Roman" w:cs="Times New Roman"/>
        </w:rPr>
        <w:t xml:space="preserve">The applicant demonstrates the ability to involve local partners. </w:t>
      </w:r>
    </w:p>
    <w:p w14:paraId="48CCD1F7" w14:textId="77777777" w:rsidR="00A77503" w:rsidRDefault="00A77503" w:rsidP="00A77503">
      <w:pPr>
        <w:rPr>
          <w:rFonts w:ascii="Times New Roman" w:hAnsi="Times New Roman" w:cs="Times New Roman"/>
        </w:rPr>
      </w:pPr>
    </w:p>
    <w:p w14:paraId="749FDB0D" w14:textId="77777777" w:rsidR="00A77503" w:rsidRDefault="00A77503" w:rsidP="00A77503">
      <w:pPr>
        <w:rPr>
          <w:rFonts w:ascii="Times New Roman" w:hAnsi="Times New Roman" w:cs="Times New Roman"/>
          <w:b/>
          <w:bCs/>
          <w:i/>
          <w:iCs/>
        </w:rPr>
      </w:pPr>
      <w:r>
        <w:rPr>
          <w:rFonts w:ascii="Times New Roman" w:hAnsi="Times New Roman" w:cs="Times New Roman"/>
          <w:b/>
          <w:bCs/>
          <w:i/>
          <w:iCs/>
        </w:rPr>
        <w:t>Staff and Position Specifications (10 points)</w:t>
      </w:r>
    </w:p>
    <w:p w14:paraId="33A37843" w14:textId="0CC42126" w:rsidR="00A77503" w:rsidRDefault="00A77503" w:rsidP="00A77503">
      <w:pPr>
        <w:pStyle w:val="ListParagraph"/>
        <w:numPr>
          <w:ilvl w:val="0"/>
          <w:numId w:val="44"/>
        </w:numPr>
        <w:rPr>
          <w:rFonts w:ascii="Times New Roman" w:hAnsi="Times New Roman" w:cs="Times New Roman"/>
        </w:rPr>
      </w:pPr>
      <w:r>
        <w:rPr>
          <w:rFonts w:ascii="Times New Roman" w:hAnsi="Times New Roman" w:cs="Times New Roman"/>
        </w:rPr>
        <w:t xml:space="preserve">Pre-identified key staff members, including volunteers, demonstrate experience working in </w:t>
      </w:r>
      <w:r w:rsidR="0030414A">
        <w:rPr>
          <w:rFonts w:ascii="Times New Roman" w:hAnsi="Times New Roman" w:cs="Times New Roman"/>
        </w:rPr>
        <w:t xml:space="preserve">proposed countries and contexts </w:t>
      </w:r>
      <w:r>
        <w:rPr>
          <w:rFonts w:ascii="Times New Roman" w:hAnsi="Times New Roman" w:cs="Times New Roman"/>
        </w:rPr>
        <w:t xml:space="preserve">and with participants from that area (e.g., language skills, cultural understanding).  </w:t>
      </w:r>
    </w:p>
    <w:p w14:paraId="2149639B" w14:textId="77777777" w:rsidR="00A77503" w:rsidRDefault="00A77503" w:rsidP="00A77503">
      <w:pPr>
        <w:pStyle w:val="ListParagraph"/>
        <w:numPr>
          <w:ilvl w:val="0"/>
          <w:numId w:val="44"/>
        </w:numPr>
        <w:rPr>
          <w:rFonts w:ascii="Times New Roman" w:hAnsi="Times New Roman" w:cs="Times New Roman"/>
        </w:rPr>
      </w:pPr>
      <w:r>
        <w:rPr>
          <w:rFonts w:ascii="Times New Roman" w:hAnsi="Times New Roman" w:cs="Times New Roman"/>
        </w:rPr>
        <w:t>A description of the roles of each person or position on the project, whether staff, partner, consultant, or volunteer demonstrates that the project will be adequately but efficiently staffed, avoiding redundancy or duplication of effort.</w:t>
      </w:r>
    </w:p>
    <w:p w14:paraId="177EECCE" w14:textId="77777777" w:rsidR="00A77503" w:rsidRDefault="00A77503" w:rsidP="00A77503">
      <w:pPr>
        <w:pStyle w:val="ListParagraph"/>
        <w:numPr>
          <w:ilvl w:val="0"/>
          <w:numId w:val="44"/>
        </w:numPr>
        <w:rPr>
          <w:rFonts w:ascii="Times New Roman" w:hAnsi="Times New Roman" w:cs="Times New Roman"/>
        </w:rPr>
      </w:pPr>
      <w:r>
        <w:rPr>
          <w:rFonts w:ascii="Times New Roman" w:hAnsi="Times New Roman" w:cs="Times New Roman"/>
        </w:rPr>
        <w:t>Pre-identified key staff members, including volunteers, demonstrate experience and knowledge in the proposed content area.</w:t>
      </w:r>
    </w:p>
    <w:p w14:paraId="7B4F56DA" w14:textId="77777777" w:rsidR="00A77503" w:rsidRDefault="00A77503" w:rsidP="00A77503">
      <w:pPr>
        <w:rPr>
          <w:rFonts w:ascii="Times New Roman" w:hAnsi="Times New Roman" w:cs="Times New Roman"/>
        </w:rPr>
      </w:pPr>
    </w:p>
    <w:p w14:paraId="2DC3D5FE" w14:textId="0809AF6C" w:rsidR="00A77503" w:rsidRDefault="00A77503" w:rsidP="00A77503">
      <w:pPr>
        <w:rPr>
          <w:rFonts w:ascii="Times New Roman" w:hAnsi="Times New Roman" w:cs="Times New Roman"/>
          <w:b/>
          <w:bCs/>
          <w:i/>
          <w:iCs/>
        </w:rPr>
      </w:pPr>
      <w:r>
        <w:rPr>
          <w:rFonts w:ascii="Times New Roman" w:hAnsi="Times New Roman" w:cs="Times New Roman"/>
          <w:b/>
          <w:bCs/>
          <w:i/>
          <w:iCs/>
        </w:rPr>
        <w:t>Budget &amp; Budget Narrative (10 points)</w:t>
      </w:r>
    </w:p>
    <w:p w14:paraId="4CF54139" w14:textId="77777777" w:rsidR="00A77503" w:rsidRDefault="00A77503" w:rsidP="00A77503">
      <w:pPr>
        <w:pStyle w:val="ListParagraph"/>
        <w:numPr>
          <w:ilvl w:val="0"/>
          <w:numId w:val="44"/>
        </w:numPr>
        <w:rPr>
          <w:rFonts w:ascii="Times New Roman" w:hAnsi="Times New Roman" w:cs="Times New Roman"/>
        </w:rPr>
      </w:pPr>
      <w:r>
        <w:rPr>
          <w:rFonts w:ascii="Times New Roman" w:hAnsi="Times New Roman" w:cs="Times New Roman"/>
        </w:rPr>
        <w:t xml:space="preserve">The costs proposed are reasonable in relation to the proposed activities and anticipated results, which are clearly explained in the budget narrative. </w:t>
      </w:r>
    </w:p>
    <w:p w14:paraId="77D3FA46" w14:textId="77777777" w:rsidR="00A77503" w:rsidRDefault="00A77503" w:rsidP="00A77503">
      <w:pPr>
        <w:pStyle w:val="ListParagraph"/>
        <w:numPr>
          <w:ilvl w:val="0"/>
          <w:numId w:val="44"/>
        </w:numPr>
        <w:rPr>
          <w:rFonts w:ascii="Times New Roman" w:hAnsi="Times New Roman" w:cs="Times New Roman"/>
        </w:rPr>
      </w:pPr>
      <w:r>
        <w:rPr>
          <w:rFonts w:ascii="Times New Roman" w:hAnsi="Times New Roman" w:cs="Times New Roman"/>
        </w:rPr>
        <w:t xml:space="preserve">The budget provides details of calculations, including estimation methods, quantities, unit costs, and other similar quantitative detail sufficient for the calculation to be duplicated.  </w:t>
      </w:r>
    </w:p>
    <w:p w14:paraId="1A355614" w14:textId="25CD6A98" w:rsidR="00A77503" w:rsidRDefault="00A77503" w:rsidP="00A77503">
      <w:pPr>
        <w:pStyle w:val="ListParagraph"/>
        <w:numPr>
          <w:ilvl w:val="0"/>
          <w:numId w:val="44"/>
        </w:numPr>
        <w:rPr>
          <w:rFonts w:ascii="Times New Roman" w:hAnsi="Times New Roman" w:cs="Times New Roman"/>
        </w:rPr>
      </w:pPr>
      <w:r>
        <w:rPr>
          <w:rFonts w:ascii="Times New Roman" w:hAnsi="Times New Roman" w:cs="Times New Roman"/>
        </w:rPr>
        <w:t xml:space="preserve">The preponderance of the budget is spent on supporting project activities to advance investigations and prosecutions in </w:t>
      </w:r>
      <w:r w:rsidR="0030414A">
        <w:rPr>
          <w:rFonts w:ascii="Times New Roman" w:hAnsi="Times New Roman" w:cs="Times New Roman"/>
        </w:rPr>
        <w:t>countries experiencing conflict or transition.</w:t>
      </w:r>
      <w:r>
        <w:rPr>
          <w:rFonts w:ascii="Times New Roman" w:hAnsi="Times New Roman" w:cs="Times New Roman"/>
        </w:rPr>
        <w:t xml:space="preserve"> </w:t>
      </w:r>
    </w:p>
    <w:p w14:paraId="0B34007B" w14:textId="77777777" w:rsidR="00A77503" w:rsidRDefault="00A77503" w:rsidP="00A77503">
      <w:pPr>
        <w:pStyle w:val="ListParagraph"/>
        <w:numPr>
          <w:ilvl w:val="0"/>
          <w:numId w:val="44"/>
        </w:numPr>
        <w:rPr>
          <w:rFonts w:ascii="Times New Roman" w:hAnsi="Times New Roman" w:cs="Times New Roman"/>
        </w:rPr>
      </w:pPr>
      <w:r>
        <w:rPr>
          <w:rFonts w:ascii="Times New Roman" w:hAnsi="Times New Roman" w:cs="Times New Roman"/>
        </w:rPr>
        <w:t>Adequate travel costs are proposed.</w:t>
      </w:r>
    </w:p>
    <w:p w14:paraId="65031F89" w14:textId="77777777" w:rsidR="00A77503" w:rsidRDefault="00A77503" w:rsidP="00A77503">
      <w:pPr>
        <w:pStyle w:val="ListParagraph"/>
        <w:numPr>
          <w:ilvl w:val="0"/>
          <w:numId w:val="44"/>
        </w:numPr>
        <w:rPr>
          <w:rFonts w:ascii="Times New Roman" w:hAnsi="Times New Roman" w:cs="Times New Roman"/>
        </w:rPr>
      </w:pPr>
      <w:r>
        <w:rPr>
          <w:rFonts w:ascii="Times New Roman" w:hAnsi="Times New Roman" w:cs="Times New Roman"/>
        </w:rPr>
        <w:t>The budget accounts for monitoring and evaluation costs.</w:t>
      </w:r>
    </w:p>
    <w:p w14:paraId="7E0C0250" w14:textId="77777777" w:rsidR="002F347E" w:rsidRPr="0030414A" w:rsidRDefault="002F347E" w:rsidP="002F347E">
      <w:pPr>
        <w:shd w:val="clear" w:color="auto" w:fill="FFFFFF" w:themeFill="background1"/>
        <w:rPr>
          <w:rFonts w:ascii="ukraine" w:eastAsia="Times New Roman" w:hAnsi="ukraine" w:cs="Times New Roman"/>
        </w:rPr>
      </w:pPr>
    </w:p>
    <w:p w14:paraId="70E0F31D" w14:textId="77777777" w:rsidR="0030414A" w:rsidRDefault="0030414A" w:rsidP="0030414A">
      <w:pPr>
        <w:rPr>
          <w:rFonts w:ascii="Times New Roman" w:eastAsia="Calibri" w:hAnsi="Times New Roman" w:cs="Times New Roman"/>
          <w:color w:val="000000" w:themeColor="text1"/>
        </w:rPr>
      </w:pPr>
      <w:bookmarkStart w:id="6" w:name="_Hlk72851581"/>
      <w:r>
        <w:rPr>
          <w:rFonts w:ascii="Times New Roman" w:eastAsia="Calibri" w:hAnsi="Times New Roman" w:cs="Times New Roman"/>
          <w:b/>
          <w:bCs/>
          <w:i/>
          <w:iCs/>
          <w:color w:val="000000" w:themeColor="text1"/>
        </w:rPr>
        <w:t>Support of Equity and Underserved Communities (Yes or No)</w:t>
      </w:r>
      <w:r>
        <w:rPr>
          <w:rFonts w:ascii="Times New Roman" w:eastAsia="Calibri" w:hAnsi="Times New Roman" w:cs="Times New Roman"/>
          <w:b/>
          <w:bCs/>
          <w:color w:val="000000" w:themeColor="text1"/>
        </w:rPr>
        <w:t xml:space="preserve"> </w:t>
      </w:r>
      <w:r>
        <w:rPr>
          <w:rFonts w:ascii="Times New Roman" w:eastAsia="Calibri" w:hAnsi="Times New Roman" w:cs="Times New Roman"/>
          <w:color w:val="000000" w:themeColor="text1"/>
        </w:rPr>
        <w:t xml:space="preserve"> </w:t>
      </w:r>
    </w:p>
    <w:p w14:paraId="00DB8405" w14:textId="77777777" w:rsidR="0030414A" w:rsidRDefault="0030414A" w:rsidP="0030414A">
      <w:pPr>
        <w:pStyle w:val="ListParagraph"/>
        <w:numPr>
          <w:ilvl w:val="0"/>
          <w:numId w:val="44"/>
        </w:numPr>
        <w:rPr>
          <w:rFonts w:ascii="Times New Roman" w:hAnsi="Times New Roman" w:cs="Times New Roman"/>
        </w:rPr>
      </w:pPr>
      <w:r>
        <w:rPr>
          <w:rFonts w:ascii="Times New Roman" w:hAnsi="Times New Roman" w:cs="Times New Roman"/>
        </w:rPr>
        <w:t xml:space="preserve">Proposals should clearly demonstrate how the program will support and advance equity and engage underserved communities in program administration, design, and implementation.  </w:t>
      </w:r>
    </w:p>
    <w:p w14:paraId="6542AA6F" w14:textId="46DED357" w:rsidR="002F347E" w:rsidRPr="00731219" w:rsidRDefault="002F347E" w:rsidP="002F347E">
      <w:pPr>
        <w:shd w:val="clear" w:color="auto" w:fill="FFFFFF"/>
        <w:textAlignment w:val="baseline"/>
        <w:rPr>
          <w:rFonts w:ascii="Times New Roman" w:eastAsia="Times New Roman" w:hAnsi="Times New Roman" w:cs="Times New Roman"/>
          <w:i/>
        </w:rPr>
      </w:pPr>
    </w:p>
    <w:bookmarkEnd w:id="6"/>
    <w:p w14:paraId="3A922299" w14:textId="3CFA9AC9" w:rsidR="00DD626C" w:rsidRDefault="00DD626C" w:rsidP="00DD626C">
      <w:pPr>
        <w:rPr>
          <w:rFonts w:ascii="Times New Roman" w:eastAsia="Times New Roman" w:hAnsi="Times New Roman" w:cs="Times New Roman"/>
          <w:color w:val="000000" w:themeColor="text1"/>
        </w:rPr>
      </w:pPr>
      <w:r w:rsidRPr="1CD80652">
        <w:rPr>
          <w:rFonts w:ascii="Times New Roman" w:eastAsia="Times New Roman" w:hAnsi="Times New Roman" w:cs="Times New Roman"/>
          <w:color w:val="000000" w:themeColor="text1"/>
        </w:rPr>
        <w:t xml:space="preserve">Applicants shall provide a logic model to demonstrate how the proposed project (including activities, the project design, and the surrounding context) will achieve the stated objectives. </w:t>
      </w:r>
    </w:p>
    <w:p w14:paraId="134610DD" w14:textId="77777777" w:rsidR="00DD626C" w:rsidRDefault="00DD626C" w:rsidP="00DD626C">
      <w:pPr>
        <w:rPr>
          <w:rFonts w:ascii="Times New Roman" w:eastAsia="Times New Roman" w:hAnsi="Times New Roman" w:cs="Times New Roman"/>
          <w:color w:val="000000" w:themeColor="text1"/>
        </w:rPr>
      </w:pPr>
    </w:p>
    <w:p w14:paraId="0201BA7E" w14:textId="77777777" w:rsidR="00DD626C" w:rsidRDefault="00DD626C" w:rsidP="00DD626C">
      <w:pPr>
        <w:rPr>
          <w:rFonts w:ascii="Times New Roman" w:eastAsia="Times New Roman" w:hAnsi="Times New Roman" w:cs="Times New Roman"/>
          <w:color w:val="000000" w:themeColor="text1"/>
        </w:rPr>
      </w:pPr>
      <w:r w:rsidRPr="1CD80652">
        <w:rPr>
          <w:rFonts w:ascii="Times New Roman" w:eastAsia="Times New Roman" w:hAnsi="Times New Roman" w:cs="Times New Roman"/>
          <w:color w:val="000000" w:themeColor="text1"/>
        </w:rPr>
        <w:t>Successful applicants will work with the GCJ program and monitoring and evaluation (M&amp;E) teams to create a plan based on the proposed logic model/theory of change to measure qualitative and quantitative indicators as part of the award negotiations process. The successful applicants will be responsible for collecting data against these indicators, which will be monitored throughout the period of performance of the award to gauge necessary modifications to the project’s design, and assess the results of the project’s success in meeting expected outcomes.</w:t>
      </w:r>
    </w:p>
    <w:p w14:paraId="175C1CD6" w14:textId="77777777" w:rsidR="00DD626C" w:rsidRDefault="00DD626C" w:rsidP="00DD626C">
      <w:pPr>
        <w:rPr>
          <w:rFonts w:ascii="Times New Roman" w:eastAsia="Times New Roman" w:hAnsi="Times New Roman" w:cs="Times New Roman"/>
          <w:color w:val="000000" w:themeColor="text1"/>
        </w:rPr>
      </w:pPr>
    </w:p>
    <w:p w14:paraId="69A7E244" w14:textId="7D263FDC" w:rsidR="002F347E" w:rsidRPr="004D7DEA" w:rsidRDefault="00D64A78" w:rsidP="003A6AAC">
      <w:pPr>
        <w:shd w:val="clear" w:color="auto" w:fill="FFFFFF"/>
        <w:textAlignment w:val="baseline"/>
        <w:rPr>
          <w:rFonts w:ascii="Times New Roman" w:eastAsia="Times New Roman" w:hAnsi="Times New Roman" w:cs="Times New Roman"/>
          <w:b/>
          <w:bCs/>
          <w:i/>
          <w:iCs/>
        </w:rPr>
      </w:pPr>
      <w:r w:rsidRPr="004D7DEA">
        <w:rPr>
          <w:rFonts w:ascii="Times New Roman" w:eastAsia="Times New Roman" w:hAnsi="Times New Roman" w:cs="Times New Roman"/>
          <w:b/>
          <w:bCs/>
          <w:i/>
          <w:iCs/>
        </w:rPr>
        <w:t>E.2.</w:t>
      </w:r>
      <w:r w:rsidR="009317BA">
        <w:rPr>
          <w:rFonts w:ascii="Times New Roman" w:eastAsia="Times New Roman" w:hAnsi="Times New Roman" w:cs="Times New Roman"/>
          <w:b/>
          <w:bCs/>
          <w:i/>
          <w:iCs/>
        </w:rPr>
        <w:tab/>
      </w:r>
      <w:r w:rsidR="002F347E" w:rsidRPr="004D7DEA">
        <w:rPr>
          <w:rFonts w:ascii="Times New Roman" w:eastAsia="Times New Roman" w:hAnsi="Times New Roman" w:cs="Times New Roman"/>
          <w:b/>
          <w:bCs/>
          <w:i/>
          <w:iCs/>
        </w:rPr>
        <w:t>Review and Selection Process</w:t>
      </w:r>
    </w:p>
    <w:p w14:paraId="68A02F2E" w14:textId="77777777" w:rsidR="002F347E" w:rsidRPr="00731219" w:rsidRDefault="002F347E" w:rsidP="002F347E">
      <w:pPr>
        <w:pStyle w:val="ListParagraph"/>
        <w:shd w:val="clear" w:color="auto" w:fill="FFFFFF"/>
        <w:textAlignment w:val="baseline"/>
        <w:rPr>
          <w:rFonts w:ascii="Times New Roman" w:eastAsia="Times New Roman" w:hAnsi="Times New Roman" w:cs="Times New Roman"/>
        </w:rPr>
      </w:pPr>
    </w:p>
    <w:p w14:paraId="00BE98B1" w14:textId="0D5354C6" w:rsidR="002F347E" w:rsidRDefault="002F347E" w:rsidP="002F347E">
      <w:pPr>
        <w:rPr>
          <w:rFonts w:ascii="Times New Roman" w:eastAsia="Times New Roman" w:hAnsi="Times New Roman" w:cs="Times New Roman"/>
          <w:color w:val="000000" w:themeColor="text1"/>
        </w:rPr>
      </w:pPr>
      <w:r w:rsidRPr="1CD80652">
        <w:rPr>
          <w:rFonts w:ascii="Times New Roman" w:eastAsia="Times New Roman" w:hAnsi="Times New Roman" w:cs="Times New Roman"/>
          <w:color w:val="000000" w:themeColor="text1"/>
        </w:rPr>
        <w:t xml:space="preserve">The Department of State is committed to ensuring a competitive and standardized process for awarding funding. Applications will be screened initially in a Technical Eligibility Review stage to determine whether applicants meet the eligibility requirements outlined in </w:t>
      </w:r>
      <w:r w:rsidR="004B4D9A">
        <w:rPr>
          <w:rFonts w:ascii="Times New Roman" w:eastAsia="Times New Roman" w:hAnsi="Times New Roman" w:cs="Times New Roman"/>
          <w:color w:val="000000" w:themeColor="text1"/>
        </w:rPr>
        <w:t>section C</w:t>
      </w:r>
      <w:r w:rsidRPr="1CD80652">
        <w:rPr>
          <w:rFonts w:ascii="Times New Roman" w:eastAsia="Times New Roman" w:hAnsi="Times New Roman" w:cs="Times New Roman"/>
          <w:color w:val="000000" w:themeColor="text1"/>
        </w:rPr>
        <w:t xml:space="preserve"> and have </w:t>
      </w:r>
      <w:r w:rsidRPr="1CD80652">
        <w:rPr>
          <w:rFonts w:ascii="Times New Roman" w:eastAsia="Times New Roman" w:hAnsi="Times New Roman" w:cs="Times New Roman"/>
          <w:color w:val="000000" w:themeColor="text1"/>
        </w:rPr>
        <w:lastRenderedPageBreak/>
        <w:t xml:space="preserve">submitted all required documents outlined in </w:t>
      </w:r>
      <w:r w:rsidR="004B4D9A">
        <w:rPr>
          <w:rFonts w:ascii="Times New Roman" w:eastAsia="Times New Roman" w:hAnsi="Times New Roman" w:cs="Times New Roman"/>
          <w:color w:val="000000" w:themeColor="text1"/>
        </w:rPr>
        <w:t>section D</w:t>
      </w:r>
      <w:r w:rsidRPr="1CD80652">
        <w:rPr>
          <w:rFonts w:ascii="Times New Roman" w:eastAsia="Times New Roman" w:hAnsi="Times New Roman" w:cs="Times New Roman"/>
          <w:color w:val="000000" w:themeColor="text1"/>
        </w:rPr>
        <w:t xml:space="preserve">.  Applications that do not meet these requirements will not advance beyond the Technical Eligibility Review stage and will be deemed ineligible for funding under this NOFO. </w:t>
      </w:r>
    </w:p>
    <w:p w14:paraId="2AF47E97" w14:textId="77777777" w:rsidR="002F347E" w:rsidRDefault="002F347E" w:rsidP="002F347E">
      <w:pPr>
        <w:rPr>
          <w:rFonts w:ascii="Times New Roman" w:eastAsia="Times New Roman" w:hAnsi="Times New Roman" w:cs="Times New Roman"/>
          <w:color w:val="000000" w:themeColor="text1"/>
        </w:rPr>
      </w:pPr>
      <w:r w:rsidRPr="1CD80652">
        <w:rPr>
          <w:rFonts w:ascii="Times New Roman" w:eastAsia="Times New Roman" w:hAnsi="Times New Roman" w:cs="Times New Roman"/>
          <w:color w:val="000000" w:themeColor="text1"/>
        </w:rPr>
        <w:t xml:space="preserve"> </w:t>
      </w:r>
    </w:p>
    <w:p w14:paraId="00A93ADB" w14:textId="77777777" w:rsidR="002F347E" w:rsidRDefault="002F347E" w:rsidP="002F347E">
      <w:pPr>
        <w:rPr>
          <w:rFonts w:ascii="Times New Roman" w:eastAsia="Times New Roman" w:hAnsi="Times New Roman" w:cs="Times New Roman"/>
          <w:color w:val="000000" w:themeColor="text1"/>
        </w:rPr>
      </w:pPr>
      <w:r w:rsidRPr="1CD80652">
        <w:rPr>
          <w:rFonts w:ascii="Times New Roman" w:eastAsia="Times New Roman" w:hAnsi="Times New Roman" w:cs="Times New Roman"/>
          <w:color w:val="000000" w:themeColor="text1"/>
        </w:rPr>
        <w:t>The Department of State reserves the right to have all applications deemed to be eligible undergo a Subject Matter Expert (SME) review prior to the Merit Review Panel. Applications that do not pass SME review will not proceed to the Merit Review Panel.</w:t>
      </w:r>
    </w:p>
    <w:p w14:paraId="774393EC" w14:textId="77777777" w:rsidR="002F347E" w:rsidRDefault="002F347E" w:rsidP="002F347E">
      <w:pPr>
        <w:rPr>
          <w:rFonts w:ascii="Times New Roman" w:eastAsia="Times New Roman" w:hAnsi="Times New Roman" w:cs="Times New Roman"/>
          <w:color w:val="000000" w:themeColor="text1"/>
        </w:rPr>
      </w:pPr>
    </w:p>
    <w:p w14:paraId="768EBB4E" w14:textId="77777777" w:rsidR="002F347E" w:rsidRDefault="002F347E" w:rsidP="002F347E">
      <w:pPr>
        <w:rPr>
          <w:rFonts w:ascii="Times New Roman" w:eastAsia="Times New Roman" w:hAnsi="Times New Roman" w:cs="Times New Roman"/>
          <w:color w:val="000000" w:themeColor="text1"/>
        </w:rPr>
      </w:pPr>
      <w:r w:rsidRPr="1CD80652">
        <w:rPr>
          <w:rFonts w:ascii="Times New Roman" w:eastAsia="Times New Roman" w:hAnsi="Times New Roman" w:cs="Times New Roman"/>
          <w:color w:val="000000" w:themeColor="text1"/>
        </w:rPr>
        <w:t xml:space="preserve">All applications that proceed to the Merit Review Panel will be evaluated by U.S. government and non-governmental subject matter and/or country-specific experts and will be rated on a 100-point scale.  Point values for individual elements of the application are presented in Part VII, Section A.  Panel Reviewers’ ratings, and any resulting recommendations, are advisory.  </w:t>
      </w:r>
    </w:p>
    <w:p w14:paraId="5CB4A8FA" w14:textId="77777777" w:rsidR="002F347E" w:rsidRDefault="002F347E" w:rsidP="002F347E">
      <w:pPr>
        <w:rPr>
          <w:rFonts w:ascii="Times New Roman" w:eastAsia="Times New Roman" w:hAnsi="Times New Roman" w:cs="Times New Roman"/>
          <w:color w:val="000000" w:themeColor="text1"/>
        </w:rPr>
      </w:pPr>
    </w:p>
    <w:p w14:paraId="19C37296" w14:textId="77777777" w:rsidR="002F347E" w:rsidRDefault="002F347E" w:rsidP="002F347E">
      <w:pPr>
        <w:rPr>
          <w:rFonts w:ascii="Times New Roman" w:eastAsia="Times New Roman" w:hAnsi="Times New Roman" w:cs="Times New Roman"/>
          <w:color w:val="000000" w:themeColor="text1"/>
        </w:rPr>
      </w:pPr>
      <w:r w:rsidRPr="1CD80652">
        <w:rPr>
          <w:rFonts w:ascii="Times New Roman" w:eastAsia="Times New Roman" w:hAnsi="Times New Roman" w:cs="Times New Roman"/>
          <w:color w:val="000000" w:themeColor="text1"/>
        </w:rPr>
        <w:t>Final award decisions will be influenced by whether the application meets the Department of State’s programmatic goals and objectives, how it supports the Department’s overarching foreign policy priorities, and the geographic distribution of the top-ranking applications.</w:t>
      </w:r>
    </w:p>
    <w:p w14:paraId="5C4F997C" w14:textId="77777777" w:rsidR="002F347E" w:rsidRPr="00731219" w:rsidRDefault="002F347E" w:rsidP="002F347E">
      <w:pPr>
        <w:shd w:val="clear" w:color="auto" w:fill="FFFFFF"/>
        <w:textAlignment w:val="baseline"/>
        <w:rPr>
          <w:rFonts w:ascii="Times New Roman" w:eastAsia="Times New Roman" w:hAnsi="Times New Roman" w:cs="Times New Roman"/>
        </w:rPr>
      </w:pPr>
    </w:p>
    <w:p w14:paraId="74C0071B" w14:textId="3F6CD881" w:rsidR="002F347E" w:rsidRPr="004D7DEA" w:rsidRDefault="00D64A78" w:rsidP="004D7DEA">
      <w:pPr>
        <w:shd w:val="clear" w:color="auto" w:fill="FFFFFF"/>
        <w:textAlignment w:val="baseline"/>
        <w:rPr>
          <w:rFonts w:ascii="Times New Roman" w:eastAsia="Times New Roman" w:hAnsi="Times New Roman" w:cs="Times New Roman"/>
          <w:b/>
          <w:bCs/>
          <w:i/>
          <w:iCs/>
        </w:rPr>
      </w:pPr>
      <w:r w:rsidRPr="004D7DEA">
        <w:rPr>
          <w:rFonts w:ascii="Times New Roman" w:eastAsia="Times New Roman" w:hAnsi="Times New Roman" w:cs="Times New Roman"/>
          <w:b/>
          <w:bCs/>
          <w:i/>
          <w:iCs/>
        </w:rPr>
        <w:t>E.3.</w:t>
      </w:r>
      <w:r w:rsidR="009317BA">
        <w:rPr>
          <w:rFonts w:ascii="Times New Roman" w:eastAsia="Times New Roman" w:hAnsi="Times New Roman" w:cs="Times New Roman"/>
          <w:b/>
          <w:bCs/>
          <w:i/>
          <w:iCs/>
        </w:rPr>
        <w:tab/>
      </w:r>
      <w:r w:rsidR="002F347E" w:rsidRPr="004D7DEA">
        <w:rPr>
          <w:rFonts w:ascii="Times New Roman" w:eastAsia="Times New Roman" w:hAnsi="Times New Roman" w:cs="Times New Roman"/>
          <w:b/>
          <w:bCs/>
          <w:i/>
          <w:iCs/>
        </w:rPr>
        <w:t>Federal Awardee Performance &amp; Integrity Information System (FAPIIS)</w:t>
      </w:r>
    </w:p>
    <w:p w14:paraId="05DD8794" w14:textId="77777777" w:rsidR="002F347E" w:rsidRPr="00731219" w:rsidRDefault="002F347E" w:rsidP="002F347E">
      <w:pPr>
        <w:shd w:val="clear" w:color="auto" w:fill="FFFFFF"/>
        <w:textAlignment w:val="baseline"/>
        <w:rPr>
          <w:rFonts w:ascii="Times New Roman" w:eastAsia="Times New Roman" w:hAnsi="Times New Roman" w:cs="Times New Roman"/>
        </w:rPr>
      </w:pPr>
    </w:p>
    <w:p w14:paraId="1EA6FA7B" w14:textId="2FE4591C" w:rsidR="002F347E" w:rsidRPr="00731219" w:rsidRDefault="002F347E" w:rsidP="002F347E">
      <w:pPr>
        <w:shd w:val="clear" w:color="auto" w:fill="FFFFFF"/>
        <w:textAlignment w:val="baseline"/>
        <w:rPr>
          <w:rFonts w:ascii="Times New Roman" w:eastAsia="Times New Roman" w:hAnsi="Times New Roman" w:cs="Times New Roman"/>
        </w:rPr>
      </w:pPr>
      <w:r w:rsidRPr="00731219">
        <w:rPr>
          <w:rFonts w:ascii="Times New Roman" w:eastAsia="Times New Roman" w:hAnsi="Times New Roman" w:cs="Times New Roman"/>
        </w:rPr>
        <w:t>For any Federal award under a notice of funding opportunity, if the Federal awarding agency anticipates that the total Federal share will be greater than the simplified acquisition threshold over the period of performance (see §200.88 Simplified Acquisition Threshold), this section must also inform applicants:</w:t>
      </w:r>
    </w:p>
    <w:p w14:paraId="06E3FFA1" w14:textId="77777777" w:rsidR="002F347E" w:rsidRPr="00731219" w:rsidRDefault="002F347E" w:rsidP="002F347E">
      <w:pPr>
        <w:shd w:val="clear" w:color="auto" w:fill="FFFFFF"/>
        <w:textAlignment w:val="baseline"/>
        <w:rPr>
          <w:rFonts w:ascii="Times New Roman" w:eastAsia="Times New Roman" w:hAnsi="Times New Roman" w:cs="Times New Roman"/>
        </w:rPr>
      </w:pPr>
    </w:p>
    <w:p w14:paraId="73D266C7" w14:textId="3ED68C33" w:rsidR="002F347E" w:rsidRPr="004C59BB" w:rsidRDefault="002F347E" w:rsidP="004C59BB">
      <w:pPr>
        <w:pStyle w:val="ListParagraph"/>
        <w:numPr>
          <w:ilvl w:val="5"/>
          <w:numId w:val="56"/>
        </w:numPr>
        <w:shd w:val="clear" w:color="auto" w:fill="FFFFFF"/>
        <w:ind w:left="720"/>
        <w:textAlignment w:val="baseline"/>
        <w:rPr>
          <w:rFonts w:ascii="Times New Roman" w:eastAsia="Times New Roman" w:hAnsi="Times New Roman" w:cs="Times New Roman"/>
        </w:rPr>
      </w:pPr>
      <w:r w:rsidRPr="004C59BB">
        <w:rPr>
          <w:rFonts w:ascii="Times New Roman" w:eastAsia="Times New Roman" w:hAnsi="Times New Roman" w:cs="Times New Roman"/>
        </w:rPr>
        <w:t>That the Federal awarding agency, prior to making a Federal award with a total amount of Federal share greater than the simplified acquisition threshold, is required to review and consider any information about the applicant that is in the designated integrity and performance system accessible through SAM (currently FAPIIS) (see 41 U.S.C. 2313);</w:t>
      </w:r>
    </w:p>
    <w:p w14:paraId="69BDCF56" w14:textId="77777777" w:rsidR="002F347E" w:rsidRPr="00731219" w:rsidRDefault="002F347E" w:rsidP="004C59BB">
      <w:pPr>
        <w:shd w:val="clear" w:color="auto" w:fill="FFFFFF"/>
        <w:ind w:left="720"/>
        <w:textAlignment w:val="baseline"/>
        <w:rPr>
          <w:rFonts w:ascii="Times New Roman" w:eastAsia="Times New Roman" w:hAnsi="Times New Roman" w:cs="Times New Roman"/>
        </w:rPr>
      </w:pPr>
    </w:p>
    <w:p w14:paraId="31C7F793" w14:textId="73059128" w:rsidR="002F347E" w:rsidRPr="004C59BB" w:rsidRDefault="002F347E" w:rsidP="004C59BB">
      <w:pPr>
        <w:pStyle w:val="ListParagraph"/>
        <w:numPr>
          <w:ilvl w:val="2"/>
          <w:numId w:val="56"/>
        </w:numPr>
        <w:shd w:val="clear" w:color="auto" w:fill="FFFFFF"/>
        <w:ind w:left="720"/>
        <w:textAlignment w:val="baseline"/>
        <w:rPr>
          <w:rFonts w:ascii="Times New Roman" w:eastAsia="Times New Roman" w:hAnsi="Times New Roman" w:cs="Times New Roman"/>
        </w:rPr>
      </w:pPr>
      <w:r w:rsidRPr="004C59BB">
        <w:rPr>
          <w:rFonts w:ascii="Times New Roman" w:eastAsia="Times New Roman" w:hAnsi="Times New Roman" w:cs="Times New Roman"/>
        </w:rPr>
        <w:t>That an applicant, at its option, may review information in the designated integrity and performance systems accessible through SAM and comment on any information about itself that a Federal awarding agency previously entered and is currently in the designated integrity and performance system accessible through SAM;</w:t>
      </w:r>
    </w:p>
    <w:p w14:paraId="5F719A5E" w14:textId="77777777" w:rsidR="002F347E" w:rsidRPr="00731219" w:rsidRDefault="002F347E" w:rsidP="004C59BB">
      <w:pPr>
        <w:shd w:val="clear" w:color="auto" w:fill="FFFFFF"/>
        <w:ind w:left="720"/>
        <w:textAlignment w:val="baseline"/>
        <w:rPr>
          <w:rFonts w:ascii="Times New Roman" w:eastAsia="Times New Roman" w:hAnsi="Times New Roman" w:cs="Times New Roman"/>
        </w:rPr>
      </w:pPr>
    </w:p>
    <w:p w14:paraId="243BEB6E" w14:textId="5AE36889" w:rsidR="002F347E" w:rsidRPr="004C59BB" w:rsidRDefault="002F347E" w:rsidP="004C59BB">
      <w:pPr>
        <w:pStyle w:val="ListParagraph"/>
        <w:numPr>
          <w:ilvl w:val="2"/>
          <w:numId w:val="56"/>
        </w:numPr>
        <w:shd w:val="clear" w:color="auto" w:fill="FFFFFF"/>
        <w:ind w:left="720"/>
        <w:textAlignment w:val="baseline"/>
        <w:rPr>
          <w:rFonts w:ascii="Times New Roman" w:eastAsia="Times New Roman" w:hAnsi="Times New Roman" w:cs="Times New Roman"/>
        </w:rPr>
      </w:pPr>
      <w:r w:rsidRPr="004C59BB">
        <w:rPr>
          <w:rFonts w:ascii="Times New Roman" w:eastAsia="Times New Roman" w:hAnsi="Times New Roman" w:cs="Times New Roman"/>
        </w:rPr>
        <w:t>That the Federal awarding agency will consider any comments by the applicant, in addition to the other information in the designated integrity and performance system, in making a judgment about the applicant's integrity, business ethics, and record of performance under Federal awards when completing the review of risk posed by applicants as described in §200.206 Federal awarding agency review of risk posed by applicants.</w:t>
      </w:r>
    </w:p>
    <w:p w14:paraId="63913F92" w14:textId="5BC30D13" w:rsidR="1CD80652" w:rsidRDefault="1CD80652" w:rsidP="1CD80652">
      <w:pPr>
        <w:rPr>
          <w:rFonts w:ascii="Times New Roman" w:eastAsia="Times New Roman" w:hAnsi="Times New Roman" w:cs="Times New Roman"/>
          <w:color w:val="000000" w:themeColor="text1"/>
        </w:rPr>
      </w:pPr>
    </w:p>
    <w:p w14:paraId="25B9F940" w14:textId="01B33D8B" w:rsidR="1CD80652" w:rsidRDefault="002F347E" w:rsidP="1CD80652">
      <w:pPr>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F</w:t>
      </w:r>
      <w:r w:rsidR="1CD80652" w:rsidRPr="1CD80652">
        <w:rPr>
          <w:rFonts w:ascii="Times New Roman" w:eastAsia="Times New Roman" w:hAnsi="Times New Roman" w:cs="Times New Roman"/>
          <w:b/>
          <w:bCs/>
          <w:color w:val="000000" w:themeColor="text1"/>
        </w:rPr>
        <w:t>.</w:t>
      </w:r>
      <w:r w:rsidR="1CD80652">
        <w:tab/>
      </w:r>
      <w:r w:rsidRPr="00731219">
        <w:rPr>
          <w:rFonts w:ascii="Times New Roman" w:eastAsia="Times New Roman" w:hAnsi="Times New Roman" w:cs="Times New Roman"/>
          <w:b/>
          <w:bCs/>
          <w:bdr w:val="none" w:sz="0" w:space="0" w:color="auto" w:frame="1"/>
        </w:rPr>
        <w:t xml:space="preserve">FEDERAL AWARD </w:t>
      </w:r>
      <w:r w:rsidR="1CD80652" w:rsidRPr="1CD80652">
        <w:rPr>
          <w:rFonts w:ascii="Times New Roman" w:eastAsia="Times New Roman" w:hAnsi="Times New Roman" w:cs="Times New Roman"/>
          <w:b/>
          <w:bCs/>
          <w:color w:val="000000" w:themeColor="text1"/>
        </w:rPr>
        <w:t>ADMINSTRATION INFORMATION</w:t>
      </w:r>
    </w:p>
    <w:p w14:paraId="4CB5D471" w14:textId="524E879F" w:rsidR="1CD80652" w:rsidRDefault="1CD80652" w:rsidP="1CD80652">
      <w:pPr>
        <w:rPr>
          <w:rFonts w:ascii="Times New Roman" w:eastAsia="Times New Roman" w:hAnsi="Times New Roman" w:cs="Times New Roman"/>
          <w:color w:val="000000" w:themeColor="text1"/>
        </w:rPr>
      </w:pPr>
    </w:p>
    <w:p w14:paraId="455ACB3B" w14:textId="445B08EE" w:rsidR="1CD80652" w:rsidRPr="004D7DEA" w:rsidRDefault="003D3A39" w:rsidP="004D7DEA">
      <w:pPr>
        <w:rPr>
          <w:rFonts w:ascii="Times New Roman" w:eastAsia="Times New Roman" w:hAnsi="Times New Roman" w:cs="Times New Roman"/>
          <w:b/>
          <w:bCs/>
          <w:i/>
          <w:iCs/>
          <w:color w:val="000000" w:themeColor="text1"/>
        </w:rPr>
      </w:pPr>
      <w:r w:rsidRPr="004D7DEA">
        <w:rPr>
          <w:rFonts w:ascii="Times New Roman" w:eastAsia="Times New Roman" w:hAnsi="Times New Roman" w:cs="Times New Roman"/>
          <w:b/>
          <w:bCs/>
          <w:i/>
          <w:iCs/>
          <w:color w:val="000000" w:themeColor="text1"/>
        </w:rPr>
        <w:t>F.1.</w:t>
      </w:r>
      <w:r w:rsidR="00CA20D9">
        <w:rPr>
          <w:rFonts w:ascii="Times New Roman" w:eastAsia="Times New Roman" w:hAnsi="Times New Roman" w:cs="Times New Roman"/>
          <w:b/>
          <w:bCs/>
          <w:i/>
          <w:iCs/>
          <w:color w:val="000000" w:themeColor="text1"/>
        </w:rPr>
        <w:tab/>
      </w:r>
      <w:r w:rsidR="002F347E" w:rsidRPr="004D7DEA">
        <w:rPr>
          <w:rFonts w:ascii="Times New Roman" w:eastAsia="Times New Roman" w:hAnsi="Times New Roman" w:cs="Times New Roman"/>
          <w:b/>
          <w:bCs/>
          <w:i/>
          <w:iCs/>
          <w:color w:val="000000" w:themeColor="text1"/>
        </w:rPr>
        <w:t>Federal Award Notices</w:t>
      </w:r>
    </w:p>
    <w:p w14:paraId="41A9B36C" w14:textId="77777777" w:rsidR="002F347E" w:rsidRPr="002F347E" w:rsidRDefault="002F347E" w:rsidP="002F347E">
      <w:pPr>
        <w:ind w:left="1080"/>
        <w:rPr>
          <w:rFonts w:ascii="Times New Roman" w:eastAsia="Times New Roman" w:hAnsi="Times New Roman" w:cs="Times New Roman"/>
          <w:color w:val="000000" w:themeColor="text1"/>
        </w:rPr>
      </w:pPr>
    </w:p>
    <w:p w14:paraId="3BBA3019" w14:textId="1C0B6FBB" w:rsidR="007A06A0" w:rsidRDefault="00CC7254" w:rsidP="002F347E">
      <w:pPr>
        <w:shd w:val="clear" w:color="auto" w:fill="FFFFFF"/>
        <w:textAlignment w:val="baseline"/>
        <w:rPr>
          <w:rFonts w:ascii="Times New Roman" w:eastAsia="Times New Roman" w:hAnsi="Times New Roman" w:cs="Times New Roman"/>
        </w:rPr>
      </w:pPr>
      <w:r>
        <w:rPr>
          <w:rFonts w:ascii="Times New Roman" w:eastAsia="Times New Roman" w:hAnsi="Times New Roman" w:cs="Times New Roman"/>
        </w:rPr>
        <w:lastRenderedPageBreak/>
        <w:t>GCJ</w:t>
      </w:r>
      <w:r w:rsidR="007A06A0">
        <w:rPr>
          <w:rFonts w:ascii="Times New Roman" w:eastAsia="Times New Roman" w:hAnsi="Times New Roman" w:cs="Times New Roman"/>
        </w:rPr>
        <w:t xml:space="preserve"> </w:t>
      </w:r>
      <w:r w:rsidR="007A06A0" w:rsidRPr="00754E7B">
        <w:rPr>
          <w:rFonts w:ascii="Times New Roman" w:eastAsia="Times New Roman" w:hAnsi="Times New Roman" w:cs="Times New Roman"/>
        </w:rPr>
        <w:t xml:space="preserve">will provide a separate notification to applicants on the result of their applications.  Successful applicants will receive a letter electronically via email requesting that the applicant respond to </w:t>
      </w:r>
      <w:r w:rsidR="007A06A0">
        <w:rPr>
          <w:rFonts w:ascii="Times New Roman" w:eastAsia="Times New Roman" w:hAnsi="Times New Roman" w:cs="Times New Roman"/>
        </w:rPr>
        <w:t>review p</w:t>
      </w:r>
      <w:r w:rsidR="007A06A0" w:rsidRPr="00754E7B">
        <w:rPr>
          <w:rFonts w:ascii="Times New Roman" w:eastAsia="Times New Roman" w:hAnsi="Times New Roman" w:cs="Times New Roman"/>
        </w:rPr>
        <w:t>anel conditions and recommendations.  This notification is not an authorization to begin activities and does not constitute formal approval or a funding commitment.</w:t>
      </w:r>
    </w:p>
    <w:p w14:paraId="00D7DD15" w14:textId="77777777" w:rsidR="007A06A0" w:rsidRDefault="007A06A0" w:rsidP="002F347E">
      <w:pPr>
        <w:shd w:val="clear" w:color="auto" w:fill="FFFFFF"/>
        <w:textAlignment w:val="baseline"/>
        <w:rPr>
          <w:rFonts w:ascii="Times New Roman" w:eastAsia="Times New Roman" w:hAnsi="Times New Roman" w:cs="Times New Roman"/>
        </w:rPr>
      </w:pPr>
    </w:p>
    <w:p w14:paraId="26B0F9A8" w14:textId="7DCA15B2" w:rsidR="007A06A0" w:rsidRDefault="007A06A0" w:rsidP="002F347E">
      <w:pPr>
        <w:shd w:val="clear" w:color="auto" w:fill="FFFFFF"/>
        <w:textAlignment w:val="baseline"/>
        <w:rPr>
          <w:rFonts w:ascii="Times New Roman" w:eastAsia="Times New Roman" w:hAnsi="Times New Roman" w:cs="Times New Roman"/>
        </w:rPr>
      </w:pPr>
      <w:r w:rsidRPr="00754E7B">
        <w:rPr>
          <w:rFonts w:ascii="Times New Roman" w:eastAsia="Times New Roman" w:hAnsi="Times New Roman" w:cs="Times New Roman"/>
        </w:rPr>
        <w:t xml:space="preserve">Final approval is contingent on the applicant successfully responding to the </w:t>
      </w:r>
      <w:r>
        <w:rPr>
          <w:rFonts w:ascii="Times New Roman" w:eastAsia="Times New Roman" w:hAnsi="Times New Roman" w:cs="Times New Roman"/>
        </w:rPr>
        <w:t>review p</w:t>
      </w:r>
      <w:r w:rsidRPr="00754E7B">
        <w:rPr>
          <w:rFonts w:ascii="Times New Roman" w:eastAsia="Times New Roman" w:hAnsi="Times New Roman" w:cs="Times New Roman"/>
        </w:rPr>
        <w:t>anel’s conditions and recommendations</w:t>
      </w:r>
      <w:r>
        <w:rPr>
          <w:rFonts w:ascii="Times New Roman" w:eastAsia="Times New Roman" w:hAnsi="Times New Roman" w:cs="Times New Roman"/>
        </w:rPr>
        <w:t>;</w:t>
      </w:r>
      <w:r w:rsidRPr="00754E7B">
        <w:rPr>
          <w:rFonts w:ascii="Times New Roman" w:eastAsia="Times New Roman" w:hAnsi="Times New Roman" w:cs="Times New Roman"/>
        </w:rPr>
        <w:t xml:space="preserve"> being registered in required systems, including the U.S. government’s Payment Management System (PMS), unless an exemption is provided</w:t>
      </w:r>
      <w:r>
        <w:rPr>
          <w:rFonts w:ascii="Times New Roman" w:eastAsia="Times New Roman" w:hAnsi="Times New Roman" w:cs="Times New Roman"/>
        </w:rPr>
        <w:t>;</w:t>
      </w:r>
      <w:r w:rsidRPr="00754E7B">
        <w:rPr>
          <w:rFonts w:ascii="Times New Roman" w:eastAsia="Times New Roman" w:hAnsi="Times New Roman" w:cs="Times New Roman"/>
        </w:rPr>
        <w:t xml:space="preserve"> and completing and providing any additional documentation requested by </w:t>
      </w:r>
      <w:r w:rsidR="00CC7254">
        <w:rPr>
          <w:rFonts w:ascii="Times New Roman" w:eastAsia="Times New Roman" w:hAnsi="Times New Roman" w:cs="Times New Roman"/>
        </w:rPr>
        <w:t>GCJ</w:t>
      </w:r>
      <w:r w:rsidRPr="00754E7B">
        <w:rPr>
          <w:rFonts w:ascii="Times New Roman" w:eastAsia="Times New Roman" w:hAnsi="Times New Roman" w:cs="Times New Roman"/>
        </w:rPr>
        <w:t xml:space="preserve"> or AQM.  Final approval is also contingent on Congressional </w:t>
      </w:r>
      <w:r>
        <w:rPr>
          <w:rFonts w:ascii="Times New Roman" w:eastAsia="Times New Roman" w:hAnsi="Times New Roman" w:cs="Times New Roman"/>
        </w:rPr>
        <w:t>N</w:t>
      </w:r>
      <w:r w:rsidRPr="00754E7B">
        <w:rPr>
          <w:rFonts w:ascii="Times New Roman" w:eastAsia="Times New Roman" w:hAnsi="Times New Roman" w:cs="Times New Roman"/>
        </w:rPr>
        <w:t>otification requirements being met and final review and approval by the Department’s warranted Grants Officer.</w:t>
      </w:r>
    </w:p>
    <w:p w14:paraId="68527DBB" w14:textId="77777777" w:rsidR="007A06A0" w:rsidRDefault="007A06A0" w:rsidP="002F347E">
      <w:pPr>
        <w:shd w:val="clear" w:color="auto" w:fill="FFFFFF"/>
        <w:textAlignment w:val="baseline"/>
        <w:rPr>
          <w:rFonts w:ascii="Times New Roman" w:eastAsia="Times New Roman" w:hAnsi="Times New Roman" w:cs="Times New Roman"/>
        </w:rPr>
      </w:pPr>
    </w:p>
    <w:p w14:paraId="678BA111" w14:textId="5F47F312" w:rsidR="002F347E" w:rsidRPr="00731219" w:rsidRDefault="002F347E" w:rsidP="002F347E">
      <w:pPr>
        <w:shd w:val="clear" w:color="auto" w:fill="FFFFFF"/>
        <w:textAlignment w:val="baseline"/>
        <w:rPr>
          <w:rFonts w:ascii="Times New Roman" w:eastAsia="Times New Roman" w:hAnsi="Times New Roman" w:cs="Times New Roman"/>
        </w:rPr>
      </w:pPr>
      <w:r w:rsidRPr="00731219">
        <w:rPr>
          <w:rFonts w:ascii="Times New Roman" w:eastAsia="Times New Roman" w:hAnsi="Times New Roman" w:cs="Times New Roman"/>
        </w:rPr>
        <w:t xml:space="preserve">The grant award or cooperative agreement will be written, signed, awarded, and administered by the Grants Officer. The assistance award agreement is the authorizing document and it will be provided to the recipient for review and signature </w:t>
      </w:r>
      <w:r w:rsidR="00BC3DCC">
        <w:rPr>
          <w:rFonts w:ascii="Times New Roman" w:eastAsia="Times New Roman" w:hAnsi="Times New Roman" w:cs="Times New Roman"/>
        </w:rPr>
        <w:t>via SAMS Domestic</w:t>
      </w:r>
      <w:r w:rsidRPr="00731219">
        <w:rPr>
          <w:rFonts w:ascii="Times New Roman" w:eastAsia="Times New Roman" w:hAnsi="Times New Roman" w:cs="Times New Roman"/>
        </w:rPr>
        <w:t>. The recipient may only start incurring program expenses beginning on the start date shown on the grant award document signed by the Grants Officer.</w:t>
      </w:r>
    </w:p>
    <w:p w14:paraId="72AEE5D2" w14:textId="77777777" w:rsidR="002F347E" w:rsidRPr="00731219" w:rsidRDefault="002F347E" w:rsidP="002F347E">
      <w:pPr>
        <w:shd w:val="clear" w:color="auto" w:fill="FFFFFF"/>
        <w:textAlignment w:val="baseline"/>
        <w:rPr>
          <w:rFonts w:ascii="Times New Roman" w:eastAsia="Times New Roman" w:hAnsi="Times New Roman" w:cs="Times New Roman"/>
        </w:rPr>
      </w:pPr>
    </w:p>
    <w:p w14:paraId="3AB3AD50" w14:textId="77777777" w:rsidR="002F347E" w:rsidRPr="00731219" w:rsidRDefault="002F347E" w:rsidP="002F347E">
      <w:pPr>
        <w:shd w:val="clear" w:color="auto" w:fill="FFFFFF"/>
        <w:textAlignment w:val="baseline"/>
        <w:rPr>
          <w:rFonts w:ascii="Times New Roman" w:hAnsi="Times New Roman" w:cs="Times New Roman"/>
        </w:rPr>
      </w:pPr>
      <w:r w:rsidRPr="00731219">
        <w:rPr>
          <w:rFonts w:ascii="Times New Roman" w:eastAsia="Times New Roman" w:hAnsi="Times New Roman" w:cs="Times New Roman"/>
        </w:rPr>
        <w:t>If a proposal is selected for funding, the Department of State has no obligation to provide any additional future funding. Renewal of an award to increase funding or extend the period of performance is at the discretion of the Department of State.</w:t>
      </w:r>
      <w:r w:rsidRPr="00731219">
        <w:rPr>
          <w:rFonts w:ascii="Times New Roman" w:hAnsi="Times New Roman" w:cs="Times New Roman"/>
        </w:rPr>
        <w:t xml:space="preserve"> </w:t>
      </w:r>
    </w:p>
    <w:p w14:paraId="1A0CB201" w14:textId="77777777" w:rsidR="002F347E" w:rsidRPr="00731219" w:rsidRDefault="002F347E" w:rsidP="002F347E">
      <w:pPr>
        <w:shd w:val="clear" w:color="auto" w:fill="FFFFFF"/>
        <w:textAlignment w:val="baseline"/>
        <w:rPr>
          <w:rFonts w:ascii="Times New Roman" w:eastAsia="Times New Roman" w:hAnsi="Times New Roman" w:cs="Times New Roman"/>
        </w:rPr>
      </w:pPr>
    </w:p>
    <w:p w14:paraId="74157EF7" w14:textId="36379899" w:rsidR="002F347E" w:rsidRDefault="002F347E" w:rsidP="002F347E">
      <w:pPr>
        <w:shd w:val="clear" w:color="auto" w:fill="FFFFFF"/>
        <w:textAlignment w:val="baseline"/>
        <w:rPr>
          <w:rFonts w:ascii="Times New Roman" w:eastAsia="Times New Roman" w:hAnsi="Times New Roman" w:cs="Times New Roman"/>
        </w:rPr>
      </w:pPr>
      <w:r w:rsidRPr="00731219">
        <w:rPr>
          <w:rFonts w:ascii="Times New Roman" w:eastAsia="Times New Roman" w:hAnsi="Times New Roman" w:cs="Times New Roman"/>
        </w:rPr>
        <w:t>Issuance of this NOFO does not constitute an award commitment on the part of the U.S. government, nor does it commit the U.S. government to pay for costs incurred in the preparation and submission of proposals. Further, the U.S. government reserves the right to reject any or all proposals received.</w:t>
      </w:r>
    </w:p>
    <w:p w14:paraId="0DE608F1" w14:textId="4CF1B37B" w:rsidR="002F347E" w:rsidRDefault="002F347E" w:rsidP="002F347E">
      <w:pPr>
        <w:shd w:val="clear" w:color="auto" w:fill="FFFFFF"/>
        <w:textAlignment w:val="baseline"/>
        <w:rPr>
          <w:rFonts w:ascii="Times New Roman" w:eastAsia="Times New Roman" w:hAnsi="Times New Roman" w:cs="Times New Roman"/>
        </w:rPr>
      </w:pPr>
    </w:p>
    <w:p w14:paraId="102921CF" w14:textId="05A66F30" w:rsidR="002F347E" w:rsidRPr="004D7DEA" w:rsidRDefault="003D3A39" w:rsidP="00FE40E9">
      <w:pPr>
        <w:shd w:val="clear" w:color="auto" w:fill="FFFFFF"/>
        <w:textAlignment w:val="baseline"/>
        <w:rPr>
          <w:rFonts w:ascii="Times New Roman" w:eastAsia="Times New Roman" w:hAnsi="Times New Roman" w:cs="Times New Roman"/>
          <w:b/>
          <w:bCs/>
          <w:i/>
          <w:iCs/>
        </w:rPr>
      </w:pPr>
      <w:r w:rsidRPr="004D7DEA">
        <w:rPr>
          <w:rFonts w:ascii="Times New Roman" w:eastAsia="Times New Roman" w:hAnsi="Times New Roman" w:cs="Times New Roman"/>
          <w:b/>
          <w:bCs/>
          <w:i/>
          <w:iCs/>
        </w:rPr>
        <w:t>F.2.</w:t>
      </w:r>
      <w:r w:rsidR="00CA20D9">
        <w:rPr>
          <w:rFonts w:ascii="Times New Roman" w:eastAsia="Times New Roman" w:hAnsi="Times New Roman" w:cs="Times New Roman"/>
          <w:b/>
          <w:bCs/>
          <w:i/>
          <w:iCs/>
        </w:rPr>
        <w:tab/>
      </w:r>
      <w:r w:rsidR="002F347E" w:rsidRPr="004D7DEA">
        <w:rPr>
          <w:rFonts w:ascii="Times New Roman" w:eastAsia="Times New Roman" w:hAnsi="Times New Roman" w:cs="Times New Roman"/>
          <w:b/>
          <w:bCs/>
          <w:i/>
          <w:iCs/>
        </w:rPr>
        <w:t>Administrative and National Policy Requirements</w:t>
      </w:r>
    </w:p>
    <w:p w14:paraId="1502CCFB" w14:textId="77777777" w:rsidR="002F347E" w:rsidRPr="00731219" w:rsidRDefault="002F347E" w:rsidP="002F347E">
      <w:pPr>
        <w:shd w:val="clear" w:color="auto" w:fill="FFFFFF"/>
        <w:ind w:left="1080"/>
        <w:textAlignment w:val="baseline"/>
        <w:rPr>
          <w:rFonts w:ascii="Times New Roman" w:eastAsia="Times New Roman" w:hAnsi="Times New Roman" w:cs="Times New Roman"/>
        </w:rPr>
      </w:pPr>
    </w:p>
    <w:p w14:paraId="277E774D" w14:textId="77777777" w:rsidR="002F347E" w:rsidRPr="00731219" w:rsidRDefault="002F347E" w:rsidP="002F347E">
      <w:pPr>
        <w:shd w:val="clear" w:color="auto" w:fill="FFFFFF"/>
        <w:textAlignment w:val="baseline"/>
        <w:rPr>
          <w:rFonts w:ascii="Times New Roman" w:eastAsia="Times New Roman" w:hAnsi="Times New Roman" w:cs="Times New Roman"/>
        </w:rPr>
      </w:pPr>
      <w:r w:rsidRPr="00731219">
        <w:rPr>
          <w:rFonts w:ascii="Times New Roman" w:eastAsia="Times New Roman" w:hAnsi="Times New Roman" w:cs="Times New Roman"/>
        </w:rPr>
        <w:t xml:space="preserve">Before submitting an application, applicants should review all the terms and conditions and required certifications which will apply to this award, to ensure that they will be able to comply.  </w:t>
      </w:r>
    </w:p>
    <w:p w14:paraId="39B38EB4" w14:textId="77777777" w:rsidR="002F347E" w:rsidRPr="00731219" w:rsidRDefault="002F347E" w:rsidP="002F347E">
      <w:pPr>
        <w:shd w:val="clear" w:color="auto" w:fill="FFFFFF"/>
        <w:textAlignment w:val="baseline"/>
        <w:rPr>
          <w:rFonts w:ascii="Times New Roman" w:eastAsia="Times New Roman" w:hAnsi="Times New Roman" w:cs="Times New Roman"/>
        </w:rPr>
      </w:pPr>
    </w:p>
    <w:p w14:paraId="38765F0A" w14:textId="77777777" w:rsidR="002F347E" w:rsidRPr="00731219" w:rsidRDefault="002F347E" w:rsidP="002F347E">
      <w:pPr>
        <w:shd w:val="clear" w:color="auto" w:fill="FFFFFF"/>
        <w:textAlignment w:val="baseline"/>
        <w:rPr>
          <w:rFonts w:ascii="Times New Roman" w:eastAsia="Times New Roman" w:hAnsi="Times New Roman" w:cs="Times New Roman"/>
        </w:rPr>
      </w:pPr>
      <w:r w:rsidRPr="00731219">
        <w:rPr>
          <w:rFonts w:ascii="Times New Roman" w:eastAsia="Times New Roman" w:hAnsi="Times New Roman" w:cs="Times New Roman"/>
        </w:rPr>
        <w:tab/>
        <w:t>These include:</w:t>
      </w:r>
    </w:p>
    <w:p w14:paraId="3028DFB2" w14:textId="77777777" w:rsidR="002F347E" w:rsidRPr="00731219" w:rsidRDefault="002F347E" w:rsidP="002F347E">
      <w:pPr>
        <w:shd w:val="clear" w:color="auto" w:fill="FFFFFF"/>
        <w:textAlignment w:val="baseline"/>
        <w:rPr>
          <w:rFonts w:ascii="Times New Roman" w:eastAsia="Times New Roman" w:hAnsi="Times New Roman" w:cs="Times New Roman"/>
          <w:u w:val="single"/>
        </w:rPr>
      </w:pPr>
    </w:p>
    <w:p w14:paraId="2B1A7A12" w14:textId="77777777" w:rsidR="002F347E" w:rsidRPr="00731219" w:rsidRDefault="005771F0" w:rsidP="002F347E">
      <w:pPr>
        <w:pStyle w:val="ListParagraph"/>
        <w:numPr>
          <w:ilvl w:val="0"/>
          <w:numId w:val="41"/>
        </w:numPr>
        <w:shd w:val="clear" w:color="auto" w:fill="FFFFFF"/>
        <w:spacing w:after="240" w:line="276" w:lineRule="auto"/>
        <w:contextualSpacing w:val="0"/>
        <w:textAlignment w:val="baseline"/>
        <w:rPr>
          <w:rFonts w:ascii="Times New Roman" w:eastAsia="Times New Roman" w:hAnsi="Times New Roman" w:cs="Times New Roman"/>
          <w:u w:val="single"/>
        </w:rPr>
      </w:pPr>
      <w:hyperlink r:id="rId38" w:history="1">
        <w:r w:rsidR="002F347E" w:rsidRPr="00731219">
          <w:rPr>
            <w:rStyle w:val="Hyperlink"/>
            <w:rFonts w:ascii="Times New Roman" w:eastAsia="Times New Roman" w:hAnsi="Times New Roman" w:cs="Times New Roman"/>
          </w:rPr>
          <w:t>2 CFR 25 - UNIVERSAL IDENTIFIER AND SYSTEM FOR AWARD MANAGEMENT</w:t>
        </w:r>
      </w:hyperlink>
    </w:p>
    <w:p w14:paraId="31C9C62D" w14:textId="77777777" w:rsidR="002F347E" w:rsidRPr="00731219" w:rsidRDefault="005771F0" w:rsidP="002F347E">
      <w:pPr>
        <w:pStyle w:val="ListParagraph"/>
        <w:numPr>
          <w:ilvl w:val="0"/>
          <w:numId w:val="41"/>
        </w:numPr>
        <w:shd w:val="clear" w:color="auto" w:fill="FFFFFF"/>
        <w:spacing w:after="240" w:line="276" w:lineRule="auto"/>
        <w:contextualSpacing w:val="0"/>
        <w:textAlignment w:val="baseline"/>
        <w:rPr>
          <w:rFonts w:ascii="Times New Roman" w:eastAsia="Times New Roman" w:hAnsi="Times New Roman" w:cs="Times New Roman"/>
          <w:u w:val="single"/>
        </w:rPr>
      </w:pPr>
      <w:hyperlink r:id="rId39" w:history="1">
        <w:r w:rsidR="002F347E" w:rsidRPr="00731219">
          <w:rPr>
            <w:rStyle w:val="Hyperlink"/>
            <w:rFonts w:ascii="Times New Roman" w:eastAsia="Times New Roman" w:hAnsi="Times New Roman" w:cs="Times New Roman"/>
          </w:rPr>
          <w:t>2 CFR 170 - REPORTING SUBAWARD AND EXECUTIVE COMPENSATION INFORMATION</w:t>
        </w:r>
      </w:hyperlink>
    </w:p>
    <w:p w14:paraId="24C48AAF" w14:textId="77777777" w:rsidR="002F347E" w:rsidRPr="00731219" w:rsidRDefault="005771F0" w:rsidP="002F347E">
      <w:pPr>
        <w:pStyle w:val="ListParagraph"/>
        <w:numPr>
          <w:ilvl w:val="0"/>
          <w:numId w:val="41"/>
        </w:numPr>
        <w:shd w:val="clear" w:color="auto" w:fill="FFFFFF"/>
        <w:spacing w:after="240" w:line="276" w:lineRule="auto"/>
        <w:contextualSpacing w:val="0"/>
        <w:textAlignment w:val="baseline"/>
        <w:rPr>
          <w:rFonts w:ascii="Times New Roman" w:eastAsia="Times New Roman" w:hAnsi="Times New Roman" w:cs="Times New Roman"/>
          <w:u w:val="single"/>
        </w:rPr>
      </w:pPr>
      <w:hyperlink r:id="rId40" w:history="1">
        <w:r w:rsidR="002F347E" w:rsidRPr="00731219">
          <w:rPr>
            <w:rStyle w:val="Hyperlink"/>
            <w:rFonts w:ascii="Times New Roman" w:eastAsia="Times New Roman" w:hAnsi="Times New Roman" w:cs="Times New Roman"/>
          </w:rPr>
          <w:t>2 CFR 175 - AWARD TERM FOR TRAFFICKING IN PERSONS</w:t>
        </w:r>
      </w:hyperlink>
    </w:p>
    <w:p w14:paraId="2309295A" w14:textId="77777777" w:rsidR="002F347E" w:rsidRPr="00731219" w:rsidRDefault="005771F0" w:rsidP="002F347E">
      <w:pPr>
        <w:pStyle w:val="ListParagraph"/>
        <w:numPr>
          <w:ilvl w:val="0"/>
          <w:numId w:val="41"/>
        </w:numPr>
        <w:shd w:val="clear" w:color="auto" w:fill="FFFFFF"/>
        <w:spacing w:after="240" w:line="276" w:lineRule="auto"/>
        <w:contextualSpacing w:val="0"/>
        <w:textAlignment w:val="baseline"/>
        <w:rPr>
          <w:rFonts w:ascii="Times New Roman" w:eastAsia="Times New Roman" w:hAnsi="Times New Roman" w:cs="Times New Roman"/>
          <w:u w:val="single"/>
        </w:rPr>
      </w:pPr>
      <w:hyperlink r:id="rId41" w:history="1">
        <w:r w:rsidR="002F347E" w:rsidRPr="00731219">
          <w:rPr>
            <w:rStyle w:val="Hyperlink"/>
            <w:rFonts w:ascii="Times New Roman" w:eastAsia="Times New Roman" w:hAnsi="Times New Roman" w:cs="Times New Roman"/>
          </w:rPr>
          <w:t>2 CFR 182 - GOVERNMENTWIDE REQUIREMENTS FOR DRUG-FREE WORKPLACE (FINANCIAL ASSISTANCE)</w:t>
        </w:r>
      </w:hyperlink>
    </w:p>
    <w:p w14:paraId="31842A01" w14:textId="77777777" w:rsidR="002F347E" w:rsidRPr="00731219" w:rsidRDefault="005771F0" w:rsidP="002F347E">
      <w:pPr>
        <w:pStyle w:val="ListParagraph"/>
        <w:numPr>
          <w:ilvl w:val="0"/>
          <w:numId w:val="41"/>
        </w:numPr>
        <w:shd w:val="clear" w:color="auto" w:fill="FFFFFF"/>
        <w:spacing w:after="240" w:line="276" w:lineRule="auto"/>
        <w:contextualSpacing w:val="0"/>
        <w:textAlignment w:val="baseline"/>
        <w:rPr>
          <w:rFonts w:ascii="Times New Roman" w:eastAsia="Times New Roman" w:hAnsi="Times New Roman" w:cs="Times New Roman"/>
          <w:u w:val="single"/>
        </w:rPr>
      </w:pPr>
      <w:hyperlink r:id="rId42" w:history="1">
        <w:r w:rsidR="002F347E" w:rsidRPr="00731219">
          <w:rPr>
            <w:rStyle w:val="Hyperlink"/>
            <w:rFonts w:ascii="Times New Roman" w:eastAsia="Times New Roman" w:hAnsi="Times New Roman" w:cs="Times New Roman"/>
          </w:rPr>
          <w:t>2 CFR 183 - NEVER CONTRACT WITH THE ENEMY</w:t>
        </w:r>
      </w:hyperlink>
    </w:p>
    <w:p w14:paraId="364C26B4" w14:textId="77777777" w:rsidR="002F347E" w:rsidRPr="00731219" w:rsidRDefault="005771F0" w:rsidP="002F347E">
      <w:pPr>
        <w:pStyle w:val="ListParagraph"/>
        <w:numPr>
          <w:ilvl w:val="0"/>
          <w:numId w:val="41"/>
        </w:numPr>
        <w:shd w:val="clear" w:color="auto" w:fill="FFFFFF"/>
        <w:spacing w:after="240" w:line="276" w:lineRule="auto"/>
        <w:contextualSpacing w:val="0"/>
        <w:textAlignment w:val="baseline"/>
        <w:rPr>
          <w:rFonts w:ascii="Times New Roman" w:eastAsia="Times New Roman" w:hAnsi="Times New Roman" w:cs="Times New Roman"/>
          <w:u w:val="single"/>
        </w:rPr>
      </w:pPr>
      <w:hyperlink r:id="rId43" w:history="1">
        <w:r w:rsidR="002F347E" w:rsidRPr="00731219">
          <w:rPr>
            <w:rStyle w:val="Hyperlink"/>
            <w:rFonts w:ascii="Times New Roman" w:eastAsia="Times New Roman" w:hAnsi="Times New Roman" w:cs="Times New Roman"/>
          </w:rPr>
          <w:t>2 CFR 600 – DEPARTMENT OF STATE REQUIREMENTS</w:t>
        </w:r>
      </w:hyperlink>
    </w:p>
    <w:p w14:paraId="2275A607" w14:textId="77777777" w:rsidR="002F347E" w:rsidRPr="00731219" w:rsidRDefault="005771F0" w:rsidP="002F347E">
      <w:pPr>
        <w:pStyle w:val="ListParagraph"/>
        <w:numPr>
          <w:ilvl w:val="0"/>
          <w:numId w:val="41"/>
        </w:numPr>
        <w:shd w:val="clear" w:color="auto" w:fill="FFFFFF"/>
        <w:spacing w:after="240" w:line="276" w:lineRule="auto"/>
        <w:contextualSpacing w:val="0"/>
        <w:textAlignment w:val="baseline"/>
        <w:rPr>
          <w:rFonts w:ascii="Times New Roman" w:eastAsia="Times New Roman" w:hAnsi="Times New Roman" w:cs="Times New Roman"/>
          <w:u w:val="single"/>
        </w:rPr>
      </w:pPr>
      <w:hyperlink r:id="rId44" w:history="1">
        <w:r w:rsidR="002F347E" w:rsidRPr="00731219">
          <w:rPr>
            <w:rStyle w:val="Hyperlink"/>
            <w:rFonts w:ascii="Times New Roman" w:eastAsia="Times New Roman" w:hAnsi="Times New Roman" w:cs="Times New Roman"/>
          </w:rPr>
          <w:t>U.S. DEPARTMENT OF STATE STANDARD TERMS AND CONDITIONS</w:t>
        </w:r>
      </w:hyperlink>
    </w:p>
    <w:p w14:paraId="166F1DD5" w14:textId="77777777" w:rsidR="002F347E" w:rsidRPr="00731219" w:rsidRDefault="002F347E" w:rsidP="002F347E">
      <w:pPr>
        <w:spacing w:line="240" w:lineRule="atLeast"/>
        <w:rPr>
          <w:rFonts w:ascii="Times New Roman" w:hAnsi="Times New Roman" w:cs="Times New Roman"/>
          <w:color w:val="000000"/>
        </w:rPr>
      </w:pPr>
      <w:r w:rsidRPr="525DB2C9">
        <w:rPr>
          <w:rFonts w:ascii="Times New Roman" w:hAnsi="Times New Roman" w:cs="Times New Roman"/>
          <w:color w:val="000000" w:themeColor="text1"/>
        </w:rPr>
        <w:t xml:space="preserve">In accordance with the Office of Management and Budget’s guidance located at 2 CFR part 200, all applicable Federal laws, and relevant Executive guidance, the Department of State will review and consider applications for funding, </w:t>
      </w:r>
      <w:r w:rsidRPr="00F3690D">
        <w:rPr>
          <w:rFonts w:ascii="Times New Roman" w:hAnsi="Times New Roman" w:cs="Times New Roman"/>
          <w:color w:val="000000" w:themeColor="text1"/>
        </w:rPr>
        <w:t>as applicable to specific programs, pu</w:t>
      </w:r>
      <w:r w:rsidRPr="525DB2C9">
        <w:rPr>
          <w:rFonts w:ascii="Times New Roman" w:hAnsi="Times New Roman" w:cs="Times New Roman"/>
          <w:color w:val="000000" w:themeColor="text1"/>
        </w:rPr>
        <w:t xml:space="preserve">rsuant to this notice of funding opportunity in accordance with the following:  NOTE: </w:t>
      </w:r>
    </w:p>
    <w:p w14:paraId="3FD82C33" w14:textId="77777777" w:rsidR="002F347E" w:rsidRPr="00731219" w:rsidRDefault="005771F0" w:rsidP="002F347E">
      <w:pPr>
        <w:numPr>
          <w:ilvl w:val="0"/>
          <w:numId w:val="42"/>
        </w:numPr>
        <w:spacing w:line="240" w:lineRule="atLeast"/>
        <w:rPr>
          <w:rFonts w:ascii="Times New Roman" w:hAnsi="Times New Roman" w:cs="Times New Roman"/>
          <w:color w:val="000000"/>
        </w:rPr>
      </w:pPr>
      <w:hyperlink r:id="rId45" w:history="1">
        <w:r w:rsidR="002F347E" w:rsidRPr="00731219">
          <w:rPr>
            <w:rStyle w:val="Hyperlink"/>
            <w:rFonts w:ascii="Times New Roman" w:hAnsi="Times New Roman" w:cs="Times New Roman"/>
          </w:rPr>
          <w:t>Guidance for Grants and Agreements in Title 2 of the Code of Federal Regulations</w:t>
        </w:r>
      </w:hyperlink>
      <w:r w:rsidR="002F347E" w:rsidRPr="00731219">
        <w:rPr>
          <w:rFonts w:ascii="Times New Roman" w:hAnsi="Times New Roman" w:cs="Times New Roman"/>
          <w:color w:val="000000"/>
        </w:rPr>
        <w:t xml:space="preserve"> (2 CFR), as updated in the Federal Register’s 85 FR 49506 on August 13, 2020, particularly on:</w:t>
      </w:r>
    </w:p>
    <w:p w14:paraId="632486BA" w14:textId="77777777" w:rsidR="002F347E" w:rsidRPr="00731219" w:rsidRDefault="002F347E" w:rsidP="002F347E">
      <w:pPr>
        <w:numPr>
          <w:ilvl w:val="1"/>
          <w:numId w:val="42"/>
        </w:numPr>
        <w:spacing w:line="240" w:lineRule="atLeast"/>
        <w:rPr>
          <w:rFonts w:ascii="Times New Roman" w:hAnsi="Times New Roman" w:cs="Times New Roman"/>
          <w:color w:val="000000"/>
        </w:rPr>
      </w:pPr>
      <w:r w:rsidRPr="00731219">
        <w:rPr>
          <w:rFonts w:ascii="Times New Roman" w:hAnsi="Times New Roman" w:cs="Times New Roman"/>
          <w:color w:val="000000"/>
        </w:rPr>
        <w:t>Selecting recipients most likely to be successful in delivering results based on the program objectives through an objective process of evaluating Federal award applications (2 CFR part 200.205),</w:t>
      </w:r>
    </w:p>
    <w:p w14:paraId="0B51847C" w14:textId="77777777" w:rsidR="002F347E" w:rsidRPr="00731219" w:rsidRDefault="002F347E" w:rsidP="002F347E">
      <w:pPr>
        <w:numPr>
          <w:ilvl w:val="1"/>
          <w:numId w:val="42"/>
        </w:numPr>
        <w:spacing w:line="240" w:lineRule="atLeast"/>
        <w:rPr>
          <w:rFonts w:ascii="Times New Roman" w:hAnsi="Times New Roman" w:cs="Times New Roman"/>
          <w:color w:val="000000"/>
        </w:rPr>
      </w:pPr>
      <w:r w:rsidRPr="00731219">
        <w:rPr>
          <w:rFonts w:ascii="Times New Roman" w:hAnsi="Times New Roman" w:cs="Times New Roman"/>
          <w:color w:val="000000"/>
        </w:rPr>
        <w:t>Prohibiting the purchase of certain telecommunication and video surveillance services or equipment in alignment with section 889 of the National Defense Authorization Act of 2019 (Pub. L. No. 115—232) (2 CFR part 200.216),</w:t>
      </w:r>
    </w:p>
    <w:p w14:paraId="515446A3" w14:textId="77777777" w:rsidR="002F347E" w:rsidRPr="00731219" w:rsidRDefault="002F347E" w:rsidP="002F347E">
      <w:pPr>
        <w:numPr>
          <w:ilvl w:val="1"/>
          <w:numId w:val="42"/>
        </w:numPr>
        <w:spacing w:line="240" w:lineRule="atLeast"/>
        <w:rPr>
          <w:rFonts w:ascii="Times New Roman" w:hAnsi="Times New Roman" w:cs="Times New Roman"/>
          <w:color w:val="000000"/>
        </w:rPr>
      </w:pPr>
      <w:r w:rsidRPr="00731219">
        <w:rPr>
          <w:rFonts w:ascii="Times New Roman" w:hAnsi="Times New Roman" w:cs="Times New Roman"/>
          <w:color w:val="000000"/>
        </w:rPr>
        <w:t xml:space="preserve">Promoting the freedom of speech and religious liberty in alignment with </w:t>
      </w:r>
      <w:r w:rsidRPr="00731219">
        <w:rPr>
          <w:rFonts w:ascii="Times New Roman" w:hAnsi="Times New Roman" w:cs="Times New Roman"/>
          <w:i/>
          <w:color w:val="000000"/>
        </w:rPr>
        <w:t xml:space="preserve">Promoting Free Speech and Religious Liberty </w:t>
      </w:r>
      <w:r w:rsidRPr="00731219">
        <w:rPr>
          <w:rFonts w:ascii="Times New Roman" w:hAnsi="Times New Roman" w:cs="Times New Roman"/>
          <w:color w:val="000000"/>
        </w:rPr>
        <w:t xml:space="preserve">(E.O. 13798) and </w:t>
      </w:r>
      <w:r w:rsidRPr="00731219">
        <w:rPr>
          <w:rFonts w:ascii="Times New Roman" w:hAnsi="Times New Roman" w:cs="Times New Roman"/>
          <w:i/>
          <w:color w:val="000000"/>
        </w:rPr>
        <w:t>Improving Free Inquiry, Transparency, and Accountability at Colleges and Universities</w:t>
      </w:r>
      <w:r w:rsidRPr="00731219">
        <w:rPr>
          <w:rFonts w:ascii="Times New Roman" w:hAnsi="Times New Roman" w:cs="Times New Roman"/>
          <w:color w:val="000000"/>
        </w:rPr>
        <w:t xml:space="preserve"> (E.O. 13864) (§§ 200.300, 200.303, 200.339, and 200.341), </w:t>
      </w:r>
    </w:p>
    <w:p w14:paraId="2926C0E5" w14:textId="77777777" w:rsidR="002F347E" w:rsidRDefault="002F347E" w:rsidP="002F347E">
      <w:pPr>
        <w:numPr>
          <w:ilvl w:val="1"/>
          <w:numId w:val="42"/>
        </w:numPr>
        <w:spacing w:line="240" w:lineRule="atLeast"/>
        <w:rPr>
          <w:rFonts w:ascii="Times New Roman" w:hAnsi="Times New Roman" w:cs="Times New Roman"/>
          <w:color w:val="000000"/>
        </w:rPr>
      </w:pPr>
      <w:r w:rsidRPr="00731219">
        <w:rPr>
          <w:rFonts w:ascii="Times New Roman" w:hAnsi="Times New Roman" w:cs="Times New Roman"/>
          <w:color w:val="000000"/>
        </w:rPr>
        <w:t>Providing a preference, to the extent permitted by law, to maximize use of goods, products, and materials produced in the United States (2 CFR part 200.322), and</w:t>
      </w:r>
    </w:p>
    <w:p w14:paraId="4EC2D753" w14:textId="77777777" w:rsidR="002F347E" w:rsidRDefault="002F347E" w:rsidP="002F347E">
      <w:pPr>
        <w:numPr>
          <w:ilvl w:val="1"/>
          <w:numId w:val="42"/>
        </w:numPr>
        <w:spacing w:line="240" w:lineRule="atLeast"/>
        <w:rPr>
          <w:rFonts w:ascii="Times New Roman" w:hAnsi="Times New Roman" w:cs="Times New Roman"/>
          <w:color w:val="000000"/>
        </w:rPr>
      </w:pPr>
      <w:r w:rsidRPr="00731219">
        <w:rPr>
          <w:rFonts w:ascii="Times New Roman" w:hAnsi="Times New Roman" w:cs="Times New Roman"/>
          <w:color w:val="000000"/>
        </w:rPr>
        <w:t>Terminating agreements in whole or in part to the greatest extent authorized by law, if an award no longer effectuates the program goals or agency priorities (2 CFR part 200.340).</w:t>
      </w:r>
    </w:p>
    <w:p w14:paraId="23CB6598" w14:textId="77777777" w:rsidR="002F347E" w:rsidRPr="00731219" w:rsidRDefault="002F347E" w:rsidP="002F347E">
      <w:pPr>
        <w:spacing w:line="240" w:lineRule="atLeast"/>
        <w:ind w:left="1440"/>
        <w:rPr>
          <w:rFonts w:ascii="Times New Roman" w:hAnsi="Times New Roman" w:cs="Times New Roman"/>
          <w:color w:val="000000"/>
        </w:rPr>
      </w:pPr>
    </w:p>
    <w:p w14:paraId="4D0534E9" w14:textId="6644E79B" w:rsidR="002F347E" w:rsidRPr="00F976EA" w:rsidRDefault="002F347E" w:rsidP="002F347E">
      <w:pPr>
        <w:shd w:val="clear" w:color="auto" w:fill="FFFFFF"/>
        <w:textAlignment w:val="baseline"/>
        <w:rPr>
          <w:rFonts w:ascii="Times New Roman" w:eastAsia="Times New Roman" w:hAnsi="Times New Roman" w:cs="Times New Roman"/>
        </w:rPr>
      </w:pPr>
      <w:r w:rsidRPr="00F976EA">
        <w:rPr>
          <w:rFonts w:ascii="Times New Roman" w:eastAsia="Times New Roman" w:hAnsi="Times New Roman" w:cs="Times New Roman"/>
        </w:rPr>
        <w:t xml:space="preserve">In accordance with the </w:t>
      </w:r>
      <w:hyperlink r:id="rId46" w:history="1">
        <w:r w:rsidRPr="00F976EA">
          <w:rPr>
            <w:rStyle w:val="Hyperlink"/>
            <w:rFonts w:ascii="Times New Roman" w:eastAsia="Times New Roman" w:hAnsi="Times New Roman" w:cs="Times New Roman"/>
          </w:rPr>
          <w:t>Executive Order on Advancing Racial Equity and Underserved Communities</w:t>
        </w:r>
      </w:hyperlink>
      <w:r w:rsidRPr="00F976EA">
        <w:rPr>
          <w:rFonts w:ascii="Times New Roman" w:eastAsia="Times New Roman" w:hAnsi="Times New Roman" w:cs="Times New Roman"/>
        </w:rPr>
        <w:t>, proposals should demonstrate how the program advances equity with respect to race, ethnicity, religion, income, geography, gender identity, sexual orientation, and disability. The proposal should also demonstrate how the program will further engagement in underserved communities and with individuals from underserved communities. Proposals should demonstrate how addressing racial equity and underserved communities will enhance the program’s goals and objectives, as well as the experience of participants.</w:t>
      </w:r>
    </w:p>
    <w:p w14:paraId="5BCBAD6D" w14:textId="77777777" w:rsidR="002F347E" w:rsidRPr="00F976EA" w:rsidRDefault="002F347E" w:rsidP="002F347E">
      <w:pPr>
        <w:shd w:val="clear" w:color="auto" w:fill="FFFFFF"/>
        <w:textAlignment w:val="baseline"/>
        <w:rPr>
          <w:rFonts w:ascii="Times New Roman" w:eastAsia="Times New Roman" w:hAnsi="Times New Roman" w:cs="Times New Roman"/>
        </w:rPr>
      </w:pPr>
    </w:p>
    <w:p w14:paraId="2FC9262F" w14:textId="77777777" w:rsidR="002F347E" w:rsidRDefault="7F8DB742" w:rsidP="7F8DB742">
      <w:pPr>
        <w:shd w:val="clear" w:color="auto" w:fill="FFFFFF" w:themeFill="background1"/>
        <w:textAlignment w:val="baseline"/>
        <w:rPr>
          <w:rFonts w:ascii="Times New Roman" w:eastAsia="Times New Roman" w:hAnsi="Times New Roman" w:cs="Times New Roman"/>
        </w:rPr>
      </w:pPr>
      <w:r w:rsidRPr="7F8DB742">
        <w:rPr>
          <w:rFonts w:ascii="Times New Roman" w:eastAsia="Times New Roman" w:hAnsi="Times New Roman" w:cs="Times New Roman"/>
        </w:rPr>
        <w:t xml:space="preserve">The support of underserved communities will be part of the review criteria for this opportunity. Therefore, proposals should clearly demonstrate how the program will support and advance equity and engage underserved communities in program administration, design, and implementation. </w:t>
      </w:r>
    </w:p>
    <w:p w14:paraId="6F7F5CC8" w14:textId="6DD1A528" w:rsidR="002F347E" w:rsidRDefault="002F347E" w:rsidP="7F8DB742">
      <w:pPr>
        <w:shd w:val="clear" w:color="auto" w:fill="FFFFFF" w:themeFill="background1"/>
        <w:textAlignment w:val="baseline"/>
        <w:rPr>
          <w:rFonts w:ascii="Times New Roman" w:eastAsia="Times New Roman" w:hAnsi="Times New Roman" w:cs="Times New Roman"/>
        </w:rPr>
      </w:pPr>
    </w:p>
    <w:p w14:paraId="3CD8C797" w14:textId="77777777" w:rsidR="00C674B5" w:rsidRPr="006D6342" w:rsidRDefault="7F8DB742" w:rsidP="7F8DB742">
      <w:pPr>
        <w:rPr>
          <w:rFonts w:ascii="Times New Roman" w:hAnsi="Times New Roman" w:cs="Times New Roman"/>
        </w:rPr>
      </w:pPr>
      <w:r w:rsidRPr="7F8DB742">
        <w:rPr>
          <w:rFonts w:ascii="Times New Roman" w:hAnsi="Times New Roman" w:cs="Times New Roman"/>
        </w:rPr>
        <w:t xml:space="preserve">Due to the determination made under the Trafficking Victims Protection Act (TVPA) for FY 2021, assistance that benefits the governments of the following countries may be subject to a restriction under the TVPA.  The Department of State determines on a case-by-case basis what constitutes assistance to a government; the general principles listed below apply.  </w:t>
      </w:r>
    </w:p>
    <w:p w14:paraId="4E61F95E" w14:textId="77777777" w:rsidR="005A345D" w:rsidRPr="006D6342" w:rsidRDefault="005A345D" w:rsidP="7F8DB742">
      <w:pPr>
        <w:rPr>
          <w:rFonts w:ascii="Times New Roman" w:hAnsi="Times New Roman" w:cs="Times New Roman"/>
          <w:b/>
          <w:bCs/>
        </w:rPr>
      </w:pPr>
    </w:p>
    <w:p w14:paraId="46BED7D4" w14:textId="118C4C90" w:rsidR="005A345D" w:rsidRPr="006D6342" w:rsidRDefault="7F8DB742" w:rsidP="7F8DB742">
      <w:pPr>
        <w:rPr>
          <w:rFonts w:ascii="Times New Roman" w:hAnsi="Times New Roman" w:cs="Times New Roman"/>
        </w:rPr>
      </w:pPr>
      <w:r w:rsidRPr="7F8DB742">
        <w:rPr>
          <w:rFonts w:ascii="Times New Roman" w:hAnsi="Times New Roman" w:cs="Times New Roman"/>
        </w:rPr>
        <w:t>AF:  Burundi, Comoros, Eritrea, South Sudan</w:t>
      </w:r>
    </w:p>
    <w:p w14:paraId="226AB117" w14:textId="77777777" w:rsidR="005A345D" w:rsidRPr="006D6342" w:rsidRDefault="7F8DB742" w:rsidP="7F8DB742">
      <w:pPr>
        <w:rPr>
          <w:rFonts w:ascii="Times New Roman" w:hAnsi="Times New Roman" w:cs="Times New Roman"/>
        </w:rPr>
      </w:pPr>
      <w:r w:rsidRPr="7F8DB742">
        <w:rPr>
          <w:rFonts w:ascii="Times New Roman" w:hAnsi="Times New Roman" w:cs="Times New Roman"/>
        </w:rPr>
        <w:t>EAP:  Burma, China (PRC), North Korea</w:t>
      </w:r>
    </w:p>
    <w:p w14:paraId="7218875C" w14:textId="77777777" w:rsidR="005A345D" w:rsidRPr="006D6342" w:rsidRDefault="7F8DB742" w:rsidP="7F8DB742">
      <w:pPr>
        <w:rPr>
          <w:rFonts w:ascii="Times New Roman" w:hAnsi="Times New Roman" w:cs="Times New Roman"/>
        </w:rPr>
      </w:pPr>
      <w:r w:rsidRPr="7F8DB742">
        <w:rPr>
          <w:rFonts w:ascii="Times New Roman" w:hAnsi="Times New Roman" w:cs="Times New Roman"/>
        </w:rPr>
        <w:t xml:space="preserve">EUR:  Russia </w:t>
      </w:r>
    </w:p>
    <w:p w14:paraId="320DC39E" w14:textId="77777777" w:rsidR="005A345D" w:rsidRPr="006D6342" w:rsidRDefault="7F8DB742" w:rsidP="7F8DB742">
      <w:pPr>
        <w:rPr>
          <w:rFonts w:ascii="Times New Roman" w:hAnsi="Times New Roman" w:cs="Times New Roman"/>
        </w:rPr>
      </w:pPr>
      <w:r w:rsidRPr="7F8DB742">
        <w:rPr>
          <w:rFonts w:ascii="Times New Roman" w:hAnsi="Times New Roman" w:cs="Times New Roman"/>
        </w:rPr>
        <w:t>NEA:  Iran, Syria</w:t>
      </w:r>
    </w:p>
    <w:p w14:paraId="55164D27" w14:textId="77777777" w:rsidR="005A345D" w:rsidRPr="006D6342" w:rsidRDefault="7F8DB742" w:rsidP="7F8DB742">
      <w:pPr>
        <w:rPr>
          <w:rFonts w:ascii="Times New Roman" w:hAnsi="Times New Roman" w:cs="Times New Roman"/>
        </w:rPr>
      </w:pPr>
      <w:r w:rsidRPr="7F8DB742">
        <w:rPr>
          <w:rFonts w:ascii="Times New Roman" w:hAnsi="Times New Roman" w:cs="Times New Roman"/>
        </w:rPr>
        <w:t>WHA:</w:t>
      </w:r>
      <w:r w:rsidRPr="7F8DB742">
        <w:rPr>
          <w:rFonts w:ascii="Times New Roman" w:hAnsi="Times New Roman" w:cs="Times New Roman"/>
          <w:b/>
          <w:bCs/>
        </w:rPr>
        <w:t xml:space="preserve">  </w:t>
      </w:r>
      <w:r w:rsidRPr="7F8DB742">
        <w:rPr>
          <w:rFonts w:ascii="Times New Roman" w:hAnsi="Times New Roman" w:cs="Times New Roman"/>
        </w:rPr>
        <w:t>Cuba, Nicaragua</w:t>
      </w:r>
    </w:p>
    <w:p w14:paraId="636DD281" w14:textId="77777777" w:rsidR="00C674B5" w:rsidRPr="006D6342" w:rsidRDefault="00C674B5" w:rsidP="7F8DB742">
      <w:pPr>
        <w:rPr>
          <w:rFonts w:ascii="Times New Roman" w:hAnsi="Times New Roman" w:cs="Times New Roman"/>
        </w:rPr>
      </w:pPr>
    </w:p>
    <w:p w14:paraId="0731993A" w14:textId="77777777" w:rsidR="00C674B5" w:rsidRPr="004B4D9A" w:rsidRDefault="7F8DB742" w:rsidP="7F8DB742">
      <w:pPr>
        <w:rPr>
          <w:rFonts w:ascii="Times New Roman" w:hAnsi="Times New Roman" w:cs="Times New Roman"/>
        </w:rPr>
      </w:pPr>
      <w:r w:rsidRPr="004B4D9A">
        <w:rPr>
          <w:rFonts w:ascii="Times New Roman" w:hAnsi="Times New Roman" w:cs="Times New Roman"/>
        </w:rPr>
        <w:t>Assistance to the government includes:</w:t>
      </w:r>
    </w:p>
    <w:p w14:paraId="14CFEAF0" w14:textId="77777777" w:rsidR="00C674B5" w:rsidRPr="004B4D9A" w:rsidRDefault="7F8DB742" w:rsidP="00C674B5">
      <w:pPr>
        <w:numPr>
          <w:ilvl w:val="0"/>
          <w:numId w:val="53"/>
        </w:numPr>
        <w:ind w:left="720"/>
        <w:rPr>
          <w:rFonts w:ascii="Times New Roman" w:hAnsi="Times New Roman" w:cs="Times New Roman"/>
        </w:rPr>
      </w:pPr>
      <w:r w:rsidRPr="004B4D9A">
        <w:rPr>
          <w:rFonts w:ascii="Times New Roman" w:hAnsi="Times New Roman" w:cs="Times New Roman"/>
        </w:rPr>
        <w:t>All branches of government (executive, legislative, judicial) at all levels (national, regional, local);</w:t>
      </w:r>
    </w:p>
    <w:p w14:paraId="0774BAC1" w14:textId="77777777" w:rsidR="00C674B5" w:rsidRPr="004B4D9A" w:rsidRDefault="7F8DB742" w:rsidP="00C674B5">
      <w:pPr>
        <w:numPr>
          <w:ilvl w:val="0"/>
          <w:numId w:val="53"/>
        </w:numPr>
        <w:ind w:left="720"/>
        <w:rPr>
          <w:rFonts w:ascii="Times New Roman" w:hAnsi="Times New Roman" w:cs="Times New Roman"/>
        </w:rPr>
      </w:pPr>
      <w:r w:rsidRPr="004B4D9A">
        <w:rPr>
          <w:rFonts w:ascii="Times New Roman" w:hAnsi="Times New Roman" w:cs="Times New Roman"/>
        </w:rPr>
        <w:t>Public schools, universities, hospitals, and state-owned enterprises, as well as government employees;</w:t>
      </w:r>
    </w:p>
    <w:p w14:paraId="242D2F1E" w14:textId="77777777" w:rsidR="00C674B5" w:rsidRPr="004B4D9A" w:rsidRDefault="7F8DB742" w:rsidP="00C674B5">
      <w:pPr>
        <w:numPr>
          <w:ilvl w:val="0"/>
          <w:numId w:val="53"/>
        </w:numPr>
        <w:ind w:left="720"/>
        <w:rPr>
          <w:rFonts w:ascii="Times New Roman" w:hAnsi="Times New Roman" w:cs="Times New Roman"/>
        </w:rPr>
      </w:pPr>
      <w:r w:rsidRPr="004B4D9A">
        <w:rPr>
          <w:rFonts w:ascii="Times New Roman" w:hAnsi="Times New Roman" w:cs="Times New Roman"/>
        </w:rPr>
        <w:t>Cash, training, equipment, services, or other assistance provided directly to the government, assistance provided to an NGO or other implementer for the benefit of the government, and assistance to government employees.</w:t>
      </w:r>
    </w:p>
    <w:p w14:paraId="06853CE7" w14:textId="33451DEC" w:rsidR="1CD80652" w:rsidRPr="004B4D9A" w:rsidRDefault="1CD80652" w:rsidP="1CD80652">
      <w:pPr>
        <w:rPr>
          <w:rFonts w:ascii="Times New Roman" w:eastAsia="Times New Roman" w:hAnsi="Times New Roman" w:cs="Times New Roman"/>
          <w:color w:val="000000" w:themeColor="text1"/>
        </w:rPr>
      </w:pPr>
    </w:p>
    <w:p w14:paraId="03F843C6" w14:textId="033B7C34" w:rsidR="1CD80652" w:rsidRPr="004D7DEA" w:rsidRDefault="7F8DB742" w:rsidP="7F8DB742">
      <w:pPr>
        <w:rPr>
          <w:rFonts w:ascii="Times New Roman" w:eastAsia="Times New Roman" w:hAnsi="Times New Roman" w:cs="Times New Roman"/>
          <w:b/>
          <w:bCs/>
          <w:i/>
          <w:iCs/>
          <w:color w:val="000000" w:themeColor="text1"/>
        </w:rPr>
      </w:pPr>
      <w:r w:rsidRPr="004B4D9A">
        <w:rPr>
          <w:rFonts w:ascii="Times New Roman" w:eastAsia="Times New Roman" w:hAnsi="Times New Roman" w:cs="Times New Roman"/>
          <w:b/>
          <w:bCs/>
          <w:i/>
          <w:iCs/>
          <w:color w:val="000000" w:themeColor="text1"/>
        </w:rPr>
        <w:t>F.3.</w:t>
      </w:r>
      <w:r w:rsidR="00C674B5" w:rsidRPr="004B4D9A">
        <w:tab/>
      </w:r>
      <w:r w:rsidRPr="004B4D9A">
        <w:rPr>
          <w:rFonts w:ascii="Times New Roman" w:eastAsia="Times New Roman" w:hAnsi="Times New Roman" w:cs="Times New Roman"/>
          <w:b/>
          <w:bCs/>
          <w:i/>
          <w:iCs/>
          <w:color w:val="000000" w:themeColor="text1"/>
        </w:rPr>
        <w:t>Reporting</w:t>
      </w:r>
    </w:p>
    <w:p w14:paraId="34E652BB" w14:textId="77777777" w:rsidR="009874FC" w:rsidRPr="009874FC" w:rsidRDefault="009874FC" w:rsidP="009874FC">
      <w:pPr>
        <w:pStyle w:val="ListParagraph"/>
        <w:ind w:left="1800"/>
        <w:rPr>
          <w:rFonts w:ascii="Times New Roman" w:eastAsia="Times New Roman" w:hAnsi="Times New Roman" w:cs="Times New Roman"/>
          <w:b/>
          <w:bCs/>
          <w:color w:val="000000" w:themeColor="text1"/>
        </w:rPr>
      </w:pPr>
    </w:p>
    <w:p w14:paraId="3FD4E6E2" w14:textId="373E1C6D" w:rsidR="00C674B5" w:rsidRPr="00754E7B" w:rsidRDefault="7F8DB742" w:rsidP="7F8DB742">
      <w:pPr>
        <w:rPr>
          <w:rFonts w:ascii="Times New Roman" w:eastAsia="Times New Roman" w:hAnsi="Times New Roman" w:cs="Times New Roman"/>
        </w:rPr>
      </w:pPr>
      <w:r w:rsidRPr="7F8DB742">
        <w:rPr>
          <w:rFonts w:ascii="Times New Roman" w:eastAsia="Times New Roman" w:hAnsi="Times New Roman" w:cs="Times New Roman"/>
          <w:color w:val="000000" w:themeColor="text1"/>
        </w:rPr>
        <w:t xml:space="preserve">Reporting is critical to effective program management and oversight.  Reports are required as a means of evaluating the recipient’s progress and utilization of resources.  They are divided between a performance progress report and a financial status report. </w:t>
      </w:r>
      <w:r w:rsidRPr="7F8DB742">
        <w:rPr>
          <w:rFonts w:ascii="Times New Roman" w:eastAsia="Times New Roman" w:hAnsi="Times New Roman" w:cs="Times New Roman"/>
        </w:rPr>
        <w:t xml:space="preserve">Applicants should be aware that GCJ awards will require that all reports (financial and progress) are uploaded to the grant file in SAMS Domestic on a quarterly basis.  The Federal Financial Report (FFR or SF-425) is the required form for the financial reports and must be submitted in PMS, as well as a copy from PMS then uploaded to the grant file in SAMS Domestic.  The progress reports uploaded to the grant file in SAMS Domestic must include a narrative as described below and Project Indicators (or other mutually agreed upon format approved by the Grants Officer) for the F Framework indicators. The F Framework indicators will be reviewed and negotiated during the final stages of issuing an award.  </w:t>
      </w:r>
    </w:p>
    <w:p w14:paraId="65AA4723" w14:textId="77777777" w:rsidR="00C674B5" w:rsidRPr="00754E7B" w:rsidRDefault="00C674B5" w:rsidP="00C674B5"/>
    <w:p w14:paraId="5077FE27" w14:textId="2B0C904F" w:rsidR="00C674B5" w:rsidRPr="004B4D9A" w:rsidRDefault="7F8DB742" w:rsidP="7F8DB742">
      <w:r w:rsidRPr="7F8DB742">
        <w:rPr>
          <w:rFonts w:ascii="Times New Roman" w:eastAsia="Times New Roman" w:hAnsi="Times New Roman" w:cs="Times New Roman"/>
        </w:rPr>
        <w:t xml:space="preserve">Narrative progress reports should reflect the focus on measuring the project’s impact on the overarching objectives and should be compiled according to the objectives, outcomes, and </w:t>
      </w:r>
      <w:r w:rsidRPr="004B4D9A">
        <w:rPr>
          <w:rFonts w:ascii="Times New Roman" w:eastAsia="Times New Roman" w:hAnsi="Times New Roman" w:cs="Times New Roman"/>
        </w:rPr>
        <w:t xml:space="preserve">outputs as outlined in the award’s incorporated proposal and in the Monitoring &amp; Evaluation Narrative.  An assessment of the overall project’s impact should be included in each progress report.  Where relevant, progress reports should include the following sections: </w:t>
      </w:r>
    </w:p>
    <w:p w14:paraId="265E0259" w14:textId="77777777" w:rsidR="00C674B5" w:rsidRPr="004B4D9A" w:rsidRDefault="00C674B5" w:rsidP="7F8DB742"/>
    <w:p w14:paraId="7F8CE48C" w14:textId="77777777" w:rsidR="00C674B5" w:rsidRPr="004B4D9A" w:rsidRDefault="7F8DB742" w:rsidP="00C674B5">
      <w:pPr>
        <w:numPr>
          <w:ilvl w:val="0"/>
          <w:numId w:val="54"/>
        </w:numPr>
        <w:ind w:hanging="360"/>
        <w:contextualSpacing/>
        <w:rPr>
          <w:rFonts w:ascii="Times New Roman" w:eastAsia="Times New Roman" w:hAnsi="Times New Roman" w:cs="Times New Roman"/>
        </w:rPr>
      </w:pPr>
      <w:r w:rsidRPr="004B4D9A">
        <w:rPr>
          <w:rFonts w:ascii="Times New Roman" w:eastAsia="Times New Roman" w:hAnsi="Times New Roman" w:cs="Times New Roman"/>
        </w:rPr>
        <w:t>Relevant contextual information (limited);</w:t>
      </w:r>
    </w:p>
    <w:p w14:paraId="5B28D55B" w14:textId="77777777" w:rsidR="00C674B5" w:rsidRPr="004B4D9A" w:rsidRDefault="7F8DB742" w:rsidP="00C674B5">
      <w:pPr>
        <w:numPr>
          <w:ilvl w:val="0"/>
          <w:numId w:val="54"/>
        </w:numPr>
        <w:ind w:hanging="360"/>
        <w:contextualSpacing/>
        <w:rPr>
          <w:rFonts w:ascii="Times New Roman" w:eastAsia="Times New Roman" w:hAnsi="Times New Roman" w:cs="Times New Roman"/>
        </w:rPr>
      </w:pPr>
      <w:r w:rsidRPr="004B4D9A">
        <w:rPr>
          <w:rFonts w:ascii="Times New Roman" w:eastAsia="Times New Roman" w:hAnsi="Times New Roman" w:cs="Times New Roman"/>
        </w:rPr>
        <w:t>Explanation and evaluation of significant activities of the reporting period and how the activities reflect progress toward achieving objectives, including meeting benchmarks/targets as set in the M&amp;E Plan.  In addition, attach the M&amp;E Plan, comparing the target and actual numbers for the indicators;</w:t>
      </w:r>
    </w:p>
    <w:p w14:paraId="488DDFB2" w14:textId="77777777" w:rsidR="00C674B5" w:rsidRPr="004B4D9A" w:rsidRDefault="7F8DB742" w:rsidP="00C674B5">
      <w:pPr>
        <w:numPr>
          <w:ilvl w:val="0"/>
          <w:numId w:val="54"/>
        </w:numPr>
        <w:ind w:hanging="360"/>
        <w:contextualSpacing/>
        <w:rPr>
          <w:rFonts w:ascii="Times New Roman" w:eastAsia="Times New Roman" w:hAnsi="Times New Roman" w:cs="Times New Roman"/>
        </w:rPr>
      </w:pPr>
      <w:r w:rsidRPr="004B4D9A">
        <w:rPr>
          <w:rFonts w:ascii="Times New Roman" w:eastAsia="Times New Roman" w:hAnsi="Times New Roman" w:cs="Times New Roman"/>
        </w:rPr>
        <w:t xml:space="preserve">Any tangible impact or success stories from the project, when possible; </w:t>
      </w:r>
    </w:p>
    <w:p w14:paraId="05CB8F20" w14:textId="77777777" w:rsidR="00C674B5" w:rsidRPr="004B4D9A" w:rsidRDefault="7F8DB742" w:rsidP="00C674B5">
      <w:pPr>
        <w:numPr>
          <w:ilvl w:val="0"/>
          <w:numId w:val="54"/>
        </w:numPr>
        <w:ind w:hanging="360"/>
        <w:contextualSpacing/>
        <w:rPr>
          <w:rFonts w:ascii="Times New Roman" w:eastAsia="Times New Roman" w:hAnsi="Times New Roman" w:cs="Times New Roman"/>
        </w:rPr>
      </w:pPr>
      <w:r w:rsidRPr="004B4D9A">
        <w:rPr>
          <w:rFonts w:ascii="Times New Roman" w:eastAsia="Times New Roman" w:hAnsi="Times New Roman" w:cs="Times New Roman"/>
        </w:rPr>
        <w:t>Copy of mid-term and/or final evaluation report(s) conducted by an external evaluator; if applicable;</w:t>
      </w:r>
    </w:p>
    <w:p w14:paraId="6D3E81D5" w14:textId="77777777" w:rsidR="00C674B5" w:rsidRPr="004B4D9A" w:rsidRDefault="7F8DB742" w:rsidP="00C674B5">
      <w:pPr>
        <w:numPr>
          <w:ilvl w:val="0"/>
          <w:numId w:val="54"/>
        </w:numPr>
        <w:ind w:hanging="360"/>
        <w:contextualSpacing/>
        <w:rPr>
          <w:rFonts w:ascii="Times New Roman" w:eastAsia="Times New Roman" w:hAnsi="Times New Roman" w:cs="Times New Roman"/>
        </w:rPr>
      </w:pPr>
      <w:r w:rsidRPr="004B4D9A">
        <w:rPr>
          <w:rFonts w:ascii="Times New Roman" w:eastAsia="Times New Roman" w:hAnsi="Times New Roman" w:cs="Times New Roman"/>
        </w:rPr>
        <w:lastRenderedPageBreak/>
        <w:t>Relevant supporting documentation or products related to the project activities (such as articles, meeting lists and agendas, participant surveys, photos, manuals, etc.) as separate attachments;</w:t>
      </w:r>
    </w:p>
    <w:p w14:paraId="1207C5F6" w14:textId="77777777" w:rsidR="00C674B5" w:rsidRPr="004B4D9A" w:rsidRDefault="7F8DB742" w:rsidP="00C674B5">
      <w:pPr>
        <w:numPr>
          <w:ilvl w:val="0"/>
          <w:numId w:val="54"/>
        </w:numPr>
        <w:ind w:hanging="360"/>
        <w:contextualSpacing/>
        <w:rPr>
          <w:rFonts w:ascii="Times New Roman" w:eastAsia="Times New Roman" w:hAnsi="Times New Roman" w:cs="Times New Roman"/>
        </w:rPr>
      </w:pPr>
      <w:r w:rsidRPr="004B4D9A">
        <w:rPr>
          <w:rFonts w:ascii="Times New Roman" w:eastAsia="Times New Roman" w:hAnsi="Times New Roman" w:cs="Times New Roman"/>
        </w:rPr>
        <w:t>Description of how the recipient is pursuing sustainability, including looking for sources of follow-on funding;</w:t>
      </w:r>
    </w:p>
    <w:p w14:paraId="4F423254" w14:textId="77777777" w:rsidR="00C674B5" w:rsidRPr="004B4D9A" w:rsidRDefault="7F8DB742" w:rsidP="00C674B5">
      <w:pPr>
        <w:numPr>
          <w:ilvl w:val="0"/>
          <w:numId w:val="54"/>
        </w:numPr>
        <w:ind w:hanging="360"/>
        <w:contextualSpacing/>
        <w:rPr>
          <w:rFonts w:ascii="Times New Roman" w:eastAsia="Times New Roman" w:hAnsi="Times New Roman" w:cs="Times New Roman"/>
        </w:rPr>
      </w:pPr>
      <w:r w:rsidRPr="004B4D9A">
        <w:rPr>
          <w:rFonts w:ascii="Times New Roman" w:eastAsia="Times New Roman" w:hAnsi="Times New Roman" w:cs="Times New Roman"/>
        </w:rPr>
        <w:t xml:space="preserve">Any problems/challenges in implementing the project and a corrective action plan with an updated timeline of activities; </w:t>
      </w:r>
    </w:p>
    <w:p w14:paraId="399190B1" w14:textId="77777777" w:rsidR="00C674B5" w:rsidRPr="004B4D9A" w:rsidRDefault="7F8DB742" w:rsidP="00C674B5">
      <w:pPr>
        <w:numPr>
          <w:ilvl w:val="0"/>
          <w:numId w:val="54"/>
        </w:numPr>
        <w:ind w:hanging="360"/>
        <w:contextualSpacing/>
        <w:rPr>
          <w:rFonts w:ascii="Times New Roman" w:eastAsia="Times New Roman" w:hAnsi="Times New Roman" w:cs="Times New Roman"/>
        </w:rPr>
      </w:pPr>
      <w:r w:rsidRPr="004B4D9A">
        <w:rPr>
          <w:rFonts w:ascii="Times New Roman" w:eastAsia="Times New Roman" w:hAnsi="Times New Roman" w:cs="Times New Roman"/>
        </w:rPr>
        <w:t xml:space="preserve">Reasons why established goals were not met; </w:t>
      </w:r>
    </w:p>
    <w:p w14:paraId="2068976A" w14:textId="77777777" w:rsidR="00C674B5" w:rsidRPr="004B4D9A" w:rsidRDefault="7F8DB742" w:rsidP="00C674B5">
      <w:pPr>
        <w:numPr>
          <w:ilvl w:val="0"/>
          <w:numId w:val="54"/>
        </w:numPr>
        <w:ind w:hanging="360"/>
        <w:contextualSpacing/>
        <w:rPr>
          <w:rFonts w:ascii="Times New Roman" w:eastAsia="Times New Roman" w:hAnsi="Times New Roman" w:cs="Times New Roman"/>
        </w:rPr>
      </w:pPr>
      <w:r w:rsidRPr="004B4D9A">
        <w:rPr>
          <w:rFonts w:ascii="Times New Roman" w:eastAsia="Times New Roman" w:hAnsi="Times New Roman" w:cs="Times New Roman"/>
        </w:rPr>
        <w:t>Data for the required F Framework indicator(s) for the quarter as well as aggregate data by fiscal year;</w:t>
      </w:r>
    </w:p>
    <w:p w14:paraId="6785916D" w14:textId="77777777" w:rsidR="00C674B5" w:rsidRPr="004B4D9A" w:rsidRDefault="7F8DB742" w:rsidP="00C674B5">
      <w:pPr>
        <w:numPr>
          <w:ilvl w:val="0"/>
          <w:numId w:val="54"/>
        </w:numPr>
        <w:ind w:hanging="360"/>
        <w:contextualSpacing/>
        <w:rPr>
          <w:rFonts w:ascii="Times New Roman" w:eastAsia="Times New Roman" w:hAnsi="Times New Roman" w:cs="Times New Roman"/>
        </w:rPr>
      </w:pPr>
      <w:r w:rsidRPr="004B4D9A">
        <w:rPr>
          <w:rFonts w:ascii="Times New Roman" w:eastAsia="Times New Roman" w:hAnsi="Times New Roman" w:cs="Times New Roman"/>
        </w:rPr>
        <w:t xml:space="preserve">Program Indicators or other mutually agreed upon format approved by the Grants Officer;   </w:t>
      </w:r>
    </w:p>
    <w:p w14:paraId="0A28ED39" w14:textId="77777777" w:rsidR="00C674B5" w:rsidRPr="004B4D9A" w:rsidRDefault="7F8DB742" w:rsidP="00C674B5">
      <w:pPr>
        <w:numPr>
          <w:ilvl w:val="0"/>
          <w:numId w:val="54"/>
        </w:numPr>
        <w:ind w:hanging="360"/>
        <w:contextualSpacing/>
        <w:rPr>
          <w:rFonts w:ascii="Times New Roman" w:eastAsia="Times New Roman" w:hAnsi="Times New Roman" w:cs="Times New Roman"/>
        </w:rPr>
      </w:pPr>
      <w:r w:rsidRPr="004B4D9A">
        <w:rPr>
          <w:rFonts w:ascii="Times New Roman" w:eastAsia="Times New Roman" w:hAnsi="Times New Roman" w:cs="Times New Roman"/>
        </w:rPr>
        <w:t>Proposed activities for the next quarter; and,</w:t>
      </w:r>
    </w:p>
    <w:p w14:paraId="5F216964" w14:textId="77777777" w:rsidR="00C674B5" w:rsidRPr="004B4D9A" w:rsidRDefault="7F8DB742" w:rsidP="00C674B5">
      <w:pPr>
        <w:numPr>
          <w:ilvl w:val="0"/>
          <w:numId w:val="54"/>
        </w:numPr>
        <w:ind w:hanging="360"/>
        <w:contextualSpacing/>
        <w:rPr>
          <w:rFonts w:ascii="Times New Roman" w:eastAsia="Times New Roman" w:hAnsi="Times New Roman" w:cs="Times New Roman"/>
        </w:rPr>
      </w:pPr>
      <w:r w:rsidRPr="004B4D9A">
        <w:rPr>
          <w:rFonts w:ascii="Times New Roman" w:eastAsia="Times New Roman" w:hAnsi="Times New Roman" w:cs="Times New Roman"/>
        </w:rPr>
        <w:t>Additional pertinent information, including analysis and explanation of cost overruns or high unit costs, if applicable.</w:t>
      </w:r>
    </w:p>
    <w:p w14:paraId="1FD4F852" w14:textId="77777777" w:rsidR="00C674B5" w:rsidRPr="004B4D9A" w:rsidRDefault="00C674B5" w:rsidP="00C674B5">
      <w:pPr>
        <w:ind w:left="720"/>
        <w:contextualSpacing/>
        <w:rPr>
          <w:rFonts w:ascii="Times New Roman" w:eastAsia="Times New Roman" w:hAnsi="Times New Roman" w:cs="Times New Roman"/>
        </w:rPr>
      </w:pPr>
    </w:p>
    <w:p w14:paraId="48473735" w14:textId="77777777" w:rsidR="00C674B5" w:rsidRPr="004B4D9A" w:rsidRDefault="00C674B5" w:rsidP="00C674B5">
      <w:pPr>
        <w:contextualSpacing/>
        <w:rPr>
          <w:rFonts w:ascii="Times New Roman" w:eastAsia="Times New Roman" w:hAnsi="Times New Roman" w:cs="Times New Roman"/>
        </w:rPr>
      </w:pPr>
      <w:r w:rsidRPr="004B4D9A">
        <w:rPr>
          <w:rFonts w:ascii="Times New Roman" w:eastAsia="Times New Roman" w:hAnsi="Times New Roman" w:cs="Times New Roman"/>
        </w:rPr>
        <w:t>A final narrative and financial report must also be submitted within 90 days after the expiration of the award.</w:t>
      </w:r>
    </w:p>
    <w:p w14:paraId="6F1DC8CA" w14:textId="77777777" w:rsidR="00C674B5" w:rsidRPr="004B4D9A" w:rsidRDefault="00C674B5" w:rsidP="00C674B5">
      <w:pPr>
        <w:contextualSpacing/>
        <w:rPr>
          <w:rFonts w:ascii="Times New Roman" w:eastAsia="Times New Roman" w:hAnsi="Times New Roman" w:cs="Times New Roman"/>
        </w:rPr>
      </w:pPr>
    </w:p>
    <w:p w14:paraId="64ACD3BC" w14:textId="77777777" w:rsidR="00C674B5" w:rsidRPr="00754E7B" w:rsidRDefault="00C674B5" w:rsidP="00C674B5">
      <w:pPr>
        <w:contextualSpacing/>
        <w:rPr>
          <w:rFonts w:ascii="Times New Roman" w:eastAsia="Times New Roman" w:hAnsi="Times New Roman" w:cs="Times New Roman"/>
          <w:highlight w:val="yellow"/>
        </w:rPr>
      </w:pPr>
      <w:r w:rsidRPr="004B4D9A">
        <w:rPr>
          <w:rFonts w:ascii="Times New Roman" w:eastAsia="Times New Roman" w:hAnsi="Times New Roman" w:cs="Times New Roman"/>
        </w:rPr>
        <w:t>Please note:  Delays</w:t>
      </w:r>
      <w:r w:rsidRPr="00754E7B">
        <w:rPr>
          <w:rFonts w:ascii="Times New Roman" w:eastAsia="Times New Roman" w:hAnsi="Times New Roman" w:cs="Times New Roman"/>
        </w:rPr>
        <w:t xml:space="preserve"> in reporting may result in delays of payment approvals and failure to provide required reports may jeopardize the recipient's’ ability to receive future U.S. government funds.</w:t>
      </w:r>
    </w:p>
    <w:p w14:paraId="5543B1EE" w14:textId="77777777" w:rsidR="00C674B5" w:rsidRPr="00754E7B" w:rsidRDefault="00C674B5" w:rsidP="00C674B5">
      <w:pPr>
        <w:keepNext/>
        <w:keepLines/>
      </w:pPr>
    </w:p>
    <w:p w14:paraId="210DE11D" w14:textId="754F75CA" w:rsidR="00C674B5" w:rsidRPr="00754E7B" w:rsidRDefault="003E438B" w:rsidP="00C674B5">
      <w:pPr>
        <w:keepNext/>
        <w:keepLines/>
      </w:pPr>
      <w:r>
        <w:rPr>
          <w:rFonts w:ascii="Times New Roman" w:eastAsia="Times New Roman" w:hAnsi="Times New Roman" w:cs="Times New Roman"/>
        </w:rPr>
        <w:t>GCJ</w:t>
      </w:r>
      <w:r w:rsidR="00C674B5" w:rsidRPr="00754E7B">
        <w:rPr>
          <w:rFonts w:ascii="Times New Roman" w:eastAsia="Times New Roman" w:hAnsi="Times New Roman" w:cs="Times New Roman"/>
        </w:rPr>
        <w:t xml:space="preserve"> reserves the right to request any additional programmatic and/or financial project information during the award period.</w:t>
      </w:r>
    </w:p>
    <w:p w14:paraId="358F192A" w14:textId="2C81CD5C" w:rsidR="1CD80652" w:rsidRDefault="1CD80652" w:rsidP="1CD80652">
      <w:pPr>
        <w:rPr>
          <w:rFonts w:ascii="Times New Roman" w:eastAsia="Times New Roman" w:hAnsi="Times New Roman" w:cs="Times New Roman"/>
          <w:color w:val="000000" w:themeColor="text1"/>
        </w:rPr>
      </w:pPr>
    </w:p>
    <w:p w14:paraId="501C93EE" w14:textId="25E05547" w:rsidR="00DD626C" w:rsidRDefault="007A06A0" w:rsidP="1CD80652">
      <w:pPr>
        <w:rPr>
          <w:rFonts w:ascii="Times New Roman" w:eastAsia="Times New Roman" w:hAnsi="Times New Roman" w:cs="Times New Roman"/>
          <w:color w:val="000000" w:themeColor="text1"/>
        </w:rPr>
      </w:pPr>
      <w:r w:rsidRPr="00731219">
        <w:rPr>
          <w:rFonts w:ascii="Times New Roman" w:eastAsia="Times New Roman" w:hAnsi="Times New Roman" w:cs="Times New Roman"/>
          <w:color w:val="000000" w:themeColor="text1"/>
        </w:rPr>
        <w:t xml:space="preserve">Applicants should be aware of the post award reporting requirements reflected in </w:t>
      </w:r>
      <w:hyperlink r:id="rId47" w:anchor="ap2.1.200_1521.xii" w:history="1">
        <w:r w:rsidRPr="00731219">
          <w:rPr>
            <w:rStyle w:val="Hyperlink"/>
            <w:rFonts w:ascii="Times New Roman" w:hAnsi="Times New Roman" w:cs="Times New Roman"/>
          </w:rPr>
          <w:t>2 CFR 200 Appendix XII—Award Term and Condition for Recipient Integrity and Performance Matters</w:t>
        </w:r>
      </w:hyperlink>
    </w:p>
    <w:p w14:paraId="76CE8B1C" w14:textId="7E680299" w:rsidR="007A06A0" w:rsidRDefault="007A06A0" w:rsidP="1CD80652">
      <w:pPr>
        <w:rPr>
          <w:rFonts w:ascii="Times New Roman" w:eastAsia="Times New Roman" w:hAnsi="Times New Roman" w:cs="Times New Roman"/>
        </w:rPr>
      </w:pPr>
    </w:p>
    <w:p w14:paraId="509E3D64" w14:textId="77777777" w:rsidR="007A06A0" w:rsidRPr="00C3134C" w:rsidRDefault="007A06A0" w:rsidP="007A06A0">
      <w:pPr>
        <w:shd w:val="clear" w:color="auto" w:fill="FFFFFF"/>
        <w:textAlignment w:val="baseline"/>
        <w:rPr>
          <w:rFonts w:ascii="Times New Roman" w:eastAsia="Times New Roman" w:hAnsi="Times New Roman" w:cs="Times New Roman"/>
          <w:color w:val="000000" w:themeColor="text1"/>
        </w:rPr>
      </w:pPr>
      <w:r w:rsidRPr="00C3134C">
        <w:rPr>
          <w:rFonts w:ascii="Times New Roman" w:eastAsia="Times New Roman" w:hAnsi="Times New Roman" w:cs="Times New Roman"/>
          <w:b/>
          <w:color w:val="000000" w:themeColor="text1"/>
        </w:rPr>
        <w:t>Foreign Assistance Data Review:</w:t>
      </w:r>
      <w:r>
        <w:rPr>
          <w:rFonts w:ascii="Times New Roman" w:eastAsia="Times New Roman" w:hAnsi="Times New Roman" w:cs="Times New Roman"/>
          <w:color w:val="000000" w:themeColor="text1"/>
        </w:rPr>
        <w:t xml:space="preserve"> </w:t>
      </w:r>
      <w:r w:rsidRPr="00C3134C">
        <w:rPr>
          <w:rFonts w:ascii="Times New Roman" w:eastAsia="Times New Roman" w:hAnsi="Times New Roman" w:cs="Times New Roman"/>
          <w:color w:val="000000" w:themeColor="text1"/>
        </w:rPr>
        <w:t>As required by Congress, the Department of State must make progress in its efforts to improve tracking and reporting of foreign assistance data through the Foreign Assistance Data Review (FADR). The FADR requires tracking of foreign assistance activity data from budgeting, planning, and allocation through obligation and disbursement.  Successful applicants will be required to report and draw down federal funding based on the appropriate FADR Data Elements, indicated within their award documentation.  In cases of more than one FADR Data Element, typically program or sector and/or regions or country, the successful applicant will be required to maintain separate accounting records.</w:t>
      </w:r>
    </w:p>
    <w:p w14:paraId="7738944D" w14:textId="77777777" w:rsidR="007A06A0" w:rsidRDefault="007A06A0" w:rsidP="1CD80652">
      <w:pPr>
        <w:rPr>
          <w:rFonts w:ascii="Times New Roman" w:eastAsia="Times New Roman" w:hAnsi="Times New Roman" w:cs="Times New Roman"/>
        </w:rPr>
      </w:pPr>
    </w:p>
    <w:p w14:paraId="1DDBC148" w14:textId="5B8ACC5A" w:rsidR="1CD80652" w:rsidRDefault="1CD80652" w:rsidP="1CD80652">
      <w:pPr>
        <w:rPr>
          <w:rFonts w:ascii="Times New Roman" w:eastAsia="Times New Roman" w:hAnsi="Times New Roman" w:cs="Times New Roman"/>
          <w:color w:val="000000" w:themeColor="text1"/>
        </w:rPr>
      </w:pPr>
      <w:r w:rsidRPr="1CD80652">
        <w:rPr>
          <w:rFonts w:ascii="Times New Roman" w:eastAsia="Times New Roman" w:hAnsi="Times New Roman" w:cs="Times New Roman"/>
          <w:color w:val="000000" w:themeColor="text1"/>
        </w:rPr>
        <w:t>Recipients must report</w:t>
      </w:r>
      <w:r w:rsidRPr="1CD80652">
        <w:rPr>
          <w:rFonts w:ascii="Times New Roman" w:eastAsia="Times New Roman" w:hAnsi="Times New Roman" w:cs="Times New Roman"/>
          <w:b/>
          <w:bCs/>
          <w:i/>
          <w:iCs/>
          <w:color w:val="000000" w:themeColor="text1"/>
        </w:rPr>
        <w:t xml:space="preserve"> </w:t>
      </w:r>
      <w:r w:rsidRPr="1CD80652">
        <w:rPr>
          <w:rFonts w:ascii="Times New Roman" w:eastAsia="Times New Roman" w:hAnsi="Times New Roman" w:cs="Times New Roman"/>
          <w:b/>
          <w:bCs/>
          <w:i/>
          <w:iCs/>
          <w:color w:val="000000" w:themeColor="text1"/>
          <w:u w:val="single"/>
        </w:rPr>
        <w:t>immediately</w:t>
      </w:r>
      <w:r w:rsidRPr="1CD80652">
        <w:rPr>
          <w:rFonts w:ascii="Times New Roman" w:eastAsia="Times New Roman" w:hAnsi="Times New Roman" w:cs="Times New Roman"/>
          <w:color w:val="000000" w:themeColor="text1"/>
        </w:rPr>
        <w:t xml:space="preserve"> when a program faces unplanned delays in implementation, fails to meet program targets or milestones, or costs increase.  Any changes or revisions to the approved budget require prior approval from the Department of State Grants Officer. </w:t>
      </w:r>
    </w:p>
    <w:p w14:paraId="7FF622BF" w14:textId="19493672" w:rsidR="1CD80652" w:rsidRDefault="1CD80652" w:rsidP="1CD80652">
      <w:pPr>
        <w:rPr>
          <w:rFonts w:ascii="Times New Roman" w:eastAsia="Times New Roman" w:hAnsi="Times New Roman" w:cs="Times New Roman"/>
          <w:color w:val="000000" w:themeColor="text1"/>
        </w:rPr>
      </w:pPr>
      <w:r w:rsidRPr="1CD80652">
        <w:rPr>
          <w:rFonts w:ascii="Times New Roman" w:eastAsia="Times New Roman" w:hAnsi="Times New Roman" w:cs="Times New Roman"/>
          <w:color w:val="000000" w:themeColor="text1"/>
        </w:rPr>
        <w:t>Recipients are required to report program and beneficiary achievements on a quarterly basis (or provide written confirmation that there is no related news for the given quarter) beginning with second quarter’s program report.</w:t>
      </w:r>
    </w:p>
    <w:p w14:paraId="344338C5" w14:textId="7729F47D" w:rsidR="1CD80652" w:rsidRDefault="1CD80652" w:rsidP="1CD80652">
      <w:pPr>
        <w:rPr>
          <w:rFonts w:ascii="Times New Roman" w:eastAsia="Times New Roman" w:hAnsi="Times New Roman" w:cs="Times New Roman"/>
          <w:color w:val="000000" w:themeColor="text1"/>
        </w:rPr>
      </w:pPr>
    </w:p>
    <w:p w14:paraId="14DC413D" w14:textId="7A9235D1" w:rsidR="1CD80652" w:rsidRDefault="002F347E" w:rsidP="1CD80652">
      <w:pPr>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G</w:t>
      </w:r>
      <w:r w:rsidR="1CD80652" w:rsidRPr="1CD80652">
        <w:rPr>
          <w:rFonts w:ascii="Times New Roman" w:eastAsia="Times New Roman" w:hAnsi="Times New Roman" w:cs="Times New Roman"/>
          <w:b/>
          <w:bCs/>
          <w:color w:val="000000" w:themeColor="text1"/>
        </w:rPr>
        <w:t>.</w:t>
      </w:r>
      <w:r w:rsidR="1CD80652">
        <w:tab/>
      </w:r>
      <w:r w:rsidR="1CD80652" w:rsidRPr="1CD80652">
        <w:rPr>
          <w:rFonts w:ascii="Times New Roman" w:eastAsia="Times New Roman" w:hAnsi="Times New Roman" w:cs="Times New Roman"/>
          <w:b/>
          <w:bCs/>
          <w:color w:val="000000" w:themeColor="text1"/>
        </w:rPr>
        <w:t>AGENCY CONTACTS</w:t>
      </w:r>
    </w:p>
    <w:p w14:paraId="340DC630" w14:textId="56C26E54" w:rsidR="1CD80652" w:rsidRDefault="1CD80652" w:rsidP="1CD80652">
      <w:pPr>
        <w:rPr>
          <w:rFonts w:ascii="Times New Roman" w:eastAsia="Times New Roman" w:hAnsi="Times New Roman" w:cs="Times New Roman"/>
          <w:color w:val="000000" w:themeColor="text1"/>
        </w:rPr>
      </w:pPr>
    </w:p>
    <w:p w14:paraId="1F93820A" w14:textId="5AD798FE" w:rsidR="1CD80652" w:rsidRDefault="1CD80652" w:rsidP="1CD80652">
      <w:pPr>
        <w:rPr>
          <w:rFonts w:ascii="Times New Roman" w:eastAsia="Times New Roman" w:hAnsi="Times New Roman" w:cs="Times New Roman"/>
          <w:color w:val="000000" w:themeColor="text1"/>
        </w:rPr>
      </w:pPr>
      <w:r w:rsidRPr="1CD80652">
        <w:rPr>
          <w:rFonts w:ascii="Times New Roman" w:eastAsia="Times New Roman" w:hAnsi="Times New Roman" w:cs="Times New Roman"/>
          <w:color w:val="000000" w:themeColor="text1"/>
        </w:rPr>
        <w:lastRenderedPageBreak/>
        <w:t xml:space="preserve">For questions regarding this funding opportunity including: completing an application, financial and grants management issues, or technical matters, contact: </w:t>
      </w:r>
      <w:hyperlink r:id="rId48" w:history="1">
        <w:r w:rsidR="004D7CE4" w:rsidRPr="005E7F38">
          <w:rPr>
            <w:rStyle w:val="Hyperlink"/>
            <w:rFonts w:ascii="Times New Roman" w:eastAsia="Times New Roman" w:hAnsi="Times New Roman" w:cs="Times New Roman"/>
          </w:rPr>
          <w:t>JGCJ_Programs@state.gov</w:t>
        </w:r>
      </w:hyperlink>
    </w:p>
    <w:p w14:paraId="7CD7C53B" w14:textId="262C723B" w:rsidR="1CD80652" w:rsidRDefault="1CD80652" w:rsidP="7F8DB742">
      <w:pPr>
        <w:rPr>
          <w:rFonts w:ascii="Times New Roman" w:eastAsia="Times New Roman" w:hAnsi="Times New Roman" w:cs="Times New Roman"/>
          <w:color w:val="000000" w:themeColor="text1"/>
        </w:rPr>
      </w:pPr>
    </w:p>
    <w:p w14:paraId="0BED1BC0" w14:textId="52880C8C" w:rsidR="7F8DB742" w:rsidRDefault="7F8DB742" w:rsidP="7F8DB742">
      <w:pPr>
        <w:rPr>
          <w:rFonts w:ascii="Times New Roman" w:eastAsia="Times New Roman" w:hAnsi="Times New Roman" w:cs="Times New Roman"/>
          <w:color w:val="000000" w:themeColor="text1"/>
        </w:rPr>
      </w:pPr>
    </w:p>
    <w:p w14:paraId="7FDB99F1" w14:textId="49058057" w:rsidR="009874FC" w:rsidRDefault="009874FC" w:rsidP="009874FC">
      <w:pPr>
        <w:rPr>
          <w:rFonts w:ascii="Times New Roman" w:hAnsi="Times New Roman" w:cs="Times New Roman"/>
          <w:b/>
        </w:rPr>
      </w:pPr>
      <w:r w:rsidRPr="00731219">
        <w:rPr>
          <w:rFonts w:ascii="Times New Roman" w:hAnsi="Times New Roman" w:cs="Times New Roman"/>
          <w:b/>
        </w:rPr>
        <w:t xml:space="preserve">H.  OTHER INFORMATION </w:t>
      </w:r>
    </w:p>
    <w:p w14:paraId="4C35DA53" w14:textId="77777777" w:rsidR="009874FC" w:rsidRPr="00731219" w:rsidRDefault="009874FC" w:rsidP="009874FC">
      <w:pPr>
        <w:rPr>
          <w:rFonts w:ascii="Times New Roman" w:hAnsi="Times New Roman" w:cs="Times New Roman"/>
          <w:b/>
        </w:rPr>
      </w:pPr>
    </w:p>
    <w:p w14:paraId="76640043" w14:textId="25853A42" w:rsidR="1CD80652" w:rsidRDefault="1CD80652" w:rsidP="1CD80652">
      <w:pPr>
        <w:rPr>
          <w:rFonts w:ascii="Times New Roman" w:eastAsia="Times New Roman" w:hAnsi="Times New Roman" w:cs="Times New Roman"/>
          <w:color w:val="000000" w:themeColor="text1"/>
        </w:rPr>
      </w:pPr>
      <w:r w:rsidRPr="1CD80652">
        <w:rPr>
          <w:rFonts w:ascii="Times New Roman" w:eastAsia="Times New Roman" w:hAnsi="Times New Roman" w:cs="Times New Roman"/>
          <w:color w:val="000000" w:themeColor="text1"/>
        </w:rPr>
        <w:t xml:space="preserve">The terms and conditions published in this NOFO are binding and may not be modified by any Bureau representative. Explanatory information provided by the bureau that contradicts public language will not be binding. Issuance of the NOFO does not constitute an award commitment on the part of the U.S. government. The Bureau reserves the right to reduce, revise, or increase proposal budgets in accordance with the needs of the program and the availability of funds. Awards made will be subject to periodic reporting and evaluation requirements listed in this NOFO. </w:t>
      </w:r>
    </w:p>
    <w:p w14:paraId="5E27F5D0" w14:textId="63647512" w:rsidR="1CD80652" w:rsidRDefault="1CD80652" w:rsidP="1CD80652">
      <w:pPr>
        <w:rPr>
          <w:rFonts w:ascii="Times New Roman" w:eastAsia="Times New Roman" w:hAnsi="Times New Roman" w:cs="Times New Roman"/>
          <w:color w:val="000000" w:themeColor="text1"/>
        </w:rPr>
      </w:pPr>
    </w:p>
    <w:p w14:paraId="3EE986FA" w14:textId="77777777" w:rsidR="00E349EF" w:rsidRPr="00B82C98" w:rsidRDefault="00E349EF" w:rsidP="00E349EF">
      <w:pPr>
        <w:rPr>
          <w:rFonts w:ascii="Times New Roman" w:hAnsi="Times New Roman" w:cs="Times New Roman"/>
        </w:rPr>
      </w:pPr>
      <w:r w:rsidRPr="00B82C98">
        <w:rPr>
          <w:rFonts w:ascii="Times New Roman" w:hAnsi="Times New Roman" w:cs="Times New Roman"/>
        </w:rPr>
        <w:t>Background Information about J/GCJ:</w:t>
      </w:r>
    </w:p>
    <w:p w14:paraId="1FEC081A" w14:textId="77777777" w:rsidR="00E349EF" w:rsidRPr="00B64A26" w:rsidRDefault="00E349EF" w:rsidP="00E349EF">
      <w:pPr>
        <w:rPr>
          <w:rFonts w:ascii="Times New Roman" w:hAnsi="Times New Roman" w:cs="Times New Roman"/>
        </w:rPr>
      </w:pPr>
    </w:p>
    <w:p w14:paraId="27A86654" w14:textId="2DE9E777" w:rsidR="7F8DB742" w:rsidRDefault="7F8DB742" w:rsidP="7F8DB742">
      <w:pPr>
        <w:rPr>
          <w:rFonts w:ascii="Times New Roman" w:eastAsia="Times New Roman" w:hAnsi="Times New Roman" w:cs="Times New Roman"/>
          <w:color w:val="000000" w:themeColor="text1"/>
        </w:rPr>
      </w:pPr>
      <w:r w:rsidRPr="7F8DB742">
        <w:rPr>
          <w:rFonts w:ascii="Times New Roman" w:eastAsia="Times New Roman" w:hAnsi="Times New Roman" w:cs="Times New Roman"/>
          <w:color w:val="000000" w:themeColor="text1"/>
        </w:rPr>
        <w:t xml:space="preserve">J/GCJ helps formulate U.S. policy on the prevention of, responses to, and accountability for atrocities.  In addition, the Office advises senior Department officials on issues related to war crimes, crimes against humanity, genocide, and ethnic cleansing (“mass atrocities”).  The Office also advises U.S. Government and foreign governments on the appropriate use of a wide range of transitional justice mechanisms, including truth and reconciliation commissions, lustrations, reparations, and judicial processes. </w:t>
      </w:r>
    </w:p>
    <w:p w14:paraId="6EE04073" w14:textId="714D0FD1" w:rsidR="7F8DB742" w:rsidRDefault="7F8DB742" w:rsidP="7F8DB742">
      <w:pPr>
        <w:rPr>
          <w:rFonts w:ascii="Times New Roman" w:eastAsia="Times New Roman" w:hAnsi="Times New Roman" w:cs="Times New Roman"/>
          <w:color w:val="000000" w:themeColor="text1"/>
        </w:rPr>
      </w:pPr>
    </w:p>
    <w:p w14:paraId="49D0FFF1" w14:textId="283AB11E" w:rsidR="7F8DB742" w:rsidRDefault="7F8DB742" w:rsidP="7F8DB742">
      <w:pPr>
        <w:rPr>
          <w:rFonts w:ascii="Times New Roman" w:eastAsia="Times New Roman" w:hAnsi="Times New Roman" w:cs="Times New Roman"/>
          <w:color w:val="000000" w:themeColor="text1"/>
        </w:rPr>
      </w:pPr>
      <w:r w:rsidRPr="7F8DB742">
        <w:rPr>
          <w:rFonts w:ascii="Times New Roman" w:eastAsia="Times New Roman" w:hAnsi="Times New Roman" w:cs="Times New Roman"/>
          <w:color w:val="000000" w:themeColor="text1"/>
        </w:rPr>
        <w:t>The Office also coordinates U.S. Government policy positions relating to international, hybrid, and domestic tribunals engaged in investigating and prosecuting persons responsible for mass atrocities – not only for such crimes committed in the former Yugoslavia, Rwanda, and Cambodia – but also in the Central African Republic, Guatemala, and elsewhere in the world.  The Office works closely with other governments, international institutions, and nongovernmental organizations to establish and assist international and domestic commissions of inquiry, fact-finding missions, and tribunals to investigate, document, and prosecute atrocities in every region of the globe.  It coordinates the deployment of a range of diplomatic, legal, economic, military, and intelligence tools to help expose the truth, judge those responsible, protect and assist victims, enable reconciliation, deter atrocities, and build the rule of law.</w:t>
      </w:r>
    </w:p>
    <w:p w14:paraId="3EDC0EAE" w14:textId="38F2ABB5" w:rsidR="7F8DB742" w:rsidRDefault="7F8DB742" w:rsidP="7F8DB742">
      <w:pPr>
        <w:pStyle w:val="paragraph"/>
        <w:spacing w:before="0" w:beforeAutospacing="0" w:after="0" w:afterAutospacing="0"/>
        <w:rPr>
          <w:sz w:val="18"/>
          <w:szCs w:val="18"/>
        </w:rPr>
      </w:pPr>
    </w:p>
    <w:sectPr w:rsidR="7F8DB742" w:rsidSect="00B016F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BD22EB" w14:textId="77777777" w:rsidR="0077077B" w:rsidRDefault="0077077B" w:rsidP="00012950">
      <w:r>
        <w:separator/>
      </w:r>
    </w:p>
  </w:endnote>
  <w:endnote w:type="continuationSeparator" w:id="0">
    <w:p w14:paraId="3A9A629E" w14:textId="77777777" w:rsidR="0077077B" w:rsidRDefault="0077077B" w:rsidP="000129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ukraine">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579D8A" w14:textId="77777777" w:rsidR="0077077B" w:rsidRDefault="0077077B" w:rsidP="00012950">
      <w:r>
        <w:separator/>
      </w:r>
    </w:p>
  </w:footnote>
  <w:footnote w:type="continuationSeparator" w:id="0">
    <w:p w14:paraId="46437E7D" w14:textId="77777777" w:rsidR="0077077B" w:rsidRDefault="0077077B" w:rsidP="000129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C3496"/>
    <w:multiLevelType w:val="multilevel"/>
    <w:tmpl w:val="48CC4C4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15:restartNumberingAfterBreak="0">
    <w:nsid w:val="055A0CFA"/>
    <w:multiLevelType w:val="hybridMultilevel"/>
    <w:tmpl w:val="2026D21E"/>
    <w:lvl w:ilvl="0" w:tplc="5F28DBB4">
      <w:start w:val="1"/>
      <w:numFmt w:val="bullet"/>
      <w:lvlText w:val=""/>
      <w:lvlJc w:val="left"/>
      <w:pPr>
        <w:ind w:left="720" w:hanging="360"/>
      </w:pPr>
      <w:rPr>
        <w:rFonts w:ascii="Symbol" w:hAnsi="Symbol" w:hint="default"/>
      </w:rPr>
    </w:lvl>
    <w:lvl w:ilvl="1" w:tplc="14E044F4">
      <w:start w:val="1"/>
      <w:numFmt w:val="bullet"/>
      <w:lvlText w:val="o"/>
      <w:lvlJc w:val="left"/>
      <w:pPr>
        <w:ind w:left="1440" w:hanging="360"/>
      </w:pPr>
      <w:rPr>
        <w:rFonts w:ascii="Courier New" w:hAnsi="Courier New" w:hint="default"/>
      </w:rPr>
    </w:lvl>
    <w:lvl w:ilvl="2" w:tplc="A9F0D79A">
      <w:start w:val="1"/>
      <w:numFmt w:val="bullet"/>
      <w:lvlText w:val=""/>
      <w:lvlJc w:val="left"/>
      <w:pPr>
        <w:ind w:left="2160" w:hanging="360"/>
      </w:pPr>
      <w:rPr>
        <w:rFonts w:ascii="Wingdings" w:hAnsi="Wingdings" w:hint="default"/>
      </w:rPr>
    </w:lvl>
    <w:lvl w:ilvl="3" w:tplc="D394721E">
      <w:start w:val="1"/>
      <w:numFmt w:val="bullet"/>
      <w:lvlText w:val=""/>
      <w:lvlJc w:val="left"/>
      <w:pPr>
        <w:ind w:left="2880" w:hanging="360"/>
      </w:pPr>
      <w:rPr>
        <w:rFonts w:ascii="Symbol" w:hAnsi="Symbol" w:hint="default"/>
      </w:rPr>
    </w:lvl>
    <w:lvl w:ilvl="4" w:tplc="5B1A516A">
      <w:start w:val="1"/>
      <w:numFmt w:val="bullet"/>
      <w:lvlText w:val="o"/>
      <w:lvlJc w:val="left"/>
      <w:pPr>
        <w:ind w:left="3600" w:hanging="360"/>
      </w:pPr>
      <w:rPr>
        <w:rFonts w:ascii="Courier New" w:hAnsi="Courier New" w:hint="default"/>
      </w:rPr>
    </w:lvl>
    <w:lvl w:ilvl="5" w:tplc="E7EA97BA">
      <w:start w:val="1"/>
      <w:numFmt w:val="bullet"/>
      <w:lvlText w:val=""/>
      <w:lvlJc w:val="left"/>
      <w:pPr>
        <w:ind w:left="4320" w:hanging="360"/>
      </w:pPr>
      <w:rPr>
        <w:rFonts w:ascii="Wingdings" w:hAnsi="Wingdings" w:hint="default"/>
      </w:rPr>
    </w:lvl>
    <w:lvl w:ilvl="6" w:tplc="63F630B8">
      <w:start w:val="1"/>
      <w:numFmt w:val="bullet"/>
      <w:lvlText w:val=""/>
      <w:lvlJc w:val="left"/>
      <w:pPr>
        <w:ind w:left="5040" w:hanging="360"/>
      </w:pPr>
      <w:rPr>
        <w:rFonts w:ascii="Symbol" w:hAnsi="Symbol" w:hint="default"/>
      </w:rPr>
    </w:lvl>
    <w:lvl w:ilvl="7" w:tplc="4B52D9D8">
      <w:start w:val="1"/>
      <w:numFmt w:val="bullet"/>
      <w:lvlText w:val="o"/>
      <w:lvlJc w:val="left"/>
      <w:pPr>
        <w:ind w:left="5760" w:hanging="360"/>
      </w:pPr>
      <w:rPr>
        <w:rFonts w:ascii="Courier New" w:hAnsi="Courier New" w:hint="default"/>
      </w:rPr>
    </w:lvl>
    <w:lvl w:ilvl="8" w:tplc="C6D0AC36">
      <w:start w:val="1"/>
      <w:numFmt w:val="bullet"/>
      <w:lvlText w:val=""/>
      <w:lvlJc w:val="left"/>
      <w:pPr>
        <w:ind w:left="6480" w:hanging="360"/>
      </w:pPr>
      <w:rPr>
        <w:rFonts w:ascii="Wingdings" w:hAnsi="Wingdings" w:hint="default"/>
      </w:rPr>
    </w:lvl>
  </w:abstractNum>
  <w:abstractNum w:abstractNumId="2" w15:restartNumberingAfterBreak="0">
    <w:nsid w:val="07514DBF"/>
    <w:multiLevelType w:val="hybridMultilevel"/>
    <w:tmpl w:val="DB4A60CA"/>
    <w:lvl w:ilvl="0" w:tplc="7D8E18BA">
      <w:start w:val="1"/>
      <w:numFmt w:val="bullet"/>
      <w:lvlText w:val=""/>
      <w:lvlJc w:val="left"/>
      <w:pPr>
        <w:ind w:left="720" w:hanging="360"/>
      </w:pPr>
      <w:rPr>
        <w:rFonts w:ascii="Symbol" w:hAnsi="Symbol" w:hint="default"/>
      </w:rPr>
    </w:lvl>
    <w:lvl w:ilvl="1" w:tplc="1460E846">
      <w:start w:val="1"/>
      <w:numFmt w:val="bullet"/>
      <w:lvlText w:val="o"/>
      <w:lvlJc w:val="left"/>
      <w:pPr>
        <w:ind w:left="1440" w:hanging="360"/>
      </w:pPr>
      <w:rPr>
        <w:rFonts w:ascii="Courier New" w:hAnsi="Courier New" w:hint="default"/>
      </w:rPr>
    </w:lvl>
    <w:lvl w:ilvl="2" w:tplc="632C2DF8">
      <w:start w:val="1"/>
      <w:numFmt w:val="bullet"/>
      <w:lvlText w:val=""/>
      <w:lvlJc w:val="left"/>
      <w:pPr>
        <w:ind w:left="2160" w:hanging="360"/>
      </w:pPr>
      <w:rPr>
        <w:rFonts w:ascii="Wingdings" w:hAnsi="Wingdings" w:hint="default"/>
      </w:rPr>
    </w:lvl>
    <w:lvl w:ilvl="3" w:tplc="C886550A">
      <w:start w:val="1"/>
      <w:numFmt w:val="bullet"/>
      <w:lvlText w:val=""/>
      <w:lvlJc w:val="left"/>
      <w:pPr>
        <w:ind w:left="2880" w:hanging="360"/>
      </w:pPr>
      <w:rPr>
        <w:rFonts w:ascii="Symbol" w:hAnsi="Symbol" w:hint="default"/>
      </w:rPr>
    </w:lvl>
    <w:lvl w:ilvl="4" w:tplc="ED02EE98">
      <w:start w:val="1"/>
      <w:numFmt w:val="bullet"/>
      <w:lvlText w:val="o"/>
      <w:lvlJc w:val="left"/>
      <w:pPr>
        <w:ind w:left="3600" w:hanging="360"/>
      </w:pPr>
      <w:rPr>
        <w:rFonts w:ascii="Courier New" w:hAnsi="Courier New" w:hint="default"/>
      </w:rPr>
    </w:lvl>
    <w:lvl w:ilvl="5" w:tplc="E34C55BC">
      <w:start w:val="1"/>
      <w:numFmt w:val="bullet"/>
      <w:lvlText w:val=""/>
      <w:lvlJc w:val="left"/>
      <w:pPr>
        <w:ind w:left="4320" w:hanging="360"/>
      </w:pPr>
      <w:rPr>
        <w:rFonts w:ascii="Wingdings" w:hAnsi="Wingdings" w:hint="default"/>
      </w:rPr>
    </w:lvl>
    <w:lvl w:ilvl="6" w:tplc="861A11F6">
      <w:start w:val="1"/>
      <w:numFmt w:val="bullet"/>
      <w:lvlText w:val=""/>
      <w:lvlJc w:val="left"/>
      <w:pPr>
        <w:ind w:left="5040" w:hanging="360"/>
      </w:pPr>
      <w:rPr>
        <w:rFonts w:ascii="Symbol" w:hAnsi="Symbol" w:hint="default"/>
      </w:rPr>
    </w:lvl>
    <w:lvl w:ilvl="7" w:tplc="8842C4FE">
      <w:start w:val="1"/>
      <w:numFmt w:val="bullet"/>
      <w:lvlText w:val="o"/>
      <w:lvlJc w:val="left"/>
      <w:pPr>
        <w:ind w:left="5760" w:hanging="360"/>
      </w:pPr>
      <w:rPr>
        <w:rFonts w:ascii="Courier New" w:hAnsi="Courier New" w:hint="default"/>
      </w:rPr>
    </w:lvl>
    <w:lvl w:ilvl="8" w:tplc="D5664324">
      <w:start w:val="1"/>
      <w:numFmt w:val="bullet"/>
      <w:lvlText w:val=""/>
      <w:lvlJc w:val="left"/>
      <w:pPr>
        <w:ind w:left="6480" w:hanging="360"/>
      </w:pPr>
      <w:rPr>
        <w:rFonts w:ascii="Wingdings" w:hAnsi="Wingdings" w:hint="default"/>
      </w:rPr>
    </w:lvl>
  </w:abstractNum>
  <w:abstractNum w:abstractNumId="3" w15:restartNumberingAfterBreak="0">
    <w:nsid w:val="08CC2AB2"/>
    <w:multiLevelType w:val="hybridMultilevel"/>
    <w:tmpl w:val="6F8A8438"/>
    <w:lvl w:ilvl="0" w:tplc="3A7E7B6C">
      <w:start w:val="5"/>
      <w:numFmt w:val="lowerLetter"/>
      <w:lvlText w:val="%1."/>
      <w:lvlJc w:val="left"/>
      <w:pPr>
        <w:tabs>
          <w:tab w:val="num" w:pos="720"/>
        </w:tabs>
        <w:ind w:left="720" w:hanging="360"/>
      </w:pPr>
    </w:lvl>
    <w:lvl w:ilvl="1" w:tplc="5FD6027C" w:tentative="1">
      <w:start w:val="1"/>
      <w:numFmt w:val="lowerLetter"/>
      <w:lvlText w:val="%2."/>
      <w:lvlJc w:val="left"/>
      <w:pPr>
        <w:tabs>
          <w:tab w:val="num" w:pos="1440"/>
        </w:tabs>
        <w:ind w:left="1440" w:hanging="360"/>
      </w:pPr>
    </w:lvl>
    <w:lvl w:ilvl="2" w:tplc="BC2ECD50" w:tentative="1">
      <w:start w:val="1"/>
      <w:numFmt w:val="lowerLetter"/>
      <w:lvlText w:val="%3."/>
      <w:lvlJc w:val="left"/>
      <w:pPr>
        <w:tabs>
          <w:tab w:val="num" w:pos="2160"/>
        </w:tabs>
        <w:ind w:left="2160" w:hanging="360"/>
      </w:pPr>
    </w:lvl>
    <w:lvl w:ilvl="3" w:tplc="20DA927C" w:tentative="1">
      <w:start w:val="1"/>
      <w:numFmt w:val="lowerLetter"/>
      <w:lvlText w:val="%4."/>
      <w:lvlJc w:val="left"/>
      <w:pPr>
        <w:tabs>
          <w:tab w:val="num" w:pos="2880"/>
        </w:tabs>
        <w:ind w:left="2880" w:hanging="360"/>
      </w:pPr>
    </w:lvl>
    <w:lvl w:ilvl="4" w:tplc="48FEC9D4" w:tentative="1">
      <w:start w:val="1"/>
      <w:numFmt w:val="lowerLetter"/>
      <w:lvlText w:val="%5."/>
      <w:lvlJc w:val="left"/>
      <w:pPr>
        <w:tabs>
          <w:tab w:val="num" w:pos="3600"/>
        </w:tabs>
        <w:ind w:left="3600" w:hanging="360"/>
      </w:pPr>
    </w:lvl>
    <w:lvl w:ilvl="5" w:tplc="4C9A0DA4" w:tentative="1">
      <w:start w:val="1"/>
      <w:numFmt w:val="lowerLetter"/>
      <w:lvlText w:val="%6."/>
      <w:lvlJc w:val="left"/>
      <w:pPr>
        <w:tabs>
          <w:tab w:val="num" w:pos="4320"/>
        </w:tabs>
        <w:ind w:left="4320" w:hanging="360"/>
      </w:pPr>
    </w:lvl>
    <w:lvl w:ilvl="6" w:tplc="A758763C" w:tentative="1">
      <w:start w:val="1"/>
      <w:numFmt w:val="lowerLetter"/>
      <w:lvlText w:val="%7."/>
      <w:lvlJc w:val="left"/>
      <w:pPr>
        <w:tabs>
          <w:tab w:val="num" w:pos="5040"/>
        </w:tabs>
        <w:ind w:left="5040" w:hanging="360"/>
      </w:pPr>
    </w:lvl>
    <w:lvl w:ilvl="7" w:tplc="711A8348" w:tentative="1">
      <w:start w:val="1"/>
      <w:numFmt w:val="lowerLetter"/>
      <w:lvlText w:val="%8."/>
      <w:lvlJc w:val="left"/>
      <w:pPr>
        <w:tabs>
          <w:tab w:val="num" w:pos="5760"/>
        </w:tabs>
        <w:ind w:left="5760" w:hanging="360"/>
      </w:pPr>
    </w:lvl>
    <w:lvl w:ilvl="8" w:tplc="FE42F686" w:tentative="1">
      <w:start w:val="1"/>
      <w:numFmt w:val="lowerLetter"/>
      <w:lvlText w:val="%9."/>
      <w:lvlJc w:val="left"/>
      <w:pPr>
        <w:tabs>
          <w:tab w:val="num" w:pos="6480"/>
        </w:tabs>
        <w:ind w:left="6480" w:hanging="360"/>
      </w:pPr>
    </w:lvl>
  </w:abstractNum>
  <w:abstractNum w:abstractNumId="4" w15:restartNumberingAfterBreak="0">
    <w:nsid w:val="0CEB57A5"/>
    <w:multiLevelType w:val="hybridMultilevel"/>
    <w:tmpl w:val="D7E61C4A"/>
    <w:lvl w:ilvl="0" w:tplc="04090013">
      <w:start w:val="1"/>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783224"/>
    <w:multiLevelType w:val="hybridMultilevel"/>
    <w:tmpl w:val="AAB096CC"/>
    <w:lvl w:ilvl="0" w:tplc="43E40246">
      <w:start w:val="1"/>
      <w:numFmt w:val="bullet"/>
      <w:lvlText w:val="●"/>
      <w:lvlJc w:val="left"/>
      <w:pPr>
        <w:ind w:left="720" w:firstLine="360"/>
      </w:pPr>
      <w:rPr>
        <w:u w:val="none"/>
      </w:rPr>
    </w:lvl>
    <w:lvl w:ilvl="1" w:tplc="6F126C1A">
      <w:start w:val="1"/>
      <w:numFmt w:val="bullet"/>
      <w:lvlText w:val="○"/>
      <w:lvlJc w:val="left"/>
      <w:pPr>
        <w:ind w:left="1440" w:firstLine="1080"/>
      </w:pPr>
      <w:rPr>
        <w:u w:val="none"/>
      </w:rPr>
    </w:lvl>
    <w:lvl w:ilvl="2" w:tplc="B78E6D98">
      <w:start w:val="1"/>
      <w:numFmt w:val="bullet"/>
      <w:lvlText w:val="■"/>
      <w:lvlJc w:val="left"/>
      <w:pPr>
        <w:ind w:left="2160" w:firstLine="1800"/>
      </w:pPr>
      <w:rPr>
        <w:u w:val="none"/>
      </w:rPr>
    </w:lvl>
    <w:lvl w:ilvl="3" w:tplc="C4767B3C">
      <w:start w:val="1"/>
      <w:numFmt w:val="bullet"/>
      <w:lvlText w:val="●"/>
      <w:lvlJc w:val="left"/>
      <w:pPr>
        <w:ind w:left="2880" w:firstLine="2520"/>
      </w:pPr>
      <w:rPr>
        <w:u w:val="none"/>
      </w:rPr>
    </w:lvl>
    <w:lvl w:ilvl="4" w:tplc="20304DBC">
      <w:start w:val="1"/>
      <w:numFmt w:val="bullet"/>
      <w:lvlText w:val="○"/>
      <w:lvlJc w:val="left"/>
      <w:pPr>
        <w:ind w:left="3600" w:firstLine="3240"/>
      </w:pPr>
      <w:rPr>
        <w:u w:val="none"/>
      </w:rPr>
    </w:lvl>
    <w:lvl w:ilvl="5" w:tplc="7FE0220C">
      <w:start w:val="1"/>
      <w:numFmt w:val="bullet"/>
      <w:lvlText w:val="■"/>
      <w:lvlJc w:val="left"/>
      <w:pPr>
        <w:ind w:left="4320" w:firstLine="3960"/>
      </w:pPr>
      <w:rPr>
        <w:u w:val="none"/>
      </w:rPr>
    </w:lvl>
    <w:lvl w:ilvl="6" w:tplc="74AC5EFE">
      <w:start w:val="1"/>
      <w:numFmt w:val="bullet"/>
      <w:lvlText w:val="●"/>
      <w:lvlJc w:val="left"/>
      <w:pPr>
        <w:ind w:left="5040" w:firstLine="4680"/>
      </w:pPr>
      <w:rPr>
        <w:u w:val="none"/>
      </w:rPr>
    </w:lvl>
    <w:lvl w:ilvl="7" w:tplc="A3F22CB0">
      <w:start w:val="1"/>
      <w:numFmt w:val="bullet"/>
      <w:lvlText w:val="○"/>
      <w:lvlJc w:val="left"/>
      <w:pPr>
        <w:ind w:left="5760" w:firstLine="5400"/>
      </w:pPr>
      <w:rPr>
        <w:u w:val="none"/>
      </w:rPr>
    </w:lvl>
    <w:lvl w:ilvl="8" w:tplc="DAFEFC00">
      <w:start w:val="1"/>
      <w:numFmt w:val="bullet"/>
      <w:lvlText w:val="■"/>
      <w:lvlJc w:val="left"/>
      <w:pPr>
        <w:ind w:left="6480" w:firstLine="6120"/>
      </w:pPr>
      <w:rPr>
        <w:u w:val="none"/>
      </w:rPr>
    </w:lvl>
  </w:abstractNum>
  <w:abstractNum w:abstractNumId="6" w15:restartNumberingAfterBreak="0">
    <w:nsid w:val="0F0315C4"/>
    <w:multiLevelType w:val="hybridMultilevel"/>
    <w:tmpl w:val="4C4EB1C8"/>
    <w:lvl w:ilvl="0" w:tplc="E6D62FCA">
      <w:start w:val="1"/>
      <w:numFmt w:val="bullet"/>
      <w:lvlText w:val=""/>
      <w:lvlJc w:val="left"/>
      <w:pPr>
        <w:ind w:left="720" w:hanging="360"/>
      </w:pPr>
      <w:rPr>
        <w:rFonts w:ascii="Symbol" w:hAnsi="Symbol" w:hint="default"/>
      </w:rPr>
    </w:lvl>
    <w:lvl w:ilvl="1" w:tplc="9F90E166">
      <w:start w:val="1"/>
      <w:numFmt w:val="bullet"/>
      <w:lvlText w:val="o"/>
      <w:lvlJc w:val="left"/>
      <w:pPr>
        <w:ind w:left="1440" w:hanging="360"/>
      </w:pPr>
      <w:rPr>
        <w:rFonts w:ascii="Courier New" w:hAnsi="Courier New" w:hint="default"/>
      </w:rPr>
    </w:lvl>
    <w:lvl w:ilvl="2" w:tplc="AB380936">
      <w:start w:val="1"/>
      <w:numFmt w:val="bullet"/>
      <w:lvlText w:val=""/>
      <w:lvlJc w:val="left"/>
      <w:pPr>
        <w:ind w:left="2160" w:hanging="360"/>
      </w:pPr>
      <w:rPr>
        <w:rFonts w:ascii="Wingdings" w:hAnsi="Wingdings" w:hint="default"/>
      </w:rPr>
    </w:lvl>
    <w:lvl w:ilvl="3" w:tplc="BE6495E2">
      <w:start w:val="1"/>
      <w:numFmt w:val="bullet"/>
      <w:lvlText w:val=""/>
      <w:lvlJc w:val="left"/>
      <w:pPr>
        <w:ind w:left="2880" w:hanging="360"/>
      </w:pPr>
      <w:rPr>
        <w:rFonts w:ascii="Symbol" w:hAnsi="Symbol" w:hint="default"/>
      </w:rPr>
    </w:lvl>
    <w:lvl w:ilvl="4" w:tplc="743ED1CA">
      <w:start w:val="1"/>
      <w:numFmt w:val="bullet"/>
      <w:lvlText w:val="o"/>
      <w:lvlJc w:val="left"/>
      <w:pPr>
        <w:ind w:left="3600" w:hanging="360"/>
      </w:pPr>
      <w:rPr>
        <w:rFonts w:ascii="Courier New" w:hAnsi="Courier New" w:hint="default"/>
      </w:rPr>
    </w:lvl>
    <w:lvl w:ilvl="5" w:tplc="AEB87626">
      <w:start w:val="1"/>
      <w:numFmt w:val="bullet"/>
      <w:lvlText w:val=""/>
      <w:lvlJc w:val="left"/>
      <w:pPr>
        <w:ind w:left="4320" w:hanging="360"/>
      </w:pPr>
      <w:rPr>
        <w:rFonts w:ascii="Wingdings" w:hAnsi="Wingdings" w:hint="default"/>
      </w:rPr>
    </w:lvl>
    <w:lvl w:ilvl="6" w:tplc="2E1E80A2">
      <w:start w:val="1"/>
      <w:numFmt w:val="bullet"/>
      <w:lvlText w:val=""/>
      <w:lvlJc w:val="left"/>
      <w:pPr>
        <w:ind w:left="5040" w:hanging="360"/>
      </w:pPr>
      <w:rPr>
        <w:rFonts w:ascii="Symbol" w:hAnsi="Symbol" w:hint="default"/>
      </w:rPr>
    </w:lvl>
    <w:lvl w:ilvl="7" w:tplc="45CE5B18">
      <w:start w:val="1"/>
      <w:numFmt w:val="bullet"/>
      <w:lvlText w:val="o"/>
      <w:lvlJc w:val="left"/>
      <w:pPr>
        <w:ind w:left="5760" w:hanging="360"/>
      </w:pPr>
      <w:rPr>
        <w:rFonts w:ascii="Courier New" w:hAnsi="Courier New" w:hint="default"/>
      </w:rPr>
    </w:lvl>
    <w:lvl w:ilvl="8" w:tplc="34F29612">
      <w:start w:val="1"/>
      <w:numFmt w:val="bullet"/>
      <w:lvlText w:val=""/>
      <w:lvlJc w:val="left"/>
      <w:pPr>
        <w:ind w:left="6480" w:hanging="360"/>
      </w:pPr>
      <w:rPr>
        <w:rFonts w:ascii="Wingdings" w:hAnsi="Wingdings" w:hint="default"/>
      </w:rPr>
    </w:lvl>
  </w:abstractNum>
  <w:abstractNum w:abstractNumId="7" w15:restartNumberingAfterBreak="0">
    <w:nsid w:val="0F1427A0"/>
    <w:multiLevelType w:val="hybridMultilevel"/>
    <w:tmpl w:val="9548785A"/>
    <w:lvl w:ilvl="0" w:tplc="04090001">
      <w:start w:val="1"/>
      <w:numFmt w:val="bullet"/>
      <w:lvlText w:val=""/>
      <w:lvlJc w:val="left"/>
      <w:pPr>
        <w:ind w:left="720" w:hanging="360"/>
      </w:pPr>
      <w:rPr>
        <w:rFonts w:ascii="Symbol" w:hAnsi="Symbol" w:hint="default"/>
      </w:rPr>
    </w:lvl>
    <w:lvl w:ilvl="1" w:tplc="8CA2A498">
      <w:numFmt w:val="bullet"/>
      <w:lvlText w:val="•"/>
      <w:lvlJc w:val="left"/>
      <w:pPr>
        <w:ind w:left="1800" w:hanging="720"/>
      </w:pPr>
      <w:rPr>
        <w:rFonts w:ascii="Times New Roman" w:eastAsiaTheme="minorHAnsi" w:hAnsi="Times New Roman"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0FC7725B"/>
    <w:multiLevelType w:val="hybridMultilevel"/>
    <w:tmpl w:val="ECEA7B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04A0D0D"/>
    <w:multiLevelType w:val="hybridMultilevel"/>
    <w:tmpl w:val="9BEAD7D8"/>
    <w:lvl w:ilvl="0" w:tplc="44469BA6">
      <w:start w:val="3"/>
      <w:numFmt w:val="upperLetter"/>
      <w:lvlText w:val="%1."/>
      <w:lvlJc w:val="left"/>
      <w:pPr>
        <w:tabs>
          <w:tab w:val="num" w:pos="720"/>
        </w:tabs>
        <w:ind w:left="720" w:hanging="360"/>
      </w:pPr>
    </w:lvl>
    <w:lvl w:ilvl="1" w:tplc="982071E4" w:tentative="1">
      <w:start w:val="1"/>
      <w:numFmt w:val="upperLetter"/>
      <w:lvlText w:val="%2."/>
      <w:lvlJc w:val="left"/>
      <w:pPr>
        <w:tabs>
          <w:tab w:val="num" w:pos="1440"/>
        </w:tabs>
        <w:ind w:left="1440" w:hanging="360"/>
      </w:pPr>
    </w:lvl>
    <w:lvl w:ilvl="2" w:tplc="A2B0D930" w:tentative="1">
      <w:start w:val="1"/>
      <w:numFmt w:val="upperLetter"/>
      <w:lvlText w:val="%3."/>
      <w:lvlJc w:val="left"/>
      <w:pPr>
        <w:tabs>
          <w:tab w:val="num" w:pos="2160"/>
        </w:tabs>
        <w:ind w:left="2160" w:hanging="360"/>
      </w:pPr>
    </w:lvl>
    <w:lvl w:ilvl="3" w:tplc="7DD4A52E" w:tentative="1">
      <w:start w:val="1"/>
      <w:numFmt w:val="upperLetter"/>
      <w:lvlText w:val="%4."/>
      <w:lvlJc w:val="left"/>
      <w:pPr>
        <w:tabs>
          <w:tab w:val="num" w:pos="2880"/>
        </w:tabs>
        <w:ind w:left="2880" w:hanging="360"/>
      </w:pPr>
    </w:lvl>
    <w:lvl w:ilvl="4" w:tplc="590820B8" w:tentative="1">
      <w:start w:val="1"/>
      <w:numFmt w:val="upperLetter"/>
      <w:lvlText w:val="%5."/>
      <w:lvlJc w:val="left"/>
      <w:pPr>
        <w:tabs>
          <w:tab w:val="num" w:pos="3600"/>
        </w:tabs>
        <w:ind w:left="3600" w:hanging="360"/>
      </w:pPr>
    </w:lvl>
    <w:lvl w:ilvl="5" w:tplc="A4BEBB52" w:tentative="1">
      <w:start w:val="1"/>
      <w:numFmt w:val="upperLetter"/>
      <w:lvlText w:val="%6."/>
      <w:lvlJc w:val="left"/>
      <w:pPr>
        <w:tabs>
          <w:tab w:val="num" w:pos="4320"/>
        </w:tabs>
        <w:ind w:left="4320" w:hanging="360"/>
      </w:pPr>
    </w:lvl>
    <w:lvl w:ilvl="6" w:tplc="BCD01AC0" w:tentative="1">
      <w:start w:val="1"/>
      <w:numFmt w:val="upperLetter"/>
      <w:lvlText w:val="%7."/>
      <w:lvlJc w:val="left"/>
      <w:pPr>
        <w:tabs>
          <w:tab w:val="num" w:pos="5040"/>
        </w:tabs>
        <w:ind w:left="5040" w:hanging="360"/>
      </w:pPr>
    </w:lvl>
    <w:lvl w:ilvl="7" w:tplc="A40E3556" w:tentative="1">
      <w:start w:val="1"/>
      <w:numFmt w:val="upperLetter"/>
      <w:lvlText w:val="%8."/>
      <w:lvlJc w:val="left"/>
      <w:pPr>
        <w:tabs>
          <w:tab w:val="num" w:pos="5760"/>
        </w:tabs>
        <w:ind w:left="5760" w:hanging="360"/>
      </w:pPr>
    </w:lvl>
    <w:lvl w:ilvl="8" w:tplc="B532D37E" w:tentative="1">
      <w:start w:val="1"/>
      <w:numFmt w:val="upperLetter"/>
      <w:lvlText w:val="%9."/>
      <w:lvlJc w:val="left"/>
      <w:pPr>
        <w:tabs>
          <w:tab w:val="num" w:pos="6480"/>
        </w:tabs>
        <w:ind w:left="6480" w:hanging="360"/>
      </w:pPr>
    </w:lvl>
  </w:abstractNum>
  <w:abstractNum w:abstractNumId="10" w15:restartNumberingAfterBreak="0">
    <w:nsid w:val="137104E9"/>
    <w:multiLevelType w:val="hybridMultilevel"/>
    <w:tmpl w:val="056C52A0"/>
    <w:lvl w:ilvl="0" w:tplc="BAD62D44">
      <w:start w:val="1"/>
      <w:numFmt w:val="decimal"/>
      <w:lvlText w:val="%1."/>
      <w:lvlJc w:val="left"/>
      <w:pPr>
        <w:ind w:left="1080" w:hanging="360"/>
      </w:pPr>
      <w:rPr>
        <w:rFonts w:hint="default"/>
        <w:b/>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3E15070"/>
    <w:multiLevelType w:val="hybridMultilevel"/>
    <w:tmpl w:val="4B765896"/>
    <w:lvl w:ilvl="0" w:tplc="1ED672C2">
      <w:start w:val="3"/>
      <w:numFmt w:val="lowerLetter"/>
      <w:lvlText w:val="%1."/>
      <w:lvlJc w:val="left"/>
      <w:pPr>
        <w:tabs>
          <w:tab w:val="num" w:pos="720"/>
        </w:tabs>
        <w:ind w:left="720" w:hanging="360"/>
      </w:pPr>
    </w:lvl>
    <w:lvl w:ilvl="1" w:tplc="052002C4">
      <w:start w:val="1"/>
      <w:numFmt w:val="decimal"/>
      <w:lvlText w:val="%2."/>
      <w:lvlJc w:val="left"/>
      <w:pPr>
        <w:ind w:left="1800" w:hanging="720"/>
      </w:pPr>
      <w:rPr>
        <w:rFonts w:hint="default"/>
        <w:b/>
      </w:rPr>
    </w:lvl>
    <w:lvl w:ilvl="2" w:tplc="825ECEA8" w:tentative="1">
      <w:start w:val="1"/>
      <w:numFmt w:val="lowerLetter"/>
      <w:lvlText w:val="%3."/>
      <w:lvlJc w:val="left"/>
      <w:pPr>
        <w:tabs>
          <w:tab w:val="num" w:pos="2160"/>
        </w:tabs>
        <w:ind w:left="2160" w:hanging="360"/>
      </w:pPr>
    </w:lvl>
    <w:lvl w:ilvl="3" w:tplc="BCF6A45E" w:tentative="1">
      <w:start w:val="1"/>
      <w:numFmt w:val="lowerLetter"/>
      <w:lvlText w:val="%4."/>
      <w:lvlJc w:val="left"/>
      <w:pPr>
        <w:tabs>
          <w:tab w:val="num" w:pos="2880"/>
        </w:tabs>
        <w:ind w:left="2880" w:hanging="360"/>
      </w:pPr>
    </w:lvl>
    <w:lvl w:ilvl="4" w:tplc="3604812C" w:tentative="1">
      <w:start w:val="1"/>
      <w:numFmt w:val="lowerLetter"/>
      <w:lvlText w:val="%5."/>
      <w:lvlJc w:val="left"/>
      <w:pPr>
        <w:tabs>
          <w:tab w:val="num" w:pos="3600"/>
        </w:tabs>
        <w:ind w:left="3600" w:hanging="360"/>
      </w:pPr>
    </w:lvl>
    <w:lvl w:ilvl="5" w:tplc="19EE43D2" w:tentative="1">
      <w:start w:val="1"/>
      <w:numFmt w:val="lowerLetter"/>
      <w:lvlText w:val="%6."/>
      <w:lvlJc w:val="left"/>
      <w:pPr>
        <w:tabs>
          <w:tab w:val="num" w:pos="4320"/>
        </w:tabs>
        <w:ind w:left="4320" w:hanging="360"/>
      </w:pPr>
    </w:lvl>
    <w:lvl w:ilvl="6" w:tplc="267228CC" w:tentative="1">
      <w:start w:val="1"/>
      <w:numFmt w:val="lowerLetter"/>
      <w:lvlText w:val="%7."/>
      <w:lvlJc w:val="left"/>
      <w:pPr>
        <w:tabs>
          <w:tab w:val="num" w:pos="5040"/>
        </w:tabs>
        <w:ind w:left="5040" w:hanging="360"/>
      </w:pPr>
    </w:lvl>
    <w:lvl w:ilvl="7" w:tplc="69BE3CF6" w:tentative="1">
      <w:start w:val="1"/>
      <w:numFmt w:val="lowerLetter"/>
      <w:lvlText w:val="%8."/>
      <w:lvlJc w:val="left"/>
      <w:pPr>
        <w:tabs>
          <w:tab w:val="num" w:pos="5760"/>
        </w:tabs>
        <w:ind w:left="5760" w:hanging="360"/>
      </w:pPr>
    </w:lvl>
    <w:lvl w:ilvl="8" w:tplc="3BAA47BA" w:tentative="1">
      <w:start w:val="1"/>
      <w:numFmt w:val="lowerLetter"/>
      <w:lvlText w:val="%9."/>
      <w:lvlJc w:val="left"/>
      <w:pPr>
        <w:tabs>
          <w:tab w:val="num" w:pos="6480"/>
        </w:tabs>
        <w:ind w:left="6480" w:hanging="360"/>
      </w:pPr>
    </w:lvl>
  </w:abstractNum>
  <w:abstractNum w:abstractNumId="12" w15:restartNumberingAfterBreak="0">
    <w:nsid w:val="15D94B2C"/>
    <w:multiLevelType w:val="hybridMultilevel"/>
    <w:tmpl w:val="35FA0100"/>
    <w:lvl w:ilvl="0" w:tplc="A4443BB8">
      <w:start w:val="1"/>
      <w:numFmt w:val="bullet"/>
      <w:lvlText w:val=""/>
      <w:lvlJc w:val="left"/>
      <w:pPr>
        <w:ind w:left="720" w:hanging="360"/>
      </w:pPr>
      <w:rPr>
        <w:rFonts w:ascii="Symbol" w:hAnsi="Symbol" w:hint="default"/>
      </w:rPr>
    </w:lvl>
    <w:lvl w:ilvl="1" w:tplc="4C560DDC">
      <w:start w:val="1"/>
      <w:numFmt w:val="bullet"/>
      <w:lvlText w:val="o"/>
      <w:lvlJc w:val="left"/>
      <w:pPr>
        <w:ind w:left="1440" w:hanging="360"/>
      </w:pPr>
      <w:rPr>
        <w:rFonts w:ascii="Courier New" w:hAnsi="Courier New" w:hint="default"/>
      </w:rPr>
    </w:lvl>
    <w:lvl w:ilvl="2" w:tplc="0F36EB6E">
      <w:start w:val="1"/>
      <w:numFmt w:val="bullet"/>
      <w:lvlText w:val=""/>
      <w:lvlJc w:val="left"/>
      <w:pPr>
        <w:ind w:left="2160" w:hanging="360"/>
      </w:pPr>
      <w:rPr>
        <w:rFonts w:ascii="Wingdings" w:hAnsi="Wingdings" w:hint="default"/>
      </w:rPr>
    </w:lvl>
    <w:lvl w:ilvl="3" w:tplc="8E44423A">
      <w:start w:val="1"/>
      <w:numFmt w:val="bullet"/>
      <w:lvlText w:val=""/>
      <w:lvlJc w:val="left"/>
      <w:pPr>
        <w:ind w:left="2880" w:hanging="360"/>
      </w:pPr>
      <w:rPr>
        <w:rFonts w:ascii="Symbol" w:hAnsi="Symbol" w:hint="default"/>
      </w:rPr>
    </w:lvl>
    <w:lvl w:ilvl="4" w:tplc="0792B982">
      <w:start w:val="1"/>
      <w:numFmt w:val="bullet"/>
      <w:lvlText w:val="o"/>
      <w:lvlJc w:val="left"/>
      <w:pPr>
        <w:ind w:left="3600" w:hanging="360"/>
      </w:pPr>
      <w:rPr>
        <w:rFonts w:ascii="Courier New" w:hAnsi="Courier New" w:hint="default"/>
      </w:rPr>
    </w:lvl>
    <w:lvl w:ilvl="5" w:tplc="4204F772">
      <w:start w:val="1"/>
      <w:numFmt w:val="bullet"/>
      <w:lvlText w:val=""/>
      <w:lvlJc w:val="left"/>
      <w:pPr>
        <w:ind w:left="4320" w:hanging="360"/>
      </w:pPr>
      <w:rPr>
        <w:rFonts w:ascii="Wingdings" w:hAnsi="Wingdings" w:hint="default"/>
      </w:rPr>
    </w:lvl>
    <w:lvl w:ilvl="6" w:tplc="73CA8826">
      <w:start w:val="1"/>
      <w:numFmt w:val="bullet"/>
      <w:lvlText w:val=""/>
      <w:lvlJc w:val="left"/>
      <w:pPr>
        <w:ind w:left="5040" w:hanging="360"/>
      </w:pPr>
      <w:rPr>
        <w:rFonts w:ascii="Symbol" w:hAnsi="Symbol" w:hint="default"/>
      </w:rPr>
    </w:lvl>
    <w:lvl w:ilvl="7" w:tplc="BD284D40">
      <w:start w:val="1"/>
      <w:numFmt w:val="bullet"/>
      <w:lvlText w:val="o"/>
      <w:lvlJc w:val="left"/>
      <w:pPr>
        <w:ind w:left="5760" w:hanging="360"/>
      </w:pPr>
      <w:rPr>
        <w:rFonts w:ascii="Courier New" w:hAnsi="Courier New" w:hint="default"/>
      </w:rPr>
    </w:lvl>
    <w:lvl w:ilvl="8" w:tplc="E5AEE2DE">
      <w:start w:val="1"/>
      <w:numFmt w:val="bullet"/>
      <w:lvlText w:val=""/>
      <w:lvlJc w:val="left"/>
      <w:pPr>
        <w:ind w:left="6480" w:hanging="360"/>
      </w:pPr>
      <w:rPr>
        <w:rFonts w:ascii="Wingdings" w:hAnsi="Wingdings" w:hint="default"/>
      </w:rPr>
    </w:lvl>
  </w:abstractNum>
  <w:abstractNum w:abstractNumId="13" w15:restartNumberingAfterBreak="0">
    <w:nsid w:val="171F3FB6"/>
    <w:multiLevelType w:val="hybridMultilevel"/>
    <w:tmpl w:val="3DCABA0E"/>
    <w:lvl w:ilvl="0" w:tplc="5AF6F4FE">
      <w:start w:val="1"/>
      <w:numFmt w:val="bullet"/>
      <w:lvlText w:val=""/>
      <w:lvlJc w:val="left"/>
      <w:pPr>
        <w:tabs>
          <w:tab w:val="num" w:pos="720"/>
        </w:tabs>
        <w:ind w:left="720" w:hanging="360"/>
      </w:pPr>
      <w:rPr>
        <w:rFonts w:ascii="Symbol" w:hAnsi="Symbol" w:hint="default"/>
        <w:sz w:val="20"/>
      </w:rPr>
    </w:lvl>
    <w:lvl w:ilvl="1" w:tplc="4B5A4DFE">
      <w:start w:val="1"/>
      <w:numFmt w:val="bullet"/>
      <w:lvlText w:val=""/>
      <w:lvlJc w:val="left"/>
      <w:pPr>
        <w:tabs>
          <w:tab w:val="num" w:pos="1440"/>
        </w:tabs>
        <w:ind w:left="1440" w:hanging="360"/>
      </w:pPr>
      <w:rPr>
        <w:rFonts w:ascii="Symbol" w:hAnsi="Symbol" w:hint="default"/>
        <w:sz w:val="20"/>
      </w:rPr>
    </w:lvl>
    <w:lvl w:ilvl="2" w:tplc="5CE07E8A" w:tentative="1">
      <w:start w:val="1"/>
      <w:numFmt w:val="bullet"/>
      <w:lvlText w:val=""/>
      <w:lvlJc w:val="left"/>
      <w:pPr>
        <w:tabs>
          <w:tab w:val="num" w:pos="2160"/>
        </w:tabs>
        <w:ind w:left="2160" w:hanging="360"/>
      </w:pPr>
      <w:rPr>
        <w:rFonts w:ascii="Symbol" w:hAnsi="Symbol" w:hint="default"/>
        <w:sz w:val="20"/>
      </w:rPr>
    </w:lvl>
    <w:lvl w:ilvl="3" w:tplc="DF3C9B34" w:tentative="1">
      <w:start w:val="1"/>
      <w:numFmt w:val="bullet"/>
      <w:lvlText w:val=""/>
      <w:lvlJc w:val="left"/>
      <w:pPr>
        <w:tabs>
          <w:tab w:val="num" w:pos="2880"/>
        </w:tabs>
        <w:ind w:left="2880" w:hanging="360"/>
      </w:pPr>
      <w:rPr>
        <w:rFonts w:ascii="Symbol" w:hAnsi="Symbol" w:hint="default"/>
        <w:sz w:val="20"/>
      </w:rPr>
    </w:lvl>
    <w:lvl w:ilvl="4" w:tplc="A2C83E38" w:tentative="1">
      <w:start w:val="1"/>
      <w:numFmt w:val="bullet"/>
      <w:lvlText w:val=""/>
      <w:lvlJc w:val="left"/>
      <w:pPr>
        <w:tabs>
          <w:tab w:val="num" w:pos="3600"/>
        </w:tabs>
        <w:ind w:left="3600" w:hanging="360"/>
      </w:pPr>
      <w:rPr>
        <w:rFonts w:ascii="Symbol" w:hAnsi="Symbol" w:hint="default"/>
        <w:sz w:val="20"/>
      </w:rPr>
    </w:lvl>
    <w:lvl w:ilvl="5" w:tplc="49B4F3AE" w:tentative="1">
      <w:start w:val="1"/>
      <w:numFmt w:val="bullet"/>
      <w:lvlText w:val=""/>
      <w:lvlJc w:val="left"/>
      <w:pPr>
        <w:tabs>
          <w:tab w:val="num" w:pos="4320"/>
        </w:tabs>
        <w:ind w:left="4320" w:hanging="360"/>
      </w:pPr>
      <w:rPr>
        <w:rFonts w:ascii="Symbol" w:hAnsi="Symbol" w:hint="default"/>
        <w:sz w:val="20"/>
      </w:rPr>
    </w:lvl>
    <w:lvl w:ilvl="6" w:tplc="0054D5A8" w:tentative="1">
      <w:start w:val="1"/>
      <w:numFmt w:val="bullet"/>
      <w:lvlText w:val=""/>
      <w:lvlJc w:val="left"/>
      <w:pPr>
        <w:tabs>
          <w:tab w:val="num" w:pos="5040"/>
        </w:tabs>
        <w:ind w:left="5040" w:hanging="360"/>
      </w:pPr>
      <w:rPr>
        <w:rFonts w:ascii="Symbol" w:hAnsi="Symbol" w:hint="default"/>
        <w:sz w:val="20"/>
      </w:rPr>
    </w:lvl>
    <w:lvl w:ilvl="7" w:tplc="17AC6B4C" w:tentative="1">
      <w:start w:val="1"/>
      <w:numFmt w:val="bullet"/>
      <w:lvlText w:val=""/>
      <w:lvlJc w:val="left"/>
      <w:pPr>
        <w:tabs>
          <w:tab w:val="num" w:pos="5760"/>
        </w:tabs>
        <w:ind w:left="5760" w:hanging="360"/>
      </w:pPr>
      <w:rPr>
        <w:rFonts w:ascii="Symbol" w:hAnsi="Symbol" w:hint="default"/>
        <w:sz w:val="20"/>
      </w:rPr>
    </w:lvl>
    <w:lvl w:ilvl="8" w:tplc="DB1C412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80C32AA"/>
    <w:multiLevelType w:val="hybridMultilevel"/>
    <w:tmpl w:val="A69052C8"/>
    <w:lvl w:ilvl="0" w:tplc="843ECDF8">
      <w:start w:val="2"/>
      <w:numFmt w:val="decimal"/>
      <w:lvlText w:val="%1."/>
      <w:lvlJc w:val="left"/>
      <w:pPr>
        <w:tabs>
          <w:tab w:val="num" w:pos="720"/>
        </w:tabs>
        <w:ind w:left="720" w:hanging="360"/>
      </w:pPr>
    </w:lvl>
    <w:lvl w:ilvl="1" w:tplc="2586EEAA" w:tentative="1">
      <w:start w:val="1"/>
      <w:numFmt w:val="decimal"/>
      <w:lvlText w:val="%2."/>
      <w:lvlJc w:val="left"/>
      <w:pPr>
        <w:tabs>
          <w:tab w:val="num" w:pos="1440"/>
        </w:tabs>
        <w:ind w:left="1440" w:hanging="360"/>
      </w:pPr>
    </w:lvl>
    <w:lvl w:ilvl="2" w:tplc="8EE09E24" w:tentative="1">
      <w:start w:val="1"/>
      <w:numFmt w:val="decimal"/>
      <w:lvlText w:val="%3."/>
      <w:lvlJc w:val="left"/>
      <w:pPr>
        <w:tabs>
          <w:tab w:val="num" w:pos="2160"/>
        </w:tabs>
        <w:ind w:left="2160" w:hanging="360"/>
      </w:pPr>
    </w:lvl>
    <w:lvl w:ilvl="3" w:tplc="4A6C662C" w:tentative="1">
      <w:start w:val="1"/>
      <w:numFmt w:val="decimal"/>
      <w:lvlText w:val="%4."/>
      <w:lvlJc w:val="left"/>
      <w:pPr>
        <w:tabs>
          <w:tab w:val="num" w:pos="2880"/>
        </w:tabs>
        <w:ind w:left="2880" w:hanging="360"/>
      </w:pPr>
    </w:lvl>
    <w:lvl w:ilvl="4" w:tplc="1C600B06" w:tentative="1">
      <w:start w:val="1"/>
      <w:numFmt w:val="decimal"/>
      <w:lvlText w:val="%5."/>
      <w:lvlJc w:val="left"/>
      <w:pPr>
        <w:tabs>
          <w:tab w:val="num" w:pos="3600"/>
        </w:tabs>
        <w:ind w:left="3600" w:hanging="360"/>
      </w:pPr>
    </w:lvl>
    <w:lvl w:ilvl="5" w:tplc="50B83026" w:tentative="1">
      <w:start w:val="1"/>
      <w:numFmt w:val="decimal"/>
      <w:lvlText w:val="%6."/>
      <w:lvlJc w:val="left"/>
      <w:pPr>
        <w:tabs>
          <w:tab w:val="num" w:pos="4320"/>
        </w:tabs>
        <w:ind w:left="4320" w:hanging="360"/>
      </w:pPr>
    </w:lvl>
    <w:lvl w:ilvl="6" w:tplc="7BD2A9BC" w:tentative="1">
      <w:start w:val="1"/>
      <w:numFmt w:val="decimal"/>
      <w:lvlText w:val="%7."/>
      <w:lvlJc w:val="left"/>
      <w:pPr>
        <w:tabs>
          <w:tab w:val="num" w:pos="5040"/>
        </w:tabs>
        <w:ind w:left="5040" w:hanging="360"/>
      </w:pPr>
    </w:lvl>
    <w:lvl w:ilvl="7" w:tplc="0A244B62" w:tentative="1">
      <w:start w:val="1"/>
      <w:numFmt w:val="decimal"/>
      <w:lvlText w:val="%8."/>
      <w:lvlJc w:val="left"/>
      <w:pPr>
        <w:tabs>
          <w:tab w:val="num" w:pos="5760"/>
        </w:tabs>
        <w:ind w:left="5760" w:hanging="360"/>
      </w:pPr>
    </w:lvl>
    <w:lvl w:ilvl="8" w:tplc="83DABA7E" w:tentative="1">
      <w:start w:val="1"/>
      <w:numFmt w:val="decimal"/>
      <w:lvlText w:val="%9."/>
      <w:lvlJc w:val="left"/>
      <w:pPr>
        <w:tabs>
          <w:tab w:val="num" w:pos="6480"/>
        </w:tabs>
        <w:ind w:left="6480" w:hanging="360"/>
      </w:pPr>
    </w:lvl>
  </w:abstractNum>
  <w:abstractNum w:abstractNumId="15" w15:restartNumberingAfterBreak="0">
    <w:nsid w:val="18EA002A"/>
    <w:multiLevelType w:val="hybridMultilevel"/>
    <w:tmpl w:val="07BE8690"/>
    <w:lvl w:ilvl="0" w:tplc="94D08732">
      <w:start w:val="3"/>
      <w:numFmt w:val="lowerLetter"/>
      <w:lvlText w:val="%1."/>
      <w:lvlJc w:val="left"/>
      <w:pPr>
        <w:tabs>
          <w:tab w:val="num" w:pos="720"/>
        </w:tabs>
        <w:ind w:left="720" w:hanging="360"/>
      </w:pPr>
    </w:lvl>
    <w:lvl w:ilvl="1" w:tplc="23F4CC2A" w:tentative="1">
      <w:start w:val="1"/>
      <w:numFmt w:val="lowerLetter"/>
      <w:lvlText w:val="%2."/>
      <w:lvlJc w:val="left"/>
      <w:pPr>
        <w:tabs>
          <w:tab w:val="num" w:pos="1440"/>
        </w:tabs>
        <w:ind w:left="1440" w:hanging="360"/>
      </w:pPr>
    </w:lvl>
    <w:lvl w:ilvl="2" w:tplc="DE42288E" w:tentative="1">
      <w:start w:val="1"/>
      <w:numFmt w:val="lowerLetter"/>
      <w:lvlText w:val="%3."/>
      <w:lvlJc w:val="left"/>
      <w:pPr>
        <w:tabs>
          <w:tab w:val="num" w:pos="2160"/>
        </w:tabs>
        <w:ind w:left="2160" w:hanging="360"/>
      </w:pPr>
    </w:lvl>
    <w:lvl w:ilvl="3" w:tplc="42A2C42E" w:tentative="1">
      <w:start w:val="1"/>
      <w:numFmt w:val="lowerLetter"/>
      <w:lvlText w:val="%4."/>
      <w:lvlJc w:val="left"/>
      <w:pPr>
        <w:tabs>
          <w:tab w:val="num" w:pos="2880"/>
        </w:tabs>
        <w:ind w:left="2880" w:hanging="360"/>
      </w:pPr>
    </w:lvl>
    <w:lvl w:ilvl="4" w:tplc="B9243A36" w:tentative="1">
      <w:start w:val="1"/>
      <w:numFmt w:val="lowerLetter"/>
      <w:lvlText w:val="%5."/>
      <w:lvlJc w:val="left"/>
      <w:pPr>
        <w:tabs>
          <w:tab w:val="num" w:pos="3600"/>
        </w:tabs>
        <w:ind w:left="3600" w:hanging="360"/>
      </w:pPr>
    </w:lvl>
    <w:lvl w:ilvl="5" w:tplc="BA5830E6" w:tentative="1">
      <w:start w:val="1"/>
      <w:numFmt w:val="lowerLetter"/>
      <w:lvlText w:val="%6."/>
      <w:lvlJc w:val="left"/>
      <w:pPr>
        <w:tabs>
          <w:tab w:val="num" w:pos="4320"/>
        </w:tabs>
        <w:ind w:left="4320" w:hanging="360"/>
      </w:pPr>
    </w:lvl>
    <w:lvl w:ilvl="6" w:tplc="33D0037A" w:tentative="1">
      <w:start w:val="1"/>
      <w:numFmt w:val="lowerLetter"/>
      <w:lvlText w:val="%7."/>
      <w:lvlJc w:val="left"/>
      <w:pPr>
        <w:tabs>
          <w:tab w:val="num" w:pos="5040"/>
        </w:tabs>
        <w:ind w:left="5040" w:hanging="360"/>
      </w:pPr>
    </w:lvl>
    <w:lvl w:ilvl="7" w:tplc="AF445CCE" w:tentative="1">
      <w:start w:val="1"/>
      <w:numFmt w:val="lowerLetter"/>
      <w:lvlText w:val="%8."/>
      <w:lvlJc w:val="left"/>
      <w:pPr>
        <w:tabs>
          <w:tab w:val="num" w:pos="5760"/>
        </w:tabs>
        <w:ind w:left="5760" w:hanging="360"/>
      </w:pPr>
    </w:lvl>
    <w:lvl w:ilvl="8" w:tplc="BDCA7C68" w:tentative="1">
      <w:start w:val="1"/>
      <w:numFmt w:val="lowerLetter"/>
      <w:lvlText w:val="%9."/>
      <w:lvlJc w:val="left"/>
      <w:pPr>
        <w:tabs>
          <w:tab w:val="num" w:pos="6480"/>
        </w:tabs>
        <w:ind w:left="6480" w:hanging="360"/>
      </w:pPr>
    </w:lvl>
  </w:abstractNum>
  <w:abstractNum w:abstractNumId="16" w15:restartNumberingAfterBreak="0">
    <w:nsid w:val="1BE54C37"/>
    <w:multiLevelType w:val="hybridMultilevel"/>
    <w:tmpl w:val="24789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C941C84"/>
    <w:multiLevelType w:val="hybridMultilevel"/>
    <w:tmpl w:val="5E929310"/>
    <w:lvl w:ilvl="0" w:tplc="6BEA8F4C">
      <w:start w:val="1"/>
      <w:numFmt w:val="decimal"/>
      <w:lvlText w:val="%1."/>
      <w:lvlJc w:val="left"/>
      <w:pPr>
        <w:tabs>
          <w:tab w:val="num" w:pos="720"/>
        </w:tabs>
        <w:ind w:left="720" w:hanging="360"/>
      </w:pPr>
    </w:lvl>
    <w:lvl w:ilvl="1" w:tplc="EA8A4BF8" w:tentative="1">
      <w:start w:val="1"/>
      <w:numFmt w:val="decimal"/>
      <w:lvlText w:val="%2."/>
      <w:lvlJc w:val="left"/>
      <w:pPr>
        <w:tabs>
          <w:tab w:val="num" w:pos="1440"/>
        </w:tabs>
        <w:ind w:left="1440" w:hanging="360"/>
      </w:pPr>
    </w:lvl>
    <w:lvl w:ilvl="2" w:tplc="E1F895FE" w:tentative="1">
      <w:start w:val="1"/>
      <w:numFmt w:val="decimal"/>
      <w:lvlText w:val="%3."/>
      <w:lvlJc w:val="left"/>
      <w:pPr>
        <w:tabs>
          <w:tab w:val="num" w:pos="2160"/>
        </w:tabs>
        <w:ind w:left="2160" w:hanging="360"/>
      </w:pPr>
    </w:lvl>
    <w:lvl w:ilvl="3" w:tplc="CC22C14E" w:tentative="1">
      <w:start w:val="1"/>
      <w:numFmt w:val="decimal"/>
      <w:lvlText w:val="%4."/>
      <w:lvlJc w:val="left"/>
      <w:pPr>
        <w:tabs>
          <w:tab w:val="num" w:pos="2880"/>
        </w:tabs>
        <w:ind w:left="2880" w:hanging="360"/>
      </w:pPr>
    </w:lvl>
    <w:lvl w:ilvl="4" w:tplc="76504BC0" w:tentative="1">
      <w:start w:val="1"/>
      <w:numFmt w:val="decimal"/>
      <w:lvlText w:val="%5."/>
      <w:lvlJc w:val="left"/>
      <w:pPr>
        <w:tabs>
          <w:tab w:val="num" w:pos="3600"/>
        </w:tabs>
        <w:ind w:left="3600" w:hanging="360"/>
      </w:pPr>
    </w:lvl>
    <w:lvl w:ilvl="5" w:tplc="8850E85E" w:tentative="1">
      <w:start w:val="1"/>
      <w:numFmt w:val="decimal"/>
      <w:lvlText w:val="%6."/>
      <w:lvlJc w:val="left"/>
      <w:pPr>
        <w:tabs>
          <w:tab w:val="num" w:pos="4320"/>
        </w:tabs>
        <w:ind w:left="4320" w:hanging="360"/>
      </w:pPr>
    </w:lvl>
    <w:lvl w:ilvl="6" w:tplc="EB20D3A0" w:tentative="1">
      <w:start w:val="1"/>
      <w:numFmt w:val="decimal"/>
      <w:lvlText w:val="%7."/>
      <w:lvlJc w:val="left"/>
      <w:pPr>
        <w:tabs>
          <w:tab w:val="num" w:pos="5040"/>
        </w:tabs>
        <w:ind w:left="5040" w:hanging="360"/>
      </w:pPr>
    </w:lvl>
    <w:lvl w:ilvl="7" w:tplc="3416B77E" w:tentative="1">
      <w:start w:val="1"/>
      <w:numFmt w:val="decimal"/>
      <w:lvlText w:val="%8."/>
      <w:lvlJc w:val="left"/>
      <w:pPr>
        <w:tabs>
          <w:tab w:val="num" w:pos="5760"/>
        </w:tabs>
        <w:ind w:left="5760" w:hanging="360"/>
      </w:pPr>
    </w:lvl>
    <w:lvl w:ilvl="8" w:tplc="D430AE8A" w:tentative="1">
      <w:start w:val="1"/>
      <w:numFmt w:val="decimal"/>
      <w:lvlText w:val="%9."/>
      <w:lvlJc w:val="left"/>
      <w:pPr>
        <w:tabs>
          <w:tab w:val="num" w:pos="6480"/>
        </w:tabs>
        <w:ind w:left="6480" w:hanging="360"/>
      </w:pPr>
    </w:lvl>
  </w:abstractNum>
  <w:abstractNum w:abstractNumId="18" w15:restartNumberingAfterBreak="0">
    <w:nsid w:val="1F1B78FC"/>
    <w:multiLevelType w:val="hybridMultilevel"/>
    <w:tmpl w:val="6F3E2470"/>
    <w:lvl w:ilvl="0" w:tplc="28BE4E04">
      <w:start w:val="1"/>
      <w:numFmt w:val="decimal"/>
      <w:lvlText w:val="%1."/>
      <w:lvlJc w:val="left"/>
      <w:pPr>
        <w:ind w:left="720" w:hanging="360"/>
      </w:pPr>
      <w:rPr>
        <w:rFonts w:ascii="Times New Roman" w:hAnsi="Times New Roman" w:cs="Times New Roman" w:hint="default"/>
      </w:rPr>
    </w:lvl>
    <w:lvl w:ilvl="1" w:tplc="0A305616">
      <w:start w:val="1"/>
      <w:numFmt w:val="lowerLetter"/>
      <w:lvlText w:val="%2."/>
      <w:lvlJc w:val="left"/>
      <w:pPr>
        <w:ind w:left="1440" w:hanging="360"/>
      </w:pPr>
    </w:lvl>
    <w:lvl w:ilvl="2" w:tplc="E90E5EC4">
      <w:start w:val="1"/>
      <w:numFmt w:val="lowerRoman"/>
      <w:lvlText w:val="%3."/>
      <w:lvlJc w:val="right"/>
      <w:pPr>
        <w:ind w:left="2160" w:hanging="180"/>
      </w:pPr>
    </w:lvl>
    <w:lvl w:ilvl="3" w:tplc="DD9424DA">
      <w:start w:val="1"/>
      <w:numFmt w:val="decimal"/>
      <w:lvlText w:val="%4."/>
      <w:lvlJc w:val="left"/>
      <w:pPr>
        <w:ind w:left="2880" w:hanging="360"/>
      </w:pPr>
    </w:lvl>
    <w:lvl w:ilvl="4" w:tplc="065AF55C">
      <w:start w:val="1"/>
      <w:numFmt w:val="lowerLetter"/>
      <w:lvlText w:val="%5."/>
      <w:lvlJc w:val="left"/>
      <w:pPr>
        <w:ind w:left="3600" w:hanging="360"/>
      </w:pPr>
    </w:lvl>
    <w:lvl w:ilvl="5" w:tplc="6470AC96">
      <w:start w:val="1"/>
      <w:numFmt w:val="lowerRoman"/>
      <w:lvlText w:val="%6."/>
      <w:lvlJc w:val="right"/>
      <w:pPr>
        <w:ind w:left="4320" w:hanging="180"/>
      </w:pPr>
    </w:lvl>
    <w:lvl w:ilvl="6" w:tplc="60A637BE">
      <w:start w:val="1"/>
      <w:numFmt w:val="decimal"/>
      <w:lvlText w:val="%7."/>
      <w:lvlJc w:val="left"/>
      <w:pPr>
        <w:ind w:left="5040" w:hanging="360"/>
      </w:pPr>
    </w:lvl>
    <w:lvl w:ilvl="7" w:tplc="CD827C42">
      <w:start w:val="1"/>
      <w:numFmt w:val="lowerLetter"/>
      <w:lvlText w:val="%8."/>
      <w:lvlJc w:val="left"/>
      <w:pPr>
        <w:ind w:left="5760" w:hanging="360"/>
      </w:pPr>
    </w:lvl>
    <w:lvl w:ilvl="8" w:tplc="7B62C8F0">
      <w:start w:val="1"/>
      <w:numFmt w:val="lowerRoman"/>
      <w:lvlText w:val="%9."/>
      <w:lvlJc w:val="right"/>
      <w:pPr>
        <w:ind w:left="6480" w:hanging="180"/>
      </w:pPr>
    </w:lvl>
  </w:abstractNum>
  <w:abstractNum w:abstractNumId="19" w15:restartNumberingAfterBreak="0">
    <w:nsid w:val="20FD341E"/>
    <w:multiLevelType w:val="hybridMultilevel"/>
    <w:tmpl w:val="299A5352"/>
    <w:lvl w:ilvl="0" w:tplc="7610CADC">
      <w:start w:val="1"/>
      <w:numFmt w:val="bullet"/>
      <w:lvlText w:val=""/>
      <w:lvlJc w:val="left"/>
      <w:pPr>
        <w:tabs>
          <w:tab w:val="num" w:pos="720"/>
        </w:tabs>
        <w:ind w:left="720" w:hanging="360"/>
      </w:pPr>
      <w:rPr>
        <w:rFonts w:ascii="Symbol" w:hAnsi="Symbol" w:hint="default"/>
        <w:sz w:val="20"/>
      </w:rPr>
    </w:lvl>
    <w:lvl w:ilvl="1" w:tplc="0FEC32D0" w:tentative="1">
      <w:start w:val="1"/>
      <w:numFmt w:val="bullet"/>
      <w:lvlText w:val=""/>
      <w:lvlJc w:val="left"/>
      <w:pPr>
        <w:tabs>
          <w:tab w:val="num" w:pos="1440"/>
        </w:tabs>
        <w:ind w:left="1440" w:hanging="360"/>
      </w:pPr>
      <w:rPr>
        <w:rFonts w:ascii="Symbol" w:hAnsi="Symbol" w:hint="default"/>
        <w:sz w:val="20"/>
      </w:rPr>
    </w:lvl>
    <w:lvl w:ilvl="2" w:tplc="A6D6E278" w:tentative="1">
      <w:start w:val="1"/>
      <w:numFmt w:val="bullet"/>
      <w:lvlText w:val=""/>
      <w:lvlJc w:val="left"/>
      <w:pPr>
        <w:tabs>
          <w:tab w:val="num" w:pos="2160"/>
        </w:tabs>
        <w:ind w:left="2160" w:hanging="360"/>
      </w:pPr>
      <w:rPr>
        <w:rFonts w:ascii="Symbol" w:hAnsi="Symbol" w:hint="default"/>
        <w:sz w:val="20"/>
      </w:rPr>
    </w:lvl>
    <w:lvl w:ilvl="3" w:tplc="C888BB96" w:tentative="1">
      <w:start w:val="1"/>
      <w:numFmt w:val="bullet"/>
      <w:lvlText w:val=""/>
      <w:lvlJc w:val="left"/>
      <w:pPr>
        <w:tabs>
          <w:tab w:val="num" w:pos="2880"/>
        </w:tabs>
        <w:ind w:left="2880" w:hanging="360"/>
      </w:pPr>
      <w:rPr>
        <w:rFonts w:ascii="Symbol" w:hAnsi="Symbol" w:hint="default"/>
        <w:sz w:val="20"/>
      </w:rPr>
    </w:lvl>
    <w:lvl w:ilvl="4" w:tplc="1D9E9468" w:tentative="1">
      <w:start w:val="1"/>
      <w:numFmt w:val="bullet"/>
      <w:lvlText w:val=""/>
      <w:lvlJc w:val="left"/>
      <w:pPr>
        <w:tabs>
          <w:tab w:val="num" w:pos="3600"/>
        </w:tabs>
        <w:ind w:left="3600" w:hanging="360"/>
      </w:pPr>
      <w:rPr>
        <w:rFonts w:ascii="Symbol" w:hAnsi="Symbol" w:hint="default"/>
        <w:sz w:val="20"/>
      </w:rPr>
    </w:lvl>
    <w:lvl w:ilvl="5" w:tplc="F4588DEC" w:tentative="1">
      <w:start w:val="1"/>
      <w:numFmt w:val="bullet"/>
      <w:lvlText w:val=""/>
      <w:lvlJc w:val="left"/>
      <w:pPr>
        <w:tabs>
          <w:tab w:val="num" w:pos="4320"/>
        </w:tabs>
        <w:ind w:left="4320" w:hanging="360"/>
      </w:pPr>
      <w:rPr>
        <w:rFonts w:ascii="Symbol" w:hAnsi="Symbol" w:hint="default"/>
        <w:sz w:val="20"/>
      </w:rPr>
    </w:lvl>
    <w:lvl w:ilvl="6" w:tplc="3BEA022A" w:tentative="1">
      <w:start w:val="1"/>
      <w:numFmt w:val="bullet"/>
      <w:lvlText w:val=""/>
      <w:lvlJc w:val="left"/>
      <w:pPr>
        <w:tabs>
          <w:tab w:val="num" w:pos="5040"/>
        </w:tabs>
        <w:ind w:left="5040" w:hanging="360"/>
      </w:pPr>
      <w:rPr>
        <w:rFonts w:ascii="Symbol" w:hAnsi="Symbol" w:hint="default"/>
        <w:sz w:val="20"/>
      </w:rPr>
    </w:lvl>
    <w:lvl w:ilvl="7" w:tplc="711A4C2E" w:tentative="1">
      <w:start w:val="1"/>
      <w:numFmt w:val="bullet"/>
      <w:lvlText w:val=""/>
      <w:lvlJc w:val="left"/>
      <w:pPr>
        <w:tabs>
          <w:tab w:val="num" w:pos="5760"/>
        </w:tabs>
        <w:ind w:left="5760" w:hanging="360"/>
      </w:pPr>
      <w:rPr>
        <w:rFonts w:ascii="Symbol" w:hAnsi="Symbol" w:hint="default"/>
        <w:sz w:val="20"/>
      </w:rPr>
    </w:lvl>
    <w:lvl w:ilvl="8" w:tplc="D886103C"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1932F68"/>
    <w:multiLevelType w:val="hybridMultilevel"/>
    <w:tmpl w:val="B3FC3C2C"/>
    <w:lvl w:ilvl="0" w:tplc="B3649FEC">
      <w:start w:val="1"/>
      <w:numFmt w:val="decimal"/>
      <w:lvlText w:val="%1."/>
      <w:lvlJc w:val="left"/>
      <w:pPr>
        <w:tabs>
          <w:tab w:val="num" w:pos="720"/>
        </w:tabs>
        <w:ind w:left="720" w:hanging="720"/>
      </w:pPr>
    </w:lvl>
    <w:lvl w:ilvl="1" w:tplc="AC5CD064">
      <w:start w:val="1"/>
      <w:numFmt w:val="decimal"/>
      <w:lvlText w:val="%2."/>
      <w:lvlJc w:val="left"/>
      <w:pPr>
        <w:tabs>
          <w:tab w:val="num" w:pos="1440"/>
        </w:tabs>
        <w:ind w:left="1440" w:hanging="720"/>
      </w:pPr>
    </w:lvl>
    <w:lvl w:ilvl="2" w:tplc="3DC89906">
      <w:start w:val="1"/>
      <w:numFmt w:val="decimal"/>
      <w:lvlText w:val="%3."/>
      <w:lvlJc w:val="left"/>
      <w:pPr>
        <w:tabs>
          <w:tab w:val="num" w:pos="2160"/>
        </w:tabs>
        <w:ind w:left="2160" w:hanging="720"/>
      </w:pPr>
    </w:lvl>
    <w:lvl w:ilvl="3" w:tplc="26A0120A">
      <w:start w:val="1"/>
      <w:numFmt w:val="decimal"/>
      <w:lvlText w:val="%4."/>
      <w:lvlJc w:val="left"/>
      <w:pPr>
        <w:tabs>
          <w:tab w:val="num" w:pos="2880"/>
        </w:tabs>
        <w:ind w:left="2880" w:hanging="720"/>
      </w:pPr>
    </w:lvl>
    <w:lvl w:ilvl="4" w:tplc="6D30244E">
      <w:start w:val="1"/>
      <w:numFmt w:val="decimal"/>
      <w:lvlText w:val="%5."/>
      <w:lvlJc w:val="left"/>
      <w:pPr>
        <w:tabs>
          <w:tab w:val="num" w:pos="3600"/>
        </w:tabs>
        <w:ind w:left="3600" w:hanging="720"/>
      </w:pPr>
    </w:lvl>
    <w:lvl w:ilvl="5" w:tplc="27E4C438">
      <w:start w:val="1"/>
      <w:numFmt w:val="decimal"/>
      <w:lvlText w:val="%6."/>
      <w:lvlJc w:val="left"/>
      <w:pPr>
        <w:tabs>
          <w:tab w:val="num" w:pos="4320"/>
        </w:tabs>
        <w:ind w:left="4320" w:hanging="720"/>
      </w:pPr>
    </w:lvl>
    <w:lvl w:ilvl="6" w:tplc="120496A8">
      <w:start w:val="1"/>
      <w:numFmt w:val="decimal"/>
      <w:lvlText w:val="%7."/>
      <w:lvlJc w:val="left"/>
      <w:pPr>
        <w:tabs>
          <w:tab w:val="num" w:pos="5040"/>
        </w:tabs>
        <w:ind w:left="5040" w:hanging="720"/>
      </w:pPr>
    </w:lvl>
    <w:lvl w:ilvl="7" w:tplc="3F7A9982">
      <w:start w:val="1"/>
      <w:numFmt w:val="decimal"/>
      <w:lvlText w:val="%8."/>
      <w:lvlJc w:val="left"/>
      <w:pPr>
        <w:tabs>
          <w:tab w:val="num" w:pos="5760"/>
        </w:tabs>
        <w:ind w:left="5760" w:hanging="720"/>
      </w:pPr>
    </w:lvl>
    <w:lvl w:ilvl="8" w:tplc="9B3A7236">
      <w:start w:val="1"/>
      <w:numFmt w:val="decimal"/>
      <w:lvlText w:val="%9."/>
      <w:lvlJc w:val="left"/>
      <w:pPr>
        <w:tabs>
          <w:tab w:val="num" w:pos="6480"/>
        </w:tabs>
        <w:ind w:left="6480" w:hanging="720"/>
      </w:pPr>
    </w:lvl>
  </w:abstractNum>
  <w:abstractNum w:abstractNumId="21" w15:restartNumberingAfterBreak="0">
    <w:nsid w:val="21A153AD"/>
    <w:multiLevelType w:val="hybridMultilevel"/>
    <w:tmpl w:val="C698560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5EF6C4F"/>
    <w:multiLevelType w:val="hybridMultilevel"/>
    <w:tmpl w:val="C6006234"/>
    <w:lvl w:ilvl="0" w:tplc="C668FFAA">
      <w:start w:val="5"/>
      <w:numFmt w:val="decimal"/>
      <w:lvlText w:val="%1."/>
      <w:lvlJc w:val="left"/>
      <w:pPr>
        <w:tabs>
          <w:tab w:val="num" w:pos="720"/>
        </w:tabs>
        <w:ind w:left="720" w:hanging="360"/>
      </w:pPr>
    </w:lvl>
    <w:lvl w:ilvl="1" w:tplc="C2C81C34" w:tentative="1">
      <w:start w:val="1"/>
      <w:numFmt w:val="decimal"/>
      <w:lvlText w:val="%2."/>
      <w:lvlJc w:val="left"/>
      <w:pPr>
        <w:tabs>
          <w:tab w:val="num" w:pos="1440"/>
        </w:tabs>
        <w:ind w:left="1440" w:hanging="360"/>
      </w:pPr>
    </w:lvl>
    <w:lvl w:ilvl="2" w:tplc="7C3223DE" w:tentative="1">
      <w:start w:val="1"/>
      <w:numFmt w:val="decimal"/>
      <w:lvlText w:val="%3."/>
      <w:lvlJc w:val="left"/>
      <w:pPr>
        <w:tabs>
          <w:tab w:val="num" w:pos="2160"/>
        </w:tabs>
        <w:ind w:left="2160" w:hanging="360"/>
      </w:pPr>
    </w:lvl>
    <w:lvl w:ilvl="3" w:tplc="4D1ED6E0" w:tentative="1">
      <w:start w:val="1"/>
      <w:numFmt w:val="decimal"/>
      <w:lvlText w:val="%4."/>
      <w:lvlJc w:val="left"/>
      <w:pPr>
        <w:tabs>
          <w:tab w:val="num" w:pos="2880"/>
        </w:tabs>
        <w:ind w:left="2880" w:hanging="360"/>
      </w:pPr>
    </w:lvl>
    <w:lvl w:ilvl="4" w:tplc="F162FB16" w:tentative="1">
      <w:start w:val="1"/>
      <w:numFmt w:val="decimal"/>
      <w:lvlText w:val="%5."/>
      <w:lvlJc w:val="left"/>
      <w:pPr>
        <w:tabs>
          <w:tab w:val="num" w:pos="3600"/>
        </w:tabs>
        <w:ind w:left="3600" w:hanging="360"/>
      </w:pPr>
    </w:lvl>
    <w:lvl w:ilvl="5" w:tplc="354862F4" w:tentative="1">
      <w:start w:val="1"/>
      <w:numFmt w:val="decimal"/>
      <w:lvlText w:val="%6."/>
      <w:lvlJc w:val="left"/>
      <w:pPr>
        <w:tabs>
          <w:tab w:val="num" w:pos="4320"/>
        </w:tabs>
        <w:ind w:left="4320" w:hanging="360"/>
      </w:pPr>
    </w:lvl>
    <w:lvl w:ilvl="6" w:tplc="AE8E0B7E" w:tentative="1">
      <w:start w:val="1"/>
      <w:numFmt w:val="decimal"/>
      <w:lvlText w:val="%7."/>
      <w:lvlJc w:val="left"/>
      <w:pPr>
        <w:tabs>
          <w:tab w:val="num" w:pos="5040"/>
        </w:tabs>
        <w:ind w:left="5040" w:hanging="360"/>
      </w:pPr>
    </w:lvl>
    <w:lvl w:ilvl="7" w:tplc="58065C14" w:tentative="1">
      <w:start w:val="1"/>
      <w:numFmt w:val="decimal"/>
      <w:lvlText w:val="%8."/>
      <w:lvlJc w:val="left"/>
      <w:pPr>
        <w:tabs>
          <w:tab w:val="num" w:pos="5760"/>
        </w:tabs>
        <w:ind w:left="5760" w:hanging="360"/>
      </w:pPr>
    </w:lvl>
    <w:lvl w:ilvl="8" w:tplc="DE90D726" w:tentative="1">
      <w:start w:val="1"/>
      <w:numFmt w:val="decimal"/>
      <w:lvlText w:val="%9."/>
      <w:lvlJc w:val="left"/>
      <w:pPr>
        <w:tabs>
          <w:tab w:val="num" w:pos="6480"/>
        </w:tabs>
        <w:ind w:left="6480" w:hanging="360"/>
      </w:pPr>
    </w:lvl>
  </w:abstractNum>
  <w:abstractNum w:abstractNumId="23" w15:restartNumberingAfterBreak="0">
    <w:nsid w:val="2D932DFA"/>
    <w:multiLevelType w:val="hybridMultilevel"/>
    <w:tmpl w:val="99F49E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32A365BC"/>
    <w:multiLevelType w:val="hybridMultilevel"/>
    <w:tmpl w:val="3AAC5A1A"/>
    <w:lvl w:ilvl="0" w:tplc="12A45BD2">
      <w:start w:val="1"/>
      <w:numFmt w:val="lowerLetter"/>
      <w:lvlText w:val="%1."/>
      <w:lvlJc w:val="left"/>
      <w:pPr>
        <w:tabs>
          <w:tab w:val="num" w:pos="720"/>
        </w:tabs>
        <w:ind w:left="720" w:hanging="360"/>
      </w:pPr>
    </w:lvl>
    <w:lvl w:ilvl="1" w:tplc="187E2272" w:tentative="1">
      <w:start w:val="1"/>
      <w:numFmt w:val="lowerLetter"/>
      <w:lvlText w:val="%2."/>
      <w:lvlJc w:val="left"/>
      <w:pPr>
        <w:tabs>
          <w:tab w:val="num" w:pos="1440"/>
        </w:tabs>
        <w:ind w:left="1440" w:hanging="360"/>
      </w:pPr>
    </w:lvl>
    <w:lvl w:ilvl="2" w:tplc="CFA0CC66" w:tentative="1">
      <w:start w:val="1"/>
      <w:numFmt w:val="lowerLetter"/>
      <w:lvlText w:val="%3."/>
      <w:lvlJc w:val="left"/>
      <w:pPr>
        <w:tabs>
          <w:tab w:val="num" w:pos="2160"/>
        </w:tabs>
        <w:ind w:left="2160" w:hanging="360"/>
      </w:pPr>
    </w:lvl>
    <w:lvl w:ilvl="3" w:tplc="0EC85140" w:tentative="1">
      <w:start w:val="1"/>
      <w:numFmt w:val="lowerLetter"/>
      <w:lvlText w:val="%4."/>
      <w:lvlJc w:val="left"/>
      <w:pPr>
        <w:tabs>
          <w:tab w:val="num" w:pos="2880"/>
        </w:tabs>
        <w:ind w:left="2880" w:hanging="360"/>
      </w:pPr>
    </w:lvl>
    <w:lvl w:ilvl="4" w:tplc="720EF232" w:tentative="1">
      <w:start w:val="1"/>
      <w:numFmt w:val="lowerLetter"/>
      <w:lvlText w:val="%5."/>
      <w:lvlJc w:val="left"/>
      <w:pPr>
        <w:tabs>
          <w:tab w:val="num" w:pos="3600"/>
        </w:tabs>
        <w:ind w:left="3600" w:hanging="360"/>
      </w:pPr>
    </w:lvl>
    <w:lvl w:ilvl="5" w:tplc="2CDC68B8" w:tentative="1">
      <w:start w:val="1"/>
      <w:numFmt w:val="lowerLetter"/>
      <w:lvlText w:val="%6."/>
      <w:lvlJc w:val="left"/>
      <w:pPr>
        <w:tabs>
          <w:tab w:val="num" w:pos="4320"/>
        </w:tabs>
        <w:ind w:left="4320" w:hanging="360"/>
      </w:pPr>
    </w:lvl>
    <w:lvl w:ilvl="6" w:tplc="DAB4C860" w:tentative="1">
      <w:start w:val="1"/>
      <w:numFmt w:val="lowerLetter"/>
      <w:lvlText w:val="%7."/>
      <w:lvlJc w:val="left"/>
      <w:pPr>
        <w:tabs>
          <w:tab w:val="num" w:pos="5040"/>
        </w:tabs>
        <w:ind w:left="5040" w:hanging="360"/>
      </w:pPr>
    </w:lvl>
    <w:lvl w:ilvl="7" w:tplc="A4D4DAA4" w:tentative="1">
      <w:start w:val="1"/>
      <w:numFmt w:val="lowerLetter"/>
      <w:lvlText w:val="%8."/>
      <w:lvlJc w:val="left"/>
      <w:pPr>
        <w:tabs>
          <w:tab w:val="num" w:pos="5760"/>
        </w:tabs>
        <w:ind w:left="5760" w:hanging="360"/>
      </w:pPr>
    </w:lvl>
    <w:lvl w:ilvl="8" w:tplc="7F74FAAA" w:tentative="1">
      <w:start w:val="1"/>
      <w:numFmt w:val="lowerLetter"/>
      <w:lvlText w:val="%9."/>
      <w:lvlJc w:val="left"/>
      <w:pPr>
        <w:tabs>
          <w:tab w:val="num" w:pos="6480"/>
        </w:tabs>
        <w:ind w:left="6480" w:hanging="360"/>
      </w:pPr>
    </w:lvl>
  </w:abstractNum>
  <w:abstractNum w:abstractNumId="25" w15:restartNumberingAfterBreak="0">
    <w:nsid w:val="35CC195B"/>
    <w:multiLevelType w:val="hybridMultilevel"/>
    <w:tmpl w:val="FA5A0E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3719785A"/>
    <w:multiLevelType w:val="hybridMultilevel"/>
    <w:tmpl w:val="3DCABA0E"/>
    <w:lvl w:ilvl="0" w:tplc="1C647C3C">
      <w:start w:val="1"/>
      <w:numFmt w:val="bullet"/>
      <w:lvlText w:val=""/>
      <w:lvlJc w:val="left"/>
      <w:pPr>
        <w:tabs>
          <w:tab w:val="num" w:pos="720"/>
        </w:tabs>
        <w:ind w:left="720" w:hanging="360"/>
      </w:pPr>
      <w:rPr>
        <w:rFonts w:ascii="Symbol" w:hAnsi="Symbol" w:hint="default"/>
        <w:sz w:val="20"/>
      </w:rPr>
    </w:lvl>
    <w:lvl w:ilvl="1" w:tplc="8818A568" w:tentative="1">
      <w:start w:val="1"/>
      <w:numFmt w:val="bullet"/>
      <w:lvlText w:val=""/>
      <w:lvlJc w:val="left"/>
      <w:pPr>
        <w:tabs>
          <w:tab w:val="num" w:pos="1440"/>
        </w:tabs>
        <w:ind w:left="1440" w:hanging="360"/>
      </w:pPr>
      <w:rPr>
        <w:rFonts w:ascii="Symbol" w:hAnsi="Symbol" w:hint="default"/>
        <w:sz w:val="20"/>
      </w:rPr>
    </w:lvl>
    <w:lvl w:ilvl="2" w:tplc="2C4E0A26" w:tentative="1">
      <w:start w:val="1"/>
      <w:numFmt w:val="bullet"/>
      <w:lvlText w:val=""/>
      <w:lvlJc w:val="left"/>
      <w:pPr>
        <w:tabs>
          <w:tab w:val="num" w:pos="2160"/>
        </w:tabs>
        <w:ind w:left="2160" w:hanging="360"/>
      </w:pPr>
      <w:rPr>
        <w:rFonts w:ascii="Symbol" w:hAnsi="Symbol" w:hint="default"/>
        <w:sz w:val="20"/>
      </w:rPr>
    </w:lvl>
    <w:lvl w:ilvl="3" w:tplc="B5F62226" w:tentative="1">
      <w:start w:val="1"/>
      <w:numFmt w:val="bullet"/>
      <w:lvlText w:val=""/>
      <w:lvlJc w:val="left"/>
      <w:pPr>
        <w:tabs>
          <w:tab w:val="num" w:pos="2880"/>
        </w:tabs>
        <w:ind w:left="2880" w:hanging="360"/>
      </w:pPr>
      <w:rPr>
        <w:rFonts w:ascii="Symbol" w:hAnsi="Symbol" w:hint="default"/>
        <w:sz w:val="20"/>
      </w:rPr>
    </w:lvl>
    <w:lvl w:ilvl="4" w:tplc="79BCB06C" w:tentative="1">
      <w:start w:val="1"/>
      <w:numFmt w:val="bullet"/>
      <w:lvlText w:val=""/>
      <w:lvlJc w:val="left"/>
      <w:pPr>
        <w:tabs>
          <w:tab w:val="num" w:pos="3600"/>
        </w:tabs>
        <w:ind w:left="3600" w:hanging="360"/>
      </w:pPr>
      <w:rPr>
        <w:rFonts w:ascii="Symbol" w:hAnsi="Symbol" w:hint="default"/>
        <w:sz w:val="20"/>
      </w:rPr>
    </w:lvl>
    <w:lvl w:ilvl="5" w:tplc="AD60C1D0" w:tentative="1">
      <w:start w:val="1"/>
      <w:numFmt w:val="bullet"/>
      <w:lvlText w:val=""/>
      <w:lvlJc w:val="left"/>
      <w:pPr>
        <w:tabs>
          <w:tab w:val="num" w:pos="4320"/>
        </w:tabs>
        <w:ind w:left="4320" w:hanging="360"/>
      </w:pPr>
      <w:rPr>
        <w:rFonts w:ascii="Symbol" w:hAnsi="Symbol" w:hint="default"/>
        <w:sz w:val="20"/>
      </w:rPr>
    </w:lvl>
    <w:lvl w:ilvl="6" w:tplc="BE0091C8" w:tentative="1">
      <w:start w:val="1"/>
      <w:numFmt w:val="bullet"/>
      <w:lvlText w:val=""/>
      <w:lvlJc w:val="left"/>
      <w:pPr>
        <w:tabs>
          <w:tab w:val="num" w:pos="5040"/>
        </w:tabs>
        <w:ind w:left="5040" w:hanging="360"/>
      </w:pPr>
      <w:rPr>
        <w:rFonts w:ascii="Symbol" w:hAnsi="Symbol" w:hint="default"/>
        <w:sz w:val="20"/>
      </w:rPr>
    </w:lvl>
    <w:lvl w:ilvl="7" w:tplc="2BA6D7EC" w:tentative="1">
      <w:start w:val="1"/>
      <w:numFmt w:val="bullet"/>
      <w:lvlText w:val=""/>
      <w:lvlJc w:val="left"/>
      <w:pPr>
        <w:tabs>
          <w:tab w:val="num" w:pos="5760"/>
        </w:tabs>
        <w:ind w:left="5760" w:hanging="360"/>
      </w:pPr>
      <w:rPr>
        <w:rFonts w:ascii="Symbol" w:hAnsi="Symbol" w:hint="default"/>
        <w:sz w:val="20"/>
      </w:rPr>
    </w:lvl>
    <w:lvl w:ilvl="8" w:tplc="2660A84A"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88E526C"/>
    <w:multiLevelType w:val="hybridMultilevel"/>
    <w:tmpl w:val="8CD6723A"/>
    <w:lvl w:ilvl="0" w:tplc="AFF2489A">
      <w:start w:val="5"/>
      <w:numFmt w:val="decimal"/>
      <w:lvlText w:val="%1."/>
      <w:lvlJc w:val="left"/>
      <w:pPr>
        <w:tabs>
          <w:tab w:val="num" w:pos="720"/>
        </w:tabs>
        <w:ind w:left="720" w:hanging="360"/>
      </w:pPr>
    </w:lvl>
    <w:lvl w:ilvl="1" w:tplc="A8622544" w:tentative="1">
      <w:start w:val="1"/>
      <w:numFmt w:val="decimal"/>
      <w:lvlText w:val="%2."/>
      <w:lvlJc w:val="left"/>
      <w:pPr>
        <w:tabs>
          <w:tab w:val="num" w:pos="1440"/>
        </w:tabs>
        <w:ind w:left="1440" w:hanging="360"/>
      </w:pPr>
    </w:lvl>
    <w:lvl w:ilvl="2" w:tplc="E66A06EC" w:tentative="1">
      <w:start w:val="1"/>
      <w:numFmt w:val="decimal"/>
      <w:lvlText w:val="%3."/>
      <w:lvlJc w:val="left"/>
      <w:pPr>
        <w:tabs>
          <w:tab w:val="num" w:pos="2160"/>
        </w:tabs>
        <w:ind w:left="2160" w:hanging="360"/>
      </w:pPr>
    </w:lvl>
    <w:lvl w:ilvl="3" w:tplc="F84C16CC" w:tentative="1">
      <w:start w:val="1"/>
      <w:numFmt w:val="decimal"/>
      <w:lvlText w:val="%4."/>
      <w:lvlJc w:val="left"/>
      <w:pPr>
        <w:tabs>
          <w:tab w:val="num" w:pos="2880"/>
        </w:tabs>
        <w:ind w:left="2880" w:hanging="360"/>
      </w:pPr>
    </w:lvl>
    <w:lvl w:ilvl="4" w:tplc="0D362C24" w:tentative="1">
      <w:start w:val="1"/>
      <w:numFmt w:val="decimal"/>
      <w:lvlText w:val="%5."/>
      <w:lvlJc w:val="left"/>
      <w:pPr>
        <w:tabs>
          <w:tab w:val="num" w:pos="3600"/>
        </w:tabs>
        <w:ind w:left="3600" w:hanging="360"/>
      </w:pPr>
    </w:lvl>
    <w:lvl w:ilvl="5" w:tplc="DE2E16F8" w:tentative="1">
      <w:start w:val="1"/>
      <w:numFmt w:val="decimal"/>
      <w:lvlText w:val="%6."/>
      <w:lvlJc w:val="left"/>
      <w:pPr>
        <w:tabs>
          <w:tab w:val="num" w:pos="4320"/>
        </w:tabs>
        <w:ind w:left="4320" w:hanging="360"/>
      </w:pPr>
    </w:lvl>
    <w:lvl w:ilvl="6" w:tplc="8AA2D58E" w:tentative="1">
      <w:start w:val="1"/>
      <w:numFmt w:val="decimal"/>
      <w:lvlText w:val="%7."/>
      <w:lvlJc w:val="left"/>
      <w:pPr>
        <w:tabs>
          <w:tab w:val="num" w:pos="5040"/>
        </w:tabs>
        <w:ind w:left="5040" w:hanging="360"/>
      </w:pPr>
    </w:lvl>
    <w:lvl w:ilvl="7" w:tplc="4BDED0CC" w:tentative="1">
      <w:start w:val="1"/>
      <w:numFmt w:val="decimal"/>
      <w:lvlText w:val="%8."/>
      <w:lvlJc w:val="left"/>
      <w:pPr>
        <w:tabs>
          <w:tab w:val="num" w:pos="5760"/>
        </w:tabs>
        <w:ind w:left="5760" w:hanging="360"/>
      </w:pPr>
    </w:lvl>
    <w:lvl w:ilvl="8" w:tplc="CFE4DF70" w:tentative="1">
      <w:start w:val="1"/>
      <w:numFmt w:val="decimal"/>
      <w:lvlText w:val="%9."/>
      <w:lvlJc w:val="left"/>
      <w:pPr>
        <w:tabs>
          <w:tab w:val="num" w:pos="6480"/>
        </w:tabs>
        <w:ind w:left="6480" w:hanging="360"/>
      </w:pPr>
    </w:lvl>
  </w:abstractNum>
  <w:abstractNum w:abstractNumId="28" w15:restartNumberingAfterBreak="0">
    <w:nsid w:val="3BB372F1"/>
    <w:multiLevelType w:val="hybridMultilevel"/>
    <w:tmpl w:val="B14429A6"/>
    <w:lvl w:ilvl="0" w:tplc="C3CE5DA2">
      <w:start w:val="4"/>
      <w:numFmt w:val="decimal"/>
      <w:lvlText w:val="%1."/>
      <w:lvlJc w:val="left"/>
      <w:pPr>
        <w:tabs>
          <w:tab w:val="num" w:pos="720"/>
        </w:tabs>
        <w:ind w:left="720" w:hanging="360"/>
      </w:pPr>
    </w:lvl>
    <w:lvl w:ilvl="1" w:tplc="90687DEE" w:tentative="1">
      <w:start w:val="1"/>
      <w:numFmt w:val="decimal"/>
      <w:lvlText w:val="%2."/>
      <w:lvlJc w:val="left"/>
      <w:pPr>
        <w:tabs>
          <w:tab w:val="num" w:pos="1440"/>
        </w:tabs>
        <w:ind w:left="1440" w:hanging="360"/>
      </w:pPr>
    </w:lvl>
    <w:lvl w:ilvl="2" w:tplc="99DE6176" w:tentative="1">
      <w:start w:val="1"/>
      <w:numFmt w:val="decimal"/>
      <w:lvlText w:val="%3."/>
      <w:lvlJc w:val="left"/>
      <w:pPr>
        <w:tabs>
          <w:tab w:val="num" w:pos="2160"/>
        </w:tabs>
        <w:ind w:left="2160" w:hanging="360"/>
      </w:pPr>
    </w:lvl>
    <w:lvl w:ilvl="3" w:tplc="402EA762" w:tentative="1">
      <w:start w:val="1"/>
      <w:numFmt w:val="decimal"/>
      <w:lvlText w:val="%4."/>
      <w:lvlJc w:val="left"/>
      <w:pPr>
        <w:tabs>
          <w:tab w:val="num" w:pos="2880"/>
        </w:tabs>
        <w:ind w:left="2880" w:hanging="360"/>
      </w:pPr>
    </w:lvl>
    <w:lvl w:ilvl="4" w:tplc="F79A9082" w:tentative="1">
      <w:start w:val="1"/>
      <w:numFmt w:val="decimal"/>
      <w:lvlText w:val="%5."/>
      <w:lvlJc w:val="left"/>
      <w:pPr>
        <w:tabs>
          <w:tab w:val="num" w:pos="3600"/>
        </w:tabs>
        <w:ind w:left="3600" w:hanging="360"/>
      </w:pPr>
    </w:lvl>
    <w:lvl w:ilvl="5" w:tplc="4F4A427E" w:tentative="1">
      <w:start w:val="1"/>
      <w:numFmt w:val="decimal"/>
      <w:lvlText w:val="%6."/>
      <w:lvlJc w:val="left"/>
      <w:pPr>
        <w:tabs>
          <w:tab w:val="num" w:pos="4320"/>
        </w:tabs>
        <w:ind w:left="4320" w:hanging="360"/>
      </w:pPr>
    </w:lvl>
    <w:lvl w:ilvl="6" w:tplc="4476E1FA" w:tentative="1">
      <w:start w:val="1"/>
      <w:numFmt w:val="decimal"/>
      <w:lvlText w:val="%7."/>
      <w:lvlJc w:val="left"/>
      <w:pPr>
        <w:tabs>
          <w:tab w:val="num" w:pos="5040"/>
        </w:tabs>
        <w:ind w:left="5040" w:hanging="360"/>
      </w:pPr>
    </w:lvl>
    <w:lvl w:ilvl="7" w:tplc="C234BA54" w:tentative="1">
      <w:start w:val="1"/>
      <w:numFmt w:val="decimal"/>
      <w:lvlText w:val="%8."/>
      <w:lvlJc w:val="left"/>
      <w:pPr>
        <w:tabs>
          <w:tab w:val="num" w:pos="5760"/>
        </w:tabs>
        <w:ind w:left="5760" w:hanging="360"/>
      </w:pPr>
    </w:lvl>
    <w:lvl w:ilvl="8" w:tplc="BA002154" w:tentative="1">
      <w:start w:val="1"/>
      <w:numFmt w:val="decimal"/>
      <w:lvlText w:val="%9."/>
      <w:lvlJc w:val="left"/>
      <w:pPr>
        <w:tabs>
          <w:tab w:val="num" w:pos="6480"/>
        </w:tabs>
        <w:ind w:left="6480" w:hanging="360"/>
      </w:pPr>
    </w:lvl>
  </w:abstractNum>
  <w:abstractNum w:abstractNumId="29" w15:restartNumberingAfterBreak="0">
    <w:nsid w:val="3CA42591"/>
    <w:multiLevelType w:val="hybridMultilevel"/>
    <w:tmpl w:val="0D549EB8"/>
    <w:lvl w:ilvl="0" w:tplc="04090001">
      <w:start w:val="1"/>
      <w:numFmt w:val="bullet"/>
      <w:lvlText w:val=""/>
      <w:lvlJc w:val="left"/>
      <w:pPr>
        <w:ind w:left="720" w:hanging="360"/>
      </w:pPr>
      <w:rPr>
        <w:rFonts w:ascii="Symbol" w:hAnsi="Symbol" w:hint="default"/>
        <w:b/>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3EEB00B9"/>
    <w:multiLevelType w:val="hybridMultilevel"/>
    <w:tmpl w:val="E5F20BDA"/>
    <w:lvl w:ilvl="0" w:tplc="25DE000E">
      <w:start w:val="1"/>
      <w:numFmt w:val="bullet"/>
      <w:lvlText w:val="●"/>
      <w:lvlJc w:val="left"/>
      <w:pPr>
        <w:ind w:left="720" w:firstLine="360"/>
      </w:pPr>
      <w:rPr>
        <w:u w:val="none"/>
      </w:rPr>
    </w:lvl>
    <w:lvl w:ilvl="1" w:tplc="5EB0DAE6">
      <w:start w:val="1"/>
      <w:numFmt w:val="bullet"/>
      <w:lvlText w:val="○"/>
      <w:lvlJc w:val="left"/>
      <w:pPr>
        <w:ind w:left="1440" w:firstLine="1080"/>
      </w:pPr>
      <w:rPr>
        <w:u w:val="none"/>
      </w:rPr>
    </w:lvl>
    <w:lvl w:ilvl="2" w:tplc="3954B8A6">
      <w:start w:val="1"/>
      <w:numFmt w:val="bullet"/>
      <w:lvlText w:val="■"/>
      <w:lvlJc w:val="left"/>
      <w:pPr>
        <w:ind w:left="2160" w:firstLine="1800"/>
      </w:pPr>
      <w:rPr>
        <w:u w:val="none"/>
      </w:rPr>
    </w:lvl>
    <w:lvl w:ilvl="3" w:tplc="3D229880">
      <w:start w:val="1"/>
      <w:numFmt w:val="bullet"/>
      <w:lvlText w:val="●"/>
      <w:lvlJc w:val="left"/>
      <w:pPr>
        <w:ind w:left="2880" w:firstLine="2520"/>
      </w:pPr>
      <w:rPr>
        <w:u w:val="none"/>
      </w:rPr>
    </w:lvl>
    <w:lvl w:ilvl="4" w:tplc="F4040816">
      <w:start w:val="1"/>
      <w:numFmt w:val="bullet"/>
      <w:lvlText w:val="○"/>
      <w:lvlJc w:val="left"/>
      <w:pPr>
        <w:ind w:left="3600" w:firstLine="3240"/>
      </w:pPr>
      <w:rPr>
        <w:u w:val="none"/>
      </w:rPr>
    </w:lvl>
    <w:lvl w:ilvl="5" w:tplc="B5A63A68">
      <w:start w:val="1"/>
      <w:numFmt w:val="bullet"/>
      <w:lvlText w:val="■"/>
      <w:lvlJc w:val="left"/>
      <w:pPr>
        <w:ind w:left="4320" w:firstLine="3960"/>
      </w:pPr>
      <w:rPr>
        <w:u w:val="none"/>
      </w:rPr>
    </w:lvl>
    <w:lvl w:ilvl="6" w:tplc="1A1C0608">
      <w:start w:val="1"/>
      <w:numFmt w:val="bullet"/>
      <w:lvlText w:val="●"/>
      <w:lvlJc w:val="left"/>
      <w:pPr>
        <w:ind w:left="5040" w:firstLine="4680"/>
      </w:pPr>
      <w:rPr>
        <w:u w:val="none"/>
      </w:rPr>
    </w:lvl>
    <w:lvl w:ilvl="7" w:tplc="A4DC0542">
      <w:start w:val="1"/>
      <w:numFmt w:val="bullet"/>
      <w:lvlText w:val="○"/>
      <w:lvlJc w:val="left"/>
      <w:pPr>
        <w:ind w:left="5760" w:firstLine="5400"/>
      </w:pPr>
      <w:rPr>
        <w:u w:val="none"/>
      </w:rPr>
    </w:lvl>
    <w:lvl w:ilvl="8" w:tplc="30F0DDC2">
      <w:start w:val="1"/>
      <w:numFmt w:val="bullet"/>
      <w:lvlText w:val="■"/>
      <w:lvlJc w:val="left"/>
      <w:pPr>
        <w:ind w:left="6480" w:firstLine="6120"/>
      </w:pPr>
      <w:rPr>
        <w:u w:val="none"/>
      </w:rPr>
    </w:lvl>
  </w:abstractNum>
  <w:abstractNum w:abstractNumId="31" w15:restartNumberingAfterBreak="0">
    <w:nsid w:val="408203B8"/>
    <w:multiLevelType w:val="hybridMultilevel"/>
    <w:tmpl w:val="B524B32E"/>
    <w:lvl w:ilvl="0" w:tplc="006A207A">
      <w:start w:val="1"/>
      <w:numFmt w:val="bullet"/>
      <w:lvlText w:val=""/>
      <w:lvlJc w:val="left"/>
      <w:pPr>
        <w:tabs>
          <w:tab w:val="num" w:pos="720"/>
        </w:tabs>
        <w:ind w:left="720" w:hanging="360"/>
      </w:pPr>
      <w:rPr>
        <w:rFonts w:ascii="Symbol" w:hAnsi="Symbol" w:hint="default"/>
        <w:sz w:val="20"/>
      </w:rPr>
    </w:lvl>
    <w:lvl w:ilvl="1" w:tplc="50DC5CC8" w:tentative="1">
      <w:start w:val="1"/>
      <w:numFmt w:val="bullet"/>
      <w:lvlText w:val=""/>
      <w:lvlJc w:val="left"/>
      <w:pPr>
        <w:tabs>
          <w:tab w:val="num" w:pos="1440"/>
        </w:tabs>
        <w:ind w:left="1440" w:hanging="360"/>
      </w:pPr>
      <w:rPr>
        <w:rFonts w:ascii="Symbol" w:hAnsi="Symbol" w:hint="default"/>
        <w:sz w:val="20"/>
      </w:rPr>
    </w:lvl>
    <w:lvl w:ilvl="2" w:tplc="C6F66D58" w:tentative="1">
      <w:start w:val="1"/>
      <w:numFmt w:val="bullet"/>
      <w:lvlText w:val=""/>
      <w:lvlJc w:val="left"/>
      <w:pPr>
        <w:tabs>
          <w:tab w:val="num" w:pos="2160"/>
        </w:tabs>
        <w:ind w:left="2160" w:hanging="360"/>
      </w:pPr>
      <w:rPr>
        <w:rFonts w:ascii="Symbol" w:hAnsi="Symbol" w:hint="default"/>
        <w:sz w:val="20"/>
      </w:rPr>
    </w:lvl>
    <w:lvl w:ilvl="3" w:tplc="38F69CBC" w:tentative="1">
      <w:start w:val="1"/>
      <w:numFmt w:val="bullet"/>
      <w:lvlText w:val=""/>
      <w:lvlJc w:val="left"/>
      <w:pPr>
        <w:tabs>
          <w:tab w:val="num" w:pos="2880"/>
        </w:tabs>
        <w:ind w:left="2880" w:hanging="360"/>
      </w:pPr>
      <w:rPr>
        <w:rFonts w:ascii="Symbol" w:hAnsi="Symbol" w:hint="default"/>
        <w:sz w:val="20"/>
      </w:rPr>
    </w:lvl>
    <w:lvl w:ilvl="4" w:tplc="51DA7BDC" w:tentative="1">
      <w:start w:val="1"/>
      <w:numFmt w:val="bullet"/>
      <w:lvlText w:val=""/>
      <w:lvlJc w:val="left"/>
      <w:pPr>
        <w:tabs>
          <w:tab w:val="num" w:pos="3600"/>
        </w:tabs>
        <w:ind w:left="3600" w:hanging="360"/>
      </w:pPr>
      <w:rPr>
        <w:rFonts w:ascii="Symbol" w:hAnsi="Symbol" w:hint="default"/>
        <w:sz w:val="20"/>
      </w:rPr>
    </w:lvl>
    <w:lvl w:ilvl="5" w:tplc="30F8242E" w:tentative="1">
      <w:start w:val="1"/>
      <w:numFmt w:val="bullet"/>
      <w:lvlText w:val=""/>
      <w:lvlJc w:val="left"/>
      <w:pPr>
        <w:tabs>
          <w:tab w:val="num" w:pos="4320"/>
        </w:tabs>
        <w:ind w:left="4320" w:hanging="360"/>
      </w:pPr>
      <w:rPr>
        <w:rFonts w:ascii="Symbol" w:hAnsi="Symbol" w:hint="default"/>
        <w:sz w:val="20"/>
      </w:rPr>
    </w:lvl>
    <w:lvl w:ilvl="6" w:tplc="4DCCEE8E" w:tentative="1">
      <w:start w:val="1"/>
      <w:numFmt w:val="bullet"/>
      <w:lvlText w:val=""/>
      <w:lvlJc w:val="left"/>
      <w:pPr>
        <w:tabs>
          <w:tab w:val="num" w:pos="5040"/>
        </w:tabs>
        <w:ind w:left="5040" w:hanging="360"/>
      </w:pPr>
      <w:rPr>
        <w:rFonts w:ascii="Symbol" w:hAnsi="Symbol" w:hint="default"/>
        <w:sz w:val="20"/>
      </w:rPr>
    </w:lvl>
    <w:lvl w:ilvl="7" w:tplc="6A3C0DAE" w:tentative="1">
      <w:start w:val="1"/>
      <w:numFmt w:val="bullet"/>
      <w:lvlText w:val=""/>
      <w:lvlJc w:val="left"/>
      <w:pPr>
        <w:tabs>
          <w:tab w:val="num" w:pos="5760"/>
        </w:tabs>
        <w:ind w:left="5760" w:hanging="360"/>
      </w:pPr>
      <w:rPr>
        <w:rFonts w:ascii="Symbol" w:hAnsi="Symbol" w:hint="default"/>
        <w:sz w:val="20"/>
      </w:rPr>
    </w:lvl>
    <w:lvl w:ilvl="8" w:tplc="1FE4B084"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0AD6E77"/>
    <w:multiLevelType w:val="hybridMultilevel"/>
    <w:tmpl w:val="35600096"/>
    <w:lvl w:ilvl="0" w:tplc="577A365A">
      <w:start w:val="1"/>
      <w:numFmt w:val="upperLetter"/>
      <w:lvlText w:val="%1."/>
      <w:lvlJc w:val="left"/>
      <w:pPr>
        <w:tabs>
          <w:tab w:val="num" w:pos="720"/>
        </w:tabs>
        <w:ind w:left="720" w:hanging="360"/>
      </w:pPr>
    </w:lvl>
    <w:lvl w:ilvl="1" w:tplc="A45256E2" w:tentative="1">
      <w:start w:val="1"/>
      <w:numFmt w:val="upperLetter"/>
      <w:lvlText w:val="%2."/>
      <w:lvlJc w:val="left"/>
      <w:pPr>
        <w:tabs>
          <w:tab w:val="num" w:pos="1440"/>
        </w:tabs>
        <w:ind w:left="1440" w:hanging="360"/>
      </w:pPr>
    </w:lvl>
    <w:lvl w:ilvl="2" w:tplc="815E9408" w:tentative="1">
      <w:start w:val="1"/>
      <w:numFmt w:val="upperLetter"/>
      <w:lvlText w:val="%3."/>
      <w:lvlJc w:val="left"/>
      <w:pPr>
        <w:tabs>
          <w:tab w:val="num" w:pos="2160"/>
        </w:tabs>
        <w:ind w:left="2160" w:hanging="360"/>
      </w:pPr>
    </w:lvl>
    <w:lvl w:ilvl="3" w:tplc="8D0CB23E" w:tentative="1">
      <w:start w:val="1"/>
      <w:numFmt w:val="upperLetter"/>
      <w:lvlText w:val="%4."/>
      <w:lvlJc w:val="left"/>
      <w:pPr>
        <w:tabs>
          <w:tab w:val="num" w:pos="2880"/>
        </w:tabs>
        <w:ind w:left="2880" w:hanging="360"/>
      </w:pPr>
    </w:lvl>
    <w:lvl w:ilvl="4" w:tplc="70142042" w:tentative="1">
      <w:start w:val="1"/>
      <w:numFmt w:val="upperLetter"/>
      <w:lvlText w:val="%5."/>
      <w:lvlJc w:val="left"/>
      <w:pPr>
        <w:tabs>
          <w:tab w:val="num" w:pos="3600"/>
        </w:tabs>
        <w:ind w:left="3600" w:hanging="360"/>
      </w:pPr>
    </w:lvl>
    <w:lvl w:ilvl="5" w:tplc="E564DD14" w:tentative="1">
      <w:start w:val="1"/>
      <w:numFmt w:val="upperLetter"/>
      <w:lvlText w:val="%6."/>
      <w:lvlJc w:val="left"/>
      <w:pPr>
        <w:tabs>
          <w:tab w:val="num" w:pos="4320"/>
        </w:tabs>
        <w:ind w:left="4320" w:hanging="360"/>
      </w:pPr>
    </w:lvl>
    <w:lvl w:ilvl="6" w:tplc="D17646A2" w:tentative="1">
      <w:start w:val="1"/>
      <w:numFmt w:val="upperLetter"/>
      <w:lvlText w:val="%7."/>
      <w:lvlJc w:val="left"/>
      <w:pPr>
        <w:tabs>
          <w:tab w:val="num" w:pos="5040"/>
        </w:tabs>
        <w:ind w:left="5040" w:hanging="360"/>
      </w:pPr>
    </w:lvl>
    <w:lvl w:ilvl="7" w:tplc="3BB28BF2" w:tentative="1">
      <w:start w:val="1"/>
      <w:numFmt w:val="upperLetter"/>
      <w:lvlText w:val="%8."/>
      <w:lvlJc w:val="left"/>
      <w:pPr>
        <w:tabs>
          <w:tab w:val="num" w:pos="5760"/>
        </w:tabs>
        <w:ind w:left="5760" w:hanging="360"/>
      </w:pPr>
    </w:lvl>
    <w:lvl w:ilvl="8" w:tplc="4712D002" w:tentative="1">
      <w:start w:val="1"/>
      <w:numFmt w:val="upperLetter"/>
      <w:lvlText w:val="%9."/>
      <w:lvlJc w:val="left"/>
      <w:pPr>
        <w:tabs>
          <w:tab w:val="num" w:pos="6480"/>
        </w:tabs>
        <w:ind w:left="6480" w:hanging="360"/>
      </w:pPr>
    </w:lvl>
  </w:abstractNum>
  <w:abstractNum w:abstractNumId="33" w15:restartNumberingAfterBreak="0">
    <w:nsid w:val="41870F9F"/>
    <w:multiLevelType w:val="hybridMultilevel"/>
    <w:tmpl w:val="85E62F54"/>
    <w:lvl w:ilvl="0" w:tplc="F2C05782">
      <w:start w:val="1"/>
      <w:numFmt w:val="decimal"/>
      <w:lvlText w:val="%1)"/>
      <w:lvlJc w:val="left"/>
      <w:pPr>
        <w:ind w:left="720" w:hanging="360"/>
      </w:pPr>
      <w:rPr>
        <w:rFonts w:hint="default"/>
        <w:b w:val="0"/>
        <w:color w:val="auto"/>
      </w:rPr>
    </w:lvl>
    <w:lvl w:ilvl="1" w:tplc="04090003">
      <w:start w:val="1"/>
      <w:numFmt w:val="bullet"/>
      <w:lvlText w:val="o"/>
      <w:lvlJc w:val="left"/>
      <w:pPr>
        <w:ind w:left="1440" w:hanging="360"/>
      </w:pPr>
      <w:rPr>
        <w:rFonts w:ascii="Courier New" w:hAnsi="Courier New" w:cs="Courier New"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1B75A62"/>
    <w:multiLevelType w:val="hybridMultilevel"/>
    <w:tmpl w:val="7076D702"/>
    <w:lvl w:ilvl="0" w:tplc="69B83D74">
      <w:start w:val="2"/>
      <w:numFmt w:val="upperLetter"/>
      <w:lvlText w:val="%1."/>
      <w:lvlJc w:val="left"/>
      <w:pPr>
        <w:tabs>
          <w:tab w:val="num" w:pos="720"/>
        </w:tabs>
        <w:ind w:left="720" w:hanging="360"/>
      </w:pPr>
    </w:lvl>
    <w:lvl w:ilvl="1" w:tplc="DD3CDEFE" w:tentative="1">
      <w:start w:val="1"/>
      <w:numFmt w:val="upperLetter"/>
      <w:lvlText w:val="%2."/>
      <w:lvlJc w:val="left"/>
      <w:pPr>
        <w:tabs>
          <w:tab w:val="num" w:pos="1440"/>
        </w:tabs>
        <w:ind w:left="1440" w:hanging="360"/>
      </w:pPr>
    </w:lvl>
    <w:lvl w:ilvl="2" w:tplc="62828D2E" w:tentative="1">
      <w:start w:val="1"/>
      <w:numFmt w:val="upperLetter"/>
      <w:lvlText w:val="%3."/>
      <w:lvlJc w:val="left"/>
      <w:pPr>
        <w:tabs>
          <w:tab w:val="num" w:pos="2160"/>
        </w:tabs>
        <w:ind w:left="2160" w:hanging="360"/>
      </w:pPr>
    </w:lvl>
    <w:lvl w:ilvl="3" w:tplc="BBE01E9C" w:tentative="1">
      <w:start w:val="1"/>
      <w:numFmt w:val="upperLetter"/>
      <w:lvlText w:val="%4."/>
      <w:lvlJc w:val="left"/>
      <w:pPr>
        <w:tabs>
          <w:tab w:val="num" w:pos="2880"/>
        </w:tabs>
        <w:ind w:left="2880" w:hanging="360"/>
      </w:pPr>
    </w:lvl>
    <w:lvl w:ilvl="4" w:tplc="8756644C" w:tentative="1">
      <w:start w:val="1"/>
      <w:numFmt w:val="upperLetter"/>
      <w:lvlText w:val="%5."/>
      <w:lvlJc w:val="left"/>
      <w:pPr>
        <w:tabs>
          <w:tab w:val="num" w:pos="3600"/>
        </w:tabs>
        <w:ind w:left="3600" w:hanging="360"/>
      </w:pPr>
    </w:lvl>
    <w:lvl w:ilvl="5" w:tplc="14569698" w:tentative="1">
      <w:start w:val="1"/>
      <w:numFmt w:val="upperLetter"/>
      <w:lvlText w:val="%6."/>
      <w:lvlJc w:val="left"/>
      <w:pPr>
        <w:tabs>
          <w:tab w:val="num" w:pos="4320"/>
        </w:tabs>
        <w:ind w:left="4320" w:hanging="360"/>
      </w:pPr>
    </w:lvl>
    <w:lvl w:ilvl="6" w:tplc="AB94DDA8" w:tentative="1">
      <w:start w:val="1"/>
      <w:numFmt w:val="upperLetter"/>
      <w:lvlText w:val="%7."/>
      <w:lvlJc w:val="left"/>
      <w:pPr>
        <w:tabs>
          <w:tab w:val="num" w:pos="5040"/>
        </w:tabs>
        <w:ind w:left="5040" w:hanging="360"/>
      </w:pPr>
    </w:lvl>
    <w:lvl w:ilvl="7" w:tplc="1D1646F4" w:tentative="1">
      <w:start w:val="1"/>
      <w:numFmt w:val="upperLetter"/>
      <w:lvlText w:val="%8."/>
      <w:lvlJc w:val="left"/>
      <w:pPr>
        <w:tabs>
          <w:tab w:val="num" w:pos="5760"/>
        </w:tabs>
        <w:ind w:left="5760" w:hanging="360"/>
      </w:pPr>
    </w:lvl>
    <w:lvl w:ilvl="8" w:tplc="7DBC3664" w:tentative="1">
      <w:start w:val="1"/>
      <w:numFmt w:val="upperLetter"/>
      <w:lvlText w:val="%9."/>
      <w:lvlJc w:val="left"/>
      <w:pPr>
        <w:tabs>
          <w:tab w:val="num" w:pos="6480"/>
        </w:tabs>
        <w:ind w:left="6480" w:hanging="360"/>
      </w:pPr>
    </w:lvl>
  </w:abstractNum>
  <w:abstractNum w:abstractNumId="35" w15:restartNumberingAfterBreak="0">
    <w:nsid w:val="429B6D1D"/>
    <w:multiLevelType w:val="hybridMultilevel"/>
    <w:tmpl w:val="8A6E402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6" w15:restartNumberingAfterBreak="0">
    <w:nsid w:val="4813414A"/>
    <w:multiLevelType w:val="hybridMultilevel"/>
    <w:tmpl w:val="DAEE76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9AD3023"/>
    <w:multiLevelType w:val="hybridMultilevel"/>
    <w:tmpl w:val="FCC6E44A"/>
    <w:lvl w:ilvl="0" w:tplc="7CA0A86E">
      <w:start w:val="1"/>
      <w:numFmt w:val="bullet"/>
      <w:lvlText w:val=""/>
      <w:lvlJc w:val="left"/>
      <w:pPr>
        <w:ind w:left="720" w:hanging="360"/>
      </w:pPr>
      <w:rPr>
        <w:rFonts w:ascii="Symbol" w:hAnsi="Symbol" w:hint="default"/>
      </w:rPr>
    </w:lvl>
    <w:lvl w:ilvl="1" w:tplc="07161462">
      <w:start w:val="1"/>
      <w:numFmt w:val="bullet"/>
      <w:lvlText w:val="o"/>
      <w:lvlJc w:val="left"/>
      <w:pPr>
        <w:ind w:left="1440" w:hanging="360"/>
      </w:pPr>
      <w:rPr>
        <w:rFonts w:ascii="Courier New" w:hAnsi="Courier New" w:hint="default"/>
      </w:rPr>
    </w:lvl>
    <w:lvl w:ilvl="2" w:tplc="622A673C">
      <w:start w:val="1"/>
      <w:numFmt w:val="bullet"/>
      <w:lvlText w:val=""/>
      <w:lvlJc w:val="left"/>
      <w:pPr>
        <w:ind w:left="2160" w:hanging="360"/>
      </w:pPr>
      <w:rPr>
        <w:rFonts w:ascii="Wingdings" w:hAnsi="Wingdings" w:hint="default"/>
      </w:rPr>
    </w:lvl>
    <w:lvl w:ilvl="3" w:tplc="D96A4820">
      <w:start w:val="1"/>
      <w:numFmt w:val="bullet"/>
      <w:lvlText w:val=""/>
      <w:lvlJc w:val="left"/>
      <w:pPr>
        <w:ind w:left="2880" w:hanging="360"/>
      </w:pPr>
      <w:rPr>
        <w:rFonts w:ascii="Symbol" w:hAnsi="Symbol" w:hint="default"/>
      </w:rPr>
    </w:lvl>
    <w:lvl w:ilvl="4" w:tplc="895E3DBC">
      <w:start w:val="1"/>
      <w:numFmt w:val="bullet"/>
      <w:lvlText w:val="o"/>
      <w:lvlJc w:val="left"/>
      <w:pPr>
        <w:ind w:left="3600" w:hanging="360"/>
      </w:pPr>
      <w:rPr>
        <w:rFonts w:ascii="Courier New" w:hAnsi="Courier New" w:hint="default"/>
      </w:rPr>
    </w:lvl>
    <w:lvl w:ilvl="5" w:tplc="D660DBFC">
      <w:start w:val="1"/>
      <w:numFmt w:val="bullet"/>
      <w:lvlText w:val=""/>
      <w:lvlJc w:val="left"/>
      <w:pPr>
        <w:ind w:left="4320" w:hanging="360"/>
      </w:pPr>
      <w:rPr>
        <w:rFonts w:ascii="Wingdings" w:hAnsi="Wingdings" w:hint="default"/>
      </w:rPr>
    </w:lvl>
    <w:lvl w:ilvl="6" w:tplc="D4E027C0">
      <w:start w:val="1"/>
      <w:numFmt w:val="bullet"/>
      <w:lvlText w:val=""/>
      <w:lvlJc w:val="left"/>
      <w:pPr>
        <w:ind w:left="5040" w:hanging="360"/>
      </w:pPr>
      <w:rPr>
        <w:rFonts w:ascii="Symbol" w:hAnsi="Symbol" w:hint="default"/>
      </w:rPr>
    </w:lvl>
    <w:lvl w:ilvl="7" w:tplc="4D4A940A">
      <w:start w:val="1"/>
      <w:numFmt w:val="bullet"/>
      <w:lvlText w:val="o"/>
      <w:lvlJc w:val="left"/>
      <w:pPr>
        <w:ind w:left="5760" w:hanging="360"/>
      </w:pPr>
      <w:rPr>
        <w:rFonts w:ascii="Courier New" w:hAnsi="Courier New" w:hint="default"/>
      </w:rPr>
    </w:lvl>
    <w:lvl w:ilvl="8" w:tplc="A69C2C70">
      <w:start w:val="1"/>
      <w:numFmt w:val="bullet"/>
      <w:lvlText w:val=""/>
      <w:lvlJc w:val="left"/>
      <w:pPr>
        <w:ind w:left="6480" w:hanging="360"/>
      </w:pPr>
      <w:rPr>
        <w:rFonts w:ascii="Wingdings" w:hAnsi="Wingdings" w:hint="default"/>
      </w:rPr>
    </w:lvl>
  </w:abstractNum>
  <w:abstractNum w:abstractNumId="38" w15:restartNumberingAfterBreak="0">
    <w:nsid w:val="49AF7706"/>
    <w:multiLevelType w:val="hybridMultilevel"/>
    <w:tmpl w:val="C908B0DE"/>
    <w:lvl w:ilvl="0" w:tplc="DA1AB080">
      <w:start w:val="1"/>
      <w:numFmt w:val="decimal"/>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AAE48C6"/>
    <w:multiLevelType w:val="hybridMultilevel"/>
    <w:tmpl w:val="3DCABA0E"/>
    <w:lvl w:ilvl="0" w:tplc="A7A2A184">
      <w:start w:val="1"/>
      <w:numFmt w:val="bullet"/>
      <w:lvlText w:val=""/>
      <w:lvlJc w:val="left"/>
      <w:pPr>
        <w:tabs>
          <w:tab w:val="num" w:pos="720"/>
        </w:tabs>
        <w:ind w:left="720" w:hanging="360"/>
      </w:pPr>
      <w:rPr>
        <w:rFonts w:ascii="Symbol" w:hAnsi="Symbol" w:hint="default"/>
        <w:sz w:val="20"/>
      </w:rPr>
    </w:lvl>
    <w:lvl w:ilvl="1" w:tplc="EFDA00E2" w:tentative="1">
      <w:start w:val="1"/>
      <w:numFmt w:val="bullet"/>
      <w:lvlText w:val=""/>
      <w:lvlJc w:val="left"/>
      <w:pPr>
        <w:tabs>
          <w:tab w:val="num" w:pos="1440"/>
        </w:tabs>
        <w:ind w:left="1440" w:hanging="360"/>
      </w:pPr>
      <w:rPr>
        <w:rFonts w:ascii="Symbol" w:hAnsi="Symbol" w:hint="default"/>
        <w:sz w:val="20"/>
      </w:rPr>
    </w:lvl>
    <w:lvl w:ilvl="2" w:tplc="31BE9092" w:tentative="1">
      <w:start w:val="1"/>
      <w:numFmt w:val="bullet"/>
      <w:lvlText w:val=""/>
      <w:lvlJc w:val="left"/>
      <w:pPr>
        <w:tabs>
          <w:tab w:val="num" w:pos="2160"/>
        </w:tabs>
        <w:ind w:left="2160" w:hanging="360"/>
      </w:pPr>
      <w:rPr>
        <w:rFonts w:ascii="Symbol" w:hAnsi="Symbol" w:hint="default"/>
        <w:sz w:val="20"/>
      </w:rPr>
    </w:lvl>
    <w:lvl w:ilvl="3" w:tplc="AD4CE7AE" w:tentative="1">
      <w:start w:val="1"/>
      <w:numFmt w:val="bullet"/>
      <w:lvlText w:val=""/>
      <w:lvlJc w:val="left"/>
      <w:pPr>
        <w:tabs>
          <w:tab w:val="num" w:pos="2880"/>
        </w:tabs>
        <w:ind w:left="2880" w:hanging="360"/>
      </w:pPr>
      <w:rPr>
        <w:rFonts w:ascii="Symbol" w:hAnsi="Symbol" w:hint="default"/>
        <w:sz w:val="20"/>
      </w:rPr>
    </w:lvl>
    <w:lvl w:ilvl="4" w:tplc="9C5AC22E" w:tentative="1">
      <w:start w:val="1"/>
      <w:numFmt w:val="bullet"/>
      <w:lvlText w:val=""/>
      <w:lvlJc w:val="left"/>
      <w:pPr>
        <w:tabs>
          <w:tab w:val="num" w:pos="3600"/>
        </w:tabs>
        <w:ind w:left="3600" w:hanging="360"/>
      </w:pPr>
      <w:rPr>
        <w:rFonts w:ascii="Symbol" w:hAnsi="Symbol" w:hint="default"/>
        <w:sz w:val="20"/>
      </w:rPr>
    </w:lvl>
    <w:lvl w:ilvl="5" w:tplc="E5301886" w:tentative="1">
      <w:start w:val="1"/>
      <w:numFmt w:val="bullet"/>
      <w:lvlText w:val=""/>
      <w:lvlJc w:val="left"/>
      <w:pPr>
        <w:tabs>
          <w:tab w:val="num" w:pos="4320"/>
        </w:tabs>
        <w:ind w:left="4320" w:hanging="360"/>
      </w:pPr>
      <w:rPr>
        <w:rFonts w:ascii="Symbol" w:hAnsi="Symbol" w:hint="default"/>
        <w:sz w:val="20"/>
      </w:rPr>
    </w:lvl>
    <w:lvl w:ilvl="6" w:tplc="2E6E84E6" w:tentative="1">
      <w:start w:val="1"/>
      <w:numFmt w:val="bullet"/>
      <w:lvlText w:val=""/>
      <w:lvlJc w:val="left"/>
      <w:pPr>
        <w:tabs>
          <w:tab w:val="num" w:pos="5040"/>
        </w:tabs>
        <w:ind w:left="5040" w:hanging="360"/>
      </w:pPr>
      <w:rPr>
        <w:rFonts w:ascii="Symbol" w:hAnsi="Symbol" w:hint="default"/>
        <w:sz w:val="20"/>
      </w:rPr>
    </w:lvl>
    <w:lvl w:ilvl="7" w:tplc="078E45D2" w:tentative="1">
      <w:start w:val="1"/>
      <w:numFmt w:val="bullet"/>
      <w:lvlText w:val=""/>
      <w:lvlJc w:val="left"/>
      <w:pPr>
        <w:tabs>
          <w:tab w:val="num" w:pos="5760"/>
        </w:tabs>
        <w:ind w:left="5760" w:hanging="360"/>
      </w:pPr>
      <w:rPr>
        <w:rFonts w:ascii="Symbol" w:hAnsi="Symbol" w:hint="default"/>
        <w:sz w:val="20"/>
      </w:rPr>
    </w:lvl>
    <w:lvl w:ilvl="8" w:tplc="D8C20D96"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5D0A0C42"/>
    <w:multiLevelType w:val="hybridMultilevel"/>
    <w:tmpl w:val="DB083A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27F0039"/>
    <w:multiLevelType w:val="hybridMultilevel"/>
    <w:tmpl w:val="C7C087B8"/>
    <w:lvl w:ilvl="0" w:tplc="E1C0328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651642C6"/>
    <w:multiLevelType w:val="hybridMultilevel"/>
    <w:tmpl w:val="D17CFE0A"/>
    <w:lvl w:ilvl="0" w:tplc="16E6F998">
      <w:start w:val="3"/>
      <w:numFmt w:val="decimal"/>
      <w:lvlText w:val="%1."/>
      <w:lvlJc w:val="left"/>
      <w:pPr>
        <w:tabs>
          <w:tab w:val="num" w:pos="720"/>
        </w:tabs>
        <w:ind w:left="720" w:hanging="360"/>
      </w:pPr>
    </w:lvl>
    <w:lvl w:ilvl="1" w:tplc="C16AB66E" w:tentative="1">
      <w:start w:val="1"/>
      <w:numFmt w:val="decimal"/>
      <w:lvlText w:val="%2."/>
      <w:lvlJc w:val="left"/>
      <w:pPr>
        <w:tabs>
          <w:tab w:val="num" w:pos="1440"/>
        </w:tabs>
        <w:ind w:left="1440" w:hanging="360"/>
      </w:pPr>
    </w:lvl>
    <w:lvl w:ilvl="2" w:tplc="2F16BE66" w:tentative="1">
      <w:start w:val="1"/>
      <w:numFmt w:val="decimal"/>
      <w:lvlText w:val="%3."/>
      <w:lvlJc w:val="left"/>
      <w:pPr>
        <w:tabs>
          <w:tab w:val="num" w:pos="2160"/>
        </w:tabs>
        <w:ind w:left="2160" w:hanging="360"/>
      </w:pPr>
    </w:lvl>
    <w:lvl w:ilvl="3" w:tplc="D3FC00B8" w:tentative="1">
      <w:start w:val="1"/>
      <w:numFmt w:val="decimal"/>
      <w:lvlText w:val="%4."/>
      <w:lvlJc w:val="left"/>
      <w:pPr>
        <w:tabs>
          <w:tab w:val="num" w:pos="2880"/>
        </w:tabs>
        <w:ind w:left="2880" w:hanging="360"/>
      </w:pPr>
    </w:lvl>
    <w:lvl w:ilvl="4" w:tplc="F1E6B77A" w:tentative="1">
      <w:start w:val="1"/>
      <w:numFmt w:val="decimal"/>
      <w:lvlText w:val="%5."/>
      <w:lvlJc w:val="left"/>
      <w:pPr>
        <w:tabs>
          <w:tab w:val="num" w:pos="3600"/>
        </w:tabs>
        <w:ind w:left="3600" w:hanging="360"/>
      </w:pPr>
    </w:lvl>
    <w:lvl w:ilvl="5" w:tplc="5A468CEA" w:tentative="1">
      <w:start w:val="1"/>
      <w:numFmt w:val="decimal"/>
      <w:lvlText w:val="%6."/>
      <w:lvlJc w:val="left"/>
      <w:pPr>
        <w:tabs>
          <w:tab w:val="num" w:pos="4320"/>
        </w:tabs>
        <w:ind w:left="4320" w:hanging="360"/>
      </w:pPr>
    </w:lvl>
    <w:lvl w:ilvl="6" w:tplc="87D45146" w:tentative="1">
      <w:start w:val="1"/>
      <w:numFmt w:val="decimal"/>
      <w:lvlText w:val="%7."/>
      <w:lvlJc w:val="left"/>
      <w:pPr>
        <w:tabs>
          <w:tab w:val="num" w:pos="5040"/>
        </w:tabs>
        <w:ind w:left="5040" w:hanging="360"/>
      </w:pPr>
    </w:lvl>
    <w:lvl w:ilvl="7" w:tplc="64D83EF6" w:tentative="1">
      <w:start w:val="1"/>
      <w:numFmt w:val="decimal"/>
      <w:lvlText w:val="%8."/>
      <w:lvlJc w:val="left"/>
      <w:pPr>
        <w:tabs>
          <w:tab w:val="num" w:pos="5760"/>
        </w:tabs>
        <w:ind w:left="5760" w:hanging="360"/>
      </w:pPr>
    </w:lvl>
    <w:lvl w:ilvl="8" w:tplc="D8189548" w:tentative="1">
      <w:start w:val="1"/>
      <w:numFmt w:val="decimal"/>
      <w:lvlText w:val="%9."/>
      <w:lvlJc w:val="left"/>
      <w:pPr>
        <w:tabs>
          <w:tab w:val="num" w:pos="6480"/>
        </w:tabs>
        <w:ind w:left="6480" w:hanging="360"/>
      </w:pPr>
    </w:lvl>
  </w:abstractNum>
  <w:abstractNum w:abstractNumId="43" w15:restartNumberingAfterBreak="0">
    <w:nsid w:val="66731BA9"/>
    <w:multiLevelType w:val="hybridMultilevel"/>
    <w:tmpl w:val="B6E05608"/>
    <w:lvl w:ilvl="0" w:tplc="65667278">
      <w:start w:val="2"/>
      <w:numFmt w:val="lowerLetter"/>
      <w:lvlText w:val="%1."/>
      <w:lvlJc w:val="left"/>
      <w:pPr>
        <w:tabs>
          <w:tab w:val="num" w:pos="720"/>
        </w:tabs>
        <w:ind w:left="720" w:hanging="360"/>
      </w:pPr>
    </w:lvl>
    <w:lvl w:ilvl="1" w:tplc="014E8304" w:tentative="1">
      <w:start w:val="1"/>
      <w:numFmt w:val="lowerLetter"/>
      <w:lvlText w:val="%2."/>
      <w:lvlJc w:val="left"/>
      <w:pPr>
        <w:tabs>
          <w:tab w:val="num" w:pos="1440"/>
        </w:tabs>
        <w:ind w:left="1440" w:hanging="360"/>
      </w:pPr>
    </w:lvl>
    <w:lvl w:ilvl="2" w:tplc="C768530A" w:tentative="1">
      <w:start w:val="1"/>
      <w:numFmt w:val="lowerLetter"/>
      <w:lvlText w:val="%3."/>
      <w:lvlJc w:val="left"/>
      <w:pPr>
        <w:tabs>
          <w:tab w:val="num" w:pos="2160"/>
        </w:tabs>
        <w:ind w:left="2160" w:hanging="360"/>
      </w:pPr>
    </w:lvl>
    <w:lvl w:ilvl="3" w:tplc="3DD0A896" w:tentative="1">
      <w:start w:val="1"/>
      <w:numFmt w:val="lowerLetter"/>
      <w:lvlText w:val="%4."/>
      <w:lvlJc w:val="left"/>
      <w:pPr>
        <w:tabs>
          <w:tab w:val="num" w:pos="2880"/>
        </w:tabs>
        <w:ind w:left="2880" w:hanging="360"/>
      </w:pPr>
    </w:lvl>
    <w:lvl w:ilvl="4" w:tplc="03285EB0" w:tentative="1">
      <w:start w:val="1"/>
      <w:numFmt w:val="lowerLetter"/>
      <w:lvlText w:val="%5."/>
      <w:lvlJc w:val="left"/>
      <w:pPr>
        <w:tabs>
          <w:tab w:val="num" w:pos="3600"/>
        </w:tabs>
        <w:ind w:left="3600" w:hanging="360"/>
      </w:pPr>
    </w:lvl>
    <w:lvl w:ilvl="5" w:tplc="1E9C9528" w:tentative="1">
      <w:start w:val="1"/>
      <w:numFmt w:val="lowerLetter"/>
      <w:lvlText w:val="%6."/>
      <w:lvlJc w:val="left"/>
      <w:pPr>
        <w:tabs>
          <w:tab w:val="num" w:pos="4320"/>
        </w:tabs>
        <w:ind w:left="4320" w:hanging="360"/>
      </w:pPr>
    </w:lvl>
    <w:lvl w:ilvl="6" w:tplc="A088F3A6" w:tentative="1">
      <w:start w:val="1"/>
      <w:numFmt w:val="lowerLetter"/>
      <w:lvlText w:val="%7."/>
      <w:lvlJc w:val="left"/>
      <w:pPr>
        <w:tabs>
          <w:tab w:val="num" w:pos="5040"/>
        </w:tabs>
        <w:ind w:left="5040" w:hanging="360"/>
      </w:pPr>
    </w:lvl>
    <w:lvl w:ilvl="7" w:tplc="E03CFA24" w:tentative="1">
      <w:start w:val="1"/>
      <w:numFmt w:val="lowerLetter"/>
      <w:lvlText w:val="%8."/>
      <w:lvlJc w:val="left"/>
      <w:pPr>
        <w:tabs>
          <w:tab w:val="num" w:pos="5760"/>
        </w:tabs>
        <w:ind w:left="5760" w:hanging="360"/>
      </w:pPr>
    </w:lvl>
    <w:lvl w:ilvl="8" w:tplc="D090BC5A" w:tentative="1">
      <w:start w:val="1"/>
      <w:numFmt w:val="lowerLetter"/>
      <w:lvlText w:val="%9."/>
      <w:lvlJc w:val="left"/>
      <w:pPr>
        <w:tabs>
          <w:tab w:val="num" w:pos="6480"/>
        </w:tabs>
        <w:ind w:left="6480" w:hanging="360"/>
      </w:pPr>
    </w:lvl>
  </w:abstractNum>
  <w:abstractNum w:abstractNumId="44" w15:restartNumberingAfterBreak="0">
    <w:nsid w:val="69EA785A"/>
    <w:multiLevelType w:val="hybridMultilevel"/>
    <w:tmpl w:val="C768890E"/>
    <w:lvl w:ilvl="0" w:tplc="BA38A694">
      <w:start w:val="5"/>
      <w:numFmt w:val="decimal"/>
      <w:lvlText w:val="%1."/>
      <w:lvlJc w:val="left"/>
      <w:pPr>
        <w:tabs>
          <w:tab w:val="num" w:pos="720"/>
        </w:tabs>
        <w:ind w:left="720" w:hanging="360"/>
      </w:pPr>
    </w:lvl>
    <w:lvl w:ilvl="1" w:tplc="1334000A" w:tentative="1">
      <w:start w:val="1"/>
      <w:numFmt w:val="decimal"/>
      <w:lvlText w:val="%2."/>
      <w:lvlJc w:val="left"/>
      <w:pPr>
        <w:tabs>
          <w:tab w:val="num" w:pos="1440"/>
        </w:tabs>
        <w:ind w:left="1440" w:hanging="360"/>
      </w:pPr>
    </w:lvl>
    <w:lvl w:ilvl="2" w:tplc="D420743C" w:tentative="1">
      <w:start w:val="1"/>
      <w:numFmt w:val="decimal"/>
      <w:lvlText w:val="%3."/>
      <w:lvlJc w:val="left"/>
      <w:pPr>
        <w:tabs>
          <w:tab w:val="num" w:pos="2160"/>
        </w:tabs>
        <w:ind w:left="2160" w:hanging="360"/>
      </w:pPr>
    </w:lvl>
    <w:lvl w:ilvl="3" w:tplc="B82E4CBE" w:tentative="1">
      <w:start w:val="1"/>
      <w:numFmt w:val="decimal"/>
      <w:lvlText w:val="%4."/>
      <w:lvlJc w:val="left"/>
      <w:pPr>
        <w:tabs>
          <w:tab w:val="num" w:pos="2880"/>
        </w:tabs>
        <w:ind w:left="2880" w:hanging="360"/>
      </w:pPr>
    </w:lvl>
    <w:lvl w:ilvl="4" w:tplc="AEBC06DE" w:tentative="1">
      <w:start w:val="1"/>
      <w:numFmt w:val="decimal"/>
      <w:lvlText w:val="%5."/>
      <w:lvlJc w:val="left"/>
      <w:pPr>
        <w:tabs>
          <w:tab w:val="num" w:pos="3600"/>
        </w:tabs>
        <w:ind w:left="3600" w:hanging="360"/>
      </w:pPr>
    </w:lvl>
    <w:lvl w:ilvl="5" w:tplc="C0B8E8D2" w:tentative="1">
      <w:start w:val="1"/>
      <w:numFmt w:val="decimal"/>
      <w:lvlText w:val="%6."/>
      <w:lvlJc w:val="left"/>
      <w:pPr>
        <w:tabs>
          <w:tab w:val="num" w:pos="4320"/>
        </w:tabs>
        <w:ind w:left="4320" w:hanging="360"/>
      </w:pPr>
    </w:lvl>
    <w:lvl w:ilvl="6" w:tplc="67BAD8CA" w:tentative="1">
      <w:start w:val="1"/>
      <w:numFmt w:val="decimal"/>
      <w:lvlText w:val="%7."/>
      <w:lvlJc w:val="left"/>
      <w:pPr>
        <w:tabs>
          <w:tab w:val="num" w:pos="5040"/>
        </w:tabs>
        <w:ind w:left="5040" w:hanging="360"/>
      </w:pPr>
    </w:lvl>
    <w:lvl w:ilvl="7" w:tplc="79204B86" w:tentative="1">
      <w:start w:val="1"/>
      <w:numFmt w:val="decimal"/>
      <w:lvlText w:val="%8."/>
      <w:lvlJc w:val="left"/>
      <w:pPr>
        <w:tabs>
          <w:tab w:val="num" w:pos="5760"/>
        </w:tabs>
        <w:ind w:left="5760" w:hanging="360"/>
      </w:pPr>
    </w:lvl>
    <w:lvl w:ilvl="8" w:tplc="ACAE2EC4" w:tentative="1">
      <w:start w:val="1"/>
      <w:numFmt w:val="decimal"/>
      <w:lvlText w:val="%9."/>
      <w:lvlJc w:val="left"/>
      <w:pPr>
        <w:tabs>
          <w:tab w:val="num" w:pos="6480"/>
        </w:tabs>
        <w:ind w:left="6480" w:hanging="360"/>
      </w:pPr>
    </w:lvl>
  </w:abstractNum>
  <w:abstractNum w:abstractNumId="45" w15:restartNumberingAfterBreak="0">
    <w:nsid w:val="6A0E74CE"/>
    <w:multiLevelType w:val="hybridMultilevel"/>
    <w:tmpl w:val="9D58E410"/>
    <w:lvl w:ilvl="0" w:tplc="B4FE0C7E">
      <w:start w:val="1"/>
      <w:numFmt w:val="decimal"/>
      <w:lvlText w:val="%1."/>
      <w:lvlJc w:val="left"/>
      <w:pPr>
        <w:ind w:left="720" w:hanging="360"/>
      </w:pPr>
    </w:lvl>
    <w:lvl w:ilvl="1" w:tplc="AFC22792">
      <w:start w:val="1"/>
      <w:numFmt w:val="lowerLetter"/>
      <w:lvlText w:val="%2."/>
      <w:lvlJc w:val="left"/>
      <w:pPr>
        <w:ind w:left="1440" w:hanging="360"/>
      </w:pPr>
    </w:lvl>
    <w:lvl w:ilvl="2" w:tplc="572EE660">
      <w:start w:val="1"/>
      <w:numFmt w:val="lowerRoman"/>
      <w:lvlText w:val="%3."/>
      <w:lvlJc w:val="right"/>
      <w:pPr>
        <w:ind w:left="2160" w:hanging="180"/>
      </w:pPr>
    </w:lvl>
    <w:lvl w:ilvl="3" w:tplc="89F0204C">
      <w:start w:val="1"/>
      <w:numFmt w:val="decimal"/>
      <w:lvlText w:val="%4."/>
      <w:lvlJc w:val="left"/>
      <w:pPr>
        <w:ind w:left="2880" w:hanging="360"/>
      </w:pPr>
    </w:lvl>
    <w:lvl w:ilvl="4" w:tplc="88048192">
      <w:start w:val="1"/>
      <w:numFmt w:val="lowerLetter"/>
      <w:lvlText w:val="%5."/>
      <w:lvlJc w:val="left"/>
      <w:pPr>
        <w:ind w:left="3600" w:hanging="360"/>
      </w:pPr>
    </w:lvl>
    <w:lvl w:ilvl="5" w:tplc="6134A400">
      <w:start w:val="1"/>
      <w:numFmt w:val="lowerRoman"/>
      <w:lvlText w:val="%6."/>
      <w:lvlJc w:val="right"/>
      <w:pPr>
        <w:ind w:left="4320" w:hanging="180"/>
      </w:pPr>
    </w:lvl>
    <w:lvl w:ilvl="6" w:tplc="2DB625DC">
      <w:start w:val="1"/>
      <w:numFmt w:val="decimal"/>
      <w:lvlText w:val="%7."/>
      <w:lvlJc w:val="left"/>
      <w:pPr>
        <w:ind w:left="5040" w:hanging="360"/>
      </w:pPr>
    </w:lvl>
    <w:lvl w:ilvl="7" w:tplc="EA787BF4">
      <w:start w:val="1"/>
      <w:numFmt w:val="lowerLetter"/>
      <w:lvlText w:val="%8."/>
      <w:lvlJc w:val="left"/>
      <w:pPr>
        <w:ind w:left="5760" w:hanging="360"/>
      </w:pPr>
    </w:lvl>
    <w:lvl w:ilvl="8" w:tplc="E31AD94C">
      <w:start w:val="1"/>
      <w:numFmt w:val="lowerRoman"/>
      <w:lvlText w:val="%9."/>
      <w:lvlJc w:val="right"/>
      <w:pPr>
        <w:ind w:left="6480" w:hanging="180"/>
      </w:pPr>
    </w:lvl>
  </w:abstractNum>
  <w:abstractNum w:abstractNumId="46" w15:restartNumberingAfterBreak="0">
    <w:nsid w:val="6C2E68D2"/>
    <w:multiLevelType w:val="hybridMultilevel"/>
    <w:tmpl w:val="2D66FB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7" w15:restartNumberingAfterBreak="0">
    <w:nsid w:val="6E050CC7"/>
    <w:multiLevelType w:val="hybridMultilevel"/>
    <w:tmpl w:val="F82422F6"/>
    <w:lvl w:ilvl="0" w:tplc="D9C02F6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00A0F04"/>
    <w:multiLevelType w:val="hybridMultilevel"/>
    <w:tmpl w:val="1284C7BA"/>
    <w:lvl w:ilvl="0" w:tplc="DF704DBA">
      <w:start w:val="1"/>
      <w:numFmt w:val="bullet"/>
      <w:lvlText w:val=""/>
      <w:lvlJc w:val="left"/>
      <w:pPr>
        <w:tabs>
          <w:tab w:val="num" w:pos="720"/>
        </w:tabs>
        <w:ind w:left="720" w:hanging="360"/>
      </w:pPr>
      <w:rPr>
        <w:rFonts w:ascii="Symbol" w:hAnsi="Symbol" w:hint="default"/>
        <w:sz w:val="20"/>
      </w:rPr>
    </w:lvl>
    <w:lvl w:ilvl="1" w:tplc="D6283476">
      <w:start w:val="2"/>
      <w:numFmt w:val="upperLetter"/>
      <w:lvlText w:val="%2."/>
      <w:lvlJc w:val="left"/>
      <w:pPr>
        <w:ind w:left="1440" w:hanging="360"/>
      </w:pPr>
      <w:rPr>
        <w:rFonts w:hint="default"/>
        <w:b/>
        <w:bCs/>
        <w:i w:val="0"/>
        <w:color w:val="auto"/>
      </w:rPr>
    </w:lvl>
    <w:lvl w:ilvl="2" w:tplc="41F4B536" w:tentative="1">
      <w:start w:val="1"/>
      <w:numFmt w:val="bullet"/>
      <w:lvlText w:val=""/>
      <w:lvlJc w:val="left"/>
      <w:pPr>
        <w:tabs>
          <w:tab w:val="num" w:pos="2160"/>
        </w:tabs>
        <w:ind w:left="2160" w:hanging="360"/>
      </w:pPr>
      <w:rPr>
        <w:rFonts w:ascii="Symbol" w:hAnsi="Symbol" w:hint="default"/>
        <w:sz w:val="20"/>
      </w:rPr>
    </w:lvl>
    <w:lvl w:ilvl="3" w:tplc="4FEA145A" w:tentative="1">
      <w:start w:val="1"/>
      <w:numFmt w:val="bullet"/>
      <w:lvlText w:val=""/>
      <w:lvlJc w:val="left"/>
      <w:pPr>
        <w:tabs>
          <w:tab w:val="num" w:pos="2880"/>
        </w:tabs>
        <w:ind w:left="2880" w:hanging="360"/>
      </w:pPr>
      <w:rPr>
        <w:rFonts w:ascii="Symbol" w:hAnsi="Symbol" w:hint="default"/>
        <w:sz w:val="20"/>
      </w:rPr>
    </w:lvl>
    <w:lvl w:ilvl="4" w:tplc="242E5CBC" w:tentative="1">
      <w:start w:val="1"/>
      <w:numFmt w:val="bullet"/>
      <w:lvlText w:val=""/>
      <w:lvlJc w:val="left"/>
      <w:pPr>
        <w:tabs>
          <w:tab w:val="num" w:pos="3600"/>
        </w:tabs>
        <w:ind w:left="3600" w:hanging="360"/>
      </w:pPr>
      <w:rPr>
        <w:rFonts w:ascii="Symbol" w:hAnsi="Symbol" w:hint="default"/>
        <w:sz w:val="20"/>
      </w:rPr>
    </w:lvl>
    <w:lvl w:ilvl="5" w:tplc="1CE03288" w:tentative="1">
      <w:start w:val="1"/>
      <w:numFmt w:val="bullet"/>
      <w:lvlText w:val=""/>
      <w:lvlJc w:val="left"/>
      <w:pPr>
        <w:tabs>
          <w:tab w:val="num" w:pos="4320"/>
        </w:tabs>
        <w:ind w:left="4320" w:hanging="360"/>
      </w:pPr>
      <w:rPr>
        <w:rFonts w:ascii="Symbol" w:hAnsi="Symbol" w:hint="default"/>
        <w:sz w:val="20"/>
      </w:rPr>
    </w:lvl>
    <w:lvl w:ilvl="6" w:tplc="13B433B0" w:tentative="1">
      <w:start w:val="1"/>
      <w:numFmt w:val="bullet"/>
      <w:lvlText w:val=""/>
      <w:lvlJc w:val="left"/>
      <w:pPr>
        <w:tabs>
          <w:tab w:val="num" w:pos="5040"/>
        </w:tabs>
        <w:ind w:left="5040" w:hanging="360"/>
      </w:pPr>
      <w:rPr>
        <w:rFonts w:ascii="Symbol" w:hAnsi="Symbol" w:hint="default"/>
        <w:sz w:val="20"/>
      </w:rPr>
    </w:lvl>
    <w:lvl w:ilvl="7" w:tplc="6A78E982" w:tentative="1">
      <w:start w:val="1"/>
      <w:numFmt w:val="bullet"/>
      <w:lvlText w:val=""/>
      <w:lvlJc w:val="left"/>
      <w:pPr>
        <w:tabs>
          <w:tab w:val="num" w:pos="5760"/>
        </w:tabs>
        <w:ind w:left="5760" w:hanging="360"/>
      </w:pPr>
      <w:rPr>
        <w:rFonts w:ascii="Symbol" w:hAnsi="Symbol" w:hint="default"/>
        <w:sz w:val="20"/>
      </w:rPr>
    </w:lvl>
    <w:lvl w:ilvl="8" w:tplc="A7DAC5B0"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72613378"/>
    <w:multiLevelType w:val="hybridMultilevel"/>
    <w:tmpl w:val="6D3E3D60"/>
    <w:lvl w:ilvl="0" w:tplc="D892E19A">
      <w:start w:val="1"/>
      <w:numFmt w:val="bullet"/>
      <w:lvlText w:val=""/>
      <w:lvlJc w:val="left"/>
      <w:pPr>
        <w:ind w:left="720" w:hanging="360"/>
      </w:pPr>
      <w:rPr>
        <w:rFonts w:ascii="Symbol" w:hAnsi="Symbol" w:hint="default"/>
      </w:rPr>
    </w:lvl>
    <w:lvl w:ilvl="1" w:tplc="74B25E44">
      <w:start w:val="1"/>
      <w:numFmt w:val="bullet"/>
      <w:lvlText w:val="o"/>
      <w:lvlJc w:val="left"/>
      <w:pPr>
        <w:ind w:left="1440" w:hanging="360"/>
      </w:pPr>
      <w:rPr>
        <w:rFonts w:ascii="Courier New" w:hAnsi="Courier New" w:hint="default"/>
      </w:rPr>
    </w:lvl>
    <w:lvl w:ilvl="2" w:tplc="F0907E74">
      <w:start w:val="1"/>
      <w:numFmt w:val="bullet"/>
      <w:lvlText w:val=""/>
      <w:lvlJc w:val="left"/>
      <w:pPr>
        <w:ind w:left="2160" w:hanging="360"/>
      </w:pPr>
      <w:rPr>
        <w:rFonts w:ascii="Wingdings" w:hAnsi="Wingdings" w:hint="default"/>
      </w:rPr>
    </w:lvl>
    <w:lvl w:ilvl="3" w:tplc="8728845C">
      <w:start w:val="1"/>
      <w:numFmt w:val="bullet"/>
      <w:lvlText w:val=""/>
      <w:lvlJc w:val="left"/>
      <w:pPr>
        <w:ind w:left="2880" w:hanging="360"/>
      </w:pPr>
      <w:rPr>
        <w:rFonts w:ascii="Symbol" w:hAnsi="Symbol" w:hint="default"/>
      </w:rPr>
    </w:lvl>
    <w:lvl w:ilvl="4" w:tplc="2F4E4AEC">
      <w:start w:val="1"/>
      <w:numFmt w:val="bullet"/>
      <w:lvlText w:val="o"/>
      <w:lvlJc w:val="left"/>
      <w:pPr>
        <w:ind w:left="3600" w:hanging="360"/>
      </w:pPr>
      <w:rPr>
        <w:rFonts w:ascii="Courier New" w:hAnsi="Courier New" w:hint="default"/>
      </w:rPr>
    </w:lvl>
    <w:lvl w:ilvl="5" w:tplc="BFC2F3F8">
      <w:start w:val="1"/>
      <w:numFmt w:val="bullet"/>
      <w:lvlText w:val=""/>
      <w:lvlJc w:val="left"/>
      <w:pPr>
        <w:ind w:left="4320" w:hanging="360"/>
      </w:pPr>
      <w:rPr>
        <w:rFonts w:ascii="Wingdings" w:hAnsi="Wingdings" w:hint="default"/>
      </w:rPr>
    </w:lvl>
    <w:lvl w:ilvl="6" w:tplc="36642C06">
      <w:start w:val="1"/>
      <w:numFmt w:val="bullet"/>
      <w:lvlText w:val=""/>
      <w:lvlJc w:val="left"/>
      <w:pPr>
        <w:ind w:left="5040" w:hanging="360"/>
      </w:pPr>
      <w:rPr>
        <w:rFonts w:ascii="Symbol" w:hAnsi="Symbol" w:hint="default"/>
      </w:rPr>
    </w:lvl>
    <w:lvl w:ilvl="7" w:tplc="5476C440">
      <w:start w:val="1"/>
      <w:numFmt w:val="bullet"/>
      <w:lvlText w:val="o"/>
      <w:lvlJc w:val="left"/>
      <w:pPr>
        <w:ind w:left="5760" w:hanging="360"/>
      </w:pPr>
      <w:rPr>
        <w:rFonts w:ascii="Courier New" w:hAnsi="Courier New" w:hint="default"/>
      </w:rPr>
    </w:lvl>
    <w:lvl w:ilvl="8" w:tplc="68562F5A">
      <w:start w:val="1"/>
      <w:numFmt w:val="bullet"/>
      <w:lvlText w:val=""/>
      <w:lvlJc w:val="left"/>
      <w:pPr>
        <w:ind w:left="6480" w:hanging="360"/>
      </w:pPr>
      <w:rPr>
        <w:rFonts w:ascii="Wingdings" w:hAnsi="Wingdings" w:hint="default"/>
      </w:rPr>
    </w:lvl>
  </w:abstractNum>
  <w:abstractNum w:abstractNumId="50" w15:restartNumberingAfterBreak="0">
    <w:nsid w:val="74522FBB"/>
    <w:multiLevelType w:val="hybridMultilevel"/>
    <w:tmpl w:val="D5DE5494"/>
    <w:lvl w:ilvl="0" w:tplc="70587A82">
      <w:start w:val="1"/>
      <w:numFmt w:val="bullet"/>
      <w:lvlText w:val=""/>
      <w:lvlJc w:val="left"/>
      <w:pPr>
        <w:tabs>
          <w:tab w:val="num" w:pos="720"/>
        </w:tabs>
        <w:ind w:left="720" w:hanging="360"/>
      </w:pPr>
      <w:rPr>
        <w:rFonts w:ascii="Symbol" w:hAnsi="Symbol" w:hint="default"/>
        <w:sz w:val="20"/>
      </w:rPr>
    </w:lvl>
    <w:lvl w:ilvl="1" w:tplc="527A69EA">
      <w:start w:val="1"/>
      <w:numFmt w:val="decimal"/>
      <w:lvlText w:val="%2."/>
      <w:lvlJc w:val="left"/>
      <w:pPr>
        <w:ind w:left="1440" w:hanging="360"/>
      </w:pPr>
      <w:rPr>
        <w:rFonts w:hint="default"/>
      </w:rPr>
    </w:lvl>
    <w:lvl w:ilvl="2" w:tplc="8CC620B2" w:tentative="1">
      <w:start w:val="1"/>
      <w:numFmt w:val="bullet"/>
      <w:lvlText w:val=""/>
      <w:lvlJc w:val="left"/>
      <w:pPr>
        <w:tabs>
          <w:tab w:val="num" w:pos="2160"/>
        </w:tabs>
        <w:ind w:left="2160" w:hanging="360"/>
      </w:pPr>
      <w:rPr>
        <w:rFonts w:ascii="Symbol" w:hAnsi="Symbol" w:hint="default"/>
        <w:sz w:val="20"/>
      </w:rPr>
    </w:lvl>
    <w:lvl w:ilvl="3" w:tplc="A010FDCC" w:tentative="1">
      <w:start w:val="1"/>
      <w:numFmt w:val="bullet"/>
      <w:lvlText w:val=""/>
      <w:lvlJc w:val="left"/>
      <w:pPr>
        <w:tabs>
          <w:tab w:val="num" w:pos="2880"/>
        </w:tabs>
        <w:ind w:left="2880" w:hanging="360"/>
      </w:pPr>
      <w:rPr>
        <w:rFonts w:ascii="Symbol" w:hAnsi="Symbol" w:hint="default"/>
        <w:sz w:val="20"/>
      </w:rPr>
    </w:lvl>
    <w:lvl w:ilvl="4" w:tplc="3940A77C" w:tentative="1">
      <w:start w:val="1"/>
      <w:numFmt w:val="bullet"/>
      <w:lvlText w:val=""/>
      <w:lvlJc w:val="left"/>
      <w:pPr>
        <w:tabs>
          <w:tab w:val="num" w:pos="3600"/>
        </w:tabs>
        <w:ind w:left="3600" w:hanging="360"/>
      </w:pPr>
      <w:rPr>
        <w:rFonts w:ascii="Symbol" w:hAnsi="Symbol" w:hint="default"/>
        <w:sz w:val="20"/>
      </w:rPr>
    </w:lvl>
    <w:lvl w:ilvl="5" w:tplc="BAE21270" w:tentative="1">
      <w:start w:val="1"/>
      <w:numFmt w:val="bullet"/>
      <w:lvlText w:val=""/>
      <w:lvlJc w:val="left"/>
      <w:pPr>
        <w:tabs>
          <w:tab w:val="num" w:pos="4320"/>
        </w:tabs>
        <w:ind w:left="4320" w:hanging="360"/>
      </w:pPr>
      <w:rPr>
        <w:rFonts w:ascii="Symbol" w:hAnsi="Symbol" w:hint="default"/>
        <w:sz w:val="20"/>
      </w:rPr>
    </w:lvl>
    <w:lvl w:ilvl="6" w:tplc="AEDA8F8A" w:tentative="1">
      <w:start w:val="1"/>
      <w:numFmt w:val="bullet"/>
      <w:lvlText w:val=""/>
      <w:lvlJc w:val="left"/>
      <w:pPr>
        <w:tabs>
          <w:tab w:val="num" w:pos="5040"/>
        </w:tabs>
        <w:ind w:left="5040" w:hanging="360"/>
      </w:pPr>
      <w:rPr>
        <w:rFonts w:ascii="Symbol" w:hAnsi="Symbol" w:hint="default"/>
        <w:sz w:val="20"/>
      </w:rPr>
    </w:lvl>
    <w:lvl w:ilvl="7" w:tplc="35E063C2" w:tentative="1">
      <w:start w:val="1"/>
      <w:numFmt w:val="bullet"/>
      <w:lvlText w:val=""/>
      <w:lvlJc w:val="left"/>
      <w:pPr>
        <w:tabs>
          <w:tab w:val="num" w:pos="5760"/>
        </w:tabs>
        <w:ind w:left="5760" w:hanging="360"/>
      </w:pPr>
      <w:rPr>
        <w:rFonts w:ascii="Symbol" w:hAnsi="Symbol" w:hint="default"/>
        <w:sz w:val="20"/>
      </w:rPr>
    </w:lvl>
    <w:lvl w:ilvl="8" w:tplc="8A8A37E4"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758F4AF8"/>
    <w:multiLevelType w:val="hybridMultilevel"/>
    <w:tmpl w:val="CB0AED0C"/>
    <w:lvl w:ilvl="0" w:tplc="A6848808">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B4E2F28"/>
    <w:multiLevelType w:val="hybridMultilevel"/>
    <w:tmpl w:val="6062ECAE"/>
    <w:lvl w:ilvl="0" w:tplc="BD9A4942">
      <w:start w:val="1"/>
      <w:numFmt w:val="bullet"/>
      <w:lvlText w:val=""/>
      <w:lvlJc w:val="left"/>
      <w:pPr>
        <w:tabs>
          <w:tab w:val="num" w:pos="720"/>
        </w:tabs>
        <w:ind w:left="720" w:hanging="360"/>
      </w:pPr>
      <w:rPr>
        <w:rFonts w:ascii="Symbol" w:hAnsi="Symbol" w:hint="default"/>
        <w:sz w:val="20"/>
      </w:rPr>
    </w:lvl>
    <w:lvl w:ilvl="1" w:tplc="BAA4C5E2">
      <w:start w:val="1"/>
      <w:numFmt w:val="decimal"/>
      <w:lvlText w:val="%2."/>
      <w:lvlJc w:val="left"/>
      <w:pPr>
        <w:ind w:left="720" w:hanging="720"/>
      </w:pPr>
      <w:rPr>
        <w:rFonts w:hint="default"/>
        <w:b/>
      </w:rPr>
    </w:lvl>
    <w:lvl w:ilvl="2" w:tplc="07F4884A" w:tentative="1">
      <w:start w:val="1"/>
      <w:numFmt w:val="bullet"/>
      <w:lvlText w:val=""/>
      <w:lvlJc w:val="left"/>
      <w:pPr>
        <w:tabs>
          <w:tab w:val="num" w:pos="2160"/>
        </w:tabs>
        <w:ind w:left="2160" w:hanging="360"/>
      </w:pPr>
      <w:rPr>
        <w:rFonts w:ascii="Symbol" w:hAnsi="Symbol" w:hint="default"/>
        <w:sz w:val="20"/>
      </w:rPr>
    </w:lvl>
    <w:lvl w:ilvl="3" w:tplc="FC527420" w:tentative="1">
      <w:start w:val="1"/>
      <w:numFmt w:val="bullet"/>
      <w:lvlText w:val=""/>
      <w:lvlJc w:val="left"/>
      <w:pPr>
        <w:tabs>
          <w:tab w:val="num" w:pos="2880"/>
        </w:tabs>
        <w:ind w:left="2880" w:hanging="360"/>
      </w:pPr>
      <w:rPr>
        <w:rFonts w:ascii="Symbol" w:hAnsi="Symbol" w:hint="default"/>
        <w:sz w:val="20"/>
      </w:rPr>
    </w:lvl>
    <w:lvl w:ilvl="4" w:tplc="78908A50" w:tentative="1">
      <w:start w:val="1"/>
      <w:numFmt w:val="bullet"/>
      <w:lvlText w:val=""/>
      <w:lvlJc w:val="left"/>
      <w:pPr>
        <w:tabs>
          <w:tab w:val="num" w:pos="3600"/>
        </w:tabs>
        <w:ind w:left="3600" w:hanging="360"/>
      </w:pPr>
      <w:rPr>
        <w:rFonts w:ascii="Symbol" w:hAnsi="Symbol" w:hint="default"/>
        <w:sz w:val="20"/>
      </w:rPr>
    </w:lvl>
    <w:lvl w:ilvl="5" w:tplc="C73AA64E" w:tentative="1">
      <w:start w:val="1"/>
      <w:numFmt w:val="bullet"/>
      <w:lvlText w:val=""/>
      <w:lvlJc w:val="left"/>
      <w:pPr>
        <w:tabs>
          <w:tab w:val="num" w:pos="4320"/>
        </w:tabs>
        <w:ind w:left="4320" w:hanging="360"/>
      </w:pPr>
      <w:rPr>
        <w:rFonts w:ascii="Symbol" w:hAnsi="Symbol" w:hint="default"/>
        <w:sz w:val="20"/>
      </w:rPr>
    </w:lvl>
    <w:lvl w:ilvl="6" w:tplc="6B925BF4" w:tentative="1">
      <w:start w:val="1"/>
      <w:numFmt w:val="bullet"/>
      <w:lvlText w:val=""/>
      <w:lvlJc w:val="left"/>
      <w:pPr>
        <w:tabs>
          <w:tab w:val="num" w:pos="5040"/>
        </w:tabs>
        <w:ind w:left="5040" w:hanging="360"/>
      </w:pPr>
      <w:rPr>
        <w:rFonts w:ascii="Symbol" w:hAnsi="Symbol" w:hint="default"/>
        <w:sz w:val="20"/>
      </w:rPr>
    </w:lvl>
    <w:lvl w:ilvl="7" w:tplc="206E6FBA" w:tentative="1">
      <w:start w:val="1"/>
      <w:numFmt w:val="bullet"/>
      <w:lvlText w:val=""/>
      <w:lvlJc w:val="left"/>
      <w:pPr>
        <w:tabs>
          <w:tab w:val="num" w:pos="5760"/>
        </w:tabs>
        <w:ind w:left="5760" w:hanging="360"/>
      </w:pPr>
      <w:rPr>
        <w:rFonts w:ascii="Symbol" w:hAnsi="Symbol" w:hint="default"/>
        <w:sz w:val="20"/>
      </w:rPr>
    </w:lvl>
    <w:lvl w:ilvl="8" w:tplc="C3368C0A"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7BC91222"/>
    <w:multiLevelType w:val="hybridMultilevel"/>
    <w:tmpl w:val="7A7099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C510068"/>
    <w:multiLevelType w:val="hybridMultilevel"/>
    <w:tmpl w:val="9BF6AC24"/>
    <w:lvl w:ilvl="0" w:tplc="56BCEB76">
      <w:start w:val="1"/>
      <w:numFmt w:val="bullet"/>
      <w:lvlText w:val=""/>
      <w:lvlJc w:val="left"/>
      <w:pPr>
        <w:ind w:left="720" w:hanging="360"/>
      </w:pPr>
      <w:rPr>
        <w:rFonts w:ascii="Symbol" w:hAnsi="Symbol" w:hint="default"/>
      </w:rPr>
    </w:lvl>
    <w:lvl w:ilvl="1" w:tplc="8D06B3BE">
      <w:start w:val="1"/>
      <w:numFmt w:val="bullet"/>
      <w:lvlText w:val="o"/>
      <w:lvlJc w:val="left"/>
      <w:pPr>
        <w:ind w:left="1440" w:hanging="360"/>
      </w:pPr>
      <w:rPr>
        <w:rFonts w:ascii="Courier New" w:hAnsi="Courier New" w:hint="default"/>
      </w:rPr>
    </w:lvl>
    <w:lvl w:ilvl="2" w:tplc="25D2398A">
      <w:start w:val="1"/>
      <w:numFmt w:val="bullet"/>
      <w:lvlText w:val=""/>
      <w:lvlJc w:val="left"/>
      <w:pPr>
        <w:ind w:left="2160" w:hanging="360"/>
      </w:pPr>
      <w:rPr>
        <w:rFonts w:ascii="Wingdings" w:hAnsi="Wingdings" w:hint="default"/>
      </w:rPr>
    </w:lvl>
    <w:lvl w:ilvl="3" w:tplc="B3AA0C2A">
      <w:start w:val="1"/>
      <w:numFmt w:val="bullet"/>
      <w:lvlText w:val=""/>
      <w:lvlJc w:val="left"/>
      <w:pPr>
        <w:ind w:left="2880" w:hanging="360"/>
      </w:pPr>
      <w:rPr>
        <w:rFonts w:ascii="Symbol" w:hAnsi="Symbol" w:hint="default"/>
      </w:rPr>
    </w:lvl>
    <w:lvl w:ilvl="4" w:tplc="F294D38C">
      <w:start w:val="1"/>
      <w:numFmt w:val="bullet"/>
      <w:lvlText w:val="o"/>
      <w:lvlJc w:val="left"/>
      <w:pPr>
        <w:ind w:left="3600" w:hanging="360"/>
      </w:pPr>
      <w:rPr>
        <w:rFonts w:ascii="Courier New" w:hAnsi="Courier New" w:hint="default"/>
      </w:rPr>
    </w:lvl>
    <w:lvl w:ilvl="5" w:tplc="32485668">
      <w:start w:val="1"/>
      <w:numFmt w:val="bullet"/>
      <w:lvlText w:val=""/>
      <w:lvlJc w:val="left"/>
      <w:pPr>
        <w:ind w:left="4320" w:hanging="360"/>
      </w:pPr>
      <w:rPr>
        <w:rFonts w:ascii="Wingdings" w:hAnsi="Wingdings" w:hint="default"/>
      </w:rPr>
    </w:lvl>
    <w:lvl w:ilvl="6" w:tplc="27A2F24A">
      <w:start w:val="1"/>
      <w:numFmt w:val="bullet"/>
      <w:lvlText w:val=""/>
      <w:lvlJc w:val="left"/>
      <w:pPr>
        <w:ind w:left="5040" w:hanging="360"/>
      </w:pPr>
      <w:rPr>
        <w:rFonts w:ascii="Symbol" w:hAnsi="Symbol" w:hint="default"/>
      </w:rPr>
    </w:lvl>
    <w:lvl w:ilvl="7" w:tplc="8B665D8C">
      <w:start w:val="1"/>
      <w:numFmt w:val="bullet"/>
      <w:lvlText w:val="o"/>
      <w:lvlJc w:val="left"/>
      <w:pPr>
        <w:ind w:left="5760" w:hanging="360"/>
      </w:pPr>
      <w:rPr>
        <w:rFonts w:ascii="Courier New" w:hAnsi="Courier New" w:hint="default"/>
      </w:rPr>
    </w:lvl>
    <w:lvl w:ilvl="8" w:tplc="2710D5E6">
      <w:start w:val="1"/>
      <w:numFmt w:val="bullet"/>
      <w:lvlText w:val=""/>
      <w:lvlJc w:val="left"/>
      <w:pPr>
        <w:ind w:left="6480" w:hanging="360"/>
      </w:pPr>
      <w:rPr>
        <w:rFonts w:ascii="Wingdings" w:hAnsi="Wingdings" w:hint="default"/>
      </w:rPr>
    </w:lvl>
  </w:abstractNum>
  <w:abstractNum w:abstractNumId="55" w15:restartNumberingAfterBreak="0">
    <w:nsid w:val="7E112F87"/>
    <w:multiLevelType w:val="hybridMultilevel"/>
    <w:tmpl w:val="6172C9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E4024FB"/>
    <w:multiLevelType w:val="hybridMultilevel"/>
    <w:tmpl w:val="F162F376"/>
    <w:lvl w:ilvl="0" w:tplc="CDDCEC02">
      <w:start w:val="1"/>
      <w:numFmt w:val="bullet"/>
      <w:lvlText w:val=""/>
      <w:lvlJc w:val="left"/>
      <w:pPr>
        <w:ind w:left="720" w:firstLine="360"/>
      </w:pPr>
      <w:rPr>
        <w:rFonts w:ascii="Symbol" w:hAnsi="Symbol" w:hint="default"/>
      </w:rPr>
    </w:lvl>
    <w:lvl w:ilvl="1" w:tplc="9C363AD0">
      <w:start w:val="1"/>
      <w:numFmt w:val="lowerLetter"/>
      <w:lvlText w:val="%2."/>
      <w:lvlJc w:val="left"/>
      <w:pPr>
        <w:ind w:left="1440" w:firstLine="1080"/>
      </w:pPr>
    </w:lvl>
    <w:lvl w:ilvl="2" w:tplc="8CBC690A">
      <w:start w:val="1"/>
      <w:numFmt w:val="lowerRoman"/>
      <w:lvlText w:val="%3."/>
      <w:lvlJc w:val="right"/>
      <w:pPr>
        <w:ind w:left="2160" w:firstLine="1980"/>
      </w:pPr>
    </w:lvl>
    <w:lvl w:ilvl="3" w:tplc="2C06429C">
      <w:start w:val="1"/>
      <w:numFmt w:val="decimal"/>
      <w:lvlText w:val="%4."/>
      <w:lvlJc w:val="left"/>
      <w:pPr>
        <w:ind w:left="2880" w:firstLine="2520"/>
      </w:pPr>
    </w:lvl>
    <w:lvl w:ilvl="4" w:tplc="BB4CE5CE">
      <w:start w:val="1"/>
      <w:numFmt w:val="lowerLetter"/>
      <w:lvlText w:val="%5."/>
      <w:lvlJc w:val="left"/>
      <w:pPr>
        <w:ind w:left="3600" w:firstLine="3240"/>
      </w:pPr>
    </w:lvl>
    <w:lvl w:ilvl="5" w:tplc="BCEC643E">
      <w:start w:val="1"/>
      <w:numFmt w:val="lowerRoman"/>
      <w:lvlText w:val="%6."/>
      <w:lvlJc w:val="right"/>
      <w:pPr>
        <w:ind w:left="4320" w:firstLine="4140"/>
      </w:pPr>
    </w:lvl>
    <w:lvl w:ilvl="6" w:tplc="290E8458">
      <w:start w:val="1"/>
      <w:numFmt w:val="decimal"/>
      <w:lvlText w:val="%7."/>
      <w:lvlJc w:val="left"/>
      <w:pPr>
        <w:ind w:left="5040" w:firstLine="4680"/>
      </w:pPr>
    </w:lvl>
    <w:lvl w:ilvl="7" w:tplc="AEB4C526">
      <w:start w:val="1"/>
      <w:numFmt w:val="lowerLetter"/>
      <w:lvlText w:val="%8."/>
      <w:lvlJc w:val="left"/>
      <w:pPr>
        <w:ind w:left="5760" w:firstLine="5400"/>
      </w:pPr>
    </w:lvl>
    <w:lvl w:ilvl="8" w:tplc="F5D81930">
      <w:start w:val="1"/>
      <w:numFmt w:val="lowerRoman"/>
      <w:lvlText w:val="%9."/>
      <w:lvlJc w:val="right"/>
      <w:pPr>
        <w:ind w:left="6480" w:firstLine="6300"/>
      </w:pPr>
    </w:lvl>
  </w:abstractNum>
  <w:abstractNum w:abstractNumId="57" w15:restartNumberingAfterBreak="0">
    <w:nsid w:val="7FDD1DFA"/>
    <w:multiLevelType w:val="hybridMultilevel"/>
    <w:tmpl w:val="643CA9CC"/>
    <w:lvl w:ilvl="0" w:tplc="9C9C73BA">
      <w:start w:val="1"/>
      <w:numFmt w:val="bullet"/>
      <w:lvlText w:val=""/>
      <w:lvlJc w:val="left"/>
      <w:pPr>
        <w:ind w:left="720" w:hanging="360"/>
      </w:pPr>
      <w:rPr>
        <w:rFonts w:ascii="Symbol" w:hAnsi="Symbol" w:hint="default"/>
      </w:rPr>
    </w:lvl>
    <w:lvl w:ilvl="1" w:tplc="3FF87666">
      <w:start w:val="1"/>
      <w:numFmt w:val="bullet"/>
      <w:lvlText w:val="o"/>
      <w:lvlJc w:val="left"/>
      <w:pPr>
        <w:ind w:left="1440" w:hanging="360"/>
      </w:pPr>
      <w:rPr>
        <w:rFonts w:ascii="Courier New" w:hAnsi="Courier New" w:hint="default"/>
      </w:rPr>
    </w:lvl>
    <w:lvl w:ilvl="2" w:tplc="8828CA72">
      <w:start w:val="1"/>
      <w:numFmt w:val="bullet"/>
      <w:lvlText w:val=""/>
      <w:lvlJc w:val="left"/>
      <w:pPr>
        <w:ind w:left="2160" w:hanging="360"/>
      </w:pPr>
      <w:rPr>
        <w:rFonts w:ascii="Wingdings" w:hAnsi="Wingdings" w:hint="default"/>
      </w:rPr>
    </w:lvl>
    <w:lvl w:ilvl="3" w:tplc="F6B2BBE4">
      <w:start w:val="1"/>
      <w:numFmt w:val="bullet"/>
      <w:lvlText w:val=""/>
      <w:lvlJc w:val="left"/>
      <w:pPr>
        <w:ind w:left="2880" w:hanging="360"/>
      </w:pPr>
      <w:rPr>
        <w:rFonts w:ascii="Symbol" w:hAnsi="Symbol" w:hint="default"/>
      </w:rPr>
    </w:lvl>
    <w:lvl w:ilvl="4" w:tplc="BEC63940">
      <w:start w:val="1"/>
      <w:numFmt w:val="bullet"/>
      <w:lvlText w:val="o"/>
      <w:lvlJc w:val="left"/>
      <w:pPr>
        <w:ind w:left="3600" w:hanging="360"/>
      </w:pPr>
      <w:rPr>
        <w:rFonts w:ascii="Courier New" w:hAnsi="Courier New" w:hint="default"/>
      </w:rPr>
    </w:lvl>
    <w:lvl w:ilvl="5" w:tplc="C4A687B6">
      <w:start w:val="1"/>
      <w:numFmt w:val="bullet"/>
      <w:lvlText w:val=""/>
      <w:lvlJc w:val="left"/>
      <w:pPr>
        <w:ind w:left="4320" w:hanging="360"/>
      </w:pPr>
      <w:rPr>
        <w:rFonts w:ascii="Wingdings" w:hAnsi="Wingdings" w:hint="default"/>
      </w:rPr>
    </w:lvl>
    <w:lvl w:ilvl="6" w:tplc="BBF42264">
      <w:start w:val="1"/>
      <w:numFmt w:val="bullet"/>
      <w:lvlText w:val=""/>
      <w:lvlJc w:val="left"/>
      <w:pPr>
        <w:ind w:left="5040" w:hanging="360"/>
      </w:pPr>
      <w:rPr>
        <w:rFonts w:ascii="Symbol" w:hAnsi="Symbol" w:hint="default"/>
      </w:rPr>
    </w:lvl>
    <w:lvl w:ilvl="7" w:tplc="C226DD9A">
      <w:start w:val="1"/>
      <w:numFmt w:val="bullet"/>
      <w:lvlText w:val="o"/>
      <w:lvlJc w:val="left"/>
      <w:pPr>
        <w:ind w:left="5760" w:hanging="360"/>
      </w:pPr>
      <w:rPr>
        <w:rFonts w:ascii="Courier New" w:hAnsi="Courier New" w:hint="default"/>
      </w:rPr>
    </w:lvl>
    <w:lvl w:ilvl="8" w:tplc="1096A568">
      <w:start w:val="1"/>
      <w:numFmt w:val="bullet"/>
      <w:lvlText w:val=""/>
      <w:lvlJc w:val="left"/>
      <w:pPr>
        <w:ind w:left="6480" w:hanging="360"/>
      </w:pPr>
      <w:rPr>
        <w:rFonts w:ascii="Wingdings" w:hAnsi="Wingdings" w:hint="default"/>
      </w:rPr>
    </w:lvl>
  </w:abstractNum>
  <w:num w:numId="1">
    <w:abstractNumId w:val="1"/>
  </w:num>
  <w:num w:numId="2">
    <w:abstractNumId w:val="12"/>
  </w:num>
  <w:num w:numId="3">
    <w:abstractNumId w:val="57"/>
  </w:num>
  <w:num w:numId="4">
    <w:abstractNumId w:val="6"/>
  </w:num>
  <w:num w:numId="5">
    <w:abstractNumId w:val="45"/>
  </w:num>
  <w:num w:numId="6">
    <w:abstractNumId w:val="49"/>
  </w:num>
  <w:num w:numId="7">
    <w:abstractNumId w:val="54"/>
  </w:num>
  <w:num w:numId="8">
    <w:abstractNumId w:val="37"/>
  </w:num>
  <w:num w:numId="9">
    <w:abstractNumId w:val="2"/>
  </w:num>
  <w:num w:numId="10">
    <w:abstractNumId w:val="32"/>
  </w:num>
  <w:num w:numId="11">
    <w:abstractNumId w:val="34"/>
  </w:num>
  <w:num w:numId="12">
    <w:abstractNumId w:val="17"/>
  </w:num>
  <w:num w:numId="13">
    <w:abstractNumId w:val="14"/>
  </w:num>
  <w:num w:numId="14">
    <w:abstractNumId w:val="42"/>
  </w:num>
  <w:num w:numId="15">
    <w:abstractNumId w:val="28"/>
  </w:num>
  <w:num w:numId="16">
    <w:abstractNumId w:val="44"/>
  </w:num>
  <w:num w:numId="17">
    <w:abstractNumId w:val="22"/>
  </w:num>
  <w:num w:numId="18">
    <w:abstractNumId w:val="27"/>
  </w:num>
  <w:num w:numId="19">
    <w:abstractNumId w:val="9"/>
  </w:num>
  <w:num w:numId="20">
    <w:abstractNumId w:val="24"/>
  </w:num>
  <w:num w:numId="21">
    <w:abstractNumId w:val="43"/>
  </w:num>
  <w:num w:numId="22">
    <w:abstractNumId w:val="15"/>
  </w:num>
  <w:num w:numId="23">
    <w:abstractNumId w:val="11"/>
  </w:num>
  <w:num w:numId="24">
    <w:abstractNumId w:val="3"/>
  </w:num>
  <w:num w:numId="25">
    <w:abstractNumId w:val="52"/>
  </w:num>
  <w:num w:numId="26">
    <w:abstractNumId w:val="48"/>
  </w:num>
  <w:num w:numId="27">
    <w:abstractNumId w:val="31"/>
  </w:num>
  <w:num w:numId="28">
    <w:abstractNumId w:val="4"/>
  </w:num>
  <w:num w:numId="29">
    <w:abstractNumId w:val="55"/>
  </w:num>
  <w:num w:numId="30">
    <w:abstractNumId w:val="19"/>
  </w:num>
  <w:num w:numId="31">
    <w:abstractNumId w:val="13"/>
  </w:num>
  <w:num w:numId="32">
    <w:abstractNumId w:val="39"/>
  </w:num>
  <w:num w:numId="33">
    <w:abstractNumId w:val="26"/>
  </w:num>
  <w:num w:numId="34">
    <w:abstractNumId w:val="50"/>
  </w:num>
  <w:num w:numId="35">
    <w:abstractNumId w:val="51"/>
  </w:num>
  <w:num w:numId="36">
    <w:abstractNumId w:val="29"/>
  </w:num>
  <w:num w:numId="37">
    <w:abstractNumId w:val="41"/>
  </w:num>
  <w:num w:numId="38">
    <w:abstractNumId w:val="47"/>
  </w:num>
  <w:num w:numId="39">
    <w:abstractNumId w:val="10"/>
  </w:num>
  <w:num w:numId="40">
    <w:abstractNumId w:val="38"/>
  </w:num>
  <w:num w:numId="41">
    <w:abstractNumId w:val="16"/>
  </w:num>
  <w:num w:numId="42">
    <w:abstractNumId w:val="8"/>
  </w:num>
  <w:num w:numId="43">
    <w:abstractNumId w:val="46"/>
  </w:num>
  <w:num w:numId="44">
    <w:abstractNumId w:val="7"/>
  </w:num>
  <w:num w:numId="45">
    <w:abstractNumId w:val="23"/>
  </w:num>
  <w:num w:numId="46">
    <w:abstractNumId w:val="53"/>
  </w:num>
  <w:num w:numId="47">
    <w:abstractNumId w:val="56"/>
  </w:num>
  <w:num w:numId="48">
    <w:abstractNumId w:val="33"/>
  </w:num>
  <w:num w:numId="4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0"/>
  </w:num>
  <w:num w:numId="51">
    <w:abstractNumId w:val="36"/>
  </w:num>
  <w:num w:numId="52">
    <w:abstractNumId w:val="5"/>
  </w:num>
  <w:num w:numId="53">
    <w:abstractNumId w:val="35"/>
  </w:num>
  <w:num w:numId="54">
    <w:abstractNumId w:val="0"/>
  </w:num>
  <w:num w:numId="55">
    <w:abstractNumId w:val="25"/>
  </w:num>
  <w:num w:numId="56">
    <w:abstractNumId w:val="21"/>
  </w:num>
  <w:num w:numId="57">
    <w:abstractNumId w:val="18"/>
  </w:num>
  <w:num w:numId="58">
    <w:abstractNumId w:val="4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37DD"/>
    <w:rsid w:val="00001395"/>
    <w:rsid w:val="00012950"/>
    <w:rsid w:val="0002120E"/>
    <w:rsid w:val="000215C6"/>
    <w:rsid w:val="00034C7B"/>
    <w:rsid w:val="00036799"/>
    <w:rsid w:val="00043826"/>
    <w:rsid w:val="000A53EF"/>
    <w:rsid w:val="000C2545"/>
    <w:rsid w:val="00111515"/>
    <w:rsid w:val="0012510F"/>
    <w:rsid w:val="001305A8"/>
    <w:rsid w:val="00141AAE"/>
    <w:rsid w:val="001705E3"/>
    <w:rsid w:val="00174B5C"/>
    <w:rsid w:val="00183B82"/>
    <w:rsid w:val="001B6C1E"/>
    <w:rsid w:val="001D0019"/>
    <w:rsid w:val="001F736D"/>
    <w:rsid w:val="00217FDD"/>
    <w:rsid w:val="00230F33"/>
    <w:rsid w:val="002541A3"/>
    <w:rsid w:val="0025644D"/>
    <w:rsid w:val="002759C5"/>
    <w:rsid w:val="0028599E"/>
    <w:rsid w:val="002B2A5C"/>
    <w:rsid w:val="002D5B34"/>
    <w:rsid w:val="002F347E"/>
    <w:rsid w:val="0030414A"/>
    <w:rsid w:val="003219BB"/>
    <w:rsid w:val="00341C42"/>
    <w:rsid w:val="0035194C"/>
    <w:rsid w:val="003712AC"/>
    <w:rsid w:val="0037630A"/>
    <w:rsid w:val="00386CD3"/>
    <w:rsid w:val="003A6AAC"/>
    <w:rsid w:val="003B5E7B"/>
    <w:rsid w:val="003C6676"/>
    <w:rsid w:val="003C6C59"/>
    <w:rsid w:val="003D3A39"/>
    <w:rsid w:val="003D655A"/>
    <w:rsid w:val="003E0869"/>
    <w:rsid w:val="003E438B"/>
    <w:rsid w:val="004042F6"/>
    <w:rsid w:val="00436182"/>
    <w:rsid w:val="00442B2A"/>
    <w:rsid w:val="00455DA2"/>
    <w:rsid w:val="0045630B"/>
    <w:rsid w:val="004B4D9A"/>
    <w:rsid w:val="004C07AF"/>
    <w:rsid w:val="004C59BB"/>
    <w:rsid w:val="004D7CE4"/>
    <w:rsid w:val="004D7DEA"/>
    <w:rsid w:val="00507E2A"/>
    <w:rsid w:val="00511BA6"/>
    <w:rsid w:val="00512F34"/>
    <w:rsid w:val="005137DC"/>
    <w:rsid w:val="00536CE4"/>
    <w:rsid w:val="0057354F"/>
    <w:rsid w:val="00575AA6"/>
    <w:rsid w:val="005771F0"/>
    <w:rsid w:val="005A345D"/>
    <w:rsid w:val="0060036B"/>
    <w:rsid w:val="00634B3F"/>
    <w:rsid w:val="006709C8"/>
    <w:rsid w:val="00674DC7"/>
    <w:rsid w:val="006A4A95"/>
    <w:rsid w:val="006A7C04"/>
    <w:rsid w:val="006C4BF0"/>
    <w:rsid w:val="006D6342"/>
    <w:rsid w:val="006F7F36"/>
    <w:rsid w:val="007037DD"/>
    <w:rsid w:val="00711DA0"/>
    <w:rsid w:val="00715DC8"/>
    <w:rsid w:val="0077077B"/>
    <w:rsid w:val="007A06A0"/>
    <w:rsid w:val="007A1D77"/>
    <w:rsid w:val="007E7C10"/>
    <w:rsid w:val="007F5C50"/>
    <w:rsid w:val="00813648"/>
    <w:rsid w:val="00822AC3"/>
    <w:rsid w:val="00845241"/>
    <w:rsid w:val="00845792"/>
    <w:rsid w:val="0085022E"/>
    <w:rsid w:val="008604D7"/>
    <w:rsid w:val="008727D1"/>
    <w:rsid w:val="00892235"/>
    <w:rsid w:val="008A3AD0"/>
    <w:rsid w:val="008B7316"/>
    <w:rsid w:val="008E11CA"/>
    <w:rsid w:val="008F2B2C"/>
    <w:rsid w:val="009008E7"/>
    <w:rsid w:val="00915893"/>
    <w:rsid w:val="009163A6"/>
    <w:rsid w:val="009317BA"/>
    <w:rsid w:val="009373FD"/>
    <w:rsid w:val="009874FC"/>
    <w:rsid w:val="00990574"/>
    <w:rsid w:val="00992C8F"/>
    <w:rsid w:val="009A0359"/>
    <w:rsid w:val="009C297C"/>
    <w:rsid w:val="009E6762"/>
    <w:rsid w:val="00A165B7"/>
    <w:rsid w:val="00A33FD1"/>
    <w:rsid w:val="00A342C8"/>
    <w:rsid w:val="00A36927"/>
    <w:rsid w:val="00A77503"/>
    <w:rsid w:val="00A81D14"/>
    <w:rsid w:val="00AA3D92"/>
    <w:rsid w:val="00AC2A05"/>
    <w:rsid w:val="00AC5811"/>
    <w:rsid w:val="00AE3851"/>
    <w:rsid w:val="00AE77C1"/>
    <w:rsid w:val="00B016F9"/>
    <w:rsid w:val="00B03C53"/>
    <w:rsid w:val="00B1706F"/>
    <w:rsid w:val="00B464B1"/>
    <w:rsid w:val="00B82C98"/>
    <w:rsid w:val="00BB359A"/>
    <w:rsid w:val="00BB7FAB"/>
    <w:rsid w:val="00BC1866"/>
    <w:rsid w:val="00BC3DCC"/>
    <w:rsid w:val="00BC5209"/>
    <w:rsid w:val="00BD1EE7"/>
    <w:rsid w:val="00BD4571"/>
    <w:rsid w:val="00BE5B82"/>
    <w:rsid w:val="00C25C9E"/>
    <w:rsid w:val="00C3563A"/>
    <w:rsid w:val="00C46865"/>
    <w:rsid w:val="00C60499"/>
    <w:rsid w:val="00C674B5"/>
    <w:rsid w:val="00C83C1B"/>
    <w:rsid w:val="00C92991"/>
    <w:rsid w:val="00CA20D9"/>
    <w:rsid w:val="00CC7254"/>
    <w:rsid w:val="00CE686E"/>
    <w:rsid w:val="00CF5F4F"/>
    <w:rsid w:val="00D5159C"/>
    <w:rsid w:val="00D64A78"/>
    <w:rsid w:val="00D94FCB"/>
    <w:rsid w:val="00D95D81"/>
    <w:rsid w:val="00DB380B"/>
    <w:rsid w:val="00DB4D7A"/>
    <w:rsid w:val="00DB795D"/>
    <w:rsid w:val="00DD626C"/>
    <w:rsid w:val="00E11D53"/>
    <w:rsid w:val="00E349EF"/>
    <w:rsid w:val="00E4573C"/>
    <w:rsid w:val="00E56189"/>
    <w:rsid w:val="00E5779A"/>
    <w:rsid w:val="00E91D0F"/>
    <w:rsid w:val="00EA5127"/>
    <w:rsid w:val="00EB128B"/>
    <w:rsid w:val="00EB4F52"/>
    <w:rsid w:val="00F11CA9"/>
    <w:rsid w:val="00F253BC"/>
    <w:rsid w:val="00F319C2"/>
    <w:rsid w:val="00F34BB2"/>
    <w:rsid w:val="00F47902"/>
    <w:rsid w:val="00F86685"/>
    <w:rsid w:val="00F9529E"/>
    <w:rsid w:val="00FC5694"/>
    <w:rsid w:val="00FE39DB"/>
    <w:rsid w:val="00FE40E9"/>
    <w:rsid w:val="00FF047B"/>
    <w:rsid w:val="01ADE676"/>
    <w:rsid w:val="02EAE3DC"/>
    <w:rsid w:val="0312DE3A"/>
    <w:rsid w:val="035558F0"/>
    <w:rsid w:val="0368374D"/>
    <w:rsid w:val="0373B081"/>
    <w:rsid w:val="03A198DA"/>
    <w:rsid w:val="03D32368"/>
    <w:rsid w:val="046B9FC1"/>
    <w:rsid w:val="0518942E"/>
    <w:rsid w:val="053CEC0B"/>
    <w:rsid w:val="05DC07F6"/>
    <w:rsid w:val="0670B43A"/>
    <w:rsid w:val="0717716C"/>
    <w:rsid w:val="07EF2933"/>
    <w:rsid w:val="07F30C30"/>
    <w:rsid w:val="0856AE53"/>
    <w:rsid w:val="089C2960"/>
    <w:rsid w:val="08A58D93"/>
    <w:rsid w:val="08CBB00F"/>
    <w:rsid w:val="08E9ED5F"/>
    <w:rsid w:val="099E4D51"/>
    <w:rsid w:val="0AACBB4E"/>
    <w:rsid w:val="0ABBFDE7"/>
    <w:rsid w:val="0B52CA03"/>
    <w:rsid w:val="0B69B1F2"/>
    <w:rsid w:val="0BB32F4B"/>
    <w:rsid w:val="0BE5F2D8"/>
    <w:rsid w:val="0BED9F24"/>
    <w:rsid w:val="0C2E33EC"/>
    <w:rsid w:val="0C3FE7C3"/>
    <w:rsid w:val="0C8ADDFD"/>
    <w:rsid w:val="0CA52164"/>
    <w:rsid w:val="0CC87D9E"/>
    <w:rsid w:val="0CD97491"/>
    <w:rsid w:val="0CEF18C7"/>
    <w:rsid w:val="0D1287C2"/>
    <w:rsid w:val="0D896F85"/>
    <w:rsid w:val="0E3766A8"/>
    <w:rsid w:val="0E5EFCBD"/>
    <w:rsid w:val="0E99CA34"/>
    <w:rsid w:val="0EB75897"/>
    <w:rsid w:val="0F95C209"/>
    <w:rsid w:val="1126440F"/>
    <w:rsid w:val="11EEF959"/>
    <w:rsid w:val="1235E87B"/>
    <w:rsid w:val="13968755"/>
    <w:rsid w:val="14A07894"/>
    <w:rsid w:val="14C42AC4"/>
    <w:rsid w:val="14F76BDB"/>
    <w:rsid w:val="14F952D7"/>
    <w:rsid w:val="15270A58"/>
    <w:rsid w:val="15CE804E"/>
    <w:rsid w:val="162F53C3"/>
    <w:rsid w:val="16B385E5"/>
    <w:rsid w:val="16F74AEC"/>
    <w:rsid w:val="171DAA9B"/>
    <w:rsid w:val="174B1ADF"/>
    <w:rsid w:val="17815892"/>
    <w:rsid w:val="179684BC"/>
    <w:rsid w:val="1A98C34E"/>
    <w:rsid w:val="1AC0E05F"/>
    <w:rsid w:val="1ACEEFEB"/>
    <w:rsid w:val="1AF0FDF4"/>
    <w:rsid w:val="1B5B1C23"/>
    <w:rsid w:val="1B7F8579"/>
    <w:rsid w:val="1B944E85"/>
    <w:rsid w:val="1C4E16EF"/>
    <w:rsid w:val="1CA95594"/>
    <w:rsid w:val="1CC9C972"/>
    <w:rsid w:val="1CD80652"/>
    <w:rsid w:val="1CE4DEB1"/>
    <w:rsid w:val="1CEE9833"/>
    <w:rsid w:val="1D399986"/>
    <w:rsid w:val="1D9A5DB8"/>
    <w:rsid w:val="1E142C0F"/>
    <w:rsid w:val="1E29551A"/>
    <w:rsid w:val="1E49C134"/>
    <w:rsid w:val="1E5F2619"/>
    <w:rsid w:val="1E8D8933"/>
    <w:rsid w:val="1EBD493F"/>
    <w:rsid w:val="1F5E8297"/>
    <w:rsid w:val="1FC2E29B"/>
    <w:rsid w:val="1FC90B78"/>
    <w:rsid w:val="1FF637EB"/>
    <w:rsid w:val="20096EE0"/>
    <w:rsid w:val="20566072"/>
    <w:rsid w:val="20E14113"/>
    <w:rsid w:val="21275ED7"/>
    <w:rsid w:val="21E6CFDA"/>
    <w:rsid w:val="222BD320"/>
    <w:rsid w:val="2368E6E1"/>
    <w:rsid w:val="2374E4EB"/>
    <w:rsid w:val="23828F17"/>
    <w:rsid w:val="23A48BC3"/>
    <w:rsid w:val="24464916"/>
    <w:rsid w:val="244F8F93"/>
    <w:rsid w:val="2455F85E"/>
    <w:rsid w:val="247C8FCF"/>
    <w:rsid w:val="24C8DCC9"/>
    <w:rsid w:val="251D01BE"/>
    <w:rsid w:val="251DD40C"/>
    <w:rsid w:val="259FEB8A"/>
    <w:rsid w:val="26C437D4"/>
    <w:rsid w:val="27508297"/>
    <w:rsid w:val="2795DDAF"/>
    <w:rsid w:val="2814ACBF"/>
    <w:rsid w:val="2861E309"/>
    <w:rsid w:val="292BF7AA"/>
    <w:rsid w:val="293B3A43"/>
    <w:rsid w:val="294FDF7A"/>
    <w:rsid w:val="29789DBE"/>
    <w:rsid w:val="29C69382"/>
    <w:rsid w:val="29FAA4EA"/>
    <w:rsid w:val="2A8036CE"/>
    <w:rsid w:val="2A885A47"/>
    <w:rsid w:val="2A956DB4"/>
    <w:rsid w:val="2B4609BD"/>
    <w:rsid w:val="2C0B1372"/>
    <w:rsid w:val="2C5070C5"/>
    <w:rsid w:val="2CC08EC2"/>
    <w:rsid w:val="2CE3E621"/>
    <w:rsid w:val="2CEEE4B0"/>
    <w:rsid w:val="2D528518"/>
    <w:rsid w:val="2D7D4205"/>
    <w:rsid w:val="2E30F35B"/>
    <w:rsid w:val="2EDBC350"/>
    <w:rsid w:val="2EE93F81"/>
    <w:rsid w:val="2F7F9DC1"/>
    <w:rsid w:val="300A4A55"/>
    <w:rsid w:val="313805AE"/>
    <w:rsid w:val="3142E9C3"/>
    <w:rsid w:val="318F06FD"/>
    <w:rsid w:val="31F1E56E"/>
    <w:rsid w:val="3211F39C"/>
    <w:rsid w:val="32C6CC42"/>
    <w:rsid w:val="338DB5CF"/>
    <w:rsid w:val="33ADC3FD"/>
    <w:rsid w:val="33D5DF7C"/>
    <w:rsid w:val="345688C1"/>
    <w:rsid w:val="3462F390"/>
    <w:rsid w:val="347799D2"/>
    <w:rsid w:val="35A2FFD9"/>
    <w:rsid w:val="3626142C"/>
    <w:rsid w:val="3661F913"/>
    <w:rsid w:val="36CC3455"/>
    <w:rsid w:val="3722E27F"/>
    <w:rsid w:val="37429860"/>
    <w:rsid w:val="37BEAD44"/>
    <w:rsid w:val="38CE0937"/>
    <w:rsid w:val="38F7F989"/>
    <w:rsid w:val="391F8F9B"/>
    <w:rsid w:val="39571BC8"/>
    <w:rsid w:val="3A4C0CB0"/>
    <w:rsid w:val="3A7FBB76"/>
    <w:rsid w:val="3A9D5775"/>
    <w:rsid w:val="3ACD5CB8"/>
    <w:rsid w:val="3B6AD22D"/>
    <w:rsid w:val="3B7D2207"/>
    <w:rsid w:val="3CE2E0BE"/>
    <w:rsid w:val="3D5952E7"/>
    <w:rsid w:val="3D5F71E5"/>
    <w:rsid w:val="3D819941"/>
    <w:rsid w:val="3D83AD72"/>
    <w:rsid w:val="3F094F8A"/>
    <w:rsid w:val="3F12E869"/>
    <w:rsid w:val="3F4C617B"/>
    <w:rsid w:val="408FA228"/>
    <w:rsid w:val="40D05249"/>
    <w:rsid w:val="4148EE32"/>
    <w:rsid w:val="42281766"/>
    <w:rsid w:val="424D5028"/>
    <w:rsid w:val="4298551F"/>
    <w:rsid w:val="42CDD6A4"/>
    <w:rsid w:val="434B7229"/>
    <w:rsid w:val="4368959D"/>
    <w:rsid w:val="439BD4D8"/>
    <w:rsid w:val="43E00C35"/>
    <w:rsid w:val="44F54CAB"/>
    <w:rsid w:val="4525758B"/>
    <w:rsid w:val="4557A367"/>
    <w:rsid w:val="4587C90E"/>
    <w:rsid w:val="45F91D24"/>
    <w:rsid w:val="462A8BE5"/>
    <w:rsid w:val="46336CED"/>
    <w:rsid w:val="465E4584"/>
    <w:rsid w:val="4681E7A9"/>
    <w:rsid w:val="46FB3912"/>
    <w:rsid w:val="475F10C1"/>
    <w:rsid w:val="476BC642"/>
    <w:rsid w:val="476DBF06"/>
    <w:rsid w:val="48B202D3"/>
    <w:rsid w:val="4A1B08A3"/>
    <w:rsid w:val="4A5ED0A2"/>
    <w:rsid w:val="4A66631B"/>
    <w:rsid w:val="4A7EBD6E"/>
    <w:rsid w:val="4AA001CB"/>
    <w:rsid w:val="4AAD369D"/>
    <w:rsid w:val="4ACE89CE"/>
    <w:rsid w:val="4AF49377"/>
    <w:rsid w:val="4AFA70B9"/>
    <w:rsid w:val="4B2F7ADC"/>
    <w:rsid w:val="4B4EE88A"/>
    <w:rsid w:val="4B619CDF"/>
    <w:rsid w:val="4B6EB32E"/>
    <w:rsid w:val="4BB18208"/>
    <w:rsid w:val="4BB5D14F"/>
    <w:rsid w:val="4C3EFF1D"/>
    <w:rsid w:val="4C5816C6"/>
    <w:rsid w:val="4C5AF137"/>
    <w:rsid w:val="4C603D19"/>
    <w:rsid w:val="4C7CDB92"/>
    <w:rsid w:val="4CDE73B7"/>
    <w:rsid w:val="4D09C0FC"/>
    <w:rsid w:val="4D4D5269"/>
    <w:rsid w:val="4E4C2756"/>
    <w:rsid w:val="4E5DE550"/>
    <w:rsid w:val="4E7A71BB"/>
    <w:rsid w:val="4E8E3E7D"/>
    <w:rsid w:val="4F8814BD"/>
    <w:rsid w:val="4F9982C0"/>
    <w:rsid w:val="4FA5A28C"/>
    <w:rsid w:val="4FBA6938"/>
    <w:rsid w:val="4FD9B7BB"/>
    <w:rsid w:val="504B4C85"/>
    <w:rsid w:val="506BFBE0"/>
    <w:rsid w:val="5083C50D"/>
    <w:rsid w:val="51F5E493"/>
    <w:rsid w:val="521E33D6"/>
    <w:rsid w:val="528D2D13"/>
    <w:rsid w:val="52AE7088"/>
    <w:rsid w:val="52E371F6"/>
    <w:rsid w:val="554B70B1"/>
    <w:rsid w:val="554BC0BF"/>
    <w:rsid w:val="5584A081"/>
    <w:rsid w:val="55F45BCE"/>
    <w:rsid w:val="57441819"/>
    <w:rsid w:val="57A049EA"/>
    <w:rsid w:val="581A237D"/>
    <w:rsid w:val="581AB567"/>
    <w:rsid w:val="585AFD60"/>
    <w:rsid w:val="59E35769"/>
    <w:rsid w:val="5A126354"/>
    <w:rsid w:val="5A7BB8DB"/>
    <w:rsid w:val="5B09F600"/>
    <w:rsid w:val="5BA83590"/>
    <w:rsid w:val="5C02E9CE"/>
    <w:rsid w:val="5C27BC5C"/>
    <w:rsid w:val="5C806656"/>
    <w:rsid w:val="5C84D702"/>
    <w:rsid w:val="5D2BF765"/>
    <w:rsid w:val="5E5B38F6"/>
    <w:rsid w:val="5ECC80BF"/>
    <w:rsid w:val="5F0EB527"/>
    <w:rsid w:val="5F23B917"/>
    <w:rsid w:val="5FCB18E1"/>
    <w:rsid w:val="602A38CE"/>
    <w:rsid w:val="604DB941"/>
    <w:rsid w:val="609D180C"/>
    <w:rsid w:val="613C0CAC"/>
    <w:rsid w:val="613E37C8"/>
    <w:rsid w:val="61CE3E77"/>
    <w:rsid w:val="62F3D9D8"/>
    <w:rsid w:val="630C30F5"/>
    <w:rsid w:val="630E5BA7"/>
    <w:rsid w:val="631861E4"/>
    <w:rsid w:val="635A3610"/>
    <w:rsid w:val="63860EEC"/>
    <w:rsid w:val="63AC91AE"/>
    <w:rsid w:val="64018F07"/>
    <w:rsid w:val="646B06C6"/>
    <w:rsid w:val="651522F2"/>
    <w:rsid w:val="653B07AA"/>
    <w:rsid w:val="683171E2"/>
    <w:rsid w:val="6859800F"/>
    <w:rsid w:val="685DAAD2"/>
    <w:rsid w:val="699DE105"/>
    <w:rsid w:val="6A6C03B8"/>
    <w:rsid w:val="6BA1040A"/>
    <w:rsid w:val="6BCFBAB2"/>
    <w:rsid w:val="6C7601B8"/>
    <w:rsid w:val="6C7798C2"/>
    <w:rsid w:val="6D2CF132"/>
    <w:rsid w:val="6D548DC5"/>
    <w:rsid w:val="6E1A5CF2"/>
    <w:rsid w:val="6E693E90"/>
    <w:rsid w:val="6EAEB5A0"/>
    <w:rsid w:val="6EB83353"/>
    <w:rsid w:val="6FAE0D14"/>
    <w:rsid w:val="7056979E"/>
    <w:rsid w:val="7099A01D"/>
    <w:rsid w:val="713102E1"/>
    <w:rsid w:val="718A6320"/>
    <w:rsid w:val="72BF5942"/>
    <w:rsid w:val="72FFE714"/>
    <w:rsid w:val="747AF80F"/>
    <w:rsid w:val="748ECB8F"/>
    <w:rsid w:val="75606FCE"/>
    <w:rsid w:val="7602D51E"/>
    <w:rsid w:val="76296FA0"/>
    <w:rsid w:val="762B8F1C"/>
    <w:rsid w:val="762CEDEF"/>
    <w:rsid w:val="7684B01E"/>
    <w:rsid w:val="76AF4B44"/>
    <w:rsid w:val="76CE01E5"/>
    <w:rsid w:val="76DB3E2E"/>
    <w:rsid w:val="76E247AE"/>
    <w:rsid w:val="779CD50B"/>
    <w:rsid w:val="77BAFA34"/>
    <w:rsid w:val="77C75F7D"/>
    <w:rsid w:val="77E74581"/>
    <w:rsid w:val="789E37AC"/>
    <w:rsid w:val="794A79AE"/>
    <w:rsid w:val="796B57C5"/>
    <w:rsid w:val="7AA4D941"/>
    <w:rsid w:val="7ABCD2AE"/>
    <w:rsid w:val="7C02BFE1"/>
    <w:rsid w:val="7C247B79"/>
    <w:rsid w:val="7C818E47"/>
    <w:rsid w:val="7C86A803"/>
    <w:rsid w:val="7C9435A3"/>
    <w:rsid w:val="7D42DF09"/>
    <w:rsid w:val="7D6F9F31"/>
    <w:rsid w:val="7DCF1ED6"/>
    <w:rsid w:val="7DE7F67A"/>
    <w:rsid w:val="7E3DFB8C"/>
    <w:rsid w:val="7EE6D2E3"/>
    <w:rsid w:val="7F8DB742"/>
    <w:rsid w:val="7FA2AD98"/>
    <w:rsid w:val="7FB15C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05B857F"/>
  <w15:chartTrackingRefBased/>
  <w15:docId w15:val="{CDDA14B1-63B6-FD4E-B3B8-6DC5B39EE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7037DD"/>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7037DD"/>
  </w:style>
  <w:style w:type="character" w:customStyle="1" w:styleId="spellingerror">
    <w:name w:val="spellingerror"/>
    <w:basedOn w:val="DefaultParagraphFont"/>
    <w:rsid w:val="007037DD"/>
  </w:style>
  <w:style w:type="character" w:customStyle="1" w:styleId="eop">
    <w:name w:val="eop"/>
    <w:basedOn w:val="DefaultParagraphFont"/>
    <w:rsid w:val="007037DD"/>
  </w:style>
  <w:style w:type="character" w:customStyle="1" w:styleId="scxw43581354">
    <w:name w:val="scxw43581354"/>
    <w:basedOn w:val="DefaultParagraphFont"/>
    <w:rsid w:val="003D655A"/>
  </w:style>
  <w:style w:type="paragraph" w:styleId="ListParagraph">
    <w:name w:val="List Paragraph"/>
    <w:basedOn w:val="Normal"/>
    <w:uiPriority w:val="34"/>
    <w:qFormat/>
    <w:rsid w:val="003D655A"/>
    <w:pPr>
      <w:ind w:left="720"/>
      <w:contextualSpacing/>
    </w:pPr>
  </w:style>
  <w:style w:type="character" w:styleId="CommentReference">
    <w:name w:val="annotation reference"/>
    <w:basedOn w:val="DefaultParagraphFont"/>
    <w:uiPriority w:val="99"/>
    <w:semiHidden/>
    <w:unhideWhenUsed/>
    <w:rsid w:val="00F253BC"/>
    <w:rPr>
      <w:sz w:val="16"/>
      <w:szCs w:val="16"/>
    </w:rPr>
  </w:style>
  <w:style w:type="paragraph" w:styleId="CommentText">
    <w:name w:val="annotation text"/>
    <w:basedOn w:val="Normal"/>
    <w:link w:val="CommentTextChar"/>
    <w:uiPriority w:val="99"/>
    <w:semiHidden/>
    <w:unhideWhenUsed/>
    <w:rsid w:val="00F253BC"/>
    <w:rPr>
      <w:sz w:val="20"/>
      <w:szCs w:val="20"/>
    </w:rPr>
  </w:style>
  <w:style w:type="character" w:customStyle="1" w:styleId="CommentTextChar">
    <w:name w:val="Comment Text Char"/>
    <w:basedOn w:val="DefaultParagraphFont"/>
    <w:link w:val="CommentText"/>
    <w:uiPriority w:val="99"/>
    <w:semiHidden/>
    <w:rsid w:val="00F253BC"/>
    <w:rPr>
      <w:sz w:val="20"/>
      <w:szCs w:val="20"/>
    </w:rPr>
  </w:style>
  <w:style w:type="paragraph" w:styleId="CommentSubject">
    <w:name w:val="annotation subject"/>
    <w:basedOn w:val="CommentText"/>
    <w:next w:val="CommentText"/>
    <w:link w:val="CommentSubjectChar"/>
    <w:uiPriority w:val="99"/>
    <w:semiHidden/>
    <w:unhideWhenUsed/>
    <w:rsid w:val="00F253BC"/>
    <w:rPr>
      <w:b/>
      <w:bCs/>
    </w:rPr>
  </w:style>
  <w:style w:type="character" w:customStyle="1" w:styleId="CommentSubjectChar">
    <w:name w:val="Comment Subject Char"/>
    <w:basedOn w:val="CommentTextChar"/>
    <w:link w:val="CommentSubject"/>
    <w:uiPriority w:val="99"/>
    <w:semiHidden/>
    <w:rsid w:val="00F253BC"/>
    <w:rPr>
      <w:b/>
      <w:bCs/>
      <w:sz w:val="20"/>
      <w:szCs w:val="20"/>
    </w:rPr>
  </w:style>
  <w:style w:type="paragraph" w:styleId="Revision">
    <w:name w:val="Revision"/>
    <w:hidden/>
    <w:uiPriority w:val="99"/>
    <w:semiHidden/>
    <w:rsid w:val="00F253BC"/>
  </w:style>
  <w:style w:type="paragraph" w:styleId="BalloonText">
    <w:name w:val="Balloon Text"/>
    <w:basedOn w:val="Normal"/>
    <w:link w:val="BalloonTextChar"/>
    <w:uiPriority w:val="99"/>
    <w:semiHidden/>
    <w:unhideWhenUsed/>
    <w:rsid w:val="00F253BC"/>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253BC"/>
    <w:rPr>
      <w:rFonts w:ascii="Times New Roman" w:hAnsi="Times New Roman" w:cs="Times New Roman"/>
      <w:sz w:val="18"/>
      <w:szCs w:val="18"/>
    </w:rPr>
  </w:style>
  <w:style w:type="character" w:styleId="Hyperlink">
    <w:name w:val="Hyperlink"/>
    <w:basedOn w:val="DefaultParagraphFont"/>
    <w:uiPriority w:val="99"/>
    <w:unhideWhenUsed/>
    <w:rPr>
      <w:color w:val="0563C1" w:themeColor="hyperlink"/>
      <w:u w:val="single"/>
    </w:rPr>
  </w:style>
  <w:style w:type="character" w:styleId="Mention">
    <w:name w:val="Mention"/>
    <w:basedOn w:val="DefaultParagraphFont"/>
    <w:uiPriority w:val="99"/>
    <w:unhideWhenUsed/>
    <w:rPr>
      <w:color w:val="2B579A"/>
      <w:shd w:val="clear" w:color="auto" w:fill="E6E6E6"/>
    </w:rPr>
  </w:style>
  <w:style w:type="paragraph" w:customStyle="1" w:styleId="Default">
    <w:name w:val="Default"/>
    <w:rsid w:val="00F9529E"/>
    <w:pPr>
      <w:autoSpaceDE w:val="0"/>
      <w:autoSpaceDN w:val="0"/>
      <w:adjustRightInd w:val="0"/>
    </w:pPr>
    <w:rPr>
      <w:rFonts w:ascii="Times New Roman" w:hAnsi="Times New Roman" w:cs="Times New Roman"/>
      <w:color w:val="000000"/>
    </w:rPr>
  </w:style>
  <w:style w:type="paragraph" w:styleId="NoSpacing">
    <w:name w:val="No Spacing"/>
    <w:link w:val="NoSpacingChar"/>
    <w:uiPriority w:val="1"/>
    <w:qFormat/>
    <w:rsid w:val="00EA5127"/>
    <w:rPr>
      <w:rFonts w:ascii="Calibri" w:eastAsia="Calibri" w:hAnsi="Calibri" w:cs="Calibri"/>
      <w:color w:val="000000"/>
      <w:sz w:val="22"/>
      <w:szCs w:val="22"/>
    </w:rPr>
  </w:style>
  <w:style w:type="character" w:customStyle="1" w:styleId="NoSpacingChar">
    <w:name w:val="No Spacing Char"/>
    <w:basedOn w:val="DefaultParagraphFont"/>
    <w:link w:val="NoSpacing"/>
    <w:uiPriority w:val="1"/>
    <w:locked/>
    <w:rsid w:val="00EA5127"/>
    <w:rPr>
      <w:rFonts w:ascii="Calibri" w:eastAsia="Calibri" w:hAnsi="Calibri" w:cs="Calibri"/>
      <w:color w:val="000000"/>
      <w:sz w:val="22"/>
      <w:szCs w:val="22"/>
    </w:rPr>
  </w:style>
  <w:style w:type="table" w:customStyle="1" w:styleId="1">
    <w:name w:val="1"/>
    <w:basedOn w:val="TableNormal"/>
    <w:rsid w:val="002B2A5C"/>
    <w:rPr>
      <w:rFonts w:eastAsiaTheme="minorEastAsia"/>
      <w:sz w:val="22"/>
      <w:szCs w:val="22"/>
    </w:rPr>
    <w:tblPr>
      <w:tblStyleRowBandSize w:val="1"/>
      <w:tblStyleColBandSize w:val="1"/>
      <w:tblCellMar>
        <w:left w:w="115" w:type="dxa"/>
        <w:right w:w="115" w:type="dxa"/>
      </w:tblCellMar>
    </w:tblPr>
  </w:style>
  <w:style w:type="character" w:styleId="UnresolvedMention">
    <w:name w:val="Unresolved Mention"/>
    <w:basedOn w:val="DefaultParagraphFont"/>
    <w:uiPriority w:val="99"/>
    <w:semiHidden/>
    <w:unhideWhenUsed/>
    <w:rsid w:val="00034C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0115068">
      <w:bodyDiv w:val="1"/>
      <w:marLeft w:val="0"/>
      <w:marRight w:val="0"/>
      <w:marTop w:val="0"/>
      <w:marBottom w:val="0"/>
      <w:divBdr>
        <w:top w:val="none" w:sz="0" w:space="0" w:color="auto"/>
        <w:left w:val="none" w:sz="0" w:space="0" w:color="auto"/>
        <w:bottom w:val="none" w:sz="0" w:space="0" w:color="auto"/>
        <w:right w:val="none" w:sz="0" w:space="0" w:color="auto"/>
      </w:divBdr>
      <w:divsChild>
        <w:div w:id="2104639735">
          <w:marLeft w:val="0"/>
          <w:marRight w:val="0"/>
          <w:marTop w:val="0"/>
          <w:marBottom w:val="0"/>
          <w:divBdr>
            <w:top w:val="none" w:sz="0" w:space="0" w:color="auto"/>
            <w:left w:val="none" w:sz="0" w:space="0" w:color="auto"/>
            <w:bottom w:val="none" w:sz="0" w:space="0" w:color="auto"/>
            <w:right w:val="none" w:sz="0" w:space="0" w:color="auto"/>
          </w:divBdr>
        </w:div>
        <w:div w:id="1384594894">
          <w:marLeft w:val="0"/>
          <w:marRight w:val="0"/>
          <w:marTop w:val="0"/>
          <w:marBottom w:val="0"/>
          <w:divBdr>
            <w:top w:val="none" w:sz="0" w:space="0" w:color="auto"/>
            <w:left w:val="none" w:sz="0" w:space="0" w:color="auto"/>
            <w:bottom w:val="none" w:sz="0" w:space="0" w:color="auto"/>
            <w:right w:val="none" w:sz="0" w:space="0" w:color="auto"/>
          </w:divBdr>
        </w:div>
        <w:div w:id="407311701">
          <w:marLeft w:val="0"/>
          <w:marRight w:val="0"/>
          <w:marTop w:val="0"/>
          <w:marBottom w:val="0"/>
          <w:divBdr>
            <w:top w:val="none" w:sz="0" w:space="0" w:color="auto"/>
            <w:left w:val="none" w:sz="0" w:space="0" w:color="auto"/>
            <w:bottom w:val="none" w:sz="0" w:space="0" w:color="auto"/>
            <w:right w:val="none" w:sz="0" w:space="0" w:color="auto"/>
          </w:divBdr>
        </w:div>
        <w:div w:id="1896575605">
          <w:marLeft w:val="0"/>
          <w:marRight w:val="0"/>
          <w:marTop w:val="0"/>
          <w:marBottom w:val="0"/>
          <w:divBdr>
            <w:top w:val="none" w:sz="0" w:space="0" w:color="auto"/>
            <w:left w:val="none" w:sz="0" w:space="0" w:color="auto"/>
            <w:bottom w:val="none" w:sz="0" w:space="0" w:color="auto"/>
            <w:right w:val="none" w:sz="0" w:space="0" w:color="auto"/>
          </w:divBdr>
        </w:div>
        <w:div w:id="394276768">
          <w:marLeft w:val="0"/>
          <w:marRight w:val="0"/>
          <w:marTop w:val="0"/>
          <w:marBottom w:val="0"/>
          <w:divBdr>
            <w:top w:val="none" w:sz="0" w:space="0" w:color="auto"/>
            <w:left w:val="none" w:sz="0" w:space="0" w:color="auto"/>
            <w:bottom w:val="none" w:sz="0" w:space="0" w:color="auto"/>
            <w:right w:val="none" w:sz="0" w:space="0" w:color="auto"/>
          </w:divBdr>
        </w:div>
        <w:div w:id="500850137">
          <w:marLeft w:val="0"/>
          <w:marRight w:val="0"/>
          <w:marTop w:val="0"/>
          <w:marBottom w:val="0"/>
          <w:divBdr>
            <w:top w:val="none" w:sz="0" w:space="0" w:color="auto"/>
            <w:left w:val="none" w:sz="0" w:space="0" w:color="auto"/>
            <w:bottom w:val="none" w:sz="0" w:space="0" w:color="auto"/>
            <w:right w:val="none" w:sz="0" w:space="0" w:color="auto"/>
          </w:divBdr>
        </w:div>
        <w:div w:id="1686592387">
          <w:marLeft w:val="0"/>
          <w:marRight w:val="0"/>
          <w:marTop w:val="0"/>
          <w:marBottom w:val="0"/>
          <w:divBdr>
            <w:top w:val="none" w:sz="0" w:space="0" w:color="auto"/>
            <w:left w:val="none" w:sz="0" w:space="0" w:color="auto"/>
            <w:bottom w:val="none" w:sz="0" w:space="0" w:color="auto"/>
            <w:right w:val="none" w:sz="0" w:space="0" w:color="auto"/>
          </w:divBdr>
        </w:div>
        <w:div w:id="1107627417">
          <w:marLeft w:val="0"/>
          <w:marRight w:val="0"/>
          <w:marTop w:val="0"/>
          <w:marBottom w:val="0"/>
          <w:divBdr>
            <w:top w:val="none" w:sz="0" w:space="0" w:color="auto"/>
            <w:left w:val="none" w:sz="0" w:space="0" w:color="auto"/>
            <w:bottom w:val="none" w:sz="0" w:space="0" w:color="auto"/>
            <w:right w:val="none" w:sz="0" w:space="0" w:color="auto"/>
          </w:divBdr>
        </w:div>
      </w:divsChild>
    </w:div>
    <w:div w:id="1215577705">
      <w:bodyDiv w:val="1"/>
      <w:marLeft w:val="0"/>
      <w:marRight w:val="0"/>
      <w:marTop w:val="0"/>
      <w:marBottom w:val="0"/>
      <w:divBdr>
        <w:top w:val="none" w:sz="0" w:space="0" w:color="auto"/>
        <w:left w:val="none" w:sz="0" w:space="0" w:color="auto"/>
        <w:bottom w:val="none" w:sz="0" w:space="0" w:color="auto"/>
        <w:right w:val="none" w:sz="0" w:space="0" w:color="auto"/>
      </w:divBdr>
    </w:div>
    <w:div w:id="1515420579">
      <w:bodyDiv w:val="1"/>
      <w:marLeft w:val="0"/>
      <w:marRight w:val="0"/>
      <w:marTop w:val="0"/>
      <w:marBottom w:val="0"/>
      <w:divBdr>
        <w:top w:val="none" w:sz="0" w:space="0" w:color="auto"/>
        <w:left w:val="none" w:sz="0" w:space="0" w:color="auto"/>
        <w:bottom w:val="none" w:sz="0" w:space="0" w:color="auto"/>
        <w:right w:val="none" w:sz="0" w:space="0" w:color="auto"/>
      </w:divBdr>
    </w:div>
    <w:div w:id="1540506800">
      <w:bodyDiv w:val="1"/>
      <w:marLeft w:val="0"/>
      <w:marRight w:val="0"/>
      <w:marTop w:val="0"/>
      <w:marBottom w:val="0"/>
      <w:divBdr>
        <w:top w:val="none" w:sz="0" w:space="0" w:color="auto"/>
        <w:left w:val="none" w:sz="0" w:space="0" w:color="auto"/>
        <w:bottom w:val="none" w:sz="0" w:space="0" w:color="auto"/>
        <w:right w:val="none" w:sz="0" w:space="0" w:color="auto"/>
      </w:divBdr>
    </w:div>
    <w:div w:id="1744646556">
      <w:bodyDiv w:val="1"/>
      <w:marLeft w:val="0"/>
      <w:marRight w:val="0"/>
      <w:marTop w:val="0"/>
      <w:marBottom w:val="0"/>
      <w:divBdr>
        <w:top w:val="none" w:sz="0" w:space="0" w:color="auto"/>
        <w:left w:val="none" w:sz="0" w:space="0" w:color="auto"/>
        <w:bottom w:val="none" w:sz="0" w:space="0" w:color="auto"/>
        <w:right w:val="none" w:sz="0" w:space="0" w:color="auto"/>
      </w:divBdr>
      <w:divsChild>
        <w:div w:id="1749500247">
          <w:marLeft w:val="0"/>
          <w:marRight w:val="0"/>
          <w:marTop w:val="0"/>
          <w:marBottom w:val="0"/>
          <w:divBdr>
            <w:top w:val="none" w:sz="0" w:space="0" w:color="auto"/>
            <w:left w:val="none" w:sz="0" w:space="0" w:color="auto"/>
            <w:bottom w:val="none" w:sz="0" w:space="0" w:color="auto"/>
            <w:right w:val="none" w:sz="0" w:space="0" w:color="auto"/>
          </w:divBdr>
        </w:div>
        <w:div w:id="1139613166">
          <w:marLeft w:val="0"/>
          <w:marRight w:val="0"/>
          <w:marTop w:val="0"/>
          <w:marBottom w:val="0"/>
          <w:divBdr>
            <w:top w:val="none" w:sz="0" w:space="0" w:color="auto"/>
            <w:left w:val="none" w:sz="0" w:space="0" w:color="auto"/>
            <w:bottom w:val="none" w:sz="0" w:space="0" w:color="auto"/>
            <w:right w:val="none" w:sz="0" w:space="0" w:color="auto"/>
          </w:divBdr>
        </w:div>
        <w:div w:id="1249464134">
          <w:marLeft w:val="0"/>
          <w:marRight w:val="0"/>
          <w:marTop w:val="0"/>
          <w:marBottom w:val="0"/>
          <w:divBdr>
            <w:top w:val="none" w:sz="0" w:space="0" w:color="auto"/>
            <w:left w:val="none" w:sz="0" w:space="0" w:color="auto"/>
            <w:bottom w:val="none" w:sz="0" w:space="0" w:color="auto"/>
            <w:right w:val="none" w:sz="0" w:space="0" w:color="auto"/>
          </w:divBdr>
        </w:div>
        <w:div w:id="59180623">
          <w:marLeft w:val="0"/>
          <w:marRight w:val="0"/>
          <w:marTop w:val="0"/>
          <w:marBottom w:val="0"/>
          <w:divBdr>
            <w:top w:val="none" w:sz="0" w:space="0" w:color="auto"/>
            <w:left w:val="none" w:sz="0" w:space="0" w:color="auto"/>
            <w:bottom w:val="none" w:sz="0" w:space="0" w:color="auto"/>
            <w:right w:val="none" w:sz="0" w:space="0" w:color="auto"/>
          </w:divBdr>
        </w:div>
        <w:div w:id="482814588">
          <w:marLeft w:val="0"/>
          <w:marRight w:val="0"/>
          <w:marTop w:val="0"/>
          <w:marBottom w:val="0"/>
          <w:divBdr>
            <w:top w:val="none" w:sz="0" w:space="0" w:color="auto"/>
            <w:left w:val="none" w:sz="0" w:space="0" w:color="auto"/>
            <w:bottom w:val="none" w:sz="0" w:space="0" w:color="auto"/>
            <w:right w:val="none" w:sz="0" w:space="0" w:color="auto"/>
          </w:divBdr>
        </w:div>
        <w:div w:id="1881437321">
          <w:marLeft w:val="0"/>
          <w:marRight w:val="0"/>
          <w:marTop w:val="0"/>
          <w:marBottom w:val="0"/>
          <w:divBdr>
            <w:top w:val="none" w:sz="0" w:space="0" w:color="auto"/>
            <w:left w:val="none" w:sz="0" w:space="0" w:color="auto"/>
            <w:bottom w:val="none" w:sz="0" w:space="0" w:color="auto"/>
            <w:right w:val="none" w:sz="0" w:space="0" w:color="auto"/>
          </w:divBdr>
        </w:div>
        <w:div w:id="1596015958">
          <w:marLeft w:val="0"/>
          <w:marRight w:val="0"/>
          <w:marTop w:val="0"/>
          <w:marBottom w:val="0"/>
          <w:divBdr>
            <w:top w:val="none" w:sz="0" w:space="0" w:color="auto"/>
            <w:left w:val="none" w:sz="0" w:space="0" w:color="auto"/>
            <w:bottom w:val="none" w:sz="0" w:space="0" w:color="auto"/>
            <w:right w:val="none" w:sz="0" w:space="0" w:color="auto"/>
          </w:divBdr>
        </w:div>
        <w:div w:id="622730903">
          <w:marLeft w:val="0"/>
          <w:marRight w:val="0"/>
          <w:marTop w:val="0"/>
          <w:marBottom w:val="0"/>
          <w:divBdr>
            <w:top w:val="none" w:sz="0" w:space="0" w:color="auto"/>
            <w:left w:val="none" w:sz="0" w:space="0" w:color="auto"/>
            <w:bottom w:val="none" w:sz="0" w:space="0" w:color="auto"/>
            <w:right w:val="none" w:sz="0" w:space="0" w:color="auto"/>
          </w:divBdr>
        </w:div>
        <w:div w:id="250352460">
          <w:marLeft w:val="0"/>
          <w:marRight w:val="0"/>
          <w:marTop w:val="0"/>
          <w:marBottom w:val="0"/>
          <w:divBdr>
            <w:top w:val="none" w:sz="0" w:space="0" w:color="auto"/>
            <w:left w:val="none" w:sz="0" w:space="0" w:color="auto"/>
            <w:bottom w:val="none" w:sz="0" w:space="0" w:color="auto"/>
            <w:right w:val="none" w:sz="0" w:space="0" w:color="auto"/>
          </w:divBdr>
        </w:div>
        <w:div w:id="935478645">
          <w:marLeft w:val="0"/>
          <w:marRight w:val="0"/>
          <w:marTop w:val="0"/>
          <w:marBottom w:val="0"/>
          <w:divBdr>
            <w:top w:val="none" w:sz="0" w:space="0" w:color="auto"/>
            <w:left w:val="none" w:sz="0" w:space="0" w:color="auto"/>
            <w:bottom w:val="none" w:sz="0" w:space="0" w:color="auto"/>
            <w:right w:val="none" w:sz="0" w:space="0" w:color="auto"/>
          </w:divBdr>
        </w:div>
        <w:div w:id="199364018">
          <w:marLeft w:val="0"/>
          <w:marRight w:val="0"/>
          <w:marTop w:val="0"/>
          <w:marBottom w:val="0"/>
          <w:divBdr>
            <w:top w:val="none" w:sz="0" w:space="0" w:color="auto"/>
            <w:left w:val="none" w:sz="0" w:space="0" w:color="auto"/>
            <w:bottom w:val="none" w:sz="0" w:space="0" w:color="auto"/>
            <w:right w:val="none" w:sz="0" w:space="0" w:color="auto"/>
          </w:divBdr>
        </w:div>
        <w:div w:id="945624593">
          <w:marLeft w:val="0"/>
          <w:marRight w:val="0"/>
          <w:marTop w:val="0"/>
          <w:marBottom w:val="0"/>
          <w:divBdr>
            <w:top w:val="none" w:sz="0" w:space="0" w:color="auto"/>
            <w:left w:val="none" w:sz="0" w:space="0" w:color="auto"/>
            <w:bottom w:val="none" w:sz="0" w:space="0" w:color="auto"/>
            <w:right w:val="none" w:sz="0" w:space="0" w:color="auto"/>
          </w:divBdr>
        </w:div>
        <w:div w:id="1990819643">
          <w:marLeft w:val="0"/>
          <w:marRight w:val="0"/>
          <w:marTop w:val="0"/>
          <w:marBottom w:val="0"/>
          <w:divBdr>
            <w:top w:val="none" w:sz="0" w:space="0" w:color="auto"/>
            <w:left w:val="none" w:sz="0" w:space="0" w:color="auto"/>
            <w:bottom w:val="none" w:sz="0" w:space="0" w:color="auto"/>
            <w:right w:val="none" w:sz="0" w:space="0" w:color="auto"/>
          </w:divBdr>
        </w:div>
        <w:div w:id="1517889257">
          <w:marLeft w:val="0"/>
          <w:marRight w:val="0"/>
          <w:marTop w:val="0"/>
          <w:marBottom w:val="0"/>
          <w:divBdr>
            <w:top w:val="none" w:sz="0" w:space="0" w:color="auto"/>
            <w:left w:val="none" w:sz="0" w:space="0" w:color="auto"/>
            <w:bottom w:val="none" w:sz="0" w:space="0" w:color="auto"/>
            <w:right w:val="none" w:sz="0" w:space="0" w:color="auto"/>
          </w:divBdr>
        </w:div>
        <w:div w:id="1427657065">
          <w:marLeft w:val="0"/>
          <w:marRight w:val="0"/>
          <w:marTop w:val="0"/>
          <w:marBottom w:val="0"/>
          <w:divBdr>
            <w:top w:val="none" w:sz="0" w:space="0" w:color="auto"/>
            <w:left w:val="none" w:sz="0" w:space="0" w:color="auto"/>
            <w:bottom w:val="none" w:sz="0" w:space="0" w:color="auto"/>
            <w:right w:val="none" w:sz="0" w:space="0" w:color="auto"/>
          </w:divBdr>
        </w:div>
        <w:div w:id="1371417924">
          <w:marLeft w:val="0"/>
          <w:marRight w:val="0"/>
          <w:marTop w:val="0"/>
          <w:marBottom w:val="0"/>
          <w:divBdr>
            <w:top w:val="none" w:sz="0" w:space="0" w:color="auto"/>
            <w:left w:val="none" w:sz="0" w:space="0" w:color="auto"/>
            <w:bottom w:val="none" w:sz="0" w:space="0" w:color="auto"/>
            <w:right w:val="none" w:sz="0" w:space="0" w:color="auto"/>
          </w:divBdr>
        </w:div>
        <w:div w:id="615255982">
          <w:marLeft w:val="0"/>
          <w:marRight w:val="0"/>
          <w:marTop w:val="0"/>
          <w:marBottom w:val="0"/>
          <w:divBdr>
            <w:top w:val="none" w:sz="0" w:space="0" w:color="auto"/>
            <w:left w:val="none" w:sz="0" w:space="0" w:color="auto"/>
            <w:bottom w:val="none" w:sz="0" w:space="0" w:color="auto"/>
            <w:right w:val="none" w:sz="0" w:space="0" w:color="auto"/>
          </w:divBdr>
        </w:div>
        <w:div w:id="228686566">
          <w:marLeft w:val="0"/>
          <w:marRight w:val="0"/>
          <w:marTop w:val="0"/>
          <w:marBottom w:val="0"/>
          <w:divBdr>
            <w:top w:val="none" w:sz="0" w:space="0" w:color="auto"/>
            <w:left w:val="none" w:sz="0" w:space="0" w:color="auto"/>
            <w:bottom w:val="none" w:sz="0" w:space="0" w:color="auto"/>
            <w:right w:val="none" w:sz="0" w:space="0" w:color="auto"/>
          </w:divBdr>
        </w:div>
        <w:div w:id="1902055284">
          <w:marLeft w:val="0"/>
          <w:marRight w:val="0"/>
          <w:marTop w:val="0"/>
          <w:marBottom w:val="0"/>
          <w:divBdr>
            <w:top w:val="none" w:sz="0" w:space="0" w:color="auto"/>
            <w:left w:val="none" w:sz="0" w:space="0" w:color="auto"/>
            <w:bottom w:val="none" w:sz="0" w:space="0" w:color="auto"/>
            <w:right w:val="none" w:sz="0" w:space="0" w:color="auto"/>
          </w:divBdr>
        </w:div>
        <w:div w:id="1725251287">
          <w:marLeft w:val="0"/>
          <w:marRight w:val="0"/>
          <w:marTop w:val="0"/>
          <w:marBottom w:val="0"/>
          <w:divBdr>
            <w:top w:val="none" w:sz="0" w:space="0" w:color="auto"/>
            <w:left w:val="none" w:sz="0" w:space="0" w:color="auto"/>
            <w:bottom w:val="none" w:sz="0" w:space="0" w:color="auto"/>
            <w:right w:val="none" w:sz="0" w:space="0" w:color="auto"/>
          </w:divBdr>
        </w:div>
        <w:div w:id="1617784462">
          <w:marLeft w:val="0"/>
          <w:marRight w:val="0"/>
          <w:marTop w:val="0"/>
          <w:marBottom w:val="0"/>
          <w:divBdr>
            <w:top w:val="none" w:sz="0" w:space="0" w:color="auto"/>
            <w:left w:val="none" w:sz="0" w:space="0" w:color="auto"/>
            <w:bottom w:val="none" w:sz="0" w:space="0" w:color="auto"/>
            <w:right w:val="none" w:sz="0" w:space="0" w:color="auto"/>
          </w:divBdr>
        </w:div>
        <w:div w:id="1448500662">
          <w:marLeft w:val="0"/>
          <w:marRight w:val="0"/>
          <w:marTop w:val="0"/>
          <w:marBottom w:val="0"/>
          <w:divBdr>
            <w:top w:val="none" w:sz="0" w:space="0" w:color="auto"/>
            <w:left w:val="none" w:sz="0" w:space="0" w:color="auto"/>
            <w:bottom w:val="none" w:sz="0" w:space="0" w:color="auto"/>
            <w:right w:val="none" w:sz="0" w:space="0" w:color="auto"/>
          </w:divBdr>
        </w:div>
        <w:div w:id="116990190">
          <w:marLeft w:val="0"/>
          <w:marRight w:val="0"/>
          <w:marTop w:val="0"/>
          <w:marBottom w:val="0"/>
          <w:divBdr>
            <w:top w:val="none" w:sz="0" w:space="0" w:color="auto"/>
            <w:left w:val="none" w:sz="0" w:space="0" w:color="auto"/>
            <w:bottom w:val="none" w:sz="0" w:space="0" w:color="auto"/>
            <w:right w:val="none" w:sz="0" w:space="0" w:color="auto"/>
          </w:divBdr>
        </w:div>
        <w:div w:id="1731610212">
          <w:marLeft w:val="0"/>
          <w:marRight w:val="0"/>
          <w:marTop w:val="0"/>
          <w:marBottom w:val="0"/>
          <w:divBdr>
            <w:top w:val="none" w:sz="0" w:space="0" w:color="auto"/>
            <w:left w:val="none" w:sz="0" w:space="0" w:color="auto"/>
            <w:bottom w:val="none" w:sz="0" w:space="0" w:color="auto"/>
            <w:right w:val="none" w:sz="0" w:space="0" w:color="auto"/>
          </w:divBdr>
        </w:div>
        <w:div w:id="1934044734">
          <w:marLeft w:val="0"/>
          <w:marRight w:val="0"/>
          <w:marTop w:val="0"/>
          <w:marBottom w:val="0"/>
          <w:divBdr>
            <w:top w:val="none" w:sz="0" w:space="0" w:color="auto"/>
            <w:left w:val="none" w:sz="0" w:space="0" w:color="auto"/>
            <w:bottom w:val="none" w:sz="0" w:space="0" w:color="auto"/>
            <w:right w:val="none" w:sz="0" w:space="0" w:color="auto"/>
          </w:divBdr>
        </w:div>
        <w:div w:id="1386371308">
          <w:marLeft w:val="0"/>
          <w:marRight w:val="0"/>
          <w:marTop w:val="0"/>
          <w:marBottom w:val="0"/>
          <w:divBdr>
            <w:top w:val="none" w:sz="0" w:space="0" w:color="auto"/>
            <w:left w:val="none" w:sz="0" w:space="0" w:color="auto"/>
            <w:bottom w:val="none" w:sz="0" w:space="0" w:color="auto"/>
            <w:right w:val="none" w:sz="0" w:space="0" w:color="auto"/>
          </w:divBdr>
        </w:div>
        <w:div w:id="2093357757">
          <w:marLeft w:val="0"/>
          <w:marRight w:val="0"/>
          <w:marTop w:val="0"/>
          <w:marBottom w:val="0"/>
          <w:divBdr>
            <w:top w:val="none" w:sz="0" w:space="0" w:color="auto"/>
            <w:left w:val="none" w:sz="0" w:space="0" w:color="auto"/>
            <w:bottom w:val="none" w:sz="0" w:space="0" w:color="auto"/>
            <w:right w:val="none" w:sz="0" w:space="0" w:color="auto"/>
          </w:divBdr>
        </w:div>
        <w:div w:id="1261184740">
          <w:marLeft w:val="0"/>
          <w:marRight w:val="0"/>
          <w:marTop w:val="0"/>
          <w:marBottom w:val="0"/>
          <w:divBdr>
            <w:top w:val="none" w:sz="0" w:space="0" w:color="auto"/>
            <w:left w:val="none" w:sz="0" w:space="0" w:color="auto"/>
            <w:bottom w:val="none" w:sz="0" w:space="0" w:color="auto"/>
            <w:right w:val="none" w:sz="0" w:space="0" w:color="auto"/>
          </w:divBdr>
        </w:div>
        <w:div w:id="345249520">
          <w:marLeft w:val="0"/>
          <w:marRight w:val="0"/>
          <w:marTop w:val="0"/>
          <w:marBottom w:val="0"/>
          <w:divBdr>
            <w:top w:val="none" w:sz="0" w:space="0" w:color="auto"/>
            <w:left w:val="none" w:sz="0" w:space="0" w:color="auto"/>
            <w:bottom w:val="none" w:sz="0" w:space="0" w:color="auto"/>
            <w:right w:val="none" w:sz="0" w:space="0" w:color="auto"/>
          </w:divBdr>
        </w:div>
        <w:div w:id="1938321415">
          <w:marLeft w:val="0"/>
          <w:marRight w:val="0"/>
          <w:marTop w:val="0"/>
          <w:marBottom w:val="0"/>
          <w:divBdr>
            <w:top w:val="none" w:sz="0" w:space="0" w:color="auto"/>
            <w:left w:val="none" w:sz="0" w:space="0" w:color="auto"/>
            <w:bottom w:val="none" w:sz="0" w:space="0" w:color="auto"/>
            <w:right w:val="none" w:sz="0" w:space="0" w:color="auto"/>
          </w:divBdr>
        </w:div>
        <w:div w:id="1301686950">
          <w:marLeft w:val="0"/>
          <w:marRight w:val="0"/>
          <w:marTop w:val="0"/>
          <w:marBottom w:val="0"/>
          <w:divBdr>
            <w:top w:val="none" w:sz="0" w:space="0" w:color="auto"/>
            <w:left w:val="none" w:sz="0" w:space="0" w:color="auto"/>
            <w:bottom w:val="none" w:sz="0" w:space="0" w:color="auto"/>
            <w:right w:val="none" w:sz="0" w:space="0" w:color="auto"/>
          </w:divBdr>
        </w:div>
        <w:div w:id="755201802">
          <w:marLeft w:val="0"/>
          <w:marRight w:val="0"/>
          <w:marTop w:val="0"/>
          <w:marBottom w:val="0"/>
          <w:divBdr>
            <w:top w:val="none" w:sz="0" w:space="0" w:color="auto"/>
            <w:left w:val="none" w:sz="0" w:space="0" w:color="auto"/>
            <w:bottom w:val="none" w:sz="0" w:space="0" w:color="auto"/>
            <w:right w:val="none" w:sz="0" w:space="0" w:color="auto"/>
          </w:divBdr>
        </w:div>
        <w:div w:id="1911303612">
          <w:marLeft w:val="0"/>
          <w:marRight w:val="0"/>
          <w:marTop w:val="0"/>
          <w:marBottom w:val="0"/>
          <w:divBdr>
            <w:top w:val="none" w:sz="0" w:space="0" w:color="auto"/>
            <w:left w:val="none" w:sz="0" w:space="0" w:color="auto"/>
            <w:bottom w:val="none" w:sz="0" w:space="0" w:color="auto"/>
            <w:right w:val="none" w:sz="0" w:space="0" w:color="auto"/>
          </w:divBdr>
        </w:div>
        <w:div w:id="363135759">
          <w:marLeft w:val="0"/>
          <w:marRight w:val="0"/>
          <w:marTop w:val="0"/>
          <w:marBottom w:val="0"/>
          <w:divBdr>
            <w:top w:val="none" w:sz="0" w:space="0" w:color="auto"/>
            <w:left w:val="none" w:sz="0" w:space="0" w:color="auto"/>
            <w:bottom w:val="none" w:sz="0" w:space="0" w:color="auto"/>
            <w:right w:val="none" w:sz="0" w:space="0" w:color="auto"/>
          </w:divBdr>
        </w:div>
      </w:divsChild>
    </w:div>
    <w:div w:id="2113435798">
      <w:bodyDiv w:val="1"/>
      <w:marLeft w:val="0"/>
      <w:marRight w:val="0"/>
      <w:marTop w:val="0"/>
      <w:marBottom w:val="0"/>
      <w:divBdr>
        <w:top w:val="none" w:sz="0" w:space="0" w:color="auto"/>
        <w:left w:val="none" w:sz="0" w:space="0" w:color="auto"/>
        <w:bottom w:val="none" w:sz="0" w:space="0" w:color="auto"/>
        <w:right w:val="none" w:sz="0" w:space="0" w:color="auto"/>
      </w:divBdr>
      <w:divsChild>
        <w:div w:id="1623918197">
          <w:marLeft w:val="0"/>
          <w:marRight w:val="0"/>
          <w:marTop w:val="0"/>
          <w:marBottom w:val="0"/>
          <w:divBdr>
            <w:top w:val="none" w:sz="0" w:space="0" w:color="auto"/>
            <w:left w:val="none" w:sz="0" w:space="0" w:color="auto"/>
            <w:bottom w:val="none" w:sz="0" w:space="0" w:color="auto"/>
            <w:right w:val="none" w:sz="0" w:space="0" w:color="auto"/>
          </w:divBdr>
        </w:div>
        <w:div w:id="13246291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ygrants.service-now.com/grants/portal_login.do" TargetMode="External"/><Relationship Id="rId18" Type="http://schemas.openxmlformats.org/officeDocument/2006/relationships/hyperlink" Target="https://www.grants.gov/" TargetMode="External"/><Relationship Id="rId26"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39" Type="http://schemas.openxmlformats.org/officeDocument/2006/relationships/hyperlink" Target="https://www.ecfr.gov/cgi-bin/text-idx?SID=81a5f41de81c46a9844617d93a9db081&amp;mc=true&amp;node=pt2.1.170&amp;rgn=div5" TargetMode="External"/><Relationship Id="rId3" Type="http://schemas.openxmlformats.org/officeDocument/2006/relationships/customXml" Target="../customXml/item3.xml"/><Relationship Id="rId21"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34" Type="http://schemas.openxmlformats.org/officeDocument/2006/relationships/hyperlink" Target="https://www.ecfr.gov/cgi-bin/text-idx?SID=69f0738c44f722bba1c963a29d0087ba&amp;mc=true&amp;tpl=/ecfrbrowse/Title02/2cfrv1_02.tpl" TargetMode="External"/><Relationship Id="rId42" Type="http://schemas.openxmlformats.org/officeDocument/2006/relationships/hyperlink" Target="https://www.ecfr.gov/cgi-bin/text-idx?SID=81a5f41de81c46a9844617d93a9db081&amp;mc=true&amp;node=pt2.1.183&amp;rgn=div5" TargetMode="External"/><Relationship Id="rId47" Type="http://schemas.openxmlformats.org/officeDocument/2006/relationships/hyperlink" Target="https://www.ecfr.gov/cgi-bin/retrieveECFR?gp=&amp;SID=027fb85899500d580fc71df69d11573a&amp;mc=true&amp;n=pt2.1.200&amp;r=PART&amp;ty=HTML%20-%20ap2.1.200_1521.i" TargetMode="External"/><Relationship Id="rId50"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17" Type="http://schemas.openxmlformats.org/officeDocument/2006/relationships/hyperlink" Target="https://www.sam.gov" TargetMode="External"/><Relationship Id="rId25" Type="http://schemas.openxmlformats.org/officeDocument/2006/relationships/hyperlink" Target="file:///C:\Users\OKellyCA\AppData\Local\Microsoft\Windows\INetCache\Content.Outlook\ZN6WSCL2\www.grants.gov" TargetMode="External"/><Relationship Id="rId33" Type="http://schemas.openxmlformats.org/officeDocument/2006/relationships/hyperlink" Target="https://www.ecfr.gov/cgi-bin/text-idx?SID=69f0738c44f722bba1c963a29d0087ba&amp;mc=true&amp;tpl=/ecfrbrowse/Title02/2tab_02.tpl" TargetMode="External"/><Relationship Id="rId38" Type="http://schemas.openxmlformats.org/officeDocument/2006/relationships/hyperlink" Target="https://www.ecfr.gov/cgi-bin/text-idx?SID=81a5f41de81c46a9844617d93a9db081&amp;mc=true&amp;node=pt2.1.25&amp;rgn=div5" TargetMode="External"/><Relationship Id="rId46" Type="http://schemas.openxmlformats.org/officeDocument/2006/relationships/hyperlink" Target="https://gcc02.safelinks.protection.outlook.com/?url=https%3A%2F%2Fwww.whitehouse.gov%2Fbriefing-room%2Fpresidential-actions%2F2021%2F01%2F20%2Fexecutive-order-advancing-racial-equity-and-support-for-underserved-communities-through-the-federal-government%2F&amp;data=04%7C01%7CReisigAR%40state.gov%7C0dbdd75a0a664b32ef2508d8fb59f8f5%7C66cf50745afe48d1a691a12b2121f44b%7C0%7C0%7C637535711126807160%7CUnknown%7CTWFpbGZsb3d8eyJWIjoiMC4wLjAwMDAiLCJQIjoiV2luMzIiLCJBTiI6Ik1haWwiLCJXVCI6Mn0%3D%7C1000&amp;sdata=Hk82GX1SCF8LaoHg%2B2vrmdCRK6gGWYwQXU9CB6cLb5E%3D&amp;reserved=0" TargetMode="External"/><Relationship Id="rId2" Type="http://schemas.openxmlformats.org/officeDocument/2006/relationships/customXml" Target="../customXml/item2.xml"/><Relationship Id="rId16" Type="http://schemas.openxmlformats.org/officeDocument/2006/relationships/hyperlink" Target="https://eportal.nspa.nato.int/AC135Public/Docs/US%20Instructions%20for%20NSPA%20NCAGE.pdf" TargetMode="External"/><Relationship Id="rId20" Type="http://schemas.openxmlformats.org/officeDocument/2006/relationships/hyperlink" Target="https://mygrants.service-now.com/grants/portal_login.do" TargetMode="External"/><Relationship Id="rId29" Type="http://schemas.openxmlformats.org/officeDocument/2006/relationships/hyperlink" Target="https://afsitsm.service-now.com/ilms/home" TargetMode="External"/><Relationship Id="rId41" Type="http://schemas.openxmlformats.org/officeDocument/2006/relationships/hyperlink" Target="https://www.ecfr.gov/cgi-bin/text-idx?SID=81a5f41de81c46a9844617d93a9db081&amp;mc=true&amp;node=pt2.1.182&amp;rgn=div5"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grants.gov" TargetMode="External"/><Relationship Id="rId24" Type="http://schemas.openxmlformats.org/officeDocument/2006/relationships/hyperlink" Target="https://www.govinfo.gov/content/pkg/USCODE-2017-title22/html/USCODE-2017-title22-chap32-subchapIII-partI-sec2378d.htm" TargetMode="External"/><Relationship Id="rId32" Type="http://schemas.openxmlformats.org/officeDocument/2006/relationships/hyperlink" Target="https://www.opm.gov/policy-data-oversight/snow-dismissal-procedures/federal-holidays/" TargetMode="External"/><Relationship Id="rId37" Type="http://schemas.openxmlformats.org/officeDocument/2006/relationships/hyperlink" Target="https://www.ecfr.gov/cgi-bin/text-idx?SID=69f0738c44f722bba1c963a29d0087ba&amp;mc=true&amp;tpl=/ecfrbrowse/Title02/2cfrv1_02.tpl" TargetMode="External"/><Relationship Id="rId40" Type="http://schemas.openxmlformats.org/officeDocument/2006/relationships/hyperlink" Target="https://www.ecfr.gov/cgi-bin/text-idx?SID=81a5f41de81c46a9844617d93a9db081&amp;mc=true&amp;node=pt2.1.175&amp;rgn=div5" TargetMode="External"/><Relationship Id="rId45" Type="http://schemas.openxmlformats.org/officeDocument/2006/relationships/hyperlink" Target="https://www.ecfr.gov/cgi-bin/text-idx?SID=81a5f41de81c46a9844617d93a9db081&amp;mc=true&amp;node=pt2.1.200&amp;rgn=div5" TargetMode="External"/><Relationship Id="rId5" Type="http://schemas.openxmlformats.org/officeDocument/2006/relationships/styles" Target="styles.xml"/><Relationship Id="rId15" Type="http://schemas.openxmlformats.org/officeDocument/2006/relationships/hyperlink" Target="https://eportal.nspa.nato.int/AC135Public/scage/CageList.aspx" TargetMode="External"/><Relationship Id="rId23" Type="http://schemas.openxmlformats.org/officeDocument/2006/relationships/hyperlink" Target="https://www.state.gov/foreign-terrorist-organizations/" TargetMode="External"/><Relationship Id="rId28" Type="http://schemas.openxmlformats.org/officeDocument/2006/relationships/hyperlink" Target="https://mygrants.service-now.com" TargetMode="External"/><Relationship Id="rId36" Type="http://schemas.openxmlformats.org/officeDocument/2006/relationships/hyperlink" Target="https://www.ecfr.gov/cgi-bin/text-idx?SID=69f0738c44f722bba1c963a29d0087ba&amp;mc=true&amp;tpl=/ecfrbrowse/Title02/2tab_02.tpl" TargetMode="External"/><Relationship Id="rId49" Type="http://schemas.openxmlformats.org/officeDocument/2006/relationships/fontTable" Target="fontTable.xml"/><Relationship Id="rId10" Type="http://schemas.openxmlformats.org/officeDocument/2006/relationships/hyperlink" Target="https://sam.gov" TargetMode="External"/><Relationship Id="rId19"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31" Type="http://schemas.openxmlformats.org/officeDocument/2006/relationships/hyperlink" Target="mailto:support@grants.gov" TargetMode="External"/><Relationship Id="rId44" Type="http://schemas.openxmlformats.org/officeDocument/2006/relationships/hyperlink" Target="https://www.state.gov/about-us-office-of-the-procurement-executiv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fedgov.dnb.com/webform" TargetMode="External"/><Relationship Id="rId22" Type="http://schemas.openxmlformats.org/officeDocument/2006/relationships/hyperlink" Target="https://mygrants.service-now.com/grants/portal_login.do" TargetMode="External"/><Relationship Id="rId27" Type="http://schemas.openxmlformats.org/officeDocument/2006/relationships/hyperlink" Target="https://mygrants.service-now.com/grants/portal_login.do" TargetMode="External"/><Relationship Id="rId30" Type="http://schemas.openxmlformats.org/officeDocument/2006/relationships/hyperlink" Target="file:///C:\Users\OKellyCA\AppData\Local\Microsoft\Windows\INetCache\Content.Outlook\ZN6WSCL2\www.grants.gov" TargetMode="External"/><Relationship Id="rId35" Type="http://schemas.openxmlformats.org/officeDocument/2006/relationships/hyperlink" Target="https://www.state.gov/wp-content/uploads/2019/10/U.S.-Department-of-State-Standard-Terms-and-Conditions-10-01-2019508.pdf" TargetMode="External"/><Relationship Id="rId43" Type="http://schemas.openxmlformats.org/officeDocument/2006/relationships/hyperlink" Target="https://www.ecfr.gov/cgi-bin/text-idx?SID=81a5f41de81c46a9844617d93a9db081&amp;mc=true&amp;tpl=/ecfrbrowse/Title02/2chapterVI.tpl" TargetMode="External"/><Relationship Id="rId48" Type="http://schemas.openxmlformats.org/officeDocument/2006/relationships/hyperlink" Target="mailto:JGCJ_Programs@state.gov" TargetMode="External"/><Relationship Id="rId8" Type="http://schemas.openxmlformats.org/officeDocument/2006/relationships/footnotes" Target="footnotes.xml"/><Relationship Id="rId51" Type="http://schemas.microsoft.com/office/2019/05/relationships/documenttasks" Target="documenttasks/documenttasks1.xml"/></Relationships>
</file>

<file path=word/documenttasks/documenttasks1.xml><?xml version="1.0" encoding="utf-8"?>
<t:Tasks xmlns:t="http://schemas.microsoft.com/office/tasks/2019/documenttasks" xmlns:oel="http://schemas.microsoft.com/office/2019/extlst">
  <t:Task id="{08A2B23E-B8A6-4A64-90E4-C0074FC11ADA}">
    <t:Anchor>
      <t:Comment id="1356128899"/>
    </t:Anchor>
    <t:History>
      <t:Event id="{91F02CF9-9D5C-4292-B4C4-DDB941D26E29}" time="2021-04-12T16:36:17.261Z">
        <t:Attribution userId="S::licq@state.gov::dc9d85e5-09e0-4e35-923f-7c279f351550" userProvider="AD" userName="Li, Christina Q"/>
        <t:Anchor>
          <t:Comment id="1356128899"/>
        </t:Anchor>
        <t:Create/>
      </t:Event>
      <t:Event id="{6E00C1CE-619A-4BD9-8868-22B9B669781C}" time="2021-04-12T16:36:17.261Z">
        <t:Attribution userId="S::licq@state.gov::dc9d85e5-09e0-4e35-923f-7c279f351550" userProvider="AD" userName="Li, Christina Q"/>
        <t:Anchor>
          <t:Comment id="1356128899"/>
        </t:Anchor>
        <t:Assign userId="S::SeyfarthLH@state.gov::f0e2adc4-0752-4d56-bad4-df76b659f836" userProvider="AD" userName="Seyfarth, Lucia H"/>
      </t:Event>
      <t:Event id="{4BA995ED-FACF-41BC-9505-C9A35982A086}" time="2021-04-12T16:36:17.261Z">
        <t:Attribution userId="S::licq@state.gov::dc9d85e5-09e0-4e35-923f-7c279f351550" userProvider="AD" userName="Li, Christina Q"/>
        <t:Anchor>
          <t:Comment id="1356128899"/>
        </t:Anchor>
        <t:SetTitle title="@Seyfarth, Lucia H Lucy, what do you think about keeping this language to ensure space for what you envision for Ethiopia? I am fine either way"/>
      </t:Event>
    </t:History>
  </t:Task>
  <t:Task id="{498A97ED-7AE4-48DB-8D4C-D65D31D33CA7}">
    <t:Anchor>
      <t:Comment id="1590133373"/>
    </t:Anchor>
    <t:History>
      <t:Event id="{EBFC5E20-1039-4D59-A47C-D243B6A250D9}" time="2021-04-12T18:35:00.343Z">
        <t:Attribution userId="S::licq@state.gov::dc9d85e5-09e0-4e35-923f-7c279f351550" userProvider="AD" userName="Li, Christina Q"/>
        <t:Anchor>
          <t:Comment id="1590133373"/>
        </t:Anchor>
        <t:Create/>
      </t:Event>
      <t:Event id="{EAECB65A-815D-4611-B1F9-8B3DF2C1EDF9}" time="2021-04-12T18:35:00.343Z">
        <t:Attribution userId="S::licq@state.gov::dc9d85e5-09e0-4e35-923f-7c279f351550" userProvider="AD" userName="Li, Christina Q"/>
        <t:Anchor>
          <t:Comment id="1590133373"/>
        </t:Anchor>
        <t:Assign userId="S::GombisAT@state.gov::e3d758f6-d0ae-415c-a132-0ecc12bf28ba" userProvider="AD" userName="Gombis, Albert T"/>
      </t:Event>
      <t:Event id="{97787058-1908-400B-984F-4674F96ADB9F}" time="2021-04-12T18:35:00.343Z">
        <t:Attribution userId="S::licq@state.gov::dc9d85e5-09e0-4e35-923f-7c279f351550" userProvider="AD" userName="Li, Christina Q"/>
        <t:Anchor>
          <t:Comment id="1590133373"/>
        </t:Anchor>
        <t:SetTitle title="@Gombis, Albert T Does this get at what you had in mind?"/>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F4B01F029692041A7486645BF369C0F" ma:contentTypeVersion="5" ma:contentTypeDescription="Create a new document." ma:contentTypeScope="" ma:versionID="33266fb5cbc784eb7a41552e29a24117">
  <xsd:schema xmlns:xsd="http://www.w3.org/2001/XMLSchema" xmlns:xs="http://www.w3.org/2001/XMLSchema" xmlns:p="http://schemas.microsoft.com/office/2006/metadata/properties" xmlns:ns3="f9ed9578-d32b-44f4-833c-23a98eae8c72" xmlns:ns4="63cd4b08-1e1e-4154-b8f6-beaff3d9baa2" targetNamespace="http://schemas.microsoft.com/office/2006/metadata/properties" ma:root="true" ma:fieldsID="a3f5dc153e611ff7ba4bf7ec2e3cb994" ns3:_="" ns4:_="">
    <xsd:import namespace="f9ed9578-d32b-44f4-833c-23a98eae8c72"/>
    <xsd:import namespace="63cd4b08-1e1e-4154-b8f6-beaff3d9baa2"/>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ed9578-d32b-44f4-833c-23a98eae8c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3cd4b08-1e1e-4154-b8f6-beaff3d9baa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B778834-121C-443B-A39B-D5D6D60B1D84}">
  <ds:schemaRefs>
    <ds:schemaRef ds:uri="http://schemas.microsoft.com/sharepoint/v3/contenttype/forms"/>
  </ds:schemaRefs>
</ds:datastoreItem>
</file>

<file path=customXml/itemProps2.xml><?xml version="1.0" encoding="utf-8"?>
<ds:datastoreItem xmlns:ds="http://schemas.openxmlformats.org/officeDocument/2006/customXml" ds:itemID="{8064AFAC-EF02-4E71-9D9A-5B3A725BF1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ed9578-d32b-44f4-833c-23a98eae8c72"/>
    <ds:schemaRef ds:uri="63cd4b08-1e1e-4154-b8f6-beaff3d9ba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BCE0ACE-10F5-4662-B4FE-2DF7B6E308F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9857</Words>
  <Characters>56190</Characters>
  <Application>Microsoft Office Word</Application>
  <DocSecurity>0</DocSecurity>
  <Lines>468</Lines>
  <Paragraphs>131</Paragraphs>
  <ScaleCrop>false</ScaleCrop>
  <Company/>
  <LinksUpToDate>false</LinksUpToDate>
  <CharactersWithSpaces>65916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L</dc:creator>
  <cp:keywords/>
  <dc:description/>
  <cp:lastModifiedBy>Arroyo, Christine E</cp:lastModifiedBy>
  <cp:revision>2</cp:revision>
  <cp:lastPrinted>2021-05-11T19:12:00Z</cp:lastPrinted>
  <dcterms:created xsi:type="dcterms:W3CDTF">2021-07-07T15:28:00Z</dcterms:created>
  <dcterms:modified xsi:type="dcterms:W3CDTF">2021-07-07T15:28:00Z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BassinAS@state.gov</vt:lpwstr>
  </property>
  <property fmtid="{D5CDD505-2E9C-101B-9397-08002B2CF9AE}" pid="5" name="MSIP_Label_1665d9ee-429a-4d5f-97cc-cfb56e044a6e_SetDate">
    <vt:lpwstr>2021-04-23T19:58:56.9611114Z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19765b75-f979-4cb1-948b-ba5df2f19493</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y fmtid="{D5CDD505-2E9C-101B-9397-08002B2CF9AE}" pid="11" name="ContentTypeId">
    <vt:lpwstr>0x010100AF4B01F029692041A7486645BF369C0F</vt:lpwstr>
  </property>
</Properties>
</file>