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3E1C" w:rsidRPr="004D59CD" w:rsidRDefault="001F3E1C">
      <w:pPr>
        <w:pStyle w:val="PlainText"/>
        <w:jc w:val="center"/>
        <w:rPr>
          <w:rFonts w:ascii="Times New Roman" w:eastAsia="Times New Roman" w:hAnsi="Times New Roman"/>
          <w:szCs w:val="24"/>
        </w:rPr>
      </w:pPr>
      <w:r w:rsidRPr="004D59CD">
        <w:rPr>
          <w:rFonts w:ascii="Times New Roman" w:eastAsia="Times New Roman" w:hAnsi="Times New Roman"/>
          <w:szCs w:val="24"/>
        </w:rPr>
        <w:t xml:space="preserve">Cooperative Agreement for </w:t>
      </w:r>
      <w:r w:rsidR="00215360">
        <w:rPr>
          <w:rFonts w:ascii="Times New Roman" w:eastAsia="Times New Roman" w:hAnsi="Times New Roman"/>
          <w:szCs w:val="24"/>
        </w:rPr>
        <w:t>Southern Appalachian Mountains</w:t>
      </w:r>
      <w:r w:rsidR="004E628C" w:rsidRPr="004D59CD">
        <w:rPr>
          <w:rFonts w:ascii="Times New Roman" w:eastAsia="Times New Roman" w:hAnsi="Times New Roman"/>
          <w:szCs w:val="24"/>
        </w:rPr>
        <w:t xml:space="preserve"> </w:t>
      </w:r>
      <w:r w:rsidRPr="004D59CD">
        <w:rPr>
          <w:rFonts w:ascii="Times New Roman" w:eastAsia="Times New Roman" w:hAnsi="Times New Roman"/>
          <w:szCs w:val="24"/>
        </w:rPr>
        <w:t xml:space="preserve">CESU-affiliated </w:t>
      </w:r>
      <w:r w:rsidR="007929F2">
        <w:rPr>
          <w:rFonts w:ascii="Times New Roman" w:eastAsia="Times New Roman" w:hAnsi="Times New Roman"/>
          <w:szCs w:val="24"/>
        </w:rPr>
        <w:t>Partner</w:t>
      </w:r>
    </w:p>
    <w:p w:rsidR="001F3E1C" w:rsidRDefault="001F3E1C">
      <w:pPr>
        <w:pStyle w:val="PlainText"/>
        <w:jc w:val="center"/>
        <w:rPr>
          <w:rFonts w:ascii="Times New Roman" w:eastAsia="Times New Roman" w:hAnsi="Times New Roman"/>
          <w:szCs w:val="24"/>
        </w:rPr>
      </w:pPr>
      <w:proofErr w:type="gramStart"/>
      <w:r w:rsidRPr="004D59CD">
        <w:rPr>
          <w:rFonts w:ascii="Times New Roman" w:eastAsia="Times New Roman" w:hAnsi="Times New Roman"/>
          <w:szCs w:val="24"/>
        </w:rPr>
        <w:t>with</w:t>
      </w:r>
      <w:proofErr w:type="gramEnd"/>
      <w:r w:rsidRPr="004D59CD">
        <w:rPr>
          <w:rFonts w:ascii="Times New Roman" w:eastAsia="Times New Roman" w:hAnsi="Times New Roman"/>
          <w:szCs w:val="24"/>
        </w:rPr>
        <w:t xml:space="preserve"> </w:t>
      </w:r>
      <w:smartTag w:uri="urn:schemas-microsoft-com:office:smarttags" w:element="place">
        <w:smartTag w:uri="urn:schemas-microsoft-com:office:smarttags" w:element="PlaceName">
          <w:r w:rsidRPr="004D59CD">
            <w:rPr>
              <w:rFonts w:ascii="Times New Roman" w:eastAsia="Times New Roman" w:hAnsi="Times New Roman"/>
              <w:szCs w:val="24"/>
            </w:rPr>
            <w:t>USGS</w:t>
          </w:r>
        </w:smartTag>
        <w:r w:rsidRPr="004D59CD">
          <w:rPr>
            <w:rFonts w:ascii="Times New Roman" w:eastAsia="Times New Roman" w:hAnsi="Times New Roman"/>
            <w:szCs w:val="24"/>
          </w:rPr>
          <w:t xml:space="preserve"> </w:t>
        </w:r>
        <w:smartTag w:uri="urn:schemas-microsoft-com:office:smarttags" w:element="PlaceType">
          <w:r w:rsidR="0060718C" w:rsidRPr="004D59CD">
            <w:rPr>
              <w:rFonts w:ascii="Times New Roman" w:eastAsia="Times New Roman" w:hAnsi="Times New Roman"/>
              <w:szCs w:val="24"/>
            </w:rPr>
            <w:t>Center</w:t>
          </w:r>
        </w:smartTag>
      </w:smartTag>
      <w:r w:rsidR="0060718C" w:rsidRPr="004D59CD">
        <w:rPr>
          <w:rFonts w:ascii="Times New Roman" w:eastAsia="Times New Roman" w:hAnsi="Times New Roman"/>
          <w:szCs w:val="24"/>
        </w:rPr>
        <w:t xml:space="preserve"> of Excellence for Geospatial Information Science</w:t>
      </w:r>
    </w:p>
    <w:p w:rsidR="00A33CD8" w:rsidRPr="00A33CD8" w:rsidRDefault="006F5BAF">
      <w:pPr>
        <w:pStyle w:val="PlainText"/>
        <w:jc w:val="center"/>
        <w:rPr>
          <w:rFonts w:ascii="Times New Roman" w:eastAsia="Times New Roman" w:hAnsi="Times New Roman"/>
          <w:i/>
          <w:szCs w:val="24"/>
        </w:rPr>
      </w:pPr>
      <w:r>
        <w:rPr>
          <w:rFonts w:ascii="Times New Roman" w:eastAsia="Times New Roman" w:hAnsi="Times New Roman"/>
          <w:b/>
          <w:szCs w:val="24"/>
        </w:rPr>
        <w:t xml:space="preserve">Collaborative Research: </w:t>
      </w:r>
      <w:r w:rsidR="000C22DA">
        <w:rPr>
          <w:rFonts w:ascii="Times New Roman" w:eastAsia="Times New Roman" w:hAnsi="Times New Roman"/>
          <w:b/>
          <w:szCs w:val="24"/>
        </w:rPr>
        <w:t>Ontological Delineation and Extraction of Terrain Landforms</w:t>
      </w:r>
    </w:p>
    <w:p w:rsidR="001F3E1C" w:rsidRPr="004D59CD" w:rsidRDefault="001F3E1C">
      <w:pPr>
        <w:pStyle w:val="PlainText"/>
        <w:jc w:val="center"/>
        <w:rPr>
          <w:rFonts w:ascii="Times New Roman" w:eastAsia="Times New Roman" w:hAnsi="Times New Roman"/>
          <w:szCs w:val="24"/>
        </w:rPr>
      </w:pPr>
      <w:r w:rsidRPr="004D59CD">
        <w:rPr>
          <w:rFonts w:ascii="Times New Roman" w:eastAsia="Times New Roman" w:hAnsi="Times New Roman"/>
          <w:szCs w:val="24"/>
        </w:rPr>
        <w:t>Ex</w:t>
      </w:r>
      <w:r w:rsidR="000C2D24" w:rsidRPr="004D59CD">
        <w:rPr>
          <w:rFonts w:ascii="Times New Roman" w:eastAsia="Times New Roman" w:hAnsi="Times New Roman"/>
          <w:szCs w:val="24"/>
        </w:rPr>
        <w:t xml:space="preserve">pected Period of Agreement: </w:t>
      </w:r>
      <w:r w:rsidR="000C22DA">
        <w:rPr>
          <w:rFonts w:ascii="Times New Roman" w:eastAsia="Times New Roman" w:hAnsi="Times New Roman"/>
          <w:szCs w:val="24"/>
        </w:rPr>
        <w:t>2017-2018</w:t>
      </w:r>
    </w:p>
    <w:p w:rsidR="001F3E1C" w:rsidRPr="004D59CD" w:rsidRDefault="001F3E1C">
      <w:pPr>
        <w:pStyle w:val="PlainText"/>
        <w:jc w:val="center"/>
        <w:rPr>
          <w:rFonts w:ascii="Times New Roman" w:eastAsia="Times New Roman" w:hAnsi="Times New Roman"/>
          <w:szCs w:val="24"/>
        </w:rPr>
      </w:pPr>
    </w:p>
    <w:p w:rsidR="001F3E1C" w:rsidRPr="004D59CD" w:rsidRDefault="001F3E1C">
      <w:pPr>
        <w:pStyle w:val="Heading1"/>
        <w:rPr>
          <w:rFonts w:ascii="Times New Roman" w:hAnsi="Times New Roman"/>
          <w:szCs w:val="24"/>
        </w:rPr>
      </w:pPr>
      <w:r w:rsidRPr="004D59CD">
        <w:rPr>
          <w:rFonts w:ascii="Times New Roman" w:hAnsi="Times New Roman"/>
          <w:szCs w:val="24"/>
        </w:rPr>
        <w:t xml:space="preserve">Funding </w:t>
      </w:r>
      <w:smartTag w:uri="urn:schemas-microsoft-com:office:smarttags" w:element="place">
        <w:r w:rsidRPr="004D59CD">
          <w:rPr>
            <w:rFonts w:ascii="Times New Roman" w:hAnsi="Times New Roman"/>
            <w:szCs w:val="24"/>
          </w:rPr>
          <w:t>Opportunity</w:t>
        </w:r>
      </w:smartTag>
      <w:r w:rsidRPr="004D59CD">
        <w:rPr>
          <w:rFonts w:ascii="Times New Roman" w:hAnsi="Times New Roman"/>
          <w:szCs w:val="24"/>
        </w:rPr>
        <w:t xml:space="preserve"> Description </w:t>
      </w:r>
    </w:p>
    <w:p w:rsidR="000D09AD" w:rsidRPr="004D59CD" w:rsidRDefault="001F3E1C" w:rsidP="007B7BB7">
      <w:pPr>
        <w:pStyle w:val="Response"/>
        <w:rPr>
          <w:rFonts w:ascii="Times New Roman" w:hAnsi="Times New Roman"/>
          <w:szCs w:val="24"/>
        </w:rPr>
      </w:pPr>
      <w:r w:rsidRPr="004D59CD">
        <w:rPr>
          <w:rFonts w:ascii="Times New Roman" w:hAnsi="Times New Roman"/>
          <w:szCs w:val="24"/>
        </w:rPr>
        <w:t xml:space="preserve">The </w:t>
      </w:r>
      <w:r w:rsidR="0060718C" w:rsidRPr="004D59CD">
        <w:rPr>
          <w:rFonts w:ascii="Times New Roman" w:hAnsi="Times New Roman"/>
          <w:szCs w:val="24"/>
        </w:rPr>
        <w:t>Center of Excellence for Geospatial Information Science (CEGIS)</w:t>
      </w:r>
      <w:r w:rsidR="000C2D24" w:rsidRPr="004D59CD">
        <w:rPr>
          <w:rFonts w:ascii="Times New Roman" w:hAnsi="Times New Roman"/>
          <w:szCs w:val="24"/>
        </w:rPr>
        <w:t xml:space="preserve"> </w:t>
      </w:r>
      <w:r w:rsidRPr="004D59CD">
        <w:rPr>
          <w:rFonts w:ascii="Times New Roman" w:hAnsi="Times New Roman"/>
          <w:szCs w:val="24"/>
        </w:rPr>
        <w:t xml:space="preserve">of the U.S. Geological Survey (USGS) is offering a </w:t>
      </w:r>
      <w:r w:rsidR="007929F2">
        <w:rPr>
          <w:rFonts w:ascii="Times New Roman" w:hAnsi="Times New Roman"/>
          <w:szCs w:val="24"/>
        </w:rPr>
        <w:t>funding</w:t>
      </w:r>
      <w:r w:rsidR="007B7BB7" w:rsidRPr="004D59CD">
        <w:rPr>
          <w:rFonts w:ascii="Times New Roman" w:hAnsi="Times New Roman"/>
          <w:szCs w:val="24"/>
        </w:rPr>
        <w:t xml:space="preserve"> opportunity to </w:t>
      </w:r>
      <w:r w:rsidR="007929F2">
        <w:rPr>
          <w:rFonts w:ascii="Times New Roman" w:hAnsi="Times New Roman"/>
          <w:szCs w:val="24"/>
        </w:rPr>
        <w:t xml:space="preserve">a CESU partner </w:t>
      </w:r>
      <w:r w:rsidRPr="004D59CD">
        <w:rPr>
          <w:rFonts w:ascii="Times New Roman" w:hAnsi="Times New Roman"/>
          <w:szCs w:val="24"/>
        </w:rPr>
        <w:t>that have th</w:t>
      </w:r>
      <w:r w:rsidR="006C2FAE" w:rsidRPr="004D59CD">
        <w:rPr>
          <w:rFonts w:ascii="Times New Roman" w:hAnsi="Times New Roman"/>
          <w:szCs w:val="24"/>
        </w:rPr>
        <w:t>e ability to conduct research on</w:t>
      </w:r>
      <w:r w:rsidRPr="004D59CD">
        <w:rPr>
          <w:rFonts w:ascii="Times New Roman" w:hAnsi="Times New Roman"/>
          <w:szCs w:val="24"/>
        </w:rPr>
        <w:t xml:space="preserve"> </w:t>
      </w:r>
      <w:r w:rsidR="0060718C" w:rsidRPr="004D59CD">
        <w:rPr>
          <w:rFonts w:ascii="Times New Roman" w:hAnsi="Times New Roman"/>
          <w:szCs w:val="24"/>
        </w:rPr>
        <w:t xml:space="preserve">geographic information science </w:t>
      </w:r>
      <w:r w:rsidR="00F052C7">
        <w:rPr>
          <w:rFonts w:ascii="Times New Roman" w:hAnsi="Times New Roman"/>
          <w:szCs w:val="24"/>
        </w:rPr>
        <w:t xml:space="preserve">and </w:t>
      </w:r>
      <w:r w:rsidR="00067BC3">
        <w:rPr>
          <w:rFonts w:ascii="Times New Roman" w:hAnsi="Times New Roman"/>
          <w:szCs w:val="24"/>
        </w:rPr>
        <w:t>terrain ontologies</w:t>
      </w:r>
      <w:r w:rsidR="0060718C" w:rsidRPr="004D59CD">
        <w:rPr>
          <w:rFonts w:ascii="Times New Roman" w:hAnsi="Times New Roman"/>
          <w:szCs w:val="24"/>
        </w:rPr>
        <w:t xml:space="preserve"> in the </w:t>
      </w:r>
      <w:r w:rsidR="00215360">
        <w:rPr>
          <w:rFonts w:ascii="Times New Roman" w:hAnsi="Times New Roman"/>
          <w:szCs w:val="24"/>
        </w:rPr>
        <w:t>Southern Appalachian Mountains</w:t>
      </w:r>
      <w:r w:rsidR="000C22DA">
        <w:rPr>
          <w:rFonts w:ascii="Times New Roman" w:hAnsi="Times New Roman"/>
          <w:szCs w:val="24"/>
        </w:rPr>
        <w:t xml:space="preserve"> </w:t>
      </w:r>
      <w:r w:rsidR="00067BC3" w:rsidRPr="004D59CD">
        <w:rPr>
          <w:rFonts w:ascii="Times New Roman" w:hAnsi="Times New Roman"/>
          <w:szCs w:val="24"/>
        </w:rPr>
        <w:t>CESU</w:t>
      </w:r>
      <w:r w:rsidR="000C2D24" w:rsidRPr="004D59CD">
        <w:rPr>
          <w:rFonts w:ascii="Times New Roman" w:hAnsi="Times New Roman"/>
          <w:szCs w:val="24"/>
        </w:rPr>
        <w:t xml:space="preserve">. </w:t>
      </w:r>
      <w:r w:rsidR="0060718C" w:rsidRPr="004D59CD">
        <w:rPr>
          <w:rFonts w:ascii="Times New Roman" w:hAnsi="Times New Roman"/>
          <w:szCs w:val="24"/>
        </w:rPr>
        <w:t>CEGIS</w:t>
      </w:r>
      <w:r w:rsidR="000C2D24" w:rsidRPr="004D59CD">
        <w:rPr>
          <w:rFonts w:ascii="Times New Roman" w:hAnsi="Times New Roman"/>
          <w:szCs w:val="24"/>
        </w:rPr>
        <w:t xml:space="preserve"> </w:t>
      </w:r>
      <w:r w:rsidRPr="004D59CD">
        <w:rPr>
          <w:rFonts w:ascii="Times New Roman" w:hAnsi="Times New Roman"/>
          <w:szCs w:val="24"/>
        </w:rPr>
        <w:t xml:space="preserve">primarily conducts research </w:t>
      </w:r>
      <w:r w:rsidR="0060718C" w:rsidRPr="004D59CD">
        <w:rPr>
          <w:rFonts w:ascii="Times New Roman" w:hAnsi="Times New Roman"/>
          <w:szCs w:val="24"/>
        </w:rPr>
        <w:t xml:space="preserve">and develops solutions in support of </w:t>
      </w:r>
      <w:r w:rsidR="0060718C" w:rsidRPr="004D59CD">
        <w:rPr>
          <w:rFonts w:ascii="Times New Roman" w:hAnsi="Times New Roman"/>
          <w:i/>
          <w:szCs w:val="24"/>
        </w:rPr>
        <w:t xml:space="preserve">The National Map </w:t>
      </w:r>
      <w:r w:rsidR="0060718C" w:rsidRPr="004D59CD">
        <w:rPr>
          <w:rFonts w:ascii="Times New Roman" w:hAnsi="Times New Roman"/>
          <w:szCs w:val="24"/>
        </w:rPr>
        <w:t>and the National Spatial Data Infrastructure (NSDI)</w:t>
      </w:r>
      <w:r w:rsidR="00F052C7">
        <w:rPr>
          <w:rFonts w:ascii="Times New Roman" w:hAnsi="Times New Roman"/>
          <w:szCs w:val="24"/>
        </w:rPr>
        <w:t>, including basic research and applications of geospatial data</w:t>
      </w:r>
      <w:r w:rsidR="000C2D24" w:rsidRPr="004D59CD">
        <w:rPr>
          <w:rFonts w:ascii="Times New Roman" w:hAnsi="Times New Roman"/>
          <w:szCs w:val="24"/>
        </w:rPr>
        <w:t>.</w:t>
      </w:r>
      <w:r w:rsidR="004D59CD" w:rsidRPr="004D59CD">
        <w:rPr>
          <w:rFonts w:ascii="Times New Roman" w:hAnsi="Times New Roman"/>
          <w:szCs w:val="24"/>
        </w:rPr>
        <w:t xml:space="preserve"> </w:t>
      </w:r>
      <w:r w:rsidRPr="004D59CD">
        <w:rPr>
          <w:rFonts w:ascii="Times New Roman" w:hAnsi="Times New Roman"/>
          <w:szCs w:val="24"/>
        </w:rPr>
        <w:t xml:space="preserve">Current research </w:t>
      </w:r>
      <w:r w:rsidR="000C2D24" w:rsidRPr="004D59CD">
        <w:rPr>
          <w:rFonts w:ascii="Times New Roman" w:hAnsi="Times New Roman"/>
          <w:szCs w:val="24"/>
        </w:rPr>
        <w:t xml:space="preserve">projects </w:t>
      </w:r>
      <w:r w:rsidR="006C2FAE" w:rsidRPr="004D59CD">
        <w:rPr>
          <w:rFonts w:ascii="Times New Roman" w:hAnsi="Times New Roman"/>
          <w:szCs w:val="24"/>
        </w:rPr>
        <w:t>include</w:t>
      </w:r>
      <w:r w:rsidR="000C2D24" w:rsidRPr="004D59CD">
        <w:rPr>
          <w:rFonts w:ascii="Times New Roman" w:hAnsi="Times New Roman"/>
          <w:szCs w:val="24"/>
        </w:rPr>
        <w:t xml:space="preserve"> </w:t>
      </w:r>
      <w:r w:rsidRPr="004D59CD">
        <w:rPr>
          <w:rFonts w:ascii="Times New Roman" w:hAnsi="Times New Roman"/>
          <w:szCs w:val="24"/>
        </w:rPr>
        <w:t xml:space="preserve">(but are not limited to) </w:t>
      </w:r>
      <w:r w:rsidR="0060718C" w:rsidRPr="004D59CD">
        <w:rPr>
          <w:rFonts w:ascii="Times New Roman" w:hAnsi="Times New Roman"/>
          <w:szCs w:val="24"/>
        </w:rPr>
        <w:t xml:space="preserve">automated data integration and generalization, creating </w:t>
      </w:r>
      <w:r w:rsidR="00F052C7">
        <w:rPr>
          <w:rFonts w:ascii="Times New Roman" w:hAnsi="Times New Roman"/>
          <w:szCs w:val="24"/>
        </w:rPr>
        <w:t xml:space="preserve">geospatial semantics </w:t>
      </w:r>
      <w:r w:rsidR="0060718C" w:rsidRPr="004D59CD">
        <w:rPr>
          <w:rFonts w:ascii="Times New Roman" w:hAnsi="Times New Roman"/>
          <w:szCs w:val="24"/>
        </w:rPr>
        <w:t xml:space="preserve">for </w:t>
      </w:r>
      <w:r w:rsidR="0060718C" w:rsidRPr="004D59CD">
        <w:rPr>
          <w:rFonts w:ascii="Times New Roman" w:hAnsi="Times New Roman"/>
          <w:i/>
          <w:szCs w:val="24"/>
        </w:rPr>
        <w:t>The National Map</w:t>
      </w:r>
      <w:r w:rsidR="0060718C" w:rsidRPr="004D59CD">
        <w:rPr>
          <w:rFonts w:ascii="Times New Roman" w:hAnsi="Times New Roman"/>
          <w:szCs w:val="24"/>
        </w:rPr>
        <w:t>, representation of geospatial data</w:t>
      </w:r>
      <w:r w:rsidR="00F052C7">
        <w:rPr>
          <w:rFonts w:ascii="Times New Roman" w:hAnsi="Times New Roman"/>
          <w:szCs w:val="24"/>
        </w:rPr>
        <w:t xml:space="preserve"> and </w:t>
      </w:r>
      <w:r w:rsidR="0060718C" w:rsidRPr="004D59CD">
        <w:rPr>
          <w:rFonts w:ascii="Times New Roman" w:hAnsi="Times New Roman"/>
          <w:szCs w:val="24"/>
        </w:rPr>
        <w:t xml:space="preserve">phenomena, </w:t>
      </w:r>
      <w:r w:rsidR="00F052C7">
        <w:rPr>
          <w:rFonts w:ascii="Times New Roman" w:hAnsi="Times New Roman"/>
          <w:szCs w:val="24"/>
        </w:rPr>
        <w:t xml:space="preserve">high performance computing, and applications </w:t>
      </w:r>
      <w:r w:rsidR="00815988">
        <w:rPr>
          <w:rFonts w:ascii="Times New Roman" w:hAnsi="Times New Roman"/>
          <w:szCs w:val="24"/>
        </w:rPr>
        <w:t xml:space="preserve">of gazetteer and ontologies for hydrologic </w:t>
      </w:r>
      <w:r w:rsidR="00067BC3">
        <w:rPr>
          <w:rFonts w:ascii="Times New Roman" w:hAnsi="Times New Roman"/>
          <w:szCs w:val="24"/>
        </w:rPr>
        <w:t xml:space="preserve">and terrain </w:t>
      </w:r>
      <w:r w:rsidR="00815988">
        <w:rPr>
          <w:rFonts w:ascii="Times New Roman" w:hAnsi="Times New Roman"/>
          <w:szCs w:val="24"/>
        </w:rPr>
        <w:t>data</w:t>
      </w:r>
      <w:r w:rsidR="00F052C7">
        <w:rPr>
          <w:rFonts w:ascii="Times New Roman" w:hAnsi="Times New Roman"/>
          <w:szCs w:val="24"/>
        </w:rPr>
        <w:t xml:space="preserve"> and lidar</w:t>
      </w:r>
      <w:r w:rsidR="0060718C" w:rsidRPr="004D59CD">
        <w:rPr>
          <w:rFonts w:ascii="Times New Roman" w:hAnsi="Times New Roman"/>
          <w:szCs w:val="24"/>
        </w:rPr>
        <w:t>, http://cegis</w:t>
      </w:r>
      <w:r w:rsidR="000C2D24" w:rsidRPr="004D59CD">
        <w:rPr>
          <w:rFonts w:ascii="Times New Roman" w:hAnsi="Times New Roman"/>
          <w:szCs w:val="24"/>
        </w:rPr>
        <w:t>.usgs.gov/</w:t>
      </w:r>
      <w:r w:rsidRPr="004D59CD">
        <w:rPr>
          <w:rFonts w:ascii="Times New Roman" w:hAnsi="Times New Roman"/>
          <w:szCs w:val="24"/>
        </w:rPr>
        <w:t>.</w:t>
      </w:r>
      <w:r w:rsidR="004D59CD" w:rsidRPr="004D59CD">
        <w:rPr>
          <w:rFonts w:ascii="Times New Roman" w:hAnsi="Times New Roman"/>
          <w:szCs w:val="24"/>
        </w:rPr>
        <w:t xml:space="preserve"> </w:t>
      </w:r>
      <w:r w:rsidRPr="004D59CD">
        <w:rPr>
          <w:rFonts w:ascii="Times New Roman" w:hAnsi="Times New Roman"/>
          <w:szCs w:val="24"/>
        </w:rPr>
        <w:t>For a successful cooperative agreement, the partner must have complementary research interests and be able to address these and other potential research topics.</w:t>
      </w:r>
    </w:p>
    <w:p w:rsidR="00A72BFB" w:rsidRDefault="00760A85" w:rsidP="00A72BFB">
      <w:pPr>
        <w:pStyle w:val="Response"/>
        <w:rPr>
          <w:rFonts w:ascii="Times New Roman" w:hAnsi="Times New Roman"/>
          <w:szCs w:val="24"/>
        </w:rPr>
      </w:pPr>
      <w:r w:rsidRPr="00760A85">
        <w:rPr>
          <w:rFonts w:ascii="Times New Roman" w:hAnsi="Times New Roman"/>
          <w:szCs w:val="24"/>
        </w:rPr>
        <w:t xml:space="preserve">CEGIS specifically is seeking technical assistance from </w:t>
      </w:r>
      <w:r w:rsidR="007929F2">
        <w:rPr>
          <w:rFonts w:ascii="Times New Roman" w:hAnsi="Times New Roman"/>
          <w:szCs w:val="24"/>
        </w:rPr>
        <w:t>CESU partner</w:t>
      </w:r>
      <w:r w:rsidRPr="00760A85">
        <w:rPr>
          <w:rFonts w:ascii="Times New Roman" w:hAnsi="Times New Roman"/>
          <w:szCs w:val="24"/>
        </w:rPr>
        <w:t xml:space="preserve"> for a broad range of research and development efforts related to </w:t>
      </w:r>
      <w:r w:rsidRPr="00760A85">
        <w:rPr>
          <w:rFonts w:ascii="Times New Roman" w:hAnsi="Times New Roman"/>
          <w:i/>
          <w:iCs/>
          <w:szCs w:val="24"/>
        </w:rPr>
        <w:t>The National Map</w:t>
      </w:r>
      <w:r w:rsidRPr="00760A85">
        <w:rPr>
          <w:rFonts w:ascii="Times New Roman" w:hAnsi="Times New Roman"/>
          <w:szCs w:val="24"/>
        </w:rPr>
        <w:t xml:space="preserve"> and the National Spatial Data Infrastructure, both of which support land management</w:t>
      </w:r>
      <w:r>
        <w:rPr>
          <w:rFonts w:ascii="Times New Roman" w:hAnsi="Times New Roman"/>
          <w:szCs w:val="24"/>
        </w:rPr>
        <w:t>;</w:t>
      </w:r>
      <w:r w:rsidRPr="00760A85">
        <w:rPr>
          <w:rFonts w:ascii="Times New Roman" w:hAnsi="Times New Roman"/>
          <w:szCs w:val="24"/>
        </w:rPr>
        <w:t xml:space="preserve"> </w:t>
      </w:r>
      <w:r w:rsidR="00815988">
        <w:rPr>
          <w:rFonts w:ascii="Times New Roman" w:hAnsi="Times New Roman"/>
          <w:szCs w:val="24"/>
        </w:rPr>
        <w:t xml:space="preserve">hydrologic applications; </w:t>
      </w:r>
      <w:r>
        <w:rPr>
          <w:rFonts w:ascii="Times New Roman" w:hAnsi="Times New Roman"/>
          <w:szCs w:val="24"/>
        </w:rPr>
        <w:t xml:space="preserve">multi-hazards research, mitigation, and recovery; </w:t>
      </w:r>
      <w:r w:rsidRPr="00760A85">
        <w:rPr>
          <w:rFonts w:ascii="Times New Roman" w:hAnsi="Times New Roman"/>
          <w:szCs w:val="24"/>
        </w:rPr>
        <w:t>environmental and research agencies as well as USGS science</w:t>
      </w:r>
      <w:r w:rsidR="007929F2">
        <w:rPr>
          <w:rFonts w:ascii="Times New Roman" w:hAnsi="Times New Roman"/>
          <w:szCs w:val="24"/>
        </w:rPr>
        <w:t xml:space="preserve">.  </w:t>
      </w:r>
      <w:r w:rsidR="0034261A">
        <w:rPr>
          <w:rFonts w:ascii="Times New Roman" w:hAnsi="Times New Roman"/>
          <w:szCs w:val="24"/>
        </w:rPr>
        <w:t xml:space="preserve"> </w:t>
      </w:r>
      <w:r w:rsidR="007929F2">
        <w:rPr>
          <w:rFonts w:ascii="Times New Roman" w:hAnsi="Times New Roman"/>
          <w:szCs w:val="24"/>
        </w:rPr>
        <w:t>C</w:t>
      </w:r>
      <w:r w:rsidR="000D09AD" w:rsidRPr="004D59CD">
        <w:rPr>
          <w:rFonts w:ascii="Times New Roman" w:hAnsi="Times New Roman"/>
          <w:szCs w:val="24"/>
        </w:rPr>
        <w:t>ollaborativ</w:t>
      </w:r>
      <w:r w:rsidR="007B7BB7" w:rsidRPr="004D59CD">
        <w:rPr>
          <w:rFonts w:ascii="Times New Roman" w:hAnsi="Times New Roman"/>
          <w:szCs w:val="24"/>
        </w:rPr>
        <w:t xml:space="preserve">e opportunities with </w:t>
      </w:r>
      <w:proofErr w:type="gramStart"/>
      <w:r w:rsidR="007929F2">
        <w:rPr>
          <w:rFonts w:ascii="Times New Roman" w:hAnsi="Times New Roman"/>
          <w:szCs w:val="24"/>
        </w:rPr>
        <w:t xml:space="preserve">partner </w:t>
      </w:r>
      <w:r w:rsidR="000D09AD" w:rsidRPr="004D59CD">
        <w:rPr>
          <w:rFonts w:ascii="Times New Roman" w:hAnsi="Times New Roman"/>
          <w:szCs w:val="24"/>
        </w:rPr>
        <w:t xml:space="preserve"> researchers</w:t>
      </w:r>
      <w:proofErr w:type="gramEnd"/>
      <w:r w:rsidR="000D09AD" w:rsidRPr="004D59CD">
        <w:rPr>
          <w:rFonts w:ascii="Times New Roman" w:hAnsi="Times New Roman"/>
          <w:szCs w:val="24"/>
        </w:rPr>
        <w:t xml:space="preserve"> who have access to </w:t>
      </w:r>
      <w:r w:rsidR="00D51F8E" w:rsidRPr="004D59CD">
        <w:rPr>
          <w:rFonts w:ascii="Times New Roman" w:hAnsi="Times New Roman"/>
          <w:szCs w:val="24"/>
        </w:rPr>
        <w:t xml:space="preserve">extensive experience with </w:t>
      </w:r>
      <w:r w:rsidR="00067BC3">
        <w:rPr>
          <w:rFonts w:ascii="Times New Roman" w:hAnsi="Times New Roman"/>
          <w:szCs w:val="24"/>
        </w:rPr>
        <w:t>terrain ontologies, feature extraction, and software development</w:t>
      </w:r>
      <w:r w:rsidR="00815988" w:rsidRPr="00815988">
        <w:rPr>
          <w:rFonts w:ascii="Times New Roman" w:hAnsi="Times New Roman"/>
          <w:szCs w:val="24"/>
        </w:rPr>
        <w:t xml:space="preserve"> </w:t>
      </w:r>
      <w:r w:rsidR="00F052C7">
        <w:rPr>
          <w:rFonts w:ascii="Times New Roman" w:hAnsi="Times New Roman"/>
          <w:szCs w:val="24"/>
        </w:rPr>
        <w:t xml:space="preserve">involving </w:t>
      </w:r>
      <w:r w:rsidR="00D51F8E" w:rsidRPr="004D59CD">
        <w:rPr>
          <w:rFonts w:ascii="Times New Roman" w:hAnsi="Times New Roman"/>
          <w:szCs w:val="24"/>
        </w:rPr>
        <w:t>geospatial data.</w:t>
      </w:r>
      <w:r w:rsidR="000D09AD" w:rsidRPr="004D59CD">
        <w:rPr>
          <w:rFonts w:ascii="Times New Roman" w:hAnsi="Times New Roman"/>
          <w:szCs w:val="24"/>
        </w:rPr>
        <w:t xml:space="preserve"> </w:t>
      </w:r>
      <w:r w:rsidR="00C31836">
        <w:rPr>
          <w:rFonts w:ascii="Times New Roman" w:hAnsi="Times New Roman"/>
          <w:szCs w:val="24"/>
        </w:rPr>
        <w:t xml:space="preserve">The </w:t>
      </w:r>
      <w:r w:rsidR="002E07D3">
        <w:rPr>
          <w:rFonts w:ascii="Times New Roman" w:hAnsi="Times New Roman"/>
          <w:szCs w:val="24"/>
        </w:rPr>
        <w:t>c</w:t>
      </w:r>
      <w:r w:rsidR="00C31836">
        <w:rPr>
          <w:rFonts w:ascii="Times New Roman" w:hAnsi="Times New Roman"/>
          <w:szCs w:val="24"/>
        </w:rPr>
        <w:t xml:space="preserve">ollaborative </w:t>
      </w:r>
      <w:r w:rsidR="000C22DA">
        <w:rPr>
          <w:rFonts w:ascii="Times New Roman" w:hAnsi="Times New Roman"/>
          <w:szCs w:val="24"/>
        </w:rPr>
        <w:t xml:space="preserve">effort </w:t>
      </w:r>
      <w:r w:rsidR="00C31836">
        <w:rPr>
          <w:rFonts w:ascii="Times New Roman" w:hAnsi="Times New Roman"/>
          <w:szCs w:val="24"/>
        </w:rPr>
        <w:t xml:space="preserve">should </w:t>
      </w:r>
      <w:r w:rsidR="000C22DA">
        <w:rPr>
          <w:rFonts w:ascii="Times New Roman" w:hAnsi="Times New Roman"/>
          <w:szCs w:val="24"/>
        </w:rPr>
        <w:t>u</w:t>
      </w:r>
      <w:r w:rsidR="000C22DA" w:rsidRPr="000C22DA">
        <w:rPr>
          <w:rFonts w:ascii="Times New Roman" w:hAnsi="Times New Roman"/>
          <w:szCs w:val="24"/>
        </w:rPr>
        <w:t xml:space="preserve">se existing research into landform and related ontologies to guide methods that can be used to delineate and create quantitative and qualitative summary profiles of common convex and concave landform types (e.g., hill, mountain, mesa, </w:t>
      </w:r>
      <w:proofErr w:type="gramStart"/>
      <w:r w:rsidR="000C22DA" w:rsidRPr="000C22DA">
        <w:rPr>
          <w:rFonts w:ascii="Times New Roman" w:hAnsi="Times New Roman"/>
          <w:szCs w:val="24"/>
        </w:rPr>
        <w:t>butte river</w:t>
      </w:r>
      <w:proofErr w:type="gramEnd"/>
      <w:r w:rsidR="000C22DA" w:rsidRPr="000C22DA">
        <w:rPr>
          <w:rFonts w:ascii="Times New Roman" w:hAnsi="Times New Roman"/>
          <w:szCs w:val="24"/>
        </w:rPr>
        <w:t>, valley, lake, etc.).</w:t>
      </w:r>
      <w:r w:rsidR="000C22DA">
        <w:rPr>
          <w:rFonts w:ascii="Times New Roman" w:hAnsi="Times New Roman"/>
          <w:szCs w:val="24"/>
        </w:rPr>
        <w:t xml:space="preserve"> The recipient will be expected to </w:t>
      </w:r>
      <w:r w:rsidR="000C22DA" w:rsidRPr="000C22DA">
        <w:rPr>
          <w:rFonts w:ascii="Times New Roman" w:hAnsi="Times New Roman"/>
          <w:szCs w:val="24"/>
        </w:rPr>
        <w:t>participate in the design of landform ontologies</w:t>
      </w:r>
      <w:r w:rsidR="000C22DA">
        <w:rPr>
          <w:rFonts w:ascii="Times New Roman" w:hAnsi="Times New Roman"/>
          <w:szCs w:val="24"/>
        </w:rPr>
        <w:t xml:space="preserve">, </w:t>
      </w:r>
      <w:r w:rsidR="000C22DA" w:rsidRPr="000C22DA">
        <w:rPr>
          <w:rFonts w:ascii="Times New Roman" w:hAnsi="Times New Roman"/>
          <w:szCs w:val="24"/>
        </w:rPr>
        <w:t>develop, apply, test and revise landform feature extractions</w:t>
      </w:r>
      <w:r w:rsidR="000C22DA">
        <w:rPr>
          <w:rFonts w:ascii="Times New Roman" w:hAnsi="Times New Roman"/>
          <w:szCs w:val="24"/>
        </w:rPr>
        <w:t>; and</w:t>
      </w:r>
      <w:r w:rsidR="000C22DA" w:rsidRPr="000C22DA">
        <w:rPr>
          <w:rFonts w:ascii="Times New Roman" w:hAnsi="Times New Roman"/>
          <w:szCs w:val="24"/>
        </w:rPr>
        <w:t xml:space="preserve"> use methods in parallel, with continual feedback between ontology development and feature extraction</w:t>
      </w:r>
      <w:r w:rsidR="000C22DA">
        <w:rPr>
          <w:rFonts w:ascii="Times New Roman" w:hAnsi="Times New Roman"/>
          <w:szCs w:val="24"/>
        </w:rPr>
        <w:t xml:space="preserve">,. The research will </w:t>
      </w:r>
      <w:r w:rsidR="00C31836">
        <w:rPr>
          <w:rFonts w:ascii="Times New Roman" w:hAnsi="Times New Roman"/>
          <w:szCs w:val="24"/>
        </w:rPr>
        <w:t>u</w:t>
      </w:r>
      <w:r w:rsidR="0034261A" w:rsidRPr="00C31836">
        <w:rPr>
          <w:rFonts w:ascii="Times New Roman" w:hAnsi="Times New Roman"/>
          <w:szCs w:val="24"/>
        </w:rPr>
        <w:t xml:space="preserve">se geospatial data </w:t>
      </w:r>
      <w:r w:rsidR="00067BC3">
        <w:rPr>
          <w:rFonts w:ascii="Times New Roman" w:hAnsi="Times New Roman"/>
          <w:szCs w:val="24"/>
        </w:rPr>
        <w:t xml:space="preserve">including USGS elevation and lidar data from the 3D Elevation Program (3DEP) </w:t>
      </w:r>
      <w:r w:rsidR="0034261A" w:rsidRPr="00C31836">
        <w:rPr>
          <w:rFonts w:ascii="Times New Roman" w:hAnsi="Times New Roman"/>
          <w:szCs w:val="24"/>
        </w:rPr>
        <w:t xml:space="preserve">to </w:t>
      </w:r>
      <w:r w:rsidR="00815988">
        <w:rPr>
          <w:rFonts w:ascii="Times New Roman" w:hAnsi="Times New Roman"/>
          <w:szCs w:val="24"/>
        </w:rPr>
        <w:t xml:space="preserve">develop ontologies and </w:t>
      </w:r>
      <w:r w:rsidR="00067BC3">
        <w:rPr>
          <w:rFonts w:ascii="Times New Roman" w:hAnsi="Times New Roman"/>
          <w:szCs w:val="24"/>
        </w:rPr>
        <w:t>software interfaces t</w:t>
      </w:r>
      <w:r w:rsidR="00815988" w:rsidRPr="00815988">
        <w:rPr>
          <w:rFonts w:ascii="Times New Roman" w:hAnsi="Times New Roman"/>
          <w:szCs w:val="24"/>
        </w:rPr>
        <w:t>o demonstrate semantic queries and reasoning</w:t>
      </w:r>
      <w:r w:rsidR="00A72BFB">
        <w:rPr>
          <w:rFonts w:ascii="Times New Roman" w:hAnsi="Times New Roman"/>
          <w:szCs w:val="24"/>
        </w:rPr>
        <w:t xml:space="preserve"> for </w:t>
      </w:r>
      <w:r w:rsidR="00067BC3">
        <w:rPr>
          <w:rFonts w:ascii="Times New Roman" w:hAnsi="Times New Roman"/>
          <w:szCs w:val="24"/>
        </w:rPr>
        <w:t>terrain feature extraction and applications</w:t>
      </w:r>
      <w:r w:rsidR="002E07D3">
        <w:rPr>
          <w:rFonts w:ascii="Times New Roman" w:hAnsi="Times New Roman"/>
          <w:szCs w:val="24"/>
        </w:rPr>
        <w:t xml:space="preserve">. </w:t>
      </w:r>
      <w:r w:rsidR="00067BC3">
        <w:rPr>
          <w:rFonts w:ascii="Times New Roman" w:hAnsi="Times New Roman"/>
          <w:szCs w:val="24"/>
        </w:rPr>
        <w:t xml:space="preserve">Specific goals of the collaboration include exploration and resolution of technical issues of terrain ontology design and development; development of best practices for terrain ontologies; </w:t>
      </w:r>
      <w:r w:rsidR="008710FA">
        <w:rPr>
          <w:rFonts w:ascii="Times New Roman" w:hAnsi="Times New Roman"/>
          <w:szCs w:val="24"/>
        </w:rPr>
        <w:t>development and review of input and output of terrain ontology models and improvements of the ontologies for terrain applications.</w:t>
      </w:r>
      <w:r w:rsidR="00067BC3">
        <w:rPr>
          <w:rFonts w:ascii="Times New Roman" w:hAnsi="Times New Roman"/>
          <w:szCs w:val="24"/>
        </w:rPr>
        <w:t xml:space="preserve"> </w:t>
      </w:r>
    </w:p>
    <w:p w:rsidR="00067BC3" w:rsidRDefault="00067BC3" w:rsidP="00A72BFB">
      <w:pPr>
        <w:pStyle w:val="Response"/>
        <w:rPr>
          <w:rFonts w:ascii="Times New Roman" w:hAnsi="Times New Roman"/>
          <w:szCs w:val="24"/>
        </w:rPr>
      </w:pPr>
    </w:p>
    <w:p w:rsidR="001F3E1C" w:rsidRPr="00A72BFB" w:rsidRDefault="001F3E1C" w:rsidP="00A72BFB">
      <w:pPr>
        <w:pStyle w:val="Response"/>
        <w:ind w:left="0"/>
        <w:rPr>
          <w:rFonts w:ascii="Times New Roman" w:hAnsi="Times New Roman"/>
          <w:b/>
          <w:szCs w:val="24"/>
        </w:rPr>
      </w:pPr>
      <w:r w:rsidRPr="00A72BFB">
        <w:rPr>
          <w:rFonts w:ascii="Times New Roman" w:hAnsi="Times New Roman"/>
          <w:b/>
          <w:szCs w:val="24"/>
        </w:rPr>
        <w:t>Award Information</w:t>
      </w:r>
      <w:r w:rsidR="004D59CD" w:rsidRPr="00A72BFB">
        <w:rPr>
          <w:rFonts w:ascii="Times New Roman" w:hAnsi="Times New Roman"/>
          <w:b/>
          <w:szCs w:val="24"/>
        </w:rPr>
        <w:t xml:space="preserve"> </w:t>
      </w:r>
    </w:p>
    <w:p w:rsidR="007929F2" w:rsidRPr="007929F2" w:rsidRDefault="007929F2" w:rsidP="007929F2">
      <w:pPr>
        <w:pStyle w:val="ListParagraph"/>
        <w:ind w:left="0"/>
        <w:rPr>
          <w:rFonts w:ascii="Times New Roman" w:hAnsi="Times New Roman"/>
          <w:sz w:val="24"/>
          <w:szCs w:val="24"/>
        </w:rPr>
      </w:pPr>
      <w:r>
        <w:rPr>
          <w:rFonts w:ascii="Times New Roman" w:hAnsi="Times New Roman"/>
          <w:sz w:val="24"/>
          <w:szCs w:val="24"/>
        </w:rPr>
        <w:tab/>
      </w:r>
      <w:r w:rsidRPr="007929F2">
        <w:rPr>
          <w:rFonts w:ascii="Times New Roman" w:hAnsi="Times New Roman"/>
          <w:sz w:val="24"/>
          <w:szCs w:val="24"/>
        </w:rPr>
        <w:t>It is anticipated that one award will be made with one base year.   Funding in the amount of $</w:t>
      </w:r>
      <w:r>
        <w:rPr>
          <w:rFonts w:ascii="Times New Roman" w:hAnsi="Times New Roman"/>
          <w:sz w:val="24"/>
          <w:szCs w:val="24"/>
        </w:rPr>
        <w:t>32,</w:t>
      </w:r>
      <w:r w:rsidRPr="007929F2">
        <w:rPr>
          <w:rFonts w:ascii="Times New Roman" w:hAnsi="Times New Roman"/>
          <w:sz w:val="24"/>
          <w:szCs w:val="24"/>
        </w:rPr>
        <w:t xml:space="preserve"> </w:t>
      </w:r>
      <w:r>
        <w:rPr>
          <w:rFonts w:ascii="Times New Roman" w:hAnsi="Times New Roman"/>
          <w:sz w:val="24"/>
          <w:szCs w:val="24"/>
        </w:rPr>
        <w:t xml:space="preserve">000 </w:t>
      </w:r>
      <w:r w:rsidRPr="007929F2">
        <w:rPr>
          <w:rFonts w:ascii="Times New Roman" w:hAnsi="Times New Roman"/>
          <w:sz w:val="24"/>
          <w:szCs w:val="24"/>
        </w:rPr>
        <w:t xml:space="preserve">is </w:t>
      </w:r>
      <w:r>
        <w:rPr>
          <w:rFonts w:ascii="Times New Roman" w:hAnsi="Times New Roman"/>
          <w:sz w:val="24"/>
          <w:szCs w:val="24"/>
        </w:rPr>
        <w:tab/>
      </w:r>
      <w:r w:rsidRPr="007929F2">
        <w:rPr>
          <w:rFonts w:ascii="Times New Roman" w:hAnsi="Times New Roman"/>
          <w:sz w:val="24"/>
          <w:szCs w:val="24"/>
        </w:rPr>
        <w:t xml:space="preserve">available for FY </w:t>
      </w:r>
      <w:r>
        <w:rPr>
          <w:rFonts w:ascii="Times New Roman" w:hAnsi="Times New Roman"/>
          <w:sz w:val="24"/>
          <w:szCs w:val="24"/>
        </w:rPr>
        <w:t>2017</w:t>
      </w:r>
    </w:p>
    <w:p w:rsidR="001F3E1C" w:rsidRPr="004D59CD" w:rsidRDefault="007929F2">
      <w:pPr>
        <w:pStyle w:val="Heading1"/>
        <w:rPr>
          <w:rFonts w:ascii="Times New Roman" w:hAnsi="Times New Roman"/>
          <w:szCs w:val="24"/>
        </w:rPr>
      </w:pPr>
      <w:r>
        <w:rPr>
          <w:rFonts w:ascii="Times New Roman" w:hAnsi="Times New Roman"/>
          <w:szCs w:val="24"/>
        </w:rPr>
        <w:t>E</w:t>
      </w:r>
      <w:r w:rsidR="001F3E1C" w:rsidRPr="004D59CD">
        <w:rPr>
          <w:rFonts w:ascii="Times New Roman" w:hAnsi="Times New Roman"/>
          <w:szCs w:val="24"/>
        </w:rPr>
        <w:t>ligibility Information</w:t>
      </w:r>
    </w:p>
    <w:p w:rsidR="001F3E1C" w:rsidRPr="004D59CD" w:rsidRDefault="009D6F6B" w:rsidP="009D6F6B">
      <w:pPr>
        <w:pStyle w:val="Response"/>
        <w:rPr>
          <w:rFonts w:ascii="Times New Roman" w:hAnsi="Times New Roman"/>
          <w:szCs w:val="24"/>
        </w:rPr>
      </w:pPr>
      <w:r w:rsidRPr="004D59CD">
        <w:rPr>
          <w:rFonts w:ascii="Times New Roman" w:hAnsi="Times New Roman"/>
          <w:szCs w:val="24"/>
        </w:rPr>
        <w:t>This financial assistance opportunity is being issued under a Cooperative Ecosystem Studies Unit (CESU) Program.</w:t>
      </w:r>
      <w:r w:rsidR="004D59CD" w:rsidRPr="004D59CD">
        <w:rPr>
          <w:rFonts w:ascii="Times New Roman" w:hAnsi="Times New Roman"/>
          <w:szCs w:val="24"/>
        </w:rPr>
        <w:t xml:space="preserve"> </w:t>
      </w:r>
      <w:r w:rsidRPr="004D59CD">
        <w:rPr>
          <w:rFonts w:ascii="Times New Roman" w:hAnsi="Times New Roman"/>
          <w:szCs w:val="24"/>
        </w:rPr>
        <w:t>CESU</w:t>
      </w:r>
      <w:r w:rsidR="00FE0D49" w:rsidRPr="004D59CD">
        <w:rPr>
          <w:rFonts w:ascii="Times New Roman" w:hAnsi="Times New Roman"/>
          <w:szCs w:val="24"/>
        </w:rPr>
        <w:t>’</w:t>
      </w:r>
      <w:r w:rsidRPr="004D59CD">
        <w:rPr>
          <w:rFonts w:ascii="Times New Roman" w:hAnsi="Times New Roman"/>
          <w:szCs w:val="24"/>
        </w:rPr>
        <w:t>s are partnerships that provide research, technical assistance, and education.</w:t>
      </w:r>
      <w:r w:rsidR="004D59CD" w:rsidRPr="004D59CD">
        <w:rPr>
          <w:rFonts w:ascii="Times New Roman" w:hAnsi="Times New Roman"/>
          <w:szCs w:val="24"/>
        </w:rPr>
        <w:t xml:space="preserve"> </w:t>
      </w:r>
      <w:r w:rsidRPr="004D59CD">
        <w:rPr>
          <w:rFonts w:ascii="Times New Roman" w:hAnsi="Times New Roman"/>
          <w:szCs w:val="24"/>
        </w:rPr>
        <w:t xml:space="preserve">All potential applicants who are in the </w:t>
      </w:r>
      <w:r w:rsidR="00215360">
        <w:rPr>
          <w:rFonts w:ascii="Times New Roman" w:hAnsi="Times New Roman"/>
          <w:szCs w:val="24"/>
        </w:rPr>
        <w:t>Southern Appalachian Mountains</w:t>
      </w:r>
      <w:r w:rsidRPr="004D59CD">
        <w:rPr>
          <w:rFonts w:ascii="Times New Roman" w:hAnsi="Times New Roman"/>
          <w:szCs w:val="24"/>
        </w:rPr>
        <w:t xml:space="preserve"> CESU network are invited to apply.</w:t>
      </w:r>
      <w:r w:rsidR="004D59CD" w:rsidRPr="004D59CD">
        <w:rPr>
          <w:rFonts w:ascii="Times New Roman" w:hAnsi="Times New Roman"/>
          <w:szCs w:val="24"/>
        </w:rPr>
        <w:t xml:space="preserve"> </w:t>
      </w:r>
    </w:p>
    <w:p w:rsidR="001F3E1C" w:rsidRPr="004D59CD" w:rsidRDefault="001F3E1C">
      <w:pPr>
        <w:pStyle w:val="Heading1"/>
        <w:rPr>
          <w:rFonts w:ascii="Times New Roman" w:hAnsi="Times New Roman"/>
          <w:szCs w:val="24"/>
        </w:rPr>
      </w:pPr>
      <w:r w:rsidRPr="004D59CD">
        <w:rPr>
          <w:rFonts w:ascii="Times New Roman" w:hAnsi="Times New Roman"/>
          <w:szCs w:val="24"/>
        </w:rPr>
        <w:lastRenderedPageBreak/>
        <w:t>Application and Submission Information,</w:t>
      </w:r>
    </w:p>
    <w:p w:rsidR="006D7204" w:rsidRPr="004D59CD" w:rsidRDefault="006D7204" w:rsidP="006D7204">
      <w:pPr>
        <w:autoSpaceDE w:val="0"/>
        <w:autoSpaceDN w:val="0"/>
        <w:adjustRightInd w:val="0"/>
        <w:rPr>
          <w:rFonts w:ascii="Times New Roman" w:hAnsi="Times New Roman"/>
          <w:szCs w:val="24"/>
          <w:u w:val="single"/>
        </w:rPr>
      </w:pPr>
    </w:p>
    <w:p w:rsidR="007929F2" w:rsidRPr="009F2321" w:rsidRDefault="007929F2" w:rsidP="007929F2">
      <w:pPr>
        <w:rPr>
          <w:sz w:val="22"/>
          <w:szCs w:val="22"/>
        </w:rPr>
      </w:pPr>
      <w:r>
        <w:rPr>
          <w:sz w:val="22"/>
          <w:szCs w:val="22"/>
        </w:rPr>
        <w:t xml:space="preserve">  </w:t>
      </w:r>
      <w:r w:rsidRPr="009F2321">
        <w:rPr>
          <w:sz w:val="22"/>
          <w:szCs w:val="22"/>
        </w:rPr>
        <w:t xml:space="preserve">Apply electronically through grants.gov.  Questions are to be directed to Faith </w:t>
      </w:r>
      <w:r>
        <w:rPr>
          <w:sz w:val="22"/>
          <w:szCs w:val="22"/>
        </w:rPr>
        <w:t>Graves</w:t>
      </w:r>
      <w:r w:rsidRPr="009F2321">
        <w:rPr>
          <w:sz w:val="22"/>
          <w:szCs w:val="22"/>
        </w:rPr>
        <w:t xml:space="preserve">: </w:t>
      </w:r>
      <w:r>
        <w:rPr>
          <w:sz w:val="22"/>
          <w:szCs w:val="22"/>
        </w:rPr>
        <w:tab/>
      </w:r>
      <w:r w:rsidRPr="009F2321">
        <w:rPr>
          <w:sz w:val="22"/>
          <w:szCs w:val="22"/>
        </w:rPr>
        <w:t>f</w:t>
      </w:r>
      <w:r>
        <w:rPr>
          <w:sz w:val="22"/>
          <w:szCs w:val="22"/>
        </w:rPr>
        <w:t>graves</w:t>
      </w:r>
      <w:r w:rsidRPr="009F2321">
        <w:rPr>
          <w:sz w:val="22"/>
          <w:szCs w:val="22"/>
        </w:rPr>
        <w:t>@usgs.gov</w:t>
      </w:r>
    </w:p>
    <w:p w:rsidR="007929F2" w:rsidRPr="009F2321" w:rsidRDefault="007929F2" w:rsidP="007929F2">
      <w:pPr>
        <w:pStyle w:val="Heading2"/>
        <w:rPr>
          <w:rFonts w:ascii="Times New Roman" w:hAnsi="Times New Roman"/>
          <w:sz w:val="22"/>
          <w:szCs w:val="22"/>
        </w:rPr>
      </w:pPr>
      <w:r>
        <w:rPr>
          <w:rFonts w:ascii="Times New Roman" w:hAnsi="Times New Roman"/>
          <w:b/>
          <w:sz w:val="22"/>
          <w:szCs w:val="22"/>
        </w:rPr>
        <w:tab/>
      </w:r>
      <w:r w:rsidRPr="009F2321">
        <w:rPr>
          <w:rFonts w:ascii="Times New Roman" w:hAnsi="Times New Roman"/>
          <w:b/>
          <w:sz w:val="22"/>
          <w:szCs w:val="22"/>
        </w:rPr>
        <w:t>Content and Form of Application</w:t>
      </w:r>
      <w:r w:rsidRPr="009F2321">
        <w:rPr>
          <w:rFonts w:ascii="Times New Roman" w:hAnsi="Times New Roman"/>
          <w:sz w:val="22"/>
          <w:szCs w:val="22"/>
        </w:rPr>
        <w:t xml:space="preserve">: </w:t>
      </w:r>
    </w:p>
    <w:p w:rsidR="007929F2" w:rsidRPr="009F2321" w:rsidRDefault="007929F2" w:rsidP="007929F2">
      <w:pPr>
        <w:pStyle w:val="Response"/>
        <w:numPr>
          <w:ilvl w:val="0"/>
          <w:numId w:val="3"/>
        </w:numPr>
        <w:rPr>
          <w:rFonts w:ascii="Times New Roman" w:hAnsi="Times New Roman"/>
          <w:sz w:val="22"/>
          <w:szCs w:val="22"/>
        </w:rPr>
      </w:pPr>
      <w:r>
        <w:rPr>
          <w:rFonts w:ascii="Times New Roman" w:hAnsi="Times New Roman"/>
          <w:sz w:val="22"/>
          <w:szCs w:val="22"/>
        </w:rPr>
        <w:t>Recipient’s</w:t>
      </w:r>
      <w:r w:rsidRPr="009F2321">
        <w:rPr>
          <w:rFonts w:ascii="Times New Roman" w:hAnsi="Times New Roman"/>
          <w:sz w:val="22"/>
          <w:szCs w:val="22"/>
        </w:rPr>
        <w:t xml:space="preserve"> Name</w:t>
      </w:r>
    </w:p>
    <w:p w:rsidR="007929F2" w:rsidRPr="009F2321" w:rsidRDefault="007929F2" w:rsidP="007929F2">
      <w:pPr>
        <w:pStyle w:val="Response"/>
        <w:numPr>
          <w:ilvl w:val="0"/>
          <w:numId w:val="3"/>
        </w:numPr>
        <w:rPr>
          <w:rFonts w:ascii="Times New Roman" w:hAnsi="Times New Roman"/>
          <w:sz w:val="22"/>
          <w:szCs w:val="22"/>
        </w:rPr>
      </w:pPr>
      <w:r w:rsidRPr="009F2321">
        <w:rPr>
          <w:rFonts w:ascii="Times New Roman" w:hAnsi="Times New Roman"/>
          <w:sz w:val="22"/>
          <w:szCs w:val="22"/>
        </w:rPr>
        <w:t>Principal Investigator (</w:t>
      </w:r>
      <w:r>
        <w:rPr>
          <w:rFonts w:ascii="Times New Roman" w:hAnsi="Times New Roman"/>
          <w:sz w:val="22"/>
          <w:szCs w:val="22"/>
        </w:rPr>
        <w:t>individual</w:t>
      </w:r>
      <w:r w:rsidRPr="009F2321">
        <w:rPr>
          <w:rFonts w:ascii="Times New Roman" w:hAnsi="Times New Roman"/>
          <w:sz w:val="22"/>
          <w:szCs w:val="22"/>
        </w:rPr>
        <w:t xml:space="preserve"> who will oversee the cooperative agreement) including address, phone number, fax number, and email address</w:t>
      </w:r>
    </w:p>
    <w:p w:rsidR="007929F2" w:rsidRPr="009F2321" w:rsidRDefault="007929F2" w:rsidP="007929F2">
      <w:pPr>
        <w:pStyle w:val="Response"/>
        <w:numPr>
          <w:ilvl w:val="0"/>
          <w:numId w:val="3"/>
        </w:numPr>
        <w:rPr>
          <w:rFonts w:ascii="Times New Roman" w:hAnsi="Times New Roman"/>
          <w:sz w:val="22"/>
          <w:szCs w:val="22"/>
        </w:rPr>
      </w:pPr>
      <w:r w:rsidRPr="009F2321">
        <w:rPr>
          <w:rFonts w:ascii="Times New Roman" w:hAnsi="Times New Roman"/>
          <w:sz w:val="22"/>
          <w:szCs w:val="22"/>
        </w:rPr>
        <w:t>Technical contact (Staff member(s) who will administer the cooperative agreement) including address, phone number, fax number, and email address</w:t>
      </w:r>
    </w:p>
    <w:p w:rsidR="007929F2" w:rsidRPr="009F2321" w:rsidRDefault="007929F2" w:rsidP="007929F2">
      <w:pPr>
        <w:pStyle w:val="Response"/>
        <w:numPr>
          <w:ilvl w:val="0"/>
          <w:numId w:val="3"/>
        </w:numPr>
        <w:rPr>
          <w:rFonts w:ascii="Times New Roman" w:hAnsi="Times New Roman"/>
          <w:sz w:val="22"/>
          <w:szCs w:val="22"/>
        </w:rPr>
      </w:pPr>
      <w:r w:rsidRPr="009F2321">
        <w:rPr>
          <w:rFonts w:ascii="Times New Roman" w:hAnsi="Times New Roman"/>
          <w:sz w:val="22"/>
          <w:szCs w:val="22"/>
        </w:rPr>
        <w:t xml:space="preserve">List laboratories, field equipment, and facilities available for project work. </w:t>
      </w:r>
    </w:p>
    <w:p w:rsidR="007929F2" w:rsidRPr="009F2321" w:rsidRDefault="007929F2" w:rsidP="007929F2">
      <w:pPr>
        <w:pStyle w:val="Response"/>
        <w:numPr>
          <w:ilvl w:val="0"/>
          <w:numId w:val="3"/>
        </w:numPr>
        <w:rPr>
          <w:rFonts w:ascii="Times New Roman" w:hAnsi="Times New Roman"/>
          <w:sz w:val="22"/>
          <w:szCs w:val="22"/>
        </w:rPr>
      </w:pPr>
      <w:r w:rsidRPr="009F2321">
        <w:rPr>
          <w:rFonts w:ascii="Times New Roman" w:hAnsi="Times New Roman"/>
          <w:sz w:val="22"/>
          <w:szCs w:val="22"/>
        </w:rPr>
        <w:t xml:space="preserve">Experience of staff to conduct the stated work objectives of the project. </w:t>
      </w:r>
    </w:p>
    <w:p w:rsidR="007929F2" w:rsidRPr="009F2321" w:rsidRDefault="007929F2" w:rsidP="007929F2">
      <w:pPr>
        <w:pStyle w:val="Response"/>
        <w:ind w:left="0"/>
        <w:rPr>
          <w:rFonts w:ascii="Times New Roman" w:hAnsi="Times New Roman"/>
          <w:i/>
          <w:sz w:val="22"/>
          <w:szCs w:val="22"/>
        </w:rPr>
      </w:pPr>
    </w:p>
    <w:p w:rsidR="007929F2" w:rsidRPr="009F2321" w:rsidRDefault="007929F2" w:rsidP="007929F2">
      <w:pPr>
        <w:autoSpaceDE w:val="0"/>
        <w:autoSpaceDN w:val="0"/>
        <w:adjustRightInd w:val="0"/>
        <w:rPr>
          <w:sz w:val="22"/>
          <w:szCs w:val="22"/>
        </w:rPr>
      </w:pPr>
      <w:r>
        <w:rPr>
          <w:bCs/>
          <w:sz w:val="22"/>
          <w:szCs w:val="22"/>
        </w:rPr>
        <w:t xml:space="preserve">  </w:t>
      </w:r>
      <w:r w:rsidRPr="009F2321">
        <w:rPr>
          <w:bCs/>
          <w:sz w:val="22"/>
          <w:szCs w:val="22"/>
        </w:rPr>
        <w:t>Proposal Text</w:t>
      </w:r>
      <w:r w:rsidRPr="009F2321">
        <w:rPr>
          <w:sz w:val="22"/>
          <w:szCs w:val="22"/>
        </w:rPr>
        <w:t xml:space="preserve"> </w:t>
      </w:r>
      <w:proofErr w:type="gramStart"/>
      <w:r w:rsidRPr="009F2321">
        <w:rPr>
          <w:sz w:val="22"/>
          <w:szCs w:val="22"/>
        </w:rPr>
        <w:t>-  Please</w:t>
      </w:r>
      <w:proofErr w:type="gramEnd"/>
      <w:r w:rsidRPr="009F2321">
        <w:rPr>
          <w:sz w:val="22"/>
          <w:szCs w:val="22"/>
        </w:rPr>
        <w:t xml:space="preserve"> include the following:</w:t>
      </w:r>
    </w:p>
    <w:p w:rsidR="007929F2" w:rsidRPr="009F2321" w:rsidRDefault="007929F2" w:rsidP="007929F2">
      <w:pPr>
        <w:autoSpaceDE w:val="0"/>
        <w:autoSpaceDN w:val="0"/>
        <w:adjustRightInd w:val="0"/>
        <w:rPr>
          <w:sz w:val="22"/>
          <w:szCs w:val="22"/>
        </w:rPr>
      </w:pPr>
    </w:p>
    <w:p w:rsidR="007929F2" w:rsidRPr="009F2321" w:rsidRDefault="007929F2" w:rsidP="007929F2">
      <w:pPr>
        <w:autoSpaceDE w:val="0"/>
        <w:autoSpaceDN w:val="0"/>
        <w:adjustRightInd w:val="0"/>
        <w:ind w:left="1440" w:hanging="720"/>
        <w:rPr>
          <w:sz w:val="22"/>
          <w:szCs w:val="22"/>
        </w:rPr>
      </w:pPr>
      <w:proofErr w:type="gramStart"/>
      <w:r w:rsidRPr="009F2321">
        <w:rPr>
          <w:sz w:val="22"/>
          <w:szCs w:val="22"/>
        </w:rPr>
        <w:t>a.</w:t>
      </w:r>
      <w:r>
        <w:rPr>
          <w:sz w:val="22"/>
          <w:szCs w:val="22"/>
        </w:rPr>
        <w:t xml:space="preserve">  </w:t>
      </w:r>
      <w:r w:rsidRPr="009F2321">
        <w:rPr>
          <w:sz w:val="22"/>
          <w:szCs w:val="22"/>
          <w:u w:val="single"/>
        </w:rPr>
        <w:t>Introduction</w:t>
      </w:r>
      <w:proofErr w:type="gramEnd"/>
      <w:r w:rsidRPr="009F2321">
        <w:rPr>
          <w:sz w:val="22"/>
          <w:szCs w:val="22"/>
          <w:u w:val="single"/>
        </w:rPr>
        <w:t xml:space="preserve"> and Statement of Problem</w:t>
      </w:r>
      <w:r w:rsidRPr="009F2321">
        <w:rPr>
          <w:sz w:val="22"/>
          <w:szCs w:val="22"/>
        </w:rPr>
        <w:t>.  Give a brief introduction to the research problem.  Provide a brief summary of findings or outcomes of any prior work that has been completed or is ongoing in this area</w:t>
      </w:r>
    </w:p>
    <w:p w:rsidR="007929F2" w:rsidRPr="009F2321" w:rsidRDefault="007929F2" w:rsidP="007929F2">
      <w:pPr>
        <w:tabs>
          <w:tab w:val="left" w:pos="1080"/>
          <w:tab w:val="left" w:pos="1440"/>
        </w:tabs>
        <w:autoSpaceDE w:val="0"/>
        <w:autoSpaceDN w:val="0"/>
        <w:adjustRightInd w:val="0"/>
        <w:ind w:left="1440" w:hanging="720"/>
        <w:rPr>
          <w:sz w:val="22"/>
          <w:szCs w:val="22"/>
        </w:rPr>
      </w:pPr>
      <w:r w:rsidRPr="009F2321">
        <w:rPr>
          <w:sz w:val="22"/>
          <w:szCs w:val="22"/>
        </w:rPr>
        <w:t>b.</w:t>
      </w:r>
      <w:r w:rsidRPr="009F2321">
        <w:rPr>
          <w:sz w:val="22"/>
          <w:szCs w:val="22"/>
        </w:rPr>
        <w:tab/>
      </w:r>
      <w:r w:rsidRPr="009F2321">
        <w:rPr>
          <w:sz w:val="22"/>
          <w:szCs w:val="22"/>
          <w:u w:val="single"/>
        </w:rPr>
        <w:t>Objectives</w:t>
      </w:r>
      <w:r w:rsidRPr="009F2321">
        <w:rPr>
          <w:sz w:val="22"/>
          <w:szCs w:val="22"/>
        </w:rPr>
        <w:t>.  Clearly define goals of project.  State how the proposal addresses USGS goals and its relevance and impact.  Explain why the work is important.</w:t>
      </w:r>
      <w:r w:rsidRPr="009F2321">
        <w:rPr>
          <w:b/>
          <w:bCs/>
          <w:sz w:val="22"/>
          <w:szCs w:val="22"/>
        </w:rPr>
        <w:t xml:space="preserve"> </w:t>
      </w:r>
    </w:p>
    <w:p w:rsidR="007929F2" w:rsidRDefault="007929F2" w:rsidP="007929F2">
      <w:pPr>
        <w:tabs>
          <w:tab w:val="left" w:pos="1080"/>
          <w:tab w:val="left" w:pos="1440"/>
        </w:tabs>
        <w:autoSpaceDE w:val="0"/>
        <w:autoSpaceDN w:val="0"/>
        <w:adjustRightInd w:val="0"/>
        <w:ind w:left="1440" w:hanging="720"/>
        <w:rPr>
          <w:b/>
          <w:bCs/>
          <w:sz w:val="22"/>
          <w:szCs w:val="22"/>
        </w:rPr>
      </w:pPr>
      <w:r w:rsidRPr="009F2321">
        <w:rPr>
          <w:sz w:val="22"/>
          <w:szCs w:val="22"/>
        </w:rPr>
        <w:t>c.</w:t>
      </w:r>
      <w:r w:rsidRPr="009F2321">
        <w:rPr>
          <w:sz w:val="22"/>
          <w:szCs w:val="22"/>
        </w:rPr>
        <w:tab/>
      </w:r>
      <w:r w:rsidRPr="009F2321">
        <w:rPr>
          <w:sz w:val="22"/>
          <w:szCs w:val="22"/>
          <w:u w:val="single"/>
        </w:rPr>
        <w:t>Methods</w:t>
      </w:r>
      <w:r w:rsidRPr="009F2321">
        <w:rPr>
          <w:sz w:val="22"/>
          <w:szCs w:val="22"/>
        </w:rPr>
        <w:t>.  This section should include a fairly detailed discussion of the work plan and technical approach to both field and laboratory techniques</w:t>
      </w:r>
      <w:r w:rsidRPr="009F2321">
        <w:rPr>
          <w:b/>
          <w:bCs/>
          <w:sz w:val="22"/>
          <w:szCs w:val="22"/>
        </w:rPr>
        <w:t xml:space="preserve">.  </w:t>
      </w:r>
    </w:p>
    <w:p w:rsidR="007929F2" w:rsidRPr="009F2321" w:rsidRDefault="007929F2" w:rsidP="007929F2">
      <w:pPr>
        <w:tabs>
          <w:tab w:val="left" w:pos="1080"/>
          <w:tab w:val="left" w:pos="1440"/>
        </w:tabs>
        <w:autoSpaceDE w:val="0"/>
        <w:autoSpaceDN w:val="0"/>
        <w:adjustRightInd w:val="0"/>
        <w:ind w:left="1440" w:hanging="720"/>
        <w:rPr>
          <w:sz w:val="22"/>
          <w:szCs w:val="22"/>
        </w:rPr>
      </w:pPr>
      <w:r w:rsidRPr="009F2321">
        <w:rPr>
          <w:sz w:val="22"/>
          <w:szCs w:val="22"/>
        </w:rPr>
        <w:t>d.</w:t>
      </w:r>
      <w:r w:rsidRPr="009F2321">
        <w:rPr>
          <w:sz w:val="22"/>
          <w:szCs w:val="22"/>
        </w:rPr>
        <w:tab/>
      </w:r>
      <w:r w:rsidRPr="009F2321">
        <w:rPr>
          <w:sz w:val="22"/>
          <w:szCs w:val="22"/>
          <w:u w:val="single"/>
        </w:rPr>
        <w:t>Planned Products and Dissemination of Research Results</w:t>
      </w:r>
      <w:r w:rsidRPr="009F2321">
        <w:rPr>
          <w:sz w:val="22"/>
          <w:szCs w:val="22"/>
        </w:rPr>
        <w:t xml:space="preserve"> List product(s) (reports, analyses, digital data, etc.) that will be delivered at the end of the performance period.  The USGS considers dissemination of research data and results to potential users of those results to be an integral and crucial aspect of projects funded by this program.  Beyond the requirements for a final report, describe your plan for dissemination of project data and results that will result in the greatest possible benefit to customers as defined by your proposal.  Applicants are strongly encouraged to disseminate research results to the scientific community and appropriate professional organizations; local, State, regional and Federal agencies; and the general public.  The USGS encourages the Recipient to publish project reports in scientific and technical journals.</w:t>
      </w:r>
    </w:p>
    <w:p w:rsidR="007929F2" w:rsidRPr="009F2321" w:rsidRDefault="007929F2" w:rsidP="007929F2">
      <w:pPr>
        <w:tabs>
          <w:tab w:val="left" w:pos="1080"/>
          <w:tab w:val="left" w:pos="1440"/>
        </w:tabs>
        <w:autoSpaceDE w:val="0"/>
        <w:autoSpaceDN w:val="0"/>
        <w:adjustRightInd w:val="0"/>
        <w:ind w:left="1440" w:hanging="720"/>
        <w:rPr>
          <w:sz w:val="22"/>
          <w:szCs w:val="22"/>
        </w:rPr>
      </w:pPr>
      <w:r w:rsidRPr="009F2321">
        <w:rPr>
          <w:sz w:val="22"/>
          <w:szCs w:val="22"/>
        </w:rPr>
        <w:t>e.</w:t>
      </w:r>
      <w:r w:rsidRPr="009F2321">
        <w:rPr>
          <w:sz w:val="22"/>
          <w:szCs w:val="22"/>
        </w:rPr>
        <w:tab/>
      </w:r>
      <w:r w:rsidRPr="009F2321">
        <w:rPr>
          <w:sz w:val="22"/>
          <w:szCs w:val="22"/>
          <w:u w:val="single"/>
        </w:rPr>
        <w:t>References Cited</w:t>
      </w:r>
      <w:r w:rsidRPr="009F2321">
        <w:rPr>
          <w:sz w:val="22"/>
          <w:szCs w:val="22"/>
        </w:rPr>
        <w:t>.  List all references to which you refer in text and references from your past work in the field that the research problem addresses.  Be sure to identify references as journal articles, chapters in books, abstracts, maps, digital data, etc.</w:t>
      </w:r>
    </w:p>
    <w:p w:rsidR="007929F2" w:rsidRPr="009F2321" w:rsidRDefault="007929F2" w:rsidP="007929F2">
      <w:pPr>
        <w:tabs>
          <w:tab w:val="left" w:pos="180"/>
          <w:tab w:val="left" w:pos="720"/>
          <w:tab w:val="left" w:pos="2160"/>
        </w:tabs>
        <w:autoSpaceDE w:val="0"/>
        <w:autoSpaceDN w:val="0"/>
        <w:adjustRightInd w:val="0"/>
        <w:ind w:left="720" w:hanging="360"/>
        <w:rPr>
          <w:bCs/>
          <w:sz w:val="22"/>
          <w:szCs w:val="22"/>
        </w:rPr>
      </w:pPr>
    </w:p>
    <w:p w:rsidR="007929F2" w:rsidRPr="009F2321" w:rsidRDefault="007929F2" w:rsidP="007929F2">
      <w:pPr>
        <w:tabs>
          <w:tab w:val="left" w:pos="180"/>
          <w:tab w:val="left" w:pos="720"/>
          <w:tab w:val="left" w:pos="2160"/>
        </w:tabs>
        <w:autoSpaceDE w:val="0"/>
        <w:autoSpaceDN w:val="0"/>
        <w:adjustRightInd w:val="0"/>
        <w:ind w:left="720" w:hanging="360"/>
        <w:rPr>
          <w:sz w:val="22"/>
          <w:szCs w:val="22"/>
        </w:rPr>
      </w:pPr>
      <w:r w:rsidRPr="009F2321">
        <w:rPr>
          <w:bCs/>
          <w:sz w:val="22"/>
          <w:szCs w:val="22"/>
        </w:rPr>
        <w:t>Budget Sheets</w:t>
      </w:r>
      <w:r w:rsidRPr="009F2321">
        <w:rPr>
          <w:sz w:val="22"/>
          <w:szCs w:val="22"/>
        </w:rPr>
        <w:t xml:space="preserve"> - This information will provide more details than what is required under the SF 424A form.  Please include the following:</w:t>
      </w:r>
    </w:p>
    <w:p w:rsidR="007929F2" w:rsidRPr="009F2321" w:rsidRDefault="007929F2" w:rsidP="007929F2">
      <w:pPr>
        <w:tabs>
          <w:tab w:val="left" w:pos="180"/>
          <w:tab w:val="left" w:pos="720"/>
          <w:tab w:val="left" w:pos="2160"/>
        </w:tabs>
        <w:autoSpaceDE w:val="0"/>
        <w:autoSpaceDN w:val="0"/>
        <w:adjustRightInd w:val="0"/>
        <w:ind w:left="720" w:hanging="360"/>
        <w:rPr>
          <w:sz w:val="22"/>
          <w:szCs w:val="22"/>
        </w:rPr>
      </w:pPr>
    </w:p>
    <w:p w:rsidR="007929F2" w:rsidRPr="009F2321" w:rsidRDefault="007929F2" w:rsidP="007929F2">
      <w:pPr>
        <w:tabs>
          <w:tab w:val="left" w:pos="1080"/>
          <w:tab w:val="left" w:pos="1440"/>
          <w:tab w:val="left" w:pos="3780"/>
        </w:tabs>
        <w:autoSpaceDE w:val="0"/>
        <w:autoSpaceDN w:val="0"/>
        <w:adjustRightInd w:val="0"/>
        <w:ind w:left="1440" w:hanging="720"/>
        <w:rPr>
          <w:sz w:val="22"/>
          <w:szCs w:val="22"/>
        </w:rPr>
      </w:pPr>
      <w:r w:rsidRPr="009F2321">
        <w:rPr>
          <w:sz w:val="22"/>
          <w:szCs w:val="22"/>
        </w:rPr>
        <w:t>a.</w:t>
      </w:r>
      <w:r w:rsidRPr="009F2321">
        <w:rPr>
          <w:sz w:val="22"/>
          <w:szCs w:val="22"/>
        </w:rPr>
        <w:tab/>
      </w:r>
      <w:r w:rsidRPr="009F2321">
        <w:rPr>
          <w:sz w:val="22"/>
          <w:szCs w:val="22"/>
          <w:u w:val="single"/>
        </w:rPr>
        <w:t>Salaries and Wages</w:t>
      </w:r>
      <w:r w:rsidRPr="009F2321">
        <w:rPr>
          <w:sz w:val="22"/>
          <w:szCs w:val="22"/>
        </w:rPr>
        <w:t xml:space="preserve">.  List names, positions, and rate of compensation. </w:t>
      </w:r>
      <w:proofErr w:type="gramStart"/>
      <w:r w:rsidRPr="009F2321">
        <w:rPr>
          <w:sz w:val="22"/>
          <w:szCs w:val="22"/>
        </w:rPr>
        <w:t>include</w:t>
      </w:r>
      <w:proofErr w:type="gramEnd"/>
      <w:r w:rsidRPr="009F2321">
        <w:rPr>
          <w:sz w:val="22"/>
          <w:szCs w:val="22"/>
        </w:rPr>
        <w:t xml:space="preserve"> their total time, rate of compensation, job titles, and roles.</w:t>
      </w:r>
    </w:p>
    <w:p w:rsidR="007929F2" w:rsidRPr="009F2321" w:rsidRDefault="007929F2" w:rsidP="007929F2">
      <w:pPr>
        <w:tabs>
          <w:tab w:val="left" w:pos="1080"/>
          <w:tab w:val="left" w:pos="1440"/>
          <w:tab w:val="left" w:pos="3780"/>
        </w:tabs>
        <w:autoSpaceDE w:val="0"/>
        <w:autoSpaceDN w:val="0"/>
        <w:adjustRightInd w:val="0"/>
        <w:ind w:left="1440" w:hanging="720"/>
        <w:rPr>
          <w:sz w:val="22"/>
          <w:szCs w:val="22"/>
        </w:rPr>
      </w:pPr>
      <w:r w:rsidRPr="009F2321">
        <w:rPr>
          <w:sz w:val="22"/>
          <w:szCs w:val="22"/>
        </w:rPr>
        <w:t>b.</w:t>
      </w:r>
      <w:r w:rsidRPr="009F2321">
        <w:rPr>
          <w:sz w:val="22"/>
          <w:szCs w:val="22"/>
        </w:rPr>
        <w:tab/>
      </w:r>
      <w:r w:rsidRPr="009F2321">
        <w:rPr>
          <w:sz w:val="22"/>
          <w:szCs w:val="22"/>
          <w:u w:val="single"/>
        </w:rPr>
        <w:t>Fringe benefits/labor overhead</w:t>
      </w:r>
      <w:r w:rsidRPr="009F2321">
        <w:rPr>
          <w:sz w:val="22"/>
          <w:szCs w:val="22"/>
        </w:rPr>
        <w:t xml:space="preserve">.  Indicate the rates/amounts in conformance with normal accounting procedures.  Explain what costs are covered in this category and the basis of the rate computations.  </w:t>
      </w:r>
    </w:p>
    <w:p w:rsidR="007929F2" w:rsidRPr="009F2321" w:rsidRDefault="007929F2" w:rsidP="007929F2">
      <w:pPr>
        <w:tabs>
          <w:tab w:val="left" w:pos="1080"/>
          <w:tab w:val="left" w:pos="1440"/>
          <w:tab w:val="left" w:pos="3780"/>
        </w:tabs>
        <w:autoSpaceDE w:val="0"/>
        <w:autoSpaceDN w:val="0"/>
        <w:adjustRightInd w:val="0"/>
        <w:ind w:left="1440" w:hanging="720"/>
        <w:rPr>
          <w:sz w:val="22"/>
          <w:szCs w:val="22"/>
        </w:rPr>
      </w:pPr>
      <w:r w:rsidRPr="009F2321">
        <w:rPr>
          <w:sz w:val="22"/>
          <w:szCs w:val="22"/>
        </w:rPr>
        <w:t>c.</w:t>
      </w:r>
      <w:r w:rsidRPr="009F2321">
        <w:rPr>
          <w:sz w:val="22"/>
          <w:szCs w:val="22"/>
        </w:rPr>
        <w:tab/>
      </w:r>
      <w:r w:rsidRPr="009F2321">
        <w:rPr>
          <w:sz w:val="22"/>
          <w:szCs w:val="22"/>
          <w:u w:val="single"/>
        </w:rPr>
        <w:t>Field Expenses</w:t>
      </w:r>
      <w:r w:rsidRPr="009F2321">
        <w:rPr>
          <w:sz w:val="22"/>
          <w:szCs w:val="22"/>
        </w:rPr>
        <w:t>.  Briefly itemize the estimated travel costs (i.e., number of people, number of travel days, lodging and transportation costs, and other travel costs).</w:t>
      </w:r>
    </w:p>
    <w:p w:rsidR="007929F2" w:rsidRPr="009F2321" w:rsidRDefault="007929F2" w:rsidP="007929F2">
      <w:pPr>
        <w:tabs>
          <w:tab w:val="left" w:pos="1080"/>
          <w:tab w:val="left" w:pos="1440"/>
          <w:tab w:val="left" w:pos="3780"/>
        </w:tabs>
        <w:autoSpaceDE w:val="0"/>
        <w:autoSpaceDN w:val="0"/>
        <w:adjustRightInd w:val="0"/>
        <w:ind w:left="1440" w:hanging="720"/>
        <w:rPr>
          <w:sz w:val="22"/>
          <w:szCs w:val="22"/>
        </w:rPr>
      </w:pPr>
      <w:r w:rsidRPr="009F2321">
        <w:rPr>
          <w:sz w:val="22"/>
          <w:szCs w:val="22"/>
        </w:rPr>
        <w:t>d.</w:t>
      </w:r>
      <w:r w:rsidRPr="009F2321">
        <w:rPr>
          <w:sz w:val="22"/>
          <w:szCs w:val="22"/>
        </w:rPr>
        <w:tab/>
      </w:r>
      <w:r w:rsidRPr="009F2321">
        <w:rPr>
          <w:sz w:val="22"/>
          <w:szCs w:val="22"/>
          <w:u w:val="single"/>
        </w:rPr>
        <w:t>Lab Analyses</w:t>
      </w:r>
      <w:r w:rsidRPr="009F2321">
        <w:rPr>
          <w:sz w:val="22"/>
          <w:szCs w:val="22"/>
        </w:rPr>
        <w:t>.  Include geochemical analyses, radiocarbon age dating, etc.  Briefly itemize cost of all analytical work (if applicable)</w:t>
      </w:r>
    </w:p>
    <w:p w:rsidR="007929F2" w:rsidRPr="009F2321" w:rsidRDefault="007929F2" w:rsidP="007929F2">
      <w:pPr>
        <w:tabs>
          <w:tab w:val="left" w:pos="1080"/>
          <w:tab w:val="left" w:pos="1440"/>
          <w:tab w:val="left" w:pos="3780"/>
        </w:tabs>
        <w:autoSpaceDE w:val="0"/>
        <w:autoSpaceDN w:val="0"/>
        <w:adjustRightInd w:val="0"/>
        <w:ind w:left="1440" w:hanging="720"/>
        <w:rPr>
          <w:sz w:val="22"/>
          <w:szCs w:val="22"/>
        </w:rPr>
      </w:pPr>
      <w:r w:rsidRPr="009F2321">
        <w:rPr>
          <w:sz w:val="22"/>
          <w:szCs w:val="22"/>
        </w:rPr>
        <w:t>e.</w:t>
      </w:r>
      <w:r w:rsidRPr="009F2321">
        <w:rPr>
          <w:sz w:val="22"/>
          <w:szCs w:val="22"/>
        </w:rPr>
        <w:tab/>
      </w:r>
      <w:r w:rsidRPr="009F2321">
        <w:rPr>
          <w:sz w:val="22"/>
          <w:szCs w:val="22"/>
          <w:u w:val="single"/>
        </w:rPr>
        <w:t>Supplies</w:t>
      </w:r>
      <w:r w:rsidRPr="009F2321">
        <w:rPr>
          <w:sz w:val="22"/>
          <w:szCs w:val="22"/>
        </w:rPr>
        <w:t>.  Enter the cost for all tangible property. Include the cost of office, laboratory, computing, and field supplies separately. Provide detail on any specific item, which represents a significant portion of the proposed amount.</w:t>
      </w:r>
    </w:p>
    <w:p w:rsidR="007929F2" w:rsidRPr="009F2321" w:rsidRDefault="007929F2" w:rsidP="007929F2">
      <w:pPr>
        <w:tabs>
          <w:tab w:val="left" w:pos="1080"/>
          <w:tab w:val="left" w:pos="1440"/>
          <w:tab w:val="left" w:pos="3780"/>
        </w:tabs>
        <w:autoSpaceDE w:val="0"/>
        <w:autoSpaceDN w:val="0"/>
        <w:adjustRightInd w:val="0"/>
        <w:ind w:left="1440" w:hanging="720"/>
        <w:rPr>
          <w:sz w:val="22"/>
          <w:szCs w:val="22"/>
        </w:rPr>
      </w:pPr>
      <w:r w:rsidRPr="009F2321">
        <w:rPr>
          <w:sz w:val="22"/>
          <w:szCs w:val="22"/>
        </w:rPr>
        <w:t>f.</w:t>
      </w:r>
      <w:r w:rsidRPr="009F2321">
        <w:rPr>
          <w:sz w:val="22"/>
          <w:szCs w:val="22"/>
        </w:rPr>
        <w:tab/>
      </w:r>
      <w:r w:rsidRPr="009F2321">
        <w:rPr>
          <w:sz w:val="22"/>
          <w:szCs w:val="22"/>
          <w:u w:val="single"/>
        </w:rPr>
        <w:t>Equipment</w:t>
      </w:r>
      <w:r w:rsidRPr="009F2321">
        <w:rPr>
          <w:sz w:val="22"/>
          <w:szCs w:val="22"/>
        </w:rPr>
        <w:t xml:space="preserve">. Show the cost of all special-purpose equipment necessary for achieving the objectives of the project. "Special-purpose equipment" means scientific equipment having a useful life of more than 1 year and having an </w:t>
      </w:r>
      <w:r w:rsidRPr="009F2321">
        <w:rPr>
          <w:sz w:val="22"/>
          <w:szCs w:val="22"/>
        </w:rPr>
        <w:lastRenderedPageBreak/>
        <w:t>acquisition cost of $5,000 or more per item.  Each item should be itemized and include a full justification and a dealer or manufacturer quote, if available. General-purpose equipment must be purchased from the applicant's operating funds. Title to non-expendable personal property shall be vested solely with the Recipient. Under no circumstances shall property title be vested in a sub-tier recipient.</w:t>
      </w:r>
    </w:p>
    <w:p w:rsidR="007929F2" w:rsidRPr="009F2321" w:rsidRDefault="007929F2" w:rsidP="007929F2">
      <w:pPr>
        <w:tabs>
          <w:tab w:val="left" w:pos="1080"/>
          <w:tab w:val="left" w:pos="1440"/>
          <w:tab w:val="left" w:pos="3780"/>
        </w:tabs>
        <w:autoSpaceDE w:val="0"/>
        <w:autoSpaceDN w:val="0"/>
        <w:adjustRightInd w:val="0"/>
        <w:ind w:left="1440" w:hanging="720"/>
        <w:rPr>
          <w:sz w:val="22"/>
          <w:szCs w:val="22"/>
        </w:rPr>
      </w:pPr>
      <w:r w:rsidRPr="009F2321">
        <w:rPr>
          <w:sz w:val="22"/>
          <w:szCs w:val="22"/>
        </w:rPr>
        <w:t>g.</w:t>
      </w:r>
      <w:r w:rsidRPr="009F2321">
        <w:rPr>
          <w:sz w:val="22"/>
          <w:szCs w:val="22"/>
        </w:rPr>
        <w:tab/>
      </w:r>
      <w:r w:rsidRPr="009F2321">
        <w:rPr>
          <w:sz w:val="22"/>
          <w:szCs w:val="22"/>
          <w:u w:val="single"/>
        </w:rPr>
        <w:t>Services or consultants</w:t>
      </w:r>
      <w:r w:rsidRPr="009F2321">
        <w:rPr>
          <w:sz w:val="22"/>
          <w:szCs w:val="22"/>
        </w:rPr>
        <w:t xml:space="preserve">. Identify the tasks or problems for which such services would be used.  List the contemplated sub-recipients by name (including consultants), the estimated amount of time required, and the quoted rate per day or hour.  </w:t>
      </w:r>
    </w:p>
    <w:p w:rsidR="007929F2" w:rsidRPr="009F2321" w:rsidRDefault="007929F2" w:rsidP="007929F2">
      <w:pPr>
        <w:tabs>
          <w:tab w:val="left" w:pos="1080"/>
          <w:tab w:val="left" w:pos="1440"/>
          <w:tab w:val="left" w:pos="3780"/>
        </w:tabs>
        <w:autoSpaceDE w:val="0"/>
        <w:autoSpaceDN w:val="0"/>
        <w:adjustRightInd w:val="0"/>
        <w:ind w:left="1440" w:hanging="720"/>
        <w:rPr>
          <w:sz w:val="22"/>
          <w:szCs w:val="22"/>
        </w:rPr>
      </w:pPr>
      <w:r w:rsidRPr="009F2321">
        <w:rPr>
          <w:sz w:val="22"/>
          <w:szCs w:val="22"/>
        </w:rPr>
        <w:t>h.</w:t>
      </w:r>
      <w:r w:rsidRPr="009F2321">
        <w:rPr>
          <w:sz w:val="22"/>
          <w:szCs w:val="22"/>
        </w:rPr>
        <w:tab/>
      </w:r>
      <w:r w:rsidRPr="009F2321">
        <w:rPr>
          <w:sz w:val="22"/>
          <w:szCs w:val="22"/>
          <w:u w:val="single"/>
        </w:rPr>
        <w:t>Travel</w:t>
      </w:r>
      <w:r w:rsidRPr="009F2321">
        <w:rPr>
          <w:sz w:val="22"/>
          <w:szCs w:val="22"/>
        </w:rPr>
        <w:t xml:space="preserve">.  State the purpose of the trip and itemize the estimated travel costs to show the number of trips required, the destinations, </w:t>
      </w:r>
      <w:proofErr w:type="gramStart"/>
      <w:r w:rsidRPr="009F2321">
        <w:rPr>
          <w:sz w:val="22"/>
          <w:szCs w:val="22"/>
        </w:rPr>
        <w:t>the</w:t>
      </w:r>
      <w:proofErr w:type="gramEnd"/>
      <w:r w:rsidRPr="009F2321">
        <w:rPr>
          <w:sz w:val="22"/>
          <w:szCs w:val="22"/>
        </w:rPr>
        <w:t xml:space="preserve"> number of people traveling, the per diem rates, the cost of transportation, and any miscellaneous expenses for each trip. Calculations of other special transportation costs (such as charges for use of applicant-owned vehicles or vehicle rental costs) should also be shown.</w:t>
      </w:r>
    </w:p>
    <w:p w:rsidR="007929F2" w:rsidRPr="009F2321" w:rsidRDefault="007929F2" w:rsidP="007929F2">
      <w:pPr>
        <w:tabs>
          <w:tab w:val="left" w:pos="1080"/>
          <w:tab w:val="left" w:pos="1440"/>
          <w:tab w:val="left" w:pos="3780"/>
        </w:tabs>
        <w:autoSpaceDE w:val="0"/>
        <w:autoSpaceDN w:val="0"/>
        <w:adjustRightInd w:val="0"/>
        <w:ind w:left="1440" w:hanging="720"/>
        <w:rPr>
          <w:sz w:val="22"/>
          <w:szCs w:val="22"/>
        </w:rPr>
      </w:pPr>
      <w:proofErr w:type="spellStart"/>
      <w:r w:rsidRPr="009F2321">
        <w:rPr>
          <w:sz w:val="22"/>
          <w:szCs w:val="22"/>
        </w:rPr>
        <w:t>i</w:t>
      </w:r>
      <w:proofErr w:type="spellEnd"/>
      <w:r w:rsidRPr="009F2321">
        <w:rPr>
          <w:sz w:val="22"/>
          <w:szCs w:val="22"/>
        </w:rPr>
        <w:t>.</w:t>
      </w:r>
      <w:r w:rsidRPr="009F2321">
        <w:rPr>
          <w:sz w:val="22"/>
          <w:szCs w:val="22"/>
        </w:rPr>
        <w:tab/>
      </w:r>
      <w:r w:rsidRPr="009F2321">
        <w:rPr>
          <w:sz w:val="22"/>
          <w:szCs w:val="22"/>
          <w:u w:val="single"/>
        </w:rPr>
        <w:t>Publication costs</w:t>
      </w:r>
      <w:r w:rsidRPr="009F2321">
        <w:rPr>
          <w:sz w:val="22"/>
          <w:szCs w:val="22"/>
        </w:rPr>
        <w:t xml:space="preserve">.  Show the estimated cost of publishing the results of the research, including the final report.  Include costs of drafting or graphics, reproduction, page or illustration charges, and a minimum number of reprints.  </w:t>
      </w:r>
    </w:p>
    <w:p w:rsidR="007929F2" w:rsidRPr="009F2321" w:rsidRDefault="007929F2" w:rsidP="007929F2">
      <w:pPr>
        <w:tabs>
          <w:tab w:val="left" w:pos="1080"/>
          <w:tab w:val="left" w:pos="1440"/>
          <w:tab w:val="left" w:pos="3780"/>
        </w:tabs>
        <w:autoSpaceDE w:val="0"/>
        <w:autoSpaceDN w:val="0"/>
        <w:adjustRightInd w:val="0"/>
        <w:ind w:left="1440" w:hanging="720"/>
        <w:rPr>
          <w:sz w:val="22"/>
          <w:szCs w:val="22"/>
        </w:rPr>
      </w:pPr>
      <w:r w:rsidRPr="009F2321">
        <w:rPr>
          <w:sz w:val="22"/>
          <w:szCs w:val="22"/>
        </w:rPr>
        <w:t>j.</w:t>
      </w:r>
      <w:r w:rsidRPr="009F2321">
        <w:rPr>
          <w:sz w:val="22"/>
          <w:szCs w:val="22"/>
        </w:rPr>
        <w:tab/>
      </w:r>
      <w:r w:rsidRPr="009F2321">
        <w:rPr>
          <w:sz w:val="22"/>
          <w:szCs w:val="22"/>
          <w:u w:val="single"/>
        </w:rPr>
        <w:t>Other direct costs</w:t>
      </w:r>
      <w:r w:rsidRPr="009F2321">
        <w:rPr>
          <w:sz w:val="22"/>
          <w:szCs w:val="22"/>
        </w:rPr>
        <w:t>.  Itemize the different types of costs not included elsewhere; such as, shipping, computing, equipment-use charges, or other services.</w:t>
      </w:r>
    </w:p>
    <w:p w:rsidR="007929F2" w:rsidRPr="009F2321" w:rsidRDefault="007929F2" w:rsidP="007929F2">
      <w:pPr>
        <w:tabs>
          <w:tab w:val="left" w:pos="1080"/>
          <w:tab w:val="left" w:pos="1440"/>
          <w:tab w:val="left" w:pos="3780"/>
        </w:tabs>
        <w:autoSpaceDE w:val="0"/>
        <w:autoSpaceDN w:val="0"/>
        <w:adjustRightInd w:val="0"/>
        <w:ind w:left="1440" w:hanging="720"/>
        <w:rPr>
          <w:sz w:val="22"/>
          <w:szCs w:val="22"/>
        </w:rPr>
      </w:pPr>
      <w:r w:rsidRPr="009F2321">
        <w:rPr>
          <w:sz w:val="22"/>
          <w:szCs w:val="22"/>
        </w:rPr>
        <w:t>k.</w:t>
      </w:r>
      <w:r w:rsidRPr="009F2321">
        <w:rPr>
          <w:sz w:val="22"/>
          <w:szCs w:val="22"/>
        </w:rPr>
        <w:tab/>
      </w:r>
      <w:r w:rsidRPr="009F2321">
        <w:rPr>
          <w:sz w:val="22"/>
          <w:szCs w:val="22"/>
          <w:u w:val="single"/>
        </w:rPr>
        <w:t>Total Direct Charges</w:t>
      </w:r>
      <w:r w:rsidRPr="009F2321">
        <w:rPr>
          <w:sz w:val="22"/>
          <w:szCs w:val="22"/>
        </w:rPr>
        <w:t xml:space="preserve">.  </w:t>
      </w:r>
      <w:proofErr w:type="gramStart"/>
      <w:r w:rsidRPr="009F2321">
        <w:rPr>
          <w:sz w:val="22"/>
          <w:szCs w:val="22"/>
        </w:rPr>
        <w:t>Totals for items a - j.</w:t>
      </w:r>
      <w:proofErr w:type="gramEnd"/>
    </w:p>
    <w:p w:rsidR="007929F2" w:rsidRPr="005A498B" w:rsidRDefault="007929F2" w:rsidP="007929F2">
      <w:pPr>
        <w:tabs>
          <w:tab w:val="left" w:pos="1080"/>
          <w:tab w:val="left" w:pos="1440"/>
          <w:tab w:val="left" w:pos="3780"/>
        </w:tabs>
        <w:autoSpaceDE w:val="0"/>
        <w:autoSpaceDN w:val="0"/>
        <w:adjustRightInd w:val="0"/>
        <w:ind w:left="1440" w:hanging="720"/>
        <w:rPr>
          <w:b/>
          <w:sz w:val="22"/>
          <w:szCs w:val="22"/>
        </w:rPr>
      </w:pPr>
      <w:r w:rsidRPr="009F2321">
        <w:rPr>
          <w:sz w:val="22"/>
          <w:szCs w:val="22"/>
        </w:rPr>
        <w:t>l.</w:t>
      </w:r>
      <w:r w:rsidRPr="009F2321">
        <w:rPr>
          <w:sz w:val="22"/>
          <w:szCs w:val="22"/>
        </w:rPr>
        <w:tab/>
      </w:r>
      <w:r w:rsidRPr="009F2321">
        <w:rPr>
          <w:sz w:val="22"/>
          <w:szCs w:val="22"/>
          <w:u w:val="single"/>
        </w:rPr>
        <w:t>Indirect Charges (Overhead)</w:t>
      </w:r>
      <w:r w:rsidRPr="009F2321">
        <w:rPr>
          <w:sz w:val="22"/>
          <w:szCs w:val="22"/>
        </w:rPr>
        <w:t>.  Indirect cost/general and administrative (G&amp;A) cost.  Show the proposed rate, cost base, and proposed amount for indirect costs based on the cost principles applicable to the Applicant's organization.  If the Applicant has separate rates for recovery of labor overhead and G&amp;A costs, each charge should be shown.</w:t>
      </w:r>
      <w:r>
        <w:rPr>
          <w:sz w:val="22"/>
          <w:szCs w:val="22"/>
        </w:rPr>
        <w:t xml:space="preserve">  </w:t>
      </w:r>
      <w:r w:rsidRPr="005A498B">
        <w:rPr>
          <w:b/>
          <w:sz w:val="22"/>
          <w:szCs w:val="22"/>
        </w:rPr>
        <w:t>NOTE:  CESU NEGOTIATED IDC IS 17.5%</w:t>
      </w:r>
    </w:p>
    <w:p w:rsidR="007929F2" w:rsidRPr="009F2321" w:rsidRDefault="007929F2" w:rsidP="007929F2">
      <w:pPr>
        <w:tabs>
          <w:tab w:val="left" w:pos="1080"/>
          <w:tab w:val="left" w:pos="1440"/>
          <w:tab w:val="left" w:pos="3780"/>
        </w:tabs>
        <w:autoSpaceDE w:val="0"/>
        <w:autoSpaceDN w:val="0"/>
        <w:adjustRightInd w:val="0"/>
        <w:ind w:left="1440" w:hanging="720"/>
        <w:rPr>
          <w:sz w:val="22"/>
          <w:szCs w:val="22"/>
        </w:rPr>
      </w:pPr>
      <w:r w:rsidRPr="009F2321">
        <w:rPr>
          <w:sz w:val="22"/>
          <w:szCs w:val="22"/>
        </w:rPr>
        <w:t>m.</w:t>
      </w:r>
      <w:r w:rsidRPr="009F2321">
        <w:rPr>
          <w:sz w:val="22"/>
          <w:szCs w:val="22"/>
        </w:rPr>
        <w:tab/>
      </w:r>
      <w:r w:rsidRPr="009F2321">
        <w:rPr>
          <w:sz w:val="22"/>
          <w:szCs w:val="22"/>
          <w:u w:val="single"/>
        </w:rPr>
        <w:t>Amount proposed</w:t>
      </w:r>
      <w:r w:rsidRPr="009F2321">
        <w:rPr>
          <w:sz w:val="22"/>
          <w:szCs w:val="22"/>
        </w:rPr>
        <w:t>. Total items k and l.</w:t>
      </w:r>
    </w:p>
    <w:p w:rsidR="007929F2" w:rsidRDefault="007929F2" w:rsidP="007929F2">
      <w:r>
        <w:t xml:space="preserve">            </w:t>
      </w:r>
      <w:proofErr w:type="gramStart"/>
      <w:r>
        <w:t>n.  Provide</w:t>
      </w:r>
      <w:proofErr w:type="gramEnd"/>
      <w:r>
        <w:t xml:space="preserve"> copy of  recipient’s rate agreement</w:t>
      </w:r>
    </w:p>
    <w:p w:rsidR="007929F2" w:rsidRDefault="007929F2" w:rsidP="007929F2"/>
    <w:p w:rsidR="007929F2" w:rsidRPr="0038602A" w:rsidRDefault="007929F2" w:rsidP="007929F2">
      <w:pPr>
        <w:shd w:val="clear" w:color="auto" w:fill="FFFFFF"/>
        <w:rPr>
          <w:b/>
        </w:rPr>
      </w:pPr>
      <w:r w:rsidRPr="0038602A">
        <w:rPr>
          <w:b/>
        </w:rPr>
        <w:t>USGS Data Management Plan Requirements</w:t>
      </w:r>
    </w:p>
    <w:p w:rsidR="007929F2" w:rsidRPr="0038602A" w:rsidRDefault="007929F2" w:rsidP="007929F2">
      <w:pPr>
        <w:shd w:val="clear" w:color="auto" w:fill="FFFFFF"/>
      </w:pPr>
    </w:p>
    <w:p w:rsidR="007929F2" w:rsidRPr="0038602A" w:rsidRDefault="007929F2" w:rsidP="007929F2">
      <w:pPr>
        <w:shd w:val="clear" w:color="auto" w:fill="FFFFFF"/>
      </w:pPr>
      <w:r w:rsidRPr="0038602A">
        <w:t>Proposals submitted to USGS must include a supplementary document of no more than two pages labeled "Data Management Plan" (DMP). This supplementary document should describe how the proposal will conform to USGS policy on the dissemination and sharing of research results and associated data.  A valid DMP may include only the statement that no detailed plan is needed (e.g. “No data are expected to be produced from this project”), as long as the statement is accompanied by a clear justification.  This supplementary document may include:</w:t>
      </w:r>
    </w:p>
    <w:p w:rsidR="007929F2" w:rsidRPr="0038602A" w:rsidRDefault="007929F2" w:rsidP="007929F2">
      <w:pPr>
        <w:shd w:val="clear" w:color="auto" w:fill="FFFFFF"/>
      </w:pPr>
    </w:p>
    <w:p w:rsidR="007929F2" w:rsidRPr="0038602A" w:rsidRDefault="007929F2" w:rsidP="007929F2">
      <w:pPr>
        <w:numPr>
          <w:ilvl w:val="0"/>
          <w:numId w:val="9"/>
        </w:numPr>
        <w:shd w:val="clear" w:color="auto" w:fill="FFFFFF"/>
        <w:spacing w:after="200" w:line="276" w:lineRule="auto"/>
        <w:ind w:left="945"/>
      </w:pPr>
      <w:r w:rsidRPr="0038602A">
        <w:t>the types of data, samples, physical collections, software, curriculum materials, and other materials to be produced in the course of the project;</w:t>
      </w:r>
    </w:p>
    <w:p w:rsidR="007929F2" w:rsidRPr="0038602A" w:rsidRDefault="007929F2" w:rsidP="007929F2">
      <w:pPr>
        <w:numPr>
          <w:ilvl w:val="0"/>
          <w:numId w:val="9"/>
        </w:numPr>
        <w:shd w:val="clear" w:color="auto" w:fill="FFFFFF"/>
        <w:spacing w:after="200" w:line="276" w:lineRule="auto"/>
        <w:ind w:left="945"/>
      </w:pPr>
      <w:r w:rsidRPr="0038602A">
        <w:t>the standards to be used for data and metadata format and content (where existing standards are absent or deemed inadequate, this should be documented along with any proposed solutions or remedies);</w:t>
      </w:r>
    </w:p>
    <w:p w:rsidR="007929F2" w:rsidRPr="0038602A" w:rsidRDefault="007929F2" w:rsidP="007929F2">
      <w:pPr>
        <w:numPr>
          <w:ilvl w:val="0"/>
          <w:numId w:val="9"/>
        </w:numPr>
        <w:shd w:val="clear" w:color="auto" w:fill="FFFFFF"/>
        <w:spacing w:after="200" w:line="276" w:lineRule="auto"/>
        <w:ind w:left="945"/>
      </w:pPr>
      <w:r w:rsidRPr="0038602A">
        <w:t>policies for access and sharing including provisions for appropriate protection of privacy, confidentiality, security, intellectual property, or other rights or requirements;</w:t>
      </w:r>
    </w:p>
    <w:p w:rsidR="007929F2" w:rsidRPr="0038602A" w:rsidRDefault="007929F2" w:rsidP="007929F2">
      <w:pPr>
        <w:numPr>
          <w:ilvl w:val="0"/>
          <w:numId w:val="9"/>
        </w:numPr>
        <w:shd w:val="clear" w:color="auto" w:fill="FFFFFF"/>
        <w:spacing w:after="200" w:line="276" w:lineRule="auto"/>
        <w:ind w:left="945"/>
      </w:pPr>
      <w:r w:rsidRPr="0038602A">
        <w:t>provisions for re-use, re-distribution, and the production of derivatives; and</w:t>
      </w:r>
    </w:p>
    <w:p w:rsidR="007929F2" w:rsidRPr="0038602A" w:rsidRDefault="007929F2" w:rsidP="007929F2">
      <w:pPr>
        <w:numPr>
          <w:ilvl w:val="0"/>
          <w:numId w:val="9"/>
        </w:numPr>
        <w:shd w:val="clear" w:color="auto" w:fill="FFFFFF"/>
        <w:spacing w:after="200" w:line="276" w:lineRule="auto"/>
        <w:ind w:left="945"/>
      </w:pPr>
      <w:proofErr w:type="gramStart"/>
      <w:r w:rsidRPr="0038602A">
        <w:t>plans</w:t>
      </w:r>
      <w:proofErr w:type="gramEnd"/>
      <w:r w:rsidRPr="0038602A">
        <w:t xml:space="preserve"> for archiving data, samples, and other research products, and for preservation of free public access to them.</w:t>
      </w:r>
    </w:p>
    <w:p w:rsidR="007929F2" w:rsidRPr="0038602A" w:rsidRDefault="007929F2" w:rsidP="007929F2">
      <w:pPr>
        <w:shd w:val="clear" w:color="auto" w:fill="FFFFFF"/>
        <w:ind w:left="945"/>
      </w:pPr>
    </w:p>
    <w:p w:rsidR="007929F2" w:rsidRPr="0038602A" w:rsidRDefault="007929F2" w:rsidP="007929F2">
      <w:pPr>
        <w:shd w:val="clear" w:color="auto" w:fill="FFFFFF"/>
      </w:pPr>
      <w:r w:rsidRPr="0038602A">
        <w:lastRenderedPageBreak/>
        <w:t>Additional guidance on data management plans is available from the USGS Data Management web site here: </w:t>
      </w:r>
      <w:hyperlink r:id="rId6" w:tgtFrame="_blank" w:history="1">
        <w:r w:rsidRPr="0038602A">
          <w:t>http://www.usgs.gov/datamanagement/plan/dmplans.php</w:t>
        </w:r>
      </w:hyperlink>
    </w:p>
    <w:p w:rsidR="007929F2" w:rsidRPr="0038602A" w:rsidRDefault="007929F2" w:rsidP="007929F2">
      <w:pPr>
        <w:shd w:val="clear" w:color="auto" w:fill="FFFFFF"/>
      </w:pPr>
    </w:p>
    <w:p w:rsidR="007929F2" w:rsidRPr="0038602A" w:rsidRDefault="007929F2" w:rsidP="007929F2">
      <w:pPr>
        <w:shd w:val="clear" w:color="auto" w:fill="FFFFFF"/>
      </w:pPr>
      <w:r w:rsidRPr="0038602A">
        <w:t xml:space="preserve">Simultaneously submitted collaborative proposals and proposals that include </w:t>
      </w:r>
      <w:proofErr w:type="spellStart"/>
      <w:r w:rsidRPr="0038602A">
        <w:t>subawards</w:t>
      </w:r>
      <w:proofErr w:type="spellEnd"/>
      <w:r w:rsidRPr="0038602A">
        <w:t xml:space="preserve"> are a single unified project and should include only one supplemental combined DMP by the lead PI that also addresses all </w:t>
      </w:r>
      <w:proofErr w:type="spellStart"/>
      <w:r w:rsidRPr="0038602A">
        <w:t>subaward</w:t>
      </w:r>
      <w:proofErr w:type="spellEnd"/>
      <w:r w:rsidRPr="0038602A">
        <w:t xml:space="preserve"> data management needs, regardless of the number of non-lead collaborative proposals or </w:t>
      </w:r>
      <w:proofErr w:type="spellStart"/>
      <w:r w:rsidRPr="0038602A">
        <w:t>subawards</w:t>
      </w:r>
      <w:proofErr w:type="spellEnd"/>
      <w:r w:rsidRPr="0038602A">
        <w:t xml:space="preserve"> included. </w:t>
      </w:r>
    </w:p>
    <w:p w:rsidR="007929F2" w:rsidRPr="0038602A" w:rsidRDefault="007929F2" w:rsidP="007929F2">
      <w:pPr>
        <w:rPr>
          <w:rFonts w:eastAsia="Calibri"/>
          <w:color w:val="222222"/>
          <w:shd w:val="clear" w:color="auto" w:fill="FFFFFF"/>
        </w:rPr>
      </w:pPr>
    </w:p>
    <w:p w:rsidR="007929F2" w:rsidRPr="0038602A" w:rsidRDefault="007929F2" w:rsidP="007929F2"/>
    <w:p w:rsidR="007929F2" w:rsidRPr="0038602A" w:rsidRDefault="007929F2" w:rsidP="007929F2">
      <w:pPr>
        <w:rPr>
          <w:b/>
          <w:bCs/>
          <w:color w:val="000000"/>
        </w:rPr>
      </w:pPr>
      <w:r w:rsidRPr="0038602A">
        <w:rPr>
          <w:b/>
          <w:bCs/>
          <w:color w:val="000000"/>
        </w:rPr>
        <w:t>Prohibition on Issuing Financial Assistance Awards to Entities that Require Certain Internal Confidentiality Agreements</w:t>
      </w:r>
    </w:p>
    <w:p w:rsidR="007929F2" w:rsidRPr="0038602A" w:rsidRDefault="007929F2" w:rsidP="007929F2"/>
    <w:p w:rsidR="007929F2" w:rsidRPr="0038602A" w:rsidRDefault="007929F2" w:rsidP="007929F2">
      <w:proofErr w:type="gramStart"/>
      <w:r w:rsidRPr="0038602A">
        <w:rPr>
          <w:color w:val="000000"/>
        </w:rPr>
        <w:t>Section 743 of Division E, Title VII of the Consolidated and Further Continuing Resolution Appropriations Act of 2015 (Pub.</w:t>
      </w:r>
      <w:proofErr w:type="gramEnd"/>
      <w:r w:rsidRPr="0038602A">
        <w:rPr>
          <w:color w:val="000000"/>
        </w:rPr>
        <w:t xml:space="preserve">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rsidR="007929F2" w:rsidRPr="0038602A" w:rsidRDefault="007929F2" w:rsidP="007929F2"/>
    <w:p w:rsidR="007929F2" w:rsidRPr="0038602A" w:rsidRDefault="007929F2" w:rsidP="007929F2">
      <w:r w:rsidRPr="0038602A">
        <w:rPr>
          <w:color w:val="000000"/>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rsidR="007929F2" w:rsidRPr="0038602A" w:rsidRDefault="007929F2" w:rsidP="007929F2">
      <w:pPr>
        <w:rPr>
          <w:rFonts w:eastAsia="Calibri"/>
        </w:rPr>
      </w:pPr>
      <w:r w:rsidRPr="0038602A">
        <w:br/>
      </w:r>
      <w:r w:rsidRPr="0038602A">
        <w:rPr>
          <w:color w:val="000000"/>
        </w:rPr>
        <w:t>Recipients must notify their employees or contractors that existing internal confidentiality agreements covered by this condition are no longer in effect.</w:t>
      </w:r>
    </w:p>
    <w:p w:rsidR="007929F2" w:rsidRDefault="001F3E1C" w:rsidP="007929F2">
      <w:pPr>
        <w:pStyle w:val="Heading1"/>
        <w:rPr>
          <w:rFonts w:ascii="Times New Roman" w:hAnsi="Times New Roman"/>
          <w:szCs w:val="24"/>
        </w:rPr>
      </w:pPr>
      <w:r w:rsidRPr="004D59CD">
        <w:rPr>
          <w:rFonts w:ascii="Times New Roman" w:hAnsi="Times New Roman"/>
          <w:szCs w:val="24"/>
        </w:rPr>
        <w:t>Application Review Information</w:t>
      </w:r>
    </w:p>
    <w:p w:rsidR="007929F2" w:rsidRDefault="007929F2" w:rsidP="007929F2">
      <w:pPr>
        <w:pStyle w:val="Heading1"/>
        <w:rPr>
          <w:rFonts w:ascii="Times New Roman" w:hAnsi="Times New Roman"/>
          <w:b w:val="0"/>
          <w:szCs w:val="24"/>
        </w:rPr>
      </w:pPr>
      <w:r w:rsidRPr="007929F2">
        <w:rPr>
          <w:rFonts w:ascii="Times New Roman" w:hAnsi="Times New Roman"/>
          <w:b w:val="0"/>
          <w:szCs w:val="24"/>
        </w:rPr>
        <w:t xml:space="preserve">Review and Selection Process:  Applications are considered based on the completeness of documentation, meeting of stated basic eligibility, and other category requirements. Specific evaluation factors are identified in the proposal narrative. Budget information is evaluated for reasonableness and appropriateness to applicant project goals. </w:t>
      </w:r>
    </w:p>
    <w:p w:rsidR="007929F2" w:rsidRDefault="007929F2" w:rsidP="007929F2">
      <w:pPr>
        <w:pStyle w:val="Heading1"/>
        <w:rPr>
          <w:rFonts w:ascii="Times New Roman" w:hAnsi="Times New Roman"/>
          <w:b w:val="0"/>
          <w:szCs w:val="24"/>
        </w:rPr>
      </w:pPr>
      <w:r w:rsidRPr="007929F2">
        <w:rPr>
          <w:rFonts w:ascii="Times New Roman" w:hAnsi="Times New Roman"/>
          <w:b w:val="0"/>
          <w:szCs w:val="24"/>
        </w:rPr>
        <w:t>Proposals are reviewed by the U.S. Geological Survey technical personnel.  Individual proposals are evaluated and scored.  The evaluations and scores will be submitted to the contracting officer for final award determination.</w:t>
      </w:r>
    </w:p>
    <w:p w:rsidR="007929F2" w:rsidRPr="007929F2" w:rsidRDefault="007929F2" w:rsidP="007929F2">
      <w:pPr>
        <w:pStyle w:val="Heading1"/>
        <w:rPr>
          <w:rFonts w:ascii="Times New Roman" w:hAnsi="Times New Roman"/>
          <w:b w:val="0"/>
          <w:szCs w:val="24"/>
        </w:rPr>
      </w:pPr>
      <w:r w:rsidRPr="007929F2">
        <w:rPr>
          <w:rFonts w:ascii="Times New Roman" w:hAnsi="Times New Roman"/>
          <w:b w:val="0"/>
          <w:szCs w:val="24"/>
        </w:rPr>
        <w:t>Proposals will be evaluated on the following criteria:</w:t>
      </w:r>
    </w:p>
    <w:p w:rsidR="007929F2" w:rsidRPr="007929F2" w:rsidRDefault="007929F2" w:rsidP="007929F2">
      <w:pPr>
        <w:pStyle w:val="Heading1"/>
        <w:rPr>
          <w:rFonts w:ascii="Times New Roman" w:hAnsi="Times New Roman"/>
          <w:b w:val="0"/>
          <w:szCs w:val="24"/>
        </w:rPr>
      </w:pPr>
    </w:p>
    <w:p w:rsidR="001F3E1C" w:rsidRPr="007929F2" w:rsidRDefault="007929F2" w:rsidP="007929F2">
      <w:pPr>
        <w:pStyle w:val="Heading1"/>
        <w:spacing w:after="0"/>
        <w:rPr>
          <w:rFonts w:ascii="Times New Roman" w:hAnsi="Times New Roman"/>
          <w:b w:val="0"/>
          <w:szCs w:val="24"/>
        </w:rPr>
      </w:pPr>
      <w:r>
        <w:rPr>
          <w:rFonts w:ascii="Times New Roman" w:hAnsi="Times New Roman"/>
          <w:b w:val="0"/>
          <w:szCs w:val="24"/>
        </w:rPr>
        <w:tab/>
        <w:t xml:space="preserve">       1.  How well d</w:t>
      </w:r>
      <w:r w:rsidR="001F3E1C" w:rsidRPr="007929F2">
        <w:rPr>
          <w:rFonts w:ascii="Times New Roman" w:hAnsi="Times New Roman"/>
          <w:b w:val="0"/>
          <w:szCs w:val="24"/>
        </w:rPr>
        <w:t>oes the</w:t>
      </w:r>
      <w:r>
        <w:rPr>
          <w:rFonts w:ascii="Times New Roman" w:hAnsi="Times New Roman"/>
          <w:b w:val="0"/>
          <w:szCs w:val="24"/>
        </w:rPr>
        <w:t xml:space="preserve"> proposal demonstrate the applicant’s</w:t>
      </w:r>
      <w:r w:rsidR="001F3E1C" w:rsidRPr="007929F2">
        <w:rPr>
          <w:rFonts w:ascii="Times New Roman" w:hAnsi="Times New Roman"/>
          <w:b w:val="0"/>
          <w:szCs w:val="24"/>
        </w:rPr>
        <w:t xml:space="preserve"> </w:t>
      </w:r>
      <w:proofErr w:type="gramStart"/>
      <w:r w:rsidR="001F3E1C" w:rsidRPr="007929F2">
        <w:rPr>
          <w:rFonts w:ascii="Times New Roman" w:hAnsi="Times New Roman"/>
          <w:b w:val="0"/>
          <w:szCs w:val="24"/>
        </w:rPr>
        <w:t xml:space="preserve">faculty </w:t>
      </w:r>
      <w:r>
        <w:rPr>
          <w:rFonts w:ascii="Times New Roman" w:hAnsi="Times New Roman"/>
          <w:b w:val="0"/>
          <w:szCs w:val="24"/>
        </w:rPr>
        <w:t>have</w:t>
      </w:r>
      <w:proofErr w:type="gramEnd"/>
      <w:r>
        <w:rPr>
          <w:rFonts w:ascii="Times New Roman" w:hAnsi="Times New Roman"/>
          <w:b w:val="0"/>
          <w:szCs w:val="24"/>
        </w:rPr>
        <w:t xml:space="preserve"> </w:t>
      </w:r>
      <w:r w:rsidR="001F3E1C" w:rsidRPr="007929F2">
        <w:rPr>
          <w:rFonts w:ascii="Times New Roman" w:hAnsi="Times New Roman"/>
          <w:b w:val="0"/>
          <w:szCs w:val="24"/>
        </w:rPr>
        <w:t xml:space="preserve">expertise in </w:t>
      </w:r>
      <w:r w:rsidR="004D05CC" w:rsidRPr="007929F2">
        <w:rPr>
          <w:rFonts w:ascii="Times New Roman" w:hAnsi="Times New Roman"/>
          <w:b w:val="0"/>
          <w:szCs w:val="24"/>
        </w:rPr>
        <w:t xml:space="preserve">geographic </w:t>
      </w:r>
      <w:r>
        <w:rPr>
          <w:rFonts w:ascii="Times New Roman" w:hAnsi="Times New Roman"/>
          <w:b w:val="0"/>
          <w:szCs w:val="24"/>
        </w:rPr>
        <w:t xml:space="preserve">     </w:t>
      </w:r>
      <w:r>
        <w:rPr>
          <w:rFonts w:ascii="Times New Roman" w:hAnsi="Times New Roman"/>
          <w:b w:val="0"/>
          <w:szCs w:val="24"/>
        </w:rPr>
        <w:tab/>
      </w:r>
      <w:r>
        <w:rPr>
          <w:rFonts w:ascii="Times New Roman" w:hAnsi="Times New Roman"/>
          <w:b w:val="0"/>
          <w:szCs w:val="24"/>
        </w:rPr>
        <w:tab/>
      </w:r>
      <w:r>
        <w:rPr>
          <w:rFonts w:ascii="Times New Roman" w:hAnsi="Times New Roman"/>
          <w:b w:val="0"/>
          <w:szCs w:val="24"/>
        </w:rPr>
        <w:tab/>
      </w:r>
      <w:r>
        <w:rPr>
          <w:rFonts w:ascii="Times New Roman" w:hAnsi="Times New Roman"/>
          <w:b w:val="0"/>
          <w:szCs w:val="24"/>
        </w:rPr>
        <w:tab/>
      </w:r>
      <w:r w:rsidR="004D05CC" w:rsidRPr="007929F2">
        <w:rPr>
          <w:rFonts w:ascii="Times New Roman" w:hAnsi="Times New Roman"/>
          <w:b w:val="0"/>
          <w:szCs w:val="24"/>
        </w:rPr>
        <w:t xml:space="preserve">information science, </w:t>
      </w:r>
      <w:r w:rsidR="00A50DAD" w:rsidRPr="007929F2">
        <w:rPr>
          <w:rFonts w:ascii="Times New Roman" w:hAnsi="Times New Roman"/>
          <w:b w:val="0"/>
          <w:szCs w:val="24"/>
        </w:rPr>
        <w:t>ontology, semantics, gazetteers</w:t>
      </w:r>
      <w:r w:rsidR="003C2716" w:rsidRPr="007929F2">
        <w:rPr>
          <w:rFonts w:ascii="Times New Roman" w:hAnsi="Times New Roman"/>
          <w:b w:val="0"/>
          <w:szCs w:val="24"/>
        </w:rPr>
        <w:t xml:space="preserve">, </w:t>
      </w:r>
      <w:r w:rsidR="00A50DAD" w:rsidRPr="007929F2">
        <w:rPr>
          <w:rFonts w:ascii="Times New Roman" w:hAnsi="Times New Roman"/>
          <w:b w:val="0"/>
          <w:szCs w:val="24"/>
        </w:rPr>
        <w:t xml:space="preserve">hydrology, </w:t>
      </w:r>
      <w:r w:rsidR="004D05CC" w:rsidRPr="007929F2">
        <w:rPr>
          <w:rFonts w:ascii="Times New Roman" w:hAnsi="Times New Roman"/>
          <w:b w:val="0"/>
          <w:szCs w:val="24"/>
        </w:rPr>
        <w:t>visualization, and computer science</w:t>
      </w:r>
      <w:r w:rsidR="001F3E1C" w:rsidRPr="007929F2">
        <w:rPr>
          <w:rFonts w:ascii="Times New Roman" w:hAnsi="Times New Roman"/>
          <w:b w:val="0"/>
          <w:szCs w:val="24"/>
        </w:rPr>
        <w:t xml:space="preserve">? </w:t>
      </w:r>
      <w:r>
        <w:rPr>
          <w:rFonts w:ascii="Times New Roman" w:hAnsi="Times New Roman"/>
          <w:b w:val="0"/>
          <w:szCs w:val="24"/>
        </w:rPr>
        <w:tab/>
      </w:r>
      <w:r>
        <w:rPr>
          <w:rFonts w:ascii="Times New Roman" w:hAnsi="Times New Roman"/>
          <w:b w:val="0"/>
          <w:szCs w:val="24"/>
        </w:rPr>
        <w:tab/>
      </w:r>
      <w:r>
        <w:rPr>
          <w:rFonts w:ascii="Times New Roman" w:hAnsi="Times New Roman"/>
          <w:b w:val="0"/>
          <w:szCs w:val="24"/>
        </w:rPr>
        <w:tab/>
      </w:r>
      <w:r w:rsidR="001F3E1C" w:rsidRPr="007929F2">
        <w:rPr>
          <w:rFonts w:ascii="Times New Roman" w:hAnsi="Times New Roman"/>
          <w:b w:val="0"/>
          <w:szCs w:val="24"/>
        </w:rPr>
        <w:t>(30 points)</w:t>
      </w:r>
    </w:p>
    <w:p w:rsidR="001F3E1C" w:rsidRPr="004D59CD" w:rsidRDefault="007929F2" w:rsidP="007929F2">
      <w:pPr>
        <w:pStyle w:val="Response"/>
        <w:ind w:left="1080"/>
        <w:rPr>
          <w:rFonts w:ascii="Times New Roman" w:hAnsi="Times New Roman"/>
          <w:szCs w:val="24"/>
        </w:rPr>
      </w:pPr>
      <w:r>
        <w:rPr>
          <w:rFonts w:ascii="Times New Roman" w:hAnsi="Times New Roman"/>
          <w:szCs w:val="24"/>
        </w:rPr>
        <w:t xml:space="preserve">2.  </w:t>
      </w:r>
      <w:r w:rsidRPr="007929F2">
        <w:rPr>
          <w:rFonts w:ascii="Times New Roman" w:hAnsi="Times New Roman"/>
          <w:szCs w:val="24"/>
        </w:rPr>
        <w:t>How well does the proposal demonstrate the applicant</w:t>
      </w:r>
      <w:r>
        <w:rPr>
          <w:rFonts w:ascii="Times New Roman" w:hAnsi="Times New Roman"/>
          <w:szCs w:val="24"/>
        </w:rPr>
        <w:t xml:space="preserve">’s </w:t>
      </w:r>
      <w:proofErr w:type="gramStart"/>
      <w:r>
        <w:rPr>
          <w:rFonts w:ascii="Times New Roman" w:hAnsi="Times New Roman"/>
          <w:szCs w:val="24"/>
        </w:rPr>
        <w:t xml:space="preserve">faculty </w:t>
      </w:r>
      <w:r w:rsidR="001F3E1C" w:rsidRPr="004D59CD">
        <w:rPr>
          <w:rFonts w:ascii="Times New Roman" w:hAnsi="Times New Roman"/>
          <w:szCs w:val="24"/>
        </w:rPr>
        <w:t>have</w:t>
      </w:r>
      <w:proofErr w:type="gramEnd"/>
      <w:r w:rsidR="001F3E1C" w:rsidRPr="004D59CD">
        <w:rPr>
          <w:rFonts w:ascii="Times New Roman" w:hAnsi="Times New Roman"/>
          <w:szCs w:val="24"/>
        </w:rPr>
        <w:t xml:space="preserve"> the depth and breadth of research interests that complement and extend the ability of the </w:t>
      </w:r>
      <w:r w:rsidR="004D05CC">
        <w:rPr>
          <w:rFonts w:ascii="Times New Roman" w:hAnsi="Times New Roman"/>
          <w:szCs w:val="24"/>
        </w:rPr>
        <w:t>CEGIS</w:t>
      </w:r>
      <w:r w:rsidR="001F3E1C" w:rsidRPr="004D59CD">
        <w:rPr>
          <w:rFonts w:ascii="Times New Roman" w:hAnsi="Times New Roman"/>
          <w:szCs w:val="24"/>
        </w:rPr>
        <w:t xml:space="preserve"> to do </w:t>
      </w:r>
      <w:r w:rsidR="004D05CC">
        <w:rPr>
          <w:rFonts w:ascii="Times New Roman" w:hAnsi="Times New Roman"/>
          <w:szCs w:val="24"/>
        </w:rPr>
        <w:t>geographic information science</w:t>
      </w:r>
      <w:r w:rsidR="00A50DAD">
        <w:rPr>
          <w:rFonts w:ascii="Times New Roman" w:hAnsi="Times New Roman"/>
          <w:szCs w:val="24"/>
        </w:rPr>
        <w:t xml:space="preserve">, ontology, and research for </w:t>
      </w:r>
      <w:r w:rsidR="008710FA">
        <w:rPr>
          <w:rFonts w:ascii="Times New Roman" w:hAnsi="Times New Roman"/>
          <w:szCs w:val="24"/>
        </w:rPr>
        <w:t xml:space="preserve">terrain </w:t>
      </w:r>
      <w:r w:rsidR="00A50DAD">
        <w:rPr>
          <w:rFonts w:ascii="Times New Roman" w:hAnsi="Times New Roman"/>
          <w:szCs w:val="24"/>
        </w:rPr>
        <w:t xml:space="preserve">applications </w:t>
      </w:r>
      <w:r w:rsidR="001F3E1C" w:rsidRPr="004D59CD">
        <w:rPr>
          <w:rFonts w:ascii="Times New Roman" w:hAnsi="Times New Roman"/>
          <w:szCs w:val="24"/>
        </w:rPr>
        <w:t>in the public interest?</w:t>
      </w:r>
      <w:r w:rsidR="004D59CD" w:rsidRPr="004D59CD">
        <w:rPr>
          <w:rFonts w:ascii="Times New Roman" w:hAnsi="Times New Roman"/>
          <w:szCs w:val="24"/>
        </w:rPr>
        <w:t xml:space="preserve"> </w:t>
      </w:r>
      <w:r w:rsidR="001F3E1C" w:rsidRPr="004D59CD">
        <w:rPr>
          <w:rFonts w:ascii="Times New Roman" w:hAnsi="Times New Roman"/>
          <w:szCs w:val="24"/>
        </w:rPr>
        <w:t>(15 points)</w:t>
      </w:r>
    </w:p>
    <w:p w:rsidR="001F3E1C" w:rsidRPr="004D59CD" w:rsidRDefault="007929F2" w:rsidP="007929F2">
      <w:pPr>
        <w:pStyle w:val="Response"/>
        <w:ind w:left="1080"/>
        <w:rPr>
          <w:rFonts w:ascii="Times New Roman" w:hAnsi="Times New Roman"/>
          <w:szCs w:val="24"/>
        </w:rPr>
      </w:pPr>
      <w:r>
        <w:rPr>
          <w:rFonts w:ascii="Times New Roman" w:hAnsi="Times New Roman"/>
          <w:szCs w:val="24"/>
        </w:rPr>
        <w:lastRenderedPageBreak/>
        <w:t xml:space="preserve">3.  </w:t>
      </w:r>
      <w:r w:rsidRPr="007929F2">
        <w:rPr>
          <w:rFonts w:ascii="Times New Roman" w:hAnsi="Times New Roman"/>
          <w:szCs w:val="24"/>
        </w:rPr>
        <w:t>How well does the proposal demonstrate the applicant</w:t>
      </w:r>
      <w:r w:rsidR="001F3E1C" w:rsidRPr="004D59CD">
        <w:rPr>
          <w:rFonts w:ascii="Times New Roman" w:hAnsi="Times New Roman"/>
          <w:szCs w:val="24"/>
        </w:rPr>
        <w:t xml:space="preserve"> enroll</w:t>
      </w:r>
      <w:r>
        <w:rPr>
          <w:rFonts w:ascii="Times New Roman" w:hAnsi="Times New Roman"/>
          <w:szCs w:val="24"/>
        </w:rPr>
        <w:t>s</w:t>
      </w:r>
      <w:r w:rsidR="001F3E1C" w:rsidRPr="004D59CD">
        <w:rPr>
          <w:rFonts w:ascii="Times New Roman" w:hAnsi="Times New Roman"/>
          <w:szCs w:val="24"/>
        </w:rPr>
        <w:t xml:space="preserve"> and train</w:t>
      </w:r>
      <w:r>
        <w:rPr>
          <w:rFonts w:ascii="Times New Roman" w:hAnsi="Times New Roman"/>
          <w:szCs w:val="24"/>
        </w:rPr>
        <w:t>s</w:t>
      </w:r>
      <w:r w:rsidR="001F3E1C" w:rsidRPr="004D59CD">
        <w:rPr>
          <w:rFonts w:ascii="Times New Roman" w:hAnsi="Times New Roman"/>
          <w:szCs w:val="24"/>
        </w:rPr>
        <w:t xml:space="preserve"> the appropriate numbers of students at both undergraduate and graduate levels? (10 points)</w:t>
      </w:r>
    </w:p>
    <w:p w:rsidR="001F3E1C" w:rsidRPr="004D59CD" w:rsidRDefault="007929F2" w:rsidP="007929F2">
      <w:pPr>
        <w:pStyle w:val="Response"/>
        <w:ind w:left="1080"/>
        <w:rPr>
          <w:rFonts w:ascii="Times New Roman" w:hAnsi="Times New Roman"/>
          <w:szCs w:val="24"/>
        </w:rPr>
      </w:pPr>
      <w:r>
        <w:rPr>
          <w:rFonts w:ascii="Times New Roman" w:hAnsi="Times New Roman"/>
          <w:szCs w:val="24"/>
        </w:rPr>
        <w:t xml:space="preserve">4.  </w:t>
      </w:r>
      <w:r w:rsidRPr="007929F2">
        <w:rPr>
          <w:rFonts w:ascii="Times New Roman" w:hAnsi="Times New Roman"/>
          <w:szCs w:val="24"/>
        </w:rPr>
        <w:t>How well does the proposal demonstrate the applicant</w:t>
      </w:r>
      <w:r w:rsidR="001F3E1C" w:rsidRPr="004D59CD">
        <w:rPr>
          <w:rFonts w:ascii="Times New Roman" w:hAnsi="Times New Roman"/>
          <w:szCs w:val="24"/>
        </w:rPr>
        <w:t xml:space="preserve"> encourage</w:t>
      </w:r>
      <w:r>
        <w:rPr>
          <w:rFonts w:ascii="Times New Roman" w:hAnsi="Times New Roman"/>
          <w:szCs w:val="24"/>
        </w:rPr>
        <w:t>s</w:t>
      </w:r>
      <w:r w:rsidR="001F3E1C" w:rsidRPr="004D59CD">
        <w:rPr>
          <w:rFonts w:ascii="Times New Roman" w:hAnsi="Times New Roman"/>
          <w:szCs w:val="24"/>
        </w:rPr>
        <w:t xml:space="preserve"> internships either through formal classes or through the requirement of senior theses? (10 points)</w:t>
      </w:r>
    </w:p>
    <w:p w:rsidR="001F3E1C" w:rsidRPr="004D59CD" w:rsidRDefault="007929F2" w:rsidP="007929F2">
      <w:pPr>
        <w:pStyle w:val="Response"/>
        <w:ind w:left="1080"/>
        <w:rPr>
          <w:rFonts w:ascii="Times New Roman" w:hAnsi="Times New Roman"/>
          <w:szCs w:val="24"/>
        </w:rPr>
      </w:pPr>
      <w:r>
        <w:rPr>
          <w:rFonts w:ascii="Times New Roman" w:hAnsi="Times New Roman"/>
          <w:szCs w:val="24"/>
        </w:rPr>
        <w:t xml:space="preserve">5. </w:t>
      </w:r>
      <w:r w:rsidRPr="007929F2">
        <w:rPr>
          <w:rFonts w:ascii="Times New Roman" w:hAnsi="Times New Roman"/>
          <w:szCs w:val="24"/>
        </w:rPr>
        <w:t xml:space="preserve">How well does the proposal demonstrate the </w:t>
      </w:r>
      <w:proofErr w:type="gramStart"/>
      <w:r w:rsidRPr="007929F2">
        <w:rPr>
          <w:rFonts w:ascii="Times New Roman" w:hAnsi="Times New Roman"/>
          <w:szCs w:val="24"/>
        </w:rPr>
        <w:t>applicant</w:t>
      </w:r>
      <w:r w:rsidR="001F3E1C" w:rsidRPr="004D59CD">
        <w:rPr>
          <w:rFonts w:ascii="Times New Roman" w:hAnsi="Times New Roman"/>
          <w:szCs w:val="24"/>
        </w:rPr>
        <w:t xml:space="preserve"> own</w:t>
      </w:r>
      <w:r>
        <w:rPr>
          <w:rFonts w:ascii="Times New Roman" w:hAnsi="Times New Roman"/>
          <w:szCs w:val="24"/>
        </w:rPr>
        <w:t>s</w:t>
      </w:r>
      <w:r w:rsidR="001F3E1C" w:rsidRPr="004D59CD">
        <w:rPr>
          <w:rFonts w:ascii="Times New Roman" w:hAnsi="Times New Roman"/>
          <w:szCs w:val="24"/>
        </w:rPr>
        <w:t xml:space="preserve"> or have</w:t>
      </w:r>
      <w:proofErr w:type="gramEnd"/>
      <w:r w:rsidR="001F3E1C" w:rsidRPr="004D59CD">
        <w:rPr>
          <w:rFonts w:ascii="Times New Roman" w:hAnsi="Times New Roman"/>
          <w:szCs w:val="24"/>
        </w:rPr>
        <w:t xml:space="preserve"> access to lab facilities</w:t>
      </w:r>
      <w:r w:rsidR="00B93EB9">
        <w:rPr>
          <w:rFonts w:ascii="Times New Roman" w:hAnsi="Times New Roman"/>
          <w:szCs w:val="24"/>
        </w:rPr>
        <w:t xml:space="preserve">, visualization equipment and software </w:t>
      </w:r>
      <w:r w:rsidR="001F3E1C" w:rsidRPr="004D59CD">
        <w:rPr>
          <w:rFonts w:ascii="Times New Roman" w:hAnsi="Times New Roman"/>
          <w:szCs w:val="24"/>
        </w:rPr>
        <w:t xml:space="preserve">that complements and extends the </w:t>
      </w:r>
      <w:r w:rsidR="00B93EB9">
        <w:rPr>
          <w:rFonts w:ascii="Times New Roman" w:hAnsi="Times New Roman"/>
          <w:szCs w:val="24"/>
        </w:rPr>
        <w:t xml:space="preserve">existing </w:t>
      </w:r>
      <w:r w:rsidR="001F3E1C" w:rsidRPr="004D59CD">
        <w:rPr>
          <w:rFonts w:ascii="Times New Roman" w:hAnsi="Times New Roman"/>
          <w:szCs w:val="24"/>
        </w:rPr>
        <w:t xml:space="preserve">capabilities of </w:t>
      </w:r>
      <w:r w:rsidR="00B93EB9">
        <w:rPr>
          <w:rFonts w:ascii="Times New Roman" w:hAnsi="Times New Roman"/>
          <w:szCs w:val="24"/>
        </w:rPr>
        <w:t>CEGIS</w:t>
      </w:r>
      <w:r w:rsidR="001F3E1C" w:rsidRPr="004D59CD">
        <w:rPr>
          <w:rFonts w:ascii="Times New Roman" w:hAnsi="Times New Roman"/>
          <w:szCs w:val="24"/>
        </w:rPr>
        <w:t>?</w:t>
      </w:r>
      <w:r w:rsidR="004D59CD" w:rsidRPr="004D59CD">
        <w:rPr>
          <w:rFonts w:ascii="Times New Roman" w:hAnsi="Times New Roman"/>
          <w:szCs w:val="24"/>
        </w:rPr>
        <w:t xml:space="preserve"> </w:t>
      </w:r>
      <w:r w:rsidR="001F3E1C" w:rsidRPr="004D59CD">
        <w:rPr>
          <w:rFonts w:ascii="Times New Roman" w:hAnsi="Times New Roman"/>
          <w:szCs w:val="24"/>
        </w:rPr>
        <w:t>(20 points)</w:t>
      </w:r>
    </w:p>
    <w:p w:rsidR="001F3E1C" w:rsidRPr="004D59CD" w:rsidRDefault="007929F2" w:rsidP="007929F2">
      <w:pPr>
        <w:pStyle w:val="Response"/>
        <w:ind w:left="1080"/>
        <w:rPr>
          <w:rFonts w:ascii="Times New Roman" w:hAnsi="Times New Roman"/>
          <w:szCs w:val="24"/>
        </w:rPr>
      </w:pPr>
      <w:r>
        <w:rPr>
          <w:rFonts w:ascii="Times New Roman" w:hAnsi="Times New Roman"/>
          <w:szCs w:val="24"/>
        </w:rPr>
        <w:t xml:space="preserve">6. </w:t>
      </w:r>
      <w:r w:rsidRPr="007929F2">
        <w:rPr>
          <w:rFonts w:ascii="Times New Roman" w:hAnsi="Times New Roman"/>
          <w:szCs w:val="24"/>
        </w:rPr>
        <w:t xml:space="preserve">How well does the proposal demonstrate </w:t>
      </w:r>
      <w:r>
        <w:rPr>
          <w:rFonts w:ascii="Times New Roman" w:hAnsi="Times New Roman"/>
          <w:szCs w:val="24"/>
        </w:rPr>
        <w:t>w</w:t>
      </w:r>
      <w:r w:rsidR="001F3E1C" w:rsidRPr="004D59CD">
        <w:rPr>
          <w:rFonts w:ascii="Times New Roman" w:hAnsi="Times New Roman"/>
          <w:szCs w:val="24"/>
        </w:rPr>
        <w:t>hat obstacles might exist that would discourage cooperative and collaborative research? How easily might those obstacles be surmounted? (15 points)</w:t>
      </w:r>
    </w:p>
    <w:p w:rsidR="007929F2" w:rsidRDefault="007929F2">
      <w:pPr>
        <w:pStyle w:val="PlainText"/>
        <w:rPr>
          <w:rFonts w:ascii="Times New Roman" w:hAnsi="Times New Roman"/>
          <w:b/>
          <w:kern w:val="32"/>
          <w:szCs w:val="24"/>
        </w:rPr>
      </w:pPr>
    </w:p>
    <w:p w:rsidR="001F3E1C" w:rsidRPr="004D59CD" w:rsidRDefault="001F3E1C">
      <w:pPr>
        <w:pStyle w:val="PlainText"/>
        <w:rPr>
          <w:rFonts w:ascii="Times New Roman" w:eastAsia="Times New Roman" w:hAnsi="Times New Roman"/>
          <w:szCs w:val="24"/>
        </w:rPr>
      </w:pPr>
      <w:r w:rsidRPr="004D59CD">
        <w:rPr>
          <w:rFonts w:ascii="Times New Roman" w:hAnsi="Times New Roman"/>
          <w:b/>
          <w:kern w:val="32"/>
          <w:szCs w:val="24"/>
        </w:rPr>
        <w:t>Award Administration Information,</w:t>
      </w:r>
      <w:r w:rsidRPr="004D59CD">
        <w:rPr>
          <w:rFonts w:ascii="Times New Roman" w:eastAsia="Times New Roman" w:hAnsi="Times New Roman"/>
          <w:szCs w:val="24"/>
        </w:rPr>
        <w:t xml:space="preserve"> </w:t>
      </w:r>
    </w:p>
    <w:p w:rsidR="007929F2" w:rsidRDefault="007929F2" w:rsidP="007929F2">
      <w:pPr>
        <w:spacing w:before="120" w:after="60"/>
      </w:pPr>
      <w:bookmarkStart w:id="0" w:name="OLE_LINK1"/>
      <w:bookmarkStart w:id="1" w:name="OLE_LINK2"/>
      <w:bookmarkStart w:id="2" w:name="OLE_LINK3"/>
      <w:r w:rsidRPr="005F75A5">
        <w:t>Award recipients are responsible for managing the day-to-day operations of the grant/cooperative agreements and sub-award supported activities to assure compliance with applicable Federal requirements, and that performance goals are being achieved.  Recipient monitoring must cover each program, function or activity.</w:t>
      </w:r>
    </w:p>
    <w:p w:rsidR="007929F2" w:rsidRDefault="007929F2" w:rsidP="007929F2">
      <w:pPr>
        <w:spacing w:before="120" w:after="60"/>
      </w:pPr>
    </w:p>
    <w:p w:rsidR="007929F2" w:rsidRPr="005F75A5" w:rsidRDefault="007929F2" w:rsidP="007929F2">
      <w:pPr>
        <w:spacing w:line="240" w:lineRule="atLeast"/>
        <w:ind w:left="-90"/>
        <w:rPr>
          <w:b/>
          <w:u w:val="single"/>
        </w:rPr>
      </w:pPr>
      <w:r w:rsidRPr="005F75A5">
        <w:rPr>
          <w:b/>
        </w:rPr>
        <w:tab/>
      </w:r>
      <w:bookmarkEnd w:id="0"/>
      <w:bookmarkEnd w:id="1"/>
      <w:bookmarkEnd w:id="2"/>
      <w:r w:rsidRPr="005F75A5">
        <w:rPr>
          <w:b/>
          <w:u w:val="single"/>
        </w:rPr>
        <w:t>Progress Reports</w:t>
      </w:r>
    </w:p>
    <w:p w:rsidR="007929F2" w:rsidRPr="005F75A5" w:rsidRDefault="007929F2" w:rsidP="007929F2">
      <w:pPr>
        <w:spacing w:line="240" w:lineRule="atLeast"/>
        <w:ind w:left="-90"/>
        <w:rPr>
          <w:b/>
          <w:u w:val="single"/>
        </w:rPr>
      </w:pPr>
    </w:p>
    <w:p w:rsidR="007929F2" w:rsidRPr="005F75A5" w:rsidRDefault="007929F2" w:rsidP="007929F2">
      <w:pPr>
        <w:widowControl w:val="0"/>
        <w:numPr>
          <w:ilvl w:val="0"/>
          <w:numId w:val="13"/>
        </w:numPr>
        <w:snapToGrid w:val="0"/>
        <w:spacing w:line="240" w:lineRule="atLeast"/>
        <w:rPr>
          <w:color w:val="000000"/>
          <w:kern w:val="24"/>
        </w:rPr>
      </w:pPr>
      <w:r w:rsidRPr="005F75A5">
        <w:rPr>
          <w:color w:val="000000"/>
          <w:kern w:val="24"/>
        </w:rPr>
        <w:t>The Recipient shall submit two copies of each Progress Report to the USGS Project Officer and one copy of the transmittal letter to the USGS Contracting Officer.  Unless otherwise specified in the grant, annual progress reports should be submitted at least sixty (60) days prior to the end of the current budget period to allow adequate time for the designated office to review the report.  In the case of multi-year awards, failure to submit timely reports may delay processing of funding increments.  For awards with a total anticipated performance period of twelve months (12) months or less, only a Final Technical Report will be required.</w:t>
      </w:r>
    </w:p>
    <w:p w:rsidR="007929F2" w:rsidRPr="005F75A5" w:rsidRDefault="007929F2" w:rsidP="007929F2">
      <w:pPr>
        <w:spacing w:line="240" w:lineRule="atLeast"/>
        <w:ind w:left="270"/>
        <w:rPr>
          <w:b/>
          <w:u w:val="single"/>
        </w:rPr>
      </w:pPr>
    </w:p>
    <w:p w:rsidR="007929F2" w:rsidRPr="005F75A5" w:rsidRDefault="007929F2" w:rsidP="007929F2">
      <w:pPr>
        <w:widowControl w:val="0"/>
        <w:numPr>
          <w:ilvl w:val="0"/>
          <w:numId w:val="13"/>
        </w:numPr>
        <w:snapToGrid w:val="0"/>
        <w:spacing w:line="240" w:lineRule="atLeast"/>
        <w:rPr>
          <w:b/>
          <w:u w:val="single"/>
        </w:rPr>
      </w:pPr>
      <w:r w:rsidRPr="005F75A5">
        <w:rPr>
          <w:color w:val="000000"/>
          <w:kern w:val="24"/>
        </w:rPr>
        <w:t>The progress reports shall include the following information:</w:t>
      </w:r>
    </w:p>
    <w:p w:rsidR="007929F2" w:rsidRPr="005F75A5" w:rsidRDefault="007929F2" w:rsidP="007929F2">
      <w:pPr>
        <w:spacing w:line="240" w:lineRule="atLeast"/>
        <w:ind w:left="-90"/>
        <w:rPr>
          <w:color w:val="000000"/>
          <w:kern w:val="24"/>
        </w:rPr>
      </w:pPr>
    </w:p>
    <w:p w:rsidR="007929F2" w:rsidRPr="005F75A5" w:rsidRDefault="007929F2" w:rsidP="007929F2">
      <w:pPr>
        <w:widowControl w:val="0"/>
        <w:numPr>
          <w:ilvl w:val="0"/>
          <w:numId w:val="11"/>
        </w:numPr>
        <w:snapToGrid w:val="0"/>
        <w:ind w:hanging="720"/>
      </w:pPr>
      <w:r w:rsidRPr="005F75A5">
        <w:t>A comparison of actual accomplishments to the objectives of the Federal award established for the budget period and overall progress in response to the performance metrics.</w:t>
      </w:r>
    </w:p>
    <w:p w:rsidR="007929F2" w:rsidRPr="005F75A5" w:rsidRDefault="007929F2" w:rsidP="007929F2">
      <w:pPr>
        <w:widowControl w:val="0"/>
        <w:numPr>
          <w:ilvl w:val="0"/>
          <w:numId w:val="11"/>
        </w:numPr>
        <w:snapToGrid w:val="0"/>
        <w:ind w:hanging="720"/>
      </w:pPr>
      <w:r w:rsidRPr="005F75A5">
        <w:t>The reasons why established goals were not met, if appropriate.</w:t>
      </w:r>
    </w:p>
    <w:p w:rsidR="007929F2" w:rsidRPr="005F75A5" w:rsidRDefault="007929F2" w:rsidP="007929F2">
      <w:pPr>
        <w:widowControl w:val="0"/>
        <w:numPr>
          <w:ilvl w:val="0"/>
          <w:numId w:val="11"/>
        </w:numPr>
        <w:snapToGrid w:val="0"/>
        <w:ind w:hanging="720"/>
      </w:pPr>
      <w:r w:rsidRPr="005F75A5">
        <w:t>Additional pertinent information including, when appropriate, analysis and explanation of cost overruns or high unit costs.</w:t>
      </w:r>
    </w:p>
    <w:p w:rsidR="007929F2" w:rsidRPr="005F75A5" w:rsidRDefault="007929F2" w:rsidP="007929F2">
      <w:pPr>
        <w:widowControl w:val="0"/>
        <w:numPr>
          <w:ilvl w:val="0"/>
          <w:numId w:val="11"/>
        </w:numPr>
        <w:snapToGrid w:val="0"/>
        <w:ind w:hanging="720"/>
      </w:pPr>
      <w:r w:rsidRPr="005F75A5">
        <w:t>An outline of anticipated activities and adjustments to the program during the next budget period.</w:t>
      </w:r>
    </w:p>
    <w:p w:rsidR="007929F2" w:rsidRPr="005F75A5" w:rsidRDefault="007929F2" w:rsidP="007929F2"/>
    <w:p w:rsidR="007929F2" w:rsidRPr="005F75A5" w:rsidRDefault="007929F2" w:rsidP="007929F2">
      <w:pPr>
        <w:widowControl w:val="0"/>
        <w:numPr>
          <w:ilvl w:val="0"/>
          <w:numId w:val="12"/>
        </w:numPr>
        <w:snapToGrid w:val="0"/>
      </w:pPr>
      <w:r w:rsidRPr="005F75A5">
        <w:rPr>
          <w:color w:val="000000"/>
          <w:kern w:val="24"/>
        </w:rPr>
        <w:t>Between the required reporting dates, events may occur which have significant impact upon the project or program.  In such cases, the Recipient shall inform the USGS as soon as the following types of conditions become known:</w:t>
      </w:r>
    </w:p>
    <w:p w:rsidR="007929F2" w:rsidRPr="005F75A5" w:rsidRDefault="007929F2" w:rsidP="007929F2">
      <w:pPr>
        <w:ind w:left="1440" w:hanging="720"/>
      </w:pPr>
    </w:p>
    <w:p w:rsidR="007929F2" w:rsidRPr="005F75A5" w:rsidRDefault="007929F2" w:rsidP="007929F2">
      <w:pPr>
        <w:widowControl w:val="0"/>
        <w:numPr>
          <w:ilvl w:val="1"/>
          <w:numId w:val="11"/>
        </w:numPr>
        <w:snapToGrid w:val="0"/>
        <w:ind w:left="2520"/>
      </w:pPr>
      <w:r w:rsidRPr="005F75A5">
        <w:t xml:space="preserve">Problems, delays, or adverse conditions which will materially impair the ability to meet the objective of the Federal award. This disclosure must include a statement of the action taken, or contemplated, and any assistance needed to resolve the situation. </w:t>
      </w:r>
    </w:p>
    <w:p w:rsidR="007929F2" w:rsidRPr="005F75A5" w:rsidRDefault="007929F2" w:rsidP="007929F2">
      <w:pPr>
        <w:widowControl w:val="0"/>
        <w:numPr>
          <w:ilvl w:val="1"/>
          <w:numId w:val="11"/>
        </w:numPr>
        <w:snapToGrid w:val="0"/>
        <w:ind w:left="2520"/>
      </w:pPr>
      <w:r w:rsidRPr="005F75A5">
        <w:t xml:space="preserve">Favorable developments which enable meeting time schedules </w:t>
      </w:r>
      <w:proofErr w:type="gramStart"/>
      <w:r w:rsidRPr="005F75A5">
        <w:t>and  objectives</w:t>
      </w:r>
      <w:proofErr w:type="gramEnd"/>
      <w:r w:rsidRPr="005F75A5">
        <w:t xml:space="preserve"> sooner or at less cost than anticipated or producing more or  different beneficial results than originally planned.</w:t>
      </w:r>
    </w:p>
    <w:p w:rsidR="007929F2" w:rsidRDefault="007929F2" w:rsidP="007929F2">
      <w:pPr>
        <w:ind w:left="2520"/>
      </w:pPr>
    </w:p>
    <w:p w:rsidR="007929F2" w:rsidRPr="005F75A5" w:rsidRDefault="007929F2" w:rsidP="007929F2">
      <w:pPr>
        <w:ind w:left="2520"/>
      </w:pPr>
    </w:p>
    <w:p w:rsidR="007929F2" w:rsidRPr="005F75A5" w:rsidRDefault="007929F2" w:rsidP="007929F2">
      <w:pPr>
        <w:spacing w:line="240" w:lineRule="atLeast"/>
        <w:ind w:left="-90"/>
      </w:pPr>
      <w:r w:rsidRPr="005F75A5">
        <w:rPr>
          <w:b/>
          <w:u w:val="single"/>
        </w:rPr>
        <w:lastRenderedPageBreak/>
        <w:t>Final Technical Report</w:t>
      </w:r>
    </w:p>
    <w:p w:rsidR="007929F2" w:rsidRPr="005F75A5" w:rsidRDefault="007929F2" w:rsidP="007929F2">
      <w:pPr>
        <w:spacing w:line="240" w:lineRule="atLeast"/>
        <w:ind w:left="-90"/>
      </w:pPr>
    </w:p>
    <w:p w:rsidR="007929F2" w:rsidRPr="005F75A5" w:rsidRDefault="007929F2" w:rsidP="007929F2">
      <w:pPr>
        <w:spacing w:line="240" w:lineRule="atLeast"/>
        <w:ind w:left="360" w:hanging="450"/>
      </w:pPr>
      <w:r w:rsidRPr="005F75A5">
        <w:t>a.</w:t>
      </w:r>
      <w:r w:rsidRPr="005F75A5">
        <w:tab/>
        <w:t>The Recipient shall submit two copies of the final technical report to the USGS Project Officer and one copy of the transmittal letter to the USGS Contracting Officer.  The final performance report will be due 90 calendar days after the period of performance end date.</w:t>
      </w:r>
    </w:p>
    <w:p w:rsidR="007929F2" w:rsidRPr="005F75A5" w:rsidRDefault="007929F2" w:rsidP="007929F2">
      <w:pPr>
        <w:spacing w:line="240" w:lineRule="atLeast"/>
        <w:ind w:left="360" w:hanging="450"/>
      </w:pPr>
    </w:p>
    <w:p w:rsidR="007929F2" w:rsidRPr="005F75A5" w:rsidRDefault="007929F2" w:rsidP="007929F2">
      <w:pPr>
        <w:spacing w:line="240" w:lineRule="atLeast"/>
        <w:ind w:left="360" w:hanging="450"/>
      </w:pPr>
      <w:r w:rsidRPr="005F75A5">
        <w:t>b.</w:t>
      </w:r>
      <w:r w:rsidRPr="005F75A5">
        <w:tab/>
        <w:t xml:space="preserve">The final technical report shall document and summarize the results of Recipient’s work.  The report shall include a quantitative description of activities and overall progress in response to the performance metrics which documents and summarizes the results of the entire Agreement.  The final report shall include tables, graphs, diagrams, sketches, etc., as required to explain the results achieved under the Agreement. The report shall also include recommendations and conclusions based upon both the experience and the results obtained. </w:t>
      </w:r>
    </w:p>
    <w:p w:rsidR="007929F2" w:rsidRPr="005F75A5" w:rsidRDefault="007929F2" w:rsidP="007929F2">
      <w:pPr>
        <w:spacing w:line="240" w:lineRule="atLeast"/>
        <w:ind w:left="360" w:hanging="450"/>
      </w:pPr>
    </w:p>
    <w:p w:rsidR="007929F2" w:rsidRPr="005F75A5" w:rsidRDefault="007929F2" w:rsidP="007929F2">
      <w:pPr>
        <w:tabs>
          <w:tab w:val="left" w:pos="432"/>
          <w:tab w:val="left" w:pos="864"/>
          <w:tab w:val="left" w:pos="1296"/>
        </w:tabs>
        <w:spacing w:after="240"/>
        <w:rPr>
          <w:b/>
        </w:rPr>
      </w:pPr>
      <w:r w:rsidRPr="005F75A5">
        <w:rPr>
          <w:b/>
          <w:u w:val="single"/>
        </w:rPr>
        <w:t>Annual Financial Reports</w:t>
      </w:r>
    </w:p>
    <w:p w:rsidR="007929F2" w:rsidRPr="00FA6D3D" w:rsidRDefault="007929F2" w:rsidP="007929F2">
      <w:pPr>
        <w:ind w:left="432" w:hanging="432"/>
      </w:pPr>
      <w:r w:rsidRPr="00FA6D3D">
        <w:rPr>
          <w:color w:val="000000"/>
        </w:rPr>
        <w:t>a)</w:t>
      </w:r>
      <w:r w:rsidRPr="00FA6D3D">
        <w:rPr>
          <w:color w:val="000000"/>
        </w:rPr>
        <w:tab/>
        <w:t xml:space="preserve">The Recipient will submit an annual SF 425, Federal Financial Report, for each individual USGS award.  The SF 425 is available at </w:t>
      </w:r>
      <w:r w:rsidRPr="00FA6D3D">
        <w:rPr>
          <w:i/>
        </w:rPr>
        <w:t>http://www.whitehouse.gov/omb/grants_forms</w:t>
      </w:r>
      <w:r w:rsidRPr="00FA6D3D">
        <w:t xml:space="preserve">.  </w:t>
      </w:r>
      <w:r w:rsidRPr="00FA6D3D">
        <w:rPr>
          <w:color w:val="000000"/>
        </w:rPr>
        <w:t>The SF 425 will be due in accordance with the following schedule.  USGS acknowledges that this annual reporting schedule may not always correspond with a specific budget period.</w:t>
      </w:r>
      <w:r w:rsidRPr="00FA6D3D">
        <w:rPr>
          <w:color w:val="000000"/>
        </w:rPr>
        <w:br/>
      </w:r>
    </w:p>
    <w:tbl>
      <w:tblPr>
        <w:tblW w:w="0" w:type="auto"/>
        <w:tblInd w:w="555" w:type="dxa"/>
        <w:tblCellMar>
          <w:top w:w="15" w:type="dxa"/>
          <w:left w:w="15" w:type="dxa"/>
          <w:bottom w:w="15" w:type="dxa"/>
          <w:right w:w="15" w:type="dxa"/>
        </w:tblCellMar>
        <w:tblLook w:val="04A0" w:firstRow="1" w:lastRow="0" w:firstColumn="1" w:lastColumn="0" w:noHBand="0" w:noVBand="1"/>
      </w:tblPr>
      <w:tblGrid>
        <w:gridCol w:w="2900"/>
        <w:gridCol w:w="2900"/>
        <w:gridCol w:w="2901"/>
      </w:tblGrid>
      <w:tr w:rsidR="007929F2" w:rsidRPr="00FA6D3D" w:rsidTr="00E93071">
        <w:tc>
          <w:tcPr>
            <w:tcW w:w="2900" w:type="dxa"/>
            <w:tcBorders>
              <w:top w:val="single" w:sz="12" w:space="0" w:color="000000"/>
              <w:left w:val="single" w:sz="12" w:space="0" w:color="000000"/>
              <w:bottom w:val="single" w:sz="12" w:space="0" w:color="000000"/>
              <w:right w:val="single" w:sz="12" w:space="0" w:color="000000"/>
            </w:tcBorders>
            <w:shd w:val="clear" w:color="auto" w:fill="F3F3F3"/>
            <w:tcMar>
              <w:top w:w="105" w:type="dxa"/>
              <w:left w:w="105" w:type="dxa"/>
              <w:bottom w:w="105" w:type="dxa"/>
              <w:right w:w="105" w:type="dxa"/>
            </w:tcMar>
            <w:hideMark/>
          </w:tcPr>
          <w:p w:rsidR="007929F2" w:rsidRPr="00FA6D3D" w:rsidRDefault="007929F2" w:rsidP="00E93071">
            <w:pPr>
              <w:spacing w:line="0" w:lineRule="atLeast"/>
              <w:jc w:val="center"/>
            </w:pPr>
            <w:r w:rsidRPr="00FA6D3D">
              <w:rPr>
                <w:color w:val="000000"/>
              </w:rPr>
              <w:t>Award Performance Start Date</w:t>
            </w:r>
          </w:p>
        </w:tc>
        <w:tc>
          <w:tcPr>
            <w:tcW w:w="2900" w:type="dxa"/>
            <w:tcBorders>
              <w:top w:val="single" w:sz="12" w:space="0" w:color="000000"/>
              <w:left w:val="single" w:sz="12" w:space="0" w:color="000000"/>
              <w:bottom w:val="single" w:sz="12" w:space="0" w:color="000000"/>
              <w:right w:val="single" w:sz="12" w:space="0" w:color="000000"/>
            </w:tcBorders>
            <w:shd w:val="clear" w:color="auto" w:fill="F3F3F3"/>
            <w:tcMar>
              <w:top w:w="105" w:type="dxa"/>
              <w:left w:w="105" w:type="dxa"/>
              <w:bottom w:w="105" w:type="dxa"/>
              <w:right w:w="105" w:type="dxa"/>
            </w:tcMar>
            <w:hideMark/>
          </w:tcPr>
          <w:p w:rsidR="007929F2" w:rsidRPr="00FA6D3D" w:rsidRDefault="007929F2" w:rsidP="00E93071">
            <w:pPr>
              <w:jc w:val="center"/>
            </w:pPr>
            <w:r w:rsidRPr="00FA6D3D">
              <w:rPr>
                <w:color w:val="000000"/>
              </w:rPr>
              <w:t xml:space="preserve">Annual Interim Report </w:t>
            </w:r>
          </w:p>
          <w:p w:rsidR="007929F2" w:rsidRPr="00FA6D3D" w:rsidRDefault="007929F2" w:rsidP="00E93071">
            <w:pPr>
              <w:spacing w:line="0" w:lineRule="atLeast"/>
              <w:jc w:val="center"/>
              <w:rPr>
                <w:color w:val="000000"/>
              </w:rPr>
            </w:pPr>
            <w:r w:rsidRPr="00FA6D3D">
              <w:rPr>
                <w:color w:val="000000"/>
              </w:rPr>
              <w:t>End Date</w:t>
            </w:r>
          </w:p>
          <w:p w:rsidR="007929F2" w:rsidRPr="00FA6D3D" w:rsidRDefault="007929F2" w:rsidP="00E93071">
            <w:pPr>
              <w:spacing w:line="0" w:lineRule="atLeast"/>
              <w:jc w:val="center"/>
            </w:pPr>
            <w:r w:rsidRPr="00FA6D3D">
              <w:rPr>
                <w:color w:val="000000"/>
              </w:rPr>
              <w:t>(year following start date)</w:t>
            </w:r>
          </w:p>
        </w:tc>
        <w:tc>
          <w:tcPr>
            <w:tcW w:w="2901" w:type="dxa"/>
            <w:tcBorders>
              <w:top w:val="single" w:sz="12" w:space="0" w:color="000000"/>
              <w:left w:val="single" w:sz="12" w:space="0" w:color="000000"/>
              <w:bottom w:val="single" w:sz="12" w:space="0" w:color="000000"/>
              <w:right w:val="single" w:sz="12" w:space="0" w:color="000000"/>
            </w:tcBorders>
            <w:shd w:val="clear" w:color="auto" w:fill="F3F3F3"/>
            <w:tcMar>
              <w:top w:w="105" w:type="dxa"/>
              <w:left w:w="105" w:type="dxa"/>
              <w:bottom w:w="105" w:type="dxa"/>
              <w:right w:w="105" w:type="dxa"/>
            </w:tcMar>
            <w:hideMark/>
          </w:tcPr>
          <w:p w:rsidR="007929F2" w:rsidRPr="00FA6D3D" w:rsidRDefault="007929F2" w:rsidP="00E93071">
            <w:pPr>
              <w:jc w:val="center"/>
              <w:rPr>
                <w:color w:val="000000"/>
              </w:rPr>
            </w:pPr>
            <w:r w:rsidRPr="00FA6D3D">
              <w:rPr>
                <w:color w:val="000000"/>
              </w:rPr>
              <w:t>Annual Interim Report</w:t>
            </w:r>
          </w:p>
          <w:p w:rsidR="007929F2" w:rsidRPr="00FA6D3D" w:rsidRDefault="007929F2" w:rsidP="00E93071">
            <w:pPr>
              <w:jc w:val="center"/>
            </w:pPr>
            <w:r w:rsidRPr="00FA6D3D">
              <w:rPr>
                <w:color w:val="000000"/>
              </w:rPr>
              <w:t>Due Date</w:t>
            </w:r>
          </w:p>
          <w:p w:rsidR="007929F2" w:rsidRPr="00FA6D3D" w:rsidRDefault="007929F2" w:rsidP="00E93071">
            <w:pPr>
              <w:spacing w:line="0" w:lineRule="atLeast"/>
              <w:jc w:val="center"/>
              <w:rPr>
                <w:color w:val="000000"/>
              </w:rPr>
            </w:pPr>
            <w:r w:rsidRPr="00FA6D3D">
              <w:rPr>
                <w:color w:val="000000"/>
              </w:rPr>
              <w:t>(90 days after report</w:t>
            </w:r>
          </w:p>
          <w:p w:rsidR="007929F2" w:rsidRPr="00FA6D3D" w:rsidRDefault="007929F2" w:rsidP="00E93071">
            <w:pPr>
              <w:spacing w:line="0" w:lineRule="atLeast"/>
              <w:jc w:val="center"/>
            </w:pPr>
            <w:r w:rsidRPr="00FA6D3D">
              <w:rPr>
                <w:color w:val="000000"/>
              </w:rPr>
              <w:t>end date)</w:t>
            </w:r>
          </w:p>
        </w:tc>
      </w:tr>
      <w:tr w:rsidR="007929F2" w:rsidRPr="00FA6D3D" w:rsidTr="00E93071">
        <w:tc>
          <w:tcPr>
            <w:tcW w:w="2900" w:type="dxa"/>
            <w:tcBorders>
              <w:top w:val="single" w:sz="12" w:space="0" w:color="000000"/>
              <w:left w:val="single" w:sz="12" w:space="0" w:color="000000"/>
              <w:bottom w:val="single" w:sz="12" w:space="0" w:color="000000"/>
              <w:right w:val="single" w:sz="12" w:space="0" w:color="000000"/>
            </w:tcBorders>
            <w:shd w:val="clear" w:color="auto" w:fill="FFFFFF"/>
            <w:tcMar>
              <w:top w:w="105" w:type="dxa"/>
              <w:left w:w="105" w:type="dxa"/>
              <w:bottom w:w="105" w:type="dxa"/>
              <w:right w:w="105" w:type="dxa"/>
            </w:tcMar>
            <w:hideMark/>
          </w:tcPr>
          <w:p w:rsidR="007929F2" w:rsidRPr="00FA6D3D" w:rsidRDefault="007929F2" w:rsidP="00E93071">
            <w:pPr>
              <w:spacing w:line="0" w:lineRule="atLeast"/>
            </w:pPr>
            <w:r w:rsidRPr="00FA6D3D">
              <w:rPr>
                <w:color w:val="000000"/>
              </w:rPr>
              <w:t>January 1- March 31</w:t>
            </w:r>
          </w:p>
        </w:tc>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rsidR="007929F2" w:rsidRPr="00FA6D3D" w:rsidRDefault="007929F2" w:rsidP="00E93071">
            <w:pPr>
              <w:spacing w:line="0" w:lineRule="atLeast"/>
            </w:pPr>
            <w:r w:rsidRPr="00FA6D3D">
              <w:rPr>
                <w:color w:val="000000"/>
              </w:rPr>
              <w:t xml:space="preserve">March 31 </w:t>
            </w:r>
          </w:p>
        </w:tc>
        <w:tc>
          <w:tcPr>
            <w:tcW w:w="2901"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rsidR="007929F2" w:rsidRPr="00FA6D3D" w:rsidRDefault="007929F2" w:rsidP="00E93071">
            <w:pPr>
              <w:spacing w:line="0" w:lineRule="atLeast"/>
            </w:pPr>
            <w:r w:rsidRPr="00FA6D3D">
              <w:rPr>
                <w:color w:val="000000"/>
              </w:rPr>
              <w:t>June 30</w:t>
            </w:r>
          </w:p>
        </w:tc>
      </w:tr>
      <w:tr w:rsidR="007929F2" w:rsidRPr="00FA6D3D" w:rsidTr="00E93071">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rsidR="007929F2" w:rsidRPr="00FA6D3D" w:rsidRDefault="007929F2" w:rsidP="00E93071">
            <w:pPr>
              <w:spacing w:line="0" w:lineRule="atLeast"/>
            </w:pPr>
            <w:r w:rsidRPr="00FA6D3D">
              <w:rPr>
                <w:color w:val="000000"/>
              </w:rPr>
              <w:t>April 1- June 30</w:t>
            </w:r>
          </w:p>
        </w:tc>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rsidR="007929F2" w:rsidRPr="00FA6D3D" w:rsidRDefault="007929F2" w:rsidP="00E93071">
            <w:pPr>
              <w:spacing w:line="0" w:lineRule="atLeast"/>
            </w:pPr>
            <w:r w:rsidRPr="00FA6D3D">
              <w:rPr>
                <w:color w:val="000000"/>
              </w:rPr>
              <w:t>June 30</w:t>
            </w:r>
          </w:p>
        </w:tc>
        <w:tc>
          <w:tcPr>
            <w:tcW w:w="2901"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rsidR="007929F2" w:rsidRPr="00FA6D3D" w:rsidRDefault="007929F2" w:rsidP="00E93071">
            <w:pPr>
              <w:spacing w:line="0" w:lineRule="atLeast"/>
            </w:pPr>
            <w:r w:rsidRPr="00FA6D3D">
              <w:rPr>
                <w:color w:val="000000"/>
              </w:rPr>
              <w:t>September 30</w:t>
            </w:r>
          </w:p>
        </w:tc>
      </w:tr>
      <w:tr w:rsidR="007929F2" w:rsidRPr="00FA6D3D" w:rsidTr="00E93071">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rsidR="007929F2" w:rsidRPr="00FA6D3D" w:rsidRDefault="007929F2" w:rsidP="00E93071">
            <w:pPr>
              <w:spacing w:line="0" w:lineRule="atLeast"/>
            </w:pPr>
            <w:r w:rsidRPr="00FA6D3D">
              <w:rPr>
                <w:color w:val="000000"/>
              </w:rPr>
              <w:t>July 1- September 30</w:t>
            </w:r>
          </w:p>
        </w:tc>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rsidR="007929F2" w:rsidRPr="00FA6D3D" w:rsidRDefault="007929F2" w:rsidP="00E93071">
            <w:pPr>
              <w:spacing w:line="0" w:lineRule="atLeast"/>
            </w:pPr>
            <w:r w:rsidRPr="00FA6D3D">
              <w:rPr>
                <w:color w:val="000000"/>
              </w:rPr>
              <w:t>September 30</w:t>
            </w:r>
          </w:p>
        </w:tc>
        <w:tc>
          <w:tcPr>
            <w:tcW w:w="2901"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rsidR="007929F2" w:rsidRPr="00FA6D3D" w:rsidRDefault="007929F2" w:rsidP="00E93071">
            <w:pPr>
              <w:spacing w:line="0" w:lineRule="atLeast"/>
            </w:pPr>
            <w:r w:rsidRPr="00FA6D3D">
              <w:rPr>
                <w:color w:val="000000"/>
              </w:rPr>
              <w:t>December 31</w:t>
            </w:r>
          </w:p>
        </w:tc>
      </w:tr>
      <w:tr w:rsidR="007929F2" w:rsidRPr="00FA6D3D" w:rsidTr="00E93071">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rsidR="007929F2" w:rsidRPr="00FA6D3D" w:rsidRDefault="007929F2" w:rsidP="00E93071">
            <w:pPr>
              <w:spacing w:line="0" w:lineRule="atLeast"/>
            </w:pPr>
            <w:r w:rsidRPr="00FA6D3D">
              <w:rPr>
                <w:color w:val="000000"/>
              </w:rPr>
              <w:t>October 1 – December 31</w:t>
            </w:r>
          </w:p>
        </w:tc>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rsidR="007929F2" w:rsidRPr="00FA6D3D" w:rsidRDefault="007929F2" w:rsidP="00E93071">
            <w:pPr>
              <w:spacing w:line="0" w:lineRule="atLeast"/>
            </w:pPr>
            <w:r w:rsidRPr="00FA6D3D">
              <w:rPr>
                <w:color w:val="000000"/>
              </w:rPr>
              <w:t>December 31</w:t>
            </w:r>
          </w:p>
        </w:tc>
        <w:tc>
          <w:tcPr>
            <w:tcW w:w="2901"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rsidR="007929F2" w:rsidRPr="00FA6D3D" w:rsidRDefault="007929F2" w:rsidP="00E93071">
            <w:pPr>
              <w:spacing w:line="0" w:lineRule="atLeast"/>
            </w:pPr>
            <w:r w:rsidRPr="00FA6D3D">
              <w:rPr>
                <w:color w:val="000000"/>
              </w:rPr>
              <w:t>March 31</w:t>
            </w:r>
          </w:p>
        </w:tc>
      </w:tr>
    </w:tbl>
    <w:p w:rsidR="007929F2" w:rsidRPr="00FA6D3D" w:rsidRDefault="007929F2" w:rsidP="007929F2">
      <w:pPr>
        <w:tabs>
          <w:tab w:val="left" w:pos="432"/>
          <w:tab w:val="left" w:pos="864"/>
          <w:tab w:val="left" w:pos="1296"/>
        </w:tabs>
        <w:rPr>
          <w:color w:val="000000"/>
        </w:rPr>
      </w:pPr>
    </w:p>
    <w:p w:rsidR="007929F2" w:rsidRPr="00FA6D3D" w:rsidRDefault="007929F2" w:rsidP="007929F2">
      <w:pPr>
        <w:tabs>
          <w:tab w:val="left" w:pos="432"/>
          <w:tab w:val="left" w:pos="864"/>
          <w:tab w:val="left" w:pos="1296"/>
        </w:tabs>
        <w:ind w:left="432" w:hanging="431"/>
        <w:rPr>
          <w:color w:val="000000"/>
        </w:rPr>
      </w:pPr>
      <w:r w:rsidRPr="00FA6D3D">
        <w:rPr>
          <w:color w:val="000000"/>
        </w:rPr>
        <w:t>b)</w:t>
      </w:r>
      <w:r w:rsidRPr="00FA6D3D">
        <w:rPr>
          <w:color w:val="000000"/>
        </w:rPr>
        <w:tab/>
        <w:t xml:space="preserve">The SF 425 must be submitted electronically through the </w:t>
      </w:r>
      <w:proofErr w:type="spellStart"/>
      <w:r w:rsidRPr="00FA6D3D">
        <w:rPr>
          <w:color w:val="000000"/>
        </w:rPr>
        <w:t>FedConnect</w:t>
      </w:r>
      <w:proofErr w:type="spellEnd"/>
      <w:r w:rsidRPr="00FA6D3D">
        <w:rPr>
          <w:color w:val="000000"/>
        </w:rPr>
        <w:t xml:space="preserve"> Message Center (</w:t>
      </w:r>
      <w:r w:rsidRPr="00FA6D3D">
        <w:t>www.fedconnect.net</w:t>
      </w:r>
      <w:r w:rsidRPr="00FA6D3D">
        <w:rPr>
          <w:color w:val="000000"/>
        </w:rPr>
        <w:t xml:space="preserve">) or, if </w:t>
      </w:r>
      <w:proofErr w:type="spellStart"/>
      <w:r w:rsidRPr="00FA6D3D">
        <w:rPr>
          <w:color w:val="000000"/>
        </w:rPr>
        <w:t>FedConnect</w:t>
      </w:r>
      <w:proofErr w:type="spellEnd"/>
      <w:r w:rsidRPr="00FA6D3D">
        <w:rPr>
          <w:color w:val="000000"/>
        </w:rPr>
        <w:t xml:space="preserve"> is not available, by e-mail to </w:t>
      </w:r>
      <w:r w:rsidRPr="00FA6D3D">
        <w:t xml:space="preserve">SF425@usgs.gov </w:t>
      </w:r>
      <w:r w:rsidRPr="00FA6D3D">
        <w:rPr>
          <w:color w:val="000000"/>
        </w:rPr>
        <w:t xml:space="preserve">with a cc to the Contracting Officer.  Recipient must include the USGS award number in the subject line of all correspondence.  </w:t>
      </w:r>
      <w:proofErr w:type="gramStart"/>
      <w:r w:rsidRPr="00FA6D3D">
        <w:rPr>
          <w:color w:val="000000"/>
        </w:rPr>
        <w:t>If, after 90 days, Recipient has not submitted a report, the Recipient’s account in ASAP will be placed in a manual review status until the report is submitted.</w:t>
      </w:r>
      <w:proofErr w:type="gramEnd"/>
    </w:p>
    <w:p w:rsidR="007929F2" w:rsidRPr="005F75A5" w:rsidRDefault="007929F2" w:rsidP="007929F2">
      <w:pPr>
        <w:spacing w:before="100" w:beforeAutospacing="1" w:after="100" w:afterAutospacing="1"/>
        <w:rPr>
          <w:b/>
          <w:color w:val="000000"/>
          <w:u w:val="single"/>
        </w:rPr>
      </w:pPr>
      <w:r w:rsidRPr="005F75A5">
        <w:rPr>
          <w:b/>
          <w:color w:val="000000"/>
          <w:u w:val="single"/>
        </w:rPr>
        <w:t>Final Financial Report</w:t>
      </w:r>
    </w:p>
    <w:p w:rsidR="007929F2" w:rsidRPr="005F75A5" w:rsidRDefault="007929F2" w:rsidP="007929F2">
      <w:pPr>
        <w:spacing w:before="100" w:beforeAutospacing="1" w:after="100" w:afterAutospacing="1"/>
        <w:ind w:left="432" w:hanging="432"/>
        <w:rPr>
          <w:color w:val="000000"/>
        </w:rPr>
      </w:pPr>
      <w:r w:rsidRPr="005F75A5">
        <w:rPr>
          <w:color w:val="000000"/>
        </w:rPr>
        <w:t>a.</w:t>
      </w:r>
      <w:r w:rsidRPr="005F75A5">
        <w:rPr>
          <w:color w:val="000000"/>
        </w:rPr>
        <w:tab/>
        <w:t xml:space="preserve">The Recipient will liquidate all obligations incurred under the award and submit a final SF 425, Federal Financial Report, through </w:t>
      </w:r>
      <w:proofErr w:type="spellStart"/>
      <w:r w:rsidRPr="005F75A5">
        <w:rPr>
          <w:color w:val="000000"/>
        </w:rPr>
        <w:t>FedConnect</w:t>
      </w:r>
      <w:proofErr w:type="spellEnd"/>
      <w:r w:rsidRPr="005F75A5">
        <w:rPr>
          <w:color w:val="000000"/>
        </w:rPr>
        <w:t xml:space="preserve"> (</w:t>
      </w:r>
      <w:r w:rsidRPr="005F75A5">
        <w:t xml:space="preserve">www.fedconnect.net) </w:t>
      </w:r>
      <w:r w:rsidRPr="005F75A5">
        <w:rPr>
          <w:color w:val="000000"/>
        </w:rPr>
        <w:t>no later than 90 calendar days after the Agreement completion date. </w:t>
      </w:r>
    </w:p>
    <w:p w:rsidR="007929F2" w:rsidRPr="005F75A5" w:rsidRDefault="007929F2" w:rsidP="007929F2">
      <w:pPr>
        <w:spacing w:before="100" w:beforeAutospacing="1" w:after="100" w:afterAutospacing="1"/>
        <w:ind w:left="432" w:hanging="432"/>
        <w:rPr>
          <w:b/>
          <w:color w:val="000000"/>
          <w:u w:val="single"/>
        </w:rPr>
      </w:pPr>
      <w:r w:rsidRPr="005F75A5">
        <w:rPr>
          <w:color w:val="000000"/>
        </w:rPr>
        <w:lastRenderedPageBreak/>
        <w:t>b.</w:t>
      </w:r>
      <w:r w:rsidRPr="005F75A5">
        <w:rPr>
          <w:color w:val="000000"/>
        </w:rPr>
        <w:tab/>
        <w:t>Recipient will promptly return any unexpended federal cash advances or will complete a final draw from ASAP to obtain any remaining amounts due.  Once 120 days has passed since the Agreement completion date, the ASAP subaccount for this award may be closed by USGS at any time.</w:t>
      </w:r>
    </w:p>
    <w:p w:rsidR="007929F2" w:rsidRPr="005F75A5" w:rsidRDefault="007929F2" w:rsidP="007929F2">
      <w:pPr>
        <w:spacing w:before="100" w:beforeAutospacing="1" w:after="100" w:afterAutospacing="1"/>
        <w:ind w:left="432" w:hanging="432"/>
        <w:rPr>
          <w:color w:val="000000"/>
        </w:rPr>
      </w:pPr>
      <w:r w:rsidRPr="005F75A5">
        <w:rPr>
          <w:color w:val="000000"/>
        </w:rPr>
        <w:t>c.</w:t>
      </w:r>
      <w:r w:rsidRPr="005F75A5">
        <w:rPr>
          <w:color w:val="000000"/>
        </w:rPr>
        <w:tab/>
        <w:t>Subsequent revision to the final SF 425 will be considered only as follows:</w:t>
      </w:r>
    </w:p>
    <w:p w:rsidR="007929F2" w:rsidRPr="005F75A5" w:rsidRDefault="007929F2" w:rsidP="007929F2">
      <w:pPr>
        <w:spacing w:before="100" w:beforeAutospacing="1" w:after="100" w:afterAutospacing="1"/>
        <w:ind w:left="1440" w:hanging="720"/>
        <w:rPr>
          <w:color w:val="000000"/>
        </w:rPr>
      </w:pPr>
      <w:r w:rsidRPr="005F75A5">
        <w:rPr>
          <w:color w:val="000000"/>
        </w:rPr>
        <w:t>(</w:t>
      </w:r>
      <w:proofErr w:type="spellStart"/>
      <w:r w:rsidRPr="005F75A5">
        <w:rPr>
          <w:color w:val="000000"/>
        </w:rPr>
        <w:t>i</w:t>
      </w:r>
      <w:proofErr w:type="spellEnd"/>
      <w:r w:rsidRPr="005F75A5">
        <w:rPr>
          <w:color w:val="000000"/>
        </w:rPr>
        <w:t>)</w:t>
      </w:r>
      <w:r w:rsidRPr="005F75A5">
        <w:rPr>
          <w:color w:val="000000"/>
        </w:rPr>
        <w:tab/>
        <w:t>When the revision results in a balance due to the Government, the Recipient must submit a revised final SF 425, Federal Financial Report, and refund the excess payment whenever the overcharge is discovered, no matter how long the lapse of time since the original due date of the report.</w:t>
      </w:r>
    </w:p>
    <w:p w:rsidR="007929F2" w:rsidRPr="005F75A5" w:rsidRDefault="007929F2" w:rsidP="007929F2">
      <w:pPr>
        <w:spacing w:before="100" w:beforeAutospacing="1" w:after="100" w:afterAutospacing="1"/>
        <w:ind w:left="1440" w:hanging="720"/>
        <w:rPr>
          <w:color w:val="000000"/>
        </w:rPr>
      </w:pPr>
      <w:r w:rsidRPr="005F75A5">
        <w:rPr>
          <w:color w:val="000000"/>
        </w:rPr>
        <w:t>(ii)</w:t>
      </w:r>
      <w:r w:rsidRPr="005F75A5">
        <w:rPr>
          <w:color w:val="000000"/>
        </w:rPr>
        <w:tab/>
        <w:t>When the revision represents additional reimbursable costs claimed by the Recipient, a revised final SF 425 may be submitted to the USGS Contracting Officer with an explanation.   If approved, the USGS will either request and pay a final invoice or reestablish the ASAP subaccount to permit the Recipient to make a revised final draw.  Any revised final report representing additional reimbursable amounts must be submitted no later than 1 year from the due date of the original report, i.e., 15 months following the Agreement completion date. USGS will not accept any revised SF 425 covering additional expenditures after that date and will return any late request for additional payment to the Recipient.</w:t>
      </w:r>
    </w:p>
    <w:p w:rsidR="007929F2" w:rsidRPr="005F75A5" w:rsidRDefault="007929F2" w:rsidP="007929F2">
      <w:pPr>
        <w:widowControl w:val="0"/>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240" w:lineRule="atLeast"/>
        <w:ind w:left="-90"/>
      </w:pPr>
      <w:r w:rsidRPr="005F75A5">
        <w:rPr>
          <w:b/>
          <w:u w:val="single"/>
        </w:rPr>
        <w:t>Payment</w:t>
      </w:r>
    </w:p>
    <w:p w:rsidR="007929F2" w:rsidRPr="005F75A5" w:rsidRDefault="007929F2" w:rsidP="007929F2">
      <w:pPr>
        <w:widowControl w:val="0"/>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6"/>
        <w:rPr>
          <w:b/>
          <w:u w:val="single"/>
        </w:rPr>
      </w:pPr>
    </w:p>
    <w:p w:rsidR="007929F2" w:rsidRPr="005F75A5" w:rsidRDefault="007929F2" w:rsidP="007929F2">
      <w:pPr>
        <w:widowControl w:val="0"/>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6"/>
      </w:pPr>
      <w:r w:rsidRPr="005F75A5">
        <w:t>Payments under financial assistance awards must be made using the Department of the Treasury Automated Standard Application for Payments (ASAP) system (</w:t>
      </w:r>
      <w:hyperlink r:id="rId7" w:history="1">
        <w:r w:rsidRPr="005F75A5">
          <w:rPr>
            <w:color w:val="0000FF"/>
            <w:u w:val="single"/>
          </w:rPr>
          <w:t>www.asap.gov</w:t>
        </w:r>
      </w:hyperlink>
      <w:r w:rsidRPr="005F75A5">
        <w:t xml:space="preserve">).  </w:t>
      </w:r>
    </w:p>
    <w:p w:rsidR="007929F2" w:rsidRPr="005F75A5" w:rsidRDefault="007929F2" w:rsidP="007929F2">
      <w:pPr>
        <w:widowControl w:val="0"/>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6"/>
      </w:pPr>
      <w:r w:rsidRPr="005F75A5">
        <w:rPr>
          <w:color w:val="000000"/>
        </w:rPr>
        <w:t>The Recipient agrees that it has established or will establish an account with ASAP</w:t>
      </w:r>
      <w:r w:rsidRPr="005F75A5">
        <w:t>.  USGS will initiate enrollment in ASAP.  If the Recipient does not currently have an ASAP account, they must designate an individual (name, title, address, phone and e-mail) who will serve as the Point of Contact (POC).</w:t>
      </w:r>
    </w:p>
    <w:p w:rsidR="007929F2" w:rsidRPr="005F75A5" w:rsidRDefault="007929F2" w:rsidP="007929F2">
      <w:pPr>
        <w:widowControl w:val="0"/>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6"/>
      </w:pPr>
    </w:p>
    <w:p w:rsidR="007929F2" w:rsidRPr="005F75A5" w:rsidRDefault="007929F2" w:rsidP="007929F2">
      <w:pPr>
        <w:keepNext/>
        <w:keepLines/>
        <w:widowControl w:val="0"/>
        <w:numPr>
          <w:ilvl w:val="0"/>
          <w:numId w:val="10"/>
        </w:numPr>
        <w:tabs>
          <w:tab w:val="left" w:pos="432"/>
          <w:tab w:val="left" w:pos="720"/>
          <w:tab w:val="left" w:pos="1296"/>
        </w:tabs>
        <w:snapToGrid w:val="0"/>
      </w:pPr>
      <w:r w:rsidRPr="005F75A5">
        <w:rPr>
          <w:color w:val="000000"/>
        </w:rPr>
        <w:t>With the award of each grant/cooperative agreement, a sub-account will be set up from which the Recipient can draw down funds.  After Recipients complete enrollment in ASAP and link their banking information to the USGS ALC (14080001), it may take up to 10 days for sub-accounts to be activated and for funds to be authorized for drawdown in ASAP.</w:t>
      </w:r>
    </w:p>
    <w:p w:rsidR="007929F2" w:rsidRPr="005F75A5" w:rsidRDefault="007929F2" w:rsidP="007929F2">
      <w:pPr>
        <w:ind w:left="720"/>
        <w:rPr>
          <w:color w:val="000000"/>
        </w:rPr>
      </w:pPr>
    </w:p>
    <w:p w:rsidR="007929F2" w:rsidRPr="005F75A5" w:rsidRDefault="007929F2" w:rsidP="007929F2">
      <w:pPr>
        <w:keepNext/>
        <w:keepLines/>
        <w:widowControl w:val="0"/>
        <w:numPr>
          <w:ilvl w:val="0"/>
          <w:numId w:val="10"/>
        </w:numPr>
        <w:tabs>
          <w:tab w:val="left" w:pos="432"/>
          <w:tab w:val="left" w:pos="720"/>
          <w:tab w:val="left" w:pos="1296"/>
        </w:tabs>
        <w:snapToGrid w:val="0"/>
      </w:pPr>
      <w:r w:rsidRPr="005F75A5">
        <w:rPr>
          <w:color w:val="000000"/>
        </w:rPr>
        <w:t>Inquiries regarding payment should be directed to ASAP at 855-868-0151.</w:t>
      </w:r>
    </w:p>
    <w:p w:rsidR="007929F2" w:rsidRPr="005F75A5" w:rsidRDefault="007929F2" w:rsidP="007929F2">
      <w:pPr>
        <w:keepNext/>
        <w:keepLines/>
        <w:tabs>
          <w:tab w:val="left" w:pos="432"/>
          <w:tab w:val="left" w:pos="720"/>
          <w:tab w:val="left" w:pos="1296"/>
        </w:tabs>
        <w:ind w:left="720"/>
      </w:pPr>
    </w:p>
    <w:p w:rsidR="007929F2" w:rsidRPr="005F75A5" w:rsidRDefault="007929F2" w:rsidP="007929F2">
      <w:pPr>
        <w:widowControl w:val="0"/>
        <w:numPr>
          <w:ilvl w:val="0"/>
          <w:numId w:val="10"/>
        </w:numPr>
        <w:snapToGrid w:val="0"/>
      </w:pPr>
      <w:r w:rsidRPr="005F75A5">
        <w:t>Payments may be drawn in advance only as needed to meet immediate cash disbursement needs.</w:t>
      </w:r>
    </w:p>
    <w:p w:rsidR="007929F2" w:rsidRDefault="007929F2" w:rsidP="007929F2"/>
    <w:p w:rsidR="007929F2" w:rsidRDefault="007929F2" w:rsidP="007929F2"/>
    <w:p w:rsidR="007929F2" w:rsidRPr="00736EB0" w:rsidRDefault="007929F2" w:rsidP="007929F2">
      <w:pPr>
        <w:spacing w:before="192"/>
        <w:rPr>
          <w:rFonts w:eastAsia="+mn-ea"/>
          <w:b/>
          <w:bCs/>
          <w:color w:val="1D1D1D"/>
          <w:kern w:val="24"/>
          <w:u w:val="single"/>
        </w:rPr>
      </w:pPr>
      <w:r w:rsidRPr="00736EB0">
        <w:rPr>
          <w:rFonts w:eastAsia="+mn-ea"/>
          <w:b/>
          <w:bCs/>
          <w:color w:val="1D1D1D"/>
          <w:kern w:val="24"/>
        </w:rPr>
        <w:t xml:space="preserve">Federal Awardee Performance and Integrity Information System </w:t>
      </w:r>
      <w:r w:rsidRPr="00736EB0">
        <w:rPr>
          <w:rFonts w:eastAsia="+mn-ea"/>
          <w:b/>
          <w:bCs/>
          <w:color w:val="1D1D1D"/>
          <w:kern w:val="24"/>
          <w:u w:val="single"/>
        </w:rPr>
        <w:t xml:space="preserve">FAPIIS Checks (PPIRS) </w:t>
      </w:r>
    </w:p>
    <w:p w:rsidR="007929F2" w:rsidRPr="00736EB0" w:rsidRDefault="007929F2" w:rsidP="007929F2"/>
    <w:p w:rsidR="007929F2" w:rsidRPr="00736EB0" w:rsidRDefault="007929F2" w:rsidP="007929F2">
      <w:r w:rsidRPr="00736EB0">
        <w:rPr>
          <w:rFonts w:eastAsia="+mn-ea"/>
          <w:b/>
          <w:bCs/>
          <w:color w:val="1D1D1D"/>
          <w:kern w:val="24"/>
        </w:rPr>
        <w:t>Funding Opportunity (2 CFR 200 Appendix I)</w:t>
      </w:r>
    </w:p>
    <w:p w:rsidR="007929F2" w:rsidRPr="00736EB0" w:rsidRDefault="007929F2" w:rsidP="007929F2">
      <w:pPr>
        <w:rPr>
          <w:rFonts w:eastAsia="+mn-ea"/>
          <w:color w:val="1D1D1D"/>
          <w:kern w:val="24"/>
        </w:rPr>
      </w:pPr>
      <w:r w:rsidRPr="00736EB0">
        <w:rPr>
          <w:rFonts w:eastAsia="+mn-ea"/>
          <w:color w:val="1D1D1D"/>
          <w:kern w:val="24"/>
        </w:rPr>
        <w:t xml:space="preserve">For awards expected to exceed SAT ($150K), </w:t>
      </w:r>
      <w:proofErr w:type="gramStart"/>
      <w:r w:rsidRPr="00736EB0">
        <w:rPr>
          <w:rFonts w:eastAsia="+mn-ea"/>
          <w:color w:val="1D1D1D"/>
          <w:kern w:val="24"/>
        </w:rPr>
        <w:t>This</w:t>
      </w:r>
      <w:proofErr w:type="gramEnd"/>
      <w:r w:rsidRPr="00736EB0">
        <w:rPr>
          <w:rFonts w:eastAsia="+mn-ea"/>
          <w:color w:val="1D1D1D"/>
          <w:kern w:val="24"/>
        </w:rPr>
        <w:t xml:space="preserve"> is to inform applicants that, prior to award, agency is required to review and consider any information in FAPIIS about the applicant.</w:t>
      </w:r>
    </w:p>
    <w:p w:rsidR="007929F2" w:rsidRPr="00736EB0" w:rsidRDefault="007929F2" w:rsidP="007929F2"/>
    <w:p w:rsidR="007929F2" w:rsidRPr="00736EB0" w:rsidRDefault="007929F2" w:rsidP="007929F2">
      <w:r w:rsidRPr="00736EB0">
        <w:rPr>
          <w:rFonts w:eastAsia="+mn-ea"/>
          <w:b/>
          <w:bCs/>
          <w:color w:val="1D1D1D"/>
          <w:kern w:val="24"/>
        </w:rPr>
        <w:t>Pre-Award Review of FAPIIS (2 CFR 200.205)</w:t>
      </w:r>
    </w:p>
    <w:p w:rsidR="007929F2" w:rsidRPr="00736EB0" w:rsidRDefault="007929F2" w:rsidP="007929F2">
      <w:r w:rsidRPr="00736EB0">
        <w:rPr>
          <w:rFonts w:eastAsia="+mn-ea"/>
          <w:color w:val="1D1D1D"/>
          <w:kern w:val="24"/>
        </w:rPr>
        <w:t>Where Federal share is expected to exceed SAT ($150,000) during Period of Performance,</w:t>
      </w:r>
      <w:r>
        <w:rPr>
          <w:rFonts w:eastAsia="+mn-ea"/>
          <w:color w:val="1D1D1D"/>
          <w:kern w:val="24"/>
        </w:rPr>
        <w:t xml:space="preserve"> </w:t>
      </w:r>
      <w:r w:rsidRPr="00736EB0">
        <w:rPr>
          <w:rFonts w:eastAsia="+mn-ea"/>
          <w:color w:val="1D1D1D"/>
          <w:kern w:val="24"/>
        </w:rPr>
        <w:t>Information must demonstrate satisfactory record of executing programs under Federal grants, agreements, or procurements; and integrity and business ethics.</w:t>
      </w:r>
    </w:p>
    <w:p w:rsidR="007929F2" w:rsidRPr="005F75A5" w:rsidRDefault="007929F2" w:rsidP="007929F2">
      <w:pPr>
        <w:keepNext/>
        <w:outlineLvl w:val="1"/>
        <w:rPr>
          <w:b/>
          <w:bCs/>
          <w:iCs/>
          <w:lang w:eastAsia="x-none"/>
        </w:rPr>
      </w:pPr>
      <w:bookmarkStart w:id="3" w:name="_GoBack"/>
      <w:bookmarkEnd w:id="3"/>
      <w:r w:rsidRPr="005F75A5">
        <w:rPr>
          <w:b/>
          <w:bCs/>
          <w:iCs/>
          <w:lang w:val="x-none" w:eastAsia="x-none"/>
        </w:rPr>
        <w:lastRenderedPageBreak/>
        <w:t>Agency Contacts</w:t>
      </w:r>
    </w:p>
    <w:p w:rsidR="007929F2" w:rsidRPr="005F75A5" w:rsidRDefault="007929F2" w:rsidP="007929F2">
      <w:pPr>
        <w:keepNext/>
        <w:spacing w:before="240" w:after="60"/>
        <w:outlineLvl w:val="1"/>
        <w:rPr>
          <w:bCs/>
          <w:iCs/>
          <w:u w:val="single"/>
          <w:lang w:eastAsia="x-none"/>
        </w:rPr>
      </w:pPr>
      <w:r w:rsidRPr="005F75A5">
        <w:rPr>
          <w:bCs/>
          <w:iCs/>
          <w:u w:val="single"/>
          <w:lang w:val="x-none" w:eastAsia="x-none"/>
        </w:rPr>
        <w:t xml:space="preserve">Contractual </w:t>
      </w:r>
      <w:r w:rsidRPr="005F75A5">
        <w:rPr>
          <w:bCs/>
          <w:iCs/>
          <w:u w:val="single"/>
          <w:lang w:eastAsia="x-none"/>
        </w:rPr>
        <w:t xml:space="preserve">Point of </w:t>
      </w:r>
      <w:r w:rsidRPr="005F75A5">
        <w:rPr>
          <w:bCs/>
          <w:iCs/>
          <w:u w:val="single"/>
          <w:lang w:val="x-none" w:eastAsia="x-none"/>
        </w:rPr>
        <w:t>Contact</w:t>
      </w:r>
      <w:r w:rsidRPr="005F75A5">
        <w:rPr>
          <w:bCs/>
          <w:iCs/>
          <w:u w:val="single"/>
          <w:lang w:eastAsia="x-none"/>
        </w:rPr>
        <w:t>:</w:t>
      </w:r>
    </w:p>
    <w:p w:rsidR="007929F2" w:rsidRPr="005F75A5" w:rsidRDefault="007929F2" w:rsidP="007929F2">
      <w:r w:rsidRPr="005F75A5">
        <w:t xml:space="preserve">Faith D. Graves  </w:t>
      </w:r>
    </w:p>
    <w:p w:rsidR="007929F2" w:rsidRPr="005F75A5" w:rsidRDefault="007929F2" w:rsidP="007929F2">
      <w:r w:rsidRPr="005F75A5">
        <w:t xml:space="preserve">CESU Contract Specialist  </w:t>
      </w:r>
    </w:p>
    <w:p w:rsidR="007929F2" w:rsidRPr="005F75A5" w:rsidRDefault="007929F2" w:rsidP="007929F2">
      <w:r w:rsidRPr="005F75A5">
        <w:t>U.S. Geological Survey</w:t>
      </w:r>
    </w:p>
    <w:p w:rsidR="007929F2" w:rsidRPr="005F75A5" w:rsidRDefault="007929F2" w:rsidP="007929F2">
      <w:r w:rsidRPr="005F75A5">
        <w:t xml:space="preserve">Mail Stop 205G  </w:t>
      </w:r>
    </w:p>
    <w:p w:rsidR="007929F2" w:rsidRPr="005F75A5" w:rsidRDefault="007929F2" w:rsidP="007929F2">
      <w:r w:rsidRPr="005F75A5">
        <w:t xml:space="preserve">12201 Sunrise Valley Drive  </w:t>
      </w:r>
    </w:p>
    <w:p w:rsidR="007929F2" w:rsidRPr="005F75A5" w:rsidRDefault="007929F2" w:rsidP="007929F2">
      <w:r w:rsidRPr="005F75A5">
        <w:t xml:space="preserve">Reston, VA 20192  </w:t>
      </w:r>
    </w:p>
    <w:p w:rsidR="007929F2" w:rsidRPr="005F75A5" w:rsidRDefault="007929F2" w:rsidP="007929F2">
      <w:r w:rsidRPr="005F75A5">
        <w:t xml:space="preserve">Phone: (703) 648-7356 </w:t>
      </w:r>
    </w:p>
    <w:p w:rsidR="007929F2" w:rsidRPr="005F75A5" w:rsidRDefault="007929F2" w:rsidP="007929F2">
      <w:r w:rsidRPr="005F75A5">
        <w:t xml:space="preserve">Fax: (703) 648-7901  </w:t>
      </w:r>
    </w:p>
    <w:p w:rsidR="007929F2" w:rsidRPr="005F75A5" w:rsidRDefault="007929F2" w:rsidP="007929F2">
      <w:r w:rsidRPr="005F75A5">
        <w:t xml:space="preserve">Email: </w:t>
      </w:r>
      <w:hyperlink r:id="rId8" w:history="1">
        <w:r w:rsidRPr="005F75A5">
          <w:rPr>
            <w:color w:val="0000FF"/>
            <w:u w:val="single"/>
          </w:rPr>
          <w:t>fgraves@usgs.gov</w:t>
        </w:r>
      </w:hyperlink>
    </w:p>
    <w:p w:rsidR="007929F2" w:rsidRPr="009F2321" w:rsidRDefault="007929F2" w:rsidP="007929F2">
      <w:pPr>
        <w:pStyle w:val="PlainText"/>
        <w:rPr>
          <w:rFonts w:ascii="Times New Roman" w:hAnsi="Times New Roman"/>
          <w:sz w:val="22"/>
          <w:szCs w:val="22"/>
        </w:rPr>
      </w:pPr>
    </w:p>
    <w:p w:rsidR="00892DCC" w:rsidRPr="004D59CD" w:rsidRDefault="00892DCC" w:rsidP="00D045D7">
      <w:pPr>
        <w:spacing w:after="240"/>
        <w:ind w:left="180"/>
        <w:rPr>
          <w:rFonts w:ascii="Times New Roman" w:hAnsi="Times New Roman"/>
          <w:szCs w:val="24"/>
        </w:rPr>
      </w:pPr>
    </w:p>
    <w:sectPr w:rsidR="00892DCC" w:rsidRPr="004D59CD" w:rsidSect="00950BF7">
      <w:pgSz w:w="12240" w:h="15840"/>
      <w:pgMar w:top="1440" w:right="359" w:bottom="1440" w:left="3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n-ea">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66CD1"/>
    <w:multiLevelType w:val="hybridMultilevel"/>
    <w:tmpl w:val="D788015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nsid w:val="0ABF66D7"/>
    <w:multiLevelType w:val="multilevel"/>
    <w:tmpl w:val="271EF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6F73391"/>
    <w:multiLevelType w:val="hybridMultilevel"/>
    <w:tmpl w:val="FC3AC43A"/>
    <w:lvl w:ilvl="0" w:tplc="3A1E12D0">
      <w:start w:val="1"/>
      <w:numFmt w:val="lowerLetter"/>
      <w:lvlText w:val="%1."/>
      <w:lvlJc w:val="left"/>
      <w:pPr>
        <w:ind w:left="270" w:hanging="360"/>
      </w:pPr>
      <w:rPr>
        <w:rFonts w:hint="default"/>
        <w:b w:val="0"/>
        <w:u w:val="none"/>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3">
    <w:nsid w:val="1F1646E7"/>
    <w:multiLevelType w:val="hybridMultilevel"/>
    <w:tmpl w:val="7BC0E884"/>
    <w:lvl w:ilvl="0" w:tplc="9094FC44">
      <w:start w:val="1"/>
      <w:numFmt w:val="decimal"/>
      <w:lvlText w:val="%1."/>
      <w:lvlJc w:val="left"/>
      <w:pPr>
        <w:tabs>
          <w:tab w:val="num" w:pos="1440"/>
        </w:tabs>
        <w:ind w:left="1440" w:hanging="360"/>
      </w:pPr>
    </w:lvl>
    <w:lvl w:ilvl="1" w:tplc="858A6634" w:tentative="1">
      <w:start w:val="1"/>
      <w:numFmt w:val="lowerLetter"/>
      <w:lvlText w:val="%2."/>
      <w:lvlJc w:val="left"/>
      <w:pPr>
        <w:tabs>
          <w:tab w:val="num" w:pos="2160"/>
        </w:tabs>
        <w:ind w:left="2160" w:hanging="360"/>
      </w:pPr>
    </w:lvl>
    <w:lvl w:ilvl="2" w:tplc="64B861A8" w:tentative="1">
      <w:start w:val="1"/>
      <w:numFmt w:val="lowerRoman"/>
      <w:lvlText w:val="%3."/>
      <w:lvlJc w:val="right"/>
      <w:pPr>
        <w:tabs>
          <w:tab w:val="num" w:pos="2880"/>
        </w:tabs>
        <w:ind w:left="2880" w:hanging="180"/>
      </w:pPr>
    </w:lvl>
    <w:lvl w:ilvl="3" w:tplc="F42CC5F8" w:tentative="1">
      <w:start w:val="1"/>
      <w:numFmt w:val="decimal"/>
      <w:lvlText w:val="%4."/>
      <w:lvlJc w:val="left"/>
      <w:pPr>
        <w:tabs>
          <w:tab w:val="num" w:pos="3600"/>
        </w:tabs>
        <w:ind w:left="3600" w:hanging="360"/>
      </w:pPr>
    </w:lvl>
    <w:lvl w:ilvl="4" w:tplc="5666E93E" w:tentative="1">
      <w:start w:val="1"/>
      <w:numFmt w:val="lowerLetter"/>
      <w:lvlText w:val="%5."/>
      <w:lvlJc w:val="left"/>
      <w:pPr>
        <w:tabs>
          <w:tab w:val="num" w:pos="4320"/>
        </w:tabs>
        <w:ind w:left="4320" w:hanging="360"/>
      </w:pPr>
    </w:lvl>
    <w:lvl w:ilvl="5" w:tplc="B1D6E4C8" w:tentative="1">
      <w:start w:val="1"/>
      <w:numFmt w:val="lowerRoman"/>
      <w:lvlText w:val="%6."/>
      <w:lvlJc w:val="right"/>
      <w:pPr>
        <w:tabs>
          <w:tab w:val="num" w:pos="5040"/>
        </w:tabs>
        <w:ind w:left="5040" w:hanging="180"/>
      </w:pPr>
    </w:lvl>
    <w:lvl w:ilvl="6" w:tplc="92BE050E" w:tentative="1">
      <w:start w:val="1"/>
      <w:numFmt w:val="decimal"/>
      <w:lvlText w:val="%7."/>
      <w:lvlJc w:val="left"/>
      <w:pPr>
        <w:tabs>
          <w:tab w:val="num" w:pos="5760"/>
        </w:tabs>
        <w:ind w:left="5760" w:hanging="360"/>
      </w:pPr>
    </w:lvl>
    <w:lvl w:ilvl="7" w:tplc="41B0528C" w:tentative="1">
      <w:start w:val="1"/>
      <w:numFmt w:val="lowerLetter"/>
      <w:lvlText w:val="%8."/>
      <w:lvlJc w:val="left"/>
      <w:pPr>
        <w:tabs>
          <w:tab w:val="num" w:pos="6480"/>
        </w:tabs>
        <w:ind w:left="6480" w:hanging="360"/>
      </w:pPr>
    </w:lvl>
    <w:lvl w:ilvl="8" w:tplc="44B2B1FC" w:tentative="1">
      <w:start w:val="1"/>
      <w:numFmt w:val="lowerRoman"/>
      <w:lvlText w:val="%9."/>
      <w:lvlJc w:val="right"/>
      <w:pPr>
        <w:tabs>
          <w:tab w:val="num" w:pos="7200"/>
        </w:tabs>
        <w:ind w:left="7200" w:hanging="180"/>
      </w:pPr>
    </w:lvl>
  </w:abstractNum>
  <w:abstractNum w:abstractNumId="4">
    <w:nsid w:val="2EC62E2D"/>
    <w:multiLevelType w:val="hybridMultilevel"/>
    <w:tmpl w:val="5D4A3470"/>
    <w:lvl w:ilvl="0" w:tplc="8EE8D952">
      <w:start w:val="1"/>
      <w:numFmt w:val="bullet"/>
      <w:lvlText w:val=""/>
      <w:lvlJc w:val="left"/>
      <w:pPr>
        <w:tabs>
          <w:tab w:val="num" w:pos="1440"/>
        </w:tabs>
        <w:ind w:left="1440" w:hanging="360"/>
      </w:pPr>
      <w:rPr>
        <w:rFonts w:ascii="Symbol" w:hAnsi="Symbol" w:hint="default"/>
      </w:rPr>
    </w:lvl>
    <w:lvl w:ilvl="1" w:tplc="D2A82176" w:tentative="1">
      <w:start w:val="1"/>
      <w:numFmt w:val="bullet"/>
      <w:lvlText w:val="o"/>
      <w:lvlJc w:val="left"/>
      <w:pPr>
        <w:tabs>
          <w:tab w:val="num" w:pos="2160"/>
        </w:tabs>
        <w:ind w:left="2160" w:hanging="360"/>
      </w:pPr>
      <w:rPr>
        <w:rFonts w:ascii="Courier New" w:hAnsi="Courier New" w:hint="default"/>
      </w:rPr>
    </w:lvl>
    <w:lvl w:ilvl="2" w:tplc="15A6E7BC" w:tentative="1">
      <w:start w:val="1"/>
      <w:numFmt w:val="bullet"/>
      <w:lvlText w:val=""/>
      <w:lvlJc w:val="left"/>
      <w:pPr>
        <w:tabs>
          <w:tab w:val="num" w:pos="2880"/>
        </w:tabs>
        <w:ind w:left="2880" w:hanging="360"/>
      </w:pPr>
      <w:rPr>
        <w:rFonts w:ascii="Wingdings" w:hAnsi="Wingdings" w:hint="default"/>
      </w:rPr>
    </w:lvl>
    <w:lvl w:ilvl="3" w:tplc="95A2E932" w:tentative="1">
      <w:start w:val="1"/>
      <w:numFmt w:val="bullet"/>
      <w:lvlText w:val=""/>
      <w:lvlJc w:val="left"/>
      <w:pPr>
        <w:tabs>
          <w:tab w:val="num" w:pos="3600"/>
        </w:tabs>
        <w:ind w:left="3600" w:hanging="360"/>
      </w:pPr>
      <w:rPr>
        <w:rFonts w:ascii="Symbol" w:hAnsi="Symbol" w:hint="default"/>
      </w:rPr>
    </w:lvl>
    <w:lvl w:ilvl="4" w:tplc="A572A32C" w:tentative="1">
      <w:start w:val="1"/>
      <w:numFmt w:val="bullet"/>
      <w:lvlText w:val="o"/>
      <w:lvlJc w:val="left"/>
      <w:pPr>
        <w:tabs>
          <w:tab w:val="num" w:pos="4320"/>
        </w:tabs>
        <w:ind w:left="4320" w:hanging="360"/>
      </w:pPr>
      <w:rPr>
        <w:rFonts w:ascii="Courier New" w:hAnsi="Courier New" w:hint="default"/>
      </w:rPr>
    </w:lvl>
    <w:lvl w:ilvl="5" w:tplc="64E2ABA8" w:tentative="1">
      <w:start w:val="1"/>
      <w:numFmt w:val="bullet"/>
      <w:lvlText w:val=""/>
      <w:lvlJc w:val="left"/>
      <w:pPr>
        <w:tabs>
          <w:tab w:val="num" w:pos="5040"/>
        </w:tabs>
        <w:ind w:left="5040" w:hanging="360"/>
      </w:pPr>
      <w:rPr>
        <w:rFonts w:ascii="Wingdings" w:hAnsi="Wingdings" w:hint="default"/>
      </w:rPr>
    </w:lvl>
    <w:lvl w:ilvl="6" w:tplc="FA400C12" w:tentative="1">
      <w:start w:val="1"/>
      <w:numFmt w:val="bullet"/>
      <w:lvlText w:val=""/>
      <w:lvlJc w:val="left"/>
      <w:pPr>
        <w:tabs>
          <w:tab w:val="num" w:pos="5760"/>
        </w:tabs>
        <w:ind w:left="5760" w:hanging="360"/>
      </w:pPr>
      <w:rPr>
        <w:rFonts w:ascii="Symbol" w:hAnsi="Symbol" w:hint="default"/>
      </w:rPr>
    </w:lvl>
    <w:lvl w:ilvl="7" w:tplc="60946CD2" w:tentative="1">
      <w:start w:val="1"/>
      <w:numFmt w:val="bullet"/>
      <w:lvlText w:val="o"/>
      <w:lvlJc w:val="left"/>
      <w:pPr>
        <w:tabs>
          <w:tab w:val="num" w:pos="6480"/>
        </w:tabs>
        <w:ind w:left="6480" w:hanging="360"/>
      </w:pPr>
      <w:rPr>
        <w:rFonts w:ascii="Courier New" w:hAnsi="Courier New" w:hint="default"/>
      </w:rPr>
    </w:lvl>
    <w:lvl w:ilvl="8" w:tplc="133A002C" w:tentative="1">
      <w:start w:val="1"/>
      <w:numFmt w:val="bullet"/>
      <w:lvlText w:val=""/>
      <w:lvlJc w:val="left"/>
      <w:pPr>
        <w:tabs>
          <w:tab w:val="num" w:pos="7200"/>
        </w:tabs>
        <w:ind w:left="7200" w:hanging="360"/>
      </w:pPr>
      <w:rPr>
        <w:rFonts w:ascii="Wingdings" w:hAnsi="Wingdings" w:hint="default"/>
      </w:rPr>
    </w:lvl>
  </w:abstractNum>
  <w:abstractNum w:abstractNumId="5">
    <w:nsid w:val="437D6233"/>
    <w:multiLevelType w:val="hybridMultilevel"/>
    <w:tmpl w:val="4EB02AAA"/>
    <w:lvl w:ilvl="0" w:tplc="675A7ED6">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48F776B9"/>
    <w:multiLevelType w:val="hybridMultilevel"/>
    <w:tmpl w:val="CB482B78"/>
    <w:lvl w:ilvl="0" w:tplc="FB42D19A">
      <w:start w:val="1"/>
      <w:numFmt w:val="decimal"/>
      <w:lvlText w:val="%1."/>
      <w:lvlJc w:val="left"/>
      <w:pPr>
        <w:tabs>
          <w:tab w:val="num" w:pos="1440"/>
        </w:tabs>
        <w:ind w:left="1440" w:hanging="360"/>
      </w:pPr>
    </w:lvl>
    <w:lvl w:ilvl="1" w:tplc="C004F080" w:tentative="1">
      <w:start w:val="1"/>
      <w:numFmt w:val="lowerLetter"/>
      <w:lvlText w:val="%2."/>
      <w:lvlJc w:val="left"/>
      <w:pPr>
        <w:tabs>
          <w:tab w:val="num" w:pos="2160"/>
        </w:tabs>
        <w:ind w:left="2160" w:hanging="360"/>
      </w:pPr>
    </w:lvl>
    <w:lvl w:ilvl="2" w:tplc="F6F47CEC" w:tentative="1">
      <w:start w:val="1"/>
      <w:numFmt w:val="lowerRoman"/>
      <w:lvlText w:val="%3."/>
      <w:lvlJc w:val="right"/>
      <w:pPr>
        <w:tabs>
          <w:tab w:val="num" w:pos="2880"/>
        </w:tabs>
        <w:ind w:left="2880" w:hanging="180"/>
      </w:pPr>
    </w:lvl>
    <w:lvl w:ilvl="3" w:tplc="DF148F26" w:tentative="1">
      <w:start w:val="1"/>
      <w:numFmt w:val="decimal"/>
      <w:lvlText w:val="%4."/>
      <w:lvlJc w:val="left"/>
      <w:pPr>
        <w:tabs>
          <w:tab w:val="num" w:pos="3600"/>
        </w:tabs>
        <w:ind w:left="3600" w:hanging="360"/>
      </w:pPr>
    </w:lvl>
    <w:lvl w:ilvl="4" w:tplc="4C54BB7E" w:tentative="1">
      <w:start w:val="1"/>
      <w:numFmt w:val="lowerLetter"/>
      <w:lvlText w:val="%5."/>
      <w:lvlJc w:val="left"/>
      <w:pPr>
        <w:tabs>
          <w:tab w:val="num" w:pos="4320"/>
        </w:tabs>
        <w:ind w:left="4320" w:hanging="360"/>
      </w:pPr>
    </w:lvl>
    <w:lvl w:ilvl="5" w:tplc="66A68262" w:tentative="1">
      <w:start w:val="1"/>
      <w:numFmt w:val="lowerRoman"/>
      <w:lvlText w:val="%6."/>
      <w:lvlJc w:val="right"/>
      <w:pPr>
        <w:tabs>
          <w:tab w:val="num" w:pos="5040"/>
        </w:tabs>
        <w:ind w:left="5040" w:hanging="180"/>
      </w:pPr>
    </w:lvl>
    <w:lvl w:ilvl="6" w:tplc="5AF03818" w:tentative="1">
      <w:start w:val="1"/>
      <w:numFmt w:val="decimal"/>
      <w:lvlText w:val="%7."/>
      <w:lvlJc w:val="left"/>
      <w:pPr>
        <w:tabs>
          <w:tab w:val="num" w:pos="5760"/>
        </w:tabs>
        <w:ind w:left="5760" w:hanging="360"/>
      </w:pPr>
    </w:lvl>
    <w:lvl w:ilvl="7" w:tplc="7CA2CF6C" w:tentative="1">
      <w:start w:val="1"/>
      <w:numFmt w:val="lowerLetter"/>
      <w:lvlText w:val="%8."/>
      <w:lvlJc w:val="left"/>
      <w:pPr>
        <w:tabs>
          <w:tab w:val="num" w:pos="6480"/>
        </w:tabs>
        <w:ind w:left="6480" w:hanging="360"/>
      </w:pPr>
    </w:lvl>
    <w:lvl w:ilvl="8" w:tplc="07304082" w:tentative="1">
      <w:start w:val="1"/>
      <w:numFmt w:val="lowerRoman"/>
      <w:lvlText w:val="%9."/>
      <w:lvlJc w:val="right"/>
      <w:pPr>
        <w:tabs>
          <w:tab w:val="num" w:pos="7200"/>
        </w:tabs>
        <w:ind w:left="7200" w:hanging="180"/>
      </w:pPr>
    </w:lvl>
  </w:abstractNum>
  <w:abstractNum w:abstractNumId="7">
    <w:nsid w:val="493F4BE5"/>
    <w:multiLevelType w:val="hybridMultilevel"/>
    <w:tmpl w:val="EB1C233A"/>
    <w:lvl w:ilvl="0" w:tplc="34A8950E">
      <w:start w:val="1"/>
      <w:numFmt w:val="lowerRoman"/>
      <w:lvlText w:val="(%1)"/>
      <w:lvlJc w:val="left"/>
      <w:pPr>
        <w:tabs>
          <w:tab w:val="num" w:pos="720"/>
        </w:tabs>
        <w:ind w:left="720" w:hanging="360"/>
      </w:pPr>
      <w:rPr>
        <w:rFonts w:ascii="Times New Roman" w:eastAsia="Times New Roman" w:hAnsi="Times New Roman" w:cs="Times New Roman" w:hint="default"/>
      </w:rPr>
    </w:lvl>
    <w:lvl w:ilvl="1" w:tplc="BFEE915C">
      <w:start w:val="1"/>
      <w:numFmt w:val="lowerRoman"/>
      <w:lvlText w:val="(%2)"/>
      <w:lvlJc w:val="left"/>
      <w:pPr>
        <w:ind w:left="1800" w:hanging="72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5222395E"/>
    <w:multiLevelType w:val="hybridMultilevel"/>
    <w:tmpl w:val="EF902EB0"/>
    <w:lvl w:ilvl="0" w:tplc="04090019">
      <w:start w:val="3"/>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61427408"/>
    <w:multiLevelType w:val="hybridMultilevel"/>
    <w:tmpl w:val="7484831A"/>
    <w:lvl w:ilvl="0" w:tplc="1DEA01F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6FDD3D21"/>
    <w:multiLevelType w:val="hybridMultilevel"/>
    <w:tmpl w:val="007A85BE"/>
    <w:lvl w:ilvl="0" w:tplc="04090019">
      <w:start w:val="1"/>
      <w:numFmt w:val="lowerLetter"/>
      <w:lvlText w:val="%1."/>
      <w:lvlJc w:val="left"/>
      <w:pPr>
        <w:ind w:left="720" w:hanging="360"/>
      </w:pPr>
      <w:rPr>
        <w:rFonts w:hint="default"/>
      </w:rPr>
    </w:lvl>
    <w:lvl w:ilvl="1" w:tplc="323C7F90">
      <w:start w:val="1"/>
      <w:numFmt w:val="lowerRoman"/>
      <w:lvlText w:val="%2."/>
      <w:lvlJc w:val="left"/>
      <w:pPr>
        <w:ind w:left="1800" w:hanging="720"/>
      </w:pPr>
      <w:rPr>
        <w:rFonts w:hint="default"/>
        <w:i w:val="0"/>
      </w:rPr>
    </w:lvl>
    <w:lvl w:ilvl="2" w:tplc="385A5E72">
      <w:start w:val="1"/>
      <w:numFmt w:val="upperLetter"/>
      <w:lvlText w:val="(%3)"/>
      <w:lvlJc w:val="left"/>
      <w:pPr>
        <w:ind w:left="2355" w:hanging="375"/>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4483BA3"/>
    <w:multiLevelType w:val="hybridMultilevel"/>
    <w:tmpl w:val="5D4A3470"/>
    <w:lvl w:ilvl="0" w:tplc="A0182C4C">
      <w:start w:val="1"/>
      <w:numFmt w:val="decimal"/>
      <w:lvlText w:val="%1."/>
      <w:lvlJc w:val="left"/>
      <w:pPr>
        <w:tabs>
          <w:tab w:val="num" w:pos="1440"/>
        </w:tabs>
        <w:ind w:left="1440" w:hanging="360"/>
      </w:pPr>
    </w:lvl>
    <w:lvl w:ilvl="1" w:tplc="C8723F6A" w:tentative="1">
      <w:start w:val="1"/>
      <w:numFmt w:val="bullet"/>
      <w:lvlText w:val="o"/>
      <w:lvlJc w:val="left"/>
      <w:pPr>
        <w:tabs>
          <w:tab w:val="num" w:pos="2160"/>
        </w:tabs>
        <w:ind w:left="2160" w:hanging="360"/>
      </w:pPr>
      <w:rPr>
        <w:rFonts w:ascii="Courier New" w:hAnsi="Courier New" w:hint="default"/>
      </w:rPr>
    </w:lvl>
    <w:lvl w:ilvl="2" w:tplc="385C7096" w:tentative="1">
      <w:start w:val="1"/>
      <w:numFmt w:val="bullet"/>
      <w:lvlText w:val=""/>
      <w:lvlJc w:val="left"/>
      <w:pPr>
        <w:tabs>
          <w:tab w:val="num" w:pos="2880"/>
        </w:tabs>
        <w:ind w:left="2880" w:hanging="360"/>
      </w:pPr>
      <w:rPr>
        <w:rFonts w:ascii="Wingdings" w:hAnsi="Wingdings" w:hint="default"/>
      </w:rPr>
    </w:lvl>
    <w:lvl w:ilvl="3" w:tplc="AA32B6A2" w:tentative="1">
      <w:start w:val="1"/>
      <w:numFmt w:val="bullet"/>
      <w:lvlText w:val=""/>
      <w:lvlJc w:val="left"/>
      <w:pPr>
        <w:tabs>
          <w:tab w:val="num" w:pos="3600"/>
        </w:tabs>
        <w:ind w:left="3600" w:hanging="360"/>
      </w:pPr>
      <w:rPr>
        <w:rFonts w:ascii="Symbol" w:hAnsi="Symbol" w:hint="default"/>
      </w:rPr>
    </w:lvl>
    <w:lvl w:ilvl="4" w:tplc="12DABD02" w:tentative="1">
      <w:start w:val="1"/>
      <w:numFmt w:val="bullet"/>
      <w:lvlText w:val="o"/>
      <w:lvlJc w:val="left"/>
      <w:pPr>
        <w:tabs>
          <w:tab w:val="num" w:pos="4320"/>
        </w:tabs>
        <w:ind w:left="4320" w:hanging="360"/>
      </w:pPr>
      <w:rPr>
        <w:rFonts w:ascii="Courier New" w:hAnsi="Courier New" w:hint="default"/>
      </w:rPr>
    </w:lvl>
    <w:lvl w:ilvl="5" w:tplc="AC4A0F06" w:tentative="1">
      <w:start w:val="1"/>
      <w:numFmt w:val="bullet"/>
      <w:lvlText w:val=""/>
      <w:lvlJc w:val="left"/>
      <w:pPr>
        <w:tabs>
          <w:tab w:val="num" w:pos="5040"/>
        </w:tabs>
        <w:ind w:left="5040" w:hanging="360"/>
      </w:pPr>
      <w:rPr>
        <w:rFonts w:ascii="Wingdings" w:hAnsi="Wingdings" w:hint="default"/>
      </w:rPr>
    </w:lvl>
    <w:lvl w:ilvl="6" w:tplc="DBB42F50" w:tentative="1">
      <w:start w:val="1"/>
      <w:numFmt w:val="bullet"/>
      <w:lvlText w:val=""/>
      <w:lvlJc w:val="left"/>
      <w:pPr>
        <w:tabs>
          <w:tab w:val="num" w:pos="5760"/>
        </w:tabs>
        <w:ind w:left="5760" w:hanging="360"/>
      </w:pPr>
      <w:rPr>
        <w:rFonts w:ascii="Symbol" w:hAnsi="Symbol" w:hint="default"/>
      </w:rPr>
    </w:lvl>
    <w:lvl w:ilvl="7" w:tplc="7728D262" w:tentative="1">
      <w:start w:val="1"/>
      <w:numFmt w:val="bullet"/>
      <w:lvlText w:val="o"/>
      <w:lvlJc w:val="left"/>
      <w:pPr>
        <w:tabs>
          <w:tab w:val="num" w:pos="6480"/>
        </w:tabs>
        <w:ind w:left="6480" w:hanging="360"/>
      </w:pPr>
      <w:rPr>
        <w:rFonts w:ascii="Courier New" w:hAnsi="Courier New" w:hint="default"/>
      </w:rPr>
    </w:lvl>
    <w:lvl w:ilvl="8" w:tplc="B02E45A4" w:tentative="1">
      <w:start w:val="1"/>
      <w:numFmt w:val="bullet"/>
      <w:lvlText w:val=""/>
      <w:lvlJc w:val="left"/>
      <w:pPr>
        <w:tabs>
          <w:tab w:val="num" w:pos="7200"/>
        </w:tabs>
        <w:ind w:left="7200" w:hanging="360"/>
      </w:pPr>
      <w:rPr>
        <w:rFonts w:ascii="Wingdings" w:hAnsi="Wingdings" w:hint="default"/>
      </w:rPr>
    </w:lvl>
  </w:abstractNum>
  <w:abstractNum w:abstractNumId="12">
    <w:nsid w:val="76A20364"/>
    <w:multiLevelType w:val="hybridMultilevel"/>
    <w:tmpl w:val="68EA312A"/>
    <w:lvl w:ilvl="0" w:tplc="C02A8D1A">
      <w:start w:val="1"/>
      <w:numFmt w:val="bullet"/>
      <w:lvlText w:val=""/>
      <w:lvlJc w:val="left"/>
      <w:pPr>
        <w:tabs>
          <w:tab w:val="num" w:pos="0"/>
        </w:tabs>
        <w:ind w:left="0" w:hanging="360"/>
      </w:pPr>
      <w:rPr>
        <w:rFonts w:ascii="Symbol" w:hAnsi="Symbol" w:hint="default"/>
      </w:rPr>
    </w:lvl>
    <w:lvl w:ilvl="1" w:tplc="A7E212B6" w:tentative="1">
      <w:start w:val="1"/>
      <w:numFmt w:val="bullet"/>
      <w:lvlText w:val="o"/>
      <w:lvlJc w:val="left"/>
      <w:pPr>
        <w:tabs>
          <w:tab w:val="num" w:pos="720"/>
        </w:tabs>
        <w:ind w:left="720" w:hanging="360"/>
      </w:pPr>
      <w:rPr>
        <w:rFonts w:ascii="Courier New" w:hAnsi="Courier New" w:hint="default"/>
      </w:rPr>
    </w:lvl>
    <w:lvl w:ilvl="2" w:tplc="2FD0CBFA" w:tentative="1">
      <w:start w:val="1"/>
      <w:numFmt w:val="bullet"/>
      <w:lvlText w:val=""/>
      <w:lvlJc w:val="left"/>
      <w:pPr>
        <w:tabs>
          <w:tab w:val="num" w:pos="1440"/>
        </w:tabs>
        <w:ind w:left="1440" w:hanging="360"/>
      </w:pPr>
      <w:rPr>
        <w:rFonts w:ascii="Wingdings" w:hAnsi="Wingdings" w:hint="default"/>
      </w:rPr>
    </w:lvl>
    <w:lvl w:ilvl="3" w:tplc="C7F2209E" w:tentative="1">
      <w:start w:val="1"/>
      <w:numFmt w:val="bullet"/>
      <w:lvlText w:val=""/>
      <w:lvlJc w:val="left"/>
      <w:pPr>
        <w:tabs>
          <w:tab w:val="num" w:pos="2160"/>
        </w:tabs>
        <w:ind w:left="2160" w:hanging="360"/>
      </w:pPr>
      <w:rPr>
        <w:rFonts w:ascii="Symbol" w:hAnsi="Symbol" w:hint="default"/>
      </w:rPr>
    </w:lvl>
    <w:lvl w:ilvl="4" w:tplc="ADF2C528" w:tentative="1">
      <w:start w:val="1"/>
      <w:numFmt w:val="bullet"/>
      <w:lvlText w:val="o"/>
      <w:lvlJc w:val="left"/>
      <w:pPr>
        <w:tabs>
          <w:tab w:val="num" w:pos="2880"/>
        </w:tabs>
        <w:ind w:left="2880" w:hanging="360"/>
      </w:pPr>
      <w:rPr>
        <w:rFonts w:ascii="Courier New" w:hAnsi="Courier New" w:hint="default"/>
      </w:rPr>
    </w:lvl>
    <w:lvl w:ilvl="5" w:tplc="0F7A40D4" w:tentative="1">
      <w:start w:val="1"/>
      <w:numFmt w:val="bullet"/>
      <w:lvlText w:val=""/>
      <w:lvlJc w:val="left"/>
      <w:pPr>
        <w:tabs>
          <w:tab w:val="num" w:pos="3600"/>
        </w:tabs>
        <w:ind w:left="3600" w:hanging="360"/>
      </w:pPr>
      <w:rPr>
        <w:rFonts w:ascii="Wingdings" w:hAnsi="Wingdings" w:hint="default"/>
      </w:rPr>
    </w:lvl>
    <w:lvl w:ilvl="6" w:tplc="7242CF54" w:tentative="1">
      <w:start w:val="1"/>
      <w:numFmt w:val="bullet"/>
      <w:lvlText w:val=""/>
      <w:lvlJc w:val="left"/>
      <w:pPr>
        <w:tabs>
          <w:tab w:val="num" w:pos="4320"/>
        </w:tabs>
        <w:ind w:left="4320" w:hanging="360"/>
      </w:pPr>
      <w:rPr>
        <w:rFonts w:ascii="Symbol" w:hAnsi="Symbol" w:hint="default"/>
      </w:rPr>
    </w:lvl>
    <w:lvl w:ilvl="7" w:tplc="79FA110A" w:tentative="1">
      <w:start w:val="1"/>
      <w:numFmt w:val="bullet"/>
      <w:lvlText w:val="o"/>
      <w:lvlJc w:val="left"/>
      <w:pPr>
        <w:tabs>
          <w:tab w:val="num" w:pos="5040"/>
        </w:tabs>
        <w:ind w:left="5040" w:hanging="360"/>
      </w:pPr>
      <w:rPr>
        <w:rFonts w:ascii="Courier New" w:hAnsi="Courier New" w:hint="default"/>
      </w:rPr>
    </w:lvl>
    <w:lvl w:ilvl="8" w:tplc="E8721BE8" w:tentative="1">
      <w:start w:val="1"/>
      <w:numFmt w:val="bullet"/>
      <w:lvlText w:val=""/>
      <w:lvlJc w:val="left"/>
      <w:pPr>
        <w:tabs>
          <w:tab w:val="num" w:pos="5760"/>
        </w:tabs>
        <w:ind w:left="5760" w:hanging="360"/>
      </w:pPr>
      <w:rPr>
        <w:rFonts w:ascii="Wingdings" w:hAnsi="Wingdings" w:hint="default"/>
      </w:rPr>
    </w:lvl>
  </w:abstractNum>
  <w:num w:numId="1">
    <w:abstractNumId w:val="12"/>
  </w:num>
  <w:num w:numId="2">
    <w:abstractNumId w:val="4"/>
  </w:num>
  <w:num w:numId="3">
    <w:abstractNumId w:val="3"/>
  </w:num>
  <w:num w:numId="4">
    <w:abstractNumId w:val="6"/>
  </w:num>
  <w:num w:numId="5">
    <w:abstractNumId w:val="11"/>
  </w:num>
  <w:num w:numId="6">
    <w:abstractNumId w:val="9"/>
  </w:num>
  <w:num w:numId="7">
    <w:abstractNumId w:val="0"/>
  </w:num>
  <w:num w:numId="8">
    <w:abstractNumId w:val="5"/>
  </w:num>
  <w:num w:numId="9">
    <w:abstractNumId w:val="1"/>
  </w:num>
  <w:num w:numId="10">
    <w:abstractNumId w:val="10"/>
  </w:num>
  <w:num w:numId="11">
    <w:abstractNumId w:val="7"/>
  </w:num>
  <w:num w:numId="12">
    <w:abstractNumId w:val="8"/>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1B7C"/>
    <w:rsid w:val="000571F2"/>
    <w:rsid w:val="00067BC3"/>
    <w:rsid w:val="000C22DA"/>
    <w:rsid w:val="000C2D24"/>
    <w:rsid w:val="000D09AD"/>
    <w:rsid w:val="0010422A"/>
    <w:rsid w:val="00114DD2"/>
    <w:rsid w:val="00160E96"/>
    <w:rsid w:val="001F3E1C"/>
    <w:rsid w:val="00215360"/>
    <w:rsid w:val="002E07D3"/>
    <w:rsid w:val="0034261A"/>
    <w:rsid w:val="003B7AA3"/>
    <w:rsid w:val="003C2716"/>
    <w:rsid w:val="004D05CC"/>
    <w:rsid w:val="004D59CD"/>
    <w:rsid w:val="004E628C"/>
    <w:rsid w:val="0050546C"/>
    <w:rsid w:val="00592358"/>
    <w:rsid w:val="005A238E"/>
    <w:rsid w:val="0060718C"/>
    <w:rsid w:val="006937C2"/>
    <w:rsid w:val="006C034D"/>
    <w:rsid w:val="006C2FAE"/>
    <w:rsid w:val="006D7204"/>
    <w:rsid w:val="006F5BAF"/>
    <w:rsid w:val="00737D55"/>
    <w:rsid w:val="00760A85"/>
    <w:rsid w:val="007929F2"/>
    <w:rsid w:val="007B7BB7"/>
    <w:rsid w:val="007D0496"/>
    <w:rsid w:val="00815988"/>
    <w:rsid w:val="00841736"/>
    <w:rsid w:val="00865C88"/>
    <w:rsid w:val="008710FA"/>
    <w:rsid w:val="00892DCC"/>
    <w:rsid w:val="00950BF7"/>
    <w:rsid w:val="009C7EA5"/>
    <w:rsid w:val="009D6F6B"/>
    <w:rsid w:val="009E1E85"/>
    <w:rsid w:val="00A33CD8"/>
    <w:rsid w:val="00A50DAD"/>
    <w:rsid w:val="00A72BFB"/>
    <w:rsid w:val="00AC5B67"/>
    <w:rsid w:val="00AD6984"/>
    <w:rsid w:val="00B93EB9"/>
    <w:rsid w:val="00C0695C"/>
    <w:rsid w:val="00C31836"/>
    <w:rsid w:val="00C5121D"/>
    <w:rsid w:val="00D045D7"/>
    <w:rsid w:val="00D07CBA"/>
    <w:rsid w:val="00D42503"/>
    <w:rsid w:val="00D51F8E"/>
    <w:rsid w:val="00DC4B61"/>
    <w:rsid w:val="00EB6FB1"/>
    <w:rsid w:val="00EB7B86"/>
    <w:rsid w:val="00ED7759"/>
    <w:rsid w:val="00F052C7"/>
    <w:rsid w:val="00F11B7C"/>
    <w:rsid w:val="00FE0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50BF7"/>
    <w:rPr>
      <w:sz w:val="24"/>
    </w:rPr>
  </w:style>
  <w:style w:type="paragraph" w:styleId="Heading1">
    <w:name w:val="heading 1"/>
    <w:basedOn w:val="Normal"/>
    <w:next w:val="Normal"/>
    <w:qFormat/>
    <w:rsid w:val="00950BF7"/>
    <w:pPr>
      <w:keepNext/>
      <w:spacing w:before="240" w:after="120"/>
      <w:outlineLvl w:val="0"/>
    </w:pPr>
    <w:rPr>
      <w:rFonts w:ascii="Helvetica" w:hAnsi="Helvetica"/>
      <w:b/>
      <w:kern w:val="32"/>
    </w:rPr>
  </w:style>
  <w:style w:type="paragraph" w:styleId="Heading2">
    <w:name w:val="heading 2"/>
    <w:basedOn w:val="Normal"/>
    <w:next w:val="Normal"/>
    <w:qFormat/>
    <w:rsid w:val="00950BF7"/>
    <w:pPr>
      <w:keepNext/>
      <w:spacing w:before="120" w:after="120"/>
      <w:outlineLvl w:val="1"/>
    </w:pPr>
    <w:rPr>
      <w:rFonts w:ascii="Helvetica" w:hAnsi="Helvetica"/>
      <w:i/>
    </w:rPr>
  </w:style>
  <w:style w:type="paragraph" w:styleId="Heading3">
    <w:name w:val="heading 3"/>
    <w:basedOn w:val="Normal"/>
    <w:next w:val="Normal"/>
    <w:qFormat/>
    <w:rsid w:val="00892DCC"/>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950BF7"/>
    <w:pPr>
      <w:spacing w:before="120" w:after="120"/>
    </w:pPr>
  </w:style>
  <w:style w:type="character" w:styleId="Hyperlink">
    <w:name w:val="Hyperlink"/>
    <w:basedOn w:val="DefaultParagraphFont"/>
    <w:rsid w:val="00950BF7"/>
    <w:rPr>
      <w:color w:val="0000FF"/>
      <w:u w:val="single"/>
    </w:rPr>
  </w:style>
  <w:style w:type="paragraph" w:customStyle="1" w:styleId="Response">
    <w:name w:val="Response"/>
    <w:basedOn w:val="NormalIndent"/>
    <w:rsid w:val="00950BF7"/>
    <w:pPr>
      <w:spacing w:before="120" w:after="60"/>
    </w:pPr>
    <w:rPr>
      <w:rFonts w:eastAsia="Times New Roman"/>
    </w:rPr>
  </w:style>
  <w:style w:type="paragraph" w:styleId="NormalIndent">
    <w:name w:val="Normal Indent"/>
    <w:basedOn w:val="Normal"/>
    <w:rsid w:val="00950BF7"/>
    <w:pPr>
      <w:ind w:left="720"/>
    </w:pPr>
  </w:style>
  <w:style w:type="paragraph" w:customStyle="1" w:styleId="Instructions">
    <w:name w:val="Instructions"/>
    <w:basedOn w:val="Normal"/>
    <w:rsid w:val="00950BF7"/>
    <w:rPr>
      <w:i/>
      <w:sz w:val="22"/>
    </w:rPr>
  </w:style>
  <w:style w:type="paragraph" w:styleId="Footer">
    <w:name w:val="footer"/>
    <w:basedOn w:val="Normal"/>
    <w:rsid w:val="00D045D7"/>
    <w:pPr>
      <w:tabs>
        <w:tab w:val="center" w:pos="4320"/>
        <w:tab w:val="right" w:pos="8640"/>
      </w:tabs>
    </w:pPr>
    <w:rPr>
      <w:rFonts w:ascii="Times New Roman" w:eastAsia="Times New Roman" w:hAnsi="Times New Roman"/>
      <w:szCs w:val="24"/>
    </w:rPr>
  </w:style>
  <w:style w:type="paragraph" w:styleId="BalloonText">
    <w:name w:val="Balloon Text"/>
    <w:basedOn w:val="Normal"/>
    <w:semiHidden/>
    <w:rsid w:val="00892DCC"/>
    <w:rPr>
      <w:rFonts w:ascii="Tahoma" w:hAnsi="Tahoma" w:cs="Tahoma"/>
      <w:sz w:val="16"/>
      <w:szCs w:val="16"/>
    </w:rPr>
  </w:style>
  <w:style w:type="paragraph" w:styleId="ListParagraph">
    <w:name w:val="List Paragraph"/>
    <w:basedOn w:val="Normal"/>
    <w:uiPriority w:val="34"/>
    <w:qFormat/>
    <w:rsid w:val="007929F2"/>
    <w:pPr>
      <w:ind w:left="720"/>
      <w:contextualSpacing/>
    </w:pPr>
    <w:rPr>
      <w:rFonts w:ascii="Calibri" w:eastAsia="Calibri" w:hAnsi="Calibri"/>
      <w:sz w:val="22"/>
      <w:szCs w:val="22"/>
    </w:rPr>
  </w:style>
  <w:style w:type="character" w:customStyle="1" w:styleId="PlainTextChar">
    <w:name w:val="Plain Text Char"/>
    <w:link w:val="PlainText"/>
    <w:rsid w:val="007929F2"/>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50BF7"/>
    <w:rPr>
      <w:sz w:val="24"/>
    </w:rPr>
  </w:style>
  <w:style w:type="paragraph" w:styleId="Heading1">
    <w:name w:val="heading 1"/>
    <w:basedOn w:val="Normal"/>
    <w:next w:val="Normal"/>
    <w:qFormat/>
    <w:rsid w:val="00950BF7"/>
    <w:pPr>
      <w:keepNext/>
      <w:spacing w:before="240" w:after="120"/>
      <w:outlineLvl w:val="0"/>
    </w:pPr>
    <w:rPr>
      <w:rFonts w:ascii="Helvetica" w:hAnsi="Helvetica"/>
      <w:b/>
      <w:kern w:val="32"/>
    </w:rPr>
  </w:style>
  <w:style w:type="paragraph" w:styleId="Heading2">
    <w:name w:val="heading 2"/>
    <w:basedOn w:val="Normal"/>
    <w:next w:val="Normal"/>
    <w:qFormat/>
    <w:rsid w:val="00950BF7"/>
    <w:pPr>
      <w:keepNext/>
      <w:spacing w:before="120" w:after="120"/>
      <w:outlineLvl w:val="1"/>
    </w:pPr>
    <w:rPr>
      <w:rFonts w:ascii="Helvetica" w:hAnsi="Helvetica"/>
      <w:i/>
    </w:rPr>
  </w:style>
  <w:style w:type="paragraph" w:styleId="Heading3">
    <w:name w:val="heading 3"/>
    <w:basedOn w:val="Normal"/>
    <w:next w:val="Normal"/>
    <w:qFormat/>
    <w:rsid w:val="00892DCC"/>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950BF7"/>
    <w:pPr>
      <w:spacing w:before="120" w:after="120"/>
    </w:pPr>
  </w:style>
  <w:style w:type="character" w:styleId="Hyperlink">
    <w:name w:val="Hyperlink"/>
    <w:basedOn w:val="DefaultParagraphFont"/>
    <w:rsid w:val="00950BF7"/>
    <w:rPr>
      <w:color w:val="0000FF"/>
      <w:u w:val="single"/>
    </w:rPr>
  </w:style>
  <w:style w:type="paragraph" w:customStyle="1" w:styleId="Response">
    <w:name w:val="Response"/>
    <w:basedOn w:val="NormalIndent"/>
    <w:rsid w:val="00950BF7"/>
    <w:pPr>
      <w:spacing w:before="120" w:after="60"/>
    </w:pPr>
    <w:rPr>
      <w:rFonts w:eastAsia="Times New Roman"/>
    </w:rPr>
  </w:style>
  <w:style w:type="paragraph" w:styleId="NormalIndent">
    <w:name w:val="Normal Indent"/>
    <w:basedOn w:val="Normal"/>
    <w:rsid w:val="00950BF7"/>
    <w:pPr>
      <w:ind w:left="720"/>
    </w:pPr>
  </w:style>
  <w:style w:type="paragraph" w:customStyle="1" w:styleId="Instructions">
    <w:name w:val="Instructions"/>
    <w:basedOn w:val="Normal"/>
    <w:rsid w:val="00950BF7"/>
    <w:rPr>
      <w:i/>
      <w:sz w:val="22"/>
    </w:rPr>
  </w:style>
  <w:style w:type="paragraph" w:styleId="Footer">
    <w:name w:val="footer"/>
    <w:basedOn w:val="Normal"/>
    <w:rsid w:val="00D045D7"/>
    <w:pPr>
      <w:tabs>
        <w:tab w:val="center" w:pos="4320"/>
        <w:tab w:val="right" w:pos="8640"/>
      </w:tabs>
    </w:pPr>
    <w:rPr>
      <w:rFonts w:ascii="Times New Roman" w:eastAsia="Times New Roman" w:hAnsi="Times New Roman"/>
      <w:szCs w:val="24"/>
    </w:rPr>
  </w:style>
  <w:style w:type="paragraph" w:styleId="BalloonText">
    <w:name w:val="Balloon Text"/>
    <w:basedOn w:val="Normal"/>
    <w:semiHidden/>
    <w:rsid w:val="00892DCC"/>
    <w:rPr>
      <w:rFonts w:ascii="Tahoma" w:hAnsi="Tahoma" w:cs="Tahoma"/>
      <w:sz w:val="16"/>
      <w:szCs w:val="16"/>
    </w:rPr>
  </w:style>
  <w:style w:type="paragraph" w:styleId="ListParagraph">
    <w:name w:val="List Paragraph"/>
    <w:basedOn w:val="Normal"/>
    <w:uiPriority w:val="34"/>
    <w:qFormat/>
    <w:rsid w:val="007929F2"/>
    <w:pPr>
      <w:ind w:left="720"/>
      <w:contextualSpacing/>
    </w:pPr>
    <w:rPr>
      <w:rFonts w:ascii="Calibri" w:eastAsia="Calibri" w:hAnsi="Calibri"/>
      <w:sz w:val="22"/>
      <w:szCs w:val="22"/>
    </w:rPr>
  </w:style>
  <w:style w:type="character" w:customStyle="1" w:styleId="PlainTextChar">
    <w:name w:val="Plain Text Char"/>
    <w:link w:val="PlainText"/>
    <w:rsid w:val="007929F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7841733">
      <w:bodyDiv w:val="1"/>
      <w:marLeft w:val="0"/>
      <w:marRight w:val="0"/>
      <w:marTop w:val="0"/>
      <w:marBottom w:val="0"/>
      <w:divBdr>
        <w:top w:val="none" w:sz="0" w:space="0" w:color="auto"/>
        <w:left w:val="none" w:sz="0" w:space="0" w:color="auto"/>
        <w:bottom w:val="none" w:sz="0" w:space="0" w:color="auto"/>
        <w:right w:val="none" w:sz="0" w:space="0" w:color="auto"/>
      </w:divBdr>
    </w:div>
    <w:div w:id="721447840">
      <w:bodyDiv w:val="1"/>
      <w:marLeft w:val="0"/>
      <w:marRight w:val="0"/>
      <w:marTop w:val="0"/>
      <w:marBottom w:val="0"/>
      <w:divBdr>
        <w:top w:val="none" w:sz="0" w:space="0" w:color="auto"/>
        <w:left w:val="none" w:sz="0" w:space="0" w:color="auto"/>
        <w:bottom w:val="none" w:sz="0" w:space="0" w:color="auto"/>
        <w:right w:val="none" w:sz="0" w:space="0" w:color="auto"/>
      </w:divBdr>
      <w:divsChild>
        <w:div w:id="1890461012">
          <w:marLeft w:val="0"/>
          <w:marRight w:val="0"/>
          <w:marTop w:val="0"/>
          <w:marBottom w:val="0"/>
          <w:divBdr>
            <w:top w:val="none" w:sz="0" w:space="0" w:color="auto"/>
            <w:left w:val="none" w:sz="0" w:space="0" w:color="auto"/>
            <w:bottom w:val="none" w:sz="0" w:space="0" w:color="auto"/>
            <w:right w:val="none" w:sz="0" w:space="0" w:color="auto"/>
          </w:divBdr>
        </w:div>
        <w:div w:id="391972312">
          <w:marLeft w:val="0"/>
          <w:marRight w:val="0"/>
          <w:marTop w:val="0"/>
          <w:marBottom w:val="0"/>
          <w:divBdr>
            <w:top w:val="none" w:sz="0" w:space="0" w:color="auto"/>
            <w:left w:val="none" w:sz="0" w:space="0" w:color="auto"/>
            <w:bottom w:val="none" w:sz="0" w:space="0" w:color="auto"/>
            <w:right w:val="none" w:sz="0" w:space="0" w:color="auto"/>
          </w:divBdr>
        </w:div>
        <w:div w:id="978195338">
          <w:marLeft w:val="0"/>
          <w:marRight w:val="0"/>
          <w:marTop w:val="0"/>
          <w:marBottom w:val="0"/>
          <w:divBdr>
            <w:top w:val="none" w:sz="0" w:space="0" w:color="auto"/>
            <w:left w:val="none" w:sz="0" w:space="0" w:color="auto"/>
            <w:bottom w:val="none" w:sz="0" w:space="0" w:color="auto"/>
            <w:right w:val="none" w:sz="0" w:space="0" w:color="auto"/>
          </w:divBdr>
        </w:div>
        <w:div w:id="668756396">
          <w:marLeft w:val="0"/>
          <w:marRight w:val="0"/>
          <w:marTop w:val="0"/>
          <w:marBottom w:val="0"/>
          <w:divBdr>
            <w:top w:val="none" w:sz="0" w:space="0" w:color="auto"/>
            <w:left w:val="none" w:sz="0" w:space="0" w:color="auto"/>
            <w:bottom w:val="none" w:sz="0" w:space="0" w:color="auto"/>
            <w:right w:val="none" w:sz="0" w:space="0" w:color="auto"/>
          </w:divBdr>
        </w:div>
        <w:div w:id="426772775">
          <w:marLeft w:val="0"/>
          <w:marRight w:val="0"/>
          <w:marTop w:val="0"/>
          <w:marBottom w:val="0"/>
          <w:divBdr>
            <w:top w:val="none" w:sz="0" w:space="0" w:color="auto"/>
            <w:left w:val="none" w:sz="0" w:space="0" w:color="auto"/>
            <w:bottom w:val="none" w:sz="0" w:space="0" w:color="auto"/>
            <w:right w:val="none" w:sz="0" w:space="0" w:color="auto"/>
          </w:divBdr>
        </w:div>
        <w:div w:id="481847051">
          <w:marLeft w:val="0"/>
          <w:marRight w:val="0"/>
          <w:marTop w:val="0"/>
          <w:marBottom w:val="0"/>
          <w:divBdr>
            <w:top w:val="none" w:sz="0" w:space="0" w:color="auto"/>
            <w:left w:val="none" w:sz="0" w:space="0" w:color="auto"/>
            <w:bottom w:val="none" w:sz="0" w:space="0" w:color="auto"/>
            <w:right w:val="none" w:sz="0" w:space="0" w:color="auto"/>
          </w:divBdr>
        </w:div>
        <w:div w:id="9180605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fgraves@usgs.gov" TargetMode="External"/><Relationship Id="rId3" Type="http://schemas.microsoft.com/office/2007/relationships/stylesWithEffects" Target="stylesWithEffects.xml"/><Relationship Id="rId7" Type="http://schemas.openxmlformats.org/officeDocument/2006/relationships/hyperlink" Target="http://www.asap.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sgs.gov/datamanagement/plan/dmplans.php"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3285</Words>
  <Characters>18731</Characters>
  <Application>Microsoft Office Word</Application>
  <DocSecurity>4</DocSecurity>
  <Lines>156</Lines>
  <Paragraphs>43</Paragraphs>
  <ScaleCrop>false</ScaleCrop>
  <HeadingPairs>
    <vt:vector size="2" baseType="variant">
      <vt:variant>
        <vt:lpstr>Title</vt:lpstr>
      </vt:variant>
      <vt:variant>
        <vt:i4>1</vt:i4>
      </vt:variant>
    </vt:vector>
  </HeadingPairs>
  <TitlesOfParts>
    <vt:vector size="1" baseType="lpstr">
      <vt:lpstr>Funding Opportunity Description  ,</vt:lpstr>
    </vt:vector>
  </TitlesOfParts>
  <Company>USGS</Company>
  <LinksUpToDate>false</LinksUpToDate>
  <CharactersWithSpaces>21973</CharactersWithSpaces>
  <SharedDoc>false</SharedDoc>
  <HLinks>
    <vt:vector size="24" baseType="variant">
      <vt:variant>
        <vt:i4>6684718</vt:i4>
      </vt:variant>
      <vt:variant>
        <vt:i4>9</vt:i4>
      </vt:variant>
      <vt:variant>
        <vt:i4>0</vt:i4>
      </vt:variant>
      <vt:variant>
        <vt:i4>5</vt:i4>
      </vt:variant>
      <vt:variant>
        <vt:lpwstr>http://www.whitehouse.gov/omb/circulars/index.html</vt:lpwstr>
      </vt:variant>
      <vt:variant>
        <vt:lpwstr/>
      </vt:variant>
      <vt:variant>
        <vt:i4>2097166</vt:i4>
      </vt:variant>
      <vt:variant>
        <vt:i4>6</vt:i4>
      </vt:variant>
      <vt:variant>
        <vt:i4>0</vt:i4>
      </vt:variant>
      <vt:variant>
        <vt:i4>5</vt:i4>
      </vt:variant>
      <vt:variant>
        <vt:lpwstr>mailto:fgraves@usgs.gov</vt:lpwstr>
      </vt:variant>
      <vt:variant>
        <vt:lpwstr/>
      </vt:variant>
      <vt:variant>
        <vt:i4>4325497</vt:i4>
      </vt:variant>
      <vt:variant>
        <vt:i4>3</vt:i4>
      </vt:variant>
      <vt:variant>
        <vt:i4>0</vt:i4>
      </vt:variant>
      <vt:variant>
        <vt:i4>5</vt:i4>
      </vt:variant>
      <vt:variant>
        <vt:lpwstr>mailto:jareid@usgs.gov</vt:lpwstr>
      </vt:variant>
      <vt:variant>
        <vt:lpwstr/>
      </vt:variant>
      <vt:variant>
        <vt:i4>2097212</vt:i4>
      </vt:variant>
      <vt:variant>
        <vt:i4>0</vt:i4>
      </vt:variant>
      <vt:variant>
        <vt:i4>0</vt:i4>
      </vt:variant>
      <vt:variant>
        <vt:i4>5</vt:i4>
      </vt:variant>
      <vt:variant>
        <vt:lpwstr>http://www.dpm.psc.gov/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Funding Opportunity Description  ,</dc:title>
  <dc:creator>Jane A Reid</dc:creator>
  <cp:lastModifiedBy>Graves, Faith D.</cp:lastModifiedBy>
  <cp:revision>2</cp:revision>
  <cp:lastPrinted>2008-04-03T14:39:00Z</cp:lastPrinted>
  <dcterms:created xsi:type="dcterms:W3CDTF">2017-03-29T18:53:00Z</dcterms:created>
  <dcterms:modified xsi:type="dcterms:W3CDTF">2017-03-29T18:53:00Z</dcterms:modified>
</cp:coreProperties>
</file>