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B60C28">
      <w:pPr>
        <w:widowControl/>
        <w:tabs>
          <w:tab w:val="left" w:pos="540"/>
        </w:tabs>
        <w:jc w:val="center"/>
        <w:rPr>
          <w:b/>
          <w:caps/>
          <w:sz w:val="28"/>
        </w:rPr>
      </w:pPr>
      <w:r>
        <w:rPr>
          <w:b/>
          <w:sz w:val="28"/>
        </w:rPr>
        <w:t>Department of the Interior – Bureau of Land Management</w:t>
      </w:r>
    </w:p>
    <w:p w14:paraId="2344B3A5" w14:textId="6EB1C17D" w:rsidR="005645A4" w:rsidRPr="002C70A9" w:rsidRDefault="00332BDC" w:rsidP="006E4FD2">
      <w:pPr>
        <w:widowControl/>
        <w:tabs>
          <w:tab w:val="left" w:pos="540"/>
        </w:tabs>
        <w:jc w:val="center"/>
        <w:rPr>
          <w:b/>
          <w:caps/>
          <w:sz w:val="28"/>
        </w:rPr>
      </w:pPr>
      <w:r>
        <w:rPr>
          <w:b/>
          <w:sz w:val="28"/>
        </w:rPr>
        <w:t>Montana/Dakotas</w:t>
      </w:r>
      <w:r w:rsidR="00F47FC7">
        <w:rPr>
          <w:b/>
          <w:sz w:val="28"/>
        </w:rPr>
        <w:t xml:space="preserve"> </w:t>
      </w:r>
      <w:r w:rsidR="003C20D7">
        <w:rPr>
          <w:b/>
          <w:sz w:val="28"/>
        </w:rPr>
        <w:t>Invasive and Noxious</w:t>
      </w:r>
      <w:r w:rsidR="00756C46">
        <w:rPr>
          <w:b/>
          <w:sz w:val="28"/>
        </w:rPr>
        <w:t xml:space="preserve"> Management</w:t>
      </w:r>
    </w:p>
    <w:p w14:paraId="7BBB67FB" w14:textId="5828C817" w:rsidR="00F5329A" w:rsidRPr="002C70A9" w:rsidRDefault="00F5329A" w:rsidP="00F5329A">
      <w:pPr>
        <w:widowControl/>
        <w:tabs>
          <w:tab w:val="left" w:pos="540"/>
        </w:tabs>
        <w:rPr>
          <w:b/>
          <w:caps/>
          <w:sz w:val="28"/>
        </w:rPr>
      </w:pPr>
    </w:p>
    <w:p w14:paraId="388F1153" w14:textId="0C3C9F72"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9176EC">
        <w:rPr>
          <w:sz w:val="28"/>
          <w:szCs w:val="28"/>
        </w:rPr>
        <w:t>00073</w:t>
      </w:r>
    </w:p>
    <w:p w14:paraId="0F1B24DF" w14:textId="66D07116" w:rsidR="00F5329A" w:rsidRPr="002C70A9" w:rsidRDefault="00F5329A" w:rsidP="00F5329A">
      <w:pPr>
        <w:widowControl/>
        <w:tabs>
          <w:tab w:val="left" w:pos="540"/>
        </w:tabs>
        <w:rPr>
          <w:b/>
          <w:sz w:val="24"/>
        </w:rPr>
      </w:pPr>
    </w:p>
    <w:p w14:paraId="3DF364E0" w14:textId="38E9E405"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w:t>
      </w:r>
      <w:r w:rsidR="003C20D7">
        <w:rPr>
          <w:sz w:val="28"/>
          <w:szCs w:val="28"/>
        </w:rPr>
        <w:t>230 Invasive and Noxious Plant Management</w:t>
      </w:r>
    </w:p>
    <w:p w14:paraId="66CE94E8" w14:textId="77777777" w:rsidR="00715542" w:rsidRDefault="00715542" w:rsidP="00F5329A">
      <w:pPr>
        <w:widowControl/>
        <w:tabs>
          <w:tab w:val="left" w:pos="540"/>
        </w:tabs>
        <w:rPr>
          <w:b/>
          <w:sz w:val="24"/>
        </w:rPr>
      </w:pPr>
    </w:p>
    <w:p w14:paraId="3A1118B9" w14:textId="77777777" w:rsidR="003C20D7" w:rsidRPr="001E52FD" w:rsidRDefault="003C20D7" w:rsidP="00CF380E">
      <w:pPr>
        <w:pStyle w:val="Title"/>
        <w:spacing w:after="240"/>
        <w:jc w:val="left"/>
        <w:rPr>
          <w:rFonts w:ascii="Times New Roman" w:hAnsi="Times New Roman"/>
          <w:color w:val="212121"/>
          <w:sz w:val="24"/>
          <w:szCs w:val="24"/>
          <w:shd w:val="clear" w:color="auto" w:fill="F9F9F9"/>
        </w:rPr>
      </w:pPr>
      <w:r w:rsidRPr="002C70A9">
        <w:rPr>
          <w:rFonts w:ascii="Times New Roman" w:eastAsia="Calibri" w:hAnsi="Times New Roman"/>
        </w:rPr>
        <w:t>Authorizing Legislation:</w:t>
      </w:r>
      <w:r w:rsidRPr="004B182B">
        <w:rPr>
          <w:rFonts w:ascii="Times New Roman" w:hAnsi="Times New Roman"/>
          <w:b w:val="0"/>
          <w:color w:val="212121"/>
          <w:sz w:val="24"/>
          <w:szCs w:val="24"/>
          <w:shd w:val="clear" w:color="auto" w:fill="F9F9F9"/>
        </w:rPr>
        <w:t xml:space="preserve"> </w:t>
      </w:r>
    </w:p>
    <w:p w14:paraId="40B78FB6" w14:textId="77777777" w:rsidR="00CF380E" w:rsidRDefault="00CF380E" w:rsidP="00CF380E">
      <w:pPr>
        <w:widowControl/>
        <w:ind w:left="342" w:right="1080"/>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3359221D" w14:textId="77777777" w:rsidR="00CF380E" w:rsidRDefault="00B60C28" w:rsidP="00CF380E">
      <w:pPr>
        <w:spacing w:before="120"/>
        <w:ind w:left="720" w:hanging="360"/>
        <w:rPr>
          <w:b/>
          <w:color w:val="0000FF"/>
          <w:sz w:val="24"/>
        </w:rPr>
      </w:pPr>
      <w:hyperlink r:id="rId12" w:anchor="c" w:history="1">
        <w:r w:rsidR="003C20D7" w:rsidRPr="00D126C7">
          <w:rPr>
            <w:b/>
            <w:color w:val="0000FF"/>
            <w:sz w:val="24"/>
            <w:u w:val="single"/>
          </w:rPr>
          <w:t>Plant Protection Act of 2000, 7 USC, Chapter 61 Noxious Weeds § 2814</w:t>
        </w:r>
      </w:hyperlink>
      <w:r w:rsidR="003C20D7" w:rsidRPr="00D126C7">
        <w:rPr>
          <w:b/>
          <w:color w:val="0000FF"/>
          <w:sz w:val="24"/>
        </w:rPr>
        <w:t>.</w:t>
      </w:r>
    </w:p>
    <w:p w14:paraId="3CEE4773" w14:textId="7FCAFDE8" w:rsidR="003C20D7" w:rsidRPr="00D126C7" w:rsidRDefault="00CF380E" w:rsidP="00CF380E">
      <w:pPr>
        <w:spacing w:after="120"/>
        <w:ind w:left="360"/>
        <w:rPr>
          <w:b/>
          <w:color w:val="0000FF"/>
          <w:sz w:val="24"/>
          <w:u w:val="single"/>
        </w:rPr>
      </w:pPr>
      <w:r>
        <w:rPr>
          <w:szCs w:val="20"/>
        </w:rPr>
        <w:t>(</w:t>
      </w:r>
      <w:r w:rsidRPr="001C36DA">
        <w:rPr>
          <w:szCs w:val="20"/>
        </w:rPr>
        <w:t xml:space="preserve">Awards under the </w:t>
      </w:r>
      <w:hyperlink r:id="rId13" w:anchor="c" w:history="1">
        <w:r w:rsidRPr="001C36DA">
          <w:rPr>
            <w:szCs w:val="20"/>
          </w:rPr>
          <w:t>Plant Protection Act of 2000, 7 USC, Chapter 61 Noxious Weeds § 2814</w:t>
        </w:r>
      </w:hyperlink>
      <w:r w:rsidRPr="001C36DA">
        <w:rPr>
          <w:szCs w:val="20"/>
        </w:rPr>
        <w:t xml:space="preserve"> limited to </w:t>
      </w:r>
      <w:r w:rsidRPr="001C36DA">
        <w:rPr>
          <w:szCs w:val="20"/>
          <w:lang w:val="en"/>
        </w:rPr>
        <w:t>State agencies.  The term “</w:t>
      </w:r>
      <w:hyperlink w:history="1">
        <w:r w:rsidRPr="001C36DA">
          <w:rPr>
            <w:rStyle w:val="Hyperlink"/>
            <w:color w:val="auto"/>
            <w:szCs w:val="20"/>
            <w:u w:val="none"/>
            <w:lang w:val="en"/>
          </w:rPr>
          <w:t>State agency</w:t>
        </w:r>
      </w:hyperlink>
      <w:r w:rsidRPr="001C36DA">
        <w:rPr>
          <w:szCs w:val="20"/>
          <w:lang w:val="en"/>
        </w:rPr>
        <w:t>” means a</w:t>
      </w:r>
      <w:hyperlink w:history="1">
        <w:r w:rsidRPr="001C36DA">
          <w:rPr>
            <w:rStyle w:val="Hyperlink"/>
            <w:color w:val="auto"/>
            <w:szCs w:val="20"/>
            <w:u w:val="none"/>
            <w:lang w:val="en"/>
          </w:rPr>
          <w:t xml:space="preserve"> State </w:t>
        </w:r>
      </w:hyperlink>
      <w:r w:rsidRPr="001C36DA">
        <w:rPr>
          <w:szCs w:val="20"/>
          <w:lang w:val="en"/>
        </w:rPr>
        <w:t>department of agriculture, or other</w:t>
      </w:r>
      <w:hyperlink w:history="1">
        <w:r w:rsidRPr="001C36DA">
          <w:rPr>
            <w:rStyle w:val="Hyperlink"/>
            <w:color w:val="auto"/>
            <w:szCs w:val="20"/>
            <w:u w:val="none"/>
            <w:lang w:val="en"/>
          </w:rPr>
          <w:t xml:space="preserve"> State agency </w:t>
        </w:r>
      </w:hyperlink>
      <w:r w:rsidRPr="001C36DA">
        <w:rPr>
          <w:szCs w:val="20"/>
          <w:lang w:val="en"/>
        </w:rPr>
        <w:t>or political subdivision thereof, responsible for the administration or implementation of</w:t>
      </w:r>
      <w:hyperlink w:history="1">
        <w:r w:rsidRPr="001C36DA">
          <w:rPr>
            <w:rStyle w:val="Hyperlink"/>
            <w:color w:val="auto"/>
            <w:szCs w:val="20"/>
            <w:u w:val="none"/>
            <w:lang w:val="en"/>
          </w:rPr>
          <w:t xml:space="preserve"> undesirable plants </w:t>
        </w:r>
      </w:hyperlink>
      <w:r w:rsidRPr="001C36DA">
        <w:rPr>
          <w:szCs w:val="20"/>
          <w:lang w:val="en"/>
        </w:rPr>
        <w:t>laws of a</w:t>
      </w:r>
      <w:hyperlink w:history="1">
        <w:r w:rsidRPr="001C36DA">
          <w:rPr>
            <w:rStyle w:val="Hyperlink"/>
            <w:color w:val="auto"/>
            <w:szCs w:val="20"/>
            <w:u w:val="none"/>
            <w:lang w:val="en"/>
          </w:rPr>
          <w:t xml:space="preserve"> State.</w:t>
        </w:r>
      </w:hyperlink>
      <w:r>
        <w:rPr>
          <w:rStyle w:val="Hyperlink"/>
          <w:szCs w:val="20"/>
          <w:lang w:val="en"/>
        </w:rPr>
        <w:t>)</w:t>
      </w:r>
      <w:r w:rsidR="003C20D7" w:rsidRPr="00D126C7">
        <w:rPr>
          <w:b/>
          <w:color w:val="000000"/>
          <w:sz w:val="24"/>
        </w:rPr>
        <w:t xml:space="preserve">  </w:t>
      </w:r>
    </w:p>
    <w:p w14:paraId="27157A8C" w14:textId="391200DD" w:rsidR="003C20D7" w:rsidRPr="00E07A55" w:rsidRDefault="00B60C28" w:rsidP="00CF380E">
      <w:pPr>
        <w:spacing w:before="120"/>
        <w:ind w:left="720" w:hanging="360"/>
        <w:rPr>
          <w:b/>
          <w:color w:val="0000FF"/>
          <w:sz w:val="24"/>
          <w:u w:val="single"/>
        </w:rPr>
      </w:pPr>
      <w:hyperlink r:id="rId14">
        <w:r w:rsidR="003C20D7" w:rsidRPr="00E07A55">
          <w:rPr>
            <w:b/>
            <w:color w:val="0000FF"/>
            <w:sz w:val="24"/>
            <w:u w:val="single"/>
          </w:rPr>
          <w:t xml:space="preserve">Good Neighbor Authority. 16 USC §2113a (b) (1) (A). </w:t>
        </w:r>
        <w:r w:rsidR="00CF380E">
          <w:rPr>
            <w:b/>
            <w:color w:val="0000FF"/>
            <w:sz w:val="24"/>
            <w:u w:val="single"/>
          </w:rPr>
          <w:t>C</w:t>
        </w:r>
        <w:r w:rsidR="003C20D7" w:rsidRPr="00E07A55">
          <w:rPr>
            <w:b/>
            <w:color w:val="0000FF"/>
            <w:sz w:val="24"/>
            <w:u w:val="single"/>
          </w:rPr>
          <w:t xml:space="preserve">   </w:t>
        </w:r>
      </w:hyperlink>
    </w:p>
    <w:p w14:paraId="14053253" w14:textId="72EDAC7A" w:rsidR="00CF380E" w:rsidRDefault="00CF380E" w:rsidP="00CF380E">
      <w:pPr>
        <w:widowControl/>
        <w:tabs>
          <w:tab w:val="left" w:pos="540"/>
        </w:tabs>
        <w:spacing w:after="120"/>
        <w:ind w:left="360"/>
        <w:rPr>
          <w:b/>
          <w:caps/>
          <w:sz w:val="28"/>
        </w:rPr>
      </w:pPr>
      <w:r>
        <w:rPr>
          <w:sz w:val="24"/>
        </w:rPr>
        <w:t>(</w:t>
      </w:r>
      <w:r w:rsidRPr="006E2BC0">
        <w:rPr>
          <w:szCs w:val="20"/>
        </w:rPr>
        <w:t xml:space="preserve">Awards under the </w:t>
      </w:r>
      <w:r w:rsidRPr="006E2BC0">
        <w:rPr>
          <w:rStyle w:val="Hyperlink"/>
          <w:color w:val="auto"/>
          <w:szCs w:val="20"/>
          <w:u w:val="none"/>
        </w:rPr>
        <w:t xml:space="preserve">Good </w:t>
      </w:r>
      <w:r w:rsidRPr="00BC5D83">
        <w:rPr>
          <w:rStyle w:val="Hyperlink"/>
          <w:color w:val="auto"/>
          <w:szCs w:val="20"/>
          <w:u w:val="none"/>
        </w:rPr>
        <w:t>Neighbor Authority</w:t>
      </w:r>
      <w:r w:rsidRPr="00BC5D83">
        <w:rPr>
          <w:rStyle w:val="Hyperlink"/>
          <w:b/>
          <w:color w:val="auto"/>
          <w:szCs w:val="20"/>
          <w:u w:val="none"/>
        </w:rPr>
        <w:t xml:space="preserve"> </w:t>
      </w:r>
      <w:r w:rsidRPr="00BC5D83">
        <w:rPr>
          <w:color w:val="000000" w:themeColor="text1"/>
          <w:szCs w:val="20"/>
        </w:rPr>
        <w:t>are limited to Governor</w:t>
      </w:r>
      <w:r w:rsidRPr="006E2BC0">
        <w:rPr>
          <w:color w:val="000000" w:themeColor="text1"/>
          <w:szCs w:val="20"/>
        </w:rPr>
        <w:t xml:space="preserve"> or County.  The term “Governor” means the Governor or any other appropriate executive official of an affected State or Indian tribe.)</w:t>
      </w:r>
    </w:p>
    <w:p w14:paraId="72632120" w14:textId="77777777" w:rsidR="00EA57C3" w:rsidRDefault="00EA57C3" w:rsidP="006E4FD2">
      <w:pPr>
        <w:widowControl/>
        <w:tabs>
          <w:tab w:val="left" w:pos="3150"/>
        </w:tabs>
        <w:ind w:left="720" w:hanging="720"/>
        <w:rPr>
          <w:b/>
          <w:caps/>
          <w:sz w:val="28"/>
        </w:rPr>
      </w:pPr>
    </w:p>
    <w:p w14:paraId="6F1F65D4" w14:textId="5487A21D"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024AC80" w14:textId="16E97777" w:rsidR="003C20D7" w:rsidRPr="003C20D7" w:rsidRDefault="003C20D7" w:rsidP="003C20D7">
      <w:pPr>
        <w:pStyle w:val="ListParagraph"/>
        <w:widowControl/>
        <w:tabs>
          <w:tab w:val="left" w:pos="1350"/>
        </w:tabs>
        <w:ind w:right="-90"/>
        <w:rPr>
          <w:color w:val="000000"/>
          <w:sz w:val="24"/>
        </w:rPr>
      </w:pPr>
      <w:r w:rsidRPr="003C20D7">
        <w:rPr>
          <w:color w:val="000000"/>
          <w:sz w:val="24"/>
          <w:lang w:val="en"/>
        </w:rPr>
        <w:t xml:space="preserve">One of the BLM's highest priorities is to promote ecosystem health and one of the greatest obstacles to achieving this goal is the rapid expansion of weeds across public lands. These invasive plants can dominate and often cause permanent damage to natural plant communities. If not eradicated or controlled, noxious weeds will continue to jeopardize the health of public lands and to constrain the myriad activities that occur on </w:t>
      </w:r>
      <w:r w:rsidR="00524DAB">
        <w:rPr>
          <w:color w:val="000000"/>
          <w:sz w:val="24"/>
          <w:lang w:val="en"/>
        </w:rPr>
        <w:t>them</w:t>
      </w:r>
      <w:r w:rsidRPr="003C20D7">
        <w:rPr>
          <w:color w:val="000000"/>
          <w:sz w:val="24"/>
          <w:lang w:val="en"/>
        </w:rPr>
        <w:t>.</w:t>
      </w:r>
    </w:p>
    <w:p w14:paraId="59FA9067" w14:textId="77777777" w:rsidR="003C20D7" w:rsidRPr="003C20D7" w:rsidRDefault="003C20D7" w:rsidP="003C20D7">
      <w:pPr>
        <w:pStyle w:val="ListParagraph"/>
        <w:widowControl/>
        <w:tabs>
          <w:tab w:val="left" w:pos="1350"/>
        </w:tabs>
        <w:ind w:left="360"/>
        <w:rPr>
          <w:sz w:val="24"/>
        </w:rPr>
      </w:pPr>
    </w:p>
    <w:p w14:paraId="7C829A74" w14:textId="77777777" w:rsidR="003C20D7" w:rsidRPr="003C20D7" w:rsidRDefault="003C20D7" w:rsidP="003C20D7">
      <w:pPr>
        <w:pStyle w:val="ListParagraph"/>
        <w:widowControl/>
        <w:tabs>
          <w:tab w:val="left" w:pos="1350"/>
        </w:tabs>
        <w:ind w:right="-90"/>
        <w:rPr>
          <w:sz w:val="24"/>
        </w:rPr>
      </w:pPr>
      <w:r w:rsidRPr="003C20D7">
        <w:rPr>
          <w:sz w:val="24"/>
        </w:rPr>
        <w:t xml:space="preserve">BLM </w:t>
      </w:r>
      <w:r w:rsidRPr="003C20D7">
        <w:rPr>
          <w:color w:val="000000"/>
          <w:sz w:val="24"/>
          <w:lang w:val="en"/>
        </w:rPr>
        <w:t>Invasive</w:t>
      </w:r>
      <w:r w:rsidRPr="003C20D7">
        <w:rPr>
          <w:sz w:val="24"/>
        </w:rPr>
        <w:t xml:space="preserve"> and Noxious Plant Management Programs work to prevent, detect, inventory, control and monitor weed populations on public lands. </w:t>
      </w:r>
    </w:p>
    <w:p w14:paraId="396C4894" w14:textId="77777777" w:rsidR="003C20D7" w:rsidRPr="003C20D7" w:rsidRDefault="003C20D7" w:rsidP="003C20D7">
      <w:pPr>
        <w:pStyle w:val="ListParagraph"/>
        <w:widowControl/>
        <w:tabs>
          <w:tab w:val="left" w:pos="1350"/>
        </w:tabs>
        <w:ind w:left="360"/>
        <w:rPr>
          <w:sz w:val="24"/>
        </w:rPr>
      </w:pPr>
    </w:p>
    <w:p w14:paraId="0A293A19" w14:textId="77777777" w:rsidR="003C20D7" w:rsidRPr="003C20D7" w:rsidRDefault="003C20D7" w:rsidP="003C20D7">
      <w:pPr>
        <w:pStyle w:val="NormalWeb"/>
        <w:numPr>
          <w:ilvl w:val="0"/>
          <w:numId w:val="43"/>
        </w:numPr>
        <w:shd w:val="clear" w:color="auto" w:fill="FFFFFF"/>
        <w:spacing w:before="0" w:beforeAutospacing="0"/>
        <w:ind w:left="1260"/>
      </w:pPr>
      <w:r w:rsidRPr="003C20D7">
        <w:t>Invasive species cost the public millions of dollars in control and management each year and many invasive plants and noxious weeds are highly competitive and have the ability to permanently degrade our public lands. </w:t>
      </w:r>
    </w:p>
    <w:p w14:paraId="6AA68CDF" w14:textId="77777777" w:rsidR="003C20D7" w:rsidRPr="003C20D7" w:rsidRDefault="003C20D7" w:rsidP="003C20D7">
      <w:pPr>
        <w:pStyle w:val="NormalWeb"/>
        <w:numPr>
          <w:ilvl w:val="0"/>
          <w:numId w:val="43"/>
        </w:numPr>
        <w:shd w:val="clear" w:color="auto" w:fill="FFFFFF"/>
        <w:spacing w:before="0" w:beforeAutospacing="0"/>
        <w:ind w:left="1260"/>
      </w:pPr>
      <w:r w:rsidRPr="003C20D7">
        <w:t>Noxious weeds and invasive species expansion are recognized as the single greatest threat to our native plant communities and the values they provide us.</w:t>
      </w:r>
    </w:p>
    <w:p w14:paraId="1277454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These native plant communities are essential for supporting wildlife habitat, watershed function, recreation opportunities, rural economies and working landscapes. </w:t>
      </w:r>
    </w:p>
    <w:p w14:paraId="04A91E05"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Invasive plants and noxious weeds affect plant and animal communities on farms and ranches, and in parks, waters, forests, natural areas, and backyards in negative ways. </w:t>
      </w:r>
    </w:p>
    <w:p w14:paraId="66F150E6" w14:textId="77777777" w:rsidR="003C20D7" w:rsidRPr="003C20D7" w:rsidRDefault="003C20D7" w:rsidP="003C20D7">
      <w:pPr>
        <w:pStyle w:val="NormalWeb"/>
        <w:numPr>
          <w:ilvl w:val="0"/>
          <w:numId w:val="43"/>
        </w:numPr>
        <w:shd w:val="clear" w:color="auto" w:fill="FFFFFF"/>
        <w:spacing w:before="0" w:beforeAutospacing="0"/>
        <w:ind w:left="1260"/>
      </w:pPr>
      <w:r w:rsidRPr="003C20D7">
        <w:t>Human activity such as trade, travel, and tourism have all increased substantially, escalating the speed and volume of species movement to unprecedented levels.</w:t>
      </w:r>
    </w:p>
    <w:p w14:paraId="52B97267"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Increased site vulnerability from wildfires that are more frequent and other disturbances is an ongoing challenge to maintaining the integrity of our native plant communities. </w:t>
      </w:r>
    </w:p>
    <w:p w14:paraId="2F66B402" w14:textId="77777777" w:rsidR="003C20D7" w:rsidRPr="003C20D7" w:rsidRDefault="003C20D7" w:rsidP="003C20D7">
      <w:pPr>
        <w:pStyle w:val="NormalWeb"/>
        <w:numPr>
          <w:ilvl w:val="0"/>
          <w:numId w:val="43"/>
        </w:numPr>
        <w:shd w:val="clear" w:color="auto" w:fill="FFFFFF"/>
        <w:spacing w:before="0" w:beforeAutospacing="0"/>
        <w:ind w:left="1260"/>
      </w:pPr>
      <w:r w:rsidRPr="003C20D7">
        <w:t xml:space="preserve">Noxious weeds are particularly aggressive plants legally designated by States as being injurious to public health, the environment or the economy. </w:t>
      </w:r>
    </w:p>
    <w:p w14:paraId="12147B5C" w14:textId="6ACF5B2F" w:rsidR="003C20D7" w:rsidRPr="003C20D7" w:rsidRDefault="003C20D7" w:rsidP="003C20D7">
      <w:pPr>
        <w:pStyle w:val="NormalWeb"/>
        <w:numPr>
          <w:ilvl w:val="0"/>
          <w:numId w:val="43"/>
        </w:numPr>
        <w:shd w:val="clear" w:color="auto" w:fill="FFFFFF"/>
        <w:spacing w:before="0" w:beforeAutospacing="0"/>
        <w:ind w:left="1260"/>
      </w:pPr>
      <w:r w:rsidRPr="003C20D7">
        <w:lastRenderedPageBreak/>
        <w:t xml:space="preserve">Invasive species and noxious weeds adversely affect overall recreational opportunities on public land i.e., hunting, fishing, camping, hiking, watershed health and ecosystem function which result in economic losses in rural and urban communities. </w:t>
      </w:r>
    </w:p>
    <w:p w14:paraId="36CD289A" w14:textId="77777777" w:rsidR="003C20D7" w:rsidRPr="003C20D7" w:rsidRDefault="003C20D7" w:rsidP="003C20D7">
      <w:pPr>
        <w:pStyle w:val="NormalWeb"/>
        <w:numPr>
          <w:ilvl w:val="0"/>
          <w:numId w:val="43"/>
        </w:numPr>
        <w:shd w:val="clear" w:color="auto" w:fill="FFFFFF"/>
        <w:spacing w:before="0" w:beforeAutospacing="0"/>
        <w:ind w:left="1260"/>
      </w:pPr>
      <w:r w:rsidRPr="003C20D7">
        <w:t>Affect adjacent private lands, both rural and urban, causing widespread economic losses to the agricultural industry as well as to other resources.</w:t>
      </w:r>
    </w:p>
    <w:p w14:paraId="20D49F46" w14:textId="77777777" w:rsidR="003C20D7" w:rsidRPr="003C20D7" w:rsidRDefault="003C20D7" w:rsidP="003C20D7">
      <w:pPr>
        <w:pStyle w:val="ListParagraph"/>
        <w:widowControl/>
        <w:tabs>
          <w:tab w:val="left" w:pos="1350"/>
        </w:tabs>
        <w:ind w:right="-90"/>
        <w:rPr>
          <w:sz w:val="24"/>
        </w:rPr>
      </w:pPr>
      <w:r w:rsidRPr="003C20D7">
        <w:rPr>
          <w:sz w:val="24"/>
        </w:rPr>
        <w:t xml:space="preserve">BLM has an opportunity to work with partner organizations to collaboratively manage and coordinate treatments, </w:t>
      </w:r>
      <w:r w:rsidRPr="003C20D7">
        <w:rPr>
          <w:color w:val="000000"/>
          <w:sz w:val="24"/>
          <w:lang w:val="en"/>
        </w:rPr>
        <w:t>inventories</w:t>
      </w:r>
      <w:r w:rsidRPr="003C20D7">
        <w:rPr>
          <w:sz w:val="24"/>
        </w:rPr>
        <w:t xml:space="preserve">, monitoring, education and outreach, and prevention activities to control new infestations and treatment to remove existing infestations of noxious weeds and invasive species in order to gain efficiencies across multiple jurisdictions. </w:t>
      </w:r>
    </w:p>
    <w:p w14:paraId="17EEFE40" w14:textId="77777777" w:rsidR="003C20D7" w:rsidRPr="003C20D7" w:rsidRDefault="003C20D7" w:rsidP="003C20D7">
      <w:pPr>
        <w:widowControl/>
        <w:tabs>
          <w:tab w:val="left" w:pos="1350"/>
        </w:tabs>
        <w:ind w:left="360"/>
        <w:rPr>
          <w:sz w:val="24"/>
        </w:rPr>
      </w:pPr>
      <w:r w:rsidRPr="003C20D7">
        <w:rPr>
          <w:sz w:val="24"/>
        </w:rPr>
        <w:tab/>
        <w:t xml:space="preserve"> </w:t>
      </w:r>
    </w:p>
    <w:p w14:paraId="469C8B1B" w14:textId="50E835D5" w:rsidR="003C20D7" w:rsidRDefault="003C20D7" w:rsidP="003C20D7">
      <w:pPr>
        <w:pStyle w:val="ListParagraph"/>
        <w:widowControl/>
        <w:tabs>
          <w:tab w:val="left" w:pos="1350"/>
        </w:tabs>
        <w:ind w:right="-86"/>
        <w:rPr>
          <w:sz w:val="24"/>
        </w:rPr>
      </w:pPr>
      <w:r w:rsidRPr="003C20D7">
        <w:rPr>
          <w:sz w:val="24"/>
        </w:rPr>
        <w:t xml:space="preserve">Individual </w:t>
      </w:r>
      <w:r w:rsidRPr="003C20D7">
        <w:rPr>
          <w:color w:val="000000"/>
          <w:sz w:val="24"/>
          <w:lang w:val="en"/>
        </w:rPr>
        <w:t>projects</w:t>
      </w:r>
      <w:r w:rsidRPr="003C20D7">
        <w:rPr>
          <w:sz w:val="24"/>
        </w:rPr>
        <w:t xml:space="preserve"> support Secretarial Order 3347 Conservation Stewardship and Outdoor Recreation, through improving habitat and habitat improvement, and Secretarial Order 3372 Reducing Wildfire Risks on Department of the Interior Land through Active Management through reduction of fuel loads.</w:t>
      </w:r>
    </w:p>
    <w:p w14:paraId="7765FC2D" w14:textId="77777777" w:rsidR="00524DAB" w:rsidRPr="003C20D7" w:rsidRDefault="00524DAB" w:rsidP="003C20D7">
      <w:pPr>
        <w:pStyle w:val="ListParagraph"/>
        <w:widowControl/>
        <w:tabs>
          <w:tab w:val="left" w:pos="1350"/>
        </w:tabs>
        <w:ind w:right="-86"/>
        <w:rPr>
          <w:sz w:val="24"/>
        </w:rPr>
      </w:pPr>
    </w:p>
    <w:p w14:paraId="7E916AF0" w14:textId="77777777" w:rsidR="003C20D7" w:rsidRPr="003C20D7" w:rsidRDefault="003C20D7" w:rsidP="00524DAB">
      <w:pPr>
        <w:pStyle w:val="NormalWeb"/>
        <w:shd w:val="clear" w:color="auto" w:fill="FFFFFF"/>
        <w:spacing w:before="0" w:beforeAutospacing="0" w:after="0" w:afterAutospacing="0"/>
        <w:ind w:left="720"/>
        <w:rPr>
          <w:b/>
        </w:rPr>
      </w:pPr>
      <w:r w:rsidRPr="00524DAB">
        <w:t>Program Strategic Goals</w:t>
      </w:r>
      <w:r w:rsidRPr="003C20D7">
        <w:rPr>
          <w:b/>
        </w:rPr>
        <w:t>:</w:t>
      </w:r>
    </w:p>
    <w:p w14:paraId="2BC07B1D" w14:textId="77777777" w:rsidR="003C20D7" w:rsidRPr="003C20D7" w:rsidRDefault="003C20D7" w:rsidP="003C20D7">
      <w:pPr>
        <w:pStyle w:val="ListParagraph"/>
        <w:widowControl/>
        <w:tabs>
          <w:tab w:val="left" w:pos="1350"/>
        </w:tabs>
        <w:ind w:right="-86"/>
        <w:rPr>
          <w:color w:val="000000"/>
          <w:sz w:val="24"/>
          <w:lang w:val="en"/>
        </w:rPr>
      </w:pPr>
      <w:r w:rsidRPr="003C20D7">
        <w:rPr>
          <w:color w:val="000000"/>
          <w:sz w:val="24"/>
          <w:lang w:val="en"/>
        </w:rPr>
        <w:t>A successful noxious weed control program is essential to maintaining the health of our native landscapes and consists of the following goals:</w:t>
      </w:r>
    </w:p>
    <w:p w14:paraId="123FE02E" w14:textId="3499F884"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Inventorying and documenting locations of noxious weeds and </w:t>
      </w:r>
      <w:r w:rsidRPr="003C20D7">
        <w:rPr>
          <w:color w:val="000000"/>
        </w:rPr>
        <w:t>other invasive species</w:t>
      </w:r>
      <w:r w:rsidR="00524DAB">
        <w:rPr>
          <w:color w:val="000000"/>
        </w:rPr>
        <w:t>.</w:t>
      </w:r>
    </w:p>
    <w:p w14:paraId="3787F39E" w14:textId="6946A8B5"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rPr>
          <w:color w:val="0D0D0D"/>
        </w:rPr>
        <w:t xml:space="preserve">Using an Integrated Pest Management Plan (IPM) approach to determine </w:t>
      </w:r>
      <w:r w:rsidRPr="003C20D7">
        <w:t>the most effective method of weed control (herbicides, grazing, mechanical removal</w:t>
      </w:r>
      <w:r w:rsidR="00524DAB">
        <w:t xml:space="preserve"> etc.).</w:t>
      </w:r>
    </w:p>
    <w:p w14:paraId="7599C2FF" w14:textId="589CAD72"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Selecting the most effective and t</w:t>
      </w:r>
      <w:r w:rsidR="00524DAB">
        <w:t>argeted herbicide for treatment.</w:t>
      </w:r>
    </w:p>
    <w:p w14:paraId="26DA9F3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Stabilization and rehabilitation of disturbed areas.</w:t>
      </w:r>
    </w:p>
    <w:p w14:paraId="2C1B782C"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Implementation and monitoring of weed control and site rehabilitation measures.</w:t>
      </w:r>
    </w:p>
    <w:p w14:paraId="34DDEC61" w14:textId="4C53BFFC"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 xml:space="preserve">Conducting post </w:t>
      </w:r>
      <w:r w:rsidR="00524DAB">
        <w:t>treatment</w:t>
      </w:r>
      <w:r w:rsidRPr="003C20D7">
        <w:t xml:space="preserve"> monitoring to determine effectiveness.</w:t>
      </w:r>
    </w:p>
    <w:p w14:paraId="40C20826"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Prioritization and treatment of target undesirable plant species or groups of species to be controlled or contained within a specific geographic area.</w:t>
      </w:r>
    </w:p>
    <w:p w14:paraId="6EBF7B82"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Monitoring and evaluation of treatments, site rehabilitation, outreach activities and integrated weed management strategies to determine rate of success and to inform future efforts.</w:t>
      </w:r>
    </w:p>
    <w:p w14:paraId="42F22509" w14:textId="77777777" w:rsidR="003C20D7" w:rsidRPr="003C20D7" w:rsidRDefault="003C20D7" w:rsidP="003C20D7">
      <w:pPr>
        <w:pStyle w:val="NormalWeb"/>
        <w:numPr>
          <w:ilvl w:val="0"/>
          <w:numId w:val="43"/>
        </w:numPr>
        <w:shd w:val="clear" w:color="auto" w:fill="FFFFFF"/>
        <w:spacing w:before="0" w:beforeAutospacing="0"/>
        <w:ind w:left="1260"/>
        <w:rPr>
          <w:color w:val="000000"/>
          <w:lang w:val="en"/>
        </w:rPr>
      </w:pPr>
      <w:r w:rsidRPr="003C20D7">
        <w:t>Development and dissemination of public education and outreach activities and materials.</w:t>
      </w:r>
    </w:p>
    <w:p w14:paraId="5E839905" w14:textId="763C4F5D" w:rsidR="003C20D7" w:rsidRPr="003C20D7" w:rsidRDefault="00517B6D" w:rsidP="003C20D7">
      <w:pPr>
        <w:pStyle w:val="NormalWeb"/>
        <w:numPr>
          <w:ilvl w:val="0"/>
          <w:numId w:val="43"/>
        </w:numPr>
        <w:shd w:val="clear" w:color="auto" w:fill="FFFFFF"/>
        <w:spacing w:before="0" w:beforeAutospacing="0"/>
        <w:ind w:left="1260"/>
        <w:rPr>
          <w:color w:val="000000"/>
          <w:lang w:val="en"/>
        </w:rPr>
      </w:pPr>
      <w:r>
        <w:t>Promoting public engagement and</w:t>
      </w:r>
      <w:r w:rsidR="003C20D7" w:rsidRPr="003C20D7">
        <w:t xml:space="preserve"> learning opportunities, through resources education and outreach programs, events, and products.</w:t>
      </w:r>
    </w:p>
    <w:p w14:paraId="79922AFB" w14:textId="77777777" w:rsidR="003C20D7" w:rsidRPr="003C20D7" w:rsidRDefault="003C20D7" w:rsidP="003C20D7">
      <w:pPr>
        <w:pStyle w:val="NormalWeb"/>
        <w:numPr>
          <w:ilvl w:val="0"/>
          <w:numId w:val="43"/>
        </w:numPr>
        <w:shd w:val="clear" w:color="auto" w:fill="FFFFFF"/>
        <w:spacing w:before="0" w:beforeAutospacing="0"/>
        <w:ind w:left="1260"/>
      </w:pPr>
      <w:r w:rsidRPr="003C20D7">
        <w:rPr>
          <w:color w:val="000000"/>
          <w:lang w:val="en"/>
        </w:rPr>
        <w:t>Adaptive management for controlling new weed species and use of new and approved treatments.</w:t>
      </w:r>
    </w:p>
    <w:p w14:paraId="7787DB09" w14:textId="756A7278" w:rsidR="003C20D7" w:rsidRPr="003C20D7" w:rsidRDefault="003C20D7" w:rsidP="003C20D7">
      <w:pPr>
        <w:pStyle w:val="ListParagraph"/>
        <w:widowControl/>
        <w:tabs>
          <w:tab w:val="left" w:pos="1350"/>
        </w:tabs>
        <w:ind w:right="-86"/>
        <w:rPr>
          <w:strike/>
          <w:sz w:val="24"/>
        </w:rPr>
      </w:pPr>
      <w:r w:rsidRPr="003C20D7">
        <w:rPr>
          <w:sz w:val="24"/>
        </w:rPr>
        <w:t>All proposed projects submitted under this funding opportunity must state a benefit to the public</w:t>
      </w:r>
      <w:r w:rsidR="00517B6D">
        <w:rPr>
          <w:sz w:val="24"/>
        </w:rPr>
        <w:t>.</w:t>
      </w:r>
      <w:r w:rsidRPr="003C20D7">
        <w:rPr>
          <w:sz w:val="24"/>
        </w:rPr>
        <w:t xml:space="preserve"> </w:t>
      </w:r>
    </w:p>
    <w:p w14:paraId="31EAF237" w14:textId="77777777" w:rsidR="003C20D7" w:rsidRPr="003C20D7" w:rsidRDefault="003C20D7" w:rsidP="003C20D7">
      <w:pPr>
        <w:widowControl/>
        <w:tabs>
          <w:tab w:val="left" w:pos="1080"/>
        </w:tabs>
        <w:ind w:left="900" w:right="-720" w:hanging="900"/>
        <w:rPr>
          <w:sz w:val="24"/>
        </w:rPr>
      </w:pPr>
    </w:p>
    <w:p w14:paraId="1D5AEAE5" w14:textId="4AF8511C" w:rsidR="003C20D7" w:rsidRDefault="003C20D7" w:rsidP="003C20D7">
      <w:pPr>
        <w:pStyle w:val="ListParagraph"/>
        <w:widowControl/>
        <w:tabs>
          <w:tab w:val="left" w:pos="1350"/>
        </w:tabs>
        <w:ind w:right="-86"/>
        <w:rPr>
          <w:sz w:val="24"/>
        </w:rPr>
      </w:pPr>
      <w:r w:rsidRPr="003C20D7">
        <w:rPr>
          <w:sz w:val="24"/>
        </w:rPr>
        <w:t>The following program legislation authority, BLM Manuals, etc. are applicable to this program:</w:t>
      </w:r>
    </w:p>
    <w:p w14:paraId="334C8BD2" w14:textId="77777777" w:rsidR="003C20D7" w:rsidRPr="003C20D7" w:rsidRDefault="003C20D7" w:rsidP="003C20D7">
      <w:pPr>
        <w:pStyle w:val="ListParagraph"/>
        <w:widowControl/>
        <w:tabs>
          <w:tab w:val="left" w:pos="1350"/>
        </w:tabs>
        <w:ind w:right="-86"/>
        <w:rPr>
          <w:sz w:val="24"/>
        </w:rPr>
      </w:pPr>
    </w:p>
    <w:p w14:paraId="43F20E89" w14:textId="77777777" w:rsidR="003C20D7" w:rsidRPr="003C20D7" w:rsidRDefault="003C20D7" w:rsidP="00517B6D">
      <w:pPr>
        <w:pStyle w:val="ListParagraph"/>
        <w:widowControl/>
        <w:numPr>
          <w:ilvl w:val="0"/>
          <w:numId w:val="44"/>
        </w:numPr>
        <w:ind w:left="1267"/>
        <w:rPr>
          <w:sz w:val="24"/>
        </w:rPr>
      </w:pPr>
      <w:r w:rsidRPr="003C20D7">
        <w:rPr>
          <w:rFonts w:eastAsia="Calibri"/>
          <w:sz w:val="24"/>
        </w:rPr>
        <w:t>National Environmental Policy Act (NEPA) – BLM Handbook 1790-1</w:t>
      </w:r>
    </w:p>
    <w:p w14:paraId="38247237" w14:textId="77777777" w:rsidR="003C20D7" w:rsidRPr="003C20D7" w:rsidRDefault="003C20D7" w:rsidP="003C20D7">
      <w:pPr>
        <w:pStyle w:val="ListParagraph"/>
        <w:widowControl/>
        <w:numPr>
          <w:ilvl w:val="0"/>
          <w:numId w:val="44"/>
        </w:numPr>
        <w:ind w:left="1260"/>
        <w:rPr>
          <w:rFonts w:eastAsia="Calibri"/>
          <w:sz w:val="24"/>
        </w:rPr>
      </w:pPr>
      <w:r w:rsidRPr="003C20D7">
        <w:rPr>
          <w:rFonts w:eastAsia="Calibri"/>
          <w:sz w:val="24"/>
        </w:rPr>
        <w:t>Integrated Weed Management Manual IWM-9015</w:t>
      </w:r>
    </w:p>
    <w:p w14:paraId="693E76A7" w14:textId="5BEA2DF2" w:rsidR="003C20D7" w:rsidRDefault="003C20D7" w:rsidP="003C20D7">
      <w:pPr>
        <w:pStyle w:val="ListParagraph"/>
        <w:widowControl/>
        <w:numPr>
          <w:ilvl w:val="0"/>
          <w:numId w:val="44"/>
        </w:numPr>
        <w:ind w:left="1260"/>
        <w:rPr>
          <w:rStyle w:val="Hyperlink"/>
          <w:color w:val="auto"/>
          <w:sz w:val="24"/>
          <w:u w:val="none"/>
        </w:rPr>
      </w:pPr>
      <w:r w:rsidRPr="003C20D7">
        <w:rPr>
          <w:rFonts w:eastAsia="Calibri"/>
          <w:sz w:val="24"/>
        </w:rPr>
        <w:t>Integrated</w:t>
      </w:r>
      <w:r w:rsidRPr="003C20D7">
        <w:rPr>
          <w:rStyle w:val="Hyperlink"/>
          <w:color w:val="auto"/>
          <w:sz w:val="24"/>
          <w:u w:val="none"/>
        </w:rPr>
        <w:t xml:space="preserve"> Vegetative Management Handbook HB-1740</w:t>
      </w:r>
      <w:r w:rsidR="00A15A6A">
        <w:rPr>
          <w:rStyle w:val="Hyperlink"/>
          <w:color w:val="auto"/>
          <w:sz w:val="24"/>
          <w:u w:val="none"/>
        </w:rPr>
        <w:t>-2</w:t>
      </w:r>
    </w:p>
    <w:p w14:paraId="355A1287" w14:textId="161AA14A" w:rsidR="003610AE" w:rsidRPr="009012A5" w:rsidRDefault="00B60C28" w:rsidP="003C20D7">
      <w:pPr>
        <w:pStyle w:val="ListParagraph"/>
        <w:widowControl/>
        <w:numPr>
          <w:ilvl w:val="0"/>
          <w:numId w:val="44"/>
        </w:numPr>
        <w:ind w:left="1260"/>
        <w:rPr>
          <w:sz w:val="24"/>
        </w:rPr>
      </w:pPr>
      <w:hyperlink r:id="rId15" w:history="1">
        <w:r w:rsidR="00CF380E" w:rsidRPr="00A906F2">
          <w:rPr>
            <w:rFonts w:eastAsia="Calibri"/>
            <w:sz w:val="24"/>
          </w:rPr>
          <w:t>Watershed Restoration and Enhancement Agreements, 16 USC § 1011</w:t>
        </w:r>
      </w:hyperlink>
    </w:p>
    <w:p w14:paraId="5ECD6408" w14:textId="77777777" w:rsidR="009012A5" w:rsidRDefault="00B60C28" w:rsidP="009012A5">
      <w:pPr>
        <w:widowControl/>
        <w:numPr>
          <w:ilvl w:val="0"/>
          <w:numId w:val="44"/>
        </w:numPr>
        <w:autoSpaceDE/>
        <w:autoSpaceDN/>
        <w:adjustRightInd/>
        <w:ind w:left="1260"/>
        <w:outlineLvl w:val="2"/>
        <w:rPr>
          <w:bCs/>
          <w:sz w:val="24"/>
        </w:rPr>
      </w:pPr>
      <w:hyperlink r:id="rId16" w:history="1">
        <w:r w:rsidR="009012A5" w:rsidRPr="009012A5">
          <w:rPr>
            <w:rStyle w:val="Hyperlink"/>
            <w:bCs/>
            <w:sz w:val="24"/>
          </w:rPr>
          <w:t>John D. Dingell, Jr. Conservation, Management, and Recreation Act</w:t>
        </w:r>
        <w:r w:rsidR="009012A5">
          <w:rPr>
            <w:rStyle w:val="Hyperlink"/>
            <w:bCs/>
            <w:sz w:val="24"/>
          </w:rPr>
          <w:t>, Title VII</w:t>
        </w:r>
        <w:r w:rsidR="009012A5" w:rsidRPr="009012A5">
          <w:rPr>
            <w:rStyle w:val="Hyperlink"/>
            <w:bCs/>
            <w:sz w:val="24"/>
          </w:rPr>
          <w:t xml:space="preserve"> (Public Law 116-9)</w:t>
        </w:r>
      </w:hyperlink>
    </w:p>
    <w:p w14:paraId="1C5ADA3C" w14:textId="15340F0F" w:rsidR="003C20D7" w:rsidRPr="009012A5" w:rsidRDefault="003C20D7" w:rsidP="009012A5">
      <w:pPr>
        <w:pStyle w:val="ListParagraph"/>
        <w:widowControl/>
        <w:ind w:left="126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6DF38906" w:rsidR="000E7D3C" w:rsidRPr="00753A87" w:rsidRDefault="000E513A" w:rsidP="001338C4">
      <w:pPr>
        <w:widowControl/>
        <w:tabs>
          <w:tab w:val="left" w:pos="-1440"/>
        </w:tabs>
        <w:ind w:left="720"/>
        <w:outlineLvl w:val="0"/>
        <w:rPr>
          <w:sz w:val="24"/>
        </w:rPr>
      </w:pPr>
      <w:r w:rsidRPr="00753A87">
        <w:rPr>
          <w:sz w:val="24"/>
        </w:rPr>
        <w:lastRenderedPageBreak/>
        <w:t xml:space="preserve">The </w:t>
      </w:r>
      <w:r w:rsidR="00912FBC">
        <w:rPr>
          <w:sz w:val="24"/>
        </w:rPr>
        <w:t>Montana/Dakotas</w:t>
      </w:r>
      <w:r w:rsidRPr="00753A87">
        <w:rPr>
          <w:sz w:val="24"/>
        </w:rPr>
        <w:t xml:space="preserve"> Bureau of Land Management </w:t>
      </w:r>
      <w:r w:rsidR="00CA40C6">
        <w:rPr>
          <w:sz w:val="24"/>
        </w:rPr>
        <w:t xml:space="preserve">anticipates making </w:t>
      </w:r>
      <w:r w:rsidRPr="00912FBC">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37AFE7CF"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1F597F">
        <w:rPr>
          <w:sz w:val="24"/>
        </w:rPr>
        <w:t>(</w:t>
      </w:r>
      <w:r w:rsidR="00912FBC">
        <w:rPr>
          <w:sz w:val="24"/>
        </w:rPr>
        <w:t>Montana/Dakotas</w:t>
      </w:r>
      <w:r w:rsidR="001F597F">
        <w:rPr>
          <w:sz w:val="24"/>
        </w:rPr>
        <w:t xml:space="preserve">) </w:t>
      </w:r>
      <w:r w:rsidRPr="00753A87">
        <w:rPr>
          <w:sz w:val="24"/>
        </w:rPr>
        <w:t xml:space="preserve">anticipates </w:t>
      </w:r>
      <w:r w:rsidR="00CA40C6">
        <w:rPr>
          <w:sz w:val="24"/>
        </w:rPr>
        <w:t xml:space="preserve">up to </w:t>
      </w:r>
      <w:r w:rsidR="00CA40C6" w:rsidRPr="008E0585">
        <w:rPr>
          <w:sz w:val="24"/>
        </w:rPr>
        <w:t>$</w:t>
      </w:r>
      <w:r w:rsidR="008E0585">
        <w:rPr>
          <w:sz w:val="24"/>
        </w:rPr>
        <w:t>150</w:t>
      </w:r>
      <w:r w:rsidR="00912FBC" w:rsidRPr="008E0585">
        <w:rPr>
          <w:sz w:val="24"/>
        </w:rPr>
        <w:t>,000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48DEAB9F"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7"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8E0585">
        <w:rPr>
          <w:sz w:val="24"/>
        </w:rPr>
        <w:t>8</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4CBC20C5"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8"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8E0585">
        <w:rPr>
          <w:sz w:val="24"/>
        </w:rPr>
        <w:t>$</w:t>
      </w:r>
      <w:r w:rsidR="008E0585" w:rsidRPr="008E0585">
        <w:rPr>
          <w:sz w:val="24"/>
        </w:rPr>
        <w:t>5,000</w:t>
      </w:r>
      <w:r w:rsidRPr="008E0585">
        <w:rPr>
          <w:sz w:val="24"/>
        </w:rPr>
        <w:t xml:space="preserve"> to $</w:t>
      </w:r>
      <w:r w:rsidR="002E2C27">
        <w:rPr>
          <w:sz w:val="24"/>
        </w:rPr>
        <w:t>75</w:t>
      </w:r>
      <w:r w:rsidR="008E0585">
        <w:rPr>
          <w:sz w:val="24"/>
        </w:rPr>
        <w:t>,000</w:t>
      </w:r>
      <w:r w:rsidRPr="00D97030">
        <w:rPr>
          <w:sz w:val="24"/>
        </w:rPr>
        <w:t xml:space="preserve">. </w:t>
      </w:r>
    </w:p>
    <w:p w14:paraId="528544DF" w14:textId="4B03CE53" w:rsidR="00EA2354" w:rsidRDefault="00AA2B82" w:rsidP="00B75FFE">
      <w:pPr>
        <w:widowControl/>
        <w:tabs>
          <w:tab w:val="left" w:pos="-1440"/>
          <w:tab w:val="left" w:pos="1980"/>
        </w:tabs>
        <w:outlineLvl w:val="4"/>
        <w:rPr>
          <w:sz w:val="24"/>
        </w:rPr>
      </w:pPr>
      <w:r>
        <w:rPr>
          <w:sz w:val="24"/>
        </w:rPr>
        <w:tab/>
      </w:r>
    </w:p>
    <w:p w14:paraId="0311C770" w14:textId="6240C437" w:rsidR="00AA2B82" w:rsidRDefault="00AA2B82" w:rsidP="00AA2B82">
      <w:pPr>
        <w:widowControl/>
        <w:tabs>
          <w:tab w:val="left" w:pos="-1440"/>
          <w:tab w:val="left" w:pos="1980"/>
        </w:tabs>
        <w:ind w:left="1080"/>
        <w:outlineLvl w:val="4"/>
        <w:rPr>
          <w:sz w:val="24"/>
        </w:rPr>
      </w:pPr>
      <w:r>
        <w:rPr>
          <w:sz w:val="24"/>
        </w:rPr>
        <w:t xml:space="preserve">BLM, Montana/Dakotas has estimated 2020 funding in the amount of </w:t>
      </w:r>
      <w:r w:rsidRPr="00AA2B82">
        <w:rPr>
          <w:sz w:val="24"/>
        </w:rPr>
        <w:t>$</w:t>
      </w:r>
      <w:r>
        <w:rPr>
          <w:sz w:val="24"/>
        </w:rPr>
        <w:t xml:space="preserve">150,000 for up to 8 agreements. </w:t>
      </w:r>
    </w:p>
    <w:p w14:paraId="6C0F3066" w14:textId="5C1CC7D6" w:rsidR="00AA2B82" w:rsidRDefault="00AA2B82" w:rsidP="00B75FFE">
      <w:pPr>
        <w:widowControl/>
        <w:tabs>
          <w:tab w:val="left" w:pos="-1440"/>
          <w:tab w:val="left" w:pos="1980"/>
        </w:tabs>
        <w:outlineLvl w:val="4"/>
        <w:rPr>
          <w:sz w:val="24"/>
        </w:rPr>
      </w:pPr>
    </w:p>
    <w:p w14:paraId="5899094E" w14:textId="400B4010" w:rsidR="00EA2354" w:rsidRPr="00F207D4" w:rsidRDefault="00CB3809" w:rsidP="00D97030">
      <w:pPr>
        <w:widowControl/>
        <w:tabs>
          <w:tab w:val="left" w:pos="-1440"/>
          <w:tab w:val="left" w:pos="1980"/>
        </w:tabs>
        <w:ind w:left="1080"/>
        <w:outlineLvl w:val="4"/>
        <w:rPr>
          <w:sz w:val="24"/>
        </w:rPr>
      </w:pPr>
      <w:r w:rsidRPr="00F207D4">
        <w:rPr>
          <w:sz w:val="24"/>
        </w:rPr>
        <w:t>Stat</w:t>
      </w:r>
      <w:r w:rsidR="00912FBC" w:rsidRPr="00F207D4">
        <w:rPr>
          <w:sz w:val="24"/>
        </w:rPr>
        <w:t>e Lead</w:t>
      </w:r>
    </w:p>
    <w:p w14:paraId="00AF0858" w14:textId="77777777" w:rsidR="00F207D4" w:rsidRPr="00F207D4" w:rsidRDefault="00F207D4" w:rsidP="00D97030">
      <w:pPr>
        <w:widowControl/>
        <w:tabs>
          <w:tab w:val="left" w:pos="-1440"/>
          <w:tab w:val="left" w:pos="1980"/>
        </w:tabs>
        <w:ind w:left="1080"/>
        <w:outlineLvl w:val="4"/>
        <w:rPr>
          <w:sz w:val="24"/>
        </w:rPr>
      </w:pPr>
      <w:r w:rsidRPr="00F207D4">
        <w:rPr>
          <w:sz w:val="24"/>
        </w:rPr>
        <w:t xml:space="preserve">Wendy </w:t>
      </w:r>
      <w:proofErr w:type="spellStart"/>
      <w:r w:rsidRPr="00F207D4">
        <w:rPr>
          <w:sz w:val="24"/>
        </w:rPr>
        <w:t>Velman</w:t>
      </w:r>
      <w:proofErr w:type="spellEnd"/>
    </w:p>
    <w:p w14:paraId="0E8EFB8F" w14:textId="77777777" w:rsidR="00F207D4" w:rsidRPr="00F207D4" w:rsidRDefault="00F207D4" w:rsidP="00D97030">
      <w:pPr>
        <w:widowControl/>
        <w:tabs>
          <w:tab w:val="left" w:pos="-1440"/>
          <w:tab w:val="left" w:pos="1980"/>
        </w:tabs>
        <w:ind w:left="1080"/>
        <w:outlineLvl w:val="4"/>
        <w:rPr>
          <w:sz w:val="24"/>
        </w:rPr>
      </w:pPr>
      <w:r w:rsidRPr="00F207D4">
        <w:rPr>
          <w:sz w:val="24"/>
        </w:rPr>
        <w:t>406-896-5032</w:t>
      </w:r>
    </w:p>
    <w:p w14:paraId="7C4A390B" w14:textId="705A7181" w:rsidR="00EA2354" w:rsidRPr="00D97030" w:rsidRDefault="00B60C28" w:rsidP="00D97030">
      <w:pPr>
        <w:widowControl/>
        <w:tabs>
          <w:tab w:val="left" w:pos="-1440"/>
          <w:tab w:val="left" w:pos="1980"/>
        </w:tabs>
        <w:ind w:left="1080"/>
        <w:outlineLvl w:val="4"/>
        <w:rPr>
          <w:sz w:val="24"/>
        </w:rPr>
      </w:pPr>
      <w:hyperlink r:id="rId19" w:history="1">
        <w:r w:rsidR="00F207D4" w:rsidRPr="00F207D4">
          <w:rPr>
            <w:rStyle w:val="Hyperlink"/>
            <w:sz w:val="24"/>
          </w:rPr>
          <w:t>wvelman@blm.gov</w:t>
        </w:r>
      </w:hyperlink>
      <w:r w:rsidR="00F207D4">
        <w:rPr>
          <w:sz w:val="24"/>
          <w:highlight w:val="green"/>
        </w:rPr>
        <w:t xml:space="preserve"> </w:t>
      </w:r>
    </w:p>
    <w:p w14:paraId="0C9CE635" w14:textId="2A9839AD" w:rsidR="00F207D4" w:rsidRDefault="00F207D4" w:rsidP="00B75FFE">
      <w:pPr>
        <w:widowControl/>
        <w:tabs>
          <w:tab w:val="left" w:pos="-1440"/>
          <w:tab w:val="left" w:pos="1080"/>
        </w:tabs>
        <w:outlineLvl w:val="4"/>
        <w:rPr>
          <w:sz w:val="24"/>
        </w:rPr>
      </w:pPr>
    </w:p>
    <w:p w14:paraId="2CE974CB" w14:textId="77777777" w:rsidR="00A300D3" w:rsidRDefault="00A300D3" w:rsidP="00B75FFE">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lastRenderedPageBreak/>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5EE19E1C"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734AD0"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lastRenderedPageBreak/>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A889ADC"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C967AF">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20">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21"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2">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AFD2A8F"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6791E496" w14:textId="5F8FF625" w:rsidR="008B0F60" w:rsidRDefault="008B0F60" w:rsidP="008B0F60">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lastRenderedPageBreak/>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3">
        <w:r w:rsidRPr="002C70A9">
          <w:rPr>
            <w:rStyle w:val="Hyperlink"/>
            <w:sz w:val="24"/>
          </w:rPr>
          <w:t>SF-424A, Budget Information for Non-Construction Programs</w:t>
        </w:r>
      </w:hyperlink>
      <w:r w:rsidRPr="002C70A9">
        <w:rPr>
          <w:sz w:val="24"/>
        </w:rPr>
        <w:t xml:space="preserve"> or the </w:t>
      </w:r>
      <w:hyperlink r:id="rId24">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5">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6"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 xml:space="preserve">Additionally, for multi-year budgets, </w:t>
      </w:r>
      <w:r w:rsidR="00D85955" w:rsidRPr="00DD5CDF">
        <w:rPr>
          <w:sz w:val="24"/>
        </w:rPr>
        <w:lastRenderedPageBreak/>
        <w:t>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7">
        <w:r w:rsidRPr="002C70A9">
          <w:rPr>
            <w:rStyle w:val="Hyperlink"/>
            <w:sz w:val="24"/>
          </w:rPr>
          <w:t>IBC Email Submission Form</w:t>
        </w:r>
      </w:hyperlink>
      <w:r w:rsidRPr="002C70A9">
        <w:rPr>
          <w:sz w:val="24"/>
        </w:rPr>
        <w:t xml:space="preserve">. See the </w:t>
      </w:r>
      <w:hyperlink r:id="rId28">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lastRenderedPageBreak/>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9"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30"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1"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Federal Audit </w:t>
      </w:r>
      <w:r w:rsidRPr="00283D2E">
        <w:rPr>
          <w:bCs/>
          <w:sz w:val="24"/>
        </w:rPr>
        <w:lastRenderedPageBreak/>
        <w:t>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2">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3"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4">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lastRenderedPageBreak/>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5"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6"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7"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8"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9"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40" w:history="1">
        <w:r w:rsidRPr="00C76ED6">
          <w:rPr>
            <w:color w:val="0000FF"/>
            <w:sz w:val="24"/>
            <w:u w:val="single"/>
          </w:rPr>
          <w:t>Grants.gov Register with SAM” webpage</w:t>
        </w:r>
      </w:hyperlink>
      <w:r w:rsidRPr="00C76ED6">
        <w:rPr>
          <w:sz w:val="24"/>
        </w:rPr>
        <w:t xml:space="preserve"> also provides detailed instructions.  </w:t>
      </w:r>
      <w:r w:rsidRPr="00C76ED6">
        <w:rPr>
          <w:sz w:val="24"/>
        </w:rPr>
        <w:lastRenderedPageBreak/>
        <w:t xml:space="preserve">You can also contact the supporting </w:t>
      </w:r>
      <w:hyperlink r:id="rId41"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59211C7F" w:rsidR="00AB7DE3" w:rsidRPr="00754B3E"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664F22A7" w14:textId="77777777" w:rsidR="00754B3E" w:rsidRPr="00754B3E" w:rsidRDefault="00754B3E" w:rsidP="00754B3E">
      <w:pPr>
        <w:widowControl/>
        <w:autoSpaceDE/>
        <w:autoSpaceDN/>
        <w:adjustRightInd/>
        <w:outlineLvl w:val="2"/>
        <w:rPr>
          <w:sz w:val="24"/>
        </w:rPr>
      </w:pPr>
    </w:p>
    <w:p w14:paraId="5280A2B8" w14:textId="77777777" w:rsidR="00754B3E" w:rsidRPr="00C76ED6" w:rsidRDefault="00754B3E" w:rsidP="00754B3E">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77777777" w:rsidR="006865FF" w:rsidRPr="00C76ED6" w:rsidRDefault="006865FF" w:rsidP="00B75FFE">
      <w:pPr>
        <w:widowControl/>
        <w:autoSpaceDE/>
        <w:autoSpaceDN/>
        <w:adjustRightInd/>
        <w:rPr>
          <w:sz w:val="24"/>
        </w:rPr>
      </w:pPr>
    </w:p>
    <w:p w14:paraId="159F9F63" w14:textId="34564390" w:rsidR="006865FF" w:rsidRPr="00683979" w:rsidRDefault="006865FF" w:rsidP="00C76ED6">
      <w:pPr>
        <w:widowControl/>
        <w:autoSpaceDE/>
        <w:autoSpaceDN/>
        <w:adjustRightInd/>
        <w:ind w:left="1080"/>
        <w:rPr>
          <w:color w:val="000000"/>
          <w:sz w:val="24"/>
        </w:rPr>
      </w:pPr>
      <w:r w:rsidRPr="00C76ED6">
        <w:rPr>
          <w:color w:val="000000"/>
          <w:sz w:val="24"/>
        </w:rPr>
        <w:t xml:space="preserve">Open from </w:t>
      </w:r>
      <w:r w:rsidRPr="00683979">
        <w:rPr>
          <w:color w:val="000000"/>
          <w:sz w:val="24"/>
        </w:rPr>
        <w:t xml:space="preserve">April </w:t>
      </w:r>
      <w:r w:rsidR="00455CCF">
        <w:rPr>
          <w:color w:val="000000"/>
          <w:sz w:val="24"/>
        </w:rPr>
        <w:t>8</w:t>
      </w:r>
      <w:r w:rsidRPr="00683979">
        <w:rPr>
          <w:color w:val="000000"/>
          <w:sz w:val="24"/>
        </w:rPr>
        <w:t>, 20</w:t>
      </w:r>
      <w:r w:rsidR="00DF6E4D" w:rsidRPr="00683979">
        <w:rPr>
          <w:color w:val="000000"/>
          <w:sz w:val="24"/>
        </w:rPr>
        <w:t>20</w:t>
      </w:r>
      <w:r w:rsidRPr="00683979">
        <w:rPr>
          <w:color w:val="000000"/>
          <w:sz w:val="24"/>
        </w:rPr>
        <w:t xml:space="preserve"> – </w:t>
      </w:r>
      <w:r w:rsidR="00F632B5">
        <w:rPr>
          <w:color w:val="000000"/>
          <w:sz w:val="24"/>
        </w:rPr>
        <w:t xml:space="preserve">June </w:t>
      </w:r>
      <w:r w:rsidR="00455CCF">
        <w:rPr>
          <w:color w:val="000000"/>
          <w:sz w:val="24"/>
        </w:rPr>
        <w:t>8</w:t>
      </w:r>
      <w:r w:rsidRPr="00683979">
        <w:rPr>
          <w:color w:val="000000"/>
          <w:sz w:val="24"/>
        </w:rPr>
        <w:t>, 20</w:t>
      </w:r>
      <w:r w:rsidR="00DF6E4D" w:rsidRPr="00683979">
        <w:rPr>
          <w:color w:val="000000"/>
          <w:sz w:val="24"/>
        </w:rPr>
        <w:t>20</w:t>
      </w:r>
      <w:r w:rsidRPr="00683979">
        <w:rPr>
          <w:color w:val="000000"/>
          <w:sz w:val="24"/>
        </w:rPr>
        <w:t xml:space="preserve">, 4:30 PM </w:t>
      </w:r>
      <w:r w:rsidR="000F04F4" w:rsidRPr="00683979">
        <w:rPr>
          <w:color w:val="000000"/>
          <w:sz w:val="24"/>
        </w:rPr>
        <w:t>E</w:t>
      </w:r>
      <w:r w:rsidRPr="00683979">
        <w:rPr>
          <w:color w:val="000000"/>
          <w:sz w:val="24"/>
        </w:rPr>
        <w:t>ST</w:t>
      </w:r>
    </w:p>
    <w:p w14:paraId="27B255BC" w14:textId="5722DA73" w:rsidR="006865FF" w:rsidRPr="00683979" w:rsidRDefault="006865FF" w:rsidP="00C76ED6">
      <w:pPr>
        <w:widowControl/>
        <w:autoSpaceDE/>
        <w:autoSpaceDN/>
        <w:adjustRightInd/>
        <w:ind w:left="1080"/>
        <w:rPr>
          <w:color w:val="000000"/>
          <w:sz w:val="24"/>
        </w:rPr>
      </w:pPr>
      <w:r w:rsidRPr="00683979">
        <w:rPr>
          <w:color w:val="000000"/>
          <w:sz w:val="24"/>
        </w:rPr>
        <w:t xml:space="preserve">Round One – Applications Due: </w:t>
      </w:r>
      <w:r w:rsidR="00F632B5">
        <w:rPr>
          <w:color w:val="000000"/>
          <w:sz w:val="24"/>
        </w:rPr>
        <w:t xml:space="preserve">May </w:t>
      </w:r>
      <w:r w:rsidR="00455CCF">
        <w:rPr>
          <w:color w:val="000000"/>
          <w:sz w:val="24"/>
        </w:rPr>
        <w:t>7</w:t>
      </w:r>
      <w:r w:rsidR="000F04F4" w:rsidRPr="00683979">
        <w:rPr>
          <w:color w:val="000000"/>
          <w:sz w:val="24"/>
        </w:rPr>
        <w:t>, 20</w:t>
      </w:r>
      <w:r w:rsidR="00C82800" w:rsidRPr="00683979">
        <w:rPr>
          <w:color w:val="000000"/>
          <w:sz w:val="24"/>
        </w:rPr>
        <w:t>20</w:t>
      </w:r>
      <w:r w:rsidR="000F04F4" w:rsidRPr="00683979">
        <w:rPr>
          <w:color w:val="000000"/>
          <w:sz w:val="24"/>
        </w:rPr>
        <w:t>, 4:30 PM E</w:t>
      </w:r>
      <w:r w:rsidRPr="00683979">
        <w:rPr>
          <w:color w:val="000000"/>
          <w:sz w:val="24"/>
        </w:rPr>
        <w:t>ST</w:t>
      </w:r>
    </w:p>
    <w:p w14:paraId="7F8FCCAF" w14:textId="3B565DD7" w:rsidR="006865FF" w:rsidRPr="00C76ED6" w:rsidRDefault="006865FF" w:rsidP="00C76ED6">
      <w:pPr>
        <w:widowControl/>
        <w:autoSpaceDE/>
        <w:autoSpaceDN/>
        <w:adjustRightInd/>
        <w:ind w:left="1080"/>
        <w:rPr>
          <w:color w:val="000000"/>
          <w:sz w:val="24"/>
        </w:rPr>
      </w:pPr>
      <w:r w:rsidRPr="00683979">
        <w:rPr>
          <w:color w:val="000000"/>
          <w:sz w:val="24"/>
        </w:rPr>
        <w:t xml:space="preserve">Round Two – Applications Due: </w:t>
      </w:r>
      <w:r w:rsidR="000F04F4" w:rsidRPr="00683979">
        <w:rPr>
          <w:color w:val="000000"/>
          <w:sz w:val="24"/>
        </w:rPr>
        <w:t>Ju</w:t>
      </w:r>
      <w:r w:rsidR="00D92000" w:rsidRPr="00683979">
        <w:rPr>
          <w:color w:val="000000"/>
          <w:sz w:val="24"/>
        </w:rPr>
        <w:t xml:space="preserve">ne </w:t>
      </w:r>
      <w:r w:rsidR="00455CCF">
        <w:rPr>
          <w:color w:val="000000"/>
          <w:sz w:val="24"/>
        </w:rPr>
        <w:t>8</w:t>
      </w:r>
      <w:r w:rsidR="000F04F4" w:rsidRPr="00683979">
        <w:rPr>
          <w:color w:val="000000"/>
          <w:sz w:val="24"/>
        </w:rPr>
        <w:t>, 20</w:t>
      </w:r>
      <w:r w:rsidR="00C82800" w:rsidRPr="00683979">
        <w:rPr>
          <w:color w:val="000000"/>
          <w:sz w:val="24"/>
        </w:rPr>
        <w:t>20</w:t>
      </w:r>
      <w:r w:rsidR="000F04F4" w:rsidRPr="00683979">
        <w:rPr>
          <w:color w:val="000000"/>
          <w:sz w:val="24"/>
        </w:rPr>
        <w:t>, 4:30 PM E</w:t>
      </w:r>
      <w:r w:rsidRPr="00683979">
        <w:rPr>
          <w:color w:val="000000"/>
          <w:sz w:val="24"/>
        </w:rPr>
        <w:t>ST</w:t>
      </w:r>
      <w:bookmarkStart w:id="0" w:name="_GoBack"/>
      <w:bookmarkEnd w:id="0"/>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971FDE5" w:rsidR="002400F9" w:rsidRPr="00754B3E"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754B3E">
        <w:rPr>
          <w:color w:val="000000"/>
          <w:sz w:val="24"/>
        </w:rPr>
        <w:t xml:space="preserve"> </w:t>
      </w:r>
      <w:r w:rsidR="00754B3E">
        <w:rPr>
          <w:b/>
          <w:color w:val="000000"/>
          <w:sz w:val="24"/>
        </w:rPr>
        <w:t>or reviewed.</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2"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36073A3A" w14:textId="26272194" w:rsidR="00EA57C3" w:rsidRDefault="00EA57C3" w:rsidP="007A1E12">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0848348F" w14:textId="174284B0" w:rsidR="007A1E12" w:rsidRDefault="00CF380E"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6DE90B02" w14:textId="787E28CB" w:rsidR="00EA57C3" w:rsidRDefault="00EA57C3" w:rsidP="007A1E12">
      <w:pPr>
        <w:widowControl/>
        <w:autoSpaceDE/>
        <w:autoSpaceDN/>
        <w:adjustRightInd/>
        <w:ind w:left="1080"/>
        <w:outlineLvl w:val="2"/>
        <w:rPr>
          <w:bCs/>
          <w:sz w:val="24"/>
        </w:rPr>
      </w:pPr>
    </w:p>
    <w:p w14:paraId="1AEFDCCC" w14:textId="26B6260A" w:rsidR="00EA57C3" w:rsidRDefault="00B60C28" w:rsidP="007A1E12">
      <w:pPr>
        <w:widowControl/>
        <w:autoSpaceDE/>
        <w:autoSpaceDN/>
        <w:adjustRightInd/>
        <w:ind w:left="1080"/>
        <w:outlineLvl w:val="2"/>
        <w:rPr>
          <w:bCs/>
          <w:sz w:val="24"/>
        </w:rPr>
      </w:pPr>
      <w:hyperlink r:id="rId43" w:history="1">
        <w:r w:rsidR="00EA57C3" w:rsidRPr="009012A5">
          <w:rPr>
            <w:rStyle w:val="Hyperlink"/>
            <w:bCs/>
            <w:sz w:val="24"/>
          </w:rPr>
          <w:t>John D. Dingell, Jr. Conservation, Management, and Recreation Act</w:t>
        </w:r>
        <w:r w:rsidR="009012A5">
          <w:rPr>
            <w:rStyle w:val="Hyperlink"/>
            <w:bCs/>
            <w:sz w:val="24"/>
          </w:rPr>
          <w:t>, Title VII</w:t>
        </w:r>
        <w:r w:rsidR="00EA57C3" w:rsidRPr="009012A5">
          <w:rPr>
            <w:rStyle w:val="Hyperlink"/>
            <w:bCs/>
            <w:sz w:val="24"/>
          </w:rPr>
          <w:t xml:space="preserve"> (Public Law 116-9)</w:t>
        </w:r>
      </w:hyperlink>
    </w:p>
    <w:p w14:paraId="3391C53B" w14:textId="6BFDBF87" w:rsidR="00EA57C3" w:rsidRPr="007E3213" w:rsidRDefault="009012A5" w:rsidP="007A1E12">
      <w:pPr>
        <w:widowControl/>
        <w:autoSpaceDE/>
        <w:autoSpaceDN/>
        <w:adjustRightInd/>
        <w:ind w:left="1080"/>
        <w:outlineLvl w:val="2"/>
        <w:rPr>
          <w:bCs/>
          <w:sz w:val="24"/>
        </w:rPr>
      </w:pPr>
      <w:r>
        <w:rPr>
          <w:bCs/>
          <w:sz w:val="24"/>
        </w:rPr>
        <w:t xml:space="preserve">Must not be less than 75 percent for on-the-ground control and management of invasive species and not more than 15 percent for investigations, development activities, and outreach and public awareness efforts to address invasive species control and management needs. </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lastRenderedPageBreak/>
        <w:t xml:space="preserve">Applicants must first </w:t>
      </w:r>
      <w:hyperlink r:id="rId44"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6CF5EE9D" w14:textId="6A156919" w:rsidR="00754B3E" w:rsidRDefault="00AB7DE3" w:rsidP="00734AD0">
      <w:pPr>
        <w:widowControl/>
        <w:autoSpaceDE/>
        <w:autoSpaceDN/>
        <w:adjustRightInd/>
        <w:spacing w:after="240"/>
        <w:ind w:left="1440"/>
        <w:rPr>
          <w:b/>
          <w:sz w:val="28"/>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5"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bookmarkEnd w:id="1"/>
      <w:bookmarkEnd w:id="2"/>
    </w:p>
    <w:p w14:paraId="188EBF46" w14:textId="16E1BBFF"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6"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xml:space="preserve">, and recommend applications for award using the below evaluation criteria. </w:t>
      </w:r>
      <w:r w:rsidRPr="002C70A9">
        <w:rPr>
          <w:sz w:val="24"/>
        </w:rPr>
        <w:lastRenderedPageBreak/>
        <w:t>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1A9D670B" w:rsidR="006865FF" w:rsidRDefault="006865FF" w:rsidP="006C3A5E">
      <w:pPr>
        <w:widowControl/>
        <w:autoSpaceDE/>
        <w:autoSpaceDN/>
        <w:adjustRightInd/>
        <w:ind w:left="1080"/>
        <w:rPr>
          <w:sz w:val="24"/>
        </w:rPr>
      </w:pPr>
      <w:r w:rsidRPr="002C70A9">
        <w:rPr>
          <w:sz w:val="24"/>
        </w:rPr>
        <w:t>Pro</w:t>
      </w:r>
      <w:r w:rsidR="009B58F1">
        <w:rPr>
          <w:sz w:val="24"/>
        </w:rPr>
        <w:t>posal</w:t>
      </w:r>
      <w:r w:rsidR="008B0F60">
        <w:rPr>
          <w:sz w:val="24"/>
        </w:rPr>
        <w:t>s will be evaluated, rated</w:t>
      </w:r>
      <w:r w:rsidR="009B58F1">
        <w:rPr>
          <w:sz w:val="24"/>
        </w:rPr>
        <w:t>, and ranked by</w:t>
      </w:r>
      <w:r w:rsidRPr="002C70A9">
        <w:rPr>
          <w:sz w:val="24"/>
        </w:rPr>
        <w:t xml:space="preserve">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560D6538"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82538">
        <w:rPr>
          <w:color w:val="000000"/>
          <w:sz w:val="24"/>
        </w:rPr>
        <w:t>“Applicant Technical Approach.”</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lastRenderedPageBreak/>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5912B5">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28BAB7FC" w14:textId="7B5C0B14" w:rsidR="005912B5" w:rsidRDefault="00455301" w:rsidP="005912B5">
      <w:pPr>
        <w:widowControl/>
        <w:tabs>
          <w:tab w:val="left" w:pos="1620"/>
        </w:tabs>
        <w:spacing w:after="60"/>
        <w:ind w:left="1440"/>
        <w:rPr>
          <w:sz w:val="24"/>
        </w:rPr>
      </w:pPr>
      <w:r>
        <w:rPr>
          <w:sz w:val="24"/>
        </w:rPr>
        <w:t>P</w:t>
      </w:r>
      <w:r w:rsidR="005912B5" w:rsidRPr="00F64890">
        <w:rPr>
          <w:sz w:val="24"/>
        </w:rPr>
        <w:t>ro</w:t>
      </w:r>
      <w:r>
        <w:rPr>
          <w:sz w:val="24"/>
        </w:rPr>
        <w:t>ject</w:t>
      </w:r>
      <w:r w:rsidR="005912B5" w:rsidRPr="00F64890">
        <w:rPr>
          <w:sz w:val="24"/>
        </w:rPr>
        <w:t xml:space="preserve"> meet</w:t>
      </w:r>
      <w:r>
        <w:rPr>
          <w:sz w:val="24"/>
        </w:rPr>
        <w:t>s</w:t>
      </w:r>
      <w:r w:rsidR="005912B5" w:rsidRPr="00F64890">
        <w:rPr>
          <w:sz w:val="24"/>
        </w:rPr>
        <w:t xml:space="preserve"> broad objective of developing cooperative relationships for multijurisdictional strategic integrated invasive plant management.</w:t>
      </w:r>
    </w:p>
    <w:p w14:paraId="6A64EE12" w14:textId="77777777" w:rsidR="00455301" w:rsidRDefault="00455301" w:rsidP="00455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30D967F4" w:rsidR="00B2775E" w:rsidRDefault="00455301" w:rsidP="00455301">
      <w:pPr>
        <w:widowControl/>
        <w:tabs>
          <w:tab w:val="left" w:pos="1620"/>
        </w:tabs>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TECHNICAL APPROACH </w:t>
      </w:r>
    </w:p>
    <w:p w14:paraId="03517181" w14:textId="28299A81" w:rsidR="00455301" w:rsidRDefault="00455301" w:rsidP="005912B5">
      <w:pPr>
        <w:widowControl/>
        <w:tabs>
          <w:tab w:val="left" w:pos="1620"/>
        </w:tabs>
        <w:spacing w:after="60"/>
        <w:ind w:left="1440"/>
        <w:rPr>
          <w:sz w:val="24"/>
        </w:rPr>
      </w:pPr>
      <w:r>
        <w:rPr>
          <w:sz w:val="24"/>
        </w:rPr>
        <w:t>Development and management plan</w:t>
      </w:r>
      <w:r w:rsidR="00CF380E">
        <w:rPr>
          <w:sz w:val="24"/>
        </w:rPr>
        <w:t>s</w:t>
      </w:r>
    </w:p>
    <w:p w14:paraId="127BDDEA" w14:textId="11D1CF48" w:rsidR="005912B5" w:rsidRDefault="00455301" w:rsidP="005912B5">
      <w:pPr>
        <w:widowControl/>
        <w:tabs>
          <w:tab w:val="left" w:pos="1620"/>
        </w:tabs>
        <w:spacing w:after="60"/>
        <w:ind w:left="1440"/>
        <w:rPr>
          <w:sz w:val="24"/>
        </w:rPr>
      </w:pPr>
      <w:r>
        <w:rPr>
          <w:sz w:val="24"/>
        </w:rPr>
        <w:t>P</w:t>
      </w:r>
      <w:r w:rsidR="005912B5">
        <w:rPr>
          <w:sz w:val="24"/>
        </w:rPr>
        <w:t>rioritiz</w:t>
      </w:r>
      <w:r>
        <w:rPr>
          <w:sz w:val="24"/>
        </w:rPr>
        <w:t>ation process for</w:t>
      </w:r>
      <w:r w:rsidR="00CF380E">
        <w:rPr>
          <w:sz w:val="24"/>
        </w:rPr>
        <w:t xml:space="preserve"> targeted</w:t>
      </w:r>
      <w:r w:rsidR="005912B5">
        <w:rPr>
          <w:sz w:val="24"/>
        </w:rPr>
        <w:t xml:space="preserve"> in</w:t>
      </w:r>
      <w:r>
        <w:rPr>
          <w:sz w:val="24"/>
        </w:rPr>
        <w:t xml:space="preserve">vasive species </w:t>
      </w:r>
    </w:p>
    <w:p w14:paraId="08DCCB65" w14:textId="045CC3DC" w:rsidR="00455301" w:rsidRDefault="00455301" w:rsidP="005912B5">
      <w:pPr>
        <w:widowControl/>
        <w:tabs>
          <w:tab w:val="left" w:pos="1620"/>
        </w:tabs>
        <w:spacing w:after="60"/>
        <w:ind w:left="1440"/>
        <w:rPr>
          <w:sz w:val="24"/>
        </w:rPr>
      </w:pPr>
      <w:r>
        <w:rPr>
          <w:sz w:val="24"/>
        </w:rPr>
        <w:t>D</w:t>
      </w:r>
      <w:r w:rsidRPr="00BA7497">
        <w:rPr>
          <w:sz w:val="24"/>
        </w:rPr>
        <w:t>ata collection, analysis, and means of interpretation</w:t>
      </w:r>
    </w:p>
    <w:p w14:paraId="34FD0EE8" w14:textId="68CFB6A9" w:rsidR="005912B5" w:rsidRPr="00F64890" w:rsidRDefault="00455301" w:rsidP="005912B5">
      <w:pPr>
        <w:widowControl/>
        <w:tabs>
          <w:tab w:val="left" w:pos="1620"/>
        </w:tabs>
        <w:spacing w:after="60"/>
        <w:ind w:left="1440"/>
        <w:rPr>
          <w:sz w:val="24"/>
        </w:rPr>
      </w:pPr>
      <w:r>
        <w:rPr>
          <w:sz w:val="24"/>
        </w:rPr>
        <w:t>S</w:t>
      </w:r>
      <w:r w:rsidR="005912B5" w:rsidRPr="00F64890">
        <w:rPr>
          <w:sz w:val="24"/>
        </w:rPr>
        <w:t xml:space="preserve">pecialized equipment </w:t>
      </w:r>
      <w:r>
        <w:rPr>
          <w:sz w:val="24"/>
        </w:rPr>
        <w:t>use</w:t>
      </w:r>
      <w:r w:rsidR="005912B5" w:rsidRPr="00F64890">
        <w:rPr>
          <w:sz w:val="24"/>
        </w:rPr>
        <w:t xml:space="preserve">  </w:t>
      </w:r>
    </w:p>
    <w:p w14:paraId="3EFB7935" w14:textId="6BB524E3" w:rsidR="00455301" w:rsidRDefault="00CF380E" w:rsidP="005912B5">
      <w:pPr>
        <w:widowControl/>
        <w:tabs>
          <w:tab w:val="left" w:pos="1620"/>
        </w:tabs>
        <w:spacing w:after="60"/>
        <w:ind w:left="1440"/>
        <w:rPr>
          <w:sz w:val="24"/>
        </w:rPr>
      </w:pPr>
      <w:r>
        <w:rPr>
          <w:sz w:val="24"/>
        </w:rPr>
        <w:t>Project g</w:t>
      </w:r>
      <w:r w:rsidR="005912B5" w:rsidRPr="00F64890">
        <w:rPr>
          <w:sz w:val="24"/>
        </w:rPr>
        <w:t xml:space="preserve">oals and </w:t>
      </w:r>
      <w:r>
        <w:rPr>
          <w:sz w:val="24"/>
        </w:rPr>
        <w:t xml:space="preserve">expected </w:t>
      </w:r>
      <w:r w:rsidR="005912B5" w:rsidRPr="00F64890">
        <w:rPr>
          <w:sz w:val="24"/>
        </w:rPr>
        <w:t xml:space="preserve">outcomes </w:t>
      </w:r>
    </w:p>
    <w:p w14:paraId="22A24F0F" w14:textId="738FA5B5" w:rsidR="00455301" w:rsidRDefault="00455301" w:rsidP="005912B5">
      <w:pPr>
        <w:widowControl/>
        <w:tabs>
          <w:tab w:val="left" w:pos="1620"/>
        </w:tabs>
        <w:spacing w:after="60"/>
        <w:ind w:left="1440"/>
        <w:rPr>
          <w:sz w:val="24"/>
        </w:rPr>
      </w:pPr>
      <w:r>
        <w:rPr>
          <w:sz w:val="24"/>
        </w:rPr>
        <w:t>P</w:t>
      </w:r>
      <w:r w:rsidR="005912B5" w:rsidRPr="00F64890">
        <w:rPr>
          <w:sz w:val="24"/>
        </w:rPr>
        <w:t xml:space="preserve">roject effectiveness </w:t>
      </w:r>
      <w:r>
        <w:rPr>
          <w:sz w:val="24"/>
        </w:rPr>
        <w:t>measurement and evaluation plan</w:t>
      </w:r>
      <w:r w:rsidR="005912B5" w:rsidRPr="00F64890">
        <w:rPr>
          <w:sz w:val="24"/>
        </w:rPr>
        <w:t xml:space="preserve"> </w:t>
      </w:r>
    </w:p>
    <w:p w14:paraId="6E368B27" w14:textId="1309B28D" w:rsidR="005912B5" w:rsidRDefault="00455301" w:rsidP="005912B5">
      <w:pPr>
        <w:widowControl/>
        <w:tabs>
          <w:tab w:val="left" w:pos="1620"/>
        </w:tabs>
        <w:spacing w:after="60"/>
        <w:ind w:left="1440"/>
        <w:rPr>
          <w:sz w:val="24"/>
        </w:rPr>
      </w:pPr>
      <w:r>
        <w:rPr>
          <w:sz w:val="24"/>
        </w:rPr>
        <w:t>I</w:t>
      </w:r>
      <w:r w:rsidR="005912B5" w:rsidRPr="00F64890">
        <w:rPr>
          <w:sz w:val="24"/>
        </w:rPr>
        <w:t>ntegrated</w:t>
      </w:r>
      <w:r w:rsidR="005912B5" w:rsidRPr="009431F8">
        <w:rPr>
          <w:sz w:val="24"/>
        </w:rPr>
        <w:t xml:space="preserve"> pest management approach </w:t>
      </w:r>
      <w:bookmarkStart w:id="3" w:name="substructure-location_c_2_C"/>
      <w:bookmarkEnd w:id="3"/>
      <w:r>
        <w:rPr>
          <w:sz w:val="24"/>
        </w:rPr>
        <w:t>and implementation</w:t>
      </w:r>
      <w:r w:rsidR="00CF380E">
        <w:rPr>
          <w:sz w:val="24"/>
        </w:rPr>
        <w:t xml:space="preserve"> plan</w:t>
      </w:r>
    </w:p>
    <w:p w14:paraId="76138032" w14:textId="45142133" w:rsidR="003041F3" w:rsidRPr="009431F8" w:rsidRDefault="003041F3" w:rsidP="005912B5">
      <w:pPr>
        <w:widowControl/>
        <w:tabs>
          <w:tab w:val="left" w:pos="1620"/>
        </w:tabs>
        <w:spacing w:after="60"/>
        <w:ind w:left="1440"/>
        <w:rPr>
          <w:sz w:val="24"/>
        </w:rPr>
      </w:pPr>
      <w:r>
        <w:rPr>
          <w:sz w:val="24"/>
        </w:rPr>
        <w:t>Investigations, development activities, and outreach and public awareness efforts to address invasive species control and management needs.</w:t>
      </w:r>
    </w:p>
    <w:p w14:paraId="3EC93105" w14:textId="36936AB0" w:rsidR="005912B5" w:rsidRDefault="00455301" w:rsidP="005912B5">
      <w:pPr>
        <w:widowControl/>
        <w:tabs>
          <w:tab w:val="left" w:pos="1620"/>
        </w:tabs>
        <w:spacing w:after="60"/>
        <w:ind w:left="1440"/>
        <w:rPr>
          <w:sz w:val="24"/>
        </w:rPr>
      </w:pPr>
      <w:r>
        <w:rPr>
          <w:sz w:val="24"/>
        </w:rPr>
        <w:t>T</w:t>
      </w:r>
      <w:r w:rsidR="005912B5" w:rsidRPr="009431F8">
        <w:rPr>
          <w:sz w:val="24"/>
        </w:rPr>
        <w:t>asks</w:t>
      </w:r>
      <w:r w:rsidR="005912B5" w:rsidRPr="00F64890">
        <w:rPr>
          <w:sz w:val="24"/>
        </w:rPr>
        <w:t xml:space="preserve"> and relationships of </w:t>
      </w:r>
      <w:r>
        <w:rPr>
          <w:sz w:val="24"/>
        </w:rPr>
        <w:t xml:space="preserve">any </w:t>
      </w:r>
      <w:r w:rsidR="005912B5" w:rsidRPr="00F64890">
        <w:rPr>
          <w:sz w:val="24"/>
        </w:rPr>
        <w:t>partners</w:t>
      </w:r>
      <w:r w:rsidR="00CF380E">
        <w:rPr>
          <w:sz w:val="24"/>
        </w:rPr>
        <w:t xml:space="preserve"> and or stakeholders</w:t>
      </w:r>
    </w:p>
    <w:p w14:paraId="5070A047" w14:textId="371734D5" w:rsidR="00193BAF" w:rsidRDefault="00193BAF" w:rsidP="005912B5">
      <w:pPr>
        <w:widowControl/>
        <w:tabs>
          <w:tab w:val="left" w:pos="1620"/>
        </w:tabs>
        <w:spacing w:after="60"/>
        <w:ind w:left="1440"/>
        <w:rPr>
          <w:sz w:val="24"/>
        </w:rPr>
      </w:pPr>
      <w:r>
        <w:rPr>
          <w:sz w:val="24"/>
        </w:rPr>
        <w:t xml:space="preserve"> </w:t>
      </w:r>
    </w:p>
    <w:p w14:paraId="0C06D2E4" w14:textId="77777777" w:rsidR="009B58F1" w:rsidRPr="00B2775E" w:rsidRDefault="009B58F1" w:rsidP="009B58F1">
      <w:pPr>
        <w:widowControl/>
        <w:spacing w:after="120"/>
        <w:ind w:left="1080"/>
        <w:rPr>
          <w:b/>
          <w:sz w:val="24"/>
        </w:rPr>
      </w:pPr>
      <w:r w:rsidRPr="00B2775E">
        <w:rPr>
          <w:b/>
          <w:sz w:val="24"/>
        </w:rPr>
        <w:t xml:space="preserve">PUBLIC BENEFIT </w:t>
      </w:r>
      <w:r>
        <w:rPr>
          <w:b/>
          <w:sz w:val="24"/>
        </w:rPr>
        <w:t>AND PROGRAM INTERST OF THE BLM</w:t>
      </w:r>
    </w:p>
    <w:p w14:paraId="1B15EC95" w14:textId="406C641A" w:rsidR="00B2775E" w:rsidRDefault="00CF380E" w:rsidP="00455301">
      <w:pPr>
        <w:widowControl/>
        <w:spacing w:after="120"/>
        <w:ind w:left="1440"/>
        <w:rPr>
          <w:sz w:val="24"/>
        </w:rPr>
      </w:pPr>
      <w:r>
        <w:rPr>
          <w:sz w:val="24"/>
        </w:rPr>
        <w:t>Direct Public Benefit</w:t>
      </w:r>
    </w:p>
    <w:p w14:paraId="680CC76A" w14:textId="77777777" w:rsidR="003041F3" w:rsidRPr="00572D4E" w:rsidRDefault="003041F3" w:rsidP="003041F3">
      <w:pPr>
        <w:pStyle w:val="ListParagraph"/>
        <w:widowControl/>
        <w:tabs>
          <w:tab w:val="left" w:pos="1620"/>
        </w:tabs>
        <w:spacing w:after="120"/>
        <w:ind w:left="1440"/>
        <w:rPr>
          <w:sz w:val="24"/>
        </w:rPr>
      </w:pPr>
      <w:r>
        <w:rPr>
          <w:sz w:val="24"/>
        </w:rPr>
        <w:t>P</w:t>
      </w:r>
      <w:r w:rsidRPr="00572D4E">
        <w:rPr>
          <w:sz w:val="24"/>
        </w:rPr>
        <w:t>ublic engagement, learning opportunities</w:t>
      </w:r>
      <w:r>
        <w:rPr>
          <w:sz w:val="24"/>
        </w:rPr>
        <w:t>,</w:t>
      </w:r>
      <w:r w:rsidRPr="00572D4E">
        <w:rPr>
          <w:sz w:val="24"/>
        </w:rPr>
        <w:t xml:space="preserve"> </w:t>
      </w:r>
      <w:r>
        <w:rPr>
          <w:sz w:val="24"/>
        </w:rPr>
        <w:t>invasive and noxious plant management</w:t>
      </w:r>
      <w:r w:rsidRPr="00572D4E">
        <w:rPr>
          <w:sz w:val="24"/>
        </w:rPr>
        <w:t xml:space="preserve"> education and outreach programs, events</w:t>
      </w:r>
      <w:r>
        <w:rPr>
          <w:sz w:val="24"/>
        </w:rPr>
        <w:t>,</w:t>
      </w:r>
      <w:r w:rsidRPr="00572D4E">
        <w:rPr>
          <w:sz w:val="24"/>
        </w:rPr>
        <w:t xml:space="preserve"> and products</w:t>
      </w:r>
    </w:p>
    <w:p w14:paraId="40B3EF5C" w14:textId="77777777" w:rsidR="009B58F1" w:rsidRPr="007910D8" w:rsidRDefault="009B58F1" w:rsidP="009B58F1">
      <w:pPr>
        <w:widowControl/>
        <w:spacing w:after="120"/>
        <w:ind w:left="1440"/>
        <w:rPr>
          <w:sz w:val="24"/>
        </w:rPr>
      </w:pPr>
      <w:r w:rsidRPr="007910D8">
        <w:rPr>
          <w:sz w:val="24"/>
        </w:rPr>
        <w:t>Projects in which the BLM receive the indirect benefit of conservation activities.</w:t>
      </w:r>
    </w:p>
    <w:p w14:paraId="0C461961" w14:textId="342B80E9" w:rsidR="00074AF4" w:rsidRPr="00B2775E" w:rsidRDefault="00FE7949" w:rsidP="005912B5">
      <w:pPr>
        <w:widowControl/>
        <w:spacing w:after="120"/>
        <w:ind w:left="1080"/>
        <w:rPr>
          <w:b/>
          <w:sz w:val="24"/>
        </w:rPr>
      </w:pPr>
      <w:r>
        <w:rPr>
          <w:b/>
          <w:sz w:val="24"/>
        </w:rPr>
        <w:t xml:space="preserve">APPLICANT </w:t>
      </w:r>
      <w:r w:rsidR="004252C9" w:rsidRPr="00B2775E">
        <w:rPr>
          <w:b/>
          <w:sz w:val="24"/>
        </w:rPr>
        <w:t xml:space="preserve">QUALIFICATIONS/PAST PERFORMANCE </w:t>
      </w:r>
    </w:p>
    <w:p w14:paraId="6D07F667" w14:textId="0C7EAA30" w:rsidR="00DE659F" w:rsidRPr="00DD1A1E" w:rsidRDefault="00681894" w:rsidP="005912B5">
      <w:pPr>
        <w:widowControl/>
        <w:tabs>
          <w:tab w:val="left" w:pos="1620"/>
        </w:tabs>
        <w:spacing w:after="60"/>
        <w:ind w:left="1440"/>
        <w:rPr>
          <w:sz w:val="24"/>
        </w:rPr>
      </w:pPr>
      <w:r>
        <w:rPr>
          <w:sz w:val="24"/>
        </w:rPr>
        <w:t>K</w:t>
      </w:r>
      <w:r w:rsidR="00DE659F" w:rsidRPr="00DD1A1E">
        <w:rPr>
          <w:sz w:val="24"/>
        </w:rPr>
        <w:t xml:space="preserve">ey project personnel </w:t>
      </w:r>
      <w:r>
        <w:rPr>
          <w:sz w:val="24"/>
        </w:rPr>
        <w:t xml:space="preserve">experience and qualifications </w:t>
      </w:r>
    </w:p>
    <w:p w14:paraId="0C9C3885" w14:textId="692358A8" w:rsidR="005912B5" w:rsidRPr="00F64890" w:rsidRDefault="00681894" w:rsidP="005912B5">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CF380E">
        <w:rPr>
          <w:sz w:val="24"/>
        </w:rPr>
        <w:t>subrecipients and/or</w:t>
      </w:r>
      <w:r>
        <w:rPr>
          <w:sz w:val="24"/>
        </w:rPr>
        <w:t xml:space="preserve"> consultants </w:t>
      </w:r>
    </w:p>
    <w:p w14:paraId="6030FC90" w14:textId="2E4D1F29" w:rsidR="005912B5" w:rsidRPr="009431F8" w:rsidRDefault="00681894" w:rsidP="005912B5">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49ECA8F0" w14:textId="5171A681" w:rsidR="00681894" w:rsidRDefault="00681894" w:rsidP="00681894">
      <w:pPr>
        <w:widowControl/>
        <w:spacing w:after="60"/>
        <w:ind w:left="1440"/>
        <w:rPr>
          <w:sz w:val="24"/>
        </w:rPr>
      </w:pPr>
      <w:r>
        <w:rPr>
          <w:sz w:val="24"/>
        </w:rPr>
        <w:t>S</w:t>
      </w:r>
      <w:r w:rsidRPr="00B94660">
        <w:rPr>
          <w:sz w:val="24"/>
        </w:rPr>
        <w:t>imilar successful</w:t>
      </w:r>
      <w:r w:rsidR="00CF380E">
        <w:rPr>
          <w:sz w:val="24"/>
        </w:rPr>
        <w:t>ly completed</w:t>
      </w:r>
      <w:r w:rsidRPr="00B94660">
        <w:rPr>
          <w:sz w:val="24"/>
        </w:rPr>
        <w:t xml:space="preserve"> projects </w:t>
      </w:r>
    </w:p>
    <w:p w14:paraId="4A55DA37" w14:textId="1719D4E9" w:rsidR="005912B5" w:rsidRPr="009431F8" w:rsidRDefault="00681894" w:rsidP="00681894">
      <w:pPr>
        <w:widowControl/>
        <w:tabs>
          <w:tab w:val="left" w:pos="1620"/>
        </w:tabs>
        <w:spacing w:after="60"/>
        <w:ind w:left="1440"/>
        <w:rPr>
          <w:sz w:val="24"/>
        </w:rPr>
      </w:pPr>
      <w:r>
        <w:rPr>
          <w:sz w:val="24"/>
        </w:rPr>
        <w:t>Unique qualifications</w:t>
      </w:r>
      <w:r w:rsidR="005912B5" w:rsidRPr="00F64890">
        <w:rPr>
          <w:sz w:val="24"/>
        </w:rPr>
        <w:t>.</w:t>
      </w:r>
      <w:r w:rsidR="005912B5" w:rsidRPr="009431F8">
        <w:rPr>
          <w:sz w:val="24"/>
        </w:rPr>
        <w:t xml:space="preserve"> </w:t>
      </w:r>
    </w:p>
    <w:p w14:paraId="29F46D04" w14:textId="38DDDD4D" w:rsidR="00DE659F" w:rsidRPr="00B94660" w:rsidRDefault="00681894" w:rsidP="00681894">
      <w:pPr>
        <w:widowControl/>
        <w:tabs>
          <w:tab w:val="left" w:pos="1620"/>
        </w:tabs>
        <w:spacing w:after="120"/>
        <w:ind w:left="1440"/>
        <w:rPr>
          <w:sz w:val="24"/>
        </w:rPr>
      </w:pPr>
      <w:r>
        <w:rPr>
          <w:sz w:val="24"/>
        </w:rPr>
        <w:t>L</w:t>
      </w:r>
      <w:r w:rsidR="005912B5" w:rsidRPr="005912B5">
        <w:rPr>
          <w:sz w:val="24"/>
        </w:rPr>
        <w:t xml:space="preserve">icenses </w:t>
      </w:r>
      <w:r w:rsidR="00CF380E">
        <w:rPr>
          <w:sz w:val="24"/>
        </w:rPr>
        <w:t>and/</w:t>
      </w:r>
      <w:r w:rsidR="005912B5" w:rsidRPr="005912B5">
        <w:rPr>
          <w:sz w:val="24"/>
        </w:rPr>
        <w:t xml:space="preserve">or certifications </w:t>
      </w:r>
      <w:r>
        <w:rPr>
          <w:sz w:val="24"/>
        </w:rPr>
        <w:t>held</w:t>
      </w:r>
    </w:p>
    <w:p w14:paraId="287BA718" w14:textId="77777777" w:rsidR="00681894" w:rsidRDefault="004252C9" w:rsidP="00681894">
      <w:pPr>
        <w:widowControl/>
        <w:autoSpaceDE/>
        <w:autoSpaceDN/>
        <w:adjustRightInd/>
        <w:spacing w:after="120"/>
        <w:ind w:left="1080"/>
        <w:rPr>
          <w:sz w:val="24"/>
        </w:rPr>
      </w:pPr>
      <w:r w:rsidRPr="00B94660">
        <w:rPr>
          <w:b/>
          <w:sz w:val="24"/>
        </w:rPr>
        <w:t xml:space="preserve">LEVERAGING OF RESOURCES </w:t>
      </w:r>
    </w:p>
    <w:p w14:paraId="2FD39E55" w14:textId="77777777" w:rsidR="003947D8" w:rsidRDefault="003947D8" w:rsidP="003947D8">
      <w:pPr>
        <w:widowControl/>
        <w:autoSpaceDE/>
        <w:autoSpaceDN/>
        <w:adjustRightInd/>
        <w:spacing w:before="120" w:after="120"/>
        <w:ind w:left="1080"/>
        <w:rPr>
          <w:i/>
          <w:sz w:val="24"/>
        </w:rPr>
      </w:pPr>
      <w:r>
        <w:rPr>
          <w:i/>
          <w:sz w:val="24"/>
        </w:rPr>
        <w:lastRenderedPageBreak/>
        <w:t>(</w:t>
      </w:r>
      <w:r w:rsidRPr="007910D8">
        <w:rPr>
          <w:i/>
          <w:sz w:val="24"/>
        </w:rPr>
        <w:t>Will be considered in the review process as a tiebreaker among applications with equivalent scores after evaluation</w:t>
      </w:r>
      <w:r>
        <w:rPr>
          <w:i/>
          <w:sz w:val="24"/>
        </w:rPr>
        <w:t xml:space="preserve"> against all other factors)</w:t>
      </w:r>
    </w:p>
    <w:p w14:paraId="646DF66C" w14:textId="77777777" w:rsidR="003947D8" w:rsidRDefault="003947D8" w:rsidP="003947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7CBBB21" w14:textId="77777777" w:rsidR="00681894" w:rsidRPr="002C70A9" w:rsidRDefault="00681894" w:rsidP="00681894">
      <w:pPr>
        <w:widowControl/>
        <w:autoSpaceDE/>
        <w:autoSpaceDN/>
        <w:adjustRightInd/>
        <w:ind w:left="108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7"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50537B2A" w:rsidR="0016378A" w:rsidRPr="00754B3E" w:rsidRDefault="0016378A" w:rsidP="00754B3E">
      <w:pPr>
        <w:pStyle w:val="ListParagraph"/>
        <w:widowControl/>
        <w:numPr>
          <w:ilvl w:val="0"/>
          <w:numId w:val="46"/>
        </w:numPr>
        <w:tabs>
          <w:tab w:val="left" w:pos="1620"/>
        </w:tabs>
        <w:rPr>
          <w:b/>
          <w:sz w:val="24"/>
        </w:rPr>
      </w:pPr>
      <w:r w:rsidRPr="00754B3E">
        <w:rPr>
          <w:b/>
          <w:sz w:val="24"/>
        </w:rPr>
        <w:t>Federal Award Notices</w:t>
      </w:r>
    </w:p>
    <w:p w14:paraId="3699ABBB" w14:textId="77777777" w:rsidR="00754B3E" w:rsidRPr="00754B3E" w:rsidRDefault="00754B3E" w:rsidP="00754B3E">
      <w:pPr>
        <w:widowControl/>
        <w:tabs>
          <w:tab w:val="left" w:pos="1620"/>
        </w:tabs>
        <w:rPr>
          <w:bCs/>
          <w:color w:val="000000"/>
          <w:sz w:val="24"/>
        </w:rPr>
      </w:pPr>
    </w:p>
    <w:p w14:paraId="056F3C66" w14:textId="77777777" w:rsidR="00754B3E"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08E684EA" w14:textId="77777777" w:rsidR="00754B3E" w:rsidRDefault="00754B3E" w:rsidP="0016378A">
      <w:pPr>
        <w:widowControl/>
        <w:ind w:left="1080"/>
        <w:rPr>
          <w:bCs/>
          <w:color w:val="000000"/>
          <w:sz w:val="24"/>
        </w:rPr>
      </w:pPr>
    </w:p>
    <w:p w14:paraId="7160DFF7" w14:textId="190283C3" w:rsidR="0016378A" w:rsidRPr="002C70A9" w:rsidRDefault="00754B3E"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8"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9"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lastRenderedPageBreak/>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50"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51"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2"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3"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lastRenderedPageBreak/>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lastRenderedPageBreak/>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w:t>
      </w:r>
      <w:r w:rsidR="00F334D5" w:rsidRPr="005B7835">
        <w:rPr>
          <w:sz w:val="24"/>
        </w:rPr>
        <w:lastRenderedPageBreak/>
        <w:t xml:space="preserve">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21903724" w14:textId="6D54C862" w:rsidR="00511EF7" w:rsidRPr="00511EF7" w:rsidRDefault="00511EF7" w:rsidP="00753A87">
      <w:pPr>
        <w:widowControl/>
        <w:tabs>
          <w:tab w:val="left" w:pos="540"/>
        </w:tabs>
        <w:ind w:left="720"/>
        <w:rPr>
          <w:sz w:val="24"/>
        </w:rPr>
      </w:pPr>
      <w:bookmarkStart w:id="4" w:name="_Hlk33598639"/>
      <w:r w:rsidRPr="00511EF7">
        <w:rPr>
          <w:sz w:val="24"/>
        </w:rPr>
        <w:t>Brittney Linford</w:t>
      </w:r>
    </w:p>
    <w:p w14:paraId="16D0635A" w14:textId="77777777" w:rsidR="00511EF7" w:rsidRPr="00511EF7" w:rsidRDefault="00511EF7" w:rsidP="00753A87">
      <w:pPr>
        <w:widowControl/>
        <w:tabs>
          <w:tab w:val="left" w:pos="540"/>
        </w:tabs>
        <w:ind w:left="720"/>
        <w:rPr>
          <w:sz w:val="24"/>
        </w:rPr>
      </w:pPr>
      <w:r w:rsidRPr="00511EF7">
        <w:rPr>
          <w:sz w:val="24"/>
        </w:rPr>
        <w:t xml:space="preserve">Montana/Dakotas </w:t>
      </w:r>
      <w:r w:rsidR="009F5BEF" w:rsidRPr="00511EF7">
        <w:rPr>
          <w:sz w:val="24"/>
        </w:rPr>
        <w:t>Grants Management Office</w:t>
      </w:r>
      <w:r w:rsidRPr="00511EF7">
        <w:rPr>
          <w:sz w:val="24"/>
        </w:rPr>
        <w:t>r</w:t>
      </w:r>
      <w:r w:rsidR="009F5BEF" w:rsidRPr="00511EF7">
        <w:rPr>
          <w:sz w:val="24"/>
        </w:rPr>
        <w:t xml:space="preserve"> </w:t>
      </w:r>
    </w:p>
    <w:p w14:paraId="5D661B18" w14:textId="04B981B7" w:rsidR="00511EF7" w:rsidRPr="00511EF7" w:rsidRDefault="00B60C28" w:rsidP="00753A87">
      <w:pPr>
        <w:widowControl/>
        <w:tabs>
          <w:tab w:val="left" w:pos="540"/>
        </w:tabs>
        <w:ind w:left="720"/>
        <w:rPr>
          <w:sz w:val="24"/>
        </w:rPr>
      </w:pPr>
      <w:hyperlink r:id="rId54" w:history="1">
        <w:r w:rsidR="00511EF7" w:rsidRPr="00511EF7">
          <w:rPr>
            <w:rStyle w:val="Hyperlink"/>
            <w:sz w:val="24"/>
          </w:rPr>
          <w:t>blinford@blm.gov</w:t>
        </w:r>
      </w:hyperlink>
    </w:p>
    <w:p w14:paraId="1EF99393" w14:textId="7665C6A8" w:rsidR="009F5BEF" w:rsidRPr="00511EF7" w:rsidRDefault="00511EF7" w:rsidP="00753A87">
      <w:pPr>
        <w:widowControl/>
        <w:tabs>
          <w:tab w:val="left" w:pos="540"/>
        </w:tabs>
        <w:ind w:left="720"/>
        <w:rPr>
          <w:sz w:val="24"/>
        </w:rPr>
      </w:pPr>
      <w:r w:rsidRPr="00511EF7">
        <w:rPr>
          <w:sz w:val="24"/>
        </w:rPr>
        <w:t>406</w:t>
      </w:r>
      <w:r w:rsidR="009F5BEF" w:rsidRPr="00511EF7">
        <w:rPr>
          <w:sz w:val="24"/>
        </w:rPr>
        <w:t>-</w:t>
      </w:r>
      <w:r w:rsidRPr="00511EF7">
        <w:rPr>
          <w:sz w:val="24"/>
        </w:rPr>
        <w:t>896</w:t>
      </w:r>
      <w:r w:rsidR="009F5BEF" w:rsidRPr="00511EF7">
        <w:rPr>
          <w:sz w:val="24"/>
        </w:rPr>
        <w:t>-</w:t>
      </w:r>
      <w:r w:rsidRPr="00511EF7">
        <w:rPr>
          <w:sz w:val="24"/>
        </w:rPr>
        <w:t>5188</w:t>
      </w:r>
    </w:p>
    <w:p w14:paraId="73E421EF" w14:textId="77777777" w:rsidR="00511EF7" w:rsidRPr="00511EF7" w:rsidRDefault="00511EF7" w:rsidP="0091301E">
      <w:pPr>
        <w:widowControl/>
        <w:tabs>
          <w:tab w:val="left" w:pos="540"/>
        </w:tabs>
        <w:ind w:left="720"/>
        <w:rPr>
          <w:sz w:val="24"/>
        </w:rPr>
      </w:pPr>
    </w:p>
    <w:p w14:paraId="464BEEB5" w14:textId="77777777" w:rsidR="00511EF7" w:rsidRPr="00511EF7" w:rsidRDefault="00511EF7" w:rsidP="0091301E">
      <w:pPr>
        <w:widowControl/>
        <w:tabs>
          <w:tab w:val="left" w:pos="540"/>
        </w:tabs>
        <w:ind w:left="720"/>
        <w:rPr>
          <w:sz w:val="24"/>
        </w:rPr>
      </w:pPr>
      <w:r w:rsidRPr="00511EF7">
        <w:rPr>
          <w:sz w:val="24"/>
        </w:rPr>
        <w:t xml:space="preserve">Wendy </w:t>
      </w:r>
      <w:proofErr w:type="spellStart"/>
      <w:r w:rsidRPr="00511EF7">
        <w:rPr>
          <w:sz w:val="24"/>
        </w:rPr>
        <w:t>Velman</w:t>
      </w:r>
      <w:proofErr w:type="spellEnd"/>
    </w:p>
    <w:p w14:paraId="69B3CB2B" w14:textId="77777777" w:rsidR="00511EF7" w:rsidRPr="00511EF7" w:rsidRDefault="00511EF7" w:rsidP="0091301E">
      <w:pPr>
        <w:widowControl/>
        <w:tabs>
          <w:tab w:val="left" w:pos="540"/>
        </w:tabs>
        <w:ind w:left="720"/>
        <w:rPr>
          <w:sz w:val="24"/>
        </w:rPr>
      </w:pPr>
      <w:r w:rsidRPr="00511EF7">
        <w:rPr>
          <w:sz w:val="24"/>
        </w:rPr>
        <w:t xml:space="preserve">Montana/Dakotas </w:t>
      </w:r>
      <w:r w:rsidR="0091301E" w:rsidRPr="00511EF7">
        <w:rPr>
          <w:sz w:val="24"/>
        </w:rPr>
        <w:t>Program Officer</w:t>
      </w:r>
    </w:p>
    <w:p w14:paraId="64469571" w14:textId="4E284010" w:rsidR="00511EF7" w:rsidRPr="00511EF7" w:rsidRDefault="00B60C28" w:rsidP="0091301E">
      <w:pPr>
        <w:widowControl/>
        <w:tabs>
          <w:tab w:val="left" w:pos="540"/>
        </w:tabs>
        <w:ind w:left="720"/>
        <w:rPr>
          <w:sz w:val="24"/>
        </w:rPr>
      </w:pPr>
      <w:hyperlink r:id="rId55" w:history="1">
        <w:r w:rsidR="00511EF7" w:rsidRPr="00511EF7">
          <w:rPr>
            <w:rStyle w:val="Hyperlink"/>
            <w:sz w:val="24"/>
          </w:rPr>
          <w:t>wvelment@blm.gov</w:t>
        </w:r>
      </w:hyperlink>
    </w:p>
    <w:p w14:paraId="3DF1CDFB" w14:textId="799AF245" w:rsidR="0091301E" w:rsidRDefault="00511EF7" w:rsidP="0091301E">
      <w:pPr>
        <w:widowControl/>
        <w:tabs>
          <w:tab w:val="left" w:pos="540"/>
        </w:tabs>
        <w:ind w:left="720"/>
        <w:rPr>
          <w:sz w:val="24"/>
        </w:rPr>
      </w:pPr>
      <w:r w:rsidRPr="00511EF7">
        <w:rPr>
          <w:sz w:val="24"/>
        </w:rPr>
        <w:t>406</w:t>
      </w:r>
      <w:r w:rsidR="0091301E" w:rsidRPr="00511EF7">
        <w:rPr>
          <w:sz w:val="24"/>
        </w:rPr>
        <w:t>-</w:t>
      </w:r>
      <w:r w:rsidRPr="00511EF7">
        <w:rPr>
          <w:sz w:val="24"/>
        </w:rPr>
        <w:t>896</w:t>
      </w:r>
      <w:r w:rsidR="0091301E" w:rsidRPr="00511EF7">
        <w:rPr>
          <w:sz w:val="24"/>
        </w:rPr>
        <w:t>-</w:t>
      </w:r>
      <w:r w:rsidRPr="00511EF7">
        <w:rPr>
          <w:sz w:val="24"/>
        </w:rPr>
        <w:t>5032</w:t>
      </w:r>
    </w:p>
    <w:bookmarkEnd w:id="4"/>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6"/>
          <w:footerReference w:type="default" r:id="rId57"/>
          <w:headerReference w:type="first" r:id="rId58"/>
          <w:footerReference w:type="first" r:id="rId59"/>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E397C73" w14:textId="77777777" w:rsidR="003610AE" w:rsidRDefault="003610AE" w:rsidP="00B2775E">
      <w:pPr>
        <w:widowControl/>
        <w:tabs>
          <w:tab w:val="left" w:pos="360"/>
        </w:tabs>
        <w:autoSpaceDE/>
        <w:autoSpaceDN/>
        <w:adjustRightInd/>
        <w:rPr>
          <w:b/>
          <w:bCs/>
          <w:sz w:val="24"/>
        </w:rPr>
      </w:pPr>
    </w:p>
    <w:p w14:paraId="375E73F2" w14:textId="1B7F8778" w:rsidR="003610AE" w:rsidRDefault="003610AE" w:rsidP="00B2775E">
      <w:pPr>
        <w:widowControl/>
        <w:tabs>
          <w:tab w:val="left" w:pos="360"/>
        </w:tabs>
        <w:autoSpaceDE/>
        <w:autoSpaceDN/>
        <w:adjustRightInd/>
        <w:rPr>
          <w:b/>
          <w:bCs/>
          <w:sz w:val="24"/>
        </w:rPr>
      </w:pPr>
      <w:r>
        <w:rPr>
          <w:b/>
          <w:bCs/>
          <w:sz w:val="24"/>
        </w:rPr>
        <w:t>DESIGNATED WATERSHED AREA</w:t>
      </w:r>
      <w:r w:rsidR="00162EB2">
        <w:rPr>
          <w:b/>
          <w:bCs/>
          <w:sz w:val="24"/>
        </w:rPr>
        <w:t>:</w:t>
      </w:r>
    </w:p>
    <w:p w14:paraId="52DBCF3E" w14:textId="0CAD267F" w:rsidR="003610AE" w:rsidRPr="003610AE" w:rsidRDefault="003610AE" w:rsidP="00B2775E">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w:t>
      </w:r>
      <w:r w:rsidR="00C77946">
        <w:rPr>
          <w:color w:val="808080" w:themeColor="background1" w:themeShade="80"/>
          <w:sz w:val="22"/>
          <w:szCs w:val="22"/>
        </w:rPr>
        <w:t>n a designated watershed area? If</w:t>
      </w:r>
      <w:r>
        <w:rPr>
          <w:color w:val="808080" w:themeColor="background1" w:themeShade="80"/>
          <w:sz w:val="22"/>
          <w:szCs w:val="22"/>
        </w:rPr>
        <w:t xml:space="preserve"> yes</w:t>
      </w:r>
      <w:r w:rsidR="00C77946">
        <w:rPr>
          <w:color w:val="808080" w:themeColor="background1" w:themeShade="80"/>
          <w:sz w:val="22"/>
          <w:szCs w:val="22"/>
        </w:rPr>
        <w:t>,</w:t>
      </w:r>
      <w:r w:rsidRPr="003610AE">
        <w:rPr>
          <w:color w:val="808080" w:themeColor="background1" w:themeShade="80"/>
          <w:sz w:val="22"/>
          <w:szCs w:val="22"/>
        </w:rPr>
        <w:t xml:space="preserve"> </w:t>
      </w:r>
      <w:r>
        <w:rPr>
          <w:color w:val="808080" w:themeColor="background1" w:themeShade="80"/>
          <w:sz w:val="22"/>
          <w:szCs w:val="22"/>
        </w:rPr>
        <w:t>define the location</w:t>
      </w:r>
      <w:r w:rsidR="00C77946">
        <w:rPr>
          <w:color w:val="808080" w:themeColor="background1" w:themeShade="80"/>
          <w:sz w:val="22"/>
          <w:szCs w:val="22"/>
        </w:rPr>
        <w:t>.</w:t>
      </w:r>
    </w:p>
    <w:p w14:paraId="56BC648C" w14:textId="5D4214C5" w:rsidR="003610AE" w:rsidRPr="003610AE" w:rsidRDefault="003610AE" w:rsidP="00B2775E">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4B23AD5F" w14:textId="77777777" w:rsidR="003610AE" w:rsidRDefault="003610AE" w:rsidP="00B2775E">
      <w:pPr>
        <w:widowControl/>
        <w:tabs>
          <w:tab w:val="left" w:pos="360"/>
        </w:tabs>
        <w:autoSpaceDE/>
        <w:autoSpaceDN/>
        <w:adjustRightInd/>
        <w:rPr>
          <w:b/>
          <w:bCs/>
          <w:sz w:val="24"/>
        </w:rPr>
      </w:pPr>
    </w:p>
    <w:p w14:paraId="1A6548D8" w14:textId="31E91AF8"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4D166C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how your proposal meets the broad objective of developing cooperative relationships for multijurisdictional strategic integrated invasive plant management.</w:t>
      </w:r>
    </w:p>
    <w:p w14:paraId="17BF7340" w14:textId="198DBAEF" w:rsidR="00DD1A1E" w:rsidRPr="005912B5" w:rsidRDefault="005912B5" w:rsidP="005912B5">
      <w:pPr>
        <w:widowControl/>
        <w:tabs>
          <w:tab w:val="left" w:pos="360"/>
        </w:tabs>
        <w:autoSpaceDE/>
        <w:autoSpaceDN/>
        <w:adjustRightInd/>
        <w:rPr>
          <w:bCs/>
          <w:color w:val="808080" w:themeColor="background1" w:themeShade="80"/>
          <w:sz w:val="22"/>
          <w:szCs w:val="22"/>
        </w:rPr>
      </w:pPr>
      <w:r w:rsidRPr="005912B5">
        <w:rPr>
          <w:color w:val="808080" w:themeColor="background1" w:themeShade="80"/>
          <w:sz w:val="22"/>
          <w:szCs w:val="22"/>
        </w:rPr>
        <w:t>Describe how these objectives support your mission and as well as the mission of the Bureau of Land Management.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6A031F73"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approach in prioritizing a listing of each invasive species to be controlled. </w:t>
      </w:r>
    </w:p>
    <w:p w14:paraId="14DA5F3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Describe the details of the project, the procedures to be used, how data will be collected, analyzed, and interpreted, specialized equipment to be used etc.  </w:t>
      </w:r>
    </w:p>
    <w:p w14:paraId="18836BB1"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expected goals and outcomes and how project effectiveness will be measured and evaluated. Include a detailed project work plan narrative and schedule.</w:t>
      </w:r>
    </w:p>
    <w:p w14:paraId="04C72D50"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the integrated pest management approach to be used to control or contain the targeted undesirable plant species or group of species; and</w:t>
      </w:r>
    </w:p>
    <w:p w14:paraId="6821F887"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 xml:space="preserve">Detail the means of implementing the integrated pest management system, define the method, and establish a timeframe for the initiation and completion of the tasks specified in the integrated management system. </w:t>
      </w:r>
    </w:p>
    <w:p w14:paraId="7A484229"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tasks and relationships of partners, as applicable.</w:t>
      </w:r>
    </w:p>
    <w:p w14:paraId="5E8DF295" w14:textId="309762A7" w:rsidR="007E3213"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proposed educational outreach opportunities, as applicable.</w:t>
      </w:r>
    </w:p>
    <w:p w14:paraId="3AB06C45" w14:textId="77777777" w:rsidR="005912B5" w:rsidRPr="005912B5" w:rsidRDefault="005912B5" w:rsidP="005912B5">
      <w:pPr>
        <w:widowControl/>
        <w:tabs>
          <w:tab w:val="left" w:pos="1620"/>
        </w:tabs>
        <w:rPr>
          <w:color w:val="808080" w:themeColor="background1" w:themeShade="80"/>
          <w:sz w:val="22"/>
          <w:szCs w:val="22"/>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lastRenderedPageBreak/>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590376B2" w:rsidR="00985152" w:rsidRPr="00F51D3D" w:rsidRDefault="00985152" w:rsidP="00162EB2">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67FFF4B6" w14:textId="77777777" w:rsidR="003947D8" w:rsidRPr="00A227EA" w:rsidRDefault="003947D8" w:rsidP="003947D8">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39EC052F" w14:textId="77777777" w:rsidR="003947D8" w:rsidRDefault="00B2775E" w:rsidP="00B2775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B1D26AB" w14:textId="77777777" w:rsidR="003947D8" w:rsidRDefault="003947D8" w:rsidP="003947D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6F93B2B7" w14:textId="2CEDCD5C" w:rsidR="00B2775E" w:rsidRPr="00F51D3D" w:rsidRDefault="00B2775E" w:rsidP="00B2775E">
      <w:pPr>
        <w:widowControl/>
        <w:tabs>
          <w:tab w:val="left" w:pos="360"/>
        </w:tabs>
        <w:autoSpaceDE/>
        <w:autoSpaceDN/>
        <w:adjustRightInd/>
        <w:rPr>
          <w:sz w:val="22"/>
          <w:szCs w:val="22"/>
        </w:rPr>
      </w:pPr>
      <w:r w:rsidRPr="00F51D3D">
        <w:rPr>
          <w:bCs/>
          <w:sz w:val="22"/>
          <w:szCs w:val="22"/>
        </w:rPr>
        <w:t xml:space="preserve">  </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63BE28" w14:textId="55FDC3A7" w:rsidR="005912B5" w:rsidRPr="005912B5" w:rsidRDefault="0058408C" w:rsidP="005912B5">
      <w:pPr>
        <w:widowControl/>
        <w:tabs>
          <w:tab w:val="left" w:pos="1620"/>
        </w:tabs>
        <w:rPr>
          <w:color w:val="808080" w:themeColor="background1" w:themeShade="80"/>
          <w:sz w:val="22"/>
          <w:szCs w:val="22"/>
        </w:rPr>
      </w:pPr>
      <w:r>
        <w:rPr>
          <w:color w:val="808080" w:themeColor="background1" w:themeShade="80"/>
          <w:sz w:val="22"/>
          <w:szCs w:val="22"/>
        </w:rPr>
        <w:t>K</w:t>
      </w:r>
      <w:r w:rsidR="005912B5" w:rsidRPr="005912B5">
        <w:rPr>
          <w:color w:val="808080" w:themeColor="background1" w:themeShade="80"/>
          <w:sz w:val="22"/>
          <w:szCs w:val="22"/>
        </w:rPr>
        <w:t>ey project</w:t>
      </w:r>
      <w:r>
        <w:rPr>
          <w:color w:val="808080" w:themeColor="background1" w:themeShade="80"/>
          <w:sz w:val="22"/>
          <w:szCs w:val="22"/>
        </w:rPr>
        <w:t xml:space="preserve"> personnel and responsibilities, t</w:t>
      </w:r>
      <w:r w:rsidR="005912B5" w:rsidRPr="005912B5">
        <w:rPr>
          <w:color w:val="808080" w:themeColor="background1" w:themeShade="80"/>
          <w:sz w:val="22"/>
          <w:szCs w:val="22"/>
        </w:rPr>
        <w:t>ime to be dedicated to the project, and how their experience and qualifications are appropriat</w:t>
      </w:r>
      <w:r>
        <w:rPr>
          <w:color w:val="808080" w:themeColor="background1" w:themeShade="80"/>
          <w:sz w:val="22"/>
          <w:szCs w:val="22"/>
        </w:rPr>
        <w:t xml:space="preserve">e to the success of the project, </w:t>
      </w:r>
      <w:r w:rsidRPr="005912B5">
        <w:rPr>
          <w:color w:val="808080" w:themeColor="background1" w:themeShade="80"/>
          <w:sz w:val="22"/>
          <w:szCs w:val="22"/>
        </w:rPr>
        <w:t>along with the</w:t>
      </w:r>
      <w:r>
        <w:rPr>
          <w:color w:val="808080" w:themeColor="background1" w:themeShade="80"/>
          <w:sz w:val="22"/>
          <w:szCs w:val="22"/>
        </w:rPr>
        <w:t>ir contact information.</w:t>
      </w:r>
      <w:r w:rsidR="005912B5" w:rsidRPr="005912B5">
        <w:rPr>
          <w:color w:val="808080" w:themeColor="background1" w:themeShade="80"/>
          <w:sz w:val="22"/>
          <w:szCs w:val="22"/>
        </w:rPr>
        <w:t xml:space="preserve"> </w:t>
      </w:r>
    </w:p>
    <w:p w14:paraId="2782F4DA" w14:textId="77777777"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List contractors, sub awards, consultants, if known, and their qualifications.</w:t>
      </w:r>
    </w:p>
    <w:p w14:paraId="78265FA9" w14:textId="3C08793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Provide a list of federally funded assistance agreements (not contracts), if any, that your organization performed within the last three years (no more than 5, and preferably with the BLM), and</w:t>
      </w:r>
      <w:r w:rsidR="008E4D83">
        <w:rPr>
          <w:color w:val="808080" w:themeColor="background1" w:themeShade="80"/>
          <w:sz w:val="22"/>
          <w:szCs w:val="22"/>
        </w:rPr>
        <w:t xml:space="preserve"> d</w:t>
      </w:r>
      <w:r w:rsidRPr="005912B5">
        <w:rPr>
          <w:color w:val="808080" w:themeColor="background1" w:themeShade="80"/>
          <w:sz w:val="22"/>
          <w:szCs w:val="22"/>
        </w:rPr>
        <w:t xml:space="preserve">escribe how you documented, and/or reported on, progress made toward achieving the expected results (e.g., outputs and outcomes) under those agreements. </w:t>
      </w:r>
    </w:p>
    <w:p w14:paraId="7330C848" w14:textId="45F198C1" w:rsidR="005912B5"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similar successful projects completed in the past and any unique qualifications</w:t>
      </w:r>
      <w:r w:rsidR="008E4D83">
        <w:rPr>
          <w:color w:val="808080" w:themeColor="background1" w:themeShade="80"/>
          <w:sz w:val="22"/>
          <w:szCs w:val="22"/>
        </w:rPr>
        <w:t xml:space="preserve"> your organization may possess e.g., continuation of an existing project, list all past projects in conjunction with the objective of this project, etc.</w:t>
      </w:r>
    </w:p>
    <w:p w14:paraId="0573B2AD" w14:textId="318075F5" w:rsidR="00DD1A1E" w:rsidRPr="005912B5" w:rsidRDefault="005912B5" w:rsidP="005912B5">
      <w:pPr>
        <w:widowControl/>
        <w:tabs>
          <w:tab w:val="left" w:pos="1620"/>
        </w:tabs>
        <w:rPr>
          <w:color w:val="808080" w:themeColor="background1" w:themeShade="80"/>
          <w:sz w:val="22"/>
          <w:szCs w:val="22"/>
        </w:rPr>
      </w:pPr>
      <w:r w:rsidRPr="005912B5">
        <w:rPr>
          <w:color w:val="808080" w:themeColor="background1" w:themeShade="80"/>
          <w:sz w:val="22"/>
          <w:szCs w:val="22"/>
        </w:rPr>
        <w:t>Describe appropriate licenses or certifications (as necessary)</w:t>
      </w:r>
      <w:r w:rsidR="00DD1A1E" w:rsidRPr="005912B5">
        <w:rPr>
          <w:color w:val="808080" w:themeColor="background1" w:themeShade="80"/>
          <w:sz w:val="22"/>
          <w:szCs w:val="22"/>
        </w:rPr>
        <w:t>.</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lastRenderedPageBreak/>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1"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62"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3"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4"/>
      <w:footerReference w:type="default" r:id="rId65"/>
      <w:headerReference w:type="first" r:id="rId66"/>
      <w:footerReference w:type="first" r:id="rId67"/>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6712" w14:textId="77777777" w:rsidR="00B60C28" w:rsidRDefault="00B60C28" w:rsidP="00E63703">
      <w:r>
        <w:separator/>
      </w:r>
    </w:p>
  </w:endnote>
  <w:endnote w:type="continuationSeparator" w:id="0">
    <w:p w14:paraId="09925D87" w14:textId="77777777" w:rsidR="00B60C28" w:rsidRDefault="00B60C2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B60C28" w:rsidRDefault="00B60C28"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B60C28" w:rsidRDefault="00B60C28" w:rsidP="003D0F86">
    <w:pPr>
      <w:pStyle w:val="Footer"/>
      <w:jc w:val="right"/>
    </w:pPr>
    <w:r>
      <w:t>Rev November 2019</w:t>
    </w:r>
  </w:p>
  <w:p w14:paraId="20409B84" w14:textId="77777777" w:rsidR="00B60C28" w:rsidRPr="008B69A0" w:rsidRDefault="00B60C28" w:rsidP="008B69A0">
    <w:pPr>
      <w:pStyle w:val="Footer"/>
    </w:pPr>
  </w:p>
  <w:p w14:paraId="02533565" w14:textId="77777777" w:rsidR="00B60C28" w:rsidRDefault="00B60C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B60C28" w:rsidRDefault="00B60C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B60C28" w:rsidRPr="00C202BC" w:rsidRDefault="00B60C28"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2B1B3" w14:textId="77777777" w:rsidR="00B60C28" w:rsidRDefault="00B60C28" w:rsidP="00E63703">
      <w:r>
        <w:separator/>
      </w:r>
    </w:p>
  </w:footnote>
  <w:footnote w:type="continuationSeparator" w:id="0">
    <w:p w14:paraId="3F0FCD98" w14:textId="77777777" w:rsidR="00B60C28" w:rsidRDefault="00B60C2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B60C28" w:rsidRPr="00602A85" w14:paraId="72A946D1" w14:textId="77777777" w:rsidTr="005A1A81">
          <w:trPr>
            <w:trHeight w:val="298"/>
          </w:trPr>
          <w:tc>
            <w:tcPr>
              <w:tcW w:w="8331" w:type="dxa"/>
              <w:shd w:val="clear" w:color="auto" w:fill="auto"/>
            </w:tcPr>
            <w:p w14:paraId="18358F3E" w14:textId="735BE23A" w:rsidR="00B60C28" w:rsidRPr="00845050" w:rsidRDefault="00B60C28" w:rsidP="002008E1">
              <w:pPr>
                <w:tabs>
                  <w:tab w:val="right" w:pos="9360"/>
                </w:tabs>
                <w:rPr>
                  <w:sz w:val="22"/>
                  <w:szCs w:val="22"/>
                </w:rPr>
              </w:pPr>
              <w:r w:rsidRPr="00332BDC">
                <w:rPr>
                  <w:b/>
                  <w:bCs/>
                  <w:sz w:val="22"/>
                  <w:szCs w:val="22"/>
                </w:rPr>
                <w:t>Montana/Dakotas</w:t>
              </w:r>
              <w:r w:rsidRPr="002008E1">
                <w:rPr>
                  <w:b/>
                  <w:sz w:val="22"/>
                  <w:szCs w:val="22"/>
                </w:rPr>
                <w:t xml:space="preserve"> Notice of Funding Opportunity</w:t>
              </w:r>
            </w:p>
          </w:tc>
          <w:tc>
            <w:tcPr>
              <w:tcW w:w="2270" w:type="dxa"/>
              <w:shd w:val="clear" w:color="auto" w:fill="auto"/>
            </w:tcPr>
            <w:p w14:paraId="59C4EC47" w14:textId="5E783F77" w:rsidR="00B60C28" w:rsidRPr="00602A85" w:rsidRDefault="00B60C28" w:rsidP="002008E1">
              <w:pPr>
                <w:tabs>
                  <w:tab w:val="right" w:pos="9360"/>
                </w:tabs>
                <w:jc w:val="right"/>
                <w:rPr>
                  <w:sz w:val="22"/>
                  <w:szCs w:val="22"/>
                  <w:highlight w:val="yellow"/>
                </w:rPr>
              </w:pPr>
              <w:r w:rsidRPr="000E6368">
                <w:rPr>
                  <w:sz w:val="22"/>
                  <w:szCs w:val="22"/>
                </w:rPr>
                <w:t xml:space="preserve">No.:  </w:t>
              </w:r>
              <w:r w:rsidRPr="008E0585">
                <w:rPr>
                  <w:sz w:val="22"/>
                  <w:szCs w:val="22"/>
                </w:rPr>
                <w:t>L20AS00073</w:t>
              </w:r>
            </w:p>
          </w:tc>
        </w:tr>
        <w:tr w:rsidR="00B60C28" w:rsidRPr="008A7232" w14:paraId="2584CF32" w14:textId="77777777" w:rsidTr="005A1A81">
          <w:trPr>
            <w:trHeight w:val="291"/>
          </w:trPr>
          <w:tc>
            <w:tcPr>
              <w:tcW w:w="8331" w:type="dxa"/>
              <w:tcBorders>
                <w:bottom w:val="single" w:sz="18" w:space="0" w:color="auto"/>
              </w:tcBorders>
              <w:shd w:val="clear" w:color="auto" w:fill="auto"/>
            </w:tcPr>
            <w:p w14:paraId="630EB6C3" w14:textId="6AF40756" w:rsidR="00B60C28" w:rsidRPr="008A7232" w:rsidRDefault="00B60C28" w:rsidP="002008E1">
              <w:pPr>
                <w:tabs>
                  <w:tab w:val="right" w:pos="9360"/>
                </w:tabs>
                <w:rPr>
                  <w:sz w:val="22"/>
                  <w:szCs w:val="22"/>
                </w:rPr>
              </w:pPr>
              <w:r>
                <w:rPr>
                  <w:b/>
                  <w:sz w:val="22"/>
                  <w:szCs w:val="22"/>
                </w:rPr>
                <w:t>Invasive and Noxious Plant Management</w:t>
              </w:r>
            </w:p>
          </w:tc>
          <w:tc>
            <w:tcPr>
              <w:tcW w:w="2270" w:type="dxa"/>
              <w:tcBorders>
                <w:bottom w:val="single" w:sz="18" w:space="0" w:color="auto"/>
              </w:tcBorders>
              <w:shd w:val="clear" w:color="auto" w:fill="auto"/>
            </w:tcPr>
            <w:p w14:paraId="468633FA" w14:textId="09D51BEE" w:rsidR="00B60C28" w:rsidRPr="008A7232" w:rsidRDefault="00B60C28"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5E817E2E" w:rsidR="00B60C28" w:rsidRDefault="00B60C28" w:rsidP="002008E1">
        <w:pPr>
          <w:pStyle w:val="Header"/>
          <w:tabs>
            <w:tab w:val="right" w:pos="10800"/>
          </w:tabs>
        </w:pPr>
      </w:p>
    </w:sdtContent>
  </w:sdt>
  <w:p w14:paraId="72B51F01" w14:textId="3B9AEC0B" w:rsidR="00B60C28" w:rsidRDefault="00B60C28"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60C28" w:rsidRPr="008A7232" w14:paraId="497E5548" w14:textId="77777777" w:rsidTr="008A7232">
      <w:tc>
        <w:tcPr>
          <w:tcW w:w="7423" w:type="dxa"/>
          <w:shd w:val="clear" w:color="auto" w:fill="auto"/>
        </w:tcPr>
        <w:p w14:paraId="35C8CC8B" w14:textId="7CC65CF3" w:rsidR="00B60C28" w:rsidRPr="008A7232" w:rsidRDefault="00B60C28" w:rsidP="0086789C">
          <w:pPr>
            <w:tabs>
              <w:tab w:val="right" w:pos="9360"/>
            </w:tabs>
            <w:rPr>
              <w:sz w:val="22"/>
              <w:szCs w:val="22"/>
            </w:rPr>
          </w:pPr>
        </w:p>
      </w:tc>
      <w:tc>
        <w:tcPr>
          <w:tcW w:w="2023" w:type="dxa"/>
          <w:shd w:val="clear" w:color="auto" w:fill="auto"/>
        </w:tcPr>
        <w:p w14:paraId="708C17EA" w14:textId="121CFA98" w:rsidR="00B60C28" w:rsidRPr="008A7232" w:rsidRDefault="00B60C28" w:rsidP="002E2722">
          <w:pPr>
            <w:tabs>
              <w:tab w:val="right" w:pos="9360"/>
            </w:tabs>
            <w:jc w:val="right"/>
            <w:rPr>
              <w:sz w:val="22"/>
              <w:szCs w:val="22"/>
            </w:rPr>
          </w:pPr>
        </w:p>
      </w:tc>
    </w:tr>
  </w:tbl>
  <w:p w14:paraId="18DC62CB" w14:textId="77777777" w:rsidR="00B60C28" w:rsidRDefault="00B60C28"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3E4020C4" w:rsidR="00B60C28" w:rsidRPr="00C202BC" w:rsidRDefault="00B60C28"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4</w:t>
    </w:r>
    <w:r w:rsidRPr="00C202BC">
      <w:rPr>
        <w:b/>
        <w:noProof/>
      </w:rPr>
      <w:fldChar w:fldCharType="end"/>
    </w:r>
  </w:p>
  <w:p w14:paraId="59C3F22E" w14:textId="77777777" w:rsidR="00B60C28" w:rsidRPr="00C202BC" w:rsidRDefault="00B60C28"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B60C28" w:rsidRPr="00302BBE" w:rsidRDefault="00B60C28"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F4B11"/>
    <w:multiLevelType w:val="hybridMultilevel"/>
    <w:tmpl w:val="1AE64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EC1204"/>
    <w:multiLevelType w:val="hybridMultilevel"/>
    <w:tmpl w:val="CCF42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2DA83F61"/>
    <w:multiLevelType w:val="hybridMultilevel"/>
    <w:tmpl w:val="D94018D0"/>
    <w:lvl w:ilvl="0" w:tplc="52E204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9E55714"/>
    <w:multiLevelType w:val="hybridMultilevel"/>
    <w:tmpl w:val="CB2607B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5"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65F40146"/>
    <w:multiLevelType w:val="hybridMultilevel"/>
    <w:tmpl w:val="EC94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13"/>
  </w:num>
  <w:num w:numId="6">
    <w:abstractNumId w:val="18"/>
  </w:num>
  <w:num w:numId="7">
    <w:abstractNumId w:val="29"/>
  </w:num>
  <w:num w:numId="8">
    <w:abstractNumId w:val="24"/>
  </w:num>
  <w:num w:numId="9">
    <w:abstractNumId w:val="42"/>
  </w:num>
  <w:num w:numId="10">
    <w:abstractNumId w:val="15"/>
  </w:num>
  <w:num w:numId="11">
    <w:abstractNumId w:val="45"/>
  </w:num>
  <w:num w:numId="12">
    <w:abstractNumId w:val="20"/>
  </w:num>
  <w:num w:numId="13">
    <w:abstractNumId w:val="21"/>
  </w:num>
  <w:num w:numId="14">
    <w:abstractNumId w:val="43"/>
  </w:num>
  <w:num w:numId="15">
    <w:abstractNumId w:val="12"/>
  </w:num>
  <w:num w:numId="16">
    <w:abstractNumId w:val="38"/>
  </w:num>
  <w:num w:numId="17">
    <w:abstractNumId w:val="3"/>
  </w:num>
  <w:num w:numId="18">
    <w:abstractNumId w:val="2"/>
  </w:num>
  <w:num w:numId="19">
    <w:abstractNumId w:val="31"/>
  </w:num>
  <w:num w:numId="20">
    <w:abstractNumId w:val="44"/>
  </w:num>
  <w:num w:numId="21">
    <w:abstractNumId w:val="11"/>
  </w:num>
  <w:num w:numId="22">
    <w:abstractNumId w:val="33"/>
  </w:num>
  <w:num w:numId="23">
    <w:abstractNumId w:val="41"/>
  </w:num>
  <w:num w:numId="24">
    <w:abstractNumId w:val="30"/>
  </w:num>
  <w:num w:numId="25">
    <w:abstractNumId w:val="28"/>
  </w:num>
  <w:num w:numId="26">
    <w:abstractNumId w:val="17"/>
  </w:num>
  <w:num w:numId="27">
    <w:abstractNumId w:val="27"/>
  </w:num>
  <w:num w:numId="28">
    <w:abstractNumId w:val="7"/>
  </w:num>
  <w:num w:numId="29">
    <w:abstractNumId w:val="35"/>
  </w:num>
  <w:num w:numId="30">
    <w:abstractNumId w:val="16"/>
  </w:num>
  <w:num w:numId="31">
    <w:abstractNumId w:val="10"/>
  </w:num>
  <w:num w:numId="32">
    <w:abstractNumId w:val="6"/>
  </w:num>
  <w:num w:numId="33">
    <w:abstractNumId w:val="4"/>
  </w:num>
  <w:num w:numId="34">
    <w:abstractNumId w:val="5"/>
  </w:num>
  <w:num w:numId="35">
    <w:abstractNumId w:val="25"/>
  </w:num>
  <w:num w:numId="36">
    <w:abstractNumId w:val="34"/>
  </w:num>
  <w:num w:numId="37">
    <w:abstractNumId w:val="32"/>
  </w:num>
  <w:num w:numId="38">
    <w:abstractNumId w:val="26"/>
  </w:num>
  <w:num w:numId="39">
    <w:abstractNumId w:val="37"/>
  </w:num>
  <w:num w:numId="40">
    <w:abstractNumId w:val="39"/>
  </w:num>
  <w:num w:numId="41">
    <w:abstractNumId w:val="9"/>
  </w:num>
  <w:num w:numId="42">
    <w:abstractNumId w:val="8"/>
  </w:num>
  <w:num w:numId="43">
    <w:abstractNumId w:val="14"/>
  </w:num>
  <w:num w:numId="44">
    <w:abstractNumId w:val="36"/>
  </w:num>
  <w:num w:numId="45">
    <w:abstractNumId w:val="22"/>
  </w:num>
  <w:num w:numId="4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defaultTabStop w:val="720"/>
  <w:drawingGridHorizontalSpacing w:val="12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B0D"/>
    <w:rsid w:val="00120FE6"/>
    <w:rsid w:val="0013360F"/>
    <w:rsid w:val="00133725"/>
    <w:rsid w:val="001338C4"/>
    <w:rsid w:val="00144646"/>
    <w:rsid w:val="00146A5A"/>
    <w:rsid w:val="001523C3"/>
    <w:rsid w:val="00153B49"/>
    <w:rsid w:val="001558E8"/>
    <w:rsid w:val="001559E9"/>
    <w:rsid w:val="001601A2"/>
    <w:rsid w:val="00162EB2"/>
    <w:rsid w:val="0016378A"/>
    <w:rsid w:val="001712A5"/>
    <w:rsid w:val="00175D8F"/>
    <w:rsid w:val="0017733A"/>
    <w:rsid w:val="00181A5D"/>
    <w:rsid w:val="00193B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31F99"/>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2C27"/>
    <w:rsid w:val="002E6AF5"/>
    <w:rsid w:val="002E7EB5"/>
    <w:rsid w:val="002F086B"/>
    <w:rsid w:val="002F1B3B"/>
    <w:rsid w:val="00302BBE"/>
    <w:rsid w:val="003041F3"/>
    <w:rsid w:val="00312F70"/>
    <w:rsid w:val="00312FD4"/>
    <w:rsid w:val="00313F83"/>
    <w:rsid w:val="00314FE3"/>
    <w:rsid w:val="00315E6F"/>
    <w:rsid w:val="0031660B"/>
    <w:rsid w:val="00325067"/>
    <w:rsid w:val="00332BDC"/>
    <w:rsid w:val="00333136"/>
    <w:rsid w:val="003408A1"/>
    <w:rsid w:val="003609F8"/>
    <w:rsid w:val="00360A0A"/>
    <w:rsid w:val="003610AE"/>
    <w:rsid w:val="003719A3"/>
    <w:rsid w:val="00373157"/>
    <w:rsid w:val="00377D2F"/>
    <w:rsid w:val="003823B1"/>
    <w:rsid w:val="00383FC1"/>
    <w:rsid w:val="003947D8"/>
    <w:rsid w:val="00394FCE"/>
    <w:rsid w:val="003A1738"/>
    <w:rsid w:val="003A361A"/>
    <w:rsid w:val="003A5FDB"/>
    <w:rsid w:val="003B14CF"/>
    <w:rsid w:val="003B3B25"/>
    <w:rsid w:val="003B4381"/>
    <w:rsid w:val="003B4729"/>
    <w:rsid w:val="003B5EA7"/>
    <w:rsid w:val="003C016D"/>
    <w:rsid w:val="003C20D7"/>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55301"/>
    <w:rsid w:val="00455CCF"/>
    <w:rsid w:val="004604F1"/>
    <w:rsid w:val="00460CBA"/>
    <w:rsid w:val="00462BEE"/>
    <w:rsid w:val="00463515"/>
    <w:rsid w:val="00472856"/>
    <w:rsid w:val="00473F21"/>
    <w:rsid w:val="00492AFA"/>
    <w:rsid w:val="004A3351"/>
    <w:rsid w:val="004A39BE"/>
    <w:rsid w:val="004A3A80"/>
    <w:rsid w:val="004A3AAE"/>
    <w:rsid w:val="004A60F1"/>
    <w:rsid w:val="004B40E4"/>
    <w:rsid w:val="004B4907"/>
    <w:rsid w:val="004C0FF1"/>
    <w:rsid w:val="004C1B9A"/>
    <w:rsid w:val="004C6687"/>
    <w:rsid w:val="004D041D"/>
    <w:rsid w:val="004D18D2"/>
    <w:rsid w:val="004D2870"/>
    <w:rsid w:val="004D3721"/>
    <w:rsid w:val="004E2F7D"/>
    <w:rsid w:val="004E3744"/>
    <w:rsid w:val="004F06BA"/>
    <w:rsid w:val="004F2D57"/>
    <w:rsid w:val="004F51B9"/>
    <w:rsid w:val="00510DC6"/>
    <w:rsid w:val="00511EF7"/>
    <w:rsid w:val="00517B6D"/>
    <w:rsid w:val="005213DC"/>
    <w:rsid w:val="005222AA"/>
    <w:rsid w:val="00522ADE"/>
    <w:rsid w:val="00524C24"/>
    <w:rsid w:val="00524DAB"/>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408C"/>
    <w:rsid w:val="00585B63"/>
    <w:rsid w:val="005912B5"/>
    <w:rsid w:val="00596360"/>
    <w:rsid w:val="005969A7"/>
    <w:rsid w:val="005A1A81"/>
    <w:rsid w:val="005A33B8"/>
    <w:rsid w:val="005A42C2"/>
    <w:rsid w:val="005B0B12"/>
    <w:rsid w:val="005B1A2D"/>
    <w:rsid w:val="005B7835"/>
    <w:rsid w:val="005C0A8F"/>
    <w:rsid w:val="005C3BC9"/>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1894"/>
    <w:rsid w:val="00683979"/>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4AD0"/>
    <w:rsid w:val="00734CC5"/>
    <w:rsid w:val="00736917"/>
    <w:rsid w:val="0074030D"/>
    <w:rsid w:val="00744990"/>
    <w:rsid w:val="00745DCE"/>
    <w:rsid w:val="0075146E"/>
    <w:rsid w:val="00753A87"/>
    <w:rsid w:val="00754B3E"/>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0F60"/>
    <w:rsid w:val="008B4FC7"/>
    <w:rsid w:val="008B69A0"/>
    <w:rsid w:val="008C164F"/>
    <w:rsid w:val="008C2226"/>
    <w:rsid w:val="008C25E1"/>
    <w:rsid w:val="008C4A14"/>
    <w:rsid w:val="008C5FE5"/>
    <w:rsid w:val="008C735C"/>
    <w:rsid w:val="008D2710"/>
    <w:rsid w:val="008D39A8"/>
    <w:rsid w:val="008D4F07"/>
    <w:rsid w:val="008E0585"/>
    <w:rsid w:val="008E1516"/>
    <w:rsid w:val="008E4311"/>
    <w:rsid w:val="008E4D83"/>
    <w:rsid w:val="008E5978"/>
    <w:rsid w:val="008F0515"/>
    <w:rsid w:val="008F11B2"/>
    <w:rsid w:val="008F1FB9"/>
    <w:rsid w:val="009012A5"/>
    <w:rsid w:val="009013D9"/>
    <w:rsid w:val="009047B9"/>
    <w:rsid w:val="00905B42"/>
    <w:rsid w:val="00907537"/>
    <w:rsid w:val="00911789"/>
    <w:rsid w:val="00912FBC"/>
    <w:rsid w:val="0091301E"/>
    <w:rsid w:val="00916EEC"/>
    <w:rsid w:val="009176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5659"/>
    <w:rsid w:val="009A7640"/>
    <w:rsid w:val="009B2BAB"/>
    <w:rsid w:val="009B363A"/>
    <w:rsid w:val="009B58F1"/>
    <w:rsid w:val="009C2F4C"/>
    <w:rsid w:val="009D0347"/>
    <w:rsid w:val="009D046B"/>
    <w:rsid w:val="009D18B1"/>
    <w:rsid w:val="009D1BCB"/>
    <w:rsid w:val="009E020E"/>
    <w:rsid w:val="009E1F36"/>
    <w:rsid w:val="009E5692"/>
    <w:rsid w:val="009F5BEF"/>
    <w:rsid w:val="00A0212B"/>
    <w:rsid w:val="00A04E2E"/>
    <w:rsid w:val="00A118AB"/>
    <w:rsid w:val="00A1261A"/>
    <w:rsid w:val="00A15A6A"/>
    <w:rsid w:val="00A15AB0"/>
    <w:rsid w:val="00A227EA"/>
    <w:rsid w:val="00A278C1"/>
    <w:rsid w:val="00A300D3"/>
    <w:rsid w:val="00A306AA"/>
    <w:rsid w:val="00A45511"/>
    <w:rsid w:val="00A56F67"/>
    <w:rsid w:val="00A60727"/>
    <w:rsid w:val="00A62C33"/>
    <w:rsid w:val="00A67B5C"/>
    <w:rsid w:val="00A725AC"/>
    <w:rsid w:val="00A75121"/>
    <w:rsid w:val="00A8253E"/>
    <w:rsid w:val="00A827A4"/>
    <w:rsid w:val="00A86260"/>
    <w:rsid w:val="00A955A7"/>
    <w:rsid w:val="00AA2B82"/>
    <w:rsid w:val="00AA678C"/>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775E"/>
    <w:rsid w:val="00B35A15"/>
    <w:rsid w:val="00B36C42"/>
    <w:rsid w:val="00B37B49"/>
    <w:rsid w:val="00B43896"/>
    <w:rsid w:val="00B463D8"/>
    <w:rsid w:val="00B47BBB"/>
    <w:rsid w:val="00B54F8C"/>
    <w:rsid w:val="00B60C28"/>
    <w:rsid w:val="00B64AE7"/>
    <w:rsid w:val="00B7207C"/>
    <w:rsid w:val="00B75FFE"/>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4467"/>
    <w:rsid w:val="00C76ED6"/>
    <w:rsid w:val="00C77946"/>
    <w:rsid w:val="00C82800"/>
    <w:rsid w:val="00C87B06"/>
    <w:rsid w:val="00C929AC"/>
    <w:rsid w:val="00C967AF"/>
    <w:rsid w:val="00C9751F"/>
    <w:rsid w:val="00CA0FC7"/>
    <w:rsid w:val="00CA11C3"/>
    <w:rsid w:val="00CA2B83"/>
    <w:rsid w:val="00CA40C6"/>
    <w:rsid w:val="00CB1EC0"/>
    <w:rsid w:val="00CB29EA"/>
    <w:rsid w:val="00CB3809"/>
    <w:rsid w:val="00CB458B"/>
    <w:rsid w:val="00CB7ECD"/>
    <w:rsid w:val="00CC01BB"/>
    <w:rsid w:val="00CC2986"/>
    <w:rsid w:val="00CC32D4"/>
    <w:rsid w:val="00CC3A9A"/>
    <w:rsid w:val="00CC6AA3"/>
    <w:rsid w:val="00CD0AAF"/>
    <w:rsid w:val="00CE64AF"/>
    <w:rsid w:val="00CE6861"/>
    <w:rsid w:val="00CF32F5"/>
    <w:rsid w:val="00CF380E"/>
    <w:rsid w:val="00CF3C00"/>
    <w:rsid w:val="00CF5ED9"/>
    <w:rsid w:val="00D13011"/>
    <w:rsid w:val="00D1381C"/>
    <w:rsid w:val="00D152BF"/>
    <w:rsid w:val="00D1690C"/>
    <w:rsid w:val="00D16F97"/>
    <w:rsid w:val="00D17DFC"/>
    <w:rsid w:val="00D24608"/>
    <w:rsid w:val="00D3135F"/>
    <w:rsid w:val="00D329AC"/>
    <w:rsid w:val="00D33229"/>
    <w:rsid w:val="00D45FF5"/>
    <w:rsid w:val="00D466C9"/>
    <w:rsid w:val="00D46EC9"/>
    <w:rsid w:val="00D57E05"/>
    <w:rsid w:val="00D675CB"/>
    <w:rsid w:val="00D74165"/>
    <w:rsid w:val="00D768FB"/>
    <w:rsid w:val="00D81DD7"/>
    <w:rsid w:val="00D85955"/>
    <w:rsid w:val="00D92000"/>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305AE"/>
    <w:rsid w:val="00E3189D"/>
    <w:rsid w:val="00E31A50"/>
    <w:rsid w:val="00E37B6E"/>
    <w:rsid w:val="00E4044E"/>
    <w:rsid w:val="00E410BE"/>
    <w:rsid w:val="00E42C2D"/>
    <w:rsid w:val="00E47281"/>
    <w:rsid w:val="00E4748C"/>
    <w:rsid w:val="00E54502"/>
    <w:rsid w:val="00E54B34"/>
    <w:rsid w:val="00E62432"/>
    <w:rsid w:val="00E63703"/>
    <w:rsid w:val="00E72C8F"/>
    <w:rsid w:val="00E82538"/>
    <w:rsid w:val="00E90755"/>
    <w:rsid w:val="00E96A9E"/>
    <w:rsid w:val="00EA0836"/>
    <w:rsid w:val="00EA2354"/>
    <w:rsid w:val="00EA57C3"/>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10BA"/>
    <w:rsid w:val="00F12ED0"/>
    <w:rsid w:val="00F13C10"/>
    <w:rsid w:val="00F207D4"/>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32B5"/>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 w:val="00FF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5FBC9284"/>
  <w15:docId w15:val="{F64AF671-6B2E-4E20-B5FC-C3EE0619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2A5"/>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511E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7/2814" TargetMode="External"/><Relationship Id="rId18" Type="http://schemas.openxmlformats.org/officeDocument/2006/relationships/hyperlink" Target="https://www.usaspending.gov" TargetMode="External"/><Relationship Id="rId26" Type="http://schemas.openxmlformats.org/officeDocument/2006/relationships/hyperlink" Target="http://www.ecfr.gov/cgi-bin/text-idx?c=ecfr&amp;tpl=/ecfrbrowse/Title02/2cfr200_main_02.tpl" TargetMode="External"/><Relationship Id="rId39" Type="http://schemas.openxmlformats.org/officeDocument/2006/relationships/hyperlink" Target="http://www.sam.gov/"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s://www.whitehouse.gov/omb/management/office-federal-financial-management/" TargetMode="External"/><Relationship Id="rId47" Type="http://schemas.openxmlformats.org/officeDocument/2006/relationships/hyperlink" Target="https://www.ecfr.gov/cgi-bin/text-idx?SID=d2dcc90ae005f2663e1f736225b6211a&amp;mc=true&amp;node=se2.1.200_1205&amp;rgn=div8" TargetMode="External"/><Relationship Id="rId50" Type="http://schemas.openxmlformats.org/officeDocument/2006/relationships/hyperlink" Target="https://www.ecfr.gov/cgi-bin/text-idx?SID=664a8f08e1f7af22195b5f748a357cda&amp;mc=true&amp;node=ap2.1.200_1521.xii&amp;rgn=div9" TargetMode="External"/><Relationship Id="rId55" Type="http://schemas.openxmlformats.org/officeDocument/2006/relationships/hyperlink" Target="mailto:wvelment@blm.gov" TargetMode="External"/><Relationship Id="rId63" Type="http://schemas.openxmlformats.org/officeDocument/2006/relationships/hyperlink" Target="https://www.ecfr.gov/cgi-bin/text-idx?SID=0bb1f5386f36f965f85dc05b2ad8a804&amp;mc=true&amp;node=pt2.1.200&amp;rgn=div5"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ongress.gov/bill/116th-congress/senate-bill/47/text" TargetMode="External"/><Relationship Id="rId29"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web/grants/forms/sf-424-family.html"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mailto:%20SAMHelp@dnb.com" TargetMode="External"/><Relationship Id="rId40" Type="http://schemas.openxmlformats.org/officeDocument/2006/relationships/hyperlink" Target="https://www.grants.gov/web/grants/applicants/organization-registration/step-2-register-with-sam.html" TargetMode="External"/><Relationship Id="rId45" Type="http://schemas.openxmlformats.org/officeDocument/2006/relationships/hyperlink" Target="https://www.grants.gov/web/grants/applicants/workspace-overview.html" TargetMode="External"/><Relationship Id="rId53" Type="http://schemas.openxmlformats.org/officeDocument/2006/relationships/hyperlink" Target="https://www.doi.gov/scientificintegrity" TargetMode="External"/><Relationship Id="rId58" Type="http://schemas.openxmlformats.org/officeDocument/2006/relationships/header" Target="header2.xml"/><Relationship Id="rId66"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law.cornell.edu/uscode/text/16/1011"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fedgov.dnb.com/webform" TargetMode="External"/><Relationship Id="rId49" Type="http://schemas.openxmlformats.org/officeDocument/2006/relationships/hyperlink" Target="https://www.grants.gov/web/grants/forms/post-award-reporting-forms.html" TargetMode="External"/><Relationship Id="rId57" Type="http://schemas.openxmlformats.org/officeDocument/2006/relationships/footer" Target="footer1.xml"/><Relationship Id="rId61" Type="http://schemas.openxmlformats.org/officeDocument/2006/relationships/hyperlink" Target="http://www.gsa.gov/portal/content/104877" TargetMode="External"/><Relationship Id="rId10" Type="http://schemas.openxmlformats.org/officeDocument/2006/relationships/footnotes" Target="footnotes.xml"/><Relationship Id="rId19" Type="http://schemas.openxmlformats.org/officeDocument/2006/relationships/hyperlink" Target="mailto:wvelman@blm.gov" TargetMode="External"/><Relationship Id="rId31" Type="http://schemas.openxmlformats.org/officeDocument/2006/relationships/hyperlink" Target="https://www.ecfr.gov/cgi-bin/text-idx?SID=d895657111bac319a04f1aca7c949f39&amp;mc=true&amp;node=se2.1.200_1405&amp;rgn=div8" TargetMode="External"/><Relationship Id="rId44" Type="http://schemas.openxmlformats.org/officeDocument/2006/relationships/hyperlink" Target="https://www.grants.gov/web/grants/applicants/registration.html" TargetMode="External"/><Relationship Id="rId52" Type="http://schemas.openxmlformats.org/officeDocument/2006/relationships/hyperlink" Target="http://www.doi.gov" TargetMode="External"/><Relationship Id="rId60" Type="http://schemas.openxmlformats.org/officeDocument/2006/relationships/image" Target="media/image1.png"/><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contactus/icsfeedback" TargetMode="External"/><Relationship Id="rId30" Type="http://schemas.openxmlformats.org/officeDocument/2006/relationships/hyperlink" Target="https://www.ecfr.gov/cgi-bin/text-idx?SID=0bb1f5386f36f965f85dc05b2ad8a804&amp;mc=true&amp;node=pt2.1.200&amp;rgn=div5" TargetMode="External"/><Relationship Id="rId35" Type="http://schemas.openxmlformats.org/officeDocument/2006/relationships/hyperlink" Target="https://www.ecfr.gov/cgi-bin/text-idx?SID=66668a4d924572f2b7b5feaf237a6ea0&amp;mc=true&amp;node=pt2.1.25&amp;rgn=div5" TargetMode="External"/><Relationship Id="rId43" Type="http://schemas.openxmlformats.org/officeDocument/2006/relationships/hyperlink" Target="https://www.congress.gov/bill/116th-congress/senate-bill/47/text" TargetMode="External"/><Relationship Id="rId48" Type="http://schemas.openxmlformats.org/officeDocument/2006/relationships/hyperlink" Target="https://www.blm.gov/services/financial-assistance-and-grants" TargetMode="External"/><Relationship Id="rId56" Type="http://schemas.openxmlformats.org/officeDocument/2006/relationships/header" Target="header1.xml"/><Relationship Id="rId64" Type="http://schemas.openxmlformats.org/officeDocument/2006/relationships/header" Target="header3.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ecfr.gov/cgi-bin/text-idx?SID=664a8f08e1f7af22195b5f748a357cda&amp;mc=true&amp;node=se2.1.200_1338&amp;rgn=div8" TargetMode="External"/><Relationship Id="rId3" Type="http://schemas.openxmlformats.org/officeDocument/2006/relationships/customXml" Target="../customXml/item3.xml"/><Relationship Id="rId12" Type="http://schemas.openxmlformats.org/officeDocument/2006/relationships/hyperlink" Target="https://www.law.cornell.edu/uscode/text/7/2814" TargetMode="External"/><Relationship Id="rId17" Type="http://schemas.openxmlformats.org/officeDocument/2006/relationships/hyperlink" Target="https://www.usaspending.gov" TargetMode="External"/><Relationship Id="rId25" Type="http://schemas.openxmlformats.org/officeDocument/2006/relationships/hyperlink" Target="https://www.ecfr.gov/cgi-bin/text-idx?SID=9557df1830f0558e853e91c94dd8a3ff&amp;mc=true&amp;node=se2.1.200_1407&amp;rgn=div8"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s://www.grants.gov/web/grants/applicants/organization-registration/step-1-obtain-duns-number.html" TargetMode="External"/><Relationship Id="rId46" Type="http://schemas.openxmlformats.org/officeDocument/2006/relationships/hyperlink" Target="http://www.fms.treas.gov/asap" TargetMode="External"/><Relationship Id="rId59" Type="http://schemas.openxmlformats.org/officeDocument/2006/relationships/footer" Target="footer2.xml"/><Relationship Id="rId67" Type="http://schemas.openxmlformats.org/officeDocument/2006/relationships/footer" Target="footer4.xml"/><Relationship Id="rId20" Type="http://schemas.openxmlformats.org/officeDocument/2006/relationships/hyperlink" Target="https://www.ecfr.gov/cgi-bin/text-idx?SID=66668a4d924572f2b7b5feaf237a6ea0&amp;mc=true&amp;node=pt2.1.25&amp;rgn=div5" TargetMode="External"/><Relationship Id="rId41" Type="http://schemas.openxmlformats.org/officeDocument/2006/relationships/hyperlink" Target="https://www.fsd.gov/" TargetMode="External"/><Relationship Id="rId54" Type="http://schemas.openxmlformats.org/officeDocument/2006/relationships/hyperlink" Target="mailto:blinford@blm.gov" TargetMode="External"/><Relationship Id="rId62"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www.w3.org/XML/1998/namespace"/>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AFE75D2B-F249-44C9-99B3-11B17AC66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35</Pages>
  <Words>14451</Words>
  <Characters>82372</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Linford, Brittney I</cp:lastModifiedBy>
  <cp:revision>17</cp:revision>
  <cp:lastPrinted>2020-03-31T16:24:00Z</cp:lastPrinted>
  <dcterms:created xsi:type="dcterms:W3CDTF">2020-03-06T17:03:00Z</dcterms:created>
  <dcterms:modified xsi:type="dcterms:W3CDTF">2020-04-08T14:47:00Z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