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D0C66" w14:textId="1EC443D1" w:rsidR="00217C53" w:rsidRDefault="003875A8" w:rsidP="003875A8">
      <w:pPr>
        <w:pStyle w:val="Heading1"/>
      </w:pPr>
      <w:bookmarkStart w:id="0" w:name="_Toc27729969"/>
      <w:bookmarkStart w:id="1" w:name="_Hlk27732826"/>
      <w:r>
        <w:t xml:space="preserve">Performance Monitoring Plan </w:t>
      </w:r>
      <w:bookmarkEnd w:id="0"/>
      <w:r w:rsidR="00031960">
        <w:t>(PMP)</w:t>
      </w:r>
    </w:p>
    <w:tbl>
      <w:tblPr>
        <w:tblStyle w:val="TableGrid1"/>
        <w:tblW w:w="0" w:type="auto"/>
        <w:tblInd w:w="0" w:type="dxa"/>
        <w:tblLook w:val="04A0" w:firstRow="1" w:lastRow="0" w:firstColumn="1" w:lastColumn="0" w:noHBand="0" w:noVBand="1"/>
      </w:tblPr>
      <w:tblGrid>
        <w:gridCol w:w="3235"/>
        <w:gridCol w:w="9715"/>
      </w:tblGrid>
      <w:tr w:rsidR="003875A8" w:rsidRPr="003875A8" w14:paraId="3B763340" w14:textId="77777777" w:rsidTr="003875A8">
        <w:tc>
          <w:tcPr>
            <w:tcW w:w="3235"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63966DC0" w14:textId="77777777" w:rsidR="003875A8" w:rsidRPr="00E94AFE" w:rsidRDefault="003875A8" w:rsidP="003875A8">
            <w:pPr>
              <w:contextualSpacing w:val="0"/>
              <w:rPr>
                <w:rFonts w:ascii="Times New Roman" w:eastAsia="Times New Roman" w:hAnsi="Times New Roman" w:cs="Times New Roman"/>
                <w:b/>
                <w:color w:val="FFFFFF" w:themeColor="background1"/>
                <w:szCs w:val="24"/>
              </w:rPr>
            </w:pPr>
            <w:r w:rsidRPr="00E94AFE">
              <w:rPr>
                <w:rFonts w:ascii="Times New Roman" w:eastAsia="Times New Roman" w:hAnsi="Times New Roman" w:cs="Times New Roman"/>
                <w:b/>
                <w:color w:val="FFFFFF" w:themeColor="background1"/>
                <w:szCs w:val="24"/>
              </w:rPr>
              <w:t>Applicant Name:</w:t>
            </w:r>
          </w:p>
        </w:tc>
        <w:tc>
          <w:tcPr>
            <w:tcW w:w="9715" w:type="dxa"/>
            <w:tcBorders>
              <w:top w:val="single" w:sz="4" w:space="0" w:color="auto"/>
              <w:left w:val="single" w:sz="4" w:space="0" w:color="auto"/>
              <w:bottom w:val="single" w:sz="4" w:space="0" w:color="auto"/>
              <w:right w:val="single" w:sz="4" w:space="0" w:color="auto"/>
            </w:tcBorders>
            <w:hideMark/>
          </w:tcPr>
          <w:p w14:paraId="1CFD4614" w14:textId="77777777" w:rsidR="003875A8" w:rsidRPr="00E94AFE" w:rsidRDefault="003875A8" w:rsidP="003875A8">
            <w:pPr>
              <w:contextualSpacing w:val="0"/>
              <w:rPr>
                <w:rFonts w:ascii="Times New Roman" w:eastAsia="Times New Roman" w:hAnsi="Times New Roman" w:cs="Times New Roman"/>
                <w:szCs w:val="24"/>
              </w:rPr>
            </w:pPr>
            <w:r w:rsidRPr="00EF7885">
              <w:rPr>
                <w:rFonts w:ascii="Times New Roman" w:eastAsia="Times New Roman" w:hAnsi="Times New Roman" w:cs="Times New Roman"/>
                <w:szCs w:val="24"/>
                <w:highlight w:val="yellow"/>
              </w:rPr>
              <w:t>Example Organization</w:t>
            </w:r>
          </w:p>
        </w:tc>
      </w:tr>
      <w:tr w:rsidR="003875A8" w:rsidRPr="003875A8" w14:paraId="5C4BB165" w14:textId="77777777" w:rsidTr="003875A8">
        <w:tc>
          <w:tcPr>
            <w:tcW w:w="3235"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4098EAC1" w14:textId="77777777" w:rsidR="003875A8" w:rsidRPr="00E94AFE" w:rsidRDefault="003875A8" w:rsidP="003875A8">
            <w:pPr>
              <w:contextualSpacing w:val="0"/>
              <w:rPr>
                <w:rFonts w:ascii="Times New Roman" w:eastAsia="Times New Roman" w:hAnsi="Times New Roman" w:cs="Times New Roman"/>
                <w:b/>
                <w:color w:val="FFFFFF" w:themeColor="background1"/>
                <w:szCs w:val="24"/>
              </w:rPr>
            </w:pPr>
            <w:r w:rsidRPr="00E94AFE">
              <w:rPr>
                <w:rFonts w:ascii="Times New Roman" w:eastAsia="Times New Roman" w:hAnsi="Times New Roman" w:cs="Times New Roman"/>
                <w:b/>
                <w:color w:val="FFFFFF" w:themeColor="background1"/>
                <w:szCs w:val="24"/>
              </w:rPr>
              <w:t>Fiscal Year and Program Title:</w:t>
            </w:r>
          </w:p>
        </w:tc>
        <w:tc>
          <w:tcPr>
            <w:tcW w:w="9715" w:type="dxa"/>
            <w:tcBorders>
              <w:top w:val="single" w:sz="4" w:space="0" w:color="auto"/>
              <w:left w:val="single" w:sz="4" w:space="0" w:color="auto"/>
              <w:bottom w:val="single" w:sz="4" w:space="0" w:color="auto"/>
              <w:right w:val="single" w:sz="4" w:space="0" w:color="auto"/>
            </w:tcBorders>
            <w:hideMark/>
          </w:tcPr>
          <w:p w14:paraId="4572B30C" w14:textId="0DDE126B" w:rsidR="003875A8" w:rsidRPr="00EF7885" w:rsidRDefault="003875A8" w:rsidP="003875A8">
            <w:pPr>
              <w:contextualSpacing w:val="0"/>
              <w:rPr>
                <w:rFonts w:ascii="Times New Roman" w:eastAsia="Times New Roman" w:hAnsi="Times New Roman" w:cs="Times New Roman"/>
                <w:szCs w:val="24"/>
                <w:highlight w:val="yellow"/>
              </w:rPr>
            </w:pPr>
            <w:r w:rsidRPr="00EF7885">
              <w:rPr>
                <w:rFonts w:ascii="Times New Roman" w:eastAsia="Times New Roman" w:hAnsi="Times New Roman" w:cs="Times New Roman"/>
                <w:szCs w:val="24"/>
                <w:highlight w:val="yellow"/>
              </w:rPr>
              <w:t>FY</w:t>
            </w:r>
            <w:r w:rsidR="00953FBD" w:rsidRPr="00EF7885">
              <w:rPr>
                <w:rFonts w:ascii="Times New Roman" w:eastAsia="Times New Roman" w:hAnsi="Times New Roman" w:cs="Times New Roman"/>
                <w:szCs w:val="24"/>
                <w:highlight w:val="yellow"/>
              </w:rPr>
              <w:t>##</w:t>
            </w:r>
            <w:r w:rsidRPr="00EF7885">
              <w:rPr>
                <w:rFonts w:ascii="Times New Roman" w:eastAsia="Times New Roman" w:hAnsi="Times New Roman" w:cs="Times New Roman"/>
                <w:szCs w:val="24"/>
                <w:highlight w:val="yellow"/>
              </w:rPr>
              <w:t xml:space="preserve"> Example Program</w:t>
            </w:r>
          </w:p>
        </w:tc>
      </w:tr>
      <w:tr w:rsidR="003875A8" w:rsidRPr="003875A8" w14:paraId="20B200F4" w14:textId="77777777" w:rsidTr="003875A8">
        <w:tc>
          <w:tcPr>
            <w:tcW w:w="3235"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5EE147F5" w14:textId="77777777" w:rsidR="003875A8" w:rsidRPr="00E94AFE" w:rsidRDefault="003875A8" w:rsidP="003875A8">
            <w:pPr>
              <w:contextualSpacing w:val="0"/>
              <w:rPr>
                <w:rFonts w:ascii="Times New Roman" w:eastAsia="Times New Roman" w:hAnsi="Times New Roman" w:cs="Times New Roman"/>
                <w:b/>
                <w:color w:val="FFFFFF" w:themeColor="background1"/>
                <w:szCs w:val="24"/>
              </w:rPr>
            </w:pPr>
            <w:r w:rsidRPr="00E94AFE">
              <w:rPr>
                <w:rFonts w:ascii="Times New Roman" w:eastAsia="Times New Roman" w:hAnsi="Times New Roman" w:cs="Times New Roman"/>
                <w:b/>
                <w:color w:val="FFFFFF" w:themeColor="background1"/>
                <w:szCs w:val="24"/>
              </w:rPr>
              <w:t>Funding Opportunity #:</w:t>
            </w:r>
          </w:p>
        </w:tc>
        <w:tc>
          <w:tcPr>
            <w:tcW w:w="9715" w:type="dxa"/>
            <w:tcBorders>
              <w:top w:val="single" w:sz="4" w:space="0" w:color="auto"/>
              <w:left w:val="single" w:sz="4" w:space="0" w:color="auto"/>
              <w:bottom w:val="single" w:sz="4" w:space="0" w:color="auto"/>
              <w:right w:val="single" w:sz="4" w:space="0" w:color="auto"/>
            </w:tcBorders>
            <w:hideMark/>
          </w:tcPr>
          <w:p w14:paraId="03925ACC" w14:textId="530CD443" w:rsidR="003875A8" w:rsidRPr="00EF7885" w:rsidRDefault="00526755" w:rsidP="003875A8">
            <w:pPr>
              <w:contextualSpacing w:val="0"/>
              <w:rPr>
                <w:rFonts w:ascii="Times New Roman" w:eastAsia="Times New Roman" w:hAnsi="Times New Roman" w:cs="Times New Roman"/>
                <w:szCs w:val="24"/>
                <w:highlight w:val="yellow"/>
              </w:rPr>
            </w:pPr>
            <w:r w:rsidRPr="00EF7885">
              <w:rPr>
                <w:rFonts w:ascii="Times New Roman" w:eastAsia="Times New Roman" w:hAnsi="Times New Roman" w:cs="Times New Roman"/>
                <w:szCs w:val="24"/>
                <w:highlight w:val="yellow"/>
              </w:rPr>
              <w:t>SFOP000XXXX</w:t>
            </w:r>
          </w:p>
        </w:tc>
      </w:tr>
    </w:tbl>
    <w:p w14:paraId="49D90F59" w14:textId="77777777" w:rsidR="00031960" w:rsidRDefault="00031960" w:rsidP="00005CEF">
      <w:pPr>
        <w:contextualSpacing w:val="0"/>
        <w:rPr>
          <w:rFonts w:eastAsia="Times New Roman" w:cs="Times New Roman"/>
          <w:b/>
          <w:sz w:val="22"/>
        </w:rPr>
      </w:pPr>
    </w:p>
    <w:p w14:paraId="3F86F77F" w14:textId="0CCB741F" w:rsidR="007C7AF2" w:rsidRPr="00EE518E" w:rsidRDefault="007C7AF2" w:rsidP="007C7AF2">
      <w:pPr>
        <w:contextualSpacing w:val="0"/>
        <w:rPr>
          <w:rFonts w:eastAsia="Times New Roman" w:cs="Times New Roman"/>
          <w:b/>
          <w:bCs/>
          <w:iCs/>
          <w:szCs w:val="24"/>
          <w:u w:val="single"/>
        </w:rPr>
      </w:pPr>
      <w:r>
        <w:rPr>
          <w:rFonts w:eastAsia="Times New Roman" w:cs="Times New Roman"/>
          <w:b/>
          <w:bCs/>
          <w:iCs/>
          <w:szCs w:val="24"/>
          <w:u w:val="single"/>
        </w:rPr>
        <w:t>Instructions:</w:t>
      </w:r>
    </w:p>
    <w:p w14:paraId="50149D1D" w14:textId="782A76E7" w:rsidR="00EE518E" w:rsidRPr="007C7AF2" w:rsidRDefault="00031960" w:rsidP="00755580">
      <w:pPr>
        <w:rPr>
          <w:rFonts w:eastAsia="Times New Roman" w:cs="Times New Roman"/>
          <w:sz w:val="22"/>
        </w:rPr>
      </w:pPr>
      <w:r w:rsidRPr="007C7AF2">
        <w:rPr>
          <w:rFonts w:cs="Times New Roman"/>
          <w:sz w:val="22"/>
        </w:rPr>
        <w:t xml:space="preserve">The Monitoring Data for ECA (MODE) Framework provides standard indicators and corresponding survey questions to ensure consistent measures across all ECA programs.  </w:t>
      </w:r>
      <w:r w:rsidR="00DF0A92" w:rsidRPr="007C7AF2">
        <w:rPr>
          <w:rFonts w:cs="Times New Roman"/>
          <w:sz w:val="22"/>
        </w:rPr>
        <w:t>T</w:t>
      </w:r>
      <w:r w:rsidRPr="007C7AF2">
        <w:rPr>
          <w:rFonts w:cs="Times New Roman"/>
          <w:sz w:val="22"/>
        </w:rPr>
        <w:t>his Performance Monitoring Plan (PMP)</w:t>
      </w:r>
      <w:r w:rsidRPr="007C7AF2">
        <w:rPr>
          <w:rFonts w:eastAsia="Calibri" w:cs="Times New Roman"/>
          <w:sz w:val="22"/>
        </w:rPr>
        <w:t xml:space="preserve"> </w:t>
      </w:r>
      <w:r w:rsidR="0006791A" w:rsidRPr="007C7AF2">
        <w:rPr>
          <w:rFonts w:eastAsia="Times New Roman" w:cs="Times New Roman"/>
          <w:sz w:val="22"/>
        </w:rPr>
        <w:t xml:space="preserve">includes </w:t>
      </w:r>
      <w:r w:rsidR="00DF0A92" w:rsidRPr="007C7AF2">
        <w:rPr>
          <w:rFonts w:eastAsia="Times New Roman" w:cs="Times New Roman"/>
          <w:b/>
          <w:bCs/>
          <w:sz w:val="22"/>
        </w:rPr>
        <w:t xml:space="preserve">ALL </w:t>
      </w:r>
      <w:r w:rsidR="008A7555" w:rsidRPr="007C7AF2">
        <w:rPr>
          <w:rFonts w:eastAsia="Times New Roman" w:cs="Times New Roman"/>
          <w:sz w:val="22"/>
        </w:rPr>
        <w:t xml:space="preserve">MODE </w:t>
      </w:r>
      <w:r w:rsidR="0006791A" w:rsidRPr="007C7AF2">
        <w:rPr>
          <w:rFonts w:eastAsia="Times New Roman" w:cs="Times New Roman"/>
          <w:sz w:val="22"/>
        </w:rPr>
        <w:t>objectives and indicators</w:t>
      </w:r>
      <w:r w:rsidR="00DF0A92" w:rsidRPr="007C7AF2">
        <w:rPr>
          <w:rFonts w:eastAsia="Times New Roman" w:cs="Times New Roman"/>
          <w:sz w:val="22"/>
        </w:rPr>
        <w:t xml:space="preserve"> </w:t>
      </w:r>
      <w:r w:rsidR="004747E0">
        <w:rPr>
          <w:rFonts w:eastAsia="Times New Roman" w:cs="Times New Roman"/>
          <w:sz w:val="22"/>
        </w:rPr>
        <w:t xml:space="preserve">that </w:t>
      </w:r>
      <w:r w:rsidR="00646E3B" w:rsidRPr="007C7AF2">
        <w:rPr>
          <w:rFonts w:eastAsia="Times New Roman" w:cs="Times New Roman"/>
          <w:sz w:val="22"/>
        </w:rPr>
        <w:t xml:space="preserve">were created to </w:t>
      </w:r>
      <w:r w:rsidR="00DF0A92" w:rsidRPr="007C7AF2">
        <w:rPr>
          <w:rFonts w:eastAsia="Times New Roman" w:cs="Times New Roman"/>
          <w:sz w:val="22"/>
        </w:rPr>
        <w:t>collect data from program participants</w:t>
      </w:r>
      <w:r w:rsidR="00E7527F" w:rsidRPr="007C7AF2">
        <w:rPr>
          <w:rFonts w:eastAsia="Times New Roman" w:cs="Times New Roman"/>
          <w:sz w:val="22"/>
        </w:rPr>
        <w:t>.</w:t>
      </w:r>
      <w:r w:rsidR="00EE518E" w:rsidRPr="007C7AF2">
        <w:rPr>
          <w:rFonts w:eastAsia="Times New Roman" w:cs="Times New Roman"/>
          <w:sz w:val="22"/>
        </w:rPr>
        <w:t xml:space="preserve">  </w:t>
      </w:r>
      <w:r w:rsidR="00EE518E" w:rsidRPr="007C7AF2">
        <w:rPr>
          <w:rFonts w:cs="Times New Roman"/>
          <w:sz w:val="22"/>
        </w:rPr>
        <w:t xml:space="preserve">While ECA recommends the applicant use the format provided, this is not a requirement.  However, </w:t>
      </w:r>
      <w:r w:rsidR="0082057C">
        <w:rPr>
          <w:rFonts w:cs="Times New Roman"/>
          <w:sz w:val="22"/>
        </w:rPr>
        <w:t xml:space="preserve">any performance monitoring reference </w:t>
      </w:r>
      <w:r w:rsidR="00C16118">
        <w:rPr>
          <w:rFonts w:cs="Times New Roman"/>
          <w:sz w:val="22"/>
        </w:rPr>
        <w:t>document</w:t>
      </w:r>
      <w:r w:rsidR="0082057C">
        <w:rPr>
          <w:rFonts w:cs="Times New Roman"/>
          <w:sz w:val="22"/>
        </w:rPr>
        <w:t xml:space="preserve"> the applicant submits should include the information </w:t>
      </w:r>
      <w:r w:rsidR="00C16118">
        <w:rPr>
          <w:rFonts w:cs="Times New Roman"/>
          <w:sz w:val="22"/>
        </w:rPr>
        <w:t xml:space="preserve">in the column headers (Indicator Name, Definition, Target, Survey Question, etc.) in the table below </w:t>
      </w:r>
      <w:r w:rsidR="0082057C">
        <w:rPr>
          <w:rFonts w:cs="Times New Roman"/>
          <w:sz w:val="22"/>
        </w:rPr>
        <w:t xml:space="preserve">at a minimum.  </w:t>
      </w:r>
    </w:p>
    <w:p w14:paraId="1FD11308" w14:textId="77777777" w:rsidR="00EE518E" w:rsidRPr="007C7AF2" w:rsidRDefault="00EE518E" w:rsidP="00755580">
      <w:pPr>
        <w:rPr>
          <w:rFonts w:eastAsia="Times New Roman" w:cs="Times New Roman"/>
          <w:sz w:val="22"/>
        </w:rPr>
      </w:pPr>
    </w:p>
    <w:p w14:paraId="444E4762" w14:textId="1147AA38" w:rsidR="00E7527F" w:rsidRPr="00766477" w:rsidRDefault="2F045380" w:rsidP="32DCAC9D">
      <w:pPr>
        <w:rPr>
          <w:rFonts w:eastAsia="Times New Roman" w:cs="Times New Roman"/>
          <w:sz w:val="22"/>
        </w:rPr>
      </w:pPr>
      <w:r w:rsidRPr="32DCAC9D">
        <w:rPr>
          <w:rFonts w:eastAsia="Times New Roman" w:cs="Times New Roman"/>
          <w:sz w:val="22"/>
        </w:rPr>
        <w:t>To provide a PMP that will meet the</w:t>
      </w:r>
      <w:r w:rsidR="2FF66A83" w:rsidRPr="32DCAC9D">
        <w:rPr>
          <w:rFonts w:eastAsia="Times New Roman" w:cs="Times New Roman"/>
          <w:sz w:val="22"/>
        </w:rPr>
        <w:t xml:space="preserve"> solicitation review</w:t>
      </w:r>
      <w:r w:rsidRPr="32DCAC9D">
        <w:rPr>
          <w:rFonts w:eastAsia="Times New Roman" w:cs="Times New Roman"/>
          <w:sz w:val="22"/>
        </w:rPr>
        <w:t xml:space="preserve"> criteria, the applicant should take the following steps: </w:t>
      </w:r>
      <w:r w:rsidR="347F6E3C" w:rsidRPr="32DCAC9D">
        <w:rPr>
          <w:rFonts w:eastAsia="Times New Roman" w:cs="Times New Roman"/>
          <w:sz w:val="22"/>
        </w:rPr>
        <w:t xml:space="preserve">  </w:t>
      </w:r>
    </w:p>
    <w:p w14:paraId="411AF04A" w14:textId="1F1648E9" w:rsidR="00EF7885" w:rsidRPr="00766477" w:rsidRDefault="00EF7885" w:rsidP="00F2785A">
      <w:pPr>
        <w:pStyle w:val="ListParagraph"/>
        <w:rPr>
          <w:sz w:val="22"/>
        </w:rPr>
      </w:pPr>
      <w:r w:rsidRPr="00766477">
        <w:rPr>
          <w:sz w:val="22"/>
        </w:rPr>
        <w:t xml:space="preserve">Fill out the Applicant Name, FY and Program Title and Funding Opportunity # </w:t>
      </w:r>
      <w:r w:rsidR="00EE518E" w:rsidRPr="00766477">
        <w:rPr>
          <w:sz w:val="22"/>
        </w:rPr>
        <w:t xml:space="preserve">fields </w:t>
      </w:r>
      <w:r w:rsidRPr="00766477">
        <w:rPr>
          <w:sz w:val="22"/>
        </w:rPr>
        <w:t>highlighted above</w:t>
      </w:r>
    </w:p>
    <w:p w14:paraId="34FEA876" w14:textId="3AA75955" w:rsidR="003B31FA" w:rsidRPr="00766477" w:rsidRDefault="00E7527F" w:rsidP="00F2785A">
      <w:pPr>
        <w:pStyle w:val="ListParagraph"/>
        <w:rPr>
          <w:sz w:val="22"/>
        </w:rPr>
      </w:pPr>
      <w:r w:rsidRPr="00766477">
        <w:rPr>
          <w:sz w:val="22"/>
        </w:rPr>
        <w:t>C</w:t>
      </w:r>
      <w:r w:rsidR="00DF0A92" w:rsidRPr="00766477">
        <w:rPr>
          <w:sz w:val="22"/>
        </w:rPr>
        <w:t xml:space="preserve">arefully review the solicitation document to </w:t>
      </w:r>
      <w:r w:rsidRPr="00766477">
        <w:rPr>
          <w:sz w:val="22"/>
        </w:rPr>
        <w:t>identify the MODE indicators that were</w:t>
      </w:r>
      <w:r w:rsidR="003B31FA" w:rsidRPr="00766477">
        <w:rPr>
          <w:sz w:val="22"/>
        </w:rPr>
        <w:t xml:space="preserve"> listed</w:t>
      </w:r>
    </w:p>
    <w:p w14:paraId="16810612" w14:textId="3D983742" w:rsidR="00755580" w:rsidRPr="00766477" w:rsidRDefault="040D2029" w:rsidP="32DCAC9D">
      <w:pPr>
        <w:pStyle w:val="ListParagraph"/>
        <w:rPr>
          <w:sz w:val="22"/>
        </w:rPr>
      </w:pPr>
      <w:r w:rsidRPr="32DCAC9D">
        <w:rPr>
          <w:sz w:val="22"/>
        </w:rPr>
        <w:t xml:space="preserve">Review </w:t>
      </w:r>
      <w:r w:rsidR="69823583" w:rsidRPr="32DCAC9D">
        <w:rPr>
          <w:sz w:val="22"/>
        </w:rPr>
        <w:t xml:space="preserve">the additional (those not listed in the solicitation document) </w:t>
      </w:r>
      <w:r w:rsidRPr="32DCAC9D">
        <w:rPr>
          <w:sz w:val="22"/>
        </w:rPr>
        <w:t>MODE Framework indicators listed in the table below to determine i</w:t>
      </w:r>
      <w:r w:rsidR="108613FA" w:rsidRPr="32DCAC9D">
        <w:rPr>
          <w:sz w:val="22"/>
        </w:rPr>
        <w:t>f they are relevant</w:t>
      </w:r>
      <w:r w:rsidR="69823583" w:rsidRPr="32DCAC9D">
        <w:rPr>
          <w:sz w:val="22"/>
        </w:rPr>
        <w:t xml:space="preserve"> (meaning </w:t>
      </w:r>
      <w:r w:rsidR="708DFAE2" w:rsidRPr="32DCAC9D">
        <w:rPr>
          <w:sz w:val="22"/>
        </w:rPr>
        <w:t xml:space="preserve">the applicant proposes </w:t>
      </w:r>
      <w:r w:rsidR="108613FA" w:rsidRPr="32DCAC9D">
        <w:rPr>
          <w:sz w:val="22"/>
        </w:rPr>
        <w:t>that data</w:t>
      </w:r>
      <w:r w:rsidRPr="32DCAC9D">
        <w:rPr>
          <w:sz w:val="22"/>
        </w:rPr>
        <w:t xml:space="preserve"> should be collected </w:t>
      </w:r>
      <w:r w:rsidR="108613FA" w:rsidRPr="32DCAC9D">
        <w:rPr>
          <w:sz w:val="22"/>
        </w:rPr>
        <w:t xml:space="preserve">for those indicators </w:t>
      </w:r>
      <w:r w:rsidRPr="32DCAC9D">
        <w:rPr>
          <w:sz w:val="22"/>
        </w:rPr>
        <w:t>as part of this program</w:t>
      </w:r>
      <w:r w:rsidR="69823583" w:rsidRPr="32DCAC9D">
        <w:rPr>
          <w:sz w:val="22"/>
        </w:rPr>
        <w:t>)</w:t>
      </w:r>
      <w:r w:rsidRPr="32DCAC9D">
        <w:rPr>
          <w:sz w:val="22"/>
        </w:rPr>
        <w:t xml:space="preserve"> </w:t>
      </w:r>
    </w:p>
    <w:p w14:paraId="14023F0F" w14:textId="0B694E4E" w:rsidR="003B31FA" w:rsidRPr="00766477" w:rsidRDefault="108613FA" w:rsidP="32DCAC9D">
      <w:pPr>
        <w:pStyle w:val="ListParagraph"/>
        <w:rPr>
          <w:sz w:val="22"/>
        </w:rPr>
      </w:pPr>
      <w:r w:rsidRPr="32DCAC9D">
        <w:rPr>
          <w:sz w:val="22"/>
        </w:rPr>
        <w:t xml:space="preserve">Those indicators that were NOT selected in steps </w:t>
      </w:r>
      <w:r w:rsidR="5DCA83E4" w:rsidRPr="32DCAC9D">
        <w:rPr>
          <w:sz w:val="22"/>
        </w:rPr>
        <w:t>2</w:t>
      </w:r>
      <w:r w:rsidRPr="32DCAC9D">
        <w:rPr>
          <w:sz w:val="22"/>
        </w:rPr>
        <w:t xml:space="preserve"> and </w:t>
      </w:r>
      <w:r w:rsidR="60A7F3E6" w:rsidRPr="32DCAC9D">
        <w:rPr>
          <w:sz w:val="22"/>
        </w:rPr>
        <w:t>3</w:t>
      </w:r>
      <w:r w:rsidRPr="32DCAC9D">
        <w:rPr>
          <w:sz w:val="22"/>
        </w:rPr>
        <w:t xml:space="preserve"> above can be deleted from the table below (</w:t>
      </w:r>
      <w:r w:rsidR="00DE0EFF">
        <w:rPr>
          <w:sz w:val="22"/>
        </w:rPr>
        <w:t xml:space="preserve">to do this, </w:t>
      </w:r>
      <w:r w:rsidRPr="32DCAC9D">
        <w:rPr>
          <w:sz w:val="22"/>
        </w:rPr>
        <w:t>click your mouse somewhere within the row you would like to delete, right-click, select “Delete Cells”, then “Delete Entire Row”.  Repeat this process until the only MODE Framework indicators that remain are those identified during steps 1 and 2</w:t>
      </w:r>
      <w:r w:rsidR="69823583" w:rsidRPr="32DCAC9D">
        <w:rPr>
          <w:sz w:val="22"/>
        </w:rPr>
        <w:t>)</w:t>
      </w:r>
    </w:p>
    <w:p w14:paraId="3FF24373" w14:textId="77777777" w:rsidR="00EE518E" w:rsidRPr="00766477" w:rsidRDefault="00456CBB" w:rsidP="00F2785A">
      <w:pPr>
        <w:pStyle w:val="ListParagraph"/>
        <w:rPr>
          <w:sz w:val="22"/>
        </w:rPr>
      </w:pPr>
      <w:r w:rsidRPr="00766477">
        <w:rPr>
          <w:sz w:val="22"/>
        </w:rPr>
        <w:t xml:space="preserve">Applicants may also design custom objectives and/or indicators that are specific to the proposed program and this proposal if the MODE Framework indicators </w:t>
      </w:r>
      <w:r w:rsidR="007932EB" w:rsidRPr="00766477">
        <w:rPr>
          <w:sz w:val="22"/>
        </w:rPr>
        <w:t xml:space="preserve">are insufficient to cover all aspects of the program and/or if there </w:t>
      </w:r>
      <w:r w:rsidR="00807E39" w:rsidRPr="00766477">
        <w:rPr>
          <w:sz w:val="22"/>
        </w:rPr>
        <w:t>were other sections in the solicitation that identified additional measures the applicant should plan to collect data against</w:t>
      </w:r>
    </w:p>
    <w:p w14:paraId="5501A681" w14:textId="523B6FFA" w:rsidR="007932EB" w:rsidRPr="00766477" w:rsidRDefault="007932EB" w:rsidP="00F2785A">
      <w:pPr>
        <w:pStyle w:val="ListParagraph"/>
        <w:numPr>
          <w:ilvl w:val="1"/>
          <w:numId w:val="22"/>
        </w:numPr>
        <w:rPr>
          <w:sz w:val="22"/>
        </w:rPr>
      </w:pPr>
      <w:r w:rsidRPr="00766477">
        <w:rPr>
          <w:sz w:val="22"/>
        </w:rPr>
        <w:t>Note: The placement of two rows for applicant-designed custom indicators in the PMP is arbitrary – the applicant can add or delete rows as necessary</w:t>
      </w:r>
    </w:p>
    <w:p w14:paraId="4BA42B19" w14:textId="61EDCCD7" w:rsidR="009271B9" w:rsidRDefault="641F2735" w:rsidP="00005CEF">
      <w:pPr>
        <w:contextualSpacing w:val="0"/>
        <w:rPr>
          <w:sz w:val="22"/>
        </w:rPr>
      </w:pPr>
      <w:r w:rsidRPr="32DCAC9D">
        <w:rPr>
          <w:sz w:val="22"/>
        </w:rPr>
        <w:t>For all indicators</w:t>
      </w:r>
      <w:r w:rsidR="1AA17C27" w:rsidRPr="32DCAC9D">
        <w:rPr>
          <w:sz w:val="22"/>
        </w:rPr>
        <w:t xml:space="preserve"> in the PMP</w:t>
      </w:r>
      <w:r w:rsidR="4C1CAA5E" w:rsidRPr="32DCAC9D">
        <w:rPr>
          <w:sz w:val="22"/>
        </w:rPr>
        <w:t xml:space="preserve"> that remain after steps 2-5 above</w:t>
      </w:r>
      <w:r w:rsidRPr="32DCAC9D">
        <w:rPr>
          <w:sz w:val="22"/>
        </w:rPr>
        <w:t>, insert the target into the appropriate column.  A target specifies a feasible and appropriate level of an output or outcome that is hoped for, expected, or intended.</w:t>
      </w:r>
      <w:r w:rsidR="448E18B9" w:rsidRPr="32DCAC9D">
        <w:rPr>
          <w:sz w:val="22"/>
        </w:rPr>
        <w:t xml:space="preserve">  For more information on how to set a target, you can watch a MELI Evaluation Seminar on the topic here: </w:t>
      </w:r>
      <w:hyperlink r:id="rId11">
        <w:r w:rsidR="448E18B9" w:rsidRPr="32DCAC9D">
          <w:rPr>
            <w:rStyle w:val="Hyperlink"/>
            <w:sz w:val="22"/>
          </w:rPr>
          <w:t>https://www.youtube.com/watch?v=KUCQbc0I7Nw</w:t>
        </w:r>
      </w:hyperlink>
      <w:r w:rsidR="448E18B9" w:rsidRPr="32DCAC9D">
        <w:rPr>
          <w:sz w:val="22"/>
        </w:rPr>
        <w:t>)</w:t>
      </w:r>
    </w:p>
    <w:p w14:paraId="7AD85162" w14:textId="77777777" w:rsidR="00DE0EFF" w:rsidRDefault="00DE0EFF" w:rsidP="00005CEF">
      <w:pPr>
        <w:contextualSpacing w:val="0"/>
        <w:rPr>
          <w:rFonts w:cs="Times New Roman"/>
          <w:sz w:val="22"/>
        </w:rPr>
      </w:pPr>
    </w:p>
    <w:p w14:paraId="7D1DAA0C" w14:textId="1E8ABDE8" w:rsidR="008A7555" w:rsidRPr="00766477" w:rsidRDefault="00031960" w:rsidP="00005CEF">
      <w:pPr>
        <w:contextualSpacing w:val="0"/>
        <w:rPr>
          <w:rFonts w:cs="Times New Roman"/>
          <w:sz w:val="22"/>
        </w:rPr>
      </w:pPr>
      <w:r w:rsidRPr="00766477">
        <w:rPr>
          <w:rFonts w:cs="Times New Roman"/>
          <w:sz w:val="22"/>
        </w:rPr>
        <w:t>M</w:t>
      </w:r>
      <w:r w:rsidR="008A7555" w:rsidRPr="00766477">
        <w:rPr>
          <w:rFonts w:eastAsia="Times New Roman" w:cs="Times New Roman"/>
          <w:sz w:val="22"/>
        </w:rPr>
        <w:t xml:space="preserve">ore resources and guidance documents on the MODE Framework </w:t>
      </w:r>
      <w:r w:rsidR="00755580" w:rsidRPr="00766477">
        <w:rPr>
          <w:rFonts w:eastAsia="Times New Roman" w:cs="Times New Roman"/>
          <w:sz w:val="22"/>
        </w:rPr>
        <w:t xml:space="preserve">and PMP </w:t>
      </w:r>
      <w:r w:rsidR="008A7555" w:rsidRPr="00766477">
        <w:rPr>
          <w:rFonts w:eastAsia="Times New Roman" w:cs="Times New Roman"/>
          <w:sz w:val="22"/>
        </w:rPr>
        <w:t>are available online (</w:t>
      </w:r>
      <w:hyperlink r:id="rId12" w:history="1">
        <w:r w:rsidR="00F9497F" w:rsidRPr="00766477">
          <w:rPr>
            <w:rStyle w:val="Hyperlink"/>
            <w:sz w:val="22"/>
          </w:rPr>
          <w:t>https://eca.state.gov/impact/eca-monitoring-evaluation-learning-and-innovation-meli-unit/mode-framework-eca-applicants-and</w:t>
        </w:r>
      </w:hyperlink>
      <w:r w:rsidR="00F9497F" w:rsidRPr="00766477">
        <w:rPr>
          <w:sz w:val="22"/>
        </w:rPr>
        <w:t xml:space="preserve">). </w:t>
      </w:r>
      <w:r w:rsidR="008A7555" w:rsidRPr="00766477">
        <w:rPr>
          <w:rFonts w:cs="Times New Roman"/>
          <w:sz w:val="22"/>
        </w:rPr>
        <w:t>PMP</w:t>
      </w:r>
      <w:r w:rsidR="00F9497F" w:rsidRPr="00766477">
        <w:rPr>
          <w:rFonts w:cs="Times New Roman"/>
          <w:sz w:val="22"/>
        </w:rPr>
        <w:t>-</w:t>
      </w:r>
      <w:r w:rsidR="008A7555" w:rsidRPr="00766477">
        <w:rPr>
          <w:rFonts w:cs="Times New Roman"/>
          <w:sz w:val="22"/>
        </w:rPr>
        <w:t>specific resources include:</w:t>
      </w:r>
    </w:p>
    <w:p w14:paraId="704D535E" w14:textId="79A37E5F" w:rsidR="008A7555" w:rsidRPr="00766477" w:rsidRDefault="008A7555" w:rsidP="00766477">
      <w:pPr>
        <w:pStyle w:val="ListParagraph"/>
        <w:numPr>
          <w:ilvl w:val="0"/>
          <w:numId w:val="12"/>
        </w:numPr>
        <w:rPr>
          <w:sz w:val="22"/>
        </w:rPr>
      </w:pPr>
      <w:r w:rsidRPr="00766477">
        <w:rPr>
          <w:sz w:val="22"/>
        </w:rPr>
        <w:t>MODE Framework Indicator Book (</w:t>
      </w:r>
      <w:hyperlink r:id="rId13" w:history="1">
        <w:r w:rsidR="002B298C" w:rsidRPr="00766477">
          <w:rPr>
            <w:rStyle w:val="Hyperlink"/>
            <w:rFonts w:eastAsia="Times New Roman" w:cs="Times New Roman"/>
            <w:sz w:val="22"/>
          </w:rPr>
          <w:t>https://app.box.com/s/7ms6e5f66kji0h8sgao8uno13drvsg1z</w:t>
        </w:r>
      </w:hyperlink>
      <w:r w:rsidRPr="00766477">
        <w:rPr>
          <w:sz w:val="22"/>
        </w:rPr>
        <w:t xml:space="preserve">): </w:t>
      </w:r>
    </w:p>
    <w:p w14:paraId="00DBFF0F" w14:textId="75CFF424" w:rsidR="00031960" w:rsidRPr="00766477" w:rsidRDefault="00031960" w:rsidP="00E7527F">
      <w:pPr>
        <w:numPr>
          <w:ilvl w:val="0"/>
          <w:numId w:val="12"/>
        </w:numPr>
        <w:shd w:val="clear" w:color="auto" w:fill="FFFFFF"/>
        <w:spacing w:line="240" w:lineRule="auto"/>
        <w:rPr>
          <w:rFonts w:asciiTheme="majorHAnsi" w:eastAsia="Times New Roman" w:hAnsiTheme="majorHAnsi" w:cstheme="majorHAnsi"/>
          <w:b/>
          <w:bCs/>
          <w:color w:val="353535"/>
          <w:sz w:val="22"/>
        </w:rPr>
      </w:pPr>
      <w:r w:rsidRPr="00766477">
        <w:rPr>
          <w:sz w:val="22"/>
        </w:rPr>
        <w:t xml:space="preserve">MODE </w:t>
      </w:r>
      <w:r w:rsidR="002B298C" w:rsidRPr="00766477">
        <w:rPr>
          <w:sz w:val="22"/>
        </w:rPr>
        <w:t>Performance Indicator Reference Sheets (</w:t>
      </w:r>
      <w:hyperlink r:id="rId14" w:history="1">
        <w:r w:rsidR="002B298C" w:rsidRPr="00766477">
          <w:rPr>
            <w:rStyle w:val="Hyperlink"/>
            <w:rFonts w:eastAsia="Times New Roman" w:cs="Times New Roman"/>
            <w:sz w:val="22"/>
          </w:rPr>
          <w:t>https://app.box.com/s/mf5m9ul4cjyljlesgk958vqagsp7xqm1</w:t>
        </w:r>
      </w:hyperlink>
      <w:r w:rsidR="002B298C" w:rsidRPr="00766477">
        <w:rPr>
          <w:rFonts w:eastAsia="Times New Roman" w:cs="Times New Roman"/>
          <w:color w:val="353535"/>
          <w:sz w:val="22"/>
        </w:rPr>
        <w:t>)</w:t>
      </w:r>
    </w:p>
    <w:p w14:paraId="684702C7" w14:textId="46685488" w:rsidR="008A7555" w:rsidRPr="00766477" w:rsidRDefault="008A7555" w:rsidP="00766477">
      <w:pPr>
        <w:pStyle w:val="ListParagraph"/>
        <w:numPr>
          <w:ilvl w:val="0"/>
          <w:numId w:val="12"/>
        </w:numPr>
        <w:rPr>
          <w:rFonts w:eastAsia="Times New Roman"/>
          <w:sz w:val="22"/>
        </w:rPr>
      </w:pPr>
      <w:r w:rsidRPr="00766477">
        <w:rPr>
          <w:sz w:val="22"/>
        </w:rPr>
        <w:lastRenderedPageBreak/>
        <w:t>MODE Framework Indicator Selection Webinar (</w:t>
      </w:r>
      <w:hyperlink r:id="rId15" w:history="1">
        <w:r w:rsidR="004C4A34" w:rsidRPr="00766477">
          <w:rPr>
            <w:rStyle w:val="Hyperlink"/>
            <w:rFonts w:eastAsia="Times New Roman"/>
            <w:sz w:val="22"/>
          </w:rPr>
          <w:t>https://www.youtube.com/watch?v=u2THUI00RO0</w:t>
        </w:r>
      </w:hyperlink>
      <w:r w:rsidRPr="00766477">
        <w:rPr>
          <w:sz w:val="22"/>
        </w:rPr>
        <w:t>)</w:t>
      </w:r>
    </w:p>
    <w:p w14:paraId="12CED8A6" w14:textId="526BD9BE" w:rsidR="008A7555" w:rsidRPr="00766477" w:rsidRDefault="008A7555" w:rsidP="00766477">
      <w:pPr>
        <w:pStyle w:val="ListParagraph"/>
        <w:numPr>
          <w:ilvl w:val="0"/>
          <w:numId w:val="12"/>
        </w:numPr>
        <w:rPr>
          <w:sz w:val="22"/>
        </w:rPr>
      </w:pPr>
      <w:r w:rsidRPr="00766477">
        <w:rPr>
          <w:sz w:val="22"/>
        </w:rPr>
        <w:t xml:space="preserve">PMP </w:t>
      </w:r>
      <w:r w:rsidR="00F9497F" w:rsidRPr="00766477">
        <w:rPr>
          <w:sz w:val="22"/>
        </w:rPr>
        <w:t xml:space="preserve">Creation </w:t>
      </w:r>
      <w:r w:rsidRPr="00766477">
        <w:rPr>
          <w:sz w:val="22"/>
        </w:rPr>
        <w:t>Webinar (</w:t>
      </w:r>
      <w:hyperlink r:id="rId16" w:history="1">
        <w:r w:rsidR="004C4A34" w:rsidRPr="00766477">
          <w:rPr>
            <w:rStyle w:val="Hyperlink"/>
            <w:sz w:val="22"/>
          </w:rPr>
          <w:t>https://app.box.com/s/gwv7t8eol9n8e883q8xp2pfjssdxhdbq</w:t>
        </w:r>
      </w:hyperlink>
      <w:r w:rsidRPr="00766477">
        <w:rPr>
          <w:sz w:val="22"/>
        </w:rPr>
        <w:t>)</w:t>
      </w:r>
    </w:p>
    <w:p w14:paraId="0E8D32BB" w14:textId="7D974B59" w:rsidR="00F9497F" w:rsidRPr="00766477" w:rsidRDefault="00F9497F" w:rsidP="00766477">
      <w:pPr>
        <w:pStyle w:val="ListParagraph"/>
        <w:numPr>
          <w:ilvl w:val="0"/>
          <w:numId w:val="12"/>
        </w:numPr>
        <w:rPr>
          <w:sz w:val="22"/>
        </w:rPr>
      </w:pPr>
      <w:r w:rsidRPr="00766477">
        <w:rPr>
          <w:sz w:val="22"/>
        </w:rPr>
        <w:t>Creating Baselines and Targets Webinar (</w:t>
      </w:r>
      <w:hyperlink r:id="rId17" w:history="1">
        <w:r w:rsidRPr="00766477">
          <w:rPr>
            <w:rStyle w:val="Hyperlink"/>
            <w:sz w:val="22"/>
          </w:rPr>
          <w:t>https://www.youtube.com/watch?v=KUCQbc0I7Nw</w:t>
        </w:r>
      </w:hyperlink>
      <w:r w:rsidRPr="00766477">
        <w:rPr>
          <w:sz w:val="22"/>
        </w:rPr>
        <w:t xml:space="preserve">) </w:t>
      </w:r>
    </w:p>
    <w:p w14:paraId="1801D9CF" w14:textId="77777777" w:rsidR="008A7555" w:rsidRPr="00EE518E" w:rsidRDefault="008A7555" w:rsidP="00005CEF">
      <w:pPr>
        <w:contextualSpacing w:val="0"/>
        <w:rPr>
          <w:rFonts w:eastAsia="Times New Roman" w:cs="Times New Roman"/>
          <w:sz w:val="22"/>
        </w:rPr>
      </w:pPr>
    </w:p>
    <w:p w14:paraId="0BD2FE2E" w14:textId="77777777" w:rsidR="003875A8" w:rsidRPr="00EE518E" w:rsidRDefault="003875A8" w:rsidP="00005CEF">
      <w:pPr>
        <w:contextualSpacing w:val="0"/>
        <w:rPr>
          <w:rFonts w:eastAsia="Times New Roman" w:cs="Times New Roman"/>
          <w:b/>
          <w:bCs/>
          <w:iCs/>
          <w:szCs w:val="24"/>
          <w:u w:val="single"/>
        </w:rPr>
      </w:pPr>
      <w:r w:rsidRPr="00EE518E">
        <w:rPr>
          <w:rFonts w:eastAsia="Times New Roman" w:cs="Times New Roman"/>
          <w:b/>
          <w:bCs/>
          <w:iCs/>
          <w:szCs w:val="24"/>
          <w:u w:val="single"/>
        </w:rPr>
        <w:t>Definitions of PMP Columns</w:t>
      </w:r>
    </w:p>
    <w:p w14:paraId="1B2AB878" w14:textId="0BC3A104" w:rsidR="004D1F17" w:rsidRPr="00766477" w:rsidRDefault="003875A8" w:rsidP="00766477">
      <w:pPr>
        <w:pStyle w:val="ListParagraph"/>
        <w:numPr>
          <w:ilvl w:val="0"/>
          <w:numId w:val="21"/>
        </w:numPr>
        <w:rPr>
          <w:sz w:val="22"/>
        </w:rPr>
      </w:pPr>
      <w:r w:rsidRPr="00766477">
        <w:rPr>
          <w:b/>
          <w:bCs/>
          <w:sz w:val="22"/>
        </w:rPr>
        <w:t>Performance Indicator</w:t>
      </w:r>
      <w:r w:rsidR="005E35E8" w:rsidRPr="00766477">
        <w:rPr>
          <w:b/>
          <w:bCs/>
          <w:sz w:val="22"/>
        </w:rPr>
        <w:t>:</w:t>
      </w:r>
      <w:r w:rsidR="00E94AFE" w:rsidRPr="00766477">
        <w:rPr>
          <w:sz w:val="22"/>
        </w:rPr>
        <w:t xml:space="preserve"> An observable or measurable characteristic that indicates the extent to which a program objective is being achieved</w:t>
      </w:r>
      <w:r w:rsidRPr="00766477">
        <w:rPr>
          <w:sz w:val="22"/>
        </w:rPr>
        <w:t>.</w:t>
      </w:r>
      <w:r w:rsidR="00211EF6" w:rsidRPr="00766477">
        <w:rPr>
          <w:sz w:val="22"/>
        </w:rPr>
        <w:t xml:space="preserve"> </w:t>
      </w:r>
      <w:r w:rsidRPr="00766477">
        <w:rPr>
          <w:sz w:val="22"/>
        </w:rPr>
        <w:t xml:space="preserve"> </w:t>
      </w:r>
    </w:p>
    <w:p w14:paraId="0236EFB5" w14:textId="66C7CA63" w:rsidR="002920DE" w:rsidRPr="00766477" w:rsidRDefault="003875A8" w:rsidP="00766477">
      <w:pPr>
        <w:pStyle w:val="ListParagraph"/>
        <w:numPr>
          <w:ilvl w:val="0"/>
          <w:numId w:val="21"/>
        </w:numPr>
        <w:rPr>
          <w:sz w:val="22"/>
        </w:rPr>
      </w:pPr>
      <w:r w:rsidRPr="00766477">
        <w:rPr>
          <w:b/>
          <w:bCs/>
          <w:sz w:val="22"/>
        </w:rPr>
        <w:t>Definition:</w:t>
      </w:r>
      <w:r w:rsidRPr="00766477">
        <w:rPr>
          <w:sz w:val="22"/>
        </w:rPr>
        <w:t xml:space="preserve"> Clarifies all terms necessary</w:t>
      </w:r>
      <w:r w:rsidR="004D1F17" w:rsidRPr="00766477">
        <w:rPr>
          <w:sz w:val="22"/>
        </w:rPr>
        <w:t xml:space="preserve"> and </w:t>
      </w:r>
      <w:r w:rsidRPr="00766477">
        <w:rPr>
          <w:sz w:val="22"/>
        </w:rPr>
        <w:t>provides details on how to calculate the data collected to measure the change expected</w:t>
      </w:r>
      <w:r w:rsidR="002920DE" w:rsidRPr="00766477">
        <w:rPr>
          <w:sz w:val="22"/>
        </w:rPr>
        <w:t>.</w:t>
      </w:r>
    </w:p>
    <w:p w14:paraId="7A78AEE4" w14:textId="77777777" w:rsidR="00F9497F" w:rsidRPr="00766477" w:rsidRDefault="00F9497F" w:rsidP="00766477">
      <w:pPr>
        <w:pStyle w:val="ListParagraph"/>
        <w:numPr>
          <w:ilvl w:val="0"/>
          <w:numId w:val="21"/>
        </w:numPr>
        <w:rPr>
          <w:sz w:val="22"/>
        </w:rPr>
      </w:pPr>
      <w:r w:rsidRPr="00766477">
        <w:rPr>
          <w:b/>
          <w:bCs/>
          <w:sz w:val="22"/>
        </w:rPr>
        <w:t>Disaggregation (“Disagg”):</w:t>
      </w:r>
      <w:r w:rsidRPr="00766477">
        <w:rPr>
          <w:sz w:val="22"/>
        </w:rPr>
        <w:t xml:space="preserve"> Lists how the data will be broken down into subgroups (such as: gender, age, state, country, etc.)</w:t>
      </w:r>
    </w:p>
    <w:p w14:paraId="0F9670A0" w14:textId="67B23BE9" w:rsidR="003875A8" w:rsidRPr="00766477" w:rsidRDefault="003875A8" w:rsidP="00766477">
      <w:pPr>
        <w:pStyle w:val="ListParagraph"/>
        <w:numPr>
          <w:ilvl w:val="0"/>
          <w:numId w:val="21"/>
        </w:numPr>
        <w:rPr>
          <w:sz w:val="22"/>
        </w:rPr>
      </w:pPr>
      <w:r w:rsidRPr="00766477">
        <w:rPr>
          <w:b/>
          <w:bCs/>
          <w:sz w:val="22"/>
        </w:rPr>
        <w:t>Target:</w:t>
      </w:r>
      <w:r w:rsidRPr="00766477">
        <w:rPr>
          <w:sz w:val="22"/>
        </w:rPr>
        <w:t xml:space="preserve"> </w:t>
      </w:r>
      <w:r w:rsidR="008A7F01" w:rsidRPr="00766477">
        <w:rPr>
          <w:sz w:val="22"/>
        </w:rPr>
        <w:t xml:space="preserve">Specific, </w:t>
      </w:r>
      <w:bookmarkStart w:id="2" w:name="_Hlk88639881"/>
      <w:r w:rsidR="008A7F01" w:rsidRPr="00766477">
        <w:rPr>
          <w:sz w:val="22"/>
        </w:rPr>
        <w:t xml:space="preserve">planned level of result to be achieved within an explicit timeframe </w:t>
      </w:r>
    </w:p>
    <w:bookmarkEnd w:id="2"/>
    <w:p w14:paraId="78FFA729" w14:textId="3FD27161" w:rsidR="004D1F17" w:rsidRPr="00766477" w:rsidRDefault="003875A8" w:rsidP="00766477">
      <w:pPr>
        <w:pStyle w:val="ListParagraph"/>
        <w:numPr>
          <w:ilvl w:val="0"/>
          <w:numId w:val="21"/>
        </w:numPr>
        <w:rPr>
          <w:sz w:val="22"/>
        </w:rPr>
      </w:pPr>
      <w:r w:rsidRPr="00766477">
        <w:rPr>
          <w:b/>
          <w:bCs/>
          <w:sz w:val="22"/>
        </w:rPr>
        <w:t xml:space="preserve">Data Source and </w:t>
      </w:r>
      <w:r w:rsidR="009F78EA" w:rsidRPr="00766477">
        <w:rPr>
          <w:b/>
          <w:bCs/>
          <w:sz w:val="22"/>
        </w:rPr>
        <w:t xml:space="preserve">Required Survey </w:t>
      </w:r>
      <w:r w:rsidRPr="00766477">
        <w:rPr>
          <w:b/>
          <w:bCs/>
          <w:sz w:val="22"/>
        </w:rPr>
        <w:t>Question:</w:t>
      </w:r>
      <w:r w:rsidR="007469C5" w:rsidRPr="00766477">
        <w:rPr>
          <w:sz w:val="22"/>
        </w:rPr>
        <w:t xml:space="preserve"> </w:t>
      </w:r>
      <w:r w:rsidRPr="00766477">
        <w:rPr>
          <w:sz w:val="22"/>
        </w:rPr>
        <w:t>Specifies how the data will be obtained (such as a survey, observation, interview, etc.</w:t>
      </w:r>
      <w:r w:rsidR="008A7F01" w:rsidRPr="00766477">
        <w:rPr>
          <w:sz w:val="22"/>
        </w:rPr>
        <w:t xml:space="preserve">) and the </w:t>
      </w:r>
      <w:r w:rsidR="00953FBD" w:rsidRPr="00766477">
        <w:rPr>
          <w:b/>
          <w:sz w:val="22"/>
        </w:rPr>
        <w:t>mandatory</w:t>
      </w:r>
      <w:r w:rsidR="00953FBD" w:rsidRPr="00766477">
        <w:rPr>
          <w:sz w:val="22"/>
        </w:rPr>
        <w:t xml:space="preserve"> </w:t>
      </w:r>
      <w:r w:rsidR="008A7F01" w:rsidRPr="00766477">
        <w:rPr>
          <w:sz w:val="22"/>
        </w:rPr>
        <w:t xml:space="preserve">question linked to the data </w:t>
      </w:r>
      <w:r w:rsidR="00107F63" w:rsidRPr="00766477">
        <w:rPr>
          <w:sz w:val="22"/>
        </w:rPr>
        <w:t>source</w:t>
      </w:r>
      <w:r w:rsidR="008A7F01" w:rsidRPr="00766477">
        <w:rPr>
          <w:sz w:val="22"/>
        </w:rPr>
        <w:t>.</w:t>
      </w:r>
      <w:r w:rsidR="00577001" w:rsidRPr="00766477">
        <w:rPr>
          <w:sz w:val="22"/>
        </w:rPr>
        <w:t xml:space="preserve">  </w:t>
      </w:r>
      <w:r w:rsidR="00577001" w:rsidRPr="00766477">
        <w:rPr>
          <w:rFonts w:cs="Times New Roman"/>
          <w:b/>
          <w:bCs/>
          <w:sz w:val="22"/>
          <w:u w:val="single"/>
        </w:rPr>
        <w:t xml:space="preserve">Note that all MODE Framework survey questions are required (i.e. should be forced response); please see the Consent Language in the MODE Framework Indicator Book for </w:t>
      </w:r>
      <w:r w:rsidR="00646E3B" w:rsidRPr="00766477">
        <w:rPr>
          <w:rFonts w:cs="Times New Roman"/>
          <w:b/>
          <w:bCs/>
          <w:sz w:val="22"/>
          <w:u w:val="single"/>
        </w:rPr>
        <w:t xml:space="preserve">an example of </w:t>
      </w:r>
      <w:r w:rsidR="00577001" w:rsidRPr="00766477">
        <w:rPr>
          <w:rFonts w:cs="Times New Roman"/>
          <w:b/>
          <w:bCs/>
          <w:sz w:val="22"/>
          <w:u w:val="single"/>
        </w:rPr>
        <w:t>how to convey this to participants/survey respondents.</w:t>
      </w:r>
      <w:r w:rsidR="00577001" w:rsidRPr="00766477">
        <w:rPr>
          <w:rFonts w:cs="Times New Roman"/>
          <w:sz w:val="22"/>
        </w:rPr>
        <w:t xml:space="preserve">   </w:t>
      </w:r>
    </w:p>
    <w:p w14:paraId="4842FF7C" w14:textId="7965E3DD" w:rsidR="003875A8" w:rsidRPr="00766477" w:rsidRDefault="003875A8" w:rsidP="00766477">
      <w:pPr>
        <w:pStyle w:val="ListParagraph"/>
        <w:numPr>
          <w:ilvl w:val="0"/>
          <w:numId w:val="21"/>
        </w:numPr>
        <w:rPr>
          <w:sz w:val="22"/>
        </w:rPr>
      </w:pPr>
      <w:r w:rsidRPr="00766477">
        <w:rPr>
          <w:b/>
          <w:bCs/>
          <w:sz w:val="22"/>
        </w:rPr>
        <w:t>When to Collect:</w:t>
      </w:r>
      <w:r w:rsidRPr="00766477">
        <w:rPr>
          <w:sz w:val="22"/>
        </w:rPr>
        <w:t xml:space="preserve"> Specifies when the indicator will be measured, for example: post-</w:t>
      </w:r>
      <w:r w:rsidR="008A7F01" w:rsidRPr="00766477">
        <w:rPr>
          <w:sz w:val="22"/>
        </w:rPr>
        <w:t>program</w:t>
      </w:r>
      <w:r w:rsidRPr="00766477">
        <w:rPr>
          <w:sz w:val="22"/>
        </w:rPr>
        <w:t>, end of award, etc</w:t>
      </w:r>
      <w:r w:rsidR="008A7F01" w:rsidRPr="00766477">
        <w:rPr>
          <w:sz w:val="22"/>
        </w:rPr>
        <w:t>.</w:t>
      </w:r>
    </w:p>
    <w:p w14:paraId="7E8A0934" w14:textId="10F70B15" w:rsidR="00005CEF" w:rsidRPr="00766477" w:rsidRDefault="00005CEF" w:rsidP="6382CA52">
      <w:pPr>
        <w:numPr>
          <w:ilvl w:val="1"/>
          <w:numId w:val="21"/>
        </w:numPr>
        <w:contextualSpacing w:val="0"/>
        <w:rPr>
          <w:sz w:val="22"/>
        </w:rPr>
      </w:pPr>
      <w:r w:rsidRPr="6382CA52">
        <w:rPr>
          <w:sz w:val="22"/>
        </w:rPr>
        <w:t xml:space="preserve">A post-program collection should </w:t>
      </w:r>
      <w:r w:rsidR="56865D96" w:rsidRPr="6382CA52">
        <w:rPr>
          <w:sz w:val="22"/>
        </w:rPr>
        <w:t>occur</w:t>
      </w:r>
      <w:r w:rsidR="019FB2A9" w:rsidRPr="6382CA52">
        <w:rPr>
          <w:sz w:val="22"/>
        </w:rPr>
        <w:t xml:space="preserve"> </w:t>
      </w:r>
      <w:r w:rsidRPr="6382CA52">
        <w:rPr>
          <w:sz w:val="22"/>
        </w:rPr>
        <w:t xml:space="preserve">no later than 6 weeks after </w:t>
      </w:r>
      <w:r w:rsidR="00453F1D" w:rsidRPr="6382CA52">
        <w:rPr>
          <w:sz w:val="22"/>
        </w:rPr>
        <w:t xml:space="preserve">the participant has completed the program </w:t>
      </w:r>
    </w:p>
    <w:p w14:paraId="7767D775" w14:textId="158308A1" w:rsidR="002F78CD" w:rsidRPr="00546FE6" w:rsidRDefault="00830C18" w:rsidP="00546FE6">
      <w:pPr>
        <w:numPr>
          <w:ilvl w:val="0"/>
          <w:numId w:val="21"/>
        </w:numPr>
        <w:contextualSpacing w:val="0"/>
        <w:rPr>
          <w:iCs/>
          <w:sz w:val="22"/>
        </w:rPr>
      </w:pPr>
      <w:r w:rsidRPr="00766477">
        <w:rPr>
          <w:rFonts w:cs="Times New Roman"/>
          <w:sz w:val="22"/>
        </w:rPr>
        <w:t xml:space="preserve">Award recipients are responsible for collecting indicator data on participant </w:t>
      </w:r>
      <w:r w:rsidR="00A97011" w:rsidRPr="00766477">
        <w:rPr>
          <w:rFonts w:cs="Times New Roman"/>
          <w:sz w:val="22"/>
        </w:rPr>
        <w:t xml:space="preserve">outputs and </w:t>
      </w:r>
      <w:r w:rsidRPr="00766477">
        <w:rPr>
          <w:rFonts w:cs="Times New Roman"/>
          <w:sz w:val="22"/>
        </w:rPr>
        <w:t>outcomes during the period of performance of the exchange itself.</w:t>
      </w:r>
      <w:r w:rsidR="00A97011" w:rsidRPr="00766477">
        <w:rPr>
          <w:rFonts w:cs="Times New Roman"/>
          <w:sz w:val="22"/>
        </w:rPr>
        <w:t xml:space="preserve">  </w:t>
      </w:r>
      <w:r w:rsidR="00005CEF" w:rsidRPr="00766477">
        <w:rPr>
          <w:sz w:val="22"/>
        </w:rPr>
        <w:t xml:space="preserve">Note: </w:t>
      </w:r>
      <w:r w:rsidR="00107F63" w:rsidRPr="00BF1D9B">
        <w:rPr>
          <w:rFonts w:cs="Times New Roman"/>
          <w:sz w:val="22"/>
        </w:rPr>
        <w:t>The Bureau will measure outcomes of ECA participants at one, three, five, and 10 years after the exchange has ended to capture the long-term impact of ECA programming</w:t>
      </w:r>
      <w:r w:rsidR="00BF1D9B" w:rsidRPr="00BF1D9B">
        <w:rPr>
          <w:rFonts w:cs="Times New Roman"/>
          <w:sz w:val="22"/>
        </w:rPr>
        <w:t xml:space="preserve"> </w:t>
      </w:r>
      <w:r w:rsidR="00BF1D9B" w:rsidRPr="00F2785A">
        <w:rPr>
          <w:rFonts w:cs="Times New Roman"/>
          <w:sz w:val="22"/>
        </w:rPr>
        <w:t>unless otherwise specified in t</w:t>
      </w:r>
      <w:r w:rsidR="00BF1D9B">
        <w:rPr>
          <w:rFonts w:cs="Times New Roman"/>
          <w:sz w:val="22"/>
        </w:rPr>
        <w:t>he solicitation for which you are applying</w:t>
      </w:r>
      <w:r w:rsidR="00BF1D9B" w:rsidRPr="00F2785A">
        <w:rPr>
          <w:rFonts w:cs="Times New Roman"/>
          <w:sz w:val="22"/>
        </w:rPr>
        <w:t xml:space="preserve">.  In this instance, the recipient will be responsible for coordinating with ECA on any alumni surveys to de-duplicate questions and minimize potential survey fatigue.  </w:t>
      </w:r>
      <w:r w:rsidR="00755580" w:rsidRPr="00546FE6">
        <w:rPr>
          <w:rFonts w:eastAsia="Times New Roman" w:cs="Times New Roman"/>
          <w:iCs/>
          <w:sz w:val="22"/>
        </w:rPr>
        <w:br w:type="page"/>
      </w:r>
    </w:p>
    <w:tbl>
      <w:tblPr>
        <w:tblStyle w:val="GridTable1Light"/>
        <w:tblW w:w="14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5485"/>
        <w:gridCol w:w="1978"/>
        <w:gridCol w:w="1169"/>
        <w:gridCol w:w="3057"/>
        <w:gridCol w:w="1085"/>
        <w:gridCol w:w="6"/>
        <w:gridCol w:w="6"/>
      </w:tblGrid>
      <w:tr w:rsidR="00B64733" w:rsidRPr="00B64733" w14:paraId="312F7843" w14:textId="77777777" w:rsidTr="488F921F">
        <w:trPr>
          <w:gridAfter w:val="2"/>
          <w:cnfStyle w:val="100000000000" w:firstRow="1" w:lastRow="0" w:firstColumn="0" w:lastColumn="0" w:oddVBand="0" w:evenVBand="0" w:oddHBand="0" w:evenHBand="0" w:firstRowFirstColumn="0" w:firstRowLastColumn="0" w:lastRowFirstColumn="0" w:lastRowLastColumn="0"/>
          <w:wAfter w:w="12" w:type="dxa"/>
          <w:trHeight w:val="567"/>
          <w:tblHeader/>
          <w:jc w:val="center"/>
        </w:trPr>
        <w:tc>
          <w:tcPr>
            <w:cnfStyle w:val="001000000000" w:firstRow="0" w:lastRow="0" w:firstColumn="1" w:lastColumn="0" w:oddVBand="0" w:evenVBand="0" w:oddHBand="0" w:evenHBand="0" w:firstRowFirstColumn="0" w:firstRowLastColumn="0" w:lastRowFirstColumn="0" w:lastRowLastColumn="0"/>
            <w:tcW w:w="1705" w:type="dxa"/>
            <w:tcBorders>
              <w:bottom w:val="none" w:sz="0" w:space="0" w:color="auto"/>
            </w:tcBorders>
            <w:shd w:val="clear" w:color="auto" w:fill="A6A6A6" w:themeFill="background1" w:themeFillShade="A6"/>
            <w:hideMark/>
          </w:tcPr>
          <w:p w14:paraId="37B9CF0B" w14:textId="32335C33" w:rsidR="00D54473" w:rsidRPr="00B64733" w:rsidRDefault="00AC7E89" w:rsidP="00AC7E89">
            <w:pPr>
              <w:contextualSpacing w:val="0"/>
              <w:rPr>
                <w:rFonts w:eastAsia="Times New Roman" w:cs="Times New Roman"/>
                <w:bCs w:val="0"/>
                <w:sz w:val="22"/>
              </w:rPr>
            </w:pPr>
            <w:bookmarkStart w:id="3" w:name="_Hlk65250721"/>
            <w:bookmarkEnd w:id="1"/>
            <w:r w:rsidRPr="00B64733">
              <w:rPr>
                <w:rFonts w:eastAsia="Times New Roman" w:cs="Times New Roman"/>
                <w:bCs w:val="0"/>
                <w:sz w:val="22"/>
              </w:rPr>
              <w:lastRenderedPageBreak/>
              <w:t>P</w:t>
            </w:r>
            <w:r w:rsidR="00D54473" w:rsidRPr="00B64733">
              <w:rPr>
                <w:rFonts w:eastAsia="Times New Roman" w:cs="Times New Roman"/>
                <w:bCs w:val="0"/>
                <w:sz w:val="22"/>
              </w:rPr>
              <w:t>erformance Indicator</w:t>
            </w:r>
          </w:p>
        </w:tc>
        <w:tc>
          <w:tcPr>
            <w:tcW w:w="5485" w:type="dxa"/>
            <w:tcBorders>
              <w:bottom w:val="none" w:sz="0" w:space="0" w:color="auto"/>
            </w:tcBorders>
            <w:shd w:val="clear" w:color="auto" w:fill="A6A6A6" w:themeFill="background1" w:themeFillShade="A6"/>
            <w:hideMark/>
          </w:tcPr>
          <w:p w14:paraId="6E48B9FD" w14:textId="77777777" w:rsidR="00D54473" w:rsidRPr="00B64733" w:rsidRDefault="00D54473" w:rsidP="00AC7E89">
            <w:pPr>
              <w:contextualSpacing w:val="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sz w:val="22"/>
              </w:rPr>
            </w:pPr>
            <w:r w:rsidRPr="00B64733">
              <w:rPr>
                <w:rFonts w:eastAsia="Times New Roman" w:cs="Times New Roman"/>
                <w:sz w:val="22"/>
              </w:rPr>
              <w:t>Definition</w:t>
            </w:r>
          </w:p>
        </w:tc>
        <w:tc>
          <w:tcPr>
            <w:tcW w:w="1978" w:type="dxa"/>
            <w:tcBorders>
              <w:bottom w:val="none" w:sz="0" w:space="0" w:color="auto"/>
            </w:tcBorders>
            <w:shd w:val="clear" w:color="auto" w:fill="A6A6A6" w:themeFill="background1" w:themeFillShade="A6"/>
          </w:tcPr>
          <w:p w14:paraId="77141119" w14:textId="77777777" w:rsidR="00D54473" w:rsidRPr="00B64733" w:rsidRDefault="00D54473" w:rsidP="00AC7E89">
            <w:pPr>
              <w:contextualSpacing w:val="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sz w:val="22"/>
              </w:rPr>
            </w:pPr>
            <w:r w:rsidRPr="00B64733">
              <w:rPr>
                <w:rFonts w:eastAsia="Times New Roman" w:cs="Times New Roman"/>
                <w:sz w:val="22"/>
              </w:rPr>
              <w:t>Disagg.</w:t>
            </w:r>
          </w:p>
        </w:tc>
        <w:tc>
          <w:tcPr>
            <w:tcW w:w="1169" w:type="dxa"/>
            <w:tcBorders>
              <w:bottom w:val="none" w:sz="0" w:space="0" w:color="auto"/>
            </w:tcBorders>
            <w:shd w:val="clear" w:color="auto" w:fill="A6A6A6" w:themeFill="background1" w:themeFillShade="A6"/>
            <w:hideMark/>
          </w:tcPr>
          <w:p w14:paraId="57E0E564" w14:textId="77777777" w:rsidR="00D54473" w:rsidRPr="00B64733" w:rsidRDefault="00D54473" w:rsidP="00AC7E89">
            <w:pPr>
              <w:contextualSpacing w:val="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sz w:val="22"/>
              </w:rPr>
            </w:pPr>
            <w:r w:rsidRPr="00B64733">
              <w:rPr>
                <w:rFonts w:eastAsia="Times New Roman" w:cs="Times New Roman"/>
                <w:sz w:val="22"/>
              </w:rPr>
              <w:t>Target</w:t>
            </w:r>
          </w:p>
        </w:tc>
        <w:tc>
          <w:tcPr>
            <w:tcW w:w="3057" w:type="dxa"/>
            <w:tcBorders>
              <w:bottom w:val="none" w:sz="0" w:space="0" w:color="auto"/>
            </w:tcBorders>
            <w:shd w:val="clear" w:color="auto" w:fill="A6A6A6" w:themeFill="background1" w:themeFillShade="A6"/>
            <w:hideMark/>
          </w:tcPr>
          <w:p w14:paraId="69CD0A29" w14:textId="681E3054" w:rsidR="00D54473" w:rsidRPr="00B64733" w:rsidRDefault="00D54473" w:rsidP="00AC7E89">
            <w:pPr>
              <w:contextualSpacing w:val="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sz w:val="22"/>
              </w:rPr>
            </w:pPr>
            <w:r w:rsidRPr="00B64733">
              <w:rPr>
                <w:rFonts w:eastAsia="Times New Roman" w:cs="Times New Roman"/>
                <w:sz w:val="22"/>
              </w:rPr>
              <w:t>Data Source and Required</w:t>
            </w:r>
            <w:r w:rsidR="00577001">
              <w:rPr>
                <w:rFonts w:eastAsia="Times New Roman" w:cs="Times New Roman"/>
                <w:sz w:val="22"/>
              </w:rPr>
              <w:t>*</w:t>
            </w:r>
            <w:r w:rsidRPr="00B64733">
              <w:rPr>
                <w:rFonts w:eastAsia="Times New Roman" w:cs="Times New Roman"/>
                <w:sz w:val="22"/>
              </w:rPr>
              <w:t xml:space="preserve"> Survey Question</w:t>
            </w:r>
          </w:p>
        </w:tc>
        <w:tc>
          <w:tcPr>
            <w:tcW w:w="1085" w:type="dxa"/>
            <w:tcBorders>
              <w:bottom w:val="none" w:sz="0" w:space="0" w:color="auto"/>
            </w:tcBorders>
            <w:shd w:val="clear" w:color="auto" w:fill="A6A6A6" w:themeFill="background1" w:themeFillShade="A6"/>
            <w:hideMark/>
          </w:tcPr>
          <w:p w14:paraId="7A0BC91E" w14:textId="77777777" w:rsidR="00D54473" w:rsidRPr="00B64733" w:rsidRDefault="00D54473" w:rsidP="00AC7E89">
            <w:pPr>
              <w:contextualSpacing w:val="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sz w:val="22"/>
              </w:rPr>
            </w:pPr>
            <w:r w:rsidRPr="00B64733">
              <w:rPr>
                <w:rFonts w:eastAsia="Times New Roman" w:cs="Times New Roman"/>
                <w:sz w:val="22"/>
              </w:rPr>
              <w:t>When to Collect</w:t>
            </w:r>
          </w:p>
        </w:tc>
      </w:tr>
      <w:tr w:rsidR="00D54473" w:rsidRPr="00B64733" w14:paraId="0A9DFC70" w14:textId="77777777" w:rsidTr="488F921F">
        <w:trPr>
          <w:gridAfter w:val="2"/>
          <w:wAfter w:w="12" w:type="dxa"/>
          <w:trHeight w:val="323"/>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05257FA1" w14:textId="77777777" w:rsidR="00D54473" w:rsidRPr="00B64733" w:rsidRDefault="00D54473" w:rsidP="6382CA52">
            <w:pPr>
              <w:contextualSpacing w:val="0"/>
              <w:rPr>
                <w:rFonts w:eastAsia="Times New Roman" w:cs="Times New Roman"/>
                <w:color w:val="FF0000"/>
                <w:sz w:val="22"/>
              </w:rPr>
            </w:pPr>
            <w:r w:rsidRPr="6382CA52">
              <w:rPr>
                <w:rFonts w:eastAsia="Times New Roman" w:cs="Times New Roman"/>
                <w:color w:val="FF0000"/>
                <w:sz w:val="22"/>
              </w:rPr>
              <w:t>Demographic Questions</w:t>
            </w:r>
          </w:p>
        </w:tc>
      </w:tr>
      <w:tr w:rsidR="00EA15E6" w:rsidRPr="00B64733" w14:paraId="10BF0D01"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7810698" w14:textId="6E7AA6F4" w:rsidR="00F9497F" w:rsidRPr="00F9497F" w:rsidRDefault="00F9497F" w:rsidP="00AC7E89">
            <w:pPr>
              <w:contextualSpacing w:val="0"/>
              <w:jc w:val="center"/>
              <w:rPr>
                <w:rFonts w:eastAsia="Times New Roman" w:cs="Times New Roman"/>
                <w:b w:val="0"/>
                <w:sz w:val="22"/>
              </w:rPr>
            </w:pPr>
            <w:r w:rsidRPr="00F9497F">
              <w:rPr>
                <w:rFonts w:eastAsia="Times New Roman" w:cs="Times New Roman"/>
                <w:b w:val="0"/>
                <w:sz w:val="22"/>
              </w:rPr>
              <w:t>Home Country</w:t>
            </w:r>
          </w:p>
          <w:p w14:paraId="69EA09F6" w14:textId="77FF291D" w:rsidR="00D54473" w:rsidRPr="00B64733" w:rsidRDefault="00F9497F" w:rsidP="00AC7E89">
            <w:pPr>
              <w:contextualSpacing w:val="0"/>
              <w:jc w:val="center"/>
              <w:rPr>
                <w:rFonts w:eastAsia="Times New Roman" w:cs="Times New Roman"/>
                <w:b w:val="0"/>
                <w:sz w:val="22"/>
              </w:rPr>
            </w:pPr>
            <w:r>
              <w:rPr>
                <w:rFonts w:eastAsia="Times New Roman" w:cs="Times New Roman"/>
                <w:b w:val="0"/>
                <w:sz w:val="22"/>
              </w:rPr>
              <w:t>(</w:t>
            </w:r>
            <w:r w:rsidR="00D54473" w:rsidRPr="00B64733">
              <w:rPr>
                <w:rFonts w:eastAsia="Times New Roman" w:cs="Times New Roman"/>
                <w:b w:val="0"/>
                <w:sz w:val="22"/>
              </w:rPr>
              <w:t>Demographic</w:t>
            </w:r>
            <w:r>
              <w:rPr>
                <w:rFonts w:eastAsia="Times New Roman" w:cs="Times New Roman"/>
                <w:b w:val="0"/>
                <w:sz w:val="22"/>
              </w:rPr>
              <w:t>)</w:t>
            </w:r>
          </w:p>
        </w:tc>
        <w:tc>
          <w:tcPr>
            <w:tcW w:w="5485" w:type="dxa"/>
          </w:tcPr>
          <w:p w14:paraId="528D01D3" w14:textId="17200A5B"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cs="Times New Roman"/>
                <w:sz w:val="22"/>
              </w:rPr>
              <w:t xml:space="preserve">Used to identify subgroups for </w:t>
            </w:r>
            <w:r w:rsidRPr="00B64733">
              <w:rPr>
                <w:rFonts w:cs="Times New Roman"/>
                <w:sz w:val="22"/>
                <w:u w:val="single"/>
              </w:rPr>
              <w:t>Country of Origin</w:t>
            </w:r>
            <w:r w:rsidRPr="00B64733">
              <w:rPr>
                <w:rFonts w:cs="Times New Roman"/>
                <w:sz w:val="22"/>
              </w:rPr>
              <w:t xml:space="preserve"> disaggregation. </w:t>
            </w:r>
            <w:r w:rsidR="00F9497F" w:rsidRPr="00B64733">
              <w:rPr>
                <w:rFonts w:cs="Times New Roman"/>
                <w:sz w:val="22"/>
              </w:rPr>
              <w:t>(</w:t>
            </w:r>
            <w:r w:rsidR="00F9497F">
              <w:rPr>
                <w:rFonts w:cs="Times New Roman"/>
                <w:i/>
                <w:iCs/>
                <w:sz w:val="22"/>
              </w:rPr>
              <w:t>Foreign</w:t>
            </w:r>
            <w:r w:rsidR="00F9497F" w:rsidRPr="00B64733">
              <w:rPr>
                <w:rFonts w:cs="Times New Roman"/>
                <w:i/>
                <w:iCs/>
                <w:sz w:val="22"/>
              </w:rPr>
              <w:t xml:space="preserve"> participants only)</w:t>
            </w:r>
          </w:p>
        </w:tc>
        <w:tc>
          <w:tcPr>
            <w:tcW w:w="1978" w:type="dxa"/>
          </w:tcPr>
          <w:p w14:paraId="068BE53B"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N/A</w:t>
            </w:r>
          </w:p>
        </w:tc>
        <w:tc>
          <w:tcPr>
            <w:tcW w:w="1169" w:type="dxa"/>
          </w:tcPr>
          <w:p w14:paraId="3FE5B94A"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FF0000"/>
                <w:sz w:val="22"/>
              </w:rPr>
            </w:pPr>
            <w:r w:rsidRPr="00B64733">
              <w:rPr>
                <w:rFonts w:eastAsia="Times New Roman" w:cs="Times New Roman"/>
                <w:color w:val="FF0000"/>
                <w:sz w:val="22"/>
              </w:rPr>
              <w:t>N/A</w:t>
            </w:r>
          </w:p>
        </w:tc>
        <w:tc>
          <w:tcPr>
            <w:tcW w:w="3057" w:type="dxa"/>
          </w:tcPr>
          <w:p w14:paraId="6B020FD7"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Survey (self-reported data)</w:t>
            </w:r>
          </w:p>
          <w:p w14:paraId="4926A1A4" w14:textId="77777777" w:rsidR="00D54473" w:rsidRPr="00B64733" w:rsidRDefault="00D54473" w:rsidP="00AC7E89">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A13F834" w14:textId="77777777" w:rsidR="00D54473" w:rsidRPr="00B64733" w:rsidRDefault="00D54473" w:rsidP="00AC7E89">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64733">
              <w:rPr>
                <w:rFonts w:ascii="Times New Roman" w:hAnsi="Times New Roman" w:cs="Times New Roman"/>
                <w:sz w:val="22"/>
                <w:szCs w:val="22"/>
              </w:rPr>
              <w:t>What is your home country?</w:t>
            </w:r>
          </w:p>
          <w:p w14:paraId="1B25C4C0" w14:textId="210E545D"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cs="Times New Roman"/>
                <w:sz w:val="22"/>
              </w:rPr>
              <w:t>[Drop Down: List of program countries]</w:t>
            </w:r>
            <w:r w:rsidR="00F9497F">
              <w:rPr>
                <w:rFonts w:cs="Times New Roman"/>
                <w:sz w:val="22"/>
              </w:rPr>
              <w:t xml:space="preserve"> – See Appendix C in the Indicator Book</w:t>
            </w:r>
          </w:p>
        </w:tc>
        <w:tc>
          <w:tcPr>
            <w:tcW w:w="1085" w:type="dxa"/>
          </w:tcPr>
          <w:p w14:paraId="12F9B5C5"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Post-Program</w:t>
            </w:r>
          </w:p>
        </w:tc>
      </w:tr>
      <w:tr w:rsidR="00D54473" w:rsidRPr="00B64733" w14:paraId="1A381846"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C0423D3" w14:textId="7A2A827F" w:rsidR="00F9497F" w:rsidRPr="00F9497F" w:rsidRDefault="00F9497F" w:rsidP="00F9497F">
            <w:pPr>
              <w:contextualSpacing w:val="0"/>
              <w:jc w:val="center"/>
              <w:rPr>
                <w:rFonts w:eastAsia="Times New Roman" w:cs="Times New Roman"/>
                <w:b w:val="0"/>
                <w:sz w:val="22"/>
              </w:rPr>
            </w:pPr>
            <w:r w:rsidRPr="00F9497F">
              <w:rPr>
                <w:rFonts w:eastAsia="Times New Roman" w:cs="Times New Roman"/>
                <w:b w:val="0"/>
                <w:sz w:val="22"/>
              </w:rPr>
              <w:t xml:space="preserve">Home </w:t>
            </w:r>
            <w:r>
              <w:rPr>
                <w:rFonts w:eastAsia="Times New Roman" w:cs="Times New Roman"/>
                <w:b w:val="0"/>
                <w:sz w:val="22"/>
              </w:rPr>
              <w:t>State</w:t>
            </w:r>
          </w:p>
          <w:p w14:paraId="0C6288F4" w14:textId="75DF49A3" w:rsidR="00D54473" w:rsidRPr="00B64733" w:rsidRDefault="00F9497F" w:rsidP="00F9497F">
            <w:pPr>
              <w:contextualSpacing w:val="0"/>
              <w:jc w:val="center"/>
              <w:rPr>
                <w:rFonts w:eastAsia="Times New Roman" w:cs="Times New Roman"/>
                <w:b w:val="0"/>
                <w:sz w:val="22"/>
              </w:rPr>
            </w:pPr>
            <w:r>
              <w:rPr>
                <w:rFonts w:eastAsia="Times New Roman" w:cs="Times New Roman"/>
                <w:b w:val="0"/>
                <w:sz w:val="22"/>
              </w:rPr>
              <w:t>(</w:t>
            </w:r>
            <w:r w:rsidRPr="00B64733">
              <w:rPr>
                <w:rFonts w:eastAsia="Times New Roman" w:cs="Times New Roman"/>
                <w:b w:val="0"/>
                <w:sz w:val="22"/>
              </w:rPr>
              <w:t>Demographic</w:t>
            </w:r>
            <w:r>
              <w:rPr>
                <w:rFonts w:eastAsia="Times New Roman" w:cs="Times New Roman"/>
                <w:b w:val="0"/>
                <w:sz w:val="22"/>
              </w:rPr>
              <w:t>)</w:t>
            </w:r>
          </w:p>
        </w:tc>
        <w:tc>
          <w:tcPr>
            <w:tcW w:w="5485" w:type="dxa"/>
          </w:tcPr>
          <w:p w14:paraId="3B2CA4D9"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cs="Times New Roman"/>
                <w:sz w:val="22"/>
              </w:rPr>
              <w:t xml:space="preserve">Used to identify subgroups for </w:t>
            </w:r>
            <w:r w:rsidRPr="00B64733">
              <w:rPr>
                <w:rFonts w:cs="Times New Roman"/>
                <w:sz w:val="22"/>
                <w:u w:val="single"/>
              </w:rPr>
              <w:t>Home State</w:t>
            </w:r>
            <w:r w:rsidRPr="00B64733">
              <w:rPr>
                <w:rFonts w:cs="Times New Roman"/>
                <w:sz w:val="22"/>
              </w:rPr>
              <w:t xml:space="preserve"> disaggregation. (</w:t>
            </w:r>
            <w:r w:rsidRPr="00B64733">
              <w:rPr>
                <w:rFonts w:cs="Times New Roman"/>
                <w:i/>
                <w:iCs/>
                <w:sz w:val="22"/>
              </w:rPr>
              <w:t>American participants only)</w:t>
            </w:r>
          </w:p>
        </w:tc>
        <w:tc>
          <w:tcPr>
            <w:tcW w:w="1978" w:type="dxa"/>
          </w:tcPr>
          <w:p w14:paraId="3ABCF91E"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N/A</w:t>
            </w:r>
          </w:p>
        </w:tc>
        <w:tc>
          <w:tcPr>
            <w:tcW w:w="1169" w:type="dxa"/>
          </w:tcPr>
          <w:p w14:paraId="7EADB708"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color w:val="FF0000"/>
                <w:sz w:val="22"/>
              </w:rPr>
              <w:t>N/A</w:t>
            </w:r>
          </w:p>
        </w:tc>
        <w:tc>
          <w:tcPr>
            <w:tcW w:w="3057" w:type="dxa"/>
          </w:tcPr>
          <w:p w14:paraId="6953A484"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Survey (self-reported data)</w:t>
            </w:r>
          </w:p>
          <w:p w14:paraId="48DB4A79"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1FC4DABA"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What is your home state?</w:t>
            </w:r>
          </w:p>
          <w:p w14:paraId="5E07D215" w14:textId="0D3EBBEE"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[Drop Down: List of U.S. States]</w:t>
            </w:r>
            <w:r w:rsidR="00F9497F">
              <w:rPr>
                <w:rFonts w:eastAsia="Times New Roman" w:cs="Times New Roman"/>
                <w:sz w:val="22"/>
              </w:rPr>
              <w:t xml:space="preserve"> </w:t>
            </w:r>
            <w:r w:rsidR="00F9497F">
              <w:rPr>
                <w:rFonts w:cs="Times New Roman"/>
                <w:sz w:val="22"/>
              </w:rPr>
              <w:t>– See Appendix D in the Indicator Book</w:t>
            </w:r>
          </w:p>
        </w:tc>
        <w:tc>
          <w:tcPr>
            <w:tcW w:w="1085" w:type="dxa"/>
          </w:tcPr>
          <w:p w14:paraId="6D135887"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Post-Program</w:t>
            </w:r>
          </w:p>
        </w:tc>
      </w:tr>
      <w:tr w:rsidR="00D54473" w:rsidRPr="00B64733" w14:paraId="5E4B755F"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7E86C08B" w14:textId="58DBC20F" w:rsidR="00F9497F" w:rsidRPr="00F9497F" w:rsidRDefault="00F9497F" w:rsidP="00F9497F">
            <w:pPr>
              <w:contextualSpacing w:val="0"/>
              <w:jc w:val="center"/>
              <w:rPr>
                <w:rFonts w:eastAsia="Times New Roman" w:cs="Times New Roman"/>
                <w:b w:val="0"/>
                <w:sz w:val="22"/>
              </w:rPr>
            </w:pPr>
            <w:r>
              <w:rPr>
                <w:rFonts w:eastAsia="Times New Roman" w:cs="Times New Roman"/>
                <w:b w:val="0"/>
                <w:sz w:val="22"/>
              </w:rPr>
              <w:t>Age</w:t>
            </w:r>
          </w:p>
          <w:p w14:paraId="7507F830" w14:textId="12959693" w:rsidR="00D54473" w:rsidRPr="00B64733" w:rsidRDefault="00F9497F" w:rsidP="00F9497F">
            <w:pPr>
              <w:contextualSpacing w:val="0"/>
              <w:jc w:val="center"/>
              <w:rPr>
                <w:rFonts w:eastAsia="Times New Roman" w:cs="Times New Roman"/>
                <w:b w:val="0"/>
                <w:sz w:val="22"/>
              </w:rPr>
            </w:pPr>
            <w:r>
              <w:rPr>
                <w:rFonts w:eastAsia="Times New Roman" w:cs="Times New Roman"/>
                <w:b w:val="0"/>
                <w:sz w:val="22"/>
              </w:rPr>
              <w:t>(</w:t>
            </w:r>
            <w:r w:rsidRPr="00B64733">
              <w:rPr>
                <w:rFonts w:eastAsia="Times New Roman" w:cs="Times New Roman"/>
                <w:b w:val="0"/>
                <w:sz w:val="22"/>
              </w:rPr>
              <w:t>Demographic</w:t>
            </w:r>
            <w:r>
              <w:rPr>
                <w:rFonts w:eastAsia="Times New Roman" w:cs="Times New Roman"/>
                <w:b w:val="0"/>
                <w:sz w:val="22"/>
              </w:rPr>
              <w:t>)</w:t>
            </w:r>
          </w:p>
        </w:tc>
        <w:tc>
          <w:tcPr>
            <w:tcW w:w="5485" w:type="dxa"/>
          </w:tcPr>
          <w:p w14:paraId="4DC94392"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cs="Times New Roman"/>
                <w:sz w:val="22"/>
              </w:rPr>
              <w:t xml:space="preserve">Used to identify subgroups for </w:t>
            </w:r>
            <w:r w:rsidRPr="00B64733">
              <w:rPr>
                <w:rFonts w:cs="Times New Roman"/>
                <w:sz w:val="22"/>
                <w:u w:val="single"/>
              </w:rPr>
              <w:t>Age</w:t>
            </w:r>
            <w:r w:rsidRPr="00B64733">
              <w:rPr>
                <w:rFonts w:cs="Times New Roman"/>
                <w:sz w:val="22"/>
              </w:rPr>
              <w:t xml:space="preserve"> disaggregation.</w:t>
            </w:r>
          </w:p>
        </w:tc>
        <w:tc>
          <w:tcPr>
            <w:tcW w:w="1978" w:type="dxa"/>
          </w:tcPr>
          <w:p w14:paraId="3D3214E0"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N/A</w:t>
            </w:r>
          </w:p>
        </w:tc>
        <w:tc>
          <w:tcPr>
            <w:tcW w:w="1169" w:type="dxa"/>
          </w:tcPr>
          <w:p w14:paraId="4557B13D"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color w:val="FF0000"/>
                <w:sz w:val="22"/>
              </w:rPr>
              <w:t>N/A</w:t>
            </w:r>
          </w:p>
        </w:tc>
        <w:tc>
          <w:tcPr>
            <w:tcW w:w="3057" w:type="dxa"/>
          </w:tcPr>
          <w:p w14:paraId="50373F29"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Survey (self-reported data)</w:t>
            </w:r>
          </w:p>
          <w:p w14:paraId="727EE51A"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09281527"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What is your age? Fill in the blank ________</w:t>
            </w:r>
          </w:p>
          <w:p w14:paraId="61C032A3"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5637D45"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[Validate answer numeric, with accepted answers ranging from 15 to 100]</w:t>
            </w:r>
          </w:p>
          <w:p w14:paraId="74C982AD"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71A7130B"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2"/>
              </w:rPr>
            </w:pPr>
            <w:r w:rsidRPr="00B64733">
              <w:rPr>
                <w:rFonts w:eastAsia="Times New Roman" w:cs="Times New Roman"/>
                <w:b/>
                <w:bCs/>
                <w:sz w:val="22"/>
              </w:rPr>
              <w:t xml:space="preserve">                  -- OR--</w:t>
            </w:r>
          </w:p>
          <w:p w14:paraId="319271ED"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5A295E59"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Are you between the ages of 15 and 35?</w:t>
            </w:r>
          </w:p>
          <w:p w14:paraId="00156097"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Yes</w:t>
            </w:r>
          </w:p>
          <w:p w14:paraId="4F2735AE"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No</w:t>
            </w:r>
          </w:p>
          <w:p w14:paraId="2E43303A"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p>
        </w:tc>
        <w:tc>
          <w:tcPr>
            <w:tcW w:w="1085" w:type="dxa"/>
          </w:tcPr>
          <w:p w14:paraId="629DE447"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Post-Program</w:t>
            </w:r>
          </w:p>
        </w:tc>
      </w:tr>
      <w:tr w:rsidR="00D54473" w:rsidRPr="00B64733" w14:paraId="21B0CD44"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F45C196" w14:textId="5914E292" w:rsidR="00F9497F" w:rsidRPr="00F9497F" w:rsidRDefault="00F9497F" w:rsidP="00F9497F">
            <w:pPr>
              <w:contextualSpacing w:val="0"/>
              <w:jc w:val="center"/>
              <w:rPr>
                <w:rFonts w:eastAsia="Times New Roman" w:cs="Times New Roman"/>
                <w:b w:val="0"/>
                <w:sz w:val="22"/>
              </w:rPr>
            </w:pPr>
            <w:r>
              <w:rPr>
                <w:rFonts w:eastAsia="Times New Roman" w:cs="Times New Roman"/>
                <w:b w:val="0"/>
                <w:sz w:val="22"/>
              </w:rPr>
              <w:t>Gender</w:t>
            </w:r>
          </w:p>
          <w:p w14:paraId="0FE2A7D7" w14:textId="6220802B" w:rsidR="00D54473" w:rsidRPr="00B64733" w:rsidRDefault="00F9497F" w:rsidP="00F9497F">
            <w:pPr>
              <w:contextualSpacing w:val="0"/>
              <w:jc w:val="center"/>
              <w:rPr>
                <w:rFonts w:eastAsia="Times New Roman" w:cs="Times New Roman"/>
                <w:b w:val="0"/>
                <w:sz w:val="22"/>
              </w:rPr>
            </w:pPr>
            <w:r>
              <w:rPr>
                <w:rFonts w:eastAsia="Times New Roman" w:cs="Times New Roman"/>
                <w:b w:val="0"/>
                <w:sz w:val="22"/>
              </w:rPr>
              <w:t>(</w:t>
            </w:r>
            <w:r w:rsidRPr="00B64733">
              <w:rPr>
                <w:rFonts w:eastAsia="Times New Roman" w:cs="Times New Roman"/>
                <w:b w:val="0"/>
                <w:sz w:val="22"/>
              </w:rPr>
              <w:t>Demographic</w:t>
            </w:r>
            <w:r>
              <w:rPr>
                <w:rFonts w:eastAsia="Times New Roman" w:cs="Times New Roman"/>
                <w:b w:val="0"/>
                <w:sz w:val="22"/>
              </w:rPr>
              <w:t>)</w:t>
            </w:r>
          </w:p>
        </w:tc>
        <w:tc>
          <w:tcPr>
            <w:tcW w:w="5485" w:type="dxa"/>
          </w:tcPr>
          <w:p w14:paraId="054D8CEB"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cs="Times New Roman"/>
                <w:sz w:val="22"/>
              </w:rPr>
              <w:t xml:space="preserve">Used to identify subgroups for </w:t>
            </w:r>
            <w:r w:rsidRPr="00B64733">
              <w:rPr>
                <w:rFonts w:cs="Times New Roman"/>
                <w:sz w:val="22"/>
                <w:u w:val="single"/>
              </w:rPr>
              <w:t>Gender</w:t>
            </w:r>
            <w:r w:rsidRPr="00B64733">
              <w:rPr>
                <w:rFonts w:cs="Times New Roman"/>
                <w:sz w:val="22"/>
              </w:rPr>
              <w:t xml:space="preserve"> disaggregation. </w:t>
            </w:r>
          </w:p>
        </w:tc>
        <w:tc>
          <w:tcPr>
            <w:tcW w:w="1978" w:type="dxa"/>
          </w:tcPr>
          <w:p w14:paraId="0B23D47D"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N/A</w:t>
            </w:r>
          </w:p>
        </w:tc>
        <w:tc>
          <w:tcPr>
            <w:tcW w:w="1169" w:type="dxa"/>
          </w:tcPr>
          <w:p w14:paraId="789B6CF7"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color w:val="FF0000"/>
                <w:sz w:val="22"/>
              </w:rPr>
              <w:t>N/A</w:t>
            </w:r>
          </w:p>
        </w:tc>
        <w:tc>
          <w:tcPr>
            <w:tcW w:w="3057" w:type="dxa"/>
          </w:tcPr>
          <w:p w14:paraId="7DB02A5A"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Survey (self-reported data)</w:t>
            </w:r>
          </w:p>
          <w:p w14:paraId="6A55AAD1"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7386F1F5"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lastRenderedPageBreak/>
              <w:t>Please check the option that best describes your gender:</w:t>
            </w:r>
          </w:p>
          <w:p w14:paraId="1AFD42A3"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Male</w:t>
            </w:r>
          </w:p>
          <w:p w14:paraId="00F219CC"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Female</w:t>
            </w:r>
          </w:p>
          <w:p w14:paraId="62D44B86"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Non-binary</w:t>
            </w:r>
          </w:p>
          <w:p w14:paraId="0562382A"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I do not wish to respond</w:t>
            </w:r>
          </w:p>
          <w:p w14:paraId="24115217"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p>
        </w:tc>
        <w:tc>
          <w:tcPr>
            <w:tcW w:w="1085" w:type="dxa"/>
          </w:tcPr>
          <w:p w14:paraId="478703FD"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lastRenderedPageBreak/>
              <w:t>Post-Program</w:t>
            </w:r>
          </w:p>
        </w:tc>
      </w:tr>
      <w:tr w:rsidR="00D54473" w:rsidRPr="00B64733" w14:paraId="0CB37784"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1A0EDD3F" w14:textId="226E8241" w:rsidR="00F9497F" w:rsidRPr="00F9497F" w:rsidRDefault="00F9497F" w:rsidP="00F9497F">
            <w:pPr>
              <w:contextualSpacing w:val="0"/>
              <w:jc w:val="center"/>
              <w:rPr>
                <w:rFonts w:eastAsia="Times New Roman" w:cs="Times New Roman"/>
                <w:b w:val="0"/>
                <w:sz w:val="22"/>
              </w:rPr>
            </w:pPr>
            <w:r>
              <w:rPr>
                <w:rFonts w:eastAsia="Times New Roman" w:cs="Times New Roman"/>
                <w:b w:val="0"/>
                <w:sz w:val="22"/>
              </w:rPr>
              <w:t>Race</w:t>
            </w:r>
          </w:p>
          <w:p w14:paraId="16BF60B4" w14:textId="474A82DE" w:rsidR="00D54473" w:rsidRPr="00B64733" w:rsidRDefault="00F9497F" w:rsidP="00F9497F">
            <w:pPr>
              <w:contextualSpacing w:val="0"/>
              <w:jc w:val="center"/>
              <w:rPr>
                <w:rFonts w:eastAsia="Times New Roman" w:cs="Times New Roman"/>
                <w:b w:val="0"/>
                <w:sz w:val="22"/>
              </w:rPr>
            </w:pPr>
            <w:r>
              <w:rPr>
                <w:rFonts w:eastAsia="Times New Roman" w:cs="Times New Roman"/>
                <w:b w:val="0"/>
                <w:sz w:val="22"/>
              </w:rPr>
              <w:t>(</w:t>
            </w:r>
            <w:r w:rsidRPr="00B64733">
              <w:rPr>
                <w:rFonts w:eastAsia="Times New Roman" w:cs="Times New Roman"/>
                <w:b w:val="0"/>
                <w:sz w:val="22"/>
              </w:rPr>
              <w:t>Demographic</w:t>
            </w:r>
            <w:r>
              <w:rPr>
                <w:rFonts w:eastAsia="Times New Roman" w:cs="Times New Roman"/>
                <w:b w:val="0"/>
                <w:sz w:val="22"/>
              </w:rPr>
              <w:t>)</w:t>
            </w:r>
          </w:p>
        </w:tc>
        <w:tc>
          <w:tcPr>
            <w:tcW w:w="5485" w:type="dxa"/>
          </w:tcPr>
          <w:p w14:paraId="46ED994E"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cs="Times New Roman"/>
                <w:sz w:val="22"/>
              </w:rPr>
              <w:t xml:space="preserve">Used to identify subgroups for </w:t>
            </w:r>
            <w:r w:rsidRPr="00B64733">
              <w:rPr>
                <w:rFonts w:cs="Times New Roman"/>
                <w:sz w:val="22"/>
                <w:u w:val="single"/>
              </w:rPr>
              <w:t>Race</w:t>
            </w:r>
            <w:r w:rsidRPr="00B64733">
              <w:rPr>
                <w:rFonts w:cs="Times New Roman"/>
                <w:sz w:val="22"/>
              </w:rPr>
              <w:t xml:space="preserve"> disaggregation.  (</w:t>
            </w:r>
            <w:r w:rsidRPr="00B64733">
              <w:rPr>
                <w:rFonts w:cs="Times New Roman"/>
                <w:i/>
                <w:iCs/>
                <w:sz w:val="22"/>
              </w:rPr>
              <w:t>American participants only)</w:t>
            </w:r>
          </w:p>
        </w:tc>
        <w:tc>
          <w:tcPr>
            <w:tcW w:w="1978" w:type="dxa"/>
          </w:tcPr>
          <w:p w14:paraId="241F1CDB"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N/A</w:t>
            </w:r>
          </w:p>
        </w:tc>
        <w:tc>
          <w:tcPr>
            <w:tcW w:w="1169" w:type="dxa"/>
          </w:tcPr>
          <w:p w14:paraId="58A2B707"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color w:val="FF0000"/>
                <w:sz w:val="22"/>
              </w:rPr>
              <w:t>N/A</w:t>
            </w:r>
          </w:p>
        </w:tc>
        <w:tc>
          <w:tcPr>
            <w:tcW w:w="3057" w:type="dxa"/>
          </w:tcPr>
          <w:p w14:paraId="75546D98"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Survey (self-reported data)</w:t>
            </w:r>
          </w:p>
          <w:p w14:paraId="42FD4932"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09EDC913" w14:textId="77777777" w:rsidR="00D54473" w:rsidRPr="00B64733" w:rsidRDefault="00D54473" w:rsidP="00AC7E89">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 xml:space="preserve">What is your race or ethnicity? </w:t>
            </w:r>
            <w:r w:rsidRPr="00B64733">
              <w:rPr>
                <w:rFonts w:eastAsia="Times New Roman" w:cs="Times New Roman"/>
                <w:i/>
                <w:iCs/>
                <w:sz w:val="22"/>
              </w:rPr>
              <w:t>Select all that apply.</w:t>
            </w:r>
          </w:p>
          <w:p w14:paraId="0247A371"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American Indian or Alaskan Native</w:t>
            </w:r>
          </w:p>
          <w:p w14:paraId="1155C8BF"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Asian</w:t>
            </w:r>
          </w:p>
          <w:p w14:paraId="2302FEB0"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Black or African American</w:t>
            </w:r>
          </w:p>
          <w:p w14:paraId="44F1725D"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Hispanic or Latino</w:t>
            </w:r>
          </w:p>
          <w:p w14:paraId="7DBD3E1C"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Native Hawaiian or Other Pacific Islander</w:t>
            </w:r>
          </w:p>
          <w:p w14:paraId="6004C0B1"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White</w:t>
            </w:r>
          </w:p>
          <w:p w14:paraId="31611E58"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t>Some Other Race</w:t>
            </w:r>
          </w:p>
          <w:p w14:paraId="75D5D9DA" w14:textId="77777777" w:rsidR="00D54473" w:rsidRPr="00B64733" w:rsidRDefault="00D54473" w:rsidP="00AC7E89">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Cs/>
                <w:color w:val="auto"/>
                <w:sz w:val="22"/>
                <w:szCs w:val="22"/>
              </w:rPr>
            </w:pPr>
            <w:r w:rsidRPr="00B64733">
              <w:rPr>
                <w:rFonts w:ascii="Times New Roman" w:hAnsi="Times New Roman" w:cs="Times New Roman"/>
                <w:iCs/>
                <w:color w:val="auto"/>
                <w:sz w:val="22"/>
                <w:szCs w:val="22"/>
              </w:rPr>
              <w:t>I do not wish to respond</w:t>
            </w:r>
          </w:p>
        </w:tc>
        <w:tc>
          <w:tcPr>
            <w:tcW w:w="1085" w:type="dxa"/>
          </w:tcPr>
          <w:p w14:paraId="28136FC4" w14:textId="77777777" w:rsidR="00D54473" w:rsidRPr="00B64733" w:rsidRDefault="00D54473" w:rsidP="00AC7E89">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B64733">
              <w:rPr>
                <w:rFonts w:eastAsia="Times New Roman" w:cs="Times New Roman"/>
                <w:sz w:val="22"/>
              </w:rPr>
              <w:t>Post-Program</w:t>
            </w:r>
          </w:p>
        </w:tc>
      </w:tr>
      <w:tr w:rsidR="0035542E" w:rsidRPr="00B64733" w14:paraId="3B68FB73"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A7E610A" w14:textId="0DD5E2C6" w:rsidR="0035542E" w:rsidRDefault="0035542E" w:rsidP="0035542E">
            <w:pPr>
              <w:contextualSpacing w:val="0"/>
              <w:jc w:val="center"/>
              <w:rPr>
                <w:rFonts w:eastAsia="Times New Roman" w:cs="Times New Roman"/>
                <w:sz w:val="22"/>
              </w:rPr>
            </w:pPr>
            <w:r>
              <w:rPr>
                <w:rFonts w:eastAsia="Times New Roman" w:cs="Times New Roman"/>
                <w:b w:val="0"/>
                <w:bCs w:val="0"/>
                <w:sz w:val="22"/>
              </w:rPr>
              <w:t>Participant Type (Demographic)</w:t>
            </w:r>
          </w:p>
        </w:tc>
        <w:tc>
          <w:tcPr>
            <w:tcW w:w="5485" w:type="dxa"/>
          </w:tcPr>
          <w:p w14:paraId="61697BBA"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Pr>
                <w:rFonts w:cs="Times New Roman"/>
                <w:sz w:val="22"/>
              </w:rPr>
              <w:t>Used to identify the subgroup “</w:t>
            </w:r>
            <w:r>
              <w:rPr>
                <w:rFonts w:cs="Times New Roman"/>
                <w:i/>
                <w:iCs/>
                <w:sz w:val="22"/>
              </w:rPr>
              <w:t>Reciprocal”</w:t>
            </w:r>
            <w:r>
              <w:rPr>
                <w:rFonts w:cs="Times New Roman"/>
                <w:sz w:val="22"/>
              </w:rPr>
              <w:t xml:space="preserve"> for </w:t>
            </w:r>
            <w:r>
              <w:rPr>
                <w:rFonts w:cs="Times New Roman"/>
                <w:sz w:val="22"/>
                <w:u w:val="single"/>
              </w:rPr>
              <w:t>Participant Type</w:t>
            </w:r>
            <w:r>
              <w:rPr>
                <w:rFonts w:cs="Times New Roman"/>
                <w:sz w:val="22"/>
              </w:rPr>
              <w:t xml:space="preserve"> disaggregation.</w:t>
            </w:r>
          </w:p>
          <w:p w14:paraId="26BC7872"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i/>
                <w:iCs/>
                <w:sz w:val="22"/>
              </w:rPr>
            </w:pPr>
            <w:r>
              <w:rPr>
                <w:rFonts w:cs="Times New Roman"/>
                <w:sz w:val="22"/>
              </w:rPr>
              <w:t>(</w:t>
            </w:r>
            <w:r>
              <w:rPr>
                <w:rFonts w:cs="Times New Roman"/>
                <w:i/>
                <w:iCs/>
                <w:sz w:val="22"/>
              </w:rPr>
              <w:t>American participants only)</w:t>
            </w:r>
          </w:p>
          <w:p w14:paraId="27657A24"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i/>
                <w:iCs/>
                <w:sz w:val="22"/>
              </w:rPr>
            </w:pPr>
          </w:p>
          <w:p w14:paraId="0D5DA95B" w14:textId="7B0B90EA"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00FD72F9">
              <w:rPr>
                <w:color w:val="000000"/>
                <w:sz w:val="22"/>
                <w:szCs w:val="20"/>
                <w:shd w:val="clear" w:color="auto" w:fill="FFFFFF"/>
              </w:rPr>
              <w:t>Award recipients will need to identify whether a participant is designated as 'Foreign', 'American', or 'Reciprocal' as part of the disaggregations.  The assumption is that those who answer the "Home Country" question can be designated as</w:t>
            </w:r>
            <w:r>
              <w:rPr>
                <w:color w:val="000000"/>
                <w:sz w:val="22"/>
                <w:szCs w:val="20"/>
                <w:shd w:val="clear" w:color="auto" w:fill="FFFFFF"/>
              </w:rPr>
              <w:t xml:space="preserve"> a</w:t>
            </w:r>
            <w:r w:rsidRPr="00FD72F9">
              <w:rPr>
                <w:color w:val="000000"/>
                <w:sz w:val="22"/>
                <w:szCs w:val="20"/>
                <w:shd w:val="clear" w:color="auto" w:fill="FFFFFF"/>
              </w:rPr>
              <w:t xml:space="preserve"> 'Foreign participant', those who answer "Home State" can be designated as an 'American </w:t>
            </w:r>
            <w:r w:rsidRPr="00FD72F9">
              <w:rPr>
                <w:color w:val="000000"/>
                <w:sz w:val="22"/>
                <w:szCs w:val="20"/>
                <w:shd w:val="clear" w:color="auto" w:fill="FFFFFF"/>
              </w:rPr>
              <w:lastRenderedPageBreak/>
              <w:t xml:space="preserve">participant', and those who answer </w:t>
            </w:r>
            <w:r>
              <w:rPr>
                <w:color w:val="000000"/>
                <w:sz w:val="22"/>
                <w:szCs w:val="20"/>
                <w:shd w:val="clear" w:color="auto" w:fill="FFFFFF"/>
              </w:rPr>
              <w:t>the associated question</w:t>
            </w:r>
            <w:r w:rsidRPr="00FD72F9">
              <w:rPr>
                <w:color w:val="000000"/>
                <w:sz w:val="22"/>
                <w:szCs w:val="20"/>
                <w:shd w:val="clear" w:color="auto" w:fill="FFFFFF"/>
              </w:rPr>
              <w:t xml:space="preserve"> with a "yes" can be designated as a 'Reciprocal participant'</w:t>
            </w:r>
          </w:p>
        </w:tc>
        <w:tc>
          <w:tcPr>
            <w:tcW w:w="1978" w:type="dxa"/>
          </w:tcPr>
          <w:p w14:paraId="5D36D10A" w14:textId="05C3590C" w:rsidR="0035542E" w:rsidRDefault="0035542E" w:rsidP="0035542E">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Pr>
                <w:rFonts w:eastAsia="Times New Roman" w:cs="Times New Roman"/>
                <w:sz w:val="22"/>
              </w:rPr>
              <w:lastRenderedPageBreak/>
              <w:t>N/A</w:t>
            </w:r>
          </w:p>
        </w:tc>
        <w:tc>
          <w:tcPr>
            <w:tcW w:w="1169" w:type="dxa"/>
          </w:tcPr>
          <w:p w14:paraId="1AFE4354" w14:textId="323BD489" w:rsidR="0035542E" w:rsidRDefault="0035542E" w:rsidP="0035542E">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Pr>
                <w:rFonts w:eastAsia="Times New Roman" w:cs="Times New Roman"/>
                <w:color w:val="FF0000"/>
                <w:sz w:val="22"/>
              </w:rPr>
              <w:t>N/A</w:t>
            </w:r>
          </w:p>
        </w:tc>
        <w:tc>
          <w:tcPr>
            <w:tcW w:w="3057" w:type="dxa"/>
          </w:tcPr>
          <w:p w14:paraId="3C5567EF"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Pr>
                <w:rFonts w:eastAsia="Times New Roman" w:cs="Times New Roman"/>
                <w:sz w:val="22"/>
              </w:rPr>
              <w:t>Survey (self-reported data)</w:t>
            </w:r>
          </w:p>
          <w:p w14:paraId="3380FF56"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76D052F7"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Pr>
                <w:rFonts w:eastAsia="Times New Roman" w:cs="Times New Roman"/>
                <w:sz w:val="22"/>
              </w:rPr>
              <w:t xml:space="preserve">Did you participate in a reciprocal exchange? </w:t>
            </w:r>
          </w:p>
          <w:p w14:paraId="310BCDEF"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i/>
                <w:iCs/>
                <w:sz w:val="22"/>
              </w:rPr>
            </w:pPr>
            <w:r w:rsidRPr="00FD72F9">
              <w:rPr>
                <w:rFonts w:eastAsia="Times New Roman" w:cs="Times New Roman"/>
                <w:i/>
                <w:iCs/>
                <w:sz w:val="22"/>
              </w:rPr>
              <w:t>A reciprocal participant is an American who travels to an exchange participant's home country to assist the participant with their individual project</w:t>
            </w:r>
          </w:p>
          <w:p w14:paraId="2CE81B93"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i/>
                <w:iCs/>
                <w:sz w:val="22"/>
              </w:rPr>
            </w:pPr>
          </w:p>
          <w:p w14:paraId="5F769065" w14:textId="77777777" w:rsidR="0035542E" w:rsidRPr="00B64733"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B64733">
              <w:rPr>
                <w:rFonts w:ascii="Times New Roman" w:hAnsi="Times New Roman" w:cs="Times New Roman"/>
                <w:iCs/>
                <w:color w:val="auto"/>
                <w:sz w:val="22"/>
                <w:szCs w:val="22"/>
              </w:rPr>
              <w:lastRenderedPageBreak/>
              <w:t>Yes</w:t>
            </w:r>
          </w:p>
          <w:p w14:paraId="2769A710" w14:textId="628E6328"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cs="Times New Roman"/>
                <w:iCs/>
                <w:sz w:val="22"/>
              </w:rPr>
              <w:t>No</w:t>
            </w:r>
          </w:p>
        </w:tc>
        <w:tc>
          <w:tcPr>
            <w:tcW w:w="1085" w:type="dxa"/>
          </w:tcPr>
          <w:p w14:paraId="1B3AD779" w14:textId="0B7EE806" w:rsidR="0035542E" w:rsidRDefault="0035542E" w:rsidP="0035542E">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Pr>
                <w:rFonts w:eastAsia="Times New Roman" w:cs="Times New Roman"/>
                <w:sz w:val="22"/>
              </w:rPr>
              <w:lastRenderedPageBreak/>
              <w:t>Post- Program</w:t>
            </w:r>
          </w:p>
        </w:tc>
      </w:tr>
      <w:tr w:rsidR="0035542E" w:rsidRPr="00B64733" w14:paraId="2285D0BD"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0D5E1346" w14:textId="7667CD08" w:rsidR="0035542E" w:rsidRPr="002B6195" w:rsidRDefault="0035542E" w:rsidP="0035542E">
            <w:pPr>
              <w:contextualSpacing w:val="0"/>
              <w:jc w:val="center"/>
              <w:rPr>
                <w:rFonts w:eastAsia="Times New Roman" w:cs="Times New Roman"/>
                <w:b w:val="0"/>
                <w:bCs w:val="0"/>
                <w:sz w:val="22"/>
              </w:rPr>
            </w:pPr>
            <w:r>
              <w:rPr>
                <w:rFonts w:eastAsia="Times New Roman" w:cs="Times New Roman"/>
                <w:b w:val="0"/>
                <w:bCs w:val="0"/>
                <w:sz w:val="22"/>
              </w:rPr>
              <w:t>Placement State (Demographic)</w:t>
            </w:r>
          </w:p>
        </w:tc>
        <w:tc>
          <w:tcPr>
            <w:tcW w:w="5485" w:type="dxa"/>
          </w:tcPr>
          <w:p w14:paraId="350AFD04" w14:textId="51564478"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Pr>
                <w:rFonts w:cs="Times New Roman"/>
                <w:sz w:val="22"/>
              </w:rPr>
              <w:t xml:space="preserve">Used to identify subgroups for </w:t>
            </w:r>
            <w:r>
              <w:rPr>
                <w:rFonts w:cs="Times New Roman"/>
                <w:sz w:val="22"/>
                <w:u w:val="single"/>
              </w:rPr>
              <w:t>Placement State</w:t>
            </w:r>
            <w:r>
              <w:rPr>
                <w:rFonts w:cs="Times New Roman"/>
                <w:sz w:val="22"/>
              </w:rPr>
              <w:t xml:space="preserve"> disaggregation. (</w:t>
            </w:r>
            <w:r>
              <w:rPr>
                <w:rFonts w:cs="Times New Roman"/>
                <w:i/>
                <w:iCs/>
                <w:sz w:val="22"/>
              </w:rPr>
              <w:t>Foreign participants only</w:t>
            </w:r>
            <w:r>
              <w:rPr>
                <w:rFonts w:cs="Times New Roman"/>
                <w:sz w:val="22"/>
              </w:rPr>
              <w:t>)</w:t>
            </w:r>
          </w:p>
          <w:p w14:paraId="7023A132"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p w14:paraId="6D1629E3" w14:textId="73DAF0A8" w:rsidR="0035542E" w:rsidRPr="002B6195"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iCs/>
                <w:sz w:val="22"/>
              </w:rPr>
            </w:pPr>
            <w:r w:rsidRPr="00B64733">
              <w:rPr>
                <w:rFonts w:cs="Times New Roman"/>
                <w:iCs/>
                <w:sz w:val="22"/>
              </w:rPr>
              <w:t>This only applies if an exchange participant was based in one state for more than one month; for example, for IVLP participants, the placement state would not need to be reported.</w:t>
            </w:r>
          </w:p>
        </w:tc>
        <w:tc>
          <w:tcPr>
            <w:tcW w:w="1978" w:type="dxa"/>
          </w:tcPr>
          <w:p w14:paraId="0651D1EB" w14:textId="7DBE7252" w:rsidR="0035542E" w:rsidRPr="00B64733" w:rsidRDefault="0035542E" w:rsidP="0035542E">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Pr>
                <w:rFonts w:eastAsia="Times New Roman" w:cs="Times New Roman"/>
                <w:sz w:val="22"/>
              </w:rPr>
              <w:t>N/A</w:t>
            </w:r>
          </w:p>
        </w:tc>
        <w:tc>
          <w:tcPr>
            <w:tcW w:w="1169" w:type="dxa"/>
          </w:tcPr>
          <w:p w14:paraId="0BEEDFF1" w14:textId="79C3E1DF" w:rsidR="0035542E" w:rsidRPr="00B64733" w:rsidRDefault="0035542E" w:rsidP="0035542E">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Pr>
                <w:rFonts w:eastAsia="Times New Roman" w:cs="Times New Roman"/>
                <w:color w:val="FF0000"/>
                <w:sz w:val="22"/>
              </w:rPr>
              <w:t>N/A</w:t>
            </w:r>
          </w:p>
        </w:tc>
        <w:tc>
          <w:tcPr>
            <w:tcW w:w="3057" w:type="dxa"/>
          </w:tcPr>
          <w:p w14:paraId="598A4080"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Pr>
                <w:rFonts w:eastAsia="Times New Roman" w:cs="Times New Roman"/>
                <w:sz w:val="22"/>
              </w:rPr>
              <w:t>Survey (self-reported data)</w:t>
            </w:r>
          </w:p>
          <w:p w14:paraId="552F097C" w14:textId="54FD1D05"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0D4F2D4C" w14:textId="75EC853D"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Pr>
                <w:rFonts w:eastAsia="Times New Roman" w:cs="Times New Roman"/>
                <w:sz w:val="22"/>
              </w:rPr>
              <w:t>In which U.S. State were you placed during your exchange?</w:t>
            </w:r>
          </w:p>
          <w:p w14:paraId="0DC07C42" w14:textId="77777777" w:rsidR="0035542E"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6611E389" w14:textId="4C7C3B55" w:rsidR="0035542E" w:rsidRPr="00B64733"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B64733">
              <w:rPr>
                <w:rFonts w:eastAsia="Times New Roman" w:cs="Times New Roman"/>
                <w:sz w:val="22"/>
              </w:rPr>
              <w:t>[Drop Down: List of U.S. States]</w:t>
            </w:r>
            <w:r>
              <w:rPr>
                <w:rFonts w:eastAsia="Times New Roman" w:cs="Times New Roman"/>
                <w:sz w:val="22"/>
              </w:rPr>
              <w:t xml:space="preserve"> </w:t>
            </w:r>
            <w:r>
              <w:rPr>
                <w:rFonts w:cs="Times New Roman"/>
                <w:sz w:val="22"/>
              </w:rPr>
              <w:t>– See Appendix D in the Indicator Book</w:t>
            </w:r>
          </w:p>
        </w:tc>
        <w:tc>
          <w:tcPr>
            <w:tcW w:w="1085" w:type="dxa"/>
          </w:tcPr>
          <w:p w14:paraId="5752E771" w14:textId="1255870C" w:rsidR="0035542E" w:rsidRPr="00B64733" w:rsidRDefault="0035542E" w:rsidP="0035542E">
            <w:pPr>
              <w:contextualSpacing w:val="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Pr>
                <w:rFonts w:eastAsia="Times New Roman" w:cs="Times New Roman"/>
                <w:sz w:val="22"/>
              </w:rPr>
              <w:t>Post-Program</w:t>
            </w:r>
          </w:p>
        </w:tc>
      </w:tr>
      <w:tr w:rsidR="0035542E" w:rsidRPr="00B64733" w14:paraId="09094A79" w14:textId="77777777" w:rsidTr="488F921F">
        <w:trPr>
          <w:trHeight w:val="278"/>
          <w:jc w:val="center"/>
        </w:trPr>
        <w:tc>
          <w:tcPr>
            <w:cnfStyle w:val="001000000000" w:firstRow="0" w:lastRow="0" w:firstColumn="1" w:lastColumn="0" w:oddVBand="0" w:evenVBand="0" w:oddHBand="0" w:evenHBand="0" w:firstRowFirstColumn="0" w:firstRowLastColumn="0" w:lastRowFirstColumn="0" w:lastRowLastColumn="0"/>
            <w:tcW w:w="14491" w:type="dxa"/>
            <w:gridSpan w:val="8"/>
            <w:shd w:val="clear" w:color="auto" w:fill="8DB3E2" w:themeFill="text2" w:themeFillTint="66"/>
          </w:tcPr>
          <w:p w14:paraId="5BFCB71A" w14:textId="77777777" w:rsidR="0035542E" w:rsidRPr="00B64733" w:rsidRDefault="0035542E" w:rsidP="0035542E">
            <w:pPr>
              <w:contextualSpacing w:val="0"/>
              <w:rPr>
                <w:rFonts w:eastAsia="Times New Roman" w:cs="Times New Roman"/>
                <w:b w:val="0"/>
                <w:color w:val="FF0000"/>
                <w:sz w:val="22"/>
              </w:rPr>
            </w:pPr>
            <w:r w:rsidRPr="00B64733">
              <w:rPr>
                <w:rFonts w:eastAsia="Times New Roman" w:cs="Times New Roman"/>
                <w:bCs w:val="0"/>
                <w:sz w:val="22"/>
              </w:rPr>
              <w:t>ECA Objective 1:</w:t>
            </w:r>
            <w:r w:rsidRPr="00B64733">
              <w:rPr>
                <w:rFonts w:eastAsia="Times New Roman" w:cs="Times New Roman"/>
                <w:b w:val="0"/>
                <w:sz w:val="22"/>
              </w:rPr>
              <w:t xml:space="preserve">   </w:t>
            </w:r>
            <w:r w:rsidRPr="00B64733">
              <w:rPr>
                <w:rFonts w:cs="Times New Roman"/>
                <w:b w:val="0"/>
                <w:sz w:val="22"/>
              </w:rPr>
              <w:t xml:space="preserve"> Advance participant and beneficiary cross-cultural competence and global perspective</w:t>
            </w:r>
          </w:p>
        </w:tc>
      </w:tr>
      <w:tr w:rsidR="0035542E" w:rsidRPr="00B64733" w14:paraId="32FB8D93" w14:textId="77777777" w:rsidTr="488F921F">
        <w:trPr>
          <w:trHeight w:val="332"/>
          <w:jc w:val="center"/>
        </w:trPr>
        <w:tc>
          <w:tcPr>
            <w:cnfStyle w:val="001000000000" w:firstRow="0" w:lastRow="0" w:firstColumn="1" w:lastColumn="0" w:oddVBand="0" w:evenVBand="0" w:oddHBand="0" w:evenHBand="0" w:firstRowFirstColumn="0" w:firstRowLastColumn="0" w:lastRowFirstColumn="0" w:lastRowLastColumn="0"/>
            <w:tcW w:w="14491" w:type="dxa"/>
            <w:gridSpan w:val="8"/>
            <w:shd w:val="clear" w:color="auto" w:fill="8DB3E2" w:themeFill="text2" w:themeFillTint="66"/>
          </w:tcPr>
          <w:p w14:paraId="447AB842" w14:textId="77777777" w:rsidR="0035542E" w:rsidRPr="00B64733" w:rsidRDefault="0035542E" w:rsidP="0035542E">
            <w:pPr>
              <w:contextualSpacing w:val="0"/>
              <w:rPr>
                <w:rFonts w:eastAsia="Times New Roman" w:cs="Times New Roman"/>
                <w:b w:val="0"/>
                <w:sz w:val="22"/>
              </w:rPr>
            </w:pPr>
            <w:r w:rsidRPr="00B64733">
              <w:rPr>
                <w:rFonts w:eastAsia="Times New Roman" w:cs="Times New Roman"/>
                <w:bCs w:val="0"/>
                <w:sz w:val="22"/>
              </w:rPr>
              <w:t>ECA Sub-Objective 1.1:</w:t>
            </w:r>
            <w:r w:rsidRPr="00B64733">
              <w:rPr>
                <w:rFonts w:eastAsia="Times New Roman" w:cs="Times New Roman"/>
                <w:b w:val="0"/>
                <w:sz w:val="22"/>
              </w:rPr>
              <w:t xml:space="preserve"> </w:t>
            </w:r>
            <w:r w:rsidRPr="00B64733">
              <w:rPr>
                <w:rFonts w:cs="Times New Roman"/>
                <w:b w:val="0"/>
                <w:sz w:val="22"/>
              </w:rPr>
              <w:t xml:space="preserve"> Promote cultural exchanges and enhance understanding between participants and their host communities</w:t>
            </w:r>
          </w:p>
        </w:tc>
      </w:tr>
      <w:tr w:rsidR="0035542E" w:rsidRPr="0063093F" w14:paraId="6BA0470D"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1BF6CA7B" w14:textId="16673CA1" w:rsidR="0035542E" w:rsidRPr="0063093F" w:rsidRDefault="0035542E" w:rsidP="0035542E">
            <w:pPr>
              <w:contextualSpacing w:val="0"/>
              <w:rPr>
                <w:rFonts w:cs="Times New Roman"/>
                <w:b w:val="0"/>
                <w:bCs w:val="0"/>
                <w:sz w:val="22"/>
              </w:rPr>
            </w:pPr>
            <w:r w:rsidRPr="0063093F">
              <w:rPr>
                <w:rFonts w:cs="Times New Roman"/>
                <w:b w:val="0"/>
                <w:bCs w:val="0"/>
                <w:sz w:val="22"/>
              </w:rPr>
              <w:t>E1.1.01: Percent of participants reporting that their exchange experience offered opportunities to engage with other cultures</w:t>
            </w:r>
          </w:p>
        </w:tc>
        <w:tc>
          <w:tcPr>
            <w:tcW w:w="5485" w:type="dxa"/>
          </w:tcPr>
          <w:p w14:paraId="118D9879"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001F255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5E823B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75AFFF2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7BDC35D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A0A354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65C28FEC" w14:textId="04AA92E1"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To calculate percentage, numerator will be number of respondents who answered “yes” while the denominator will be the total number of survey respondents. Divide the numerator by the denominator and then multiply by 100 for the percent value.</w:t>
            </w:r>
          </w:p>
        </w:tc>
        <w:tc>
          <w:tcPr>
            <w:tcW w:w="1978" w:type="dxa"/>
          </w:tcPr>
          <w:p w14:paraId="228A531B"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Gender</w:t>
            </w:r>
          </w:p>
          <w:p w14:paraId="57583CBC"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Age</w:t>
            </w:r>
          </w:p>
          <w:p w14:paraId="1069F168"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Country of origin</w:t>
            </w:r>
          </w:p>
          <w:p w14:paraId="481EFA06" w14:textId="13A888E8"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Home </w:t>
            </w:r>
            <w:r>
              <w:rPr>
                <w:rFonts w:eastAsia="Times New Roman" w:cs="Times New Roman"/>
                <w:sz w:val="22"/>
                <w:szCs w:val="22"/>
              </w:rPr>
              <w:t>s</w:t>
            </w:r>
            <w:r w:rsidRPr="0063093F">
              <w:rPr>
                <w:rFonts w:eastAsia="Times New Roman" w:cs="Times New Roman"/>
                <w:sz w:val="22"/>
                <w:szCs w:val="22"/>
              </w:rPr>
              <w:t>tate</w:t>
            </w:r>
          </w:p>
          <w:p w14:paraId="50AD26D8"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Race</w:t>
            </w:r>
          </w:p>
          <w:p w14:paraId="74183642" w14:textId="35DB96D2"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Participant type: American, foreign, reciprocal</w:t>
            </w:r>
          </w:p>
        </w:tc>
        <w:tc>
          <w:tcPr>
            <w:tcW w:w="1169" w:type="dxa"/>
          </w:tcPr>
          <w:p w14:paraId="5FE686E6" w14:textId="62DE43EC"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03E08E5A"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58C1CF76"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1E40C79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Do you agree with the following statement?</w:t>
            </w:r>
          </w:p>
          <w:p w14:paraId="3636EBD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p>
          <w:p w14:paraId="7403539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My exchange program offered opportunities for making cultural connections and sharing. </w:t>
            </w:r>
            <w:r w:rsidRPr="0063093F">
              <w:rPr>
                <w:rFonts w:ascii="Times New Roman" w:hAnsi="Times New Roman" w:cs="Times New Roman"/>
                <w:bCs/>
                <w:i/>
                <w:iCs/>
                <w:sz w:val="22"/>
                <w:szCs w:val="22"/>
              </w:rPr>
              <w:t>For example: Conversations about each other’s’ countries, Attending cultural events, etc.</w:t>
            </w:r>
            <w:r w:rsidRPr="0063093F">
              <w:rPr>
                <w:rFonts w:ascii="Times New Roman" w:hAnsi="Times New Roman" w:cs="Times New Roman"/>
                <w:bCs/>
                <w:sz w:val="22"/>
                <w:szCs w:val="22"/>
              </w:rPr>
              <w:t xml:space="preserve"> </w:t>
            </w:r>
          </w:p>
          <w:p w14:paraId="3EAB1E60"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Yes</w:t>
            </w:r>
          </w:p>
          <w:p w14:paraId="0B8162F8" w14:textId="4C694E5C"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No</w:t>
            </w:r>
          </w:p>
          <w:p w14:paraId="29D20863" w14:textId="218F24BE"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tc>
        <w:tc>
          <w:tcPr>
            <w:tcW w:w="1085" w:type="dxa"/>
          </w:tcPr>
          <w:p w14:paraId="799887D7" w14:textId="6AAF1590"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20374CF2"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ABE9F54" w14:textId="77777777" w:rsidR="0035542E" w:rsidRPr="0063093F" w:rsidRDefault="0035542E" w:rsidP="0035542E">
            <w:pPr>
              <w:contextualSpacing w:val="0"/>
              <w:rPr>
                <w:rFonts w:cs="Times New Roman"/>
                <w:bCs w:val="0"/>
                <w:iCs/>
                <w:sz w:val="22"/>
              </w:rPr>
            </w:pPr>
            <w:r w:rsidRPr="0063093F">
              <w:rPr>
                <w:rFonts w:cs="Times New Roman"/>
                <w:b w:val="0"/>
                <w:sz w:val="22"/>
              </w:rPr>
              <w:t xml:space="preserve">E1.1.04: </w:t>
            </w:r>
            <w:r w:rsidRPr="0063093F">
              <w:rPr>
                <w:rFonts w:cs="Times New Roman"/>
                <w:b w:val="0"/>
                <w:iCs/>
                <w:sz w:val="22"/>
              </w:rPr>
              <w:t xml:space="preserve"> Percent of participants with more favorable </w:t>
            </w:r>
            <w:r w:rsidRPr="0063093F">
              <w:rPr>
                <w:rFonts w:cs="Times New Roman"/>
                <w:b w:val="0"/>
                <w:iCs/>
                <w:sz w:val="22"/>
              </w:rPr>
              <w:lastRenderedPageBreak/>
              <w:t>opinions of the United States Government</w:t>
            </w:r>
          </w:p>
          <w:p w14:paraId="777312D2" w14:textId="2DF3524D"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14A5FB00" w14:textId="64792DC8"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sz w:val="22"/>
                <w:szCs w:val="22"/>
                <w:u w:val="single"/>
              </w:rPr>
              <w:lastRenderedPageBreak/>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3E9AFA74" w14:textId="77777777"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A870A9B" w14:textId="77777777"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09AECDA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121538DF" w14:textId="4F2B27A6" w:rsidR="0035542E" w:rsidRPr="0063093F" w:rsidRDefault="0035542E" w:rsidP="0035542E">
            <w:pPr>
              <w:pStyle w:val="Default"/>
              <w:tabs>
                <w:tab w:val="left" w:pos="3930"/>
              </w:tabs>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
            </w:r>
          </w:p>
          <w:p w14:paraId="53338061" w14:textId="77777777"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79D0DA02"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rPr>
              <w:t>To calculate percentage, numerator will be number of respondents who select “much more favorable” OR “somewhat more favorable” on the survey question. The denominator will be the total number of survey respondents. Divide the numerator by the denominator and then multiply by 100 for the percent value.</w:t>
            </w:r>
          </w:p>
        </w:tc>
        <w:tc>
          <w:tcPr>
            <w:tcW w:w="1978" w:type="dxa"/>
          </w:tcPr>
          <w:p w14:paraId="5C487796" w14:textId="47D26B0B"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lastRenderedPageBreak/>
              <w:t>Gender</w:t>
            </w:r>
          </w:p>
          <w:p w14:paraId="63208EE1" w14:textId="6E6155EB"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73164253" w14:textId="272A0FCF"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p w14:paraId="37FB5C45" w14:textId="13AD405C"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Home state</w:t>
            </w:r>
          </w:p>
          <w:p w14:paraId="410F8F1E" w14:textId="788AB9D3"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lastRenderedPageBreak/>
              <w:t>Race</w:t>
            </w:r>
          </w:p>
          <w:p w14:paraId="0CF259C1"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Participant type: American, foreign, reciprocal</w:t>
            </w:r>
          </w:p>
        </w:tc>
        <w:tc>
          <w:tcPr>
            <w:tcW w:w="1169" w:type="dxa"/>
          </w:tcPr>
          <w:p w14:paraId="4869EB26"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lastRenderedPageBreak/>
              <w:t>To be completed by the applicant</w:t>
            </w:r>
          </w:p>
        </w:tc>
        <w:tc>
          <w:tcPr>
            <w:tcW w:w="3057" w:type="dxa"/>
          </w:tcPr>
          <w:p w14:paraId="226EE6D3" w14:textId="2C809A3B"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5CA9A1D9"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1399F43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Did your views of the United States government change as a </w:t>
            </w:r>
            <w:r w:rsidRPr="0063093F">
              <w:rPr>
                <w:rFonts w:ascii="Times New Roman" w:hAnsi="Times New Roman" w:cs="Times New Roman"/>
                <w:sz w:val="22"/>
                <w:szCs w:val="22"/>
              </w:rPr>
              <w:lastRenderedPageBreak/>
              <w:t xml:space="preserve">result of your exchange program participation? </w:t>
            </w:r>
          </w:p>
          <w:p w14:paraId="143A8101"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Yes</w:t>
            </w:r>
          </w:p>
          <w:p w14:paraId="2373BE7C"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No</w:t>
            </w:r>
          </w:p>
          <w:p w14:paraId="2A5F5A9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2723078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If YES:</w:t>
            </w:r>
          </w:p>
          <w:p w14:paraId="05E4BA7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Cs/>
                <w:sz w:val="22"/>
                <w:szCs w:val="22"/>
              </w:rPr>
            </w:pPr>
          </w:p>
          <w:p w14:paraId="32D2E4D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How did your views of the United States government change? Are your views:</w:t>
            </w:r>
          </w:p>
          <w:p w14:paraId="5FA2C681"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Much less favorable</w:t>
            </w:r>
          </w:p>
          <w:p w14:paraId="02A62300"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Somewhat less favorable</w:t>
            </w:r>
          </w:p>
          <w:p w14:paraId="3A996C33"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Somewhat more favorable</w:t>
            </w:r>
          </w:p>
          <w:p w14:paraId="2AD8B906"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sz w:val="22"/>
                <w:szCs w:val="22"/>
              </w:rPr>
              <w:t>Much more favorable</w:t>
            </w:r>
          </w:p>
        </w:tc>
        <w:tc>
          <w:tcPr>
            <w:tcW w:w="1085" w:type="dxa"/>
          </w:tcPr>
          <w:p w14:paraId="573ED326"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6892ADF8"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170C7775" w14:textId="77777777" w:rsidR="0035542E" w:rsidRPr="0063093F" w:rsidRDefault="0035542E" w:rsidP="0035542E">
            <w:pPr>
              <w:contextualSpacing w:val="0"/>
              <w:rPr>
                <w:rFonts w:cs="Times New Roman"/>
                <w:bCs w:val="0"/>
                <w:iCs/>
                <w:sz w:val="22"/>
              </w:rPr>
            </w:pPr>
            <w:r w:rsidRPr="0063093F">
              <w:rPr>
                <w:rFonts w:cs="Times New Roman"/>
                <w:b w:val="0"/>
                <w:sz w:val="22"/>
              </w:rPr>
              <w:t xml:space="preserve">E1.1.09: </w:t>
            </w:r>
            <w:r w:rsidRPr="0063093F">
              <w:rPr>
                <w:rFonts w:cs="Times New Roman"/>
                <w:b w:val="0"/>
                <w:iCs/>
                <w:sz w:val="22"/>
              </w:rPr>
              <w:t xml:space="preserve"> Percent of participants who traveled abroad for the first time because of their program</w:t>
            </w:r>
          </w:p>
          <w:p w14:paraId="048FA839" w14:textId="544F872A"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1635510D" w14:textId="77777777"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167317FF" w14:textId="77777777"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86C54EC" w14:textId="77777777"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Abroad</w:t>
            </w:r>
            <w:r w:rsidRPr="0063093F">
              <w:rPr>
                <w:rFonts w:ascii="Times New Roman" w:hAnsi="Times New Roman" w:cs="Times New Roman"/>
                <w:sz w:val="22"/>
                <w:szCs w:val="22"/>
              </w:rPr>
              <w:t xml:space="preserve"> – A country outside of one’s home country</w:t>
            </w:r>
          </w:p>
          <w:p w14:paraId="4F02BFEB" w14:textId="77777777"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7898093" w14:textId="77777777" w:rsidR="0035542E" w:rsidRPr="0063093F" w:rsidRDefault="0035542E" w:rsidP="0035542E">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311657F4"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4138E93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F58621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3CB8B8A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To calculate percentage, numerator will be number of respondents who answered “no” to the first question while the denominator will be the total number of survey respondents. Divide the numerator by the denominator and then multiply by 100 for the percent value.</w:t>
            </w:r>
          </w:p>
        </w:tc>
        <w:tc>
          <w:tcPr>
            <w:tcW w:w="1978" w:type="dxa"/>
          </w:tcPr>
          <w:p w14:paraId="15915290" w14:textId="2C8BB605"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Gender</w:t>
            </w:r>
          </w:p>
          <w:p w14:paraId="03191B02" w14:textId="06D2A3BA"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752DD425" w14:textId="59DFDC1A"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p w14:paraId="7A308707" w14:textId="7C0BC0DC"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Home state</w:t>
            </w:r>
          </w:p>
          <w:p w14:paraId="32B90491" w14:textId="69F2BBF1"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Race</w:t>
            </w:r>
          </w:p>
          <w:p w14:paraId="7EF0ED3D"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Participant type: American, foreign, reciprocal</w:t>
            </w:r>
          </w:p>
        </w:tc>
        <w:tc>
          <w:tcPr>
            <w:tcW w:w="1169" w:type="dxa"/>
          </w:tcPr>
          <w:p w14:paraId="7BCA30B2"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0E10193C"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473D19B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6BB2077" w14:textId="078CFFC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 xml:space="preserve">Before this exchange program, had you traveled outside of your home country? </w:t>
            </w:r>
          </w:p>
          <w:p w14:paraId="23D93C31"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Yes</w:t>
            </w:r>
          </w:p>
          <w:p w14:paraId="5FE6D7CD"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No</w:t>
            </w:r>
          </w:p>
          <w:p w14:paraId="35F1AF8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3E8E3D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If YES:</w:t>
            </w:r>
          </w:p>
          <w:p w14:paraId="687A196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F2D843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 xml:space="preserve">Why did you travel outside of your home country? </w:t>
            </w:r>
            <w:r w:rsidRPr="0063093F">
              <w:rPr>
                <w:rFonts w:ascii="Times New Roman" w:hAnsi="Times New Roman" w:cs="Times New Roman"/>
                <w:i/>
                <w:iCs/>
                <w:color w:val="auto"/>
                <w:sz w:val="22"/>
                <w:szCs w:val="22"/>
              </w:rPr>
              <w:t>Select all that apply.</w:t>
            </w:r>
            <w:r w:rsidRPr="0063093F">
              <w:rPr>
                <w:rFonts w:ascii="Times New Roman" w:hAnsi="Times New Roman" w:cs="Times New Roman"/>
                <w:color w:val="auto"/>
                <w:sz w:val="22"/>
                <w:szCs w:val="22"/>
              </w:rPr>
              <w:t xml:space="preserve"> </w:t>
            </w:r>
          </w:p>
          <w:p w14:paraId="00373A16"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Tourism</w:t>
            </w:r>
          </w:p>
          <w:p w14:paraId="61BBFF42"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Visit friends/family</w:t>
            </w:r>
          </w:p>
          <w:p w14:paraId="043C79B2"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Participation in another U.S. Department of State </w:t>
            </w:r>
            <w:r w:rsidRPr="0063093F">
              <w:rPr>
                <w:rFonts w:ascii="Times New Roman" w:hAnsi="Times New Roman" w:cs="Times New Roman"/>
                <w:iCs/>
                <w:color w:val="auto"/>
                <w:sz w:val="22"/>
                <w:szCs w:val="22"/>
              </w:rPr>
              <w:lastRenderedPageBreak/>
              <w:t>exchange program (including U.S. Embassy-sponsored exchanges)</w:t>
            </w:r>
          </w:p>
          <w:p w14:paraId="1F15670D"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iCs/>
                <w:color w:val="auto"/>
                <w:sz w:val="22"/>
                <w:szCs w:val="22"/>
              </w:rPr>
              <w:t>Participation</w:t>
            </w:r>
            <w:r w:rsidRPr="0063093F">
              <w:rPr>
                <w:rFonts w:ascii="Times New Roman" w:hAnsi="Times New Roman" w:cs="Times New Roman"/>
                <w:sz w:val="22"/>
                <w:szCs w:val="22"/>
              </w:rPr>
              <w:t xml:space="preserve"> in a non-U.S. Department of State exchange</w:t>
            </w:r>
          </w:p>
          <w:p w14:paraId="131F18D8"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Study </w:t>
            </w:r>
          </w:p>
          <w:p w14:paraId="2B08D602"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Work</w:t>
            </w:r>
          </w:p>
          <w:p w14:paraId="0D06E5C5"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Other</w:t>
            </w:r>
            <w:r w:rsidRPr="0063093F">
              <w:rPr>
                <w:rFonts w:ascii="Times New Roman" w:hAnsi="Times New Roman" w:cs="Times New Roman"/>
                <w:sz w:val="22"/>
                <w:szCs w:val="22"/>
              </w:rPr>
              <w:t>: ______ [write-in]</w:t>
            </w:r>
          </w:p>
        </w:tc>
        <w:tc>
          <w:tcPr>
            <w:tcW w:w="1085" w:type="dxa"/>
          </w:tcPr>
          <w:p w14:paraId="5CA95E47"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195BB81C"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22BBBADC" w14:textId="77777777" w:rsidR="0035542E" w:rsidRPr="0063093F" w:rsidRDefault="0035542E" w:rsidP="0035542E">
            <w:pPr>
              <w:contextualSpacing w:val="0"/>
              <w:rPr>
                <w:rFonts w:cs="Times New Roman"/>
                <w:bCs w:val="0"/>
                <w:iCs/>
                <w:sz w:val="22"/>
              </w:rPr>
            </w:pPr>
            <w:r w:rsidRPr="0063093F">
              <w:rPr>
                <w:rFonts w:cs="Times New Roman"/>
                <w:b w:val="0"/>
                <w:sz w:val="22"/>
              </w:rPr>
              <w:t xml:space="preserve">E1.1.10: </w:t>
            </w:r>
            <w:r w:rsidRPr="0063093F">
              <w:rPr>
                <w:rFonts w:cs="Times New Roman"/>
                <w:b w:val="0"/>
                <w:iCs/>
                <w:sz w:val="22"/>
              </w:rPr>
              <w:t xml:space="preserve"> Percent of foreign participants who traveled to the United States for the first time during their program</w:t>
            </w:r>
          </w:p>
          <w:p w14:paraId="5E28FDAD" w14:textId="16FC524E"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6598B5F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2E8A39B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07D62CE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3E847B12"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per reporting year following their program completion.</w:t>
            </w:r>
          </w:p>
          <w:p w14:paraId="7B72386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7E9CF1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0FBA3D90"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To determine the percent value, numerator is number of respondents who reply “no” to the first question while denominator will be the total number of survey respondents. Divide the numerator by the denominator and then multiply by 100 for the percent value.</w:t>
            </w:r>
          </w:p>
        </w:tc>
        <w:tc>
          <w:tcPr>
            <w:tcW w:w="1978" w:type="dxa"/>
          </w:tcPr>
          <w:p w14:paraId="76D8641F" w14:textId="20210EDA"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Gender</w:t>
            </w:r>
          </w:p>
          <w:p w14:paraId="6685FCE9" w14:textId="2F43962A"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3D445607" w14:textId="4EE4A259"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tc>
        <w:tc>
          <w:tcPr>
            <w:tcW w:w="1169" w:type="dxa"/>
          </w:tcPr>
          <w:p w14:paraId="01A52D27"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38C1E62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01A6DD0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p>
          <w:p w14:paraId="797A34B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iCs/>
                <w:color w:val="auto"/>
                <w:sz w:val="22"/>
                <w:szCs w:val="22"/>
              </w:rPr>
              <w:t>Before this exchange program, had y</w:t>
            </w:r>
            <w:r w:rsidRPr="0063093F">
              <w:rPr>
                <w:rFonts w:ascii="Times New Roman" w:hAnsi="Times New Roman" w:cs="Times New Roman"/>
                <w:color w:val="auto"/>
                <w:sz w:val="22"/>
                <w:szCs w:val="22"/>
              </w:rPr>
              <w:t xml:space="preserve">ou traveled to the United States? </w:t>
            </w:r>
          </w:p>
          <w:p w14:paraId="6044AB17"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Yes</w:t>
            </w:r>
          </w:p>
          <w:p w14:paraId="456484AC"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No</w:t>
            </w:r>
          </w:p>
          <w:p w14:paraId="6CC280B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C4282DE" w14:textId="723B6C9C"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If YES:</w:t>
            </w:r>
          </w:p>
          <w:p w14:paraId="5EA343F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872E88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 xml:space="preserve">Why did you travel to the United States? </w:t>
            </w:r>
            <w:r w:rsidRPr="0063093F">
              <w:rPr>
                <w:rFonts w:ascii="Times New Roman" w:hAnsi="Times New Roman" w:cs="Times New Roman"/>
                <w:i/>
                <w:iCs/>
                <w:color w:val="auto"/>
                <w:sz w:val="22"/>
                <w:szCs w:val="22"/>
              </w:rPr>
              <w:t>Select all that apply.</w:t>
            </w:r>
            <w:r w:rsidRPr="0063093F">
              <w:rPr>
                <w:rFonts w:ascii="Times New Roman" w:hAnsi="Times New Roman" w:cs="Times New Roman"/>
                <w:color w:val="auto"/>
                <w:sz w:val="22"/>
                <w:szCs w:val="22"/>
              </w:rPr>
              <w:t xml:space="preserve"> </w:t>
            </w:r>
          </w:p>
          <w:p w14:paraId="2B4EF9FA"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Tourism</w:t>
            </w:r>
          </w:p>
          <w:p w14:paraId="0FD8C67D"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Visit friends/family</w:t>
            </w:r>
          </w:p>
          <w:p w14:paraId="0A4354A6"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Participation in another U.S. Department of State exchange program (including U.S. embassy-sponsored exchange programs)</w:t>
            </w:r>
          </w:p>
          <w:p w14:paraId="5413105D"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lastRenderedPageBreak/>
              <w:t>Participation in a non-U.S. Department of State exchange</w:t>
            </w:r>
          </w:p>
          <w:p w14:paraId="7A679221"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Study </w:t>
            </w:r>
          </w:p>
          <w:p w14:paraId="725DEDBA"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Work</w:t>
            </w:r>
          </w:p>
          <w:p w14:paraId="1875EE96"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3093F">
              <w:rPr>
                <w:rFonts w:ascii="Times New Roman" w:hAnsi="Times New Roman" w:cs="Times New Roman"/>
                <w:iCs/>
                <w:color w:val="auto"/>
                <w:sz w:val="22"/>
                <w:szCs w:val="22"/>
              </w:rPr>
              <w:t>Other: ______ [write-in]</w:t>
            </w:r>
          </w:p>
          <w:p w14:paraId="7F4EA743" w14:textId="77777777" w:rsidR="0035542E" w:rsidRPr="0063093F" w:rsidRDefault="0035542E" w:rsidP="0035542E">
            <w:pPr>
              <w:pStyle w:val="Default"/>
              <w:spacing w:line="259" w:lineRule="auto"/>
              <w:ind w:left="24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p>
          <w:p w14:paraId="0773AD14"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tc>
        <w:tc>
          <w:tcPr>
            <w:tcW w:w="1085" w:type="dxa"/>
          </w:tcPr>
          <w:p w14:paraId="7BC395EE"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0E6AFA87"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3B9BCA8A" w14:textId="0012EA36" w:rsidR="0035542E" w:rsidRPr="0063093F" w:rsidRDefault="0035542E" w:rsidP="0035542E">
            <w:pPr>
              <w:contextualSpacing w:val="0"/>
              <w:rPr>
                <w:rFonts w:cs="Times New Roman"/>
                <w:b w:val="0"/>
                <w:bCs w:val="0"/>
                <w:sz w:val="22"/>
              </w:rPr>
            </w:pPr>
            <w:r w:rsidRPr="0063093F">
              <w:rPr>
                <w:rFonts w:cs="Times New Roman"/>
                <w:b w:val="0"/>
                <w:bCs w:val="0"/>
                <w:sz w:val="22"/>
              </w:rPr>
              <w:t xml:space="preserve">E1.1.11: </w:t>
            </w:r>
            <w:r w:rsidRPr="0063093F">
              <w:rPr>
                <w:rFonts w:cs="Times New Roman"/>
                <w:b w:val="0"/>
                <w:bCs w:val="0"/>
                <w:iCs/>
                <w:sz w:val="22"/>
              </w:rPr>
              <w:t xml:space="preserve"> Percent of American participants indicating a change in their understanding of their host country's culture and values</w:t>
            </w:r>
          </w:p>
        </w:tc>
        <w:tc>
          <w:tcPr>
            <w:tcW w:w="5485" w:type="dxa"/>
          </w:tcPr>
          <w:p w14:paraId="70AFB84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203CC759"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6B85CE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Host country</w:t>
            </w:r>
            <w:r w:rsidRPr="0063093F">
              <w:rPr>
                <w:rFonts w:ascii="Times New Roman" w:hAnsi="Times New Roman" w:cs="Times New Roman"/>
                <w:sz w:val="22"/>
                <w:szCs w:val="22"/>
              </w:rPr>
              <w:t xml:space="preserve"> - The country in which the participant traveled to for their exchange program.</w:t>
            </w:r>
          </w:p>
          <w:p w14:paraId="79D0CCE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A51A29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08D7719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4C2E906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167206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5C53E15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Responses to each item should be scored in the following manner: </w:t>
            </w:r>
          </w:p>
          <w:p w14:paraId="18F8CE74"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No change – 1</w:t>
            </w:r>
          </w:p>
          <w:p w14:paraId="1C14F7A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Minimal change – 2</w:t>
            </w:r>
          </w:p>
          <w:p w14:paraId="6B6EA93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Moderate change – 3</w:t>
            </w:r>
          </w:p>
          <w:p w14:paraId="0F5FCA54"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 xml:space="preserve">Substantial change – 4 </w:t>
            </w:r>
          </w:p>
          <w:p w14:paraId="68E1B67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36226ED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The response scores for each item should be summed and divided by the number of items they responded to in order to give an average question score for each respondent.</w:t>
            </w:r>
          </w:p>
          <w:p w14:paraId="620305F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62B5E759" w14:textId="2909E3F3"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iCs/>
                <w:sz w:val="22"/>
                <w:szCs w:val="22"/>
              </w:rPr>
              <w:t xml:space="preserve">To determine the percent value, the numerator is the number of respondents whose average question score is 2 or greater </w:t>
            </w:r>
            <w:r w:rsidRPr="0063093F">
              <w:rPr>
                <w:rFonts w:ascii="Times New Roman" w:hAnsi="Times New Roman" w:cs="Times New Roman"/>
                <w:sz w:val="22"/>
                <w:szCs w:val="22"/>
              </w:rPr>
              <w:t>while the denominator will be the total number of survey respondents</w:t>
            </w:r>
            <w:r w:rsidRPr="0063093F">
              <w:rPr>
                <w:rFonts w:ascii="Times New Roman" w:hAnsi="Times New Roman" w:cs="Times New Roman"/>
                <w:iCs/>
                <w:sz w:val="22"/>
                <w:szCs w:val="22"/>
              </w:rPr>
              <w:t>. Divide the numerator by the denominator and then multiply by 100 for the percent value.</w:t>
            </w:r>
          </w:p>
        </w:tc>
        <w:tc>
          <w:tcPr>
            <w:tcW w:w="1978" w:type="dxa"/>
          </w:tcPr>
          <w:p w14:paraId="62AEEB43"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lastRenderedPageBreak/>
              <w:t>Gender</w:t>
            </w:r>
          </w:p>
          <w:p w14:paraId="41269AAF"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Age</w:t>
            </w:r>
          </w:p>
          <w:p w14:paraId="41559ADC"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Home state</w:t>
            </w:r>
          </w:p>
          <w:p w14:paraId="587598F7"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Race</w:t>
            </w:r>
          </w:p>
          <w:p w14:paraId="77792BA7" w14:textId="05893770"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Alumni type: American, reciprocal</w:t>
            </w:r>
          </w:p>
        </w:tc>
        <w:tc>
          <w:tcPr>
            <w:tcW w:w="1169" w:type="dxa"/>
          </w:tcPr>
          <w:p w14:paraId="7E8C9C33" w14:textId="2D274E0E"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57EA49D3"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521EFC38"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09BEBEA6"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bCs/>
                <w:sz w:val="22"/>
              </w:rPr>
            </w:pPr>
            <w:r w:rsidRPr="0063093F">
              <w:rPr>
                <w:rFonts w:cs="Times New Roman"/>
                <w:bCs/>
                <w:sz w:val="22"/>
              </w:rPr>
              <w:t xml:space="preserve">How much did participation in the exchange program change your understanding or knowledge of the following topics? </w:t>
            </w:r>
          </w:p>
          <w:p w14:paraId="75A492A9"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Host country political system</w:t>
            </w:r>
          </w:p>
          <w:p w14:paraId="459B4B9D"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Host country economy</w:t>
            </w:r>
          </w:p>
          <w:p w14:paraId="71B0A75D"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Foreign affairs of my host country</w:t>
            </w:r>
          </w:p>
          <w:p w14:paraId="2111991E"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Domestic affairs in my host country</w:t>
            </w:r>
          </w:p>
          <w:p w14:paraId="3B2BD0F7"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Host country values and culture</w:t>
            </w:r>
          </w:p>
          <w:p w14:paraId="1AFC6EFF"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Daily life in my host country</w:t>
            </w:r>
          </w:p>
          <w:p w14:paraId="613AE941"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Religious and ethnic diversity in my host country</w:t>
            </w:r>
          </w:p>
          <w:p w14:paraId="2C133A6E"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Freedom of speech and press in my host country</w:t>
            </w:r>
          </w:p>
          <w:p w14:paraId="78B5634D"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Voluntary community service in my host country</w:t>
            </w:r>
          </w:p>
          <w:p w14:paraId="61AF7CE7" w14:textId="77777777" w:rsidR="0035542E" w:rsidRPr="0063093F" w:rsidRDefault="0035542E" w:rsidP="0035542E">
            <w:pPr>
              <w:spacing w:after="255" w:line="259"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p>
          <w:p w14:paraId="73515E83" w14:textId="2457948B"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rPr>
              <w:lastRenderedPageBreak/>
              <w:t>[Scale: No change, Minimal change, Moderate change, Substantial change]</w:t>
            </w:r>
          </w:p>
        </w:tc>
        <w:tc>
          <w:tcPr>
            <w:tcW w:w="1085" w:type="dxa"/>
          </w:tcPr>
          <w:p w14:paraId="13A3CFE3" w14:textId="4EEA5E2E"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64D91611"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5BB64018" w14:textId="075B26EC" w:rsidR="0035542E" w:rsidRPr="0063093F" w:rsidRDefault="0035542E" w:rsidP="0035542E">
            <w:pPr>
              <w:contextualSpacing w:val="0"/>
              <w:rPr>
                <w:rFonts w:cs="Times New Roman"/>
                <w:b w:val="0"/>
                <w:bCs w:val="0"/>
                <w:sz w:val="22"/>
              </w:rPr>
            </w:pPr>
            <w:r w:rsidRPr="0063093F">
              <w:rPr>
                <w:rFonts w:cs="Times New Roman"/>
                <w:b w:val="0"/>
                <w:bCs w:val="0"/>
                <w:sz w:val="22"/>
              </w:rPr>
              <w:t xml:space="preserve">E1.1.12: </w:t>
            </w:r>
            <w:r w:rsidRPr="0063093F">
              <w:rPr>
                <w:rFonts w:cs="Times New Roman"/>
                <w:b w:val="0"/>
                <w:bCs w:val="0"/>
                <w:iCs/>
                <w:sz w:val="22"/>
              </w:rPr>
              <w:t xml:space="preserve"> Percent of foreign participants indicating a change in understanding of third-party countries’ cultures and values</w:t>
            </w:r>
          </w:p>
        </w:tc>
        <w:tc>
          <w:tcPr>
            <w:tcW w:w="5485" w:type="dxa"/>
          </w:tcPr>
          <w:p w14:paraId="4EF0E54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0A98C1D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21502D6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sz w:val="22"/>
                <w:szCs w:val="22"/>
                <w:u w:val="single"/>
              </w:rPr>
              <w:t>Third-party country</w:t>
            </w:r>
            <w:r w:rsidRPr="0063093F">
              <w:rPr>
                <w:rFonts w:ascii="Times New Roman" w:hAnsi="Times New Roman" w:cs="Times New Roman"/>
                <w:sz w:val="22"/>
                <w:szCs w:val="22"/>
              </w:rPr>
              <w:t xml:space="preserve"> - A country that is not the participant/alumni’s home or host country. Generally, this refers to the home countries of fellow participants.</w:t>
            </w:r>
          </w:p>
          <w:p w14:paraId="1BEB281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276D68A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2B556D6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07538109"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2989DD9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29076B0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Responses to each item should be scored in the following manner: </w:t>
            </w:r>
          </w:p>
          <w:p w14:paraId="1CA1148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No change – 1</w:t>
            </w:r>
          </w:p>
          <w:p w14:paraId="6A9E437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Minimal change – 2</w:t>
            </w:r>
          </w:p>
          <w:p w14:paraId="548FB2D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Moderate change – 3</w:t>
            </w:r>
          </w:p>
          <w:p w14:paraId="27CD47F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 xml:space="preserve">Substantial change – 4 </w:t>
            </w:r>
          </w:p>
          <w:p w14:paraId="094F72E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47F6DD8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The response scores for each item should be summed and divided by the number of items they responded to in order to give an average question score for each respondent.</w:t>
            </w:r>
          </w:p>
          <w:p w14:paraId="649D824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79C5BA59" w14:textId="099C79ED"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iCs/>
                <w:sz w:val="22"/>
                <w:szCs w:val="22"/>
              </w:rPr>
              <w:lastRenderedPageBreak/>
              <w:t xml:space="preserve">To determine the percent value, numerator is number of respondents whose average question score is 2 or greater while the denominator will be </w:t>
            </w:r>
            <w:r w:rsidRPr="0063093F">
              <w:rPr>
                <w:rFonts w:ascii="Times New Roman" w:hAnsi="Times New Roman" w:cs="Times New Roman"/>
                <w:sz w:val="22"/>
                <w:szCs w:val="22"/>
              </w:rPr>
              <w:t>the total number of survey respondents</w:t>
            </w:r>
            <w:r w:rsidRPr="0063093F">
              <w:rPr>
                <w:rFonts w:ascii="Times New Roman" w:hAnsi="Times New Roman" w:cs="Times New Roman"/>
                <w:iCs/>
                <w:sz w:val="22"/>
                <w:szCs w:val="22"/>
              </w:rPr>
              <w:t>. Divide the numerator by the denominator and then multiply by 100 for the percent value.</w:t>
            </w:r>
          </w:p>
        </w:tc>
        <w:tc>
          <w:tcPr>
            <w:tcW w:w="1978" w:type="dxa"/>
          </w:tcPr>
          <w:p w14:paraId="230B516B"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Gender</w:t>
            </w:r>
          </w:p>
          <w:p w14:paraId="4AA0C4AB"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318ADC2C" w14:textId="138196B1"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tc>
        <w:tc>
          <w:tcPr>
            <w:tcW w:w="1169" w:type="dxa"/>
          </w:tcPr>
          <w:p w14:paraId="372D56EE" w14:textId="7ABEE38E"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082CBF8B"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37BCDBD6"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634A7E40"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bCs/>
                <w:sz w:val="22"/>
              </w:rPr>
            </w:pPr>
            <w:r w:rsidRPr="0063093F">
              <w:rPr>
                <w:rFonts w:cs="Times New Roman"/>
                <w:bCs/>
                <w:sz w:val="22"/>
              </w:rPr>
              <w:t xml:space="preserve">Thinking about the exchange participants you met from other countries (not your home country or the U.S.), how much did participation in the program change your understanding or knowledge of the following topics related to </w:t>
            </w:r>
            <w:r w:rsidRPr="0063093F">
              <w:rPr>
                <w:rFonts w:cs="Times New Roman"/>
                <w:b/>
                <w:sz w:val="22"/>
              </w:rPr>
              <w:t>those countries</w:t>
            </w:r>
            <w:r w:rsidRPr="0063093F">
              <w:rPr>
                <w:rFonts w:cs="Times New Roman"/>
                <w:bCs/>
                <w:sz w:val="22"/>
              </w:rPr>
              <w:t xml:space="preserve">? </w:t>
            </w:r>
          </w:p>
          <w:p w14:paraId="3BDA5177"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Political system</w:t>
            </w:r>
          </w:p>
          <w:p w14:paraId="41741181"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Economy</w:t>
            </w:r>
          </w:p>
          <w:p w14:paraId="1CD06273"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Foreign affairs </w:t>
            </w:r>
          </w:p>
          <w:p w14:paraId="015D8E6D"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Domestic affairs</w:t>
            </w:r>
          </w:p>
          <w:p w14:paraId="7D2DAB5C"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Values and culture</w:t>
            </w:r>
          </w:p>
          <w:p w14:paraId="5C13D85D"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Daily life </w:t>
            </w:r>
          </w:p>
          <w:p w14:paraId="00605B67"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Religious and ethnic diversity </w:t>
            </w:r>
          </w:p>
          <w:p w14:paraId="0B9F3C50"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Freedom of speech and press</w:t>
            </w:r>
          </w:p>
          <w:p w14:paraId="76D97DE3"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Voluntary community service </w:t>
            </w:r>
          </w:p>
          <w:p w14:paraId="10BF57DB" w14:textId="77777777" w:rsidR="0035542E" w:rsidRPr="0063093F" w:rsidRDefault="0035542E" w:rsidP="0035542E">
            <w:pPr>
              <w:pStyle w:val="CommentText"/>
              <w:spacing w:line="259" w:lineRule="auto"/>
              <w:ind w:left="360"/>
              <w:cnfStyle w:val="000000000000" w:firstRow="0" w:lastRow="0" w:firstColumn="0" w:lastColumn="0" w:oddVBand="0" w:evenVBand="0" w:oddHBand="0" w:evenHBand="0" w:firstRowFirstColumn="0" w:firstRowLastColumn="0" w:lastRowFirstColumn="0" w:lastRowLastColumn="0"/>
              <w:rPr>
                <w:rFonts w:cs="Times New Roman"/>
                <w:sz w:val="22"/>
                <w:szCs w:val="22"/>
              </w:rPr>
            </w:pPr>
          </w:p>
          <w:p w14:paraId="616CC538" w14:textId="179A3491"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rPr>
              <w:lastRenderedPageBreak/>
              <w:t>[Scale: No change, Minimal change, Moderate change, Substantial change]</w:t>
            </w:r>
          </w:p>
        </w:tc>
        <w:tc>
          <w:tcPr>
            <w:tcW w:w="1085" w:type="dxa"/>
          </w:tcPr>
          <w:p w14:paraId="24D6F09A" w14:textId="11DF6782"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6CBB0348"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43DC8D6A" w14:textId="54C2FCCE" w:rsidR="0035542E" w:rsidRPr="0063093F" w:rsidRDefault="0035542E" w:rsidP="0035542E">
            <w:pPr>
              <w:contextualSpacing w:val="0"/>
              <w:rPr>
                <w:rFonts w:cs="Times New Roman"/>
                <w:b w:val="0"/>
                <w:bCs w:val="0"/>
                <w:sz w:val="22"/>
              </w:rPr>
            </w:pPr>
            <w:r w:rsidRPr="0063093F">
              <w:rPr>
                <w:rFonts w:cs="Times New Roman"/>
                <w:b w:val="0"/>
                <w:bCs w:val="0"/>
                <w:sz w:val="22"/>
              </w:rPr>
              <w:t>E1.1.13:</w:t>
            </w:r>
            <w:r w:rsidRPr="0063093F">
              <w:rPr>
                <w:rFonts w:cs="Times New Roman"/>
                <w:b w:val="0"/>
                <w:bCs w:val="0"/>
                <w:iCs/>
                <w:sz w:val="22"/>
              </w:rPr>
              <w:t xml:space="preserve"> Percent of foreign participants who are more likely to recommend the United States as a good place to study</w:t>
            </w:r>
          </w:p>
        </w:tc>
        <w:tc>
          <w:tcPr>
            <w:tcW w:w="5485" w:type="dxa"/>
          </w:tcPr>
          <w:p w14:paraId="576953E2"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7EC3F84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F18298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1CFD542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3D91C2D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p>
          <w:p w14:paraId="1BECA32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7F29EFF3" w14:textId="603CAC7E"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To determine the percent value, numerator is number of respondents who reply “much more likely” or “somewhat more likely” while denominator will be the total number of survey respondents. Divide the numerator by the denominator and then multiply by 100 for the percent value.</w:t>
            </w:r>
          </w:p>
        </w:tc>
        <w:tc>
          <w:tcPr>
            <w:tcW w:w="1978" w:type="dxa"/>
          </w:tcPr>
          <w:p w14:paraId="1E071172"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Gender</w:t>
            </w:r>
          </w:p>
          <w:p w14:paraId="61CA61E0"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06E73252" w14:textId="57192A68"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tc>
        <w:tc>
          <w:tcPr>
            <w:tcW w:w="1169" w:type="dxa"/>
          </w:tcPr>
          <w:p w14:paraId="6E821CC6" w14:textId="5E00262F"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46C5B9A8"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2A70410B"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F7C02C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Compared to before your exchange program participation, how likely are you now to recommend the United States as a good place to study? </w:t>
            </w:r>
          </w:p>
          <w:p w14:paraId="4382BC6B"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Much more unlikely</w:t>
            </w:r>
          </w:p>
          <w:p w14:paraId="09833CF3"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Somewhat more unlikely</w:t>
            </w:r>
          </w:p>
          <w:p w14:paraId="0AC5F538"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Somewhat more likely</w:t>
            </w:r>
          </w:p>
          <w:p w14:paraId="1096BF7C" w14:textId="675D2EFF"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iCs/>
                <w:sz w:val="22"/>
              </w:rPr>
              <w:t>Much more likely</w:t>
            </w:r>
          </w:p>
        </w:tc>
        <w:tc>
          <w:tcPr>
            <w:tcW w:w="1085" w:type="dxa"/>
          </w:tcPr>
          <w:p w14:paraId="023CACBA" w14:textId="7CE0DBAD"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200B4F9F"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07C9AF8D" w14:textId="3CF6332D" w:rsidR="0035542E" w:rsidRPr="0063093F" w:rsidRDefault="0035542E" w:rsidP="0035542E">
            <w:pPr>
              <w:contextualSpacing w:val="0"/>
              <w:rPr>
                <w:rFonts w:cs="Times New Roman"/>
                <w:b w:val="0"/>
                <w:bCs w:val="0"/>
                <w:sz w:val="22"/>
              </w:rPr>
            </w:pPr>
            <w:r w:rsidRPr="0063093F">
              <w:rPr>
                <w:rFonts w:cs="Times New Roman"/>
                <w:b w:val="0"/>
                <w:bCs w:val="0"/>
                <w:sz w:val="22"/>
              </w:rPr>
              <w:t xml:space="preserve">E1.1.16:  Percent of virtual exchange (VE) participants who report VE as their only likely way to interact with citizens from other </w:t>
            </w:r>
            <w:r w:rsidRPr="0063093F">
              <w:rPr>
                <w:rFonts w:cs="Times New Roman"/>
                <w:b w:val="0"/>
                <w:bCs w:val="0"/>
                <w:sz w:val="22"/>
              </w:rPr>
              <w:lastRenderedPageBreak/>
              <w:t>countries in the future</w:t>
            </w:r>
          </w:p>
        </w:tc>
        <w:tc>
          <w:tcPr>
            <w:tcW w:w="5485" w:type="dxa"/>
          </w:tcPr>
          <w:p w14:paraId="4C160D5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u w:val="single"/>
              </w:rPr>
              <w:lastRenderedPageBreak/>
              <w:t>Participant</w:t>
            </w:r>
            <w:r w:rsidRPr="0063093F">
              <w:rPr>
                <w:rFonts w:ascii="Times New Roman" w:hAnsi="Times New Roman" w:cs="Times New Roman"/>
                <w:color w:val="auto"/>
                <w:sz w:val="22"/>
                <w:szCs w:val="22"/>
              </w:rPr>
              <w:t xml:space="preserve"> - A person who has directly participated in an ECA exchange program. Note that participants also include ECA’s Office of Private Sector Exchange’s “Exchange Visitors.”</w:t>
            </w:r>
          </w:p>
          <w:p w14:paraId="050B24E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793079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Virtual exchange</w:t>
            </w:r>
            <w:r w:rsidRPr="0063093F">
              <w:rPr>
                <w:rFonts w:ascii="Times New Roman" w:hAnsi="Times New Roman" w:cs="Times New Roman"/>
                <w:sz w:val="22"/>
                <w:szCs w:val="22"/>
              </w:rPr>
              <w:t xml:space="preserve"> - A sustained, multi-way interaction, that are online, used to build networks and shared knowledge around policy priorities. For a program to be considered a virtual exchange, participants must engage 51% or more virtually. A series of virtual components can be considered an exchange if they are (1) originated as a unit with a </w:t>
            </w:r>
            <w:r w:rsidRPr="0063093F">
              <w:rPr>
                <w:rFonts w:ascii="Times New Roman" w:hAnsi="Times New Roman" w:cs="Times New Roman"/>
                <w:sz w:val="22"/>
                <w:szCs w:val="22"/>
              </w:rPr>
              <w:lastRenderedPageBreak/>
              <w:t xml:space="preserve">collective start and end date and (2) are organized around a unifying theme. For example: a series of MOOCs would be considered an exchange if they are offered as a set (of say six classes) and are centered on a specific topic (for example, media literacy). Offering MOOCs as an online resource is not considered a virtual exchange program. </w:t>
            </w:r>
          </w:p>
          <w:p w14:paraId="7E96C74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967DB10"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Virtual element</w:t>
            </w:r>
            <w:r w:rsidRPr="0063093F">
              <w:rPr>
                <w:rFonts w:ascii="Times New Roman" w:hAnsi="Times New Roman" w:cs="Times New Roman"/>
                <w:sz w:val="22"/>
                <w:szCs w:val="22"/>
              </w:rPr>
              <w:t xml:space="preserve"> - Expand the reach of programs and increase engagement for participants and alumni. Unlike virtual programs, virtual elements are single, stand-alone components, offered either as add-on enrichment to an in-person exchange or as general outreach by ECA. For example, offering single MOOCs to the general public or virtual pre-departure orientation webinars are both considered virtual elements. Additionally, online spaces for participants to communicate (such as a program Facebook page) is considered a virtual element. </w:t>
            </w:r>
          </w:p>
          <w:p w14:paraId="204BE0C9"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9FB4F1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 Frequency</w:t>
            </w:r>
          </w:p>
          <w:p w14:paraId="5917126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per reporting year following their program completion.</w:t>
            </w:r>
          </w:p>
          <w:p w14:paraId="6529F7D2"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6151D8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431B005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To calculate percentage, numerator will be number of respondents who answered “yes” while the denominator will be the total number of survey respondents. Divide the numerator by the denominator and then multiply by 100 for the percent value.</w:t>
            </w:r>
          </w:p>
          <w:p w14:paraId="7DE8CED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F606560" w14:textId="6753E1A6"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 xml:space="preserve">This indicator counts participants involved in virtual exchange programs (see definition above) and WILL NOT </w:t>
            </w:r>
            <w:r w:rsidRPr="0063093F">
              <w:rPr>
                <w:rFonts w:ascii="Times New Roman" w:hAnsi="Times New Roman" w:cs="Times New Roman"/>
                <w:sz w:val="22"/>
                <w:szCs w:val="22"/>
              </w:rPr>
              <w:lastRenderedPageBreak/>
              <w:t>count participants engaging with virtual program elements as part of a non-virtual program.</w:t>
            </w:r>
          </w:p>
        </w:tc>
        <w:tc>
          <w:tcPr>
            <w:tcW w:w="1978" w:type="dxa"/>
          </w:tcPr>
          <w:p w14:paraId="0D24E6A5"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Gender</w:t>
            </w:r>
          </w:p>
          <w:p w14:paraId="5D080B3D"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2775B7CA"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p w14:paraId="44CCE5B8"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0CC0CEE1"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p w14:paraId="101DF3B6" w14:textId="78898EF0"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681B4CCE" w14:textId="016974F1"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45B7EC2F"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3BECAE7A"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01EE56B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In the future, are virtual exchanges likely to remain your only way to interact with citizens from other countries?</w:t>
            </w:r>
          </w:p>
          <w:p w14:paraId="2F825106"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Yes</w:t>
            </w:r>
          </w:p>
          <w:p w14:paraId="356B2E25" w14:textId="77777777" w:rsidR="0035542E" w:rsidRPr="0063093F" w:rsidRDefault="0035542E" w:rsidP="0035542E">
            <w:pPr>
              <w:pStyle w:val="Default"/>
              <w:numPr>
                <w:ilvl w:val="0"/>
                <w:numId w:val="4"/>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No</w:t>
            </w:r>
          </w:p>
          <w:p w14:paraId="7A5E63CF" w14:textId="6BD61F8D"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iCs/>
                <w:sz w:val="22"/>
              </w:rPr>
              <w:t>I don’t know</w:t>
            </w:r>
          </w:p>
        </w:tc>
        <w:tc>
          <w:tcPr>
            <w:tcW w:w="1085" w:type="dxa"/>
          </w:tcPr>
          <w:p w14:paraId="1227E866" w14:textId="10854376"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1E935AD4"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DB938B9" w14:textId="77777777" w:rsidR="0035542E" w:rsidRPr="0063093F" w:rsidRDefault="0035542E" w:rsidP="0035542E">
            <w:pPr>
              <w:contextualSpacing w:val="0"/>
              <w:rPr>
                <w:rFonts w:cs="Times New Roman"/>
                <w:bCs w:val="0"/>
                <w:iCs/>
                <w:sz w:val="22"/>
              </w:rPr>
            </w:pPr>
            <w:r w:rsidRPr="0063093F">
              <w:rPr>
                <w:rFonts w:cs="Times New Roman"/>
                <w:b w:val="0"/>
                <w:sz w:val="22"/>
              </w:rPr>
              <w:lastRenderedPageBreak/>
              <w:t xml:space="preserve">E1.1.17: </w:t>
            </w:r>
            <w:r w:rsidRPr="0063093F">
              <w:rPr>
                <w:rFonts w:cs="Times New Roman"/>
                <w:b w:val="0"/>
                <w:iCs/>
                <w:sz w:val="22"/>
              </w:rPr>
              <w:t xml:space="preserve"> Percent of foreign participants with more favorable opinions of the American people</w:t>
            </w:r>
          </w:p>
          <w:p w14:paraId="6EB2CC55" w14:textId="75C20126"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5C55C1A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60F214E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219C75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7200A55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Each respondent should only be counted once in the reporting year following their program completion. </w:t>
            </w:r>
          </w:p>
          <w:p w14:paraId="1DD349C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DC13A7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08ECE0C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rPr>
              <w:t>To determine the percent value, numerator is number of respondents who reply “much more favorable” OR “somewhat more favorable” while the denominator will be the total number of survey respondents. Divide the numerator by the denominator and then multiply by 100 for the percent value.</w:t>
            </w:r>
          </w:p>
        </w:tc>
        <w:tc>
          <w:tcPr>
            <w:tcW w:w="1978" w:type="dxa"/>
          </w:tcPr>
          <w:p w14:paraId="02778A83" w14:textId="3435090C"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Gender</w:t>
            </w:r>
          </w:p>
          <w:p w14:paraId="3F0965C2" w14:textId="71A8ED98"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669196B9" w14:textId="0BF41B92"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tc>
        <w:tc>
          <w:tcPr>
            <w:tcW w:w="1169" w:type="dxa"/>
          </w:tcPr>
          <w:p w14:paraId="7A50207A"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6EFAF063" w14:textId="7CD03FBF"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5C2A71CE"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BE500C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Did your views of the American people change as a result of your exchange program participation? </w:t>
            </w:r>
          </w:p>
          <w:p w14:paraId="0B5B7AAF"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Yes</w:t>
            </w:r>
          </w:p>
          <w:p w14:paraId="4F7E3B61"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No</w:t>
            </w:r>
          </w:p>
          <w:p w14:paraId="38B8CDB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24B9627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If YES:</w:t>
            </w:r>
          </w:p>
          <w:p w14:paraId="770244E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2D1ACA3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How did your views of the American people change? Are your views:</w:t>
            </w:r>
          </w:p>
          <w:p w14:paraId="77CD11C5"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Much less favorable</w:t>
            </w:r>
          </w:p>
          <w:p w14:paraId="112FB8B1"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Somewhat less favorable</w:t>
            </w:r>
          </w:p>
          <w:p w14:paraId="6ECD172B"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Somewhat more favorable</w:t>
            </w:r>
          </w:p>
          <w:p w14:paraId="4CFEC7A7"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3093F">
              <w:rPr>
                <w:rFonts w:ascii="Times New Roman" w:hAnsi="Times New Roman" w:cs="Times New Roman"/>
                <w:iCs/>
                <w:color w:val="auto"/>
                <w:sz w:val="22"/>
                <w:szCs w:val="22"/>
              </w:rPr>
              <w:t>Much more favorable</w:t>
            </w:r>
          </w:p>
        </w:tc>
        <w:tc>
          <w:tcPr>
            <w:tcW w:w="1085" w:type="dxa"/>
          </w:tcPr>
          <w:p w14:paraId="653E356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727EA5DE"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71A8EB83" w14:textId="77777777" w:rsidR="0035542E" w:rsidRPr="0063093F" w:rsidRDefault="0035542E" w:rsidP="0035542E">
            <w:pPr>
              <w:contextualSpacing w:val="0"/>
              <w:rPr>
                <w:rFonts w:cs="Times New Roman"/>
                <w:bCs w:val="0"/>
                <w:iCs/>
                <w:sz w:val="22"/>
              </w:rPr>
            </w:pPr>
            <w:r w:rsidRPr="0063093F">
              <w:rPr>
                <w:rFonts w:cs="Times New Roman"/>
                <w:b w:val="0"/>
                <w:sz w:val="22"/>
              </w:rPr>
              <w:t xml:space="preserve">E1.1.18: </w:t>
            </w:r>
            <w:r w:rsidRPr="0063093F">
              <w:rPr>
                <w:rFonts w:cs="Times New Roman"/>
                <w:b w:val="0"/>
                <w:iCs/>
                <w:sz w:val="22"/>
              </w:rPr>
              <w:t xml:space="preserve"> Percent of foreign participants indicating an increase in understanding of United States culture and values</w:t>
            </w:r>
          </w:p>
          <w:p w14:paraId="16104984" w14:textId="785FFE77"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09E0FFE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 </w:t>
            </w:r>
          </w:p>
          <w:p w14:paraId="17C62E8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28F43402"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3B7BFC54"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Each respondent should only be counted once in the reporting year following their program completion. </w:t>
            </w:r>
          </w:p>
          <w:p w14:paraId="1E8C06E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CF24E7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76BA31E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lastRenderedPageBreak/>
              <w:t xml:space="preserve">Responses to each item should be scored in the following manner: </w:t>
            </w:r>
          </w:p>
          <w:p w14:paraId="60196E1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No change – 1</w:t>
            </w:r>
          </w:p>
          <w:p w14:paraId="4AA250D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Minimal change – 2</w:t>
            </w:r>
          </w:p>
          <w:p w14:paraId="5003F6B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Moderate change – 3</w:t>
            </w:r>
          </w:p>
          <w:p w14:paraId="431C7D3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 xml:space="preserve">Substantial change – 4 </w:t>
            </w:r>
          </w:p>
          <w:p w14:paraId="36FC32F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043C305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r w:rsidRPr="0063093F">
              <w:rPr>
                <w:rFonts w:ascii="Times New Roman" w:hAnsi="Times New Roman" w:cs="Times New Roman"/>
                <w:iCs/>
                <w:sz w:val="22"/>
                <w:szCs w:val="22"/>
              </w:rPr>
              <w:t>The response scores for each item should be summed and divided by the number of items they responded to in order to give a total question score for each respondent.</w:t>
            </w:r>
          </w:p>
          <w:p w14:paraId="1416F75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2"/>
                <w:szCs w:val="22"/>
              </w:rPr>
            </w:pPr>
          </w:p>
          <w:p w14:paraId="501C4D07"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iCs/>
                <w:sz w:val="22"/>
              </w:rPr>
              <w:t xml:space="preserve">To determine the percent value, numerator is number of respondents whose total question score is 2 or greater </w:t>
            </w:r>
            <w:r w:rsidRPr="0063093F">
              <w:rPr>
                <w:rFonts w:cs="Times New Roman"/>
                <w:sz w:val="22"/>
              </w:rPr>
              <w:t>while the denominator will be the total number of survey respondents. Divide the numerator by the denominator and then multiply by 100 for the percent value.</w:t>
            </w:r>
          </w:p>
        </w:tc>
        <w:tc>
          <w:tcPr>
            <w:tcW w:w="1978" w:type="dxa"/>
          </w:tcPr>
          <w:p w14:paraId="68C3DFC1" w14:textId="2ED271E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lastRenderedPageBreak/>
              <w:t>Gender</w:t>
            </w:r>
          </w:p>
          <w:p w14:paraId="3D6BE3A1" w14:textId="5A6877CB"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6F085C45" w14:textId="74C88E85"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szCs w:val="22"/>
              </w:rPr>
            </w:pPr>
            <w:r w:rsidRPr="0063093F">
              <w:rPr>
                <w:rFonts w:cs="Times New Roman"/>
                <w:sz w:val="22"/>
                <w:szCs w:val="22"/>
              </w:rPr>
              <w:t>Country of origin</w:t>
            </w:r>
          </w:p>
        </w:tc>
        <w:tc>
          <w:tcPr>
            <w:tcW w:w="1169" w:type="dxa"/>
          </w:tcPr>
          <w:p w14:paraId="2EC8B988"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658250A0" w14:textId="635CC992"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79ADC8CB"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535BE922"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How much did participation in the exchange program change your understanding or knowledge of each of the following topics? </w:t>
            </w:r>
          </w:p>
          <w:p w14:paraId="080BA37C"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United States democracy</w:t>
            </w:r>
          </w:p>
          <w:p w14:paraId="418B6F43"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United States economy</w:t>
            </w:r>
          </w:p>
          <w:p w14:paraId="1D38456B"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Foreign affairs of the United States</w:t>
            </w:r>
          </w:p>
          <w:p w14:paraId="12CBD8D0"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lastRenderedPageBreak/>
              <w:t>Domestic affairs in the United States</w:t>
            </w:r>
          </w:p>
          <w:p w14:paraId="31496D38"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United States values and culture</w:t>
            </w:r>
          </w:p>
          <w:p w14:paraId="68EFC606"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Daily life in the United States</w:t>
            </w:r>
          </w:p>
          <w:p w14:paraId="518CB55C"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Religious and ethnic diversity in the United States</w:t>
            </w:r>
          </w:p>
          <w:p w14:paraId="1E167AD1"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Freedom of speech and press in the United States</w:t>
            </w:r>
          </w:p>
          <w:p w14:paraId="5F726915"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Voluntary </w:t>
            </w:r>
            <w:r w:rsidRPr="0063093F">
              <w:rPr>
                <w:rFonts w:ascii="Times New Roman" w:hAnsi="Times New Roman" w:cs="Times New Roman"/>
                <w:iCs/>
                <w:color w:val="auto"/>
                <w:sz w:val="22"/>
                <w:szCs w:val="22"/>
              </w:rPr>
              <w:t>community</w:t>
            </w:r>
            <w:r w:rsidRPr="0063093F">
              <w:rPr>
                <w:rFonts w:ascii="Times New Roman" w:hAnsi="Times New Roman" w:cs="Times New Roman"/>
                <w:sz w:val="22"/>
                <w:szCs w:val="22"/>
              </w:rPr>
              <w:t xml:space="preserve"> service in the United States</w:t>
            </w:r>
          </w:p>
          <w:p w14:paraId="43363D92"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p>
          <w:p w14:paraId="12E4D5F2"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000000" w:themeColor="text1"/>
                <w:sz w:val="22"/>
              </w:rPr>
              <w:t>[Scale: No change, Minimal change, Moderate change, Substantial change]</w:t>
            </w:r>
          </w:p>
        </w:tc>
        <w:tc>
          <w:tcPr>
            <w:tcW w:w="1085" w:type="dxa"/>
          </w:tcPr>
          <w:p w14:paraId="6FF05876"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4800CEFB"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1F75F542" w14:textId="77777777" w:rsidR="0035542E" w:rsidRPr="0063093F" w:rsidRDefault="0035542E" w:rsidP="0035542E">
            <w:pPr>
              <w:contextualSpacing w:val="0"/>
              <w:rPr>
                <w:rFonts w:eastAsia="Times New Roman" w:cs="Times New Roman"/>
                <w:bCs w:val="0"/>
                <w:color w:val="000000"/>
                <w:sz w:val="22"/>
              </w:rPr>
            </w:pPr>
            <w:r w:rsidRPr="0063093F">
              <w:rPr>
                <w:rFonts w:cs="Times New Roman"/>
                <w:b w:val="0"/>
                <w:sz w:val="22"/>
              </w:rPr>
              <w:t xml:space="preserve">E1.1.19: </w:t>
            </w:r>
            <w:r w:rsidRPr="0063093F">
              <w:rPr>
                <w:rFonts w:eastAsia="Times New Roman" w:cs="Times New Roman"/>
                <w:b w:val="0"/>
                <w:color w:val="000000"/>
                <w:sz w:val="22"/>
              </w:rPr>
              <w:t xml:space="preserve"> Percent of participants agreeing with statements in support of democratic values</w:t>
            </w:r>
          </w:p>
          <w:p w14:paraId="7FAE315A" w14:textId="0B4EAA0F"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5333B0BB"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u w:val="single"/>
              </w:rPr>
              <w:t>Participant</w:t>
            </w:r>
            <w:r w:rsidRPr="0063093F">
              <w:rPr>
                <w:rFonts w:eastAsia="Times New Roman" w:cs="Times New Roman"/>
                <w:color w:val="000000"/>
                <w:sz w:val="22"/>
              </w:rPr>
              <w:t xml:space="preserve"> - A person who has directly participated in an ECA exchange program. Note that participants also include ECA’s Office of Private Sector Exchange’s (ECA/EC) “Exchange Visitors.”</w:t>
            </w:r>
          </w:p>
          <w:p w14:paraId="010FC609"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p>
          <w:p w14:paraId="552D016A"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63093F">
              <w:rPr>
                <w:rFonts w:eastAsia="Times New Roman" w:cs="Times New Roman"/>
                <w:color w:val="000000" w:themeColor="text1"/>
                <w:sz w:val="22"/>
                <w:u w:val="single"/>
              </w:rPr>
              <w:t>Democratic values</w:t>
            </w:r>
            <w:r w:rsidRPr="0063093F">
              <w:rPr>
                <w:rFonts w:eastAsia="Times New Roman" w:cs="Times New Roman"/>
                <w:color w:val="000000" w:themeColor="text1"/>
                <w:sz w:val="22"/>
              </w:rPr>
              <w:t xml:space="preserve"> - The ideas or beliefs that make a society fair, including: democratic decision-making, freedom of speech, equality before the law, social justice, equality, social justice.</w:t>
            </w:r>
          </w:p>
          <w:p w14:paraId="3A9C178D"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p>
          <w:p w14:paraId="11404B93" w14:textId="77777777" w:rsidR="0035542E" w:rsidRPr="0063093F" w:rsidRDefault="0035542E" w:rsidP="0035542E">
            <w:pPr>
              <w:pStyle w:val="Default"/>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 Frequency</w:t>
            </w:r>
          </w:p>
          <w:p w14:paraId="6AA00796"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Each respondent should only be counted once in the reporting year following their program completion.</w:t>
            </w:r>
          </w:p>
          <w:p w14:paraId="185006BF"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p>
          <w:p w14:paraId="511F8D86" w14:textId="77777777" w:rsidR="0035542E" w:rsidRPr="0063093F" w:rsidRDefault="0035542E" w:rsidP="0035542E">
            <w:pPr>
              <w:pStyle w:val="Default"/>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42853A1A"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Responses to each item should be scored in the following manner:</w:t>
            </w:r>
          </w:p>
          <w:p w14:paraId="0C12CAEB"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lastRenderedPageBreak/>
              <w:t>Strongly disagree – 1</w:t>
            </w:r>
          </w:p>
          <w:p w14:paraId="47FF5A2F"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Disagree – 2</w:t>
            </w:r>
          </w:p>
          <w:p w14:paraId="2A339B7C"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Neither disagree nor agree – 3</w:t>
            </w:r>
          </w:p>
          <w:p w14:paraId="18E0B8CB"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Agree – 4</w:t>
            </w:r>
          </w:p>
          <w:p w14:paraId="001E07EF"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Strongly agree – 5</w:t>
            </w:r>
          </w:p>
          <w:p w14:paraId="1B231A8B"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I don’t know/I can’t ascertain – 0</w:t>
            </w:r>
          </w:p>
          <w:p w14:paraId="2CBDFB40" w14:textId="77777777" w:rsidR="0035542E" w:rsidRPr="0063093F" w:rsidRDefault="0035542E" w:rsidP="0035542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p>
          <w:p w14:paraId="001594E3" w14:textId="0F5C8352" w:rsidR="0035542E" w:rsidRPr="0063093F" w:rsidRDefault="0035542E" w:rsidP="0035542E">
            <w:pPr>
              <w:autoSpaceDE w:val="0"/>
              <w:autoSpaceDN w:val="0"/>
              <w:adjustRightInd w:val="0"/>
              <w:spacing w:line="240" w:lineRule="auto"/>
              <w:contextualSpacing w:val="0"/>
              <w:cnfStyle w:val="000000000000" w:firstRow="0" w:lastRow="0" w:firstColumn="0" w:lastColumn="0" w:oddVBand="0" w:evenVBand="0" w:oddHBand="0" w:evenHBand="0" w:firstRowFirstColumn="0" w:firstRowLastColumn="0" w:lastRowFirstColumn="0" w:lastRowLastColumn="0"/>
              <w:rPr>
                <w:rFonts w:cs="Times New Roman"/>
                <w:color w:val="000000"/>
                <w:sz w:val="22"/>
              </w:rPr>
            </w:pPr>
            <w:r w:rsidRPr="0063093F">
              <w:rPr>
                <w:rFonts w:eastAsia="Times New Roman" w:cs="Times New Roman"/>
                <w:color w:val="000000"/>
                <w:sz w:val="22"/>
              </w:rPr>
              <w:t xml:space="preserve">To determine the percent value, numerator is the number of respondents whose average question score is greater than or equal to 4 on a 1-5 scale while the denominator will be </w:t>
            </w:r>
            <w:r w:rsidRPr="0063093F">
              <w:rPr>
                <w:rFonts w:cs="Times New Roman"/>
                <w:sz w:val="22"/>
              </w:rPr>
              <w:t>the total number of survey respondents</w:t>
            </w:r>
            <w:r w:rsidRPr="0063093F">
              <w:rPr>
                <w:rFonts w:eastAsia="Times New Roman" w:cs="Times New Roman"/>
                <w:color w:val="000000"/>
                <w:sz w:val="22"/>
              </w:rPr>
              <w:t>. Divide the numerator by the denominator and then multiply by 100 for the percent value.</w:t>
            </w:r>
          </w:p>
        </w:tc>
        <w:tc>
          <w:tcPr>
            <w:tcW w:w="1978" w:type="dxa"/>
          </w:tcPr>
          <w:p w14:paraId="56FD7F89" w14:textId="4D10741C" w:rsidR="0035542E" w:rsidRPr="0063093F" w:rsidRDefault="0035542E" w:rsidP="0035542E">
            <w:pPr>
              <w:pStyle w:val="CommentText"/>
              <w:numPr>
                <w:ilvl w:val="0"/>
                <w:numId w:val="3"/>
              </w:numPr>
              <w:pBdr>
                <w:top w:val="nil"/>
                <w:left w:val="nil"/>
                <w:bottom w:val="nil"/>
                <w:right w:val="nil"/>
                <w:between w:val="nil"/>
              </w:pBd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lastRenderedPageBreak/>
              <w:t>Gender</w:t>
            </w:r>
          </w:p>
          <w:p w14:paraId="56129804" w14:textId="0B433050" w:rsidR="0035542E" w:rsidRPr="0063093F" w:rsidRDefault="0035542E" w:rsidP="0035542E">
            <w:pPr>
              <w:pStyle w:val="CommentText"/>
              <w:numPr>
                <w:ilvl w:val="0"/>
                <w:numId w:val="3"/>
              </w:numPr>
              <w:pBdr>
                <w:top w:val="nil"/>
                <w:left w:val="nil"/>
                <w:bottom w:val="nil"/>
                <w:right w:val="nil"/>
                <w:between w:val="nil"/>
              </w:pBd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225EB27D" w14:textId="625E1DCA" w:rsidR="0035542E" w:rsidRPr="0063093F" w:rsidRDefault="0035542E" w:rsidP="0035542E">
            <w:pPr>
              <w:pStyle w:val="CommentText"/>
              <w:numPr>
                <w:ilvl w:val="0"/>
                <w:numId w:val="3"/>
              </w:numPr>
              <w:pBdr>
                <w:top w:val="nil"/>
                <w:left w:val="nil"/>
                <w:bottom w:val="nil"/>
                <w:right w:val="nil"/>
                <w:between w:val="nil"/>
              </w:pBd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p w14:paraId="25F22181" w14:textId="4FA9C478" w:rsidR="0035542E" w:rsidRPr="0063093F" w:rsidRDefault="0035542E" w:rsidP="0035542E">
            <w:pPr>
              <w:pStyle w:val="CommentText"/>
              <w:numPr>
                <w:ilvl w:val="0"/>
                <w:numId w:val="3"/>
              </w:numPr>
              <w:pBdr>
                <w:top w:val="nil"/>
                <w:left w:val="nil"/>
                <w:bottom w:val="nil"/>
                <w:right w:val="nil"/>
                <w:between w:val="nil"/>
              </w:pBd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Home state</w:t>
            </w:r>
          </w:p>
          <w:p w14:paraId="54FC1F43" w14:textId="3EE313A0" w:rsidR="0035542E" w:rsidRPr="0063093F" w:rsidRDefault="0035542E" w:rsidP="0035542E">
            <w:pPr>
              <w:pStyle w:val="CommentText"/>
              <w:numPr>
                <w:ilvl w:val="0"/>
                <w:numId w:val="3"/>
              </w:numPr>
              <w:pBdr>
                <w:top w:val="nil"/>
                <w:left w:val="nil"/>
                <w:bottom w:val="nil"/>
                <w:right w:val="nil"/>
                <w:between w:val="nil"/>
              </w:pBd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Race</w:t>
            </w:r>
          </w:p>
          <w:p w14:paraId="67483F87"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szCs w:val="22"/>
              </w:rPr>
            </w:pPr>
            <w:r w:rsidRPr="0063093F">
              <w:rPr>
                <w:rFonts w:cs="Times New Roman"/>
                <w:sz w:val="22"/>
                <w:szCs w:val="22"/>
              </w:rPr>
              <w:t>Participant type: American, foreign, reciprocal</w:t>
            </w:r>
          </w:p>
        </w:tc>
        <w:tc>
          <w:tcPr>
            <w:tcW w:w="1169" w:type="dxa"/>
          </w:tcPr>
          <w:p w14:paraId="59BA175A"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531EB47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5BFDC16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30F1382D"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To what extent do you agree or disagree with the statements below?</w:t>
            </w:r>
          </w:p>
          <w:p w14:paraId="3104F32F" w14:textId="77777777" w:rsidR="0035542E" w:rsidRPr="0063093F" w:rsidRDefault="0035542E" w:rsidP="0035542E">
            <w:pPr>
              <w:pStyle w:val="Default"/>
              <w:numPr>
                <w:ilvl w:val="0"/>
                <w:numId w:val="4"/>
              </w:numPr>
              <w:pBdr>
                <w:top w:val="nil"/>
                <w:left w:val="nil"/>
                <w:bottom w:val="nil"/>
                <w:right w:val="nil"/>
                <w:between w:val="nil"/>
              </w:pBd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Voting is important because real decisions are made in elections</w:t>
            </w:r>
          </w:p>
          <w:p w14:paraId="25F22DF0" w14:textId="77777777" w:rsidR="0035542E" w:rsidRPr="0063093F" w:rsidRDefault="0035542E" w:rsidP="0035542E">
            <w:pPr>
              <w:pStyle w:val="Default"/>
              <w:numPr>
                <w:ilvl w:val="0"/>
                <w:numId w:val="4"/>
              </w:numPr>
              <w:pBdr>
                <w:top w:val="nil"/>
                <w:left w:val="nil"/>
                <w:bottom w:val="nil"/>
                <w:right w:val="nil"/>
                <w:between w:val="nil"/>
              </w:pBd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Free and fair elections are the cornerstone of democracy</w:t>
            </w:r>
          </w:p>
          <w:p w14:paraId="56D91E30" w14:textId="77777777" w:rsidR="0035542E" w:rsidRPr="0063093F" w:rsidRDefault="0035542E" w:rsidP="0035542E">
            <w:pPr>
              <w:pStyle w:val="Default"/>
              <w:numPr>
                <w:ilvl w:val="0"/>
                <w:numId w:val="4"/>
              </w:numPr>
              <w:pBdr>
                <w:top w:val="nil"/>
                <w:left w:val="nil"/>
                <w:bottom w:val="nil"/>
                <w:right w:val="nil"/>
                <w:between w:val="nil"/>
              </w:pBd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An independent media is important to the free flow of information</w:t>
            </w:r>
          </w:p>
          <w:p w14:paraId="6267F4A6" w14:textId="77777777" w:rsidR="0035542E" w:rsidRPr="0063093F" w:rsidRDefault="0035542E" w:rsidP="0035542E">
            <w:pPr>
              <w:pStyle w:val="Default"/>
              <w:numPr>
                <w:ilvl w:val="0"/>
                <w:numId w:val="4"/>
              </w:numPr>
              <w:pBdr>
                <w:top w:val="nil"/>
                <w:left w:val="nil"/>
                <w:bottom w:val="nil"/>
                <w:right w:val="nil"/>
                <w:between w:val="nil"/>
              </w:pBd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lastRenderedPageBreak/>
              <w:t>All citizens in a country should have equal rights and protections under the law, regardless of circumstances</w:t>
            </w:r>
          </w:p>
          <w:p w14:paraId="49215CA5" w14:textId="77777777" w:rsidR="0035542E" w:rsidRPr="0063093F" w:rsidRDefault="0035542E" w:rsidP="0035542E">
            <w:pPr>
              <w:pStyle w:val="Default"/>
              <w:numPr>
                <w:ilvl w:val="0"/>
                <w:numId w:val="4"/>
              </w:numPr>
              <w:pBdr>
                <w:top w:val="nil"/>
                <w:left w:val="nil"/>
                <w:bottom w:val="nil"/>
                <w:right w:val="nil"/>
                <w:between w:val="nil"/>
              </w:pBd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The rule of law is fundamental to a functioning democracy</w:t>
            </w:r>
          </w:p>
          <w:p w14:paraId="1FEC05B4" w14:textId="77777777" w:rsidR="0035542E" w:rsidRPr="0063093F" w:rsidRDefault="0035542E" w:rsidP="0035542E">
            <w:pPr>
              <w:pStyle w:val="Default"/>
              <w:numPr>
                <w:ilvl w:val="0"/>
                <w:numId w:val="4"/>
              </w:numPr>
              <w:pBdr>
                <w:top w:val="nil"/>
                <w:left w:val="nil"/>
                <w:bottom w:val="nil"/>
                <w:right w:val="nil"/>
                <w:between w:val="nil"/>
              </w:pBd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Individuals have the right to free speech and to voice opposition</w:t>
            </w:r>
          </w:p>
          <w:p w14:paraId="3CA3831D" w14:textId="77777777" w:rsidR="0035542E" w:rsidRPr="0063093F" w:rsidRDefault="0035542E" w:rsidP="0035542E">
            <w:pPr>
              <w:pStyle w:val="Default"/>
              <w:numPr>
                <w:ilvl w:val="0"/>
                <w:numId w:val="4"/>
              </w:numPr>
              <w:pBdr>
                <w:top w:val="nil"/>
                <w:left w:val="nil"/>
                <w:bottom w:val="nil"/>
                <w:right w:val="nil"/>
                <w:between w:val="nil"/>
              </w:pBd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Organizations have the right to free speech and to voice opposition</w:t>
            </w:r>
          </w:p>
          <w:p w14:paraId="67E9B644" w14:textId="77777777" w:rsidR="0035542E" w:rsidRPr="0063093F" w:rsidRDefault="0035542E" w:rsidP="0035542E">
            <w:pPr>
              <w:pStyle w:val="Default"/>
              <w:numPr>
                <w:ilvl w:val="0"/>
                <w:numId w:val="4"/>
              </w:numPr>
              <w:pBdr>
                <w:top w:val="nil"/>
                <w:left w:val="nil"/>
                <w:bottom w:val="nil"/>
                <w:right w:val="nil"/>
                <w:between w:val="nil"/>
              </w:pBd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Democratic principles enhance the workplace. Supervisors should incorporate democratic principles into their management practices</w:t>
            </w:r>
          </w:p>
          <w:p w14:paraId="0C023A87" w14:textId="77777777" w:rsidR="0035542E" w:rsidRPr="0063093F" w:rsidRDefault="0035542E" w:rsidP="0035542E">
            <w:pPr>
              <w:pStyle w:val="CommentText"/>
              <w:pBdr>
                <w:top w:val="nil"/>
                <w:left w:val="nil"/>
                <w:bottom w:val="nil"/>
                <w:right w:val="nil"/>
                <w:between w:val="nil"/>
              </w:pBdr>
              <w:spacing w:line="259" w:lineRule="auto"/>
              <w:ind w:left="720"/>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p>
          <w:p w14:paraId="4C8C0F21"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[Scale: </w:t>
            </w:r>
            <w:r w:rsidRPr="0063093F">
              <w:rPr>
                <w:rFonts w:cs="Times New Roman"/>
                <w:sz w:val="22"/>
              </w:rPr>
              <w:t xml:space="preserve">Strongly disagree, Disagree, </w:t>
            </w:r>
            <w:r w:rsidRPr="0063093F">
              <w:rPr>
                <w:rFonts w:eastAsia="Times New Roman" w:cs="Times New Roman"/>
                <w:sz w:val="22"/>
              </w:rPr>
              <w:t>Neither disagree nor agree,</w:t>
            </w:r>
            <w:r w:rsidRPr="0063093F">
              <w:rPr>
                <w:rFonts w:cs="Times New Roman"/>
                <w:sz w:val="22"/>
              </w:rPr>
              <w:t xml:space="preserve"> Agree, Strongly agree,</w:t>
            </w:r>
            <w:r w:rsidRPr="0063093F">
              <w:rPr>
                <w:rFonts w:eastAsia="Times New Roman" w:cs="Times New Roman"/>
                <w:sz w:val="22"/>
              </w:rPr>
              <w:t xml:space="preserve"> I don’t know/I can’t ascertain]</w:t>
            </w:r>
            <w:r w:rsidRPr="0063093F">
              <w:rPr>
                <w:rFonts w:cs="Times New Roman"/>
                <w:sz w:val="22"/>
              </w:rPr>
              <w:t xml:space="preserve"> </w:t>
            </w:r>
          </w:p>
        </w:tc>
        <w:tc>
          <w:tcPr>
            <w:tcW w:w="1085" w:type="dxa"/>
          </w:tcPr>
          <w:p w14:paraId="342D46C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4A7A4B3C" w14:textId="77777777" w:rsidTr="488F921F">
        <w:trPr>
          <w:trHeight w:val="350"/>
          <w:jc w:val="center"/>
        </w:trPr>
        <w:tc>
          <w:tcPr>
            <w:cnfStyle w:val="001000000000" w:firstRow="0" w:lastRow="0" w:firstColumn="1" w:lastColumn="0" w:oddVBand="0" w:evenVBand="0" w:oddHBand="0" w:evenHBand="0" w:firstRowFirstColumn="0" w:firstRowLastColumn="0" w:lastRowFirstColumn="0" w:lastRowLastColumn="0"/>
            <w:tcW w:w="14491" w:type="dxa"/>
            <w:gridSpan w:val="8"/>
            <w:shd w:val="clear" w:color="auto" w:fill="8DB3E2" w:themeFill="text2" w:themeFillTint="66"/>
          </w:tcPr>
          <w:p w14:paraId="62113DBC" w14:textId="77777777"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t>ECA Objective 2:</w:t>
            </w:r>
            <w:r w:rsidRPr="0063093F">
              <w:rPr>
                <w:rFonts w:eastAsia="Times New Roman" w:cs="Times New Roman"/>
                <w:b w:val="0"/>
                <w:sz w:val="22"/>
              </w:rPr>
              <w:t xml:space="preserve"> </w:t>
            </w:r>
            <w:r w:rsidRPr="0063093F">
              <w:rPr>
                <w:rFonts w:cs="Times New Roman"/>
                <w:b w:val="0"/>
                <w:sz w:val="22"/>
              </w:rPr>
              <w:t xml:space="preserve"> Increase the impact that participants and alumni have on their communities / countries</w:t>
            </w:r>
          </w:p>
        </w:tc>
      </w:tr>
      <w:tr w:rsidR="0035542E" w:rsidRPr="0063093F" w14:paraId="121E9128"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20780CF3" w14:textId="55A1E9D0" w:rsidR="0035542E" w:rsidRPr="0063093F" w:rsidRDefault="0035542E" w:rsidP="0035542E">
            <w:pPr>
              <w:contextualSpacing w:val="0"/>
              <w:rPr>
                <w:rFonts w:cs="Times New Roman"/>
                <w:b w:val="0"/>
                <w:bCs w:val="0"/>
                <w:sz w:val="22"/>
              </w:rPr>
            </w:pPr>
            <w:r w:rsidRPr="0063093F">
              <w:rPr>
                <w:rFonts w:eastAsia="Times New Roman" w:cs="Times New Roman"/>
                <w:b w:val="0"/>
                <w:bCs w:val="0"/>
                <w:sz w:val="22"/>
              </w:rPr>
              <w:t>E2.0.01: Percent of foreign participants that volunteer in their host communities</w:t>
            </w:r>
          </w:p>
        </w:tc>
        <w:tc>
          <w:tcPr>
            <w:tcW w:w="5485" w:type="dxa"/>
          </w:tcPr>
          <w:p w14:paraId="3F93B903"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Participant</w:t>
            </w:r>
            <w:r w:rsidRPr="0063093F">
              <w:rPr>
                <w:rFonts w:eastAsia="Times New Roman" w:cs="Times New Roman"/>
                <w:sz w:val="22"/>
              </w:rPr>
              <w:t xml:space="preserve"> - A person who has directly participated in an ECA exchange program. Note that participants also include ECA’s Office of Private Sector Exchange’s (ECA/EC) “Exchange Visitors.”</w:t>
            </w:r>
          </w:p>
          <w:p w14:paraId="212D89E0"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6B0F0B6C"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Volunteer</w:t>
            </w:r>
            <w:r w:rsidRPr="0063093F">
              <w:rPr>
                <w:rFonts w:eastAsia="Times New Roman" w:cs="Times New Roman"/>
                <w:sz w:val="22"/>
              </w:rPr>
              <w:t xml:space="preserve"> - To offer one’s time or services to an organization or community effort for free. </w:t>
            </w:r>
          </w:p>
          <w:p w14:paraId="3B361F27"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655EAD2"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Host community</w:t>
            </w:r>
            <w:r w:rsidRPr="0063093F">
              <w:rPr>
                <w:rFonts w:eastAsia="Times New Roman" w:cs="Times New Roman"/>
                <w:sz w:val="22"/>
              </w:rPr>
              <w:t xml:space="preserve"> - A community or institution that sponsors, supports, or provides exchange programs support or services. Host communities and institutions do not necessarily directly participate in a program. Benefits to this group most often occur through interaction with the participants and/or alumni during or after the program.</w:t>
            </w:r>
          </w:p>
          <w:p w14:paraId="491E30FD"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64A2451"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Host community members comprise two groups: 1) </w:t>
            </w:r>
            <w:r w:rsidRPr="0063093F">
              <w:rPr>
                <w:rFonts w:eastAsia="Times New Roman" w:cs="Times New Roman"/>
                <w:sz w:val="22"/>
                <w:u w:val="single"/>
              </w:rPr>
              <w:t>host families</w:t>
            </w:r>
            <w:r w:rsidRPr="0063093F">
              <w:rPr>
                <w:rFonts w:eastAsia="Times New Roman" w:cs="Times New Roman"/>
                <w:sz w:val="22"/>
              </w:rPr>
              <w:t xml:space="preserve"> who welcomed exchange visitors into their homes; and 2) </w:t>
            </w:r>
            <w:r w:rsidRPr="0063093F">
              <w:rPr>
                <w:rFonts w:eastAsia="Times New Roman" w:cs="Times New Roman"/>
                <w:sz w:val="22"/>
                <w:u w:val="single"/>
              </w:rPr>
              <w:t>host institutions or businesses</w:t>
            </w:r>
            <w:r w:rsidRPr="0063093F">
              <w:rPr>
                <w:rFonts w:eastAsia="Times New Roman" w:cs="Times New Roman"/>
                <w:sz w:val="22"/>
              </w:rPr>
              <w:t xml:space="preserve"> who provided professional or academic experiences to exchange visitors. </w:t>
            </w:r>
          </w:p>
          <w:p w14:paraId="055FF911"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4DE2B926"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63093F">
              <w:rPr>
                <w:rFonts w:eastAsia="Times New Roman" w:cs="Times New Roman"/>
                <w:b/>
                <w:sz w:val="22"/>
              </w:rPr>
              <w:t>Count Frequency</w:t>
            </w:r>
          </w:p>
          <w:p w14:paraId="0DE5B495"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Each respondent should only be counted once in the reporting year following their program completion.</w:t>
            </w:r>
          </w:p>
          <w:p w14:paraId="404D806F"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78450706"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63093F">
              <w:rPr>
                <w:rFonts w:eastAsia="Times New Roman" w:cs="Times New Roman"/>
                <w:b/>
                <w:sz w:val="22"/>
              </w:rPr>
              <w:t>Calculations</w:t>
            </w:r>
          </w:p>
          <w:p w14:paraId="38957D47" w14:textId="0B2B762E"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eastAsia="Times New Roman" w:hAnsi="Times New Roman" w:cs="Times New Roman"/>
                <w:sz w:val="22"/>
                <w:szCs w:val="22"/>
              </w:rPr>
              <w:t xml:space="preserve">To calculate the percentage, the numerator will be the number of respondents who answered “yes” while the denominator will be the total number of survey respondents. Divide the numerator by the denominator and then multiply by 100 for the percent value. </w:t>
            </w:r>
          </w:p>
        </w:tc>
        <w:tc>
          <w:tcPr>
            <w:tcW w:w="1978" w:type="dxa"/>
          </w:tcPr>
          <w:p w14:paraId="288F01DB"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lastRenderedPageBreak/>
              <w:t>Gender</w:t>
            </w:r>
          </w:p>
          <w:p w14:paraId="5E593777"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Age</w:t>
            </w:r>
          </w:p>
          <w:p w14:paraId="59F3CCB5" w14:textId="1734BA45"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Country of origin</w:t>
            </w:r>
          </w:p>
        </w:tc>
        <w:tc>
          <w:tcPr>
            <w:tcW w:w="1169" w:type="dxa"/>
          </w:tcPr>
          <w:p w14:paraId="79011344" w14:textId="416145B1"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4BBB7962" w14:textId="77777777" w:rsidR="0035542E" w:rsidRPr="0063093F" w:rsidRDefault="0035542E" w:rsidP="0035542E">
            <w:pPr>
              <w:widowControl w:val="0"/>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722C7585" w14:textId="77777777" w:rsidR="0035542E" w:rsidRPr="0063093F" w:rsidRDefault="0035542E" w:rsidP="0035542E">
            <w:pPr>
              <w:widowControl w:val="0"/>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EA5761D"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Did you volunteer your time during your exchange? </w:t>
            </w:r>
          </w:p>
          <w:p w14:paraId="1CB107AF" w14:textId="77777777" w:rsidR="0035542E" w:rsidRPr="0063093F" w:rsidRDefault="0035542E" w:rsidP="0035542E">
            <w:pPr>
              <w:pStyle w:val="Default"/>
              <w:numPr>
                <w:ilvl w:val="0"/>
                <w:numId w:val="8"/>
              </w:numPr>
              <w:ind w:left="246" w:hanging="18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Cs/>
                <w:color w:val="auto"/>
                <w:sz w:val="22"/>
                <w:szCs w:val="22"/>
              </w:rPr>
            </w:pPr>
            <w:r w:rsidRPr="0063093F">
              <w:rPr>
                <w:rFonts w:ascii="Times New Roman" w:eastAsia="Calibri" w:hAnsi="Times New Roman" w:cs="Times New Roman"/>
                <w:iCs/>
                <w:color w:val="auto"/>
                <w:sz w:val="22"/>
                <w:szCs w:val="22"/>
              </w:rPr>
              <w:t>Yes</w:t>
            </w:r>
          </w:p>
          <w:p w14:paraId="4E80938C" w14:textId="77777777" w:rsidR="0035542E" w:rsidRPr="0063093F" w:rsidRDefault="0035542E" w:rsidP="0035542E">
            <w:pPr>
              <w:pStyle w:val="Default"/>
              <w:numPr>
                <w:ilvl w:val="0"/>
                <w:numId w:val="8"/>
              </w:numPr>
              <w:ind w:left="246" w:hanging="18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Cs/>
                <w:color w:val="auto"/>
                <w:sz w:val="22"/>
                <w:szCs w:val="22"/>
              </w:rPr>
            </w:pPr>
            <w:r w:rsidRPr="0063093F">
              <w:rPr>
                <w:rFonts w:ascii="Times New Roman" w:eastAsia="Calibri" w:hAnsi="Times New Roman" w:cs="Times New Roman"/>
                <w:iCs/>
                <w:color w:val="auto"/>
                <w:sz w:val="22"/>
                <w:szCs w:val="22"/>
              </w:rPr>
              <w:t>No</w:t>
            </w:r>
          </w:p>
          <w:p w14:paraId="394D1DE7" w14:textId="35A94CEF"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Calibri" w:cs="Times New Roman"/>
                <w:iCs/>
                <w:sz w:val="22"/>
              </w:rPr>
              <w:lastRenderedPageBreak/>
              <w:t>My program did not offer the opportunity to volunteer</w:t>
            </w:r>
          </w:p>
        </w:tc>
        <w:tc>
          <w:tcPr>
            <w:tcW w:w="1085" w:type="dxa"/>
          </w:tcPr>
          <w:p w14:paraId="5E80E6AE" w14:textId="3AF935F4"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048F4FBE"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20240AC6" w14:textId="515C5080" w:rsidR="0035542E" w:rsidRPr="0063093F" w:rsidRDefault="0035542E" w:rsidP="0035542E">
            <w:pPr>
              <w:contextualSpacing w:val="0"/>
              <w:rPr>
                <w:rFonts w:cs="Times New Roman"/>
                <w:b w:val="0"/>
                <w:bCs w:val="0"/>
                <w:sz w:val="22"/>
              </w:rPr>
            </w:pPr>
            <w:r w:rsidRPr="0063093F">
              <w:rPr>
                <w:rFonts w:eastAsia="Times New Roman" w:cs="Times New Roman"/>
                <w:b w:val="0"/>
                <w:bCs w:val="0"/>
                <w:sz w:val="22"/>
              </w:rPr>
              <w:t>E2.0.04: Number of hours that foreign participants spend volunteering in their host communities</w:t>
            </w:r>
          </w:p>
        </w:tc>
        <w:tc>
          <w:tcPr>
            <w:tcW w:w="5485" w:type="dxa"/>
          </w:tcPr>
          <w:p w14:paraId="5D892706"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Participant</w:t>
            </w:r>
            <w:r w:rsidRPr="0063093F">
              <w:rPr>
                <w:rFonts w:eastAsia="Times New Roman" w:cs="Times New Roman"/>
                <w:sz w:val="22"/>
              </w:rPr>
              <w:t xml:space="preserve"> - A person who has directly participated in an ECA exchange program. Note that participants also include ECA’s Office of Private Sector Exchange’s (ECA/EC) “Exchange Visitors.” </w:t>
            </w:r>
          </w:p>
          <w:p w14:paraId="71AAF9ED"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4742F6C1"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Volunteer</w:t>
            </w:r>
            <w:r w:rsidRPr="0063093F">
              <w:rPr>
                <w:rFonts w:eastAsia="Times New Roman" w:cs="Times New Roman"/>
                <w:sz w:val="22"/>
              </w:rPr>
              <w:t xml:space="preserve"> - To offer one’s time or services to an organization or community effort for free. </w:t>
            </w:r>
          </w:p>
          <w:p w14:paraId="6F01151D"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1793F2EC"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Host community</w:t>
            </w:r>
            <w:r w:rsidRPr="0063093F">
              <w:rPr>
                <w:rFonts w:eastAsia="Times New Roman" w:cs="Times New Roman"/>
                <w:sz w:val="22"/>
              </w:rPr>
              <w:t xml:space="preserve"> - A community or institution that sponsors, supports, or provides exchange programs support or services. Host communities and institutions do not </w:t>
            </w:r>
            <w:r w:rsidRPr="0063093F">
              <w:rPr>
                <w:rFonts w:eastAsia="Times New Roman" w:cs="Times New Roman"/>
                <w:sz w:val="22"/>
              </w:rPr>
              <w:lastRenderedPageBreak/>
              <w:t>necessarily directly participate in a program. Benefits to this group most often occur through interaction with the participants and/or alumni during or after the program.</w:t>
            </w:r>
          </w:p>
          <w:p w14:paraId="21DB051A"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6A5F8737"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Host community members comprise two groups: 1) </w:t>
            </w:r>
            <w:r w:rsidRPr="0063093F">
              <w:rPr>
                <w:rFonts w:eastAsia="Times New Roman" w:cs="Times New Roman"/>
                <w:sz w:val="22"/>
                <w:u w:val="single"/>
              </w:rPr>
              <w:t>host families</w:t>
            </w:r>
            <w:r w:rsidRPr="0063093F">
              <w:rPr>
                <w:rFonts w:eastAsia="Times New Roman" w:cs="Times New Roman"/>
                <w:sz w:val="22"/>
              </w:rPr>
              <w:t xml:space="preserve"> who welcomed exchange visitors into their homes; and 2) </w:t>
            </w:r>
            <w:r w:rsidRPr="0063093F">
              <w:rPr>
                <w:rFonts w:eastAsia="Times New Roman" w:cs="Times New Roman"/>
                <w:sz w:val="22"/>
                <w:u w:val="single"/>
              </w:rPr>
              <w:t>host institutions or businesses</w:t>
            </w:r>
            <w:r w:rsidRPr="0063093F">
              <w:rPr>
                <w:rFonts w:eastAsia="Times New Roman" w:cs="Times New Roman"/>
                <w:sz w:val="22"/>
              </w:rPr>
              <w:t xml:space="preserve"> who provided professional or academic experiences to exchange visitors. </w:t>
            </w:r>
          </w:p>
          <w:p w14:paraId="6DD341D6"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sz w:val="22"/>
              </w:rPr>
            </w:pPr>
          </w:p>
          <w:p w14:paraId="5C91AE6B"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63093F">
              <w:rPr>
                <w:rFonts w:eastAsia="Times New Roman" w:cs="Times New Roman"/>
                <w:b/>
                <w:sz w:val="22"/>
              </w:rPr>
              <w:t>Count Frequency</w:t>
            </w:r>
          </w:p>
          <w:p w14:paraId="5BDD2C7D" w14:textId="77777777" w:rsidR="0035542E" w:rsidRPr="0063093F" w:rsidRDefault="0035542E" w:rsidP="0035542E">
            <w:pPr>
              <w:widowControl w:val="0"/>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Each respondent should only be counted once in a reporting year following their program completion.</w:t>
            </w:r>
          </w:p>
          <w:p w14:paraId="4F00ADA5" w14:textId="77777777" w:rsidR="0035542E" w:rsidRPr="0063093F" w:rsidRDefault="0035542E" w:rsidP="0035542E">
            <w:pPr>
              <w:widowControl w:val="0"/>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681284E8" w14:textId="77777777" w:rsidR="0035542E" w:rsidRPr="0063093F" w:rsidRDefault="0035542E" w:rsidP="0035542E">
            <w:pPr>
              <w:widowControl w:val="0"/>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63093F">
              <w:rPr>
                <w:rFonts w:eastAsia="Times New Roman" w:cs="Times New Roman"/>
                <w:b/>
                <w:sz w:val="22"/>
              </w:rPr>
              <w:t>Calculations</w:t>
            </w:r>
          </w:p>
          <w:p w14:paraId="29819CB0"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Participants will complete a survey question that will request the number of hours of time spent volunteering during their exchange program. </w:t>
            </w:r>
          </w:p>
          <w:p w14:paraId="6C64CEB2"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1BE2047" w14:textId="725A7CCB"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eastAsia="Times New Roman" w:hAnsi="Times New Roman" w:cs="Times New Roman"/>
                <w:sz w:val="22"/>
                <w:szCs w:val="22"/>
              </w:rPr>
              <w:t>The total number of hours for all participants should be reported.</w:t>
            </w:r>
          </w:p>
        </w:tc>
        <w:tc>
          <w:tcPr>
            <w:tcW w:w="1978" w:type="dxa"/>
          </w:tcPr>
          <w:p w14:paraId="2D0649CB"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lastRenderedPageBreak/>
              <w:t>Gender</w:t>
            </w:r>
          </w:p>
          <w:p w14:paraId="768A5535"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Age</w:t>
            </w:r>
          </w:p>
          <w:p w14:paraId="15E90F2C" w14:textId="668A88CE"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Country of origin</w:t>
            </w:r>
          </w:p>
        </w:tc>
        <w:tc>
          <w:tcPr>
            <w:tcW w:w="1169" w:type="dxa"/>
          </w:tcPr>
          <w:p w14:paraId="28F7DA7C" w14:textId="06E371DB"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5E938D2A" w14:textId="77777777" w:rsidR="0035542E" w:rsidRPr="0063093F" w:rsidRDefault="0035542E" w:rsidP="0035542E">
            <w:pPr>
              <w:widowControl w:val="0"/>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5D9B5D59" w14:textId="77777777" w:rsidR="0035542E" w:rsidRPr="0063093F" w:rsidRDefault="0035542E" w:rsidP="0035542E">
            <w:pPr>
              <w:widowControl w:val="0"/>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C58F80C"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How many hours did you spend volunteering during your exchange program? </w:t>
            </w:r>
            <w:r w:rsidRPr="0063093F">
              <w:rPr>
                <w:rFonts w:eastAsia="Times New Roman" w:cs="Times New Roman"/>
                <w:i/>
                <w:sz w:val="22"/>
              </w:rPr>
              <w:t xml:space="preserve">(Please note that volunteer hours </w:t>
            </w:r>
            <w:r w:rsidRPr="0063093F">
              <w:rPr>
                <w:rFonts w:eastAsia="Times New Roman" w:cs="Times New Roman"/>
                <w:b/>
                <w:i/>
                <w:sz w:val="22"/>
              </w:rPr>
              <w:t>do not</w:t>
            </w:r>
            <w:r w:rsidRPr="0063093F">
              <w:rPr>
                <w:rFonts w:eastAsia="Times New Roman" w:cs="Times New Roman"/>
                <w:i/>
                <w:sz w:val="22"/>
              </w:rPr>
              <w:t xml:space="preserve"> include time spent working as part of your professional placement.)</w:t>
            </w:r>
            <w:r w:rsidRPr="0063093F">
              <w:rPr>
                <w:rFonts w:eastAsia="Times New Roman" w:cs="Times New Roman"/>
                <w:sz w:val="22"/>
              </w:rPr>
              <w:t xml:space="preserve"> </w:t>
            </w:r>
          </w:p>
          <w:p w14:paraId="6C30C098"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4785962C" w14:textId="25597810"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Fill in the blank: __________ [validate as numeric]</w:t>
            </w:r>
          </w:p>
        </w:tc>
        <w:tc>
          <w:tcPr>
            <w:tcW w:w="1085" w:type="dxa"/>
          </w:tcPr>
          <w:p w14:paraId="6ADEE8A1" w14:textId="745FC691"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67D2835A" w14:textId="77777777" w:rsidTr="488F921F">
        <w:trPr>
          <w:trHeight w:val="332"/>
          <w:jc w:val="center"/>
        </w:trPr>
        <w:tc>
          <w:tcPr>
            <w:cnfStyle w:val="001000000000" w:firstRow="0" w:lastRow="0" w:firstColumn="1" w:lastColumn="0" w:oddVBand="0" w:evenVBand="0" w:oddHBand="0" w:evenHBand="0" w:firstRowFirstColumn="0" w:firstRowLastColumn="0" w:lastRowFirstColumn="0" w:lastRowLastColumn="0"/>
            <w:tcW w:w="14491" w:type="dxa"/>
            <w:gridSpan w:val="8"/>
            <w:shd w:val="clear" w:color="auto" w:fill="8DB3E2" w:themeFill="text2" w:themeFillTint="66"/>
          </w:tcPr>
          <w:p w14:paraId="50A512E4" w14:textId="208A0DB5"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t>ECA Sub-Objective 2.2:</w:t>
            </w:r>
            <w:r w:rsidRPr="0063093F">
              <w:rPr>
                <w:rFonts w:eastAsia="Times New Roman" w:cs="Times New Roman"/>
                <w:b w:val="0"/>
                <w:sz w:val="22"/>
              </w:rPr>
              <w:t xml:space="preserve"> </w:t>
            </w:r>
            <w:r w:rsidRPr="0063093F">
              <w:rPr>
                <w:rFonts w:cs="Times New Roman"/>
                <w:b w:val="0"/>
                <w:sz w:val="22"/>
              </w:rPr>
              <w:t xml:space="preserve"> Foster participants’ belief that civic engagement benefits communities/countries</w:t>
            </w:r>
          </w:p>
        </w:tc>
      </w:tr>
      <w:tr w:rsidR="0035542E" w:rsidRPr="0063093F" w14:paraId="12ECD241"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14AE6D52" w14:textId="77777777" w:rsidR="0035542E" w:rsidRPr="0063093F" w:rsidRDefault="0035542E" w:rsidP="0035542E">
            <w:pPr>
              <w:contextualSpacing w:val="0"/>
              <w:rPr>
                <w:rFonts w:cs="Times New Roman"/>
                <w:bCs w:val="0"/>
                <w:sz w:val="22"/>
              </w:rPr>
            </w:pPr>
            <w:r w:rsidRPr="0063093F">
              <w:rPr>
                <w:rFonts w:cs="Times New Roman"/>
                <w:b w:val="0"/>
                <w:sz w:val="22"/>
              </w:rPr>
              <w:t>E2.2.01:  Percent of participants who have more confidence in their ability to have an impact in their home country</w:t>
            </w:r>
          </w:p>
          <w:p w14:paraId="1205FB53" w14:textId="02A49F2F" w:rsidR="0035542E" w:rsidRPr="0063093F" w:rsidRDefault="0035542E" w:rsidP="0035542E">
            <w:pPr>
              <w:contextualSpacing w:val="0"/>
              <w:rPr>
                <w:rFonts w:eastAsia="Times New Roman" w:cs="Times New Roman"/>
                <w:b w:val="0"/>
                <w:sz w:val="22"/>
              </w:rPr>
            </w:pPr>
            <w:r w:rsidRPr="0063093F">
              <w:rPr>
                <w:rFonts w:cs="Times New Roman"/>
                <w:b w:val="0"/>
                <w:sz w:val="22"/>
              </w:rPr>
              <w:t>(core indicator)</w:t>
            </w:r>
          </w:p>
        </w:tc>
        <w:tc>
          <w:tcPr>
            <w:tcW w:w="5485" w:type="dxa"/>
          </w:tcPr>
          <w:p w14:paraId="0A875AA6"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05AD4E5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4A28C95"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color w:val="000000"/>
                <w:sz w:val="22"/>
              </w:rPr>
            </w:pPr>
            <w:r w:rsidRPr="0063093F">
              <w:rPr>
                <w:rFonts w:cs="Times New Roman"/>
                <w:color w:val="000000"/>
                <w:sz w:val="22"/>
                <w:u w:val="single"/>
              </w:rPr>
              <w:t>Home community</w:t>
            </w:r>
            <w:r w:rsidRPr="0063093F">
              <w:rPr>
                <w:rFonts w:cs="Times New Roman"/>
                <w:color w:val="000000"/>
                <w:sz w:val="22"/>
              </w:rPr>
              <w:t xml:space="preserve"> - </w:t>
            </w:r>
            <w:r w:rsidRPr="0063093F">
              <w:rPr>
                <w:rFonts w:cs="Times New Roman"/>
                <w:sz w:val="22"/>
              </w:rPr>
              <w:t>The community that the program participant originates from and will return to at the conclusion of the program.</w:t>
            </w:r>
          </w:p>
          <w:p w14:paraId="4AF82671"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color w:val="000000"/>
                <w:sz w:val="22"/>
              </w:rPr>
            </w:pPr>
          </w:p>
          <w:p w14:paraId="2CE78FA0"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color w:val="000000"/>
                <w:sz w:val="22"/>
              </w:rPr>
            </w:pPr>
            <w:r w:rsidRPr="0063093F">
              <w:rPr>
                <w:rFonts w:cs="Times New Roman"/>
                <w:color w:val="000000"/>
                <w:sz w:val="22"/>
                <w:u w:val="single"/>
              </w:rPr>
              <w:t>Home country</w:t>
            </w:r>
            <w:r w:rsidRPr="0063093F">
              <w:rPr>
                <w:rFonts w:cs="Times New Roman"/>
                <w:color w:val="000000"/>
                <w:sz w:val="22"/>
              </w:rPr>
              <w:t xml:space="preserve"> - The country in which the program participant resides.</w:t>
            </w:r>
          </w:p>
          <w:p w14:paraId="4A7DA70B"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color w:val="000000"/>
                <w:sz w:val="22"/>
              </w:rPr>
            </w:pPr>
          </w:p>
          <w:p w14:paraId="517E3A7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lastRenderedPageBreak/>
              <w:t>Count Frequency</w:t>
            </w:r>
          </w:p>
          <w:p w14:paraId="7296EA62"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Each respondent should only be counted once in the reporting year following their program completion. </w:t>
            </w:r>
          </w:p>
          <w:p w14:paraId="22AAA00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06CABC50"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w:t>
            </w:r>
          </w:p>
          <w:p w14:paraId="2AA6F546"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rPr>
              <w:t>To determine the percent value, numerator is number of respondents that responded “more confident” to the statement about their ability to make a difference in the ‘community where I live’ while the denominator will be the total number of survey respondents. Divide the numerator by the denominator and then multiply by 100 for the percent value.</w:t>
            </w:r>
          </w:p>
        </w:tc>
        <w:tc>
          <w:tcPr>
            <w:tcW w:w="1978" w:type="dxa"/>
          </w:tcPr>
          <w:p w14:paraId="621C3859" w14:textId="2874A769"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lastRenderedPageBreak/>
              <w:t>Gender</w:t>
            </w:r>
          </w:p>
          <w:p w14:paraId="6FAA97D4" w14:textId="1E472929"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7E8F96A0" w14:textId="234D1581"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p w14:paraId="659266A4" w14:textId="5F3EC00A"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Home state</w:t>
            </w:r>
          </w:p>
          <w:p w14:paraId="3C789EC9" w14:textId="055A3918"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Race</w:t>
            </w:r>
          </w:p>
          <w:p w14:paraId="7A704C7F"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Participant type: American, foreign, reciprocal</w:t>
            </w:r>
          </w:p>
        </w:tc>
        <w:tc>
          <w:tcPr>
            <w:tcW w:w="1169" w:type="dxa"/>
          </w:tcPr>
          <w:p w14:paraId="4133AF47"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c>
          <w:tcPr>
            <w:tcW w:w="3057" w:type="dxa"/>
          </w:tcPr>
          <w:p w14:paraId="76D81C78"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5BC91417"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4C1490C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 xml:space="preserve">As a result of your program participation, how has your confidence in each of the following changed? </w:t>
            </w:r>
          </w:p>
          <w:p w14:paraId="4C039EC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2"/>
                <w:szCs w:val="22"/>
              </w:rPr>
            </w:pPr>
          </w:p>
          <w:p w14:paraId="41EFFD42"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I have the ability to make a difference in the </w:t>
            </w:r>
            <w:r w:rsidRPr="0063093F">
              <w:rPr>
                <w:rFonts w:ascii="Times New Roman" w:hAnsi="Times New Roman" w:cs="Times New Roman"/>
                <w:b/>
                <w:bCs/>
                <w:iCs/>
                <w:color w:val="auto"/>
                <w:sz w:val="22"/>
                <w:szCs w:val="22"/>
              </w:rPr>
              <w:t xml:space="preserve">community </w:t>
            </w:r>
            <w:r w:rsidRPr="0063093F">
              <w:rPr>
                <w:rFonts w:ascii="Times New Roman" w:hAnsi="Times New Roman" w:cs="Times New Roman"/>
                <w:iCs/>
                <w:color w:val="auto"/>
                <w:sz w:val="22"/>
                <w:szCs w:val="22"/>
              </w:rPr>
              <w:t>where I live</w:t>
            </w:r>
          </w:p>
          <w:p w14:paraId="2ED39E33"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lastRenderedPageBreak/>
              <w:t xml:space="preserve">I have the ability to make a difference in the </w:t>
            </w:r>
            <w:r w:rsidRPr="0063093F">
              <w:rPr>
                <w:rFonts w:ascii="Times New Roman" w:hAnsi="Times New Roman" w:cs="Times New Roman"/>
                <w:b/>
                <w:bCs/>
                <w:iCs/>
                <w:color w:val="auto"/>
                <w:sz w:val="22"/>
                <w:szCs w:val="22"/>
              </w:rPr>
              <w:t xml:space="preserve">country </w:t>
            </w:r>
            <w:r w:rsidRPr="0063093F">
              <w:rPr>
                <w:rFonts w:ascii="Times New Roman" w:hAnsi="Times New Roman" w:cs="Times New Roman"/>
                <w:iCs/>
                <w:color w:val="auto"/>
                <w:sz w:val="22"/>
                <w:szCs w:val="22"/>
              </w:rPr>
              <w:t xml:space="preserve">where I live </w:t>
            </w:r>
          </w:p>
          <w:p w14:paraId="0768E079"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 xml:space="preserve">I have the ability to make a difference in the </w:t>
            </w:r>
            <w:r w:rsidRPr="0063093F">
              <w:rPr>
                <w:rFonts w:ascii="Times New Roman" w:hAnsi="Times New Roman" w:cs="Times New Roman"/>
                <w:b/>
                <w:bCs/>
                <w:iCs/>
                <w:color w:val="auto"/>
                <w:sz w:val="22"/>
                <w:szCs w:val="22"/>
              </w:rPr>
              <w:t>global community</w:t>
            </w:r>
            <w:r w:rsidRPr="0063093F">
              <w:rPr>
                <w:rFonts w:ascii="Times New Roman" w:hAnsi="Times New Roman" w:cs="Times New Roman"/>
                <w:iCs/>
                <w:color w:val="auto"/>
                <w:sz w:val="22"/>
                <w:szCs w:val="22"/>
              </w:rPr>
              <w:t xml:space="preserve"> </w:t>
            </w:r>
          </w:p>
          <w:p w14:paraId="5D78428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99DBE5D"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[Scale: I am less confident; No change in confidence, I am more confident]</w:t>
            </w:r>
          </w:p>
        </w:tc>
        <w:tc>
          <w:tcPr>
            <w:tcW w:w="1085" w:type="dxa"/>
          </w:tcPr>
          <w:p w14:paraId="639CD6E4"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2B3CAD65" w14:textId="77777777" w:rsidTr="488F921F">
        <w:trPr>
          <w:trHeight w:val="332"/>
          <w:jc w:val="center"/>
        </w:trPr>
        <w:tc>
          <w:tcPr>
            <w:cnfStyle w:val="001000000000" w:firstRow="0" w:lastRow="0" w:firstColumn="1" w:lastColumn="0" w:oddVBand="0" w:evenVBand="0" w:oddHBand="0" w:evenHBand="0" w:firstRowFirstColumn="0" w:firstRowLastColumn="0" w:lastRowFirstColumn="0" w:lastRowLastColumn="0"/>
            <w:tcW w:w="14491" w:type="dxa"/>
            <w:gridSpan w:val="8"/>
            <w:shd w:val="clear" w:color="auto" w:fill="8DB3E2" w:themeFill="text2" w:themeFillTint="66"/>
          </w:tcPr>
          <w:p w14:paraId="224AD0E5" w14:textId="77777777"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shd w:val="clear" w:color="auto" w:fill="8DB3E2" w:themeFill="text2" w:themeFillTint="66"/>
              </w:rPr>
              <w:t>ECA Objective 3:</w:t>
            </w:r>
            <w:r w:rsidRPr="0063093F">
              <w:rPr>
                <w:rFonts w:eastAsia="Times New Roman" w:cs="Times New Roman"/>
                <w:b w:val="0"/>
                <w:sz w:val="22"/>
              </w:rPr>
              <w:t xml:space="preserve">   </w:t>
            </w:r>
            <w:r w:rsidRPr="0063093F">
              <w:rPr>
                <w:rFonts w:cs="Times New Roman"/>
                <w:b w:val="0"/>
                <w:sz w:val="22"/>
              </w:rPr>
              <w:t xml:space="preserve"> Strengthen engagement among participants, alumni, beneficiaries, and institutions</w:t>
            </w:r>
          </w:p>
        </w:tc>
      </w:tr>
      <w:tr w:rsidR="0035542E" w:rsidRPr="0063093F" w14:paraId="2EC5DD57"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5F8D5B0B" w14:textId="77777777" w:rsidR="0035542E" w:rsidRPr="0063093F" w:rsidRDefault="0035542E" w:rsidP="0035542E">
            <w:pPr>
              <w:contextualSpacing w:val="0"/>
              <w:rPr>
                <w:rFonts w:cs="Times New Roman"/>
                <w:bCs w:val="0"/>
                <w:sz w:val="22"/>
              </w:rPr>
            </w:pPr>
            <w:r w:rsidRPr="0063093F">
              <w:rPr>
                <w:rFonts w:cs="Times New Roman"/>
                <w:b w:val="0"/>
                <w:sz w:val="22"/>
              </w:rPr>
              <w:t>E3.0.02:  Percent of foreign participants who report increasing their network of Americans</w:t>
            </w:r>
          </w:p>
          <w:p w14:paraId="51D4CB1D" w14:textId="4CEAA9F5"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6B81060D"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t xml:space="preserve">Participant </w:t>
            </w:r>
            <w:r w:rsidRPr="0063093F">
              <w:rPr>
                <w:rFonts w:cs="Times New Roman"/>
                <w:sz w:val="22"/>
              </w:rPr>
              <w:t>- A person who has directly participated in an ECA exchange program. Note that participants also include ECA’s Office of Private Sector Exchange’s (ECA/EC) “Exchange Visitors.”</w:t>
            </w:r>
          </w:p>
          <w:p w14:paraId="4FD21DDA"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p w14:paraId="4AD01B39"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Network</w:t>
            </w:r>
            <w:r w:rsidRPr="0063093F">
              <w:rPr>
                <w:rFonts w:ascii="Times New Roman" w:hAnsi="Times New Roman" w:cs="Times New Roman"/>
                <w:sz w:val="22"/>
                <w:szCs w:val="22"/>
              </w:rPr>
              <w:t xml:space="preserve"> - An interconnected or interrelated group or system. In the context of MODE, this refers to an interconnected or interrelated group intentionally convened, sustained, or otherwise facilitated through ECA programming.</w:t>
            </w:r>
          </w:p>
          <w:p w14:paraId="2CB12A2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p w14:paraId="23AC03B3"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b/>
                <w:bCs/>
                <w:sz w:val="22"/>
              </w:rPr>
            </w:pPr>
            <w:r w:rsidRPr="0063093F">
              <w:rPr>
                <w:rFonts w:cs="Times New Roman"/>
                <w:b/>
                <w:bCs/>
                <w:sz w:val="22"/>
              </w:rPr>
              <w:t>Count Frequency</w:t>
            </w:r>
          </w:p>
          <w:p w14:paraId="1916AD77"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rPr>
              <w:t xml:space="preserve">Each respondent should only be counted once in the reporting year following their program completion. </w:t>
            </w:r>
          </w:p>
          <w:p w14:paraId="160973FE"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p w14:paraId="03B38EE0"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b/>
                <w:bCs/>
                <w:sz w:val="22"/>
              </w:rPr>
            </w:pPr>
            <w:r w:rsidRPr="0063093F">
              <w:rPr>
                <w:rFonts w:cs="Times New Roman"/>
                <w:b/>
                <w:bCs/>
                <w:sz w:val="22"/>
              </w:rPr>
              <w:t>Calculations</w:t>
            </w:r>
          </w:p>
          <w:p w14:paraId="1A7CD250"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u w:val="single"/>
              </w:rPr>
            </w:pPr>
            <w:r w:rsidRPr="0063093F">
              <w:rPr>
                <w:rFonts w:cs="Times New Roman"/>
                <w:sz w:val="22"/>
              </w:rPr>
              <w:t xml:space="preserve">To determine the percent value, numerator is number of respondents who reply “yes” to the first question item </w:t>
            </w:r>
            <w:r w:rsidRPr="0063093F">
              <w:rPr>
                <w:rFonts w:cs="Times New Roman"/>
                <w:sz w:val="22"/>
              </w:rPr>
              <w:lastRenderedPageBreak/>
              <w:t>while the denominator will be the total number of survey respondents. Divide the numerator by the denominator and then multiply by 100 for the percent value.</w:t>
            </w:r>
          </w:p>
        </w:tc>
        <w:tc>
          <w:tcPr>
            <w:tcW w:w="1978" w:type="dxa"/>
          </w:tcPr>
          <w:p w14:paraId="419CFD9C" w14:textId="714D120D"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lastRenderedPageBreak/>
              <w:t>Gender</w:t>
            </w:r>
          </w:p>
          <w:p w14:paraId="3EBA2C81" w14:textId="34BA6FBD"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074A1ABF" w14:textId="6FE8AF11"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tc>
        <w:tc>
          <w:tcPr>
            <w:tcW w:w="1169" w:type="dxa"/>
          </w:tcPr>
          <w:p w14:paraId="40F0C89C"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704CDD7D"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4FD9F5ED"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77BC6620"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Are you still in contact with any Americans you met during your program exchange?</w:t>
            </w:r>
          </w:p>
          <w:p w14:paraId="11A6E272"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Yes</w:t>
            </w:r>
          </w:p>
          <w:p w14:paraId="4A49FCF7"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No</w:t>
            </w:r>
          </w:p>
          <w:p w14:paraId="137A697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A2DF7D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If YES:</w:t>
            </w:r>
          </w:p>
          <w:p w14:paraId="3089D09E"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150B40"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Are the contacts you maintain with Americans personal, professional, or both?</w:t>
            </w:r>
          </w:p>
          <w:p w14:paraId="6C5D6586"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Personal</w:t>
            </w:r>
          </w:p>
          <w:p w14:paraId="560CA643"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Professional</w:t>
            </w:r>
          </w:p>
          <w:p w14:paraId="3E53376D"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sz w:val="22"/>
                <w:szCs w:val="22"/>
              </w:rPr>
              <w:t>Both personal and professional</w:t>
            </w:r>
          </w:p>
        </w:tc>
        <w:tc>
          <w:tcPr>
            <w:tcW w:w="1085" w:type="dxa"/>
          </w:tcPr>
          <w:p w14:paraId="1982175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1AA1BE58"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3D3D015C" w14:textId="5C9EB67E" w:rsidR="0035542E" w:rsidRPr="0063093F" w:rsidRDefault="0035542E" w:rsidP="0035542E">
            <w:pPr>
              <w:contextualSpacing w:val="0"/>
              <w:rPr>
                <w:rFonts w:cs="Times New Roman"/>
                <w:b w:val="0"/>
                <w:bCs w:val="0"/>
                <w:sz w:val="22"/>
              </w:rPr>
            </w:pPr>
            <w:r w:rsidRPr="0063093F">
              <w:rPr>
                <w:rFonts w:cs="Times New Roman"/>
                <w:b w:val="0"/>
                <w:bCs w:val="0"/>
                <w:sz w:val="22"/>
              </w:rPr>
              <w:t xml:space="preserve">E3.0.04:  Percent of foreign participants who report increasing their network of third country nationals </w:t>
            </w:r>
          </w:p>
        </w:tc>
        <w:tc>
          <w:tcPr>
            <w:tcW w:w="5485" w:type="dxa"/>
          </w:tcPr>
          <w:p w14:paraId="4FCBED18"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t>Participant</w:t>
            </w:r>
            <w:r w:rsidRPr="0063093F">
              <w:rPr>
                <w:rFonts w:cs="Times New Roman"/>
                <w:sz w:val="22"/>
              </w:rPr>
              <w:t xml:space="preserve"> - A person or group of persons that has directly participated in an ECA exchange program. Note that participants also include ECA’s Office of Private Sector Exchange’s (ECA/EC) “Exchange Visitors.”</w:t>
            </w:r>
          </w:p>
          <w:p w14:paraId="5D538C1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p w14:paraId="6931DDB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63093F">
              <w:rPr>
                <w:rFonts w:ascii="Times New Roman" w:hAnsi="Times New Roman"/>
                <w:sz w:val="22"/>
                <w:szCs w:val="22"/>
                <w:u w:val="single"/>
              </w:rPr>
              <w:t>Network</w:t>
            </w:r>
            <w:r w:rsidRPr="0063093F">
              <w:rPr>
                <w:rFonts w:ascii="Times New Roman" w:hAnsi="Times New Roman"/>
                <w:sz w:val="22"/>
                <w:szCs w:val="22"/>
              </w:rPr>
              <w:t xml:space="preserve">- An interconnected or interrelated group or system intentionally convened, sustained, or otherwise facilitated through ECA programming. </w:t>
            </w:r>
          </w:p>
          <w:p w14:paraId="3913986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p w14:paraId="3FC9DED0"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t>Third-country national</w:t>
            </w:r>
            <w:r w:rsidRPr="0063093F">
              <w:rPr>
                <w:rFonts w:cs="Times New Roman"/>
                <w:sz w:val="22"/>
              </w:rPr>
              <w:t xml:space="preserve"> - A person who does not have the same nationality and is not from the country in which the exchange took place or from the country of a participant of the exchange.</w:t>
            </w:r>
          </w:p>
          <w:p w14:paraId="3E75AB07"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432F00BD"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b/>
                <w:bCs/>
                <w:sz w:val="22"/>
              </w:rPr>
            </w:pPr>
            <w:r w:rsidRPr="0063093F">
              <w:rPr>
                <w:rFonts w:cs="Times New Roman"/>
                <w:b/>
                <w:bCs/>
                <w:sz w:val="22"/>
              </w:rPr>
              <w:t>Count Frequency</w:t>
            </w:r>
          </w:p>
          <w:p w14:paraId="7D3C1A4A"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rPr>
              <w:t>Each respondent should only be counted once in the reporting year following their program completion.</w:t>
            </w:r>
          </w:p>
          <w:p w14:paraId="05C97B9A"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1D977A05"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b/>
                <w:bCs/>
                <w:sz w:val="22"/>
              </w:rPr>
            </w:pPr>
            <w:r w:rsidRPr="0063093F">
              <w:rPr>
                <w:rFonts w:cs="Times New Roman"/>
                <w:b/>
                <w:bCs/>
                <w:sz w:val="22"/>
              </w:rPr>
              <w:t>Calculations</w:t>
            </w:r>
          </w:p>
          <w:p w14:paraId="6869FF36" w14:textId="5730D8B3"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u w:val="single"/>
              </w:rPr>
            </w:pPr>
            <w:r w:rsidRPr="0063093F">
              <w:rPr>
                <w:rFonts w:cs="Times New Roman"/>
                <w:sz w:val="22"/>
              </w:rPr>
              <w:t>To determine the percent value, numerator is number of respondents who reply “yes” to the first question item while the denominator will be the total number of survey respondents. Divide the numerator by the denominator and then multiply by 100 for the percent value.</w:t>
            </w:r>
          </w:p>
        </w:tc>
        <w:tc>
          <w:tcPr>
            <w:tcW w:w="1978" w:type="dxa"/>
          </w:tcPr>
          <w:p w14:paraId="1DA6CE96"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Gender</w:t>
            </w:r>
          </w:p>
          <w:p w14:paraId="399F3D0C"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Age</w:t>
            </w:r>
          </w:p>
          <w:p w14:paraId="45709DD2" w14:textId="60137651"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Country of origin</w:t>
            </w:r>
          </w:p>
        </w:tc>
        <w:tc>
          <w:tcPr>
            <w:tcW w:w="1169" w:type="dxa"/>
          </w:tcPr>
          <w:p w14:paraId="0C636E03" w14:textId="07F9F572"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1B49D296"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Survey (self-reported data)</w:t>
            </w:r>
          </w:p>
          <w:p w14:paraId="7A20727F"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49D56035"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Are you still in contact with any individual not from the U.S. and not from your own country that you met during your program exchange?</w:t>
            </w:r>
          </w:p>
          <w:p w14:paraId="19D8A4A7"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•Yes</w:t>
            </w:r>
          </w:p>
          <w:p w14:paraId="27315484"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•No</w:t>
            </w:r>
          </w:p>
          <w:p w14:paraId="2A84081F"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63861A2"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If YES:</w:t>
            </w:r>
          </w:p>
          <w:p w14:paraId="5C064B8E"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788D8044"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Are the contacts you maintain with these individuals personal, professional, or both?</w:t>
            </w:r>
          </w:p>
          <w:p w14:paraId="677EB04E"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•Personal</w:t>
            </w:r>
          </w:p>
          <w:p w14:paraId="023E8711"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•Professional</w:t>
            </w:r>
          </w:p>
          <w:p w14:paraId="5D803212" w14:textId="33D04BC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•Both personal and professional</w:t>
            </w:r>
          </w:p>
        </w:tc>
        <w:tc>
          <w:tcPr>
            <w:tcW w:w="1085" w:type="dxa"/>
          </w:tcPr>
          <w:p w14:paraId="1A0DB33C" w14:textId="58F7D86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607EC7CB"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02069239" w14:textId="77777777" w:rsidR="0035542E" w:rsidRPr="0063093F" w:rsidRDefault="0035542E" w:rsidP="0035542E">
            <w:pPr>
              <w:contextualSpacing w:val="0"/>
              <w:rPr>
                <w:rFonts w:cs="Times New Roman"/>
                <w:bCs w:val="0"/>
                <w:sz w:val="22"/>
              </w:rPr>
            </w:pPr>
            <w:r w:rsidRPr="0063093F">
              <w:rPr>
                <w:rFonts w:cs="Times New Roman"/>
                <w:b w:val="0"/>
                <w:sz w:val="22"/>
              </w:rPr>
              <w:t xml:space="preserve">E3.0.07:  Percent of participants who identify as a Department of </w:t>
            </w:r>
            <w:r w:rsidRPr="0063093F">
              <w:rPr>
                <w:rFonts w:cs="Times New Roman"/>
                <w:b w:val="0"/>
                <w:sz w:val="22"/>
              </w:rPr>
              <w:lastRenderedPageBreak/>
              <w:t>State program participant</w:t>
            </w:r>
          </w:p>
          <w:p w14:paraId="77C914B0" w14:textId="51244A0E" w:rsidR="0035542E" w:rsidRPr="0063093F" w:rsidRDefault="0035542E" w:rsidP="0035542E">
            <w:pPr>
              <w:contextualSpacing w:val="0"/>
              <w:rPr>
                <w:rFonts w:eastAsia="Times New Roman" w:cs="Times New Roman"/>
                <w:b w:val="0"/>
                <w:sz w:val="22"/>
              </w:rPr>
            </w:pPr>
            <w:r w:rsidRPr="0063093F">
              <w:rPr>
                <w:rFonts w:cs="Times New Roman"/>
                <w:b w:val="0"/>
                <w:sz w:val="22"/>
              </w:rPr>
              <w:t>(core indicator)</w:t>
            </w:r>
          </w:p>
        </w:tc>
        <w:tc>
          <w:tcPr>
            <w:tcW w:w="5485" w:type="dxa"/>
          </w:tcPr>
          <w:p w14:paraId="782BAC14"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lastRenderedPageBreak/>
              <w:t>Participant</w:t>
            </w:r>
            <w:r w:rsidRPr="0063093F">
              <w:rPr>
                <w:rFonts w:cs="Times New Roman"/>
                <w:sz w:val="22"/>
              </w:rPr>
              <w:t xml:space="preserve"> - A person or group of persons that has directly participated in an ECA exchange program. Note that participants also include ECA’s Office of Private Sector Exchange’s (ECA/EC) “Exchange Visitors.”</w:t>
            </w:r>
          </w:p>
          <w:p w14:paraId="3E757D1E"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p w14:paraId="3C4DB97F"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lastRenderedPageBreak/>
              <w:t>Alumni</w:t>
            </w:r>
            <w:r w:rsidRPr="0063093F">
              <w:rPr>
                <w:rFonts w:cs="Times New Roman"/>
                <w:sz w:val="22"/>
              </w:rPr>
              <w:t xml:space="preserve"> - Program participants who have been exposed to at least 36 hours of an exchange or a cultural exchange element with the possibility of sustained networking.</w:t>
            </w:r>
          </w:p>
          <w:p w14:paraId="0CD20F90"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p w14:paraId="71ABB34B"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b/>
                <w:bCs/>
                <w:sz w:val="22"/>
              </w:rPr>
            </w:pPr>
            <w:r w:rsidRPr="0063093F">
              <w:rPr>
                <w:rFonts w:cs="Times New Roman"/>
                <w:b/>
                <w:bCs/>
                <w:sz w:val="22"/>
              </w:rPr>
              <w:t>Count Frequency</w:t>
            </w:r>
          </w:p>
          <w:p w14:paraId="630A35FC"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rPr>
              <w:t>Each respondent should only be counted once in the reporting year following their program completion.</w:t>
            </w:r>
          </w:p>
          <w:p w14:paraId="19C5FA90"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p w14:paraId="5B2A1D02"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b/>
                <w:bCs/>
                <w:sz w:val="22"/>
              </w:rPr>
            </w:pPr>
            <w:r w:rsidRPr="0063093F">
              <w:rPr>
                <w:rFonts w:cs="Times New Roman"/>
                <w:b/>
                <w:bCs/>
                <w:sz w:val="22"/>
              </w:rPr>
              <w:t>Calculations</w:t>
            </w:r>
          </w:p>
          <w:p w14:paraId="79A7C67E"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rPr>
              <w:t>To calculate percentage, numerator will be number of participants who answered “yes” in response to the survey question. The denominator will be the total number of survey respondents. Divide the numerator by the denominator and then multiply by 100 for the percent value.</w:t>
            </w:r>
          </w:p>
        </w:tc>
        <w:tc>
          <w:tcPr>
            <w:tcW w:w="1978" w:type="dxa"/>
          </w:tcPr>
          <w:p w14:paraId="3476B7C6" w14:textId="4C911A95"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lastRenderedPageBreak/>
              <w:t>Gender</w:t>
            </w:r>
          </w:p>
          <w:p w14:paraId="49750544" w14:textId="75B5A642"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2957CF7B" w14:textId="54B833E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p w14:paraId="28BF69FE" w14:textId="39ABFD8F"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Home state</w:t>
            </w:r>
          </w:p>
          <w:p w14:paraId="5251F39D" w14:textId="162B2C38"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lastRenderedPageBreak/>
              <w:t>Race</w:t>
            </w:r>
          </w:p>
          <w:p w14:paraId="2CFBACAC"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Participant type: American, foreign, reciprocal</w:t>
            </w:r>
          </w:p>
        </w:tc>
        <w:tc>
          <w:tcPr>
            <w:tcW w:w="1169" w:type="dxa"/>
          </w:tcPr>
          <w:p w14:paraId="4E1C05C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lastRenderedPageBreak/>
              <w:t>To be completed by the applicant</w:t>
            </w:r>
          </w:p>
        </w:tc>
        <w:tc>
          <w:tcPr>
            <w:tcW w:w="3057" w:type="dxa"/>
          </w:tcPr>
          <w:p w14:paraId="241634C1"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02F28FF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2E89543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 xml:space="preserve">Do you consider yourself a participant of a U.S. Department of State program? </w:t>
            </w:r>
          </w:p>
          <w:p w14:paraId="656F9964"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lastRenderedPageBreak/>
              <w:t>Yes</w:t>
            </w:r>
          </w:p>
          <w:p w14:paraId="055C8E03"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iCs/>
                <w:color w:val="auto"/>
                <w:sz w:val="22"/>
                <w:szCs w:val="22"/>
              </w:rPr>
              <w:t>No</w:t>
            </w:r>
          </w:p>
        </w:tc>
        <w:tc>
          <w:tcPr>
            <w:tcW w:w="1085" w:type="dxa"/>
          </w:tcPr>
          <w:p w14:paraId="4AC0C628"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48A40857" w14:textId="77777777" w:rsidTr="488F921F">
        <w:trPr>
          <w:trHeight w:val="332"/>
          <w:jc w:val="center"/>
        </w:trPr>
        <w:tc>
          <w:tcPr>
            <w:cnfStyle w:val="001000000000" w:firstRow="0" w:lastRow="0" w:firstColumn="1" w:lastColumn="0" w:oddVBand="0" w:evenVBand="0" w:oddHBand="0" w:evenHBand="0" w:firstRowFirstColumn="0" w:firstRowLastColumn="0" w:lastRowFirstColumn="0" w:lastRowLastColumn="0"/>
            <w:tcW w:w="14491" w:type="dxa"/>
            <w:gridSpan w:val="8"/>
            <w:shd w:val="clear" w:color="auto" w:fill="8DB3E2" w:themeFill="text2" w:themeFillTint="66"/>
          </w:tcPr>
          <w:p w14:paraId="35DBB463" w14:textId="3E8E273F" w:rsidR="0035542E" w:rsidRPr="0063093F" w:rsidRDefault="0035542E" w:rsidP="0035542E">
            <w:pPr>
              <w:contextualSpacing w:val="0"/>
              <w:rPr>
                <w:rFonts w:eastAsia="Times New Roman" w:cs="Times New Roman"/>
                <w:b w:val="0"/>
                <w:bCs w:val="0"/>
                <w:sz w:val="22"/>
              </w:rPr>
            </w:pPr>
            <w:r w:rsidRPr="0063093F">
              <w:rPr>
                <w:rFonts w:eastAsia="Times New Roman" w:cs="Times New Roman"/>
                <w:sz w:val="22"/>
              </w:rPr>
              <w:t xml:space="preserve">ECA Sub-Objective 3.1: </w:t>
            </w:r>
            <w:r w:rsidRPr="0063093F">
              <w:rPr>
                <w:rFonts w:eastAsia="Times New Roman" w:cs="Times New Roman"/>
                <w:b w:val="0"/>
                <w:bCs w:val="0"/>
                <w:sz w:val="22"/>
              </w:rPr>
              <w:t>Alumni subscribe to platforms for resources and information-sharing</w:t>
            </w:r>
          </w:p>
        </w:tc>
      </w:tr>
      <w:tr w:rsidR="0035542E" w:rsidRPr="0063093F" w14:paraId="4FABFA25" w14:textId="77777777" w:rsidTr="488F921F">
        <w:trPr>
          <w:gridAfter w:val="2"/>
          <w:wAfter w:w="12"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762577C1" w14:textId="77777777" w:rsidR="0035542E" w:rsidRPr="0063093F" w:rsidRDefault="0035542E" w:rsidP="0035542E">
            <w:pPr>
              <w:rPr>
                <w:rFonts w:cs="Times New Roman"/>
                <w:b w:val="0"/>
                <w:bCs w:val="0"/>
                <w:sz w:val="22"/>
              </w:rPr>
            </w:pPr>
            <w:r w:rsidRPr="0063093F">
              <w:rPr>
                <w:rFonts w:cs="Times New Roman"/>
                <w:b w:val="0"/>
                <w:bCs w:val="0"/>
                <w:sz w:val="22"/>
              </w:rPr>
              <w:t>E3.1.02: Percent of participants who learned about new resources</w:t>
            </w:r>
          </w:p>
          <w:p w14:paraId="6F836636" w14:textId="77777777" w:rsidR="0035542E" w:rsidRPr="0063093F" w:rsidRDefault="0035542E" w:rsidP="0035542E">
            <w:pPr>
              <w:contextualSpacing w:val="0"/>
              <w:rPr>
                <w:rFonts w:cs="Times New Roman"/>
                <w:b w:val="0"/>
                <w:bCs w:val="0"/>
                <w:sz w:val="22"/>
              </w:rPr>
            </w:pPr>
          </w:p>
        </w:tc>
        <w:tc>
          <w:tcPr>
            <w:tcW w:w="5485" w:type="dxa"/>
          </w:tcPr>
          <w:p w14:paraId="16702E83"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t>Participant</w:t>
            </w:r>
            <w:r w:rsidRPr="0063093F">
              <w:rPr>
                <w:rFonts w:cs="Times New Roman"/>
                <w:sz w:val="22"/>
              </w:rPr>
              <w:t xml:space="preserve"> - A person who has directly participated in an ECA exchange program. Note that participants also include ECA’s Office of Private Sector Exchange’s (ECA/EC) “Exchange Visitors.”</w:t>
            </w:r>
          </w:p>
          <w:p w14:paraId="68B513C1"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05C3CDDA"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t>Resource</w:t>
            </w:r>
            <w:r w:rsidRPr="0063093F">
              <w:rPr>
                <w:rFonts w:cs="Times New Roman"/>
                <w:sz w:val="22"/>
              </w:rPr>
              <w:t xml:space="preserve"> – Information that is new and potentially useful to the participant. Can include information guidance that is either personal or professional. Does not include persons. Can be information provided during any portion of the exchange process (pre-departure, during the exchange, or immediately post-exchange – such as a Congress or concluding event). </w:t>
            </w:r>
          </w:p>
          <w:p w14:paraId="43BCC58A"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3BF31274"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717C561"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65FC00E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lastRenderedPageBreak/>
              <w:t>Each respondent should only be counted once in the reporting year following their program completion.</w:t>
            </w:r>
          </w:p>
          <w:p w14:paraId="0FBAFEF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3D46FA0"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1EF5089A" w14:textId="57CB0672"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u w:val="single"/>
              </w:rPr>
            </w:pPr>
            <w:r w:rsidRPr="0063093F">
              <w:rPr>
                <w:rFonts w:cs="Times New Roman"/>
                <w:sz w:val="22"/>
              </w:rPr>
              <w:t xml:space="preserve">To calculate percentage, numerator will be number of respondents who </w:t>
            </w:r>
            <w:r w:rsidRPr="0063093F">
              <w:rPr>
                <w:rFonts w:cs="Times New Roman"/>
                <w:color w:val="000000" w:themeColor="text1"/>
                <w:sz w:val="22"/>
              </w:rPr>
              <w:t xml:space="preserve">select at least one of the survey question response options EXCEPT “None of the above” to the first question, while the denominator will be </w:t>
            </w:r>
            <w:r w:rsidRPr="0063093F">
              <w:rPr>
                <w:rFonts w:cs="Times New Roman"/>
                <w:sz w:val="22"/>
              </w:rPr>
              <w:t>the total number of survey respondents</w:t>
            </w:r>
            <w:r w:rsidRPr="0063093F">
              <w:rPr>
                <w:rFonts w:cs="Times New Roman"/>
                <w:color w:val="000000" w:themeColor="text1"/>
                <w:sz w:val="22"/>
              </w:rPr>
              <w:t>. Divide the numerator by the denominator and then multiply by 100 for the percent value.</w:t>
            </w:r>
          </w:p>
        </w:tc>
        <w:tc>
          <w:tcPr>
            <w:tcW w:w="1978" w:type="dxa"/>
          </w:tcPr>
          <w:p w14:paraId="30883CD8"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lastRenderedPageBreak/>
              <w:t>Gender</w:t>
            </w:r>
          </w:p>
          <w:p w14:paraId="2F9A7006"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Age</w:t>
            </w:r>
          </w:p>
          <w:p w14:paraId="6F53BBC9"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Country of origin</w:t>
            </w:r>
          </w:p>
          <w:p w14:paraId="34F6C019"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Home state</w:t>
            </w:r>
          </w:p>
          <w:p w14:paraId="75D0705A"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Race</w:t>
            </w:r>
          </w:p>
          <w:p w14:paraId="3957AD79" w14:textId="45486E99"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Participant type: American, foreign, reciprocal</w:t>
            </w:r>
          </w:p>
        </w:tc>
        <w:tc>
          <w:tcPr>
            <w:tcW w:w="1169" w:type="dxa"/>
          </w:tcPr>
          <w:p w14:paraId="73A6D744" w14:textId="3203FB43"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5DCAFE6C"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Survey (self-reported data)</w:t>
            </w:r>
          </w:p>
          <w:p w14:paraId="4F8F6135"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4A90FE47"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 xml:space="preserve">Through your program experience, did you learn about any of the following Department of State-managed resources? </w:t>
            </w:r>
            <w:r w:rsidRPr="0063093F">
              <w:rPr>
                <w:rFonts w:cs="Times New Roman"/>
                <w:i/>
                <w:iCs/>
                <w:sz w:val="22"/>
                <w:szCs w:val="22"/>
              </w:rPr>
              <w:t>Select all that apply.</w:t>
            </w:r>
          </w:p>
          <w:p w14:paraId="3777C355"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Small grants applications from the U.S. Government [Carry forward selection to next question]</w:t>
            </w:r>
          </w:p>
          <w:p w14:paraId="088D700B"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Alumni Engagement Innovation Fund (AEIF) applications [Carry forward selection to next question]</w:t>
            </w:r>
          </w:p>
          <w:p w14:paraId="35101982"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lastRenderedPageBreak/>
              <w:t xml:space="preserve">• </w:t>
            </w:r>
            <w:r w:rsidRPr="0063093F">
              <w:rPr>
                <w:rFonts w:cs="Times New Roman"/>
                <w:sz w:val="22"/>
                <w:szCs w:val="22"/>
              </w:rPr>
              <w:t>Citizen Diplomacy Action Fund applications [ask of American alumni only] [Carry forward selection to next question]</w:t>
            </w:r>
          </w:p>
          <w:p w14:paraId="45AF5CF4"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Project Development toolkits [Carry forward selection to next question]</w:t>
            </w:r>
          </w:p>
          <w:p w14:paraId="738DD67A"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Supplies or equipment [Carry forward selection to next question]</w:t>
            </w:r>
          </w:p>
          <w:p w14:paraId="2369FE5C"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Information on workshops/events hosted by the U.S. Embassy in your home country [ask of Foreign Alumni only] [Carry forward selection to next question]</w:t>
            </w:r>
          </w:p>
          <w:p w14:paraId="344FC299"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Embassy network of experts and leaders [ask of Foreign Alumni only] [Carry forward selection to next question]</w:t>
            </w:r>
          </w:p>
          <w:p w14:paraId="72E943BE"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American Spaces (either American Centers, American Corners, or Bi-National Centers) [ask of Foreign Alumni only] [Carry forward selection to next question]</w:t>
            </w:r>
          </w:p>
          <w:p w14:paraId="79D8B9E5"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Career Connections [ask of American alumni only] [Carry forward selection to next question]</w:t>
            </w:r>
          </w:p>
          <w:p w14:paraId="0A60795C"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None</w:t>
            </w:r>
          </w:p>
          <w:p w14:paraId="321C78F1"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p>
          <w:p w14:paraId="09588A13"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For each category the respondent selects, ask:</w:t>
            </w:r>
          </w:p>
          <w:p w14:paraId="24B5AA2F"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 xml:space="preserve">Was this the first time you heard about this resource? </w:t>
            </w:r>
          </w:p>
          <w:p w14:paraId="684E9826"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Yes</w:t>
            </w:r>
          </w:p>
          <w:p w14:paraId="2A2FEA29"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 </w:t>
            </w:r>
            <w:r w:rsidRPr="0063093F">
              <w:rPr>
                <w:rFonts w:cs="Times New Roman"/>
                <w:sz w:val="22"/>
              </w:rPr>
              <w:t>No</w:t>
            </w:r>
          </w:p>
          <w:p w14:paraId="629D4383"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tc>
        <w:tc>
          <w:tcPr>
            <w:tcW w:w="1085" w:type="dxa"/>
          </w:tcPr>
          <w:p w14:paraId="4633E383" w14:textId="0B36E025"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0A99010B"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781AC782" w14:textId="77777777" w:rsidR="0035542E" w:rsidRPr="0063093F" w:rsidRDefault="0035542E" w:rsidP="0035542E">
            <w:pPr>
              <w:rPr>
                <w:rFonts w:cs="Times New Roman"/>
                <w:b w:val="0"/>
                <w:bCs w:val="0"/>
                <w:sz w:val="22"/>
              </w:rPr>
            </w:pPr>
            <w:r w:rsidRPr="0063093F">
              <w:rPr>
                <w:rFonts w:cs="Times New Roman"/>
                <w:b w:val="0"/>
                <w:bCs w:val="0"/>
                <w:sz w:val="22"/>
              </w:rPr>
              <w:lastRenderedPageBreak/>
              <w:t>E3.1.05: Percent of participants who are connected to ECA through a U.S. Department of State-managed platform</w:t>
            </w:r>
          </w:p>
          <w:p w14:paraId="5300F4AC" w14:textId="77777777" w:rsidR="0035542E" w:rsidRPr="0063093F" w:rsidRDefault="0035542E" w:rsidP="0035542E">
            <w:pPr>
              <w:rPr>
                <w:rFonts w:cs="Times New Roman"/>
                <w:b w:val="0"/>
                <w:bCs w:val="0"/>
                <w:sz w:val="22"/>
              </w:rPr>
            </w:pPr>
          </w:p>
        </w:tc>
        <w:tc>
          <w:tcPr>
            <w:tcW w:w="5485" w:type="dxa"/>
          </w:tcPr>
          <w:p w14:paraId="3664B951"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t>Participant</w:t>
            </w:r>
            <w:r w:rsidRPr="0063093F">
              <w:rPr>
                <w:rFonts w:cs="Times New Roman"/>
                <w:sz w:val="22"/>
              </w:rPr>
              <w:t xml:space="preserve"> - A person or group of persons that has directly participated in an ECA exchange program. Note that participants also include ECA’s Office of Private Sector Exchange’s (ECA/EC) “Exchange Visitors.”</w:t>
            </w:r>
          </w:p>
          <w:p w14:paraId="51263244"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41632C60"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t>Digital platform</w:t>
            </w:r>
            <w:r w:rsidRPr="0063093F">
              <w:rPr>
                <w:rFonts w:cs="Times New Roman"/>
                <w:sz w:val="22"/>
              </w:rPr>
              <w:t xml:space="preserve"> - A digital place, opportunity, or event for public discussion or interpersonal engagement intentionally convened, sustained, or otherwise facilitated through ECA programming.</w:t>
            </w:r>
          </w:p>
          <w:p w14:paraId="14AA3844"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613D56ED"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b/>
                <w:bCs/>
                <w:sz w:val="22"/>
              </w:rPr>
            </w:pPr>
            <w:r w:rsidRPr="0063093F">
              <w:rPr>
                <w:rFonts w:cs="Times New Roman"/>
                <w:b/>
                <w:bCs/>
                <w:sz w:val="22"/>
              </w:rPr>
              <w:t>Count Frequency</w:t>
            </w:r>
          </w:p>
          <w:p w14:paraId="093CB438"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rPr>
              <w:t>Each respondent should only be counted once in the reporting year following their program completion.</w:t>
            </w:r>
          </w:p>
          <w:p w14:paraId="78DA6DF4"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6EB930E2" w14:textId="77777777"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b/>
                <w:bCs/>
                <w:sz w:val="22"/>
              </w:rPr>
            </w:pPr>
            <w:r w:rsidRPr="0063093F">
              <w:rPr>
                <w:rFonts w:cs="Times New Roman"/>
                <w:b/>
                <w:bCs/>
                <w:sz w:val="22"/>
              </w:rPr>
              <w:t>Calculations</w:t>
            </w:r>
          </w:p>
          <w:p w14:paraId="66B74692" w14:textId="5195490F"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u w:val="single"/>
              </w:rPr>
            </w:pPr>
            <w:r w:rsidRPr="0063093F">
              <w:rPr>
                <w:rFonts w:cs="Times New Roman"/>
                <w:sz w:val="22"/>
              </w:rPr>
              <w:t xml:space="preserve">To calculate percentage, numerator will be number of respondents who </w:t>
            </w:r>
            <w:r w:rsidRPr="0063093F">
              <w:rPr>
                <w:rFonts w:cs="Times New Roman"/>
                <w:color w:val="000000" w:themeColor="text1"/>
                <w:sz w:val="22"/>
              </w:rPr>
              <w:t xml:space="preserve">select “yes” to at least one of the survey question response options while the denominator will be </w:t>
            </w:r>
            <w:r w:rsidRPr="0063093F">
              <w:rPr>
                <w:rFonts w:cs="Times New Roman"/>
                <w:sz w:val="22"/>
              </w:rPr>
              <w:t>the total number of survey respondents</w:t>
            </w:r>
            <w:r w:rsidRPr="0063093F">
              <w:rPr>
                <w:rFonts w:cs="Times New Roman"/>
                <w:color w:val="000000" w:themeColor="text1"/>
                <w:sz w:val="22"/>
              </w:rPr>
              <w:t>. Divide the numerator by the denominator and then multiply by 100 for the percent value.</w:t>
            </w:r>
          </w:p>
        </w:tc>
        <w:tc>
          <w:tcPr>
            <w:tcW w:w="1978" w:type="dxa"/>
          </w:tcPr>
          <w:p w14:paraId="3EB2B7D8"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Gender</w:t>
            </w:r>
          </w:p>
          <w:p w14:paraId="69439E07"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Age</w:t>
            </w:r>
          </w:p>
          <w:p w14:paraId="62125419"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Country of origin</w:t>
            </w:r>
          </w:p>
          <w:p w14:paraId="74312FF3"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Home state</w:t>
            </w:r>
          </w:p>
          <w:p w14:paraId="1E097A8F" w14:textId="77777777" w:rsidR="0035542E" w:rsidRPr="005715E1"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Race</w:t>
            </w:r>
          </w:p>
          <w:p w14:paraId="201B31F2" w14:textId="6CAF8E66"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4E57E1C3" w14:textId="69D289A3"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4CF72ED2"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Survey (self-reported data)</w:t>
            </w:r>
          </w:p>
          <w:p w14:paraId="41CC0AC0" w14:textId="77777777" w:rsidR="0035542E" w:rsidRPr="0063093F" w:rsidRDefault="0035542E" w:rsidP="0035542E">
            <w:pPr>
              <w:cnfStyle w:val="000000000000" w:firstRow="0" w:lastRow="0" w:firstColumn="0" w:lastColumn="0" w:oddVBand="0" w:evenVBand="0" w:oddHBand="0" w:evenHBand="0" w:firstRowFirstColumn="0" w:firstRowLastColumn="0" w:lastRowFirstColumn="0" w:lastRowLastColumn="0"/>
              <w:rPr>
                <w:rFonts w:cs="Times New Roman"/>
                <w:sz w:val="22"/>
              </w:rPr>
            </w:pPr>
          </w:p>
          <w:p w14:paraId="4BC54722"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 xml:space="preserve">Are you connected with the Department of State International Exchange Alumni Network on the following digital platforms? </w:t>
            </w:r>
          </w:p>
          <w:p w14:paraId="6A46C5F4"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Registered on the alumni.state.gov website (https://alumni.state.gov/)</w:t>
            </w:r>
          </w:p>
          <w:p w14:paraId="38252358"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 xml:space="preserve">Follow @Exchangealumni on Twitter, </w:t>
            </w:r>
          </w:p>
          <w:p w14:paraId="03C9AA8F" w14:textId="77777777"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eastAsia="Times New Roman" w:cs="Times New Roman"/>
                <w:sz w:val="22"/>
                <w:szCs w:val="22"/>
              </w:rPr>
              <w:t xml:space="preserve">• </w:t>
            </w:r>
            <w:r w:rsidRPr="0063093F">
              <w:rPr>
                <w:rFonts w:cs="Times New Roman"/>
                <w:sz w:val="22"/>
                <w:szCs w:val="22"/>
              </w:rPr>
              <w:t xml:space="preserve">Connected with Alumni Affairs on LinkedIn (https://www.linkedin.com/in/alumni-affairs-9b871b103/) </w:t>
            </w:r>
          </w:p>
          <w:p w14:paraId="6AA0DD47"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C7CCF4F" w14:textId="3855E8E0" w:rsidR="0035542E" w:rsidRPr="0063093F" w:rsidRDefault="0035542E" w:rsidP="0035542E">
            <w:pPr>
              <w:pStyle w:val="CommentText"/>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[Scale: Yes/No/I don’t know]</w:t>
            </w:r>
          </w:p>
        </w:tc>
        <w:tc>
          <w:tcPr>
            <w:tcW w:w="1091" w:type="dxa"/>
            <w:gridSpan w:val="2"/>
          </w:tcPr>
          <w:p w14:paraId="7B29B887" w14:textId="52D3AB6C"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3CED4C63" w14:textId="77777777" w:rsidTr="488F921F">
        <w:trPr>
          <w:gridAfter w:val="2"/>
          <w:wAfter w:w="12" w:type="dxa"/>
          <w:trHeight w:val="332"/>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7AC399B9" w14:textId="6DDD746A"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t>ECA Objective 4:</w:t>
            </w:r>
            <w:r w:rsidRPr="0063093F">
              <w:rPr>
                <w:rFonts w:eastAsia="Times New Roman" w:cs="Times New Roman"/>
                <w:b w:val="0"/>
                <w:sz w:val="22"/>
              </w:rPr>
              <w:t xml:space="preserve"> </w:t>
            </w:r>
            <w:r w:rsidRPr="0063093F">
              <w:rPr>
                <w:rFonts w:cs="Times New Roman"/>
                <w:b w:val="0"/>
                <w:sz w:val="22"/>
              </w:rPr>
              <w:t>Strengthen personal, professional, and technical abilities and aptitudes of participants and beneficiaries</w:t>
            </w:r>
          </w:p>
        </w:tc>
      </w:tr>
      <w:tr w:rsidR="0035542E" w:rsidRPr="0063093F" w14:paraId="3D6A2238"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371BBA19" w14:textId="25D798A3" w:rsidR="0035542E" w:rsidRPr="0063093F" w:rsidRDefault="0035542E" w:rsidP="0035542E">
            <w:pPr>
              <w:rPr>
                <w:rFonts w:cs="Times New Roman"/>
                <w:b w:val="0"/>
                <w:bCs w:val="0"/>
                <w:sz w:val="22"/>
              </w:rPr>
            </w:pPr>
            <w:r w:rsidRPr="0063093F">
              <w:rPr>
                <w:rFonts w:cs="Times New Roman"/>
                <w:b w:val="0"/>
                <w:bCs w:val="0"/>
                <w:sz w:val="22"/>
              </w:rPr>
              <w:lastRenderedPageBreak/>
              <w:t>E4.0.01: Percent of participants reporting increases in their job skills as a result of their program participation</w:t>
            </w:r>
          </w:p>
        </w:tc>
        <w:tc>
          <w:tcPr>
            <w:tcW w:w="5485" w:type="dxa"/>
          </w:tcPr>
          <w:p w14:paraId="5B07612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u w:val="single"/>
              </w:rPr>
              <w:t>Participant</w:t>
            </w:r>
            <w:r w:rsidRPr="0063093F">
              <w:rPr>
                <w:rFonts w:ascii="Times New Roman" w:hAnsi="Times New Roman" w:cs="Times New Roman"/>
                <w:color w:val="auto"/>
                <w:sz w:val="22"/>
                <w:szCs w:val="22"/>
              </w:rPr>
              <w:t xml:space="preserve"> - A person who has directly participated in an ECA exchange program. Note that participants also include ECA’s Office of Private Sector Exchange’s (ECA/EC) “Exchange Visitors.”</w:t>
            </w:r>
          </w:p>
          <w:p w14:paraId="4527215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9379A7F"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2"/>
                <w:szCs w:val="22"/>
              </w:rPr>
            </w:pPr>
            <w:r w:rsidRPr="0063093F">
              <w:rPr>
                <w:rFonts w:ascii="Times New Roman" w:hAnsi="Times New Roman" w:cs="Times New Roman"/>
                <w:b/>
                <w:bCs/>
                <w:color w:val="auto"/>
                <w:sz w:val="22"/>
                <w:szCs w:val="22"/>
              </w:rPr>
              <w:t>Count Frequency</w:t>
            </w:r>
          </w:p>
          <w:p w14:paraId="352EA5F9"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59A1FEE6"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2"/>
                <w:szCs w:val="22"/>
              </w:rPr>
            </w:pPr>
          </w:p>
          <w:p w14:paraId="36BC954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2"/>
                <w:szCs w:val="22"/>
              </w:rPr>
            </w:pPr>
            <w:r w:rsidRPr="0063093F">
              <w:rPr>
                <w:rFonts w:ascii="Times New Roman" w:hAnsi="Times New Roman" w:cs="Times New Roman"/>
                <w:b/>
                <w:bCs/>
                <w:color w:val="auto"/>
                <w:sz w:val="22"/>
                <w:szCs w:val="22"/>
              </w:rPr>
              <w:t>Calculations</w:t>
            </w:r>
          </w:p>
          <w:p w14:paraId="3DBF1651" w14:textId="7BB852FB" w:rsidR="0035542E" w:rsidRPr="0063093F" w:rsidRDefault="0035542E" w:rsidP="0035542E">
            <w:pPr>
              <w:spacing w:line="259" w:lineRule="auto"/>
              <w:cnfStyle w:val="000000000000" w:firstRow="0" w:lastRow="0" w:firstColumn="0" w:lastColumn="0" w:oddVBand="0" w:evenVBand="0" w:oddHBand="0" w:evenHBand="0" w:firstRowFirstColumn="0" w:firstRowLastColumn="0" w:lastRowFirstColumn="0" w:lastRowLastColumn="0"/>
              <w:rPr>
                <w:rFonts w:cs="Times New Roman"/>
                <w:sz w:val="22"/>
                <w:u w:val="single"/>
              </w:rPr>
            </w:pPr>
            <w:r w:rsidRPr="0063093F">
              <w:rPr>
                <w:rFonts w:cs="Times New Roman"/>
                <w:sz w:val="22"/>
              </w:rPr>
              <w:t>To determine the percent value, numerator is number of respondents who reply “yes” while the denominator will be the total number of survey respondents.</w:t>
            </w:r>
            <w:r w:rsidRPr="0063093F" w:rsidDel="00362518">
              <w:rPr>
                <w:rFonts w:cs="Times New Roman"/>
                <w:sz w:val="22"/>
              </w:rPr>
              <w:t xml:space="preserve"> </w:t>
            </w:r>
            <w:r w:rsidRPr="0063093F">
              <w:rPr>
                <w:rFonts w:cs="Times New Roman"/>
                <w:sz w:val="22"/>
              </w:rPr>
              <w:t>Divide the numerator by the denominator and then multiply by 100 for the percent value.</w:t>
            </w:r>
          </w:p>
        </w:tc>
        <w:tc>
          <w:tcPr>
            <w:tcW w:w="1978" w:type="dxa"/>
          </w:tcPr>
          <w:p w14:paraId="7F780CD0"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Gender</w:t>
            </w:r>
          </w:p>
          <w:p w14:paraId="3B2AFA9F"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5CBCA7C7"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p w14:paraId="6377B568"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4FE70BEF"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p w14:paraId="66C7F4F8" w14:textId="67A50AAD"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200DBC3E" w14:textId="660952F8"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0EC0DCB2" w14:textId="77777777" w:rsidR="0035542E" w:rsidRPr="0063093F" w:rsidRDefault="0035542E" w:rsidP="0035542E">
            <w:pPr>
              <w:pStyle w:val="CommentText"/>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Survey (self-reported)</w:t>
            </w:r>
          </w:p>
          <w:p w14:paraId="17DF6206"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p>
          <w:p w14:paraId="3A8AB137" w14:textId="566DBE47" w:rsidR="0035542E"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r w:rsidRPr="002F3C30">
              <w:rPr>
                <w:rFonts w:ascii="Times New Roman" w:hAnsi="Times New Roman" w:cs="Times New Roman"/>
                <w:i/>
                <w:iCs/>
                <w:sz w:val="22"/>
                <w:szCs w:val="22"/>
              </w:rPr>
              <w:t>[NOTE: This question is also included in Indicators E4.0.03, and E4.0.05. If these are to be included in a survey, this question can be asked once, with three multiple follow-up questions based on an affirmative response.]</w:t>
            </w:r>
          </w:p>
          <w:p w14:paraId="4B297B2B"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75BD5395"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Did you increase your personal and/or professional skills as a result of your participation in this program?</w:t>
            </w:r>
          </w:p>
          <w:p w14:paraId="7B3C7BB4"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Yes</w:t>
            </w:r>
          </w:p>
          <w:p w14:paraId="49FB4A73" w14:textId="30E2DE15"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ascii="Times New Roman" w:hAnsi="Times New Roman" w:cs="Times New Roman"/>
                <w:sz w:val="22"/>
                <w:szCs w:val="22"/>
              </w:rPr>
              <w:t>No</w:t>
            </w:r>
          </w:p>
        </w:tc>
        <w:tc>
          <w:tcPr>
            <w:tcW w:w="1091" w:type="dxa"/>
            <w:gridSpan w:val="2"/>
          </w:tcPr>
          <w:p w14:paraId="4863F2E5" w14:textId="142A3525"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5C379FE9"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7BA2B07A" w14:textId="35120ECF" w:rsidR="0035542E" w:rsidRPr="0063093F" w:rsidRDefault="0035542E" w:rsidP="0035542E">
            <w:pPr>
              <w:rPr>
                <w:rFonts w:cs="Times New Roman"/>
                <w:b w:val="0"/>
                <w:bCs w:val="0"/>
                <w:sz w:val="22"/>
              </w:rPr>
            </w:pPr>
            <w:r w:rsidRPr="0063093F">
              <w:rPr>
                <w:rFonts w:cs="Times New Roman"/>
                <w:b w:val="0"/>
                <w:bCs w:val="0"/>
                <w:sz w:val="22"/>
              </w:rPr>
              <w:t>E4.0.03: Percent of participants reporting an increase in soft skills as a result of exchange program participation</w:t>
            </w:r>
          </w:p>
        </w:tc>
        <w:tc>
          <w:tcPr>
            <w:tcW w:w="5485" w:type="dxa"/>
          </w:tcPr>
          <w:p w14:paraId="10CEE56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u w:val="single"/>
              </w:rPr>
              <w:t>Soft skills</w:t>
            </w:r>
            <w:r w:rsidRPr="0063093F">
              <w:rPr>
                <w:rFonts w:ascii="Times New Roman" w:hAnsi="Times New Roman" w:cs="Times New Roman"/>
                <w:color w:val="auto"/>
                <w:sz w:val="22"/>
                <w:szCs w:val="22"/>
              </w:rPr>
              <w:t xml:space="preserve"> - Qualities and behaviors an individual demonstrates to interact with others effectively. Examples include communication, listening, self-awareness, awareness of others, self-initiative, cognitive competence skills, self-confidence, resourcefulness/resilience, and decision-making and problem-solving skills.</w:t>
            </w:r>
          </w:p>
          <w:p w14:paraId="6C428D55"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034E09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u w:val="single"/>
              </w:rPr>
              <w:t>Participant</w:t>
            </w:r>
            <w:r w:rsidRPr="0063093F">
              <w:rPr>
                <w:rFonts w:ascii="Times New Roman" w:hAnsi="Times New Roman" w:cs="Times New Roman"/>
                <w:color w:val="auto"/>
                <w:sz w:val="22"/>
                <w:szCs w:val="22"/>
              </w:rPr>
              <w:t xml:space="preserve"> - A person who has directly participated in an ECA exchange program. Note that participants also include ECA’s Office of Private Sector Exchange’s (ECA/EC) “Exchange Visitors.”</w:t>
            </w:r>
          </w:p>
          <w:p w14:paraId="17985A6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AD18DB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2"/>
                <w:szCs w:val="22"/>
              </w:rPr>
            </w:pPr>
            <w:r w:rsidRPr="0063093F">
              <w:rPr>
                <w:rFonts w:ascii="Times New Roman" w:hAnsi="Times New Roman" w:cs="Times New Roman"/>
                <w:b/>
                <w:bCs/>
                <w:color w:val="auto"/>
                <w:sz w:val="22"/>
                <w:szCs w:val="22"/>
              </w:rPr>
              <w:t>Count Frequency</w:t>
            </w:r>
          </w:p>
          <w:p w14:paraId="643787D0"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Each participant should only be counted once in the reporting year following their program completion.</w:t>
            </w:r>
          </w:p>
          <w:p w14:paraId="416235F1"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FBC304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2B593288" w14:textId="2195B3F8"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63093F">
              <w:rPr>
                <w:rFonts w:ascii="Times New Roman" w:hAnsi="Times New Roman" w:cs="Times New Roman"/>
                <w:sz w:val="22"/>
                <w:szCs w:val="22"/>
              </w:rPr>
              <w:lastRenderedPageBreak/>
              <w:t>To determine the percent value, numerator is number of respondents who select at least one answer option except for “none of the above skills” in the second question while the denominator will be the total number of survey respondents. Divide the numerator by the denominator and then multiply by 100 for the percent value.</w:t>
            </w:r>
          </w:p>
        </w:tc>
        <w:tc>
          <w:tcPr>
            <w:tcW w:w="1978" w:type="dxa"/>
          </w:tcPr>
          <w:p w14:paraId="4D6ADC73"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Gender</w:t>
            </w:r>
          </w:p>
          <w:p w14:paraId="1798122E"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3FFE1F7D"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p w14:paraId="130AE1C5"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2383F080"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p w14:paraId="17F448C6" w14:textId="17AE1F3E"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1198A4B5" w14:textId="57285F65"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42E08C45"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Survey (self-reported)</w:t>
            </w:r>
          </w:p>
          <w:p w14:paraId="3B72001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p>
          <w:p w14:paraId="1F7A681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r w:rsidRPr="0063093F">
              <w:rPr>
                <w:rFonts w:ascii="Times New Roman" w:hAnsi="Times New Roman" w:cs="Times New Roman"/>
                <w:i/>
                <w:iCs/>
                <w:sz w:val="22"/>
                <w:szCs w:val="22"/>
              </w:rPr>
              <w:t>NOTE: Question 1 is also included in Indicator 4.0.01 and 4.0.05. If at least two of those questions are to be included in a survey, question 1 can be asked once, with two multiple follow-up questions based on an affirmative response.</w:t>
            </w:r>
          </w:p>
          <w:p w14:paraId="35F73BB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68BB2975"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Did you increase your personal and/or professional skills as a result of your participation in this program?</w:t>
            </w:r>
          </w:p>
          <w:p w14:paraId="6F325401"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Yes</w:t>
            </w:r>
          </w:p>
          <w:p w14:paraId="78CD96C8"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lastRenderedPageBreak/>
              <w:t>No</w:t>
            </w:r>
          </w:p>
          <w:p w14:paraId="021E709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4D1328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If YES:</w:t>
            </w:r>
          </w:p>
          <w:p w14:paraId="488C6CA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E319DC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Please select the personal skills you increased. S</w:t>
            </w:r>
            <w:r w:rsidRPr="0063093F">
              <w:rPr>
                <w:rFonts w:ascii="Times New Roman" w:hAnsi="Times New Roman" w:cs="Times New Roman"/>
                <w:i/>
                <w:iCs/>
                <w:color w:val="auto"/>
                <w:sz w:val="22"/>
                <w:szCs w:val="22"/>
              </w:rPr>
              <w:t>elect all that apply.</w:t>
            </w:r>
          </w:p>
          <w:p w14:paraId="607DF9CF"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Leadership skills</w:t>
            </w:r>
          </w:p>
          <w:p w14:paraId="5BE56E56"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Communication skills</w:t>
            </w:r>
          </w:p>
          <w:p w14:paraId="0BC6C7EA"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Listening skills</w:t>
            </w:r>
          </w:p>
          <w:p w14:paraId="63F01A59"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Self-awareness</w:t>
            </w:r>
          </w:p>
          <w:p w14:paraId="0D2FA6F8"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Self-initiative</w:t>
            </w:r>
          </w:p>
          <w:p w14:paraId="78253B60"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Self-confidence</w:t>
            </w:r>
          </w:p>
          <w:p w14:paraId="4763D66C"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Resourcefulness</w:t>
            </w:r>
          </w:p>
          <w:p w14:paraId="5C25D383"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Decision-making skills</w:t>
            </w:r>
          </w:p>
          <w:p w14:paraId="3230201B"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Problem-solving skills</w:t>
            </w:r>
          </w:p>
          <w:p w14:paraId="7B4C8BA3"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Other: ______ [write-in]</w:t>
            </w:r>
          </w:p>
          <w:p w14:paraId="27F35FE3" w14:textId="4295F8A1" w:rsidR="0035542E" w:rsidRPr="0063093F" w:rsidRDefault="0035542E" w:rsidP="0035542E">
            <w:pPr>
              <w:pStyle w:val="CommentText"/>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None of the above skills</w:t>
            </w:r>
          </w:p>
        </w:tc>
        <w:tc>
          <w:tcPr>
            <w:tcW w:w="1091" w:type="dxa"/>
            <w:gridSpan w:val="2"/>
          </w:tcPr>
          <w:p w14:paraId="3EB260C8" w14:textId="0E70219E"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331B5DBA"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13E83E22" w14:textId="4341DECA" w:rsidR="0035542E" w:rsidRPr="0063093F" w:rsidRDefault="0035542E" w:rsidP="0035542E">
            <w:pPr>
              <w:rPr>
                <w:rFonts w:cs="Times New Roman"/>
                <w:b w:val="0"/>
                <w:bCs w:val="0"/>
                <w:sz w:val="22"/>
              </w:rPr>
            </w:pPr>
            <w:r w:rsidRPr="0063093F">
              <w:rPr>
                <w:rFonts w:cs="Times New Roman"/>
                <w:b w:val="0"/>
                <w:bCs w:val="0"/>
                <w:sz w:val="22"/>
              </w:rPr>
              <w:t>E4.0.05: Percent of participants who report an increase in technical skills as a result of exchange program participation</w:t>
            </w:r>
          </w:p>
        </w:tc>
        <w:tc>
          <w:tcPr>
            <w:tcW w:w="5485" w:type="dxa"/>
          </w:tcPr>
          <w:p w14:paraId="510CB7B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u w:val="single"/>
              </w:rPr>
              <w:t>Technical skills</w:t>
            </w:r>
            <w:r w:rsidRPr="0063093F">
              <w:rPr>
                <w:rFonts w:ascii="Times New Roman" w:hAnsi="Times New Roman" w:cs="Times New Roman"/>
                <w:color w:val="auto"/>
                <w:sz w:val="22"/>
                <w:szCs w:val="22"/>
              </w:rPr>
              <w:t xml:space="preserve"> - Knowledge and ability to perform specific tasks. Examples of technical skills include project management, project management, entrepreneurship, journalism, teaching instruction, science, technology, engineering and mathematics (STEM) competence.</w:t>
            </w:r>
          </w:p>
          <w:p w14:paraId="6FF184A8" w14:textId="77777777" w:rsidR="0035542E" w:rsidRPr="0063093F" w:rsidRDefault="0035542E" w:rsidP="0035542E">
            <w:pPr>
              <w:pStyle w:val="Default"/>
              <w:ind w:left="36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F7B0750"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u w:val="single"/>
              </w:rPr>
              <w:t xml:space="preserve">Participant </w:t>
            </w:r>
            <w:r w:rsidRPr="0063093F">
              <w:rPr>
                <w:rFonts w:ascii="Times New Roman" w:hAnsi="Times New Roman" w:cs="Times New Roman"/>
                <w:color w:val="auto"/>
                <w:sz w:val="22"/>
                <w:szCs w:val="22"/>
              </w:rPr>
              <w:t>- a person or group of persons that has directly participated in, and benefits from, an ECA exchange program. Note that participants also include ECA’s Office of Private Sector Exchange’s (ECA/EC) “Exchange Visitors.”</w:t>
            </w:r>
          </w:p>
          <w:p w14:paraId="4DD4394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1A6B2AF"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 Frequency</w:t>
            </w:r>
          </w:p>
          <w:p w14:paraId="5321C581"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51A2CF36"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DF4334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4FA44CA8" w14:textId="4C609492"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63093F">
              <w:rPr>
                <w:rFonts w:ascii="Times New Roman" w:hAnsi="Times New Roman" w:cs="Times New Roman"/>
                <w:sz w:val="22"/>
                <w:szCs w:val="22"/>
              </w:rPr>
              <w:t>To determine the percent value, numerator is number of respondents who select at least one answer option EXCEPT for “none of the above skills” in the second question while the denominator will be the total number of survey respondents. Divide the numerator by the denominator and then multiply by 100 for the percent value.</w:t>
            </w:r>
          </w:p>
        </w:tc>
        <w:tc>
          <w:tcPr>
            <w:tcW w:w="1978" w:type="dxa"/>
          </w:tcPr>
          <w:p w14:paraId="7AFB72CF"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Gender</w:t>
            </w:r>
          </w:p>
          <w:p w14:paraId="1B705960"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40217A30"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p w14:paraId="5F5953C2"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00EF2EE5"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p w14:paraId="6D1DAC9C" w14:textId="72E6AC81"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2673C5E0" w14:textId="4DE26208"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00D7B848"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Survey (self-reported data)</w:t>
            </w:r>
          </w:p>
          <w:p w14:paraId="6EC560CB"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251F464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r w:rsidRPr="0063093F">
              <w:rPr>
                <w:rFonts w:ascii="Times New Roman" w:hAnsi="Times New Roman" w:cs="Times New Roman"/>
                <w:i/>
                <w:iCs/>
                <w:sz w:val="22"/>
                <w:szCs w:val="22"/>
              </w:rPr>
              <w:t>NOTE: Question 1 is also included in Indicator 4.0.01 and 4.0.03. If at least two of these questions are to be included in a survey, question 1can be asked once, with two multiple follow-up questions based on an affirmative response.</w:t>
            </w:r>
          </w:p>
          <w:p w14:paraId="3BD71064" w14:textId="77777777" w:rsidR="0035542E" w:rsidRPr="0063093F" w:rsidRDefault="0035542E" w:rsidP="0035542E">
            <w:pPr>
              <w:pStyle w:val="Default"/>
              <w:ind w:left="351"/>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49CB1E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 xml:space="preserve">Did you increase your personal and/or professional skills as a </w:t>
            </w:r>
            <w:r w:rsidRPr="0063093F">
              <w:rPr>
                <w:rFonts w:ascii="Times New Roman" w:hAnsi="Times New Roman" w:cs="Times New Roman"/>
                <w:color w:val="auto"/>
                <w:sz w:val="22"/>
                <w:szCs w:val="22"/>
              </w:rPr>
              <w:lastRenderedPageBreak/>
              <w:t>result of your participation in this program?</w:t>
            </w:r>
          </w:p>
          <w:p w14:paraId="4A62DCFD"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Yes</w:t>
            </w:r>
          </w:p>
          <w:p w14:paraId="4DC4B478"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No</w:t>
            </w:r>
          </w:p>
          <w:p w14:paraId="0E4C4247"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E9759BD"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If YES:</w:t>
            </w:r>
          </w:p>
          <w:p w14:paraId="2F5A6720"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A330AB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bookmarkStart w:id="4" w:name="_Hlk74549569"/>
            <w:r w:rsidRPr="0063093F">
              <w:rPr>
                <w:rFonts w:ascii="Times New Roman" w:hAnsi="Times New Roman" w:cs="Times New Roman"/>
                <w:color w:val="auto"/>
                <w:sz w:val="22"/>
                <w:szCs w:val="22"/>
              </w:rPr>
              <w:t xml:space="preserve">Please select the professional skills you increased. </w:t>
            </w:r>
            <w:r w:rsidRPr="0063093F">
              <w:rPr>
                <w:rFonts w:ascii="Times New Roman" w:hAnsi="Times New Roman" w:cs="Times New Roman"/>
                <w:i/>
                <w:iCs/>
                <w:color w:val="auto"/>
                <w:sz w:val="22"/>
                <w:szCs w:val="22"/>
              </w:rPr>
              <w:t>Select all that apply</w:t>
            </w:r>
            <w:bookmarkEnd w:id="4"/>
            <w:r w:rsidRPr="0063093F">
              <w:rPr>
                <w:rFonts w:ascii="Times New Roman" w:hAnsi="Times New Roman" w:cs="Times New Roman"/>
                <w:i/>
                <w:iCs/>
                <w:color w:val="auto"/>
                <w:sz w:val="22"/>
                <w:szCs w:val="22"/>
              </w:rPr>
              <w:t>.</w:t>
            </w:r>
          </w:p>
          <w:p w14:paraId="532E20DC"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Project management skills</w:t>
            </w:r>
          </w:p>
          <w:p w14:paraId="2BAF7BBA"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Business management skills</w:t>
            </w:r>
          </w:p>
          <w:p w14:paraId="062A6651"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Entrepreneurship skills </w:t>
            </w:r>
          </w:p>
          <w:p w14:paraId="23A3D971"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Journalism skills</w:t>
            </w:r>
          </w:p>
          <w:p w14:paraId="5FD97760"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Teaching skills</w:t>
            </w:r>
          </w:p>
          <w:p w14:paraId="34C587F9"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Science competence </w:t>
            </w:r>
          </w:p>
          <w:p w14:paraId="18FE3D17"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Technology competence </w:t>
            </w:r>
          </w:p>
          <w:p w14:paraId="6C7A68D4"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Engineering competence </w:t>
            </w:r>
          </w:p>
          <w:p w14:paraId="2F14862D"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Mathematics competence</w:t>
            </w:r>
          </w:p>
          <w:p w14:paraId="416C3B3F"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Other: ______ [write-in]</w:t>
            </w:r>
          </w:p>
          <w:p w14:paraId="427AD6C0" w14:textId="7029C3FD"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None of the above skills</w:t>
            </w:r>
          </w:p>
        </w:tc>
        <w:tc>
          <w:tcPr>
            <w:tcW w:w="1091" w:type="dxa"/>
            <w:gridSpan w:val="2"/>
          </w:tcPr>
          <w:p w14:paraId="7D8D5C50" w14:textId="0D50B48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1F3E9E50"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284B9098" w14:textId="6B3AC4A9" w:rsidR="0035542E" w:rsidRPr="0063093F" w:rsidRDefault="0035542E" w:rsidP="0035542E">
            <w:pPr>
              <w:rPr>
                <w:rFonts w:cs="Times New Roman"/>
                <w:b w:val="0"/>
                <w:bCs w:val="0"/>
                <w:sz w:val="22"/>
              </w:rPr>
            </w:pPr>
            <w:r w:rsidRPr="0063093F">
              <w:rPr>
                <w:rFonts w:cs="Times New Roman"/>
                <w:b w:val="0"/>
                <w:bCs w:val="0"/>
                <w:sz w:val="22"/>
              </w:rPr>
              <w:t>E4.0.09: Percent of participants reporting an increase in language skills as a result of exchange program participation</w:t>
            </w:r>
          </w:p>
        </w:tc>
        <w:tc>
          <w:tcPr>
            <w:tcW w:w="5485" w:type="dxa"/>
          </w:tcPr>
          <w:p w14:paraId="48977A09"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 xml:space="preserve">Participant </w:t>
            </w:r>
            <w:r w:rsidRPr="0063093F">
              <w:rPr>
                <w:rFonts w:ascii="Times New Roman" w:hAnsi="Times New Roman" w:cs="Times New Roman"/>
                <w:sz w:val="22"/>
                <w:szCs w:val="22"/>
              </w:rPr>
              <w:t>- A person or group of persons that has directly participated in, and benefits from, an ECA exchange program. Note that participants also include ECA’s Office of Private Sector Exchange’s (ECA/EC) “Exchange Visitors.”</w:t>
            </w:r>
          </w:p>
          <w:p w14:paraId="763181CF"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p>
          <w:p w14:paraId="644DDA8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 Frequency</w:t>
            </w:r>
          </w:p>
          <w:p w14:paraId="19C588D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4A1EABF7"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p>
          <w:p w14:paraId="15B80E1B"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75F6EA50" w14:textId="5101E073"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63093F">
              <w:rPr>
                <w:rFonts w:ascii="Times New Roman" w:hAnsi="Times New Roman" w:cs="Times New Roman"/>
                <w:sz w:val="22"/>
                <w:szCs w:val="22"/>
              </w:rPr>
              <w:lastRenderedPageBreak/>
              <w:t>To determine the percent value, numerator is number of respondents who answered yes in question 1, while the denominator will be the total number of survey respondents. Divide the numerator by the denominator and then multiply by 100 for the percent value</w:t>
            </w:r>
          </w:p>
        </w:tc>
        <w:tc>
          <w:tcPr>
            <w:tcW w:w="1978" w:type="dxa"/>
          </w:tcPr>
          <w:p w14:paraId="17663A6B"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Gender</w:t>
            </w:r>
          </w:p>
          <w:p w14:paraId="47DBCE92"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56909D9D"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p w14:paraId="04FB836E"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3FEDBBF2"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p w14:paraId="1C87E9C3" w14:textId="1E501A78"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251FAA7E" w14:textId="082E89E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7C6D1C3C"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bCs/>
                <w:sz w:val="22"/>
              </w:rPr>
            </w:pPr>
            <w:r w:rsidRPr="0063093F">
              <w:rPr>
                <w:rFonts w:cs="Times New Roman"/>
                <w:sz w:val="22"/>
              </w:rPr>
              <w:t>Survey (self-reported)</w:t>
            </w:r>
          </w:p>
          <w:p w14:paraId="00E12848"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bCs/>
                <w:sz w:val="22"/>
              </w:rPr>
            </w:pPr>
          </w:p>
          <w:p w14:paraId="58D2F6A5"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bCs/>
                <w:sz w:val="22"/>
              </w:rPr>
            </w:pPr>
            <w:r w:rsidRPr="0063093F">
              <w:rPr>
                <w:rFonts w:cs="Times New Roman"/>
                <w:bCs/>
                <w:sz w:val="22"/>
              </w:rPr>
              <w:t>1.  Did you improve your skills in another language as a result of your participation in the exchange program</w:t>
            </w:r>
          </w:p>
          <w:p w14:paraId="304D0364"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Yes</w:t>
            </w:r>
          </w:p>
          <w:p w14:paraId="1587E467"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No</w:t>
            </w:r>
          </w:p>
          <w:p w14:paraId="19520B6D" w14:textId="77777777" w:rsidR="0035542E" w:rsidRPr="0063093F" w:rsidRDefault="0035542E" w:rsidP="0035542E">
            <w:pPr>
              <w:spacing w:line="240" w:lineRule="auto"/>
              <w:ind w:left="360"/>
              <w:cnfStyle w:val="000000000000" w:firstRow="0" w:lastRow="0" w:firstColumn="0" w:lastColumn="0" w:oddVBand="0" w:evenVBand="0" w:oddHBand="0" w:evenHBand="0" w:firstRowFirstColumn="0" w:firstRowLastColumn="0" w:lastRowFirstColumn="0" w:lastRowLastColumn="0"/>
              <w:rPr>
                <w:rFonts w:cs="Times New Roman"/>
                <w:bCs/>
                <w:sz w:val="22"/>
              </w:rPr>
            </w:pPr>
          </w:p>
          <w:p w14:paraId="7B8D1D6D"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bCs/>
                <w:sz w:val="22"/>
              </w:rPr>
            </w:pPr>
            <w:r w:rsidRPr="0063093F">
              <w:rPr>
                <w:rFonts w:cs="Times New Roman"/>
                <w:bCs/>
                <w:sz w:val="22"/>
              </w:rPr>
              <w:t>If YES to question 1, ask questions 2 and 3:</w:t>
            </w:r>
          </w:p>
          <w:p w14:paraId="6FAECDB7" w14:textId="77777777" w:rsidR="0035542E" w:rsidRPr="0063093F" w:rsidRDefault="0035542E" w:rsidP="00F2785A">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rsidRPr="0063093F">
              <w:lastRenderedPageBreak/>
              <w:t xml:space="preserve">Which of the following best described your ability to speak in that foreign language </w:t>
            </w:r>
            <w:r w:rsidRPr="0063093F">
              <w:rPr>
                <w:b/>
              </w:rPr>
              <w:t>before</w:t>
            </w:r>
            <w:r w:rsidRPr="0063093F">
              <w:t xml:space="preserve"> your participation in the program exchange?</w:t>
            </w:r>
          </w:p>
          <w:p w14:paraId="2016CDB5"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No ability at all</w:t>
            </w:r>
          </w:p>
          <w:p w14:paraId="25DE65B5"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communicate only in a very limited capacity</w:t>
            </w:r>
          </w:p>
          <w:p w14:paraId="5FF09922"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satisfy basic survival needs and minimum courtesy requirements</w:t>
            </w:r>
          </w:p>
          <w:p w14:paraId="2C2F9906"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satisfy routine social demands and limited work requirements</w:t>
            </w:r>
          </w:p>
          <w:p w14:paraId="390E55B2"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speak with sufficient grammatical accuracy and vocabulary to discuss relevant professional areas</w:t>
            </w:r>
          </w:p>
          <w:p w14:paraId="75FA5152"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speak fluently and accurately in all situations</w:t>
            </w:r>
          </w:p>
          <w:p w14:paraId="1F0EB7D1"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Proficiency equivalent to that of a native speaker</w:t>
            </w:r>
          </w:p>
          <w:p w14:paraId="12AE9EAD"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00A0CD7"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2"/>
                <w:szCs w:val="22"/>
              </w:rPr>
            </w:pPr>
            <w:r w:rsidRPr="0063093F">
              <w:rPr>
                <w:rFonts w:ascii="Times New Roman" w:hAnsi="Times New Roman" w:cs="Times New Roman"/>
                <w:sz w:val="22"/>
                <w:szCs w:val="22"/>
              </w:rPr>
              <w:t>[Use display logic to show those choices with abilities greater than the selection in question 2.]</w:t>
            </w:r>
          </w:p>
          <w:p w14:paraId="2C9B849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6539C787"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bCs/>
                <w:sz w:val="22"/>
                <w:szCs w:val="22"/>
              </w:rPr>
              <w:lastRenderedPageBreak/>
              <w:t xml:space="preserve">Which of the following best describes your ability to speak in that foreign language </w:t>
            </w:r>
            <w:r w:rsidRPr="0063093F">
              <w:rPr>
                <w:rFonts w:ascii="Times New Roman" w:hAnsi="Times New Roman" w:cs="Times New Roman"/>
                <w:b/>
                <w:sz w:val="22"/>
                <w:szCs w:val="22"/>
              </w:rPr>
              <w:t>after</w:t>
            </w:r>
            <w:r w:rsidRPr="0063093F">
              <w:rPr>
                <w:rFonts w:ascii="Times New Roman" w:hAnsi="Times New Roman" w:cs="Times New Roman"/>
                <w:bCs/>
                <w:sz w:val="22"/>
                <w:szCs w:val="22"/>
              </w:rPr>
              <w:t xml:space="preserve"> the program </w:t>
            </w:r>
            <w:r w:rsidRPr="0063093F">
              <w:rPr>
                <w:rFonts w:ascii="Times New Roman" w:hAnsi="Times New Roman" w:cs="Times New Roman"/>
                <w:sz w:val="22"/>
                <w:szCs w:val="22"/>
              </w:rPr>
              <w:t>exchange?</w:t>
            </w:r>
          </w:p>
          <w:p w14:paraId="74A874DC"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communicate only in a very limited capacity</w:t>
            </w:r>
          </w:p>
          <w:p w14:paraId="7D980E8F"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satisfy basic survival needs and minimum courtesy requirements</w:t>
            </w:r>
          </w:p>
          <w:p w14:paraId="4D7380DB"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satisfy routine social demands and limited work requirements</w:t>
            </w:r>
          </w:p>
          <w:p w14:paraId="6323239A"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Able to speak with sufficient grammatical accuracy and vocabulary to discuss relevant professional areas</w:t>
            </w:r>
          </w:p>
          <w:p w14:paraId="5619C72D"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2"/>
                <w:szCs w:val="22"/>
              </w:rPr>
            </w:pPr>
            <w:r w:rsidRPr="0063093F">
              <w:rPr>
                <w:rFonts w:ascii="Times New Roman" w:hAnsi="Times New Roman" w:cs="Times New Roman"/>
                <w:sz w:val="22"/>
                <w:szCs w:val="22"/>
              </w:rPr>
              <w:t>Able to speak fluently and</w:t>
            </w:r>
            <w:r w:rsidRPr="0063093F">
              <w:rPr>
                <w:rFonts w:ascii="Times New Roman" w:hAnsi="Times New Roman" w:cs="Times New Roman"/>
                <w:bCs/>
                <w:sz w:val="22"/>
                <w:szCs w:val="22"/>
              </w:rPr>
              <w:t xml:space="preserve"> accurately in all situations</w:t>
            </w:r>
          </w:p>
          <w:p w14:paraId="4ADC76A5" w14:textId="35FAE955"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rPr>
              <w:t>Proficiency equivalent to that of a native speaker</w:t>
            </w:r>
          </w:p>
        </w:tc>
        <w:tc>
          <w:tcPr>
            <w:tcW w:w="1091" w:type="dxa"/>
            <w:gridSpan w:val="2"/>
          </w:tcPr>
          <w:p w14:paraId="06C06DBD" w14:textId="75D62F80"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lastRenderedPageBreak/>
              <w:t>Post-Program</w:t>
            </w:r>
          </w:p>
        </w:tc>
      </w:tr>
      <w:tr w:rsidR="0035542E" w:rsidRPr="0063093F" w14:paraId="347AAC46"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48723736" w14:textId="781F59C8" w:rsidR="0035542E" w:rsidRPr="0063093F" w:rsidRDefault="0035542E" w:rsidP="0035542E">
            <w:pPr>
              <w:rPr>
                <w:rFonts w:cs="Times New Roman"/>
                <w:b w:val="0"/>
                <w:bCs w:val="0"/>
                <w:sz w:val="22"/>
              </w:rPr>
            </w:pPr>
            <w:r w:rsidRPr="0063093F">
              <w:rPr>
                <w:rFonts w:cs="Times New Roman"/>
                <w:b w:val="0"/>
                <w:bCs w:val="0"/>
                <w:sz w:val="22"/>
              </w:rPr>
              <w:lastRenderedPageBreak/>
              <w:t>E4.0.14: Percent of participants reporting new digital skills/competencies gained from virtual exchange (VE) programming</w:t>
            </w:r>
          </w:p>
        </w:tc>
        <w:tc>
          <w:tcPr>
            <w:tcW w:w="5485" w:type="dxa"/>
          </w:tcPr>
          <w:p w14:paraId="65C436A1"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u w:val="single"/>
              </w:rPr>
              <w:t>Participant</w:t>
            </w:r>
            <w:r w:rsidRPr="0063093F">
              <w:rPr>
                <w:rFonts w:ascii="Times New Roman" w:hAnsi="Times New Roman" w:cs="Times New Roman"/>
                <w:color w:val="auto"/>
                <w:sz w:val="22"/>
                <w:szCs w:val="22"/>
              </w:rPr>
              <w:t xml:space="preserve"> - A person who has directly participated in an ECA exchange program. Note that participants also include ECA’s Office of Private Sector Exchange’s “Exchange Visitors.”</w:t>
            </w:r>
          </w:p>
          <w:p w14:paraId="3370AAC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453C061"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Virtual Exchange</w:t>
            </w:r>
            <w:r w:rsidRPr="0063093F">
              <w:rPr>
                <w:rFonts w:ascii="Times New Roman" w:hAnsi="Times New Roman" w:cs="Times New Roman"/>
                <w:sz w:val="22"/>
                <w:szCs w:val="22"/>
              </w:rPr>
              <w:t xml:space="preserve"> - A sustained, multi-way interaction, that are online, used to build networks and shared knowledge around policy priorities. For a program to be considered a virtual exchange, participants must engage 51% or more virtually. A series of virtual components can be considered an exchange if they are (1) originated as a unit with a collective start and end date and (2) are organized around a unifying theme. For example: a series of MOOCs would be </w:t>
            </w:r>
            <w:r w:rsidRPr="0063093F">
              <w:rPr>
                <w:rFonts w:ascii="Times New Roman" w:hAnsi="Times New Roman" w:cs="Times New Roman"/>
                <w:sz w:val="22"/>
                <w:szCs w:val="22"/>
              </w:rPr>
              <w:lastRenderedPageBreak/>
              <w:t xml:space="preserve">considered an exchange if they are offered as a set (of say six classes) and are centered on a specific topic (for example, media literacy). Offering MOOCs as an online resource is not considered a virtual exchange program. </w:t>
            </w:r>
          </w:p>
          <w:p w14:paraId="1C07EBEF"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6F2E71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Virtual Elements</w:t>
            </w:r>
            <w:r w:rsidRPr="0063093F">
              <w:rPr>
                <w:rFonts w:ascii="Times New Roman" w:hAnsi="Times New Roman" w:cs="Times New Roman"/>
                <w:sz w:val="22"/>
                <w:szCs w:val="22"/>
              </w:rPr>
              <w:t xml:space="preserve"> - Expand the reach of programs and increase engagement for participants and alumni. Unlike virtual programs, virtual elements are single, stand-alone components, offered either as add-on enrichment to an in-person exchange or as general outreach by ECA. For example, offering single MOOCs to the general public or virtual pre-departure orientation webinars are both considered virtual elements. Additionally, online spaces for participants to communicate (such as a program Facebook page) is considered a virtual element.</w:t>
            </w:r>
          </w:p>
          <w:p w14:paraId="5F996C0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BD2F5D5"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color w:val="202124"/>
                <w:sz w:val="22"/>
                <w:shd w:val="clear" w:color="auto" w:fill="FFFFFF"/>
              </w:rPr>
            </w:pPr>
            <w:r w:rsidRPr="0063093F">
              <w:rPr>
                <w:rFonts w:cs="Times New Roman"/>
                <w:sz w:val="22"/>
                <w:u w:val="single"/>
              </w:rPr>
              <w:t>Digital skill/competencies</w:t>
            </w:r>
            <w:r w:rsidRPr="0063093F">
              <w:rPr>
                <w:rFonts w:cs="Times New Roman"/>
                <w:sz w:val="22"/>
              </w:rPr>
              <w:t xml:space="preserve"> -</w:t>
            </w:r>
            <w:r w:rsidRPr="0063093F">
              <w:rPr>
                <w:rFonts w:cs="Times New Roman"/>
                <w:color w:val="202124"/>
                <w:sz w:val="22"/>
                <w:shd w:val="clear" w:color="auto" w:fill="FFFFFF"/>
              </w:rPr>
              <w:t xml:space="preserve"> Digital skills are defined as a range of abilities to use digital devices, communication applications, and networks to access and manage information, and to participate in a virtual exchange. Skills include: knowledge about various low and high-tech technologies (such as the internet, digital video, software programs, etc.), knowledge of how various technologies can be used to communicate with others, knowledge required by teachers for integrating technology into their classrooms, and/or creating content for various technologies.</w:t>
            </w:r>
          </w:p>
          <w:p w14:paraId="072DAE5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p w14:paraId="7E852D44"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 Frequency</w:t>
            </w:r>
          </w:p>
          <w:p w14:paraId="562693B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20FDEA2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80D0B7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377D0B7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lastRenderedPageBreak/>
              <w:t>To determine the percent value, numerator is number of respondents who respond “yes” to the question, while the denominator will be the total number of survey respondents. Divide the numerator by the denominator and then multiply by 100 for the percent value.</w:t>
            </w:r>
          </w:p>
          <w:p w14:paraId="532E12D9"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0BCE796" w14:textId="2995EC45"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This indicator counts participants involved in virtual exchange programs (see definition above) and WILL NOT count participants ONLY engaging with virtual program elements.</w:t>
            </w:r>
          </w:p>
        </w:tc>
        <w:tc>
          <w:tcPr>
            <w:tcW w:w="1978" w:type="dxa"/>
          </w:tcPr>
          <w:p w14:paraId="596DBF66"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Gender</w:t>
            </w:r>
          </w:p>
          <w:p w14:paraId="6254987A"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626A6ACB"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p w14:paraId="278FCBDC"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528C6FCB"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p w14:paraId="4A0D3E95" w14:textId="70A9936A"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7926B2D7" w14:textId="4AD712AC"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37F430C5"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rPr>
              <w:t>Survey (self-reported)</w:t>
            </w:r>
          </w:p>
          <w:p w14:paraId="2DFFB8B4"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sz w:val="22"/>
              </w:rPr>
            </w:pPr>
          </w:p>
          <w:p w14:paraId="465DA1A4"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rPr>
              <w:t>Did you gain new digital skills/competencies as a result of your participation in the exchange program?</w:t>
            </w:r>
          </w:p>
          <w:p w14:paraId="511790F0" w14:textId="11113225"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Yes</w:t>
            </w:r>
          </w:p>
          <w:p w14:paraId="5CA7E4B4" w14:textId="76348AFC" w:rsidR="0035542E" w:rsidRPr="002F3C30"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No</w:t>
            </w:r>
          </w:p>
        </w:tc>
        <w:tc>
          <w:tcPr>
            <w:tcW w:w="1091" w:type="dxa"/>
            <w:gridSpan w:val="2"/>
          </w:tcPr>
          <w:p w14:paraId="2FFDBE4F" w14:textId="234091CD"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4AF47744" w14:textId="77777777" w:rsidTr="488F921F">
        <w:trPr>
          <w:gridAfter w:val="2"/>
          <w:wAfter w:w="12" w:type="dxa"/>
          <w:trHeight w:val="332"/>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7698474E" w14:textId="63C8067C"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lastRenderedPageBreak/>
              <w:t>ECA Sub-Objective 4.1:</w:t>
            </w:r>
            <w:r w:rsidRPr="0063093F">
              <w:rPr>
                <w:rFonts w:eastAsia="Times New Roman" w:cs="Times New Roman"/>
                <w:b w:val="0"/>
                <w:sz w:val="22"/>
              </w:rPr>
              <w:t xml:space="preserve"> </w:t>
            </w:r>
            <w:r w:rsidRPr="0063093F">
              <w:rPr>
                <w:rFonts w:cs="Times New Roman"/>
                <w:b w:val="0"/>
                <w:sz w:val="22"/>
              </w:rPr>
              <w:t>Participants engage in language, academic, professional, and cultural exchange programs</w:t>
            </w:r>
          </w:p>
        </w:tc>
      </w:tr>
      <w:tr w:rsidR="0035542E" w:rsidRPr="0063093F" w14:paraId="370350E7"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ECF0B8B" w14:textId="77777777" w:rsidR="0035542E" w:rsidRPr="0063093F" w:rsidRDefault="0035542E" w:rsidP="0035542E">
            <w:pPr>
              <w:contextualSpacing w:val="0"/>
              <w:rPr>
                <w:rFonts w:cs="Times New Roman"/>
                <w:bCs w:val="0"/>
                <w:sz w:val="22"/>
              </w:rPr>
            </w:pPr>
            <w:r w:rsidRPr="0063093F">
              <w:rPr>
                <w:rFonts w:cs="Times New Roman"/>
                <w:b w:val="0"/>
                <w:sz w:val="22"/>
              </w:rPr>
              <w:t>E4.1.01:  Total number of participants</w:t>
            </w:r>
          </w:p>
          <w:p w14:paraId="1F905654" w14:textId="03DC1F2A" w:rsidR="0035542E" w:rsidRPr="0063093F" w:rsidRDefault="0035542E" w:rsidP="0035542E">
            <w:pPr>
              <w:contextualSpacing w:val="0"/>
              <w:rPr>
                <w:rFonts w:eastAsia="Times New Roman" w:cs="Times New Roman"/>
                <w:b w:val="0"/>
                <w:sz w:val="22"/>
              </w:rPr>
            </w:pPr>
            <w:r w:rsidRPr="0063093F">
              <w:rPr>
                <w:rFonts w:cs="Times New Roman"/>
                <w:b w:val="0"/>
                <w:sz w:val="22"/>
              </w:rPr>
              <w:t>(core indicator)</w:t>
            </w:r>
          </w:p>
        </w:tc>
        <w:tc>
          <w:tcPr>
            <w:tcW w:w="5485" w:type="dxa"/>
          </w:tcPr>
          <w:p w14:paraId="7F4C9A32"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 </w:t>
            </w:r>
          </w:p>
          <w:p w14:paraId="38C46D85"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2AA5CCF"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 xml:space="preserve">Counting Frequency </w:t>
            </w:r>
          </w:p>
          <w:p w14:paraId="3CB754B4"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rPr>
              <w:t>Each participant should only be counted once per semi-annual reporting cycle following their program completion.</w:t>
            </w:r>
          </w:p>
        </w:tc>
        <w:tc>
          <w:tcPr>
            <w:tcW w:w="1978" w:type="dxa"/>
          </w:tcPr>
          <w:p w14:paraId="60395F9F" w14:textId="32B1C225"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Gender</w:t>
            </w:r>
          </w:p>
          <w:p w14:paraId="141635A0" w14:textId="6871E32D"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3313ECF4" w14:textId="7425181A"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p w14:paraId="1E761E77" w14:textId="4E1A86B8"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Home state</w:t>
            </w:r>
          </w:p>
          <w:p w14:paraId="347B7C32" w14:textId="6AAF229F"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Race</w:t>
            </w:r>
          </w:p>
          <w:p w14:paraId="00585027"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Participant type: American, foreign, reciprocal</w:t>
            </w:r>
          </w:p>
        </w:tc>
        <w:tc>
          <w:tcPr>
            <w:tcW w:w="1169" w:type="dxa"/>
          </w:tcPr>
          <w:p w14:paraId="57078E4E"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c>
          <w:tcPr>
            <w:tcW w:w="3057" w:type="dxa"/>
          </w:tcPr>
          <w:p w14:paraId="620EA526" w14:textId="0DA178E8" w:rsidR="0035542E" w:rsidRPr="0063093F" w:rsidRDefault="0AA02172"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57EB31A2" w14:textId="26FA7F66"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74DC004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cs="Times New Roman"/>
                <w:sz w:val="22"/>
                <w:shd w:val="clear" w:color="auto" w:fill="FFFFFF"/>
              </w:rPr>
              <w:t>Annually</w:t>
            </w:r>
          </w:p>
        </w:tc>
      </w:tr>
      <w:tr w:rsidR="0035542E" w:rsidRPr="0063093F" w14:paraId="1E60430F"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109AB0E6" w14:textId="77777777" w:rsidR="0035542E" w:rsidRPr="0063093F" w:rsidRDefault="0035542E" w:rsidP="0035542E">
            <w:pPr>
              <w:contextualSpacing w:val="0"/>
              <w:rPr>
                <w:rFonts w:cs="Times New Roman"/>
                <w:bCs w:val="0"/>
                <w:sz w:val="22"/>
              </w:rPr>
            </w:pPr>
            <w:r w:rsidRPr="0063093F">
              <w:rPr>
                <w:rFonts w:cs="Times New Roman"/>
                <w:b w:val="0"/>
                <w:sz w:val="22"/>
              </w:rPr>
              <w:t>E4.1.02:  Total number of program cohorts</w:t>
            </w:r>
          </w:p>
          <w:p w14:paraId="15436EE2" w14:textId="19811DBB"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57019A15" w14:textId="77777777" w:rsidR="0035542E" w:rsidRPr="0063093F" w:rsidRDefault="0035542E" w:rsidP="0035542E">
            <w:pPr>
              <w:pStyle w:val="paragraph"/>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sz w:val="22"/>
                <w:szCs w:val="22"/>
              </w:rPr>
            </w:pPr>
            <w:r w:rsidRPr="0063093F">
              <w:rPr>
                <w:rFonts w:eastAsiaTheme="minorHAnsi"/>
                <w:sz w:val="22"/>
                <w:szCs w:val="22"/>
                <w:u w:val="single"/>
              </w:rPr>
              <w:t>Program cohort</w:t>
            </w:r>
            <w:r w:rsidRPr="0063093F">
              <w:rPr>
                <w:rStyle w:val="normaltextrun"/>
                <w:sz w:val="22"/>
                <w:szCs w:val="22"/>
              </w:rPr>
              <w:t xml:space="preserve"> - A</w:t>
            </w:r>
            <w:r w:rsidRPr="0063093F">
              <w:rPr>
                <w:rFonts w:eastAsiaTheme="minorHAnsi"/>
                <w:sz w:val="22"/>
                <w:szCs w:val="22"/>
              </w:rPr>
              <w:t xml:space="preserve"> group of participants hosted separately under a program umbrella and following a set course of activities and/or study. For instance:</w:t>
            </w:r>
            <w:r w:rsidRPr="0063093F">
              <w:rPr>
                <w:rStyle w:val="eop"/>
                <w:sz w:val="22"/>
                <w:szCs w:val="22"/>
              </w:rPr>
              <w:t> </w:t>
            </w:r>
          </w:p>
          <w:p w14:paraId="73810A7E" w14:textId="77777777" w:rsidR="0035542E" w:rsidRPr="0063093F" w:rsidRDefault="0035542E" w:rsidP="0035542E">
            <w:pPr>
              <w:pStyle w:val="paragraph"/>
              <w:numPr>
                <w:ilvl w:val="0"/>
                <w:numId w:val="5"/>
              </w:numPr>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sz w:val="22"/>
                <w:szCs w:val="22"/>
              </w:rPr>
            </w:pPr>
            <w:r w:rsidRPr="0063093F">
              <w:rPr>
                <w:rStyle w:val="normaltextrun"/>
                <w:sz w:val="22"/>
                <w:szCs w:val="22"/>
              </w:rPr>
              <w:t>IVLP is a program – each individual IVLP project conducted in a year would be considered a sperate cohort.</w:t>
            </w:r>
            <w:r w:rsidRPr="0063093F">
              <w:rPr>
                <w:rStyle w:val="eop"/>
                <w:sz w:val="22"/>
                <w:szCs w:val="22"/>
              </w:rPr>
              <w:t> </w:t>
            </w:r>
          </w:p>
          <w:p w14:paraId="387C6F12" w14:textId="77777777" w:rsidR="0035542E" w:rsidRPr="0063093F" w:rsidRDefault="0035542E" w:rsidP="0035542E">
            <w:pPr>
              <w:pStyle w:val="paragraph"/>
              <w:numPr>
                <w:ilvl w:val="0"/>
                <w:numId w:val="5"/>
              </w:numPr>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sz w:val="22"/>
                <w:szCs w:val="22"/>
              </w:rPr>
            </w:pPr>
            <w:r w:rsidRPr="0063093F">
              <w:rPr>
                <w:rStyle w:val="normaltextrun"/>
                <w:sz w:val="22"/>
                <w:szCs w:val="22"/>
              </w:rPr>
              <w:t>PFP is a program – the two groups of participants PFP brings to the US each year are each considered separate cohorts.</w:t>
            </w:r>
          </w:p>
          <w:p w14:paraId="18BDE394"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7D056AB"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 xml:space="preserve">Counting Frequency </w:t>
            </w:r>
          </w:p>
          <w:p w14:paraId="1E99B6EA"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Each cohort should only be counted once per semi-annual reporting cycle following its completion.</w:t>
            </w:r>
          </w:p>
        </w:tc>
        <w:tc>
          <w:tcPr>
            <w:tcW w:w="1978" w:type="dxa"/>
          </w:tcPr>
          <w:p w14:paraId="0A0AEBDA"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Cohort type: inbound, outbound, virtual</w:t>
            </w:r>
          </w:p>
        </w:tc>
        <w:tc>
          <w:tcPr>
            <w:tcW w:w="1169" w:type="dxa"/>
          </w:tcPr>
          <w:p w14:paraId="6006D08D"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4B47EC7B" w14:textId="7C7773C6" w:rsidR="0035542E" w:rsidRPr="0063093F" w:rsidRDefault="05251571"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007BA092" w14:textId="0FEBBD07"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21CBB15F"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shd w:val="clear" w:color="auto" w:fill="FFFFFF"/>
              </w:rPr>
            </w:pPr>
            <w:r w:rsidRPr="0063093F">
              <w:rPr>
                <w:rFonts w:cs="Times New Roman"/>
                <w:sz w:val="22"/>
                <w:shd w:val="clear" w:color="auto" w:fill="FFFFFF"/>
              </w:rPr>
              <w:t>Annually</w:t>
            </w:r>
          </w:p>
        </w:tc>
      </w:tr>
      <w:tr w:rsidR="0035542E" w:rsidRPr="0063093F" w14:paraId="477CAD00"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127F404E" w14:textId="64A17382" w:rsidR="0035542E" w:rsidRPr="0063093F" w:rsidRDefault="0035542E" w:rsidP="0035542E">
            <w:pPr>
              <w:contextualSpacing w:val="0"/>
              <w:rPr>
                <w:rFonts w:cs="Times New Roman"/>
                <w:b w:val="0"/>
                <w:bCs w:val="0"/>
                <w:sz w:val="22"/>
              </w:rPr>
            </w:pPr>
            <w:r w:rsidRPr="0063093F">
              <w:rPr>
                <w:rFonts w:cs="Times New Roman"/>
                <w:b w:val="0"/>
                <w:bCs w:val="0"/>
                <w:sz w:val="22"/>
              </w:rPr>
              <w:lastRenderedPageBreak/>
              <w:t xml:space="preserve">E4.1.03: Number of ECA-supported international scholarships </w:t>
            </w:r>
            <w:r w:rsidR="000B2FEB">
              <w:rPr>
                <w:rFonts w:cs="Times New Roman"/>
                <w:b w:val="0"/>
                <w:bCs w:val="0"/>
                <w:sz w:val="22"/>
              </w:rPr>
              <w:t>provided</w:t>
            </w:r>
          </w:p>
        </w:tc>
        <w:tc>
          <w:tcPr>
            <w:tcW w:w="5485" w:type="dxa"/>
          </w:tcPr>
          <w:p w14:paraId="6CAAB8AD" w14:textId="49668B24"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Scholarships</w:t>
            </w:r>
            <w:r w:rsidRPr="0063093F">
              <w:rPr>
                <w:rFonts w:ascii="Times New Roman" w:hAnsi="Times New Roman" w:cs="Times New Roman"/>
                <w:sz w:val="22"/>
                <w:szCs w:val="22"/>
              </w:rPr>
              <w:t xml:space="preserve"> - </w:t>
            </w:r>
            <w:r w:rsidR="000B2FEB" w:rsidRPr="000B2FEB">
              <w:rPr>
                <w:rFonts w:ascii="Times New Roman" w:hAnsi="Times New Roman" w:cs="Times New Roman"/>
                <w:sz w:val="22"/>
                <w:szCs w:val="22"/>
              </w:rPr>
              <w:t>Monetary assistance provided by ECA for students and/or professionals to attend college or university abroad.</w:t>
            </w:r>
            <w:r w:rsidR="000B2FEB">
              <w:rPr>
                <w:sz w:val="22"/>
                <w:szCs w:val="22"/>
              </w:rPr>
              <w:t xml:space="preserve">  </w:t>
            </w:r>
          </w:p>
          <w:p w14:paraId="4AFD3F65"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7075E48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 xml:space="preserve">Counting Frequency </w:t>
            </w:r>
          </w:p>
          <w:p w14:paraId="36D2B918" w14:textId="75CDCD69" w:rsidR="0035542E" w:rsidRPr="0063093F" w:rsidRDefault="0035542E" w:rsidP="0035542E">
            <w:pPr>
              <w:pStyle w:val="paragraph"/>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rFonts w:eastAsiaTheme="minorHAnsi"/>
                <w:sz w:val="22"/>
                <w:szCs w:val="22"/>
                <w:u w:val="single"/>
              </w:rPr>
            </w:pPr>
            <w:r w:rsidRPr="0063093F">
              <w:rPr>
                <w:sz w:val="22"/>
                <w:szCs w:val="22"/>
              </w:rPr>
              <w:t>All scholarships should be counted even if more than one scholarship goes to the same individual. Scholarships should be counted once per semi-annual reporting cycle during which they were awarded.</w:t>
            </w:r>
          </w:p>
        </w:tc>
        <w:tc>
          <w:tcPr>
            <w:tcW w:w="1978" w:type="dxa"/>
          </w:tcPr>
          <w:p w14:paraId="1893FC48" w14:textId="77777777" w:rsidR="0035542E" w:rsidRPr="000B2FEB"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rPr>
              <w:t>Amount: $0-5000; $5001- $10,000; $10,001+</w:t>
            </w:r>
          </w:p>
          <w:p w14:paraId="4D138F81" w14:textId="18749E5B" w:rsidR="000B2FEB" w:rsidRPr="0063093F" w:rsidRDefault="000B2FEB"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Participant type: American, foreign</w:t>
            </w:r>
          </w:p>
        </w:tc>
        <w:tc>
          <w:tcPr>
            <w:tcW w:w="1169" w:type="dxa"/>
          </w:tcPr>
          <w:p w14:paraId="02753424" w14:textId="1930B6CA"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655DE83F" w14:textId="36FBF69F" w:rsidR="0035542E" w:rsidRPr="0063093F" w:rsidRDefault="3C416822"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w:t>
            </w:r>
            <w:r w:rsidR="3069C4B7" w:rsidRPr="6382CA52">
              <w:rPr>
                <w:rFonts w:cs="Times New Roman"/>
                <w:sz w:val="22"/>
              </w:rPr>
              <w:t xml:space="preserve"> - not collected from the participant surveys</w:t>
            </w:r>
          </w:p>
        </w:tc>
        <w:tc>
          <w:tcPr>
            <w:tcW w:w="1091" w:type="dxa"/>
            <w:gridSpan w:val="2"/>
          </w:tcPr>
          <w:p w14:paraId="5EA3A84E" w14:textId="656CE29B"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shd w:val="clear" w:color="auto" w:fill="FFFFFF"/>
              </w:rPr>
            </w:pPr>
            <w:r w:rsidRPr="0063093F">
              <w:rPr>
                <w:rFonts w:eastAsia="Times New Roman" w:cs="Times New Roman"/>
                <w:sz w:val="22"/>
              </w:rPr>
              <w:t>Semi-Annually</w:t>
            </w:r>
          </w:p>
        </w:tc>
      </w:tr>
      <w:tr w:rsidR="0035542E" w:rsidRPr="0063093F" w14:paraId="77084E4E"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BAFE091" w14:textId="5FC0F3D0" w:rsidR="0035542E" w:rsidRPr="0063093F" w:rsidRDefault="0035542E" w:rsidP="0035542E">
            <w:pPr>
              <w:contextualSpacing w:val="0"/>
              <w:rPr>
                <w:rFonts w:cs="Times New Roman"/>
                <w:b w:val="0"/>
                <w:bCs w:val="0"/>
                <w:sz w:val="22"/>
              </w:rPr>
            </w:pPr>
            <w:r w:rsidRPr="0063093F">
              <w:rPr>
                <w:rFonts w:cs="Times New Roman"/>
                <w:b w:val="0"/>
                <w:bCs w:val="0"/>
                <w:sz w:val="22"/>
              </w:rPr>
              <w:t>E4.1.04: Number of professional placements</w:t>
            </w:r>
          </w:p>
        </w:tc>
        <w:tc>
          <w:tcPr>
            <w:tcW w:w="5485" w:type="dxa"/>
          </w:tcPr>
          <w:p w14:paraId="08564F7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Professional placement</w:t>
            </w:r>
            <w:r w:rsidRPr="0063093F">
              <w:rPr>
                <w:rFonts w:ascii="Times New Roman" w:hAnsi="Times New Roman" w:cs="Times New Roman"/>
                <w:sz w:val="22"/>
                <w:szCs w:val="22"/>
              </w:rPr>
              <w:t xml:space="preserve"> - A position placement a participant holds during their exchange program with a host institution for the purpose of professional development. These are most commonly internships, but can also include job shadowing, mentoring or a professional project as well., etc.</w:t>
            </w:r>
          </w:p>
          <w:p w14:paraId="7233B7C9"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51E8A4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Host institution</w:t>
            </w:r>
            <w:r w:rsidRPr="0063093F">
              <w:rPr>
                <w:rFonts w:ascii="Times New Roman" w:hAnsi="Times New Roman" w:cs="Times New Roman"/>
                <w:sz w:val="22"/>
                <w:szCs w:val="22"/>
              </w:rPr>
              <w:t xml:space="preserve"> - An institution that sponsors, supports, or provides exchange programs support or services. Host institutions do not necessarily directly participate in a program. Benefits to this group most often occur through interaction with the participants and/or alumni during or after the program.</w:t>
            </w:r>
          </w:p>
          <w:p w14:paraId="3FAB0A1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FAE5DA9"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sz w:val="22"/>
              </w:rPr>
            </w:pPr>
            <w:r w:rsidRPr="0063093F">
              <w:rPr>
                <w:rFonts w:cs="Times New Roman"/>
                <w:sz w:val="22"/>
                <w:u w:val="single"/>
              </w:rPr>
              <w:t>Professional development</w:t>
            </w:r>
            <w:r w:rsidRPr="0063093F">
              <w:rPr>
                <w:rFonts w:cs="Times New Roman"/>
                <w:sz w:val="22"/>
              </w:rPr>
              <w:t xml:space="preserve"> - </w:t>
            </w:r>
            <w:r w:rsidRPr="0063093F">
              <w:rPr>
                <w:rFonts w:cs="Times New Roman"/>
                <w:color w:val="000000" w:themeColor="text1"/>
                <w:sz w:val="22"/>
              </w:rPr>
              <w:t>The act of learning and/or improving skills in order to better meet professional goals. Professional development activities can include formal coursework, attending conferences, and informal learning opportunities situated in practice; i.e. informal peer-to-peer interaction and learning, or opportunities through knowledge sharing.</w:t>
            </w:r>
          </w:p>
          <w:p w14:paraId="7F4BDF4D"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CC2950B"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55470659" w14:textId="6FDC9B70" w:rsidR="0035542E" w:rsidRPr="0063093F" w:rsidRDefault="0035542E" w:rsidP="0035542E">
            <w:pPr>
              <w:pStyle w:val="paragraph"/>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rFonts w:eastAsiaTheme="minorHAnsi"/>
                <w:sz w:val="22"/>
                <w:szCs w:val="22"/>
                <w:u w:val="single"/>
              </w:rPr>
            </w:pPr>
            <w:r w:rsidRPr="0063093F">
              <w:rPr>
                <w:sz w:val="22"/>
                <w:szCs w:val="22"/>
              </w:rPr>
              <w:t xml:space="preserve">Each placement should only be counted once the placement has been completed and only once per semi-annual </w:t>
            </w:r>
            <w:r w:rsidRPr="0063093F">
              <w:rPr>
                <w:sz w:val="22"/>
                <w:szCs w:val="22"/>
              </w:rPr>
              <w:lastRenderedPageBreak/>
              <w:t>reporting cycle. If a participant holds more than one placement during their exchange program, each placement should be counted.</w:t>
            </w:r>
          </w:p>
        </w:tc>
        <w:tc>
          <w:tcPr>
            <w:tcW w:w="1978" w:type="dxa"/>
          </w:tcPr>
          <w:p w14:paraId="20CB5EEC" w14:textId="089411CB"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rPr>
              <w:lastRenderedPageBreak/>
              <w:t>Host type: family, business/professional organization, academic institution, government agency</w:t>
            </w:r>
          </w:p>
        </w:tc>
        <w:tc>
          <w:tcPr>
            <w:tcW w:w="1169" w:type="dxa"/>
          </w:tcPr>
          <w:p w14:paraId="35054E5D" w14:textId="36A90AEC"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027FD7DE" w14:textId="7723E626" w:rsidR="0035542E" w:rsidRPr="0063093F" w:rsidRDefault="130979F6"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279C1C54" w14:textId="1F237F43"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2AF7947D" w14:textId="4D3CD87E"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shd w:val="clear" w:color="auto" w:fill="FFFFFF"/>
              </w:rPr>
            </w:pPr>
            <w:r w:rsidRPr="0063093F">
              <w:rPr>
                <w:rFonts w:eastAsia="Times New Roman" w:cs="Times New Roman"/>
                <w:sz w:val="22"/>
              </w:rPr>
              <w:t>Semi-Annually</w:t>
            </w:r>
          </w:p>
        </w:tc>
      </w:tr>
      <w:tr w:rsidR="0035542E" w:rsidRPr="0063093F" w14:paraId="2326FDCC"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4239A0E2" w14:textId="3B4475C6" w:rsidR="0035542E" w:rsidRPr="0063093F" w:rsidRDefault="0035542E" w:rsidP="0035542E">
            <w:pPr>
              <w:contextualSpacing w:val="0"/>
              <w:rPr>
                <w:rFonts w:cs="Times New Roman"/>
                <w:b w:val="0"/>
                <w:bCs w:val="0"/>
                <w:sz w:val="22"/>
              </w:rPr>
            </w:pPr>
            <w:r w:rsidRPr="0063093F">
              <w:rPr>
                <w:rFonts w:cs="Times New Roman"/>
                <w:b w:val="0"/>
                <w:bCs w:val="0"/>
                <w:sz w:val="22"/>
              </w:rPr>
              <w:t>E4.1.05: Number of participants in exchange programs with a media literacy component</w:t>
            </w:r>
          </w:p>
        </w:tc>
        <w:tc>
          <w:tcPr>
            <w:tcW w:w="5485" w:type="dxa"/>
          </w:tcPr>
          <w:p w14:paraId="4C66FCC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25FD3671"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E1E4B17"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Media literacy component-</w:t>
            </w:r>
            <w:r w:rsidRPr="0063093F">
              <w:rPr>
                <w:rFonts w:ascii="Times New Roman" w:hAnsi="Times New Roman" w:cs="Times New Roman"/>
                <w:sz w:val="22"/>
                <w:szCs w:val="22"/>
              </w:rPr>
              <w:t xml:space="preserve"> An educational portion of an exchange program that focuses on the ability to identify different types of media and the messages they are sending. It includes activities such as a training, a talk or seminar on media literacy or how to teach media literacy, training for journalism, connecting participants with media experts or providing resources for media literacy.</w:t>
            </w:r>
          </w:p>
          <w:p w14:paraId="6B339A7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5BA348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 xml:space="preserve">Counting Frequency </w:t>
            </w:r>
          </w:p>
          <w:p w14:paraId="37DDD731" w14:textId="437E02C6" w:rsidR="0035542E" w:rsidRPr="0063093F" w:rsidRDefault="0035542E" w:rsidP="0035542E">
            <w:pPr>
              <w:pStyle w:val="paragraph"/>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rFonts w:eastAsiaTheme="minorHAnsi"/>
                <w:sz w:val="22"/>
                <w:szCs w:val="22"/>
                <w:u w:val="single"/>
              </w:rPr>
            </w:pPr>
            <w:r w:rsidRPr="0063093F">
              <w:rPr>
                <w:sz w:val="22"/>
                <w:szCs w:val="22"/>
              </w:rPr>
              <w:t>Each participant should only be counted once per semi-annual reporting cycle following their program completion.</w:t>
            </w:r>
          </w:p>
        </w:tc>
        <w:tc>
          <w:tcPr>
            <w:tcW w:w="1978" w:type="dxa"/>
          </w:tcPr>
          <w:p w14:paraId="3C718529"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Gender</w:t>
            </w:r>
          </w:p>
          <w:p w14:paraId="27ED3B4D"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Age</w:t>
            </w:r>
          </w:p>
          <w:p w14:paraId="7E5707F2"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Country of origin</w:t>
            </w:r>
          </w:p>
          <w:p w14:paraId="7074929D"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Home state</w:t>
            </w:r>
          </w:p>
          <w:p w14:paraId="63F42019"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Race</w:t>
            </w:r>
          </w:p>
          <w:p w14:paraId="54954B84" w14:textId="2BB4E622"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Participant type: American, foreign, reciprocal</w:t>
            </w:r>
          </w:p>
        </w:tc>
        <w:tc>
          <w:tcPr>
            <w:tcW w:w="1169" w:type="dxa"/>
          </w:tcPr>
          <w:p w14:paraId="7E7EE330" w14:textId="4B6869E3"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7EFEEB41" w14:textId="63ADA717" w:rsidR="0035542E" w:rsidRPr="0063093F" w:rsidRDefault="6E462B58"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64DE9947" w14:textId="785C3A52"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4AAB27E9" w14:textId="117E79EB"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shd w:val="clear" w:color="auto" w:fill="FFFFFF"/>
              </w:rPr>
            </w:pPr>
            <w:r w:rsidRPr="0063093F">
              <w:rPr>
                <w:rFonts w:eastAsia="Times New Roman" w:cs="Times New Roman"/>
                <w:sz w:val="22"/>
              </w:rPr>
              <w:t>Semi-Annually</w:t>
            </w:r>
          </w:p>
        </w:tc>
      </w:tr>
      <w:tr w:rsidR="0035542E" w:rsidRPr="0063093F" w14:paraId="77F3DCA6"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5ABB1AE4" w14:textId="1AF235AB" w:rsidR="0035542E" w:rsidRPr="0063093F" w:rsidRDefault="0035542E" w:rsidP="0035542E">
            <w:pPr>
              <w:contextualSpacing w:val="0"/>
              <w:rPr>
                <w:rFonts w:cs="Times New Roman"/>
                <w:b w:val="0"/>
                <w:bCs w:val="0"/>
                <w:sz w:val="22"/>
              </w:rPr>
            </w:pPr>
            <w:r w:rsidRPr="0063093F">
              <w:rPr>
                <w:rFonts w:cs="Times New Roman"/>
                <w:b w:val="0"/>
                <w:bCs w:val="0"/>
                <w:sz w:val="22"/>
              </w:rPr>
              <w:t>E4.1.06: Number of participants in exchange programs with formal, dedicated language learning activities</w:t>
            </w:r>
          </w:p>
        </w:tc>
        <w:tc>
          <w:tcPr>
            <w:tcW w:w="5485" w:type="dxa"/>
          </w:tcPr>
          <w:p w14:paraId="59019FD6"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 </w:t>
            </w:r>
          </w:p>
          <w:p w14:paraId="2E5DAFDB"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5B30399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570374CB" w14:textId="641EA900" w:rsidR="0035542E" w:rsidRPr="0063093F" w:rsidRDefault="0035542E" w:rsidP="0035542E">
            <w:pPr>
              <w:pStyle w:val="paragraph"/>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rFonts w:eastAsiaTheme="minorHAnsi"/>
                <w:sz w:val="22"/>
                <w:szCs w:val="22"/>
                <w:u w:val="single"/>
              </w:rPr>
            </w:pPr>
            <w:r w:rsidRPr="0063093F">
              <w:rPr>
                <w:sz w:val="22"/>
                <w:szCs w:val="22"/>
              </w:rPr>
              <w:t>Each participant should only be counted once per semi-annual reporting cycle following their program completion</w:t>
            </w:r>
          </w:p>
        </w:tc>
        <w:tc>
          <w:tcPr>
            <w:tcW w:w="1978" w:type="dxa"/>
          </w:tcPr>
          <w:p w14:paraId="07B1C6B0"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Gender</w:t>
            </w:r>
          </w:p>
          <w:p w14:paraId="4A1FFA25"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Age</w:t>
            </w:r>
          </w:p>
          <w:p w14:paraId="47CC3DB9"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Country of origin</w:t>
            </w:r>
          </w:p>
          <w:p w14:paraId="0168CBB6"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Home state</w:t>
            </w:r>
          </w:p>
          <w:p w14:paraId="2C5BAF01" w14:textId="77777777" w:rsidR="0035542E" w:rsidRPr="00487B97"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Race</w:t>
            </w:r>
          </w:p>
          <w:p w14:paraId="3AA47307" w14:textId="54558172"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eastAsia="Times New Roman" w:cs="Times New Roman"/>
                <w:sz w:val="22"/>
                <w:szCs w:val="22"/>
              </w:rPr>
              <w:t>Participant type: American, foreign, reciprocal</w:t>
            </w:r>
          </w:p>
        </w:tc>
        <w:tc>
          <w:tcPr>
            <w:tcW w:w="1169" w:type="dxa"/>
          </w:tcPr>
          <w:p w14:paraId="51DDA0DE" w14:textId="31DC169E"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7A9609C9" w14:textId="7116B145" w:rsidR="0035542E" w:rsidRPr="0063093F" w:rsidRDefault="1F99AEC2"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3E714FDF" w14:textId="6C75BC16"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1C11F515" w14:textId="6C9BE76B"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shd w:val="clear" w:color="auto" w:fill="FFFFFF"/>
              </w:rPr>
            </w:pPr>
            <w:r w:rsidRPr="0063093F">
              <w:rPr>
                <w:rFonts w:eastAsia="Times New Roman" w:cs="Times New Roman"/>
                <w:sz w:val="22"/>
              </w:rPr>
              <w:t>Semi-Annually</w:t>
            </w:r>
          </w:p>
        </w:tc>
      </w:tr>
      <w:tr w:rsidR="0035542E" w:rsidRPr="0063093F" w14:paraId="1552B0BE"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20DCBB1C" w14:textId="7BAFB2AD" w:rsidR="0035542E" w:rsidRPr="0063093F" w:rsidRDefault="0035542E" w:rsidP="0035542E">
            <w:pPr>
              <w:contextualSpacing w:val="0"/>
              <w:rPr>
                <w:rFonts w:cs="Times New Roman"/>
                <w:b w:val="0"/>
                <w:bCs w:val="0"/>
                <w:sz w:val="22"/>
              </w:rPr>
            </w:pPr>
            <w:r w:rsidRPr="0063093F">
              <w:rPr>
                <w:rFonts w:cs="Times New Roman"/>
                <w:b w:val="0"/>
                <w:bCs w:val="0"/>
                <w:sz w:val="22"/>
              </w:rPr>
              <w:t xml:space="preserve">E4.1.07: Number of instruction methodology </w:t>
            </w:r>
            <w:r w:rsidRPr="0063093F">
              <w:rPr>
                <w:rFonts w:cs="Times New Roman"/>
                <w:b w:val="0"/>
                <w:bCs w:val="0"/>
                <w:sz w:val="22"/>
              </w:rPr>
              <w:lastRenderedPageBreak/>
              <w:t>trainings implemented</w:t>
            </w:r>
          </w:p>
        </w:tc>
        <w:tc>
          <w:tcPr>
            <w:tcW w:w="5485" w:type="dxa"/>
          </w:tcPr>
          <w:p w14:paraId="1E668ECF"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lastRenderedPageBreak/>
              <w:t xml:space="preserve">Training </w:t>
            </w:r>
            <w:r w:rsidRPr="0063093F">
              <w:rPr>
                <w:rFonts w:ascii="Times New Roman" w:hAnsi="Times New Roman" w:cs="Times New Roman"/>
                <w:sz w:val="22"/>
                <w:szCs w:val="22"/>
              </w:rPr>
              <w:t xml:space="preserve">- An organized activity that is designed and implemented to build capacity and has specific learning objectives – expected knowledge, skills and/or competencies to be gained by participants. Trainings of any </w:t>
            </w:r>
            <w:r w:rsidRPr="0063093F">
              <w:rPr>
                <w:rFonts w:ascii="Times New Roman" w:hAnsi="Times New Roman" w:cs="Times New Roman"/>
                <w:sz w:val="22"/>
                <w:szCs w:val="22"/>
              </w:rPr>
              <w:lastRenderedPageBreak/>
              <w:t xml:space="preserve">length with this purpose should be counted. Building capacity means that recipients of training gain increased knowledge, skills, and/or competencies. </w:t>
            </w:r>
          </w:p>
          <w:p w14:paraId="5F816DB2"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035A1EF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r w:rsidRPr="0063093F">
              <w:rPr>
                <w:rFonts w:ascii="Times New Roman" w:hAnsi="Times New Roman" w:cs="Times New Roman"/>
                <w:i/>
                <w:iCs/>
                <w:sz w:val="22"/>
                <w:szCs w:val="22"/>
              </w:rPr>
              <w:t>This indicator specifically measures “instruction methodology” related trainings.</w:t>
            </w:r>
          </w:p>
          <w:p w14:paraId="33634A71"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032BA0E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r w:rsidRPr="0063093F">
              <w:rPr>
                <w:rFonts w:ascii="Times New Roman" w:hAnsi="Times New Roman" w:cs="Times New Roman"/>
                <w:sz w:val="22"/>
                <w:szCs w:val="22"/>
                <w:u w:val="single"/>
              </w:rPr>
              <w:t>Instruction methodology trainings</w:t>
            </w:r>
            <w:r w:rsidRPr="0063093F">
              <w:rPr>
                <w:rFonts w:ascii="Times New Roman" w:hAnsi="Times New Roman" w:cs="Times New Roman"/>
                <w:sz w:val="22"/>
                <w:szCs w:val="22"/>
              </w:rPr>
              <w:t xml:space="preserve"> – Those trainings related to furthering skills in teaching.</w:t>
            </w:r>
          </w:p>
          <w:p w14:paraId="3BC96FB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rPr>
            </w:pPr>
          </w:p>
          <w:p w14:paraId="39CF0A6F"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Counting Frequency</w:t>
            </w:r>
          </w:p>
          <w:p w14:paraId="4F02F70A" w14:textId="56D01E16"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Each training should only be counted once per semi-annual reporting cycle.</w:t>
            </w:r>
          </w:p>
        </w:tc>
        <w:tc>
          <w:tcPr>
            <w:tcW w:w="1978" w:type="dxa"/>
          </w:tcPr>
          <w:p w14:paraId="3FCC1A9E" w14:textId="176951D9" w:rsidR="0035542E" w:rsidRPr="0063093F" w:rsidRDefault="0035542E" w:rsidP="0035542E">
            <w:pPr>
              <w:pStyle w:val="CommentText"/>
              <w:spacing w:line="259" w:lineRule="auto"/>
              <w:ind w:left="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N/A</w:t>
            </w:r>
          </w:p>
        </w:tc>
        <w:tc>
          <w:tcPr>
            <w:tcW w:w="1169" w:type="dxa"/>
          </w:tcPr>
          <w:p w14:paraId="1425ED07" w14:textId="0A90D3F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7CF2EC22" w14:textId="0327E655" w:rsidR="0035542E" w:rsidRPr="0063093F" w:rsidRDefault="7657E484"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0E02DFEA" w14:textId="3691B6A0"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1F54DA98" w14:textId="7FFEFD9D"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Semi-Annually</w:t>
            </w:r>
          </w:p>
        </w:tc>
      </w:tr>
      <w:tr w:rsidR="0035542E" w:rsidRPr="0063093F" w14:paraId="51D2C33D"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4594D544" w14:textId="4D031513" w:rsidR="0035542E" w:rsidRPr="0063093F" w:rsidRDefault="0035542E" w:rsidP="0035542E">
            <w:pPr>
              <w:contextualSpacing w:val="0"/>
              <w:rPr>
                <w:rFonts w:cs="Times New Roman"/>
                <w:b w:val="0"/>
                <w:bCs w:val="0"/>
                <w:sz w:val="22"/>
              </w:rPr>
            </w:pPr>
            <w:r w:rsidRPr="0063093F">
              <w:rPr>
                <w:rFonts w:cs="Times New Roman"/>
                <w:b w:val="0"/>
                <w:bCs w:val="0"/>
                <w:sz w:val="22"/>
              </w:rPr>
              <w:t>E4.1.08:</w:t>
            </w:r>
            <w:r w:rsidRPr="0063093F">
              <w:rPr>
                <w:rFonts w:cs="Times New Roman"/>
                <w:b w:val="0"/>
                <w:bCs w:val="0"/>
                <w:color w:val="000000" w:themeColor="text1"/>
                <w:sz w:val="22"/>
              </w:rPr>
              <w:t xml:space="preserve"> Number of language teaching fellows enrolled</w:t>
            </w:r>
          </w:p>
        </w:tc>
        <w:tc>
          <w:tcPr>
            <w:tcW w:w="5485" w:type="dxa"/>
          </w:tcPr>
          <w:p w14:paraId="0A4C4CC7"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bookmarkStart w:id="5" w:name="_Hlk27473026"/>
            <w:r w:rsidRPr="0063093F">
              <w:rPr>
                <w:rFonts w:ascii="Times New Roman" w:hAnsi="Times New Roman" w:cs="Times New Roman"/>
                <w:sz w:val="22"/>
                <w:szCs w:val="22"/>
                <w:u w:val="single"/>
              </w:rPr>
              <w:t>Fellowship</w:t>
            </w:r>
            <w:r w:rsidRPr="0063093F">
              <w:rPr>
                <w:rFonts w:ascii="Times New Roman" w:hAnsi="Times New Roman" w:cs="Times New Roman"/>
                <w:sz w:val="22"/>
                <w:szCs w:val="22"/>
              </w:rPr>
              <w:t xml:space="preserve"> - A program that allows students and recent graduates to work with an institution on a specific project to be completed during a set period of time. Fellowships are explicitly designed to produce academic research and/or increase professional development of the fellow. </w:t>
            </w:r>
          </w:p>
          <w:p w14:paraId="2C2A1DB9"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6C31B3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Language teaching fellow</w:t>
            </w:r>
            <w:r w:rsidRPr="0063093F">
              <w:rPr>
                <w:rFonts w:ascii="Times New Roman" w:hAnsi="Times New Roman" w:cs="Times New Roman"/>
                <w:sz w:val="22"/>
                <w:szCs w:val="22"/>
              </w:rPr>
              <w:t xml:space="preserve"> - Through the English Language Fellow (EL Fellow) Program, highly qualified U.S. educators in the field of Teaching English to Speakers of Other Languages (TESOL) participate in 10-month-long fellowships at academic institutions throughout the world.</w:t>
            </w:r>
          </w:p>
          <w:p w14:paraId="65F82B74"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CA7E17F"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b/>
                <w:bCs/>
                <w:color w:val="auto"/>
                <w:sz w:val="22"/>
                <w:szCs w:val="22"/>
              </w:rPr>
              <w:t>Counting Frequency</w:t>
            </w:r>
            <w:bookmarkEnd w:id="5"/>
          </w:p>
          <w:p w14:paraId="79C668EB" w14:textId="4F82B59A"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color w:val="auto"/>
                <w:sz w:val="22"/>
                <w:szCs w:val="22"/>
              </w:rPr>
              <w:t xml:space="preserve">The number of fellows enrolled in the current reporting year should be counted. </w:t>
            </w:r>
            <w:r w:rsidRPr="0063093F">
              <w:rPr>
                <w:rFonts w:ascii="Times New Roman" w:hAnsi="Times New Roman" w:cs="Times New Roman"/>
                <w:sz w:val="22"/>
                <w:szCs w:val="22"/>
              </w:rPr>
              <w:t>Fellows should only be counted once per semi-annual reporting cycle even if they participate in multiple fellowships concurrently.</w:t>
            </w:r>
          </w:p>
        </w:tc>
        <w:tc>
          <w:tcPr>
            <w:tcW w:w="1978" w:type="dxa"/>
          </w:tcPr>
          <w:p w14:paraId="706ADA13"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Gender</w:t>
            </w:r>
          </w:p>
          <w:p w14:paraId="0498F528"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0CEDB175"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4BB3E9B2" w14:textId="5E5F35FF"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tc>
        <w:tc>
          <w:tcPr>
            <w:tcW w:w="1169" w:type="dxa"/>
          </w:tcPr>
          <w:p w14:paraId="501921E9" w14:textId="485BBC03"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51D09EA5" w14:textId="72587B80" w:rsidR="0035542E" w:rsidRPr="0063093F" w:rsidRDefault="571705C1"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6F36D616" w14:textId="322B7CFA"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25C00028" w14:textId="39391071"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Semi-Annually</w:t>
            </w:r>
          </w:p>
        </w:tc>
      </w:tr>
      <w:tr w:rsidR="0035542E" w:rsidRPr="0063093F" w14:paraId="0B6D58AF"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7B007E26" w14:textId="4E58D372" w:rsidR="0035542E" w:rsidRPr="0063093F" w:rsidRDefault="0035542E" w:rsidP="0035542E">
            <w:pPr>
              <w:contextualSpacing w:val="0"/>
              <w:rPr>
                <w:rFonts w:cs="Times New Roman"/>
                <w:b w:val="0"/>
                <w:bCs w:val="0"/>
                <w:sz w:val="22"/>
              </w:rPr>
            </w:pPr>
            <w:r w:rsidRPr="0063093F">
              <w:rPr>
                <w:rFonts w:cs="Times New Roman"/>
                <w:b w:val="0"/>
                <w:bCs w:val="0"/>
                <w:sz w:val="22"/>
              </w:rPr>
              <w:t xml:space="preserve">E4.1.11: Number of American reciprocal </w:t>
            </w:r>
            <w:r w:rsidRPr="0063093F">
              <w:rPr>
                <w:rFonts w:cs="Times New Roman"/>
                <w:b w:val="0"/>
                <w:bCs w:val="0"/>
                <w:sz w:val="22"/>
              </w:rPr>
              <w:lastRenderedPageBreak/>
              <w:t>exchange participants</w:t>
            </w:r>
          </w:p>
        </w:tc>
        <w:tc>
          <w:tcPr>
            <w:tcW w:w="5485" w:type="dxa"/>
          </w:tcPr>
          <w:p w14:paraId="40B4A337"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lastRenderedPageBreak/>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 </w:t>
            </w:r>
          </w:p>
          <w:p w14:paraId="6CE656E9"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BA111F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Reciprocal Exchange Participant</w:t>
            </w:r>
            <w:r w:rsidRPr="0063093F">
              <w:rPr>
                <w:rFonts w:ascii="Times New Roman" w:hAnsi="Times New Roman" w:cs="Times New Roman"/>
                <w:sz w:val="22"/>
                <w:szCs w:val="22"/>
              </w:rPr>
              <w:t xml:space="preserve"> - An American who travels to an exchange participant’s home country to assist the participant with their individual project. </w:t>
            </w:r>
          </w:p>
          <w:p w14:paraId="4D3C2619"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78E6B5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 xml:space="preserve">Counting Frequency </w:t>
            </w:r>
          </w:p>
          <w:p w14:paraId="5CF4748F" w14:textId="4DB8D5C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Each participant should only be counted once per semi-annual reporting cycle following their program completion</w:t>
            </w:r>
          </w:p>
        </w:tc>
        <w:tc>
          <w:tcPr>
            <w:tcW w:w="1978" w:type="dxa"/>
          </w:tcPr>
          <w:p w14:paraId="6FC97555"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Gender</w:t>
            </w:r>
          </w:p>
          <w:p w14:paraId="1EA726EE"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0D8D456A"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29287C6D" w14:textId="7FACBBE3"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Race</w:t>
            </w:r>
          </w:p>
        </w:tc>
        <w:tc>
          <w:tcPr>
            <w:tcW w:w="1169" w:type="dxa"/>
          </w:tcPr>
          <w:p w14:paraId="113A1959" w14:textId="33781A2C"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lastRenderedPageBreak/>
              <w:t>To be completed by the applicant</w:t>
            </w:r>
          </w:p>
        </w:tc>
        <w:tc>
          <w:tcPr>
            <w:tcW w:w="3057" w:type="dxa"/>
          </w:tcPr>
          <w:p w14:paraId="3DD8608E" w14:textId="472110FB" w:rsidR="0035542E" w:rsidRPr="0063093F" w:rsidRDefault="3EFECE1D"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7CEB2433" w14:textId="4926E2C6"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63D8B38F" w14:textId="4FBFF8F8"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Annually</w:t>
            </w:r>
          </w:p>
        </w:tc>
      </w:tr>
      <w:tr w:rsidR="0035542E" w:rsidRPr="0063093F" w14:paraId="5B195D38"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42DD9D10" w14:textId="61C7EDB6" w:rsidR="0035542E" w:rsidRPr="0063093F" w:rsidRDefault="0035542E" w:rsidP="0035542E">
            <w:pPr>
              <w:contextualSpacing w:val="0"/>
              <w:rPr>
                <w:rFonts w:cs="Times New Roman"/>
                <w:b w:val="0"/>
                <w:bCs w:val="0"/>
                <w:sz w:val="22"/>
              </w:rPr>
            </w:pPr>
            <w:r w:rsidRPr="0063093F">
              <w:rPr>
                <w:rFonts w:cs="Times New Roman"/>
                <w:b w:val="0"/>
                <w:bCs w:val="0"/>
                <w:sz w:val="22"/>
              </w:rPr>
              <w:t>E4.1.13:</w:t>
            </w:r>
            <w:r w:rsidRPr="0063093F">
              <w:rPr>
                <w:rFonts w:cs="Times New Roman"/>
                <w:b w:val="0"/>
                <w:bCs w:val="0"/>
                <w:color w:val="000000"/>
                <w:sz w:val="22"/>
              </w:rPr>
              <w:t xml:space="preserve"> Number of fellows completing language teaching fellowships</w:t>
            </w:r>
          </w:p>
        </w:tc>
        <w:tc>
          <w:tcPr>
            <w:tcW w:w="5485" w:type="dxa"/>
          </w:tcPr>
          <w:p w14:paraId="4DF74026"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Fellowship</w:t>
            </w:r>
            <w:r w:rsidRPr="0063093F">
              <w:rPr>
                <w:rFonts w:ascii="Times New Roman" w:hAnsi="Times New Roman" w:cs="Times New Roman"/>
                <w:sz w:val="22"/>
                <w:szCs w:val="22"/>
              </w:rPr>
              <w:t xml:space="preserve"> - A fellowship is a program that allows students and recent graduates to work with an institution on a specific project to be completed during the fellowship period. Fellowships are explicitly designed to produce academic research and/or increase professional development of the fellow. </w:t>
            </w:r>
          </w:p>
          <w:p w14:paraId="2164D44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42FDBB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Language teaching fellow</w:t>
            </w:r>
            <w:r w:rsidRPr="0063093F">
              <w:rPr>
                <w:rFonts w:ascii="Times New Roman" w:hAnsi="Times New Roman" w:cs="Times New Roman"/>
                <w:sz w:val="22"/>
                <w:szCs w:val="22"/>
              </w:rPr>
              <w:t xml:space="preserve"> - Through the English Language Fellow (EL Fellow) Program, highly qualified U.S. educators in the field of Teaching English to Speakers of Other Languages (TESOL) participate in 10-month-long fellowships at academic institutions throughout the world.</w:t>
            </w:r>
          </w:p>
          <w:p w14:paraId="2B0DD3DA"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852524"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2"/>
                <w:szCs w:val="22"/>
              </w:rPr>
            </w:pPr>
            <w:r w:rsidRPr="0063093F">
              <w:rPr>
                <w:rFonts w:ascii="Times New Roman" w:hAnsi="Times New Roman" w:cs="Times New Roman"/>
                <w:b/>
                <w:bCs/>
                <w:color w:val="auto"/>
                <w:sz w:val="22"/>
                <w:szCs w:val="22"/>
              </w:rPr>
              <w:t>Counting Frequency</w:t>
            </w:r>
          </w:p>
          <w:p w14:paraId="4ADF3C10" w14:textId="2AEEB2D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color w:val="auto"/>
                <w:sz w:val="22"/>
                <w:szCs w:val="22"/>
              </w:rPr>
              <w:t xml:space="preserve">The number of fellows enrolled in the current reporting year should be counted. </w:t>
            </w:r>
            <w:r w:rsidRPr="0063093F">
              <w:rPr>
                <w:rFonts w:ascii="Times New Roman" w:hAnsi="Times New Roman" w:cs="Times New Roman"/>
                <w:sz w:val="22"/>
                <w:szCs w:val="22"/>
              </w:rPr>
              <w:t>Fellows should only be counted once per semi-annual reporting cycle even if they participate in multiple fellowships concurrently</w:t>
            </w:r>
          </w:p>
        </w:tc>
        <w:tc>
          <w:tcPr>
            <w:tcW w:w="1978" w:type="dxa"/>
          </w:tcPr>
          <w:p w14:paraId="0168FD76"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Gender</w:t>
            </w:r>
          </w:p>
          <w:p w14:paraId="33D04A98"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58CA81EF"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71101610" w14:textId="6BE7958F"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tc>
        <w:tc>
          <w:tcPr>
            <w:tcW w:w="1169" w:type="dxa"/>
          </w:tcPr>
          <w:p w14:paraId="112B655E" w14:textId="672C4D1F"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46A06C30" w14:textId="34967FCC" w:rsidR="0035542E" w:rsidRPr="0063093F" w:rsidRDefault="72BA7894"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48DC7CDF" w14:textId="5F250930"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4DAF59EB" w14:textId="335A49F2"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Semi-Annually</w:t>
            </w:r>
          </w:p>
        </w:tc>
      </w:tr>
      <w:tr w:rsidR="0035542E" w:rsidRPr="0063093F" w14:paraId="3BC45CA9"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383D039E" w14:textId="783DD093" w:rsidR="0035542E" w:rsidRPr="0063093F" w:rsidRDefault="0035542E" w:rsidP="0035542E">
            <w:pPr>
              <w:contextualSpacing w:val="0"/>
              <w:rPr>
                <w:rFonts w:cs="Times New Roman"/>
                <w:b w:val="0"/>
                <w:bCs w:val="0"/>
                <w:sz w:val="22"/>
              </w:rPr>
            </w:pPr>
            <w:r w:rsidRPr="0063093F">
              <w:rPr>
                <w:rFonts w:cs="Times New Roman"/>
                <w:b w:val="0"/>
                <w:bCs w:val="0"/>
                <w:sz w:val="22"/>
              </w:rPr>
              <w:t>E4.1.14: Number of virtual exchange (VE) programs</w:t>
            </w:r>
          </w:p>
        </w:tc>
        <w:tc>
          <w:tcPr>
            <w:tcW w:w="5485" w:type="dxa"/>
          </w:tcPr>
          <w:p w14:paraId="76779AF9"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Cs/>
                <w:sz w:val="22"/>
              </w:rPr>
            </w:pPr>
            <w:r w:rsidRPr="0063093F">
              <w:rPr>
                <w:rFonts w:eastAsia="Times New Roman" w:cs="Times New Roman"/>
                <w:iCs/>
                <w:sz w:val="22"/>
                <w:u w:val="single"/>
              </w:rPr>
              <w:t>Virtual Exchange</w:t>
            </w:r>
            <w:r w:rsidRPr="0063093F">
              <w:rPr>
                <w:rFonts w:eastAsia="Times New Roman" w:cs="Times New Roman"/>
                <w:iCs/>
                <w:sz w:val="22"/>
              </w:rPr>
              <w:t xml:space="preserve"> - A sustained, multi-way interaction, that are online, used to build networks and shared knowledge around policy priorities. For a program to be considered a virtual exchange, participants must engage 51% or more virtually. A series of virtual components can be considered an exchange if they are (1) originated as a unit with a collective start and end date and (2) are organized around a unifying theme. For example: a series of MOOCs would be </w:t>
            </w:r>
            <w:r w:rsidRPr="0063093F">
              <w:rPr>
                <w:rFonts w:eastAsia="Times New Roman" w:cs="Times New Roman"/>
                <w:iCs/>
                <w:sz w:val="22"/>
              </w:rPr>
              <w:lastRenderedPageBreak/>
              <w:t xml:space="preserve">considered an exchange if they are offered as a set (of say six classes) and are centered on a specific topic (for example, media literacy). Offering MOOCs as an online resource is not considered a virtual exchange program. </w:t>
            </w:r>
          </w:p>
          <w:p w14:paraId="65814129"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Cs/>
                <w:sz w:val="22"/>
              </w:rPr>
            </w:pPr>
          </w:p>
          <w:p w14:paraId="2AADA1BB"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Program</w:t>
            </w:r>
            <w:r w:rsidRPr="0063093F">
              <w:rPr>
                <w:rFonts w:eastAsia="Times New Roman" w:cs="Times New Roman"/>
                <w:sz w:val="22"/>
              </w:rPr>
              <w:t xml:space="preserve"> - The overarching umbrella under which all activities take place. Alternatively, it is the official name the program is listed in the annual ACPD report. For example, there are hundreds of IVLP projects conducted every year, but IVLP is the officially recognized program umbrella. </w:t>
            </w:r>
          </w:p>
          <w:p w14:paraId="6222429F"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5762B6BC"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Program components</w:t>
            </w:r>
            <w:r w:rsidRPr="0063093F">
              <w:rPr>
                <w:rFonts w:eastAsia="Times New Roman" w:cs="Times New Roman"/>
                <w:sz w:val="22"/>
              </w:rPr>
              <w:t xml:space="preserve"> - The individual program activities that cohorts participate in.</w:t>
            </w:r>
          </w:p>
          <w:p w14:paraId="0109367F"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597C64B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Cs/>
                <w:color w:val="auto"/>
                <w:sz w:val="22"/>
                <w:szCs w:val="22"/>
              </w:rPr>
            </w:pPr>
            <w:r w:rsidRPr="0063093F">
              <w:rPr>
                <w:rFonts w:ascii="Times New Roman" w:eastAsia="Times New Roman" w:hAnsi="Times New Roman" w:cs="Times New Roman"/>
                <w:b/>
                <w:bCs/>
                <w:iCs/>
                <w:color w:val="auto"/>
                <w:sz w:val="22"/>
                <w:szCs w:val="22"/>
              </w:rPr>
              <w:t>Counting frequency</w:t>
            </w:r>
          </w:p>
          <w:p w14:paraId="17C09BB1" w14:textId="14301A92"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Each program should only be counted once in the annual reporting cycle (by tasker</w:t>
            </w:r>
          </w:p>
        </w:tc>
        <w:tc>
          <w:tcPr>
            <w:tcW w:w="1978" w:type="dxa"/>
          </w:tcPr>
          <w:p w14:paraId="5321A03A" w14:textId="41D2C01C" w:rsidR="0035542E" w:rsidRPr="0063093F" w:rsidRDefault="0035542E" w:rsidP="0035542E">
            <w:pPr>
              <w:pStyle w:val="CommentText"/>
              <w:spacing w:line="259" w:lineRule="auto"/>
              <w:ind w:left="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N/A</w:t>
            </w:r>
          </w:p>
        </w:tc>
        <w:tc>
          <w:tcPr>
            <w:tcW w:w="1169" w:type="dxa"/>
          </w:tcPr>
          <w:p w14:paraId="4C0CC37C" w14:textId="5DDACDE3"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2121194B" w14:textId="36418326" w:rsidR="0035542E" w:rsidRPr="0063093F" w:rsidRDefault="619830BB"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20B453E6" w14:textId="112CAF1D"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41036EF4" w14:textId="20BAD488"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Annually</w:t>
            </w:r>
          </w:p>
        </w:tc>
      </w:tr>
      <w:tr w:rsidR="0035542E" w:rsidRPr="0063093F" w14:paraId="38D307E5"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5F9FCE1E" w14:textId="54000B1A" w:rsidR="0035542E" w:rsidRPr="0063093F" w:rsidRDefault="0035542E" w:rsidP="0035542E">
            <w:pPr>
              <w:contextualSpacing w:val="0"/>
              <w:rPr>
                <w:rFonts w:cs="Times New Roman"/>
                <w:b w:val="0"/>
                <w:bCs w:val="0"/>
                <w:sz w:val="22"/>
              </w:rPr>
            </w:pPr>
            <w:r w:rsidRPr="0063093F">
              <w:rPr>
                <w:rFonts w:cs="Times New Roman"/>
                <w:b w:val="0"/>
                <w:bCs w:val="0"/>
                <w:sz w:val="22"/>
              </w:rPr>
              <w:t>E4.1.15: Number of participants in virtual exchange (VE) programs</w:t>
            </w:r>
          </w:p>
        </w:tc>
        <w:tc>
          <w:tcPr>
            <w:tcW w:w="5485" w:type="dxa"/>
          </w:tcPr>
          <w:p w14:paraId="20B6BFA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3093F">
              <w:rPr>
                <w:rFonts w:ascii="Times New Roman" w:hAnsi="Times New Roman" w:cs="Times New Roman"/>
                <w:color w:val="auto"/>
                <w:sz w:val="22"/>
                <w:szCs w:val="22"/>
                <w:u w:val="single"/>
              </w:rPr>
              <w:t>Participant</w:t>
            </w:r>
            <w:r w:rsidRPr="0063093F">
              <w:rPr>
                <w:rFonts w:ascii="Times New Roman" w:hAnsi="Times New Roman" w:cs="Times New Roman"/>
                <w:color w:val="auto"/>
                <w:sz w:val="22"/>
                <w:szCs w:val="22"/>
              </w:rPr>
              <w:t xml:space="preserve"> - A person who has directly participated in an ECA exchange program. Note that participants also include ECA’s Office of Private Sector Exchange’s (ECA/EC) “Exchange Visitors.”</w:t>
            </w:r>
          </w:p>
          <w:p w14:paraId="1DE285D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6364B3A"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Cs/>
                <w:sz w:val="22"/>
              </w:rPr>
            </w:pPr>
            <w:r w:rsidRPr="0063093F">
              <w:rPr>
                <w:rFonts w:eastAsia="Times New Roman" w:cs="Times New Roman"/>
                <w:iCs/>
                <w:sz w:val="22"/>
                <w:u w:val="single"/>
              </w:rPr>
              <w:t>Virtual Exchange</w:t>
            </w:r>
            <w:r w:rsidRPr="0063093F">
              <w:rPr>
                <w:rFonts w:cs="Times New Roman"/>
                <w:sz w:val="22"/>
                <w:u w:val="single"/>
              </w:rPr>
              <w:t xml:space="preserve"> </w:t>
            </w:r>
            <w:r w:rsidRPr="0063093F">
              <w:rPr>
                <w:rFonts w:cs="Times New Roman"/>
                <w:sz w:val="22"/>
              </w:rPr>
              <w:t>-</w:t>
            </w:r>
            <w:r w:rsidRPr="0063093F">
              <w:rPr>
                <w:rFonts w:eastAsia="Times New Roman" w:cs="Times New Roman"/>
                <w:iCs/>
                <w:sz w:val="22"/>
              </w:rPr>
              <w:t xml:space="preserve"> A sustained, multi-way interaction, </w:t>
            </w:r>
            <w:r w:rsidRPr="0063093F">
              <w:rPr>
                <w:rFonts w:eastAsia="Times New Roman" w:cs="Times New Roman"/>
                <w:i/>
                <w:sz w:val="22"/>
              </w:rPr>
              <w:t>that are online</w:t>
            </w:r>
            <w:r w:rsidRPr="0063093F">
              <w:rPr>
                <w:rFonts w:eastAsia="Times New Roman" w:cs="Times New Roman"/>
                <w:iCs/>
                <w:sz w:val="22"/>
              </w:rPr>
              <w:t xml:space="preserve">, used to build networks and shared knowledge around policy priorities. For a program to be considered a virtual exchange, participants must engage 51% or more virtually. A series of virtual components can be considered an exchange if they are (1) originated as a unit with a collective start and end date and (2) are organized around a unifying theme. For example: a series of MOOCs would be considered an exchange if they are offered as a set (of say six classes) and are centered on a specific topic (for </w:t>
            </w:r>
            <w:r w:rsidRPr="0063093F">
              <w:rPr>
                <w:rFonts w:eastAsia="Times New Roman" w:cs="Times New Roman"/>
                <w:iCs/>
                <w:sz w:val="22"/>
              </w:rPr>
              <w:lastRenderedPageBreak/>
              <w:t xml:space="preserve">example, media literacy). Offering MOOCs as an online resource is not considered a virtual exchange program. </w:t>
            </w:r>
          </w:p>
          <w:p w14:paraId="3BF09EAD"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Cs/>
                <w:sz w:val="22"/>
              </w:rPr>
            </w:pPr>
          </w:p>
          <w:p w14:paraId="19042BF1"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auto"/>
                <w:sz w:val="22"/>
                <w:szCs w:val="22"/>
              </w:rPr>
            </w:pPr>
            <w:r w:rsidRPr="0063093F">
              <w:rPr>
                <w:rFonts w:ascii="Times New Roman" w:eastAsia="Times New Roman" w:hAnsi="Times New Roman" w:cs="Times New Roman"/>
                <w:iCs/>
                <w:color w:val="auto"/>
                <w:sz w:val="22"/>
                <w:szCs w:val="22"/>
              </w:rPr>
              <w:t xml:space="preserve">This indicator counts participants involved in virtual exchange programs (see definition above) and WILL NOT count participants engaging with virtual program elements. </w:t>
            </w:r>
          </w:p>
          <w:p w14:paraId="50166EE7"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2"/>
                <w:szCs w:val="22"/>
              </w:rPr>
            </w:pPr>
          </w:p>
          <w:p w14:paraId="07A97029"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u w:val="single"/>
              </w:rPr>
              <w:t>Virtual elements</w:t>
            </w:r>
            <w:r w:rsidRPr="0063093F">
              <w:rPr>
                <w:rFonts w:eastAsia="Times New Roman" w:cs="Times New Roman"/>
                <w:sz w:val="22"/>
              </w:rPr>
              <w:t xml:space="preserve"> - Expand the reach of programs and increase engagement for participants and alumni. Unlike virtual programs, virtual elements are single, stand-alone components, offered either as add-on enrichment to an in-person exchange or as general outreach by ECA. For example, offering single MOOCs to the general public or virtual pre-departure orientation webinars are both considered virtual elements. Additionally, online spaces for participants to communicate (such as a program Facebook page) is considered a virtual element. </w:t>
            </w:r>
          </w:p>
          <w:p w14:paraId="0A407903"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666F30B1"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2"/>
                <w:szCs w:val="22"/>
              </w:rPr>
            </w:pPr>
            <w:r w:rsidRPr="0063093F">
              <w:rPr>
                <w:rFonts w:ascii="Times New Roman" w:hAnsi="Times New Roman" w:cs="Times New Roman"/>
                <w:b/>
                <w:bCs/>
                <w:color w:val="auto"/>
                <w:sz w:val="22"/>
                <w:szCs w:val="22"/>
              </w:rPr>
              <w:t>Counting Frequency</w:t>
            </w:r>
          </w:p>
          <w:p w14:paraId="52ABF6E0"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Each respondent should only be counted once in the reporting year following their program completion.</w:t>
            </w:r>
          </w:p>
          <w:p w14:paraId="2A2AE3E4"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A75669D"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2"/>
                <w:szCs w:val="22"/>
              </w:rPr>
            </w:pPr>
            <w:r w:rsidRPr="0063093F">
              <w:rPr>
                <w:rFonts w:ascii="Times New Roman" w:hAnsi="Times New Roman" w:cs="Times New Roman"/>
                <w:b/>
                <w:bCs/>
                <w:color w:val="auto"/>
                <w:sz w:val="22"/>
                <w:szCs w:val="22"/>
              </w:rPr>
              <w:t>Calculations</w:t>
            </w:r>
          </w:p>
          <w:p w14:paraId="10B34AD7" w14:textId="14EE6523"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Cs/>
                <w:sz w:val="22"/>
                <w:u w:val="single"/>
              </w:rPr>
            </w:pPr>
            <w:r w:rsidRPr="0063093F">
              <w:rPr>
                <w:rFonts w:cs="Times New Roman"/>
                <w:sz w:val="22"/>
              </w:rPr>
              <w:t>This indicator counts participants involved in virtual exchange programs (see definition above) and WILL NOT count participants engaging with virtual program elements. Each participant should only be counted once per semi-annual reporting cycle following their program completion</w:t>
            </w:r>
          </w:p>
        </w:tc>
        <w:tc>
          <w:tcPr>
            <w:tcW w:w="1978" w:type="dxa"/>
          </w:tcPr>
          <w:p w14:paraId="73919AF1"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Gender</w:t>
            </w:r>
          </w:p>
          <w:p w14:paraId="33F214ED" w14:textId="13202CC1"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5461A315" w14:textId="4F185276"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p w14:paraId="691987DC"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38964C7F"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p w14:paraId="494AC9D6" w14:textId="051E3C2C"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552DE544" w14:textId="664334F6"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34945183" w14:textId="64B9707A" w:rsidR="0035542E" w:rsidRPr="0063093F" w:rsidRDefault="4A7A727C"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5CC14954" w14:textId="50427812"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7E26FD5E" w14:textId="13EB959B"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Annually</w:t>
            </w:r>
          </w:p>
        </w:tc>
      </w:tr>
      <w:tr w:rsidR="0035542E" w:rsidRPr="0063093F" w14:paraId="1AD5F210"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7A7D49F8" w14:textId="5A7D8A38" w:rsidR="0035542E" w:rsidRPr="0063093F" w:rsidRDefault="0035542E" w:rsidP="0035542E">
            <w:pPr>
              <w:contextualSpacing w:val="0"/>
              <w:rPr>
                <w:rFonts w:cs="Times New Roman"/>
                <w:b w:val="0"/>
                <w:bCs w:val="0"/>
                <w:sz w:val="22"/>
              </w:rPr>
            </w:pPr>
            <w:r w:rsidRPr="0063093F">
              <w:rPr>
                <w:rFonts w:cs="Times New Roman"/>
                <w:b w:val="0"/>
                <w:bCs w:val="0"/>
                <w:sz w:val="22"/>
              </w:rPr>
              <w:t>E4.1.16:</w:t>
            </w:r>
            <w:r w:rsidRPr="0063093F">
              <w:rPr>
                <w:rFonts w:cs="Times New Roman"/>
                <w:b w:val="0"/>
                <w:bCs w:val="0"/>
                <w:iCs/>
                <w:sz w:val="22"/>
              </w:rPr>
              <w:t xml:space="preserve"> Number of audience members attending cultural events</w:t>
            </w:r>
          </w:p>
        </w:tc>
        <w:tc>
          <w:tcPr>
            <w:tcW w:w="5485" w:type="dxa"/>
          </w:tcPr>
          <w:p w14:paraId="1D2C62CF"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Audience member</w:t>
            </w:r>
            <w:r w:rsidRPr="0063093F">
              <w:rPr>
                <w:rFonts w:ascii="Times New Roman" w:hAnsi="Times New Roman" w:cs="Times New Roman"/>
                <w:sz w:val="22"/>
                <w:szCs w:val="22"/>
              </w:rPr>
              <w:t xml:space="preserve"> - A person who attends an event and is not a program participant.</w:t>
            </w:r>
          </w:p>
          <w:p w14:paraId="4AD7583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2603EF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Cultural events</w:t>
            </w:r>
            <w:r w:rsidRPr="0063093F">
              <w:rPr>
                <w:rFonts w:ascii="Times New Roman" w:hAnsi="Times New Roman" w:cs="Times New Roman"/>
                <w:sz w:val="22"/>
                <w:szCs w:val="22"/>
              </w:rPr>
              <w:t xml:space="preserve"> - Can include events such as concerts or movie screenings; these can be hosted in the United States </w:t>
            </w:r>
            <w:r w:rsidRPr="0063093F">
              <w:rPr>
                <w:rFonts w:ascii="Times New Roman" w:hAnsi="Times New Roman" w:cs="Times New Roman"/>
                <w:sz w:val="22"/>
                <w:szCs w:val="22"/>
              </w:rPr>
              <w:lastRenderedPageBreak/>
              <w:t>or abroad but must be done in conjunction with an ECA program.</w:t>
            </w:r>
          </w:p>
          <w:p w14:paraId="015BCB9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99F2FFC"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b/>
                <w:bCs/>
                <w:sz w:val="22"/>
                <w:szCs w:val="22"/>
              </w:rPr>
              <w:t>Count Frequency</w:t>
            </w:r>
          </w:p>
          <w:p w14:paraId="338B9BD1" w14:textId="2B00AA3F"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63093F">
              <w:rPr>
                <w:rFonts w:ascii="Times New Roman" w:hAnsi="Times New Roman" w:cs="Times New Roman"/>
                <w:sz w:val="22"/>
                <w:szCs w:val="22"/>
              </w:rPr>
              <w:t>Audience members should be counted following each event.</w:t>
            </w:r>
          </w:p>
        </w:tc>
        <w:tc>
          <w:tcPr>
            <w:tcW w:w="1978" w:type="dxa"/>
          </w:tcPr>
          <w:p w14:paraId="0DE569FC" w14:textId="3A776362" w:rsidR="0035542E" w:rsidRPr="0063093F" w:rsidRDefault="0035542E" w:rsidP="0035542E">
            <w:pPr>
              <w:pStyle w:val="CommentText"/>
              <w:spacing w:line="259" w:lineRule="auto"/>
              <w:ind w:left="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lastRenderedPageBreak/>
              <w:t>N/A</w:t>
            </w:r>
          </w:p>
        </w:tc>
        <w:tc>
          <w:tcPr>
            <w:tcW w:w="1169" w:type="dxa"/>
          </w:tcPr>
          <w:p w14:paraId="351F9FD8" w14:textId="539F02C8"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2649CA94" w14:textId="23DB4F69" w:rsidR="0035542E" w:rsidRPr="0063093F" w:rsidRDefault="3DF9F291"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6382CA52">
              <w:rPr>
                <w:rFonts w:cs="Times New Roman"/>
                <w:sz w:val="22"/>
              </w:rPr>
              <w:t>Administrative data from award recipients - not collected from the participant surveys</w:t>
            </w:r>
          </w:p>
          <w:p w14:paraId="1943FD42" w14:textId="79FE5A3A" w:rsidR="0035542E" w:rsidRPr="0063093F" w:rsidRDefault="0035542E" w:rsidP="6382CA52">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tc>
        <w:tc>
          <w:tcPr>
            <w:tcW w:w="1091" w:type="dxa"/>
            <w:gridSpan w:val="2"/>
          </w:tcPr>
          <w:p w14:paraId="60579402" w14:textId="61D31749"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Following each event</w:t>
            </w:r>
          </w:p>
        </w:tc>
      </w:tr>
      <w:tr w:rsidR="0035542E" w:rsidRPr="0063093F" w14:paraId="12CE151A" w14:textId="77777777" w:rsidTr="488F921F">
        <w:trPr>
          <w:gridAfter w:val="2"/>
          <w:wAfter w:w="12" w:type="dxa"/>
          <w:trHeight w:val="332"/>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6C54F87F" w14:textId="00EB2C7E" w:rsidR="0035542E" w:rsidRPr="0063093F" w:rsidRDefault="0035542E" w:rsidP="0035542E">
            <w:pPr>
              <w:contextualSpacing w:val="0"/>
              <w:rPr>
                <w:rFonts w:eastAsia="Times New Roman" w:cs="Times New Roman"/>
                <w:b w:val="0"/>
                <w:bCs w:val="0"/>
                <w:sz w:val="22"/>
              </w:rPr>
            </w:pPr>
            <w:r w:rsidRPr="0063093F">
              <w:rPr>
                <w:rFonts w:eastAsia="Times New Roman" w:cs="Times New Roman"/>
                <w:sz w:val="22"/>
              </w:rPr>
              <w:t xml:space="preserve">ECA Sub-Objective 4.2: </w:t>
            </w:r>
            <w:r w:rsidRPr="0063093F">
              <w:rPr>
                <w:rFonts w:eastAsia="Times New Roman" w:cs="Times New Roman"/>
                <w:b w:val="0"/>
                <w:bCs w:val="0"/>
                <w:sz w:val="22"/>
              </w:rPr>
              <w:t>Increase ability of participants to recognize and counter disinformation</w:t>
            </w:r>
          </w:p>
        </w:tc>
      </w:tr>
      <w:tr w:rsidR="0035542E" w:rsidRPr="0063093F" w14:paraId="6B697040"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014B8312" w14:textId="27BF5448" w:rsidR="0035542E" w:rsidRPr="0063093F" w:rsidRDefault="0035542E" w:rsidP="0035542E">
            <w:pPr>
              <w:contextualSpacing w:val="0"/>
              <w:rPr>
                <w:rFonts w:cs="Times New Roman"/>
                <w:b w:val="0"/>
                <w:bCs w:val="0"/>
                <w:sz w:val="22"/>
              </w:rPr>
            </w:pPr>
            <w:r w:rsidRPr="0063093F">
              <w:rPr>
                <w:rFonts w:cs="Times New Roman"/>
                <w:b w:val="0"/>
                <w:bCs w:val="0"/>
                <w:sz w:val="22"/>
              </w:rPr>
              <w:t>E4.2.01: Percent of participants that increased ability to counter disinformation</w:t>
            </w:r>
          </w:p>
        </w:tc>
        <w:tc>
          <w:tcPr>
            <w:tcW w:w="5485" w:type="dxa"/>
          </w:tcPr>
          <w:p w14:paraId="721121A0"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u w:val="single"/>
              </w:rPr>
              <w:t>Participant</w:t>
            </w:r>
            <w:r w:rsidRPr="0063093F">
              <w:rPr>
                <w:rFonts w:ascii="Times New Roman" w:hAnsi="Times New Roman" w:cs="Times New Roman"/>
                <w:sz w:val="22"/>
                <w:szCs w:val="22"/>
              </w:rPr>
              <w:t xml:space="preserve"> - A person who has directly participated in an ECA exchange program. Note that participants also include ECA’s Office of Private Sector Exchange’s (ECA/EC) “Exchange Visitors.”</w:t>
            </w:r>
          </w:p>
          <w:p w14:paraId="1643DE4E"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4B40E75" w14:textId="77777777" w:rsidR="0035542E" w:rsidRPr="0063093F" w:rsidRDefault="0035542E" w:rsidP="0035542E">
            <w:pPr>
              <w:spacing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sz w:val="22"/>
              </w:rPr>
            </w:pPr>
            <w:r w:rsidRPr="0063093F">
              <w:rPr>
                <w:rFonts w:cs="Times New Roman"/>
                <w:color w:val="000000"/>
                <w:sz w:val="22"/>
                <w:u w:val="single"/>
              </w:rPr>
              <w:t xml:space="preserve">Disinformation </w:t>
            </w:r>
            <w:r w:rsidRPr="0063093F">
              <w:rPr>
                <w:rFonts w:cs="Times New Roman"/>
                <w:sz w:val="22"/>
              </w:rPr>
              <w:t xml:space="preserve">- </w:t>
            </w:r>
            <w:r w:rsidRPr="0063093F">
              <w:rPr>
                <w:rFonts w:cs="Times New Roman"/>
                <w:color w:val="000000"/>
                <w:sz w:val="22"/>
              </w:rPr>
              <w:t>False or misleading information that is spread deliberately to deceive. Disinformation can include authentic information or true facts that are used in the wrong context to make false connections or it can be outright false information or propaganda.</w:t>
            </w:r>
          </w:p>
          <w:p w14:paraId="4A9B7A37"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9AC766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 Frequency</w:t>
            </w:r>
          </w:p>
          <w:p w14:paraId="7847593B"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Each respondent should only be counted once in the reporting year following their program completion. </w:t>
            </w:r>
          </w:p>
          <w:p w14:paraId="64372A63"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361FED8"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Calculations</w:t>
            </w:r>
          </w:p>
          <w:p w14:paraId="48F006E8" w14:textId="517A6701"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hAnsi="Times New Roman" w:cs="Times New Roman"/>
                <w:sz w:val="22"/>
                <w:szCs w:val="22"/>
              </w:rPr>
              <w:t>To determine the percent value, numerator is number of respondents that replied “Increased” for at least one question item while the denominator will be the total number of survey respondents. Divide the numerator by the denominator and then multiply by 100 for the percent value.</w:t>
            </w:r>
          </w:p>
        </w:tc>
        <w:tc>
          <w:tcPr>
            <w:tcW w:w="1978" w:type="dxa"/>
          </w:tcPr>
          <w:p w14:paraId="16D9B066"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Gender</w:t>
            </w:r>
          </w:p>
          <w:p w14:paraId="38510209"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Age</w:t>
            </w:r>
          </w:p>
          <w:p w14:paraId="16C7E9F7"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Country of origin</w:t>
            </w:r>
          </w:p>
          <w:p w14:paraId="0E676247"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Home state</w:t>
            </w:r>
          </w:p>
          <w:p w14:paraId="2F320474" w14:textId="77777777" w:rsidR="0035542E"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Race</w:t>
            </w:r>
          </w:p>
          <w:p w14:paraId="3B45C30E" w14:textId="2CE194A2"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Pr>
                <w:rFonts w:eastAsia="Times New Roman" w:cs="Times New Roman"/>
                <w:sz w:val="22"/>
                <w:szCs w:val="22"/>
              </w:rPr>
              <w:t>Participant type: American, foreign, reciprocal</w:t>
            </w:r>
          </w:p>
        </w:tc>
        <w:tc>
          <w:tcPr>
            <w:tcW w:w="1169" w:type="dxa"/>
          </w:tcPr>
          <w:p w14:paraId="7E58CE0B" w14:textId="0EA867E9"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r w:rsidRPr="0063093F">
              <w:rPr>
                <w:rFonts w:eastAsia="Times New Roman" w:cs="Times New Roman"/>
                <w:color w:val="FF0000"/>
                <w:sz w:val="22"/>
              </w:rPr>
              <w:t>To be completed by the applicant</w:t>
            </w:r>
          </w:p>
        </w:tc>
        <w:tc>
          <w:tcPr>
            <w:tcW w:w="3057" w:type="dxa"/>
          </w:tcPr>
          <w:p w14:paraId="6DA6FC15" w14:textId="77777777" w:rsidR="0035542E" w:rsidRPr="0063093F" w:rsidRDefault="0035542E" w:rsidP="0035542E">
            <w:pPr>
              <w:pStyle w:val="CommentText"/>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Survey (self-reported data)</w:t>
            </w:r>
          </w:p>
          <w:p w14:paraId="3A219270" w14:textId="77777777" w:rsidR="0035542E" w:rsidRPr="0063093F" w:rsidRDefault="0035542E" w:rsidP="0035542E">
            <w:pPr>
              <w:pStyle w:val="CommentText"/>
              <w:cnfStyle w:val="000000000000" w:firstRow="0" w:lastRow="0" w:firstColumn="0" w:lastColumn="0" w:oddVBand="0" w:evenVBand="0" w:oddHBand="0" w:evenHBand="0" w:firstRowFirstColumn="0" w:firstRowLastColumn="0" w:lastRowFirstColumn="0" w:lastRowLastColumn="0"/>
              <w:rPr>
                <w:rFonts w:cs="Times New Roman"/>
                <w:sz w:val="22"/>
                <w:szCs w:val="22"/>
              </w:rPr>
            </w:pPr>
          </w:p>
          <w:p w14:paraId="34FBA03D"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How would you rate your ability to do each of the following now compared to before program participation? For each, please indicate if your ability increased, stayed the same, or decreased.</w:t>
            </w:r>
          </w:p>
          <w:p w14:paraId="343F1DED"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Validate information I see in the media </w:t>
            </w:r>
          </w:p>
          <w:p w14:paraId="746BD7CC"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Identify accurate information </w:t>
            </w:r>
          </w:p>
          <w:p w14:paraId="6842B0FB"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 xml:space="preserve">Think critically about information I see online </w:t>
            </w:r>
          </w:p>
          <w:p w14:paraId="618C8165"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Evaluate everyday information I receive from multiple sources</w:t>
            </w:r>
          </w:p>
          <w:p w14:paraId="664CF554" w14:textId="77777777" w:rsidR="0035542E" w:rsidRPr="0063093F" w:rsidRDefault="0035542E" w:rsidP="0035542E">
            <w:pPr>
              <w:pStyle w:val="Default"/>
              <w:numPr>
                <w:ilvl w:val="0"/>
                <w:numId w:val="9"/>
              </w:numPr>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Identify false information</w:t>
            </w:r>
          </w:p>
          <w:p w14:paraId="316C7819" w14:textId="77777777" w:rsidR="0035542E" w:rsidRPr="0063093F" w:rsidRDefault="0035542E" w:rsidP="0035542E">
            <w:pPr>
              <w:pStyle w:val="Default"/>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2FE573A8" w14:textId="29483618"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rPr>
              <w:t>[Scale: De</w:t>
            </w:r>
            <w:r w:rsidRPr="0063093F">
              <w:rPr>
                <w:rFonts w:cs="Times New Roman"/>
                <w:iCs/>
                <w:sz w:val="22"/>
              </w:rPr>
              <w:t>creased, Stayed the same, Increased</w:t>
            </w:r>
            <w:r w:rsidRPr="0063093F">
              <w:rPr>
                <w:rFonts w:cs="Times New Roman"/>
                <w:sz w:val="22"/>
              </w:rPr>
              <w:t>]</w:t>
            </w:r>
          </w:p>
        </w:tc>
        <w:tc>
          <w:tcPr>
            <w:tcW w:w="1091" w:type="dxa"/>
            <w:gridSpan w:val="2"/>
          </w:tcPr>
          <w:p w14:paraId="1092D105" w14:textId="524FF67B"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Post-Program</w:t>
            </w:r>
          </w:p>
        </w:tc>
      </w:tr>
      <w:tr w:rsidR="0035542E" w:rsidRPr="0063093F" w14:paraId="46C1C376" w14:textId="77777777" w:rsidTr="488F921F">
        <w:trPr>
          <w:gridAfter w:val="2"/>
          <w:wAfter w:w="12" w:type="dxa"/>
          <w:trHeight w:val="332"/>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5E0D7EAE" w14:textId="34E718A0"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t>ECA Objective 6:</w:t>
            </w:r>
            <w:r w:rsidRPr="0063093F">
              <w:rPr>
                <w:rFonts w:eastAsia="Times New Roman" w:cs="Times New Roman"/>
                <w:b w:val="0"/>
                <w:sz w:val="22"/>
              </w:rPr>
              <w:t xml:space="preserve"> Increase capacity of ECA partner institutions to achieve program strategic goals</w:t>
            </w:r>
          </w:p>
        </w:tc>
      </w:tr>
      <w:tr w:rsidR="0035542E" w:rsidRPr="0063093F" w14:paraId="130A5124" w14:textId="77777777" w:rsidTr="488F921F">
        <w:trPr>
          <w:gridAfter w:val="2"/>
          <w:wAfter w:w="12" w:type="dxa"/>
          <w:trHeight w:val="332"/>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12744F13" w14:textId="54656224"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t>ECA Sub-Objective 6.1:</w:t>
            </w:r>
            <w:r w:rsidRPr="0063093F">
              <w:rPr>
                <w:rFonts w:eastAsia="Times New Roman" w:cs="Times New Roman"/>
                <w:b w:val="0"/>
                <w:sz w:val="22"/>
              </w:rPr>
              <w:t xml:space="preserve"> </w:t>
            </w:r>
            <w:r w:rsidRPr="0063093F">
              <w:rPr>
                <w:rFonts w:cs="Times New Roman"/>
                <w:b w:val="0"/>
                <w:sz w:val="22"/>
              </w:rPr>
              <w:t>Increase capacity of implementing partners and educational institutions for the internationalization of programs</w:t>
            </w:r>
          </w:p>
        </w:tc>
      </w:tr>
      <w:tr w:rsidR="0035542E" w:rsidRPr="0063093F" w14:paraId="07EC15A6" w14:textId="77777777" w:rsidTr="000B595F">
        <w:trPr>
          <w:gridAfter w:val="1"/>
          <w:wAfter w:w="6" w:type="dxa"/>
          <w:trHeight w:val="332"/>
          <w:jc w:val="center"/>
        </w:trPr>
        <w:tc>
          <w:tcPr>
            <w:cnfStyle w:val="001000000000" w:firstRow="0" w:lastRow="0" w:firstColumn="1" w:lastColumn="0" w:oddVBand="0" w:evenVBand="0" w:oddHBand="0" w:evenHBand="0" w:firstRowFirstColumn="0" w:firstRowLastColumn="0" w:lastRowFirstColumn="0" w:lastRowLastColumn="0"/>
            <w:tcW w:w="1705" w:type="dxa"/>
          </w:tcPr>
          <w:p w14:paraId="64FF64DA" w14:textId="77777777" w:rsidR="0035542E" w:rsidRPr="0063093F" w:rsidRDefault="0035542E" w:rsidP="0035542E">
            <w:pPr>
              <w:contextualSpacing w:val="0"/>
              <w:rPr>
                <w:rFonts w:cs="Times New Roman"/>
                <w:bCs w:val="0"/>
                <w:sz w:val="22"/>
              </w:rPr>
            </w:pPr>
            <w:r w:rsidRPr="0063093F">
              <w:rPr>
                <w:rFonts w:cs="Times New Roman"/>
                <w:b w:val="0"/>
                <w:sz w:val="22"/>
              </w:rPr>
              <w:lastRenderedPageBreak/>
              <w:t xml:space="preserve">E6.1.02: </w:t>
            </w:r>
            <w:bookmarkStart w:id="6" w:name="_Hlk90641810"/>
            <w:r w:rsidRPr="0063093F">
              <w:rPr>
                <w:rFonts w:cs="Times New Roman"/>
                <w:b w:val="0"/>
                <w:sz w:val="22"/>
              </w:rPr>
              <w:t>Number of exchange participants from or hosted by Minority-Serving Institutions participating in ECA (both funded and private sector) exchanges</w:t>
            </w:r>
            <w:bookmarkEnd w:id="6"/>
          </w:p>
          <w:p w14:paraId="0DD77F43" w14:textId="79D2B3B6" w:rsidR="0035542E" w:rsidRPr="0063093F" w:rsidRDefault="0035542E" w:rsidP="0035542E">
            <w:pPr>
              <w:contextualSpacing w:val="0"/>
              <w:rPr>
                <w:rFonts w:eastAsia="Times New Roman" w:cs="Times New Roman"/>
                <w:b w:val="0"/>
                <w:sz w:val="22"/>
              </w:rPr>
            </w:pPr>
            <w:r w:rsidRPr="0063093F">
              <w:rPr>
                <w:rFonts w:cs="Times New Roman"/>
                <w:b w:val="0"/>
                <w:sz w:val="22"/>
              </w:rPr>
              <w:t>(core indicator)</w:t>
            </w:r>
          </w:p>
        </w:tc>
        <w:tc>
          <w:tcPr>
            <w:tcW w:w="5485" w:type="dxa"/>
          </w:tcPr>
          <w:p w14:paraId="49F82491" w14:textId="77777777" w:rsidR="0035542E" w:rsidRPr="0063093F" w:rsidRDefault="0035542E" w:rsidP="0035542E">
            <w:pPr>
              <w:pStyle w:val="Default"/>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3093F">
              <w:rPr>
                <w:rFonts w:ascii="Times New Roman" w:eastAsia="Times New Roman" w:hAnsi="Times New Roman" w:cs="Times New Roman"/>
                <w:sz w:val="22"/>
                <w:szCs w:val="22"/>
              </w:rPr>
              <w:t xml:space="preserve">This indicator counts the number of exchange participants (American and foreign), from or hosted by minority serving institutions (MSIs), participating in BOTH ECA’s funded programs and the private-sector non-funded programs. </w:t>
            </w:r>
          </w:p>
          <w:p w14:paraId="22B97658"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FFDCEA2"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r w:rsidRPr="0063093F">
              <w:rPr>
                <w:rFonts w:cs="Times New Roman"/>
                <w:sz w:val="22"/>
                <w:u w:val="single"/>
              </w:rPr>
              <w:t>Participant</w:t>
            </w:r>
            <w:r w:rsidRPr="0063093F">
              <w:rPr>
                <w:rFonts w:cs="Times New Roman"/>
                <w:sz w:val="22"/>
              </w:rPr>
              <w:t xml:space="preserve"> - A person who has directly participated in an ECA exchange program. Note that participants also include ECA’s Office of Private Sector Exchange’s (ECA/EC) “Exchange Visitors.”</w:t>
            </w:r>
          </w:p>
          <w:p w14:paraId="06ECED54" w14:textId="77777777" w:rsidR="0035542E" w:rsidRPr="0063093F" w:rsidRDefault="0035542E" w:rsidP="0035542E">
            <w:pPr>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rPr>
            </w:pPr>
          </w:p>
          <w:p w14:paraId="4A596623"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63093F">
              <w:rPr>
                <w:rFonts w:ascii="Times New Roman" w:hAnsi="Times New Roman" w:cs="Times New Roman"/>
                <w:b/>
                <w:bCs/>
                <w:sz w:val="22"/>
                <w:szCs w:val="22"/>
              </w:rPr>
              <w:t>Count Frequency</w:t>
            </w:r>
          </w:p>
          <w:p w14:paraId="62B03683"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63093F">
              <w:rPr>
                <w:rFonts w:cs="Times New Roman"/>
                <w:sz w:val="22"/>
              </w:rPr>
              <w:t>Each respondent should only be counted once in the reporting year following their program completion.</w:t>
            </w:r>
          </w:p>
        </w:tc>
        <w:tc>
          <w:tcPr>
            <w:tcW w:w="1978" w:type="dxa"/>
          </w:tcPr>
          <w:p w14:paraId="1D282BB7" w14:textId="00FEADB0"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Gender</w:t>
            </w:r>
          </w:p>
          <w:p w14:paraId="2921C314" w14:textId="241D63B6"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Age</w:t>
            </w:r>
          </w:p>
          <w:p w14:paraId="0F45A791" w14:textId="16870414"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Country of origin</w:t>
            </w:r>
          </w:p>
          <w:p w14:paraId="7E3A1C38" w14:textId="54B42744"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Race</w:t>
            </w:r>
          </w:p>
          <w:p w14:paraId="1659998A"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Academic institution: secondary school, university, community college, vocational/trade/professional</w:t>
            </w:r>
          </w:p>
          <w:p w14:paraId="0713D05D" w14:textId="77777777"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MSI type (American institutions): HBCUs, Hispanic-serving Institutions, Tribal Colleges and Universities</w:t>
            </w:r>
          </w:p>
          <w:p w14:paraId="06640D17" w14:textId="35640EF4" w:rsidR="0035542E" w:rsidRPr="0063093F" w:rsidRDefault="0035542E" w:rsidP="0035542E">
            <w:pPr>
              <w:pStyle w:val="CommentText"/>
              <w:numPr>
                <w:ilvl w:val="0"/>
                <w:numId w:val="3"/>
              </w:numPr>
              <w:spacing w:line="259" w:lineRule="auto"/>
              <w:ind w:left="66" w:hanging="66"/>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3093F">
              <w:rPr>
                <w:rFonts w:cs="Times New Roman"/>
                <w:sz w:val="22"/>
                <w:szCs w:val="22"/>
              </w:rPr>
              <w:t xml:space="preserve"> MSI Participant Type: From MSIs (Americans), Hosted By MSIs (foreign)</w:t>
            </w:r>
          </w:p>
        </w:tc>
        <w:tc>
          <w:tcPr>
            <w:tcW w:w="1169" w:type="dxa"/>
          </w:tcPr>
          <w:p w14:paraId="4756E98C"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63093F">
              <w:rPr>
                <w:rFonts w:eastAsia="Times New Roman" w:cs="Times New Roman"/>
                <w:color w:val="FF0000"/>
                <w:sz w:val="22"/>
              </w:rPr>
              <w:t>To be completed by the applicant</w:t>
            </w:r>
          </w:p>
        </w:tc>
        <w:tc>
          <w:tcPr>
            <w:tcW w:w="3057" w:type="dxa"/>
          </w:tcPr>
          <w:p w14:paraId="66A83832" w14:textId="2CAC346C" w:rsidR="0035542E" w:rsidRPr="0063093F" w:rsidRDefault="3C1E237A" w:rsidP="000B595F">
            <w:pPr>
              <w:spacing w:line="259" w:lineRule="auto"/>
              <w:textAlignment w:val="baseline"/>
              <w:cnfStyle w:val="000000000000" w:firstRow="0" w:lastRow="0" w:firstColumn="0" w:lastColumn="0" w:oddVBand="0" w:evenVBand="0" w:oddHBand="0" w:evenHBand="0" w:firstRowFirstColumn="0" w:firstRowLastColumn="0" w:lastRowFirstColumn="0" w:lastRowLastColumn="0"/>
              <w:rPr>
                <w:sz w:val="22"/>
              </w:rPr>
            </w:pPr>
            <w:r w:rsidRPr="6382CA52">
              <w:rPr>
                <w:rFonts w:cs="Times New Roman"/>
                <w:sz w:val="22"/>
              </w:rPr>
              <w:t>Administrative data from award recipients - not collected from the participant surveys</w:t>
            </w:r>
          </w:p>
          <w:p w14:paraId="116079DD" w14:textId="27068D8E" w:rsidR="0035542E" w:rsidRPr="0063093F" w:rsidRDefault="0035542E" w:rsidP="6382CA52">
            <w:pPr>
              <w:pStyle w:val="paragraph"/>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sz w:val="22"/>
                <w:szCs w:val="22"/>
              </w:rPr>
            </w:pPr>
          </w:p>
          <w:p w14:paraId="6E4A889A" w14:textId="77777777" w:rsidR="0035542E" w:rsidRPr="0063093F" w:rsidRDefault="0035542E" w:rsidP="0035542E">
            <w:pPr>
              <w:pStyle w:val="paragraph"/>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sz w:val="22"/>
                <w:szCs w:val="22"/>
              </w:rPr>
            </w:pPr>
          </w:p>
          <w:p w14:paraId="6C4A708E" w14:textId="11C90BF5" w:rsidR="0035542E" w:rsidRPr="0063093F" w:rsidRDefault="0035542E" w:rsidP="0035542E">
            <w:pPr>
              <w:pStyle w:val="paragraph"/>
              <w:spacing w:before="0" w:beforeAutospacing="0" w:after="0" w:afterAutospacing="0" w:line="259" w:lineRule="auto"/>
              <w:textAlignment w:val="baseline"/>
              <w:cnfStyle w:val="000000000000" w:firstRow="0" w:lastRow="0" w:firstColumn="0" w:lastColumn="0" w:oddVBand="0" w:evenVBand="0" w:oddHBand="0" w:evenHBand="0" w:firstRowFirstColumn="0" w:firstRowLastColumn="0" w:lastRowFirstColumn="0" w:lastRowLastColumn="0"/>
              <w:rPr>
                <w:sz w:val="22"/>
                <w:szCs w:val="22"/>
              </w:rPr>
            </w:pPr>
            <w:r w:rsidRPr="0063093F">
              <w:rPr>
                <w:sz w:val="22"/>
                <w:szCs w:val="22"/>
              </w:rPr>
              <w:t>Provide the number of program participants from or placed at the following (see MSI category options). If you do not have participants from/placed at one of the MSI categories, enter “0.”</w:t>
            </w:r>
          </w:p>
          <w:p w14:paraId="7ECCE979"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Historically Black Colleges and Universities</w:t>
            </w:r>
          </w:p>
          <w:p w14:paraId="1625CAC2"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Hispanic Serving Institutions</w:t>
            </w:r>
          </w:p>
          <w:p w14:paraId="42E03B6F"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Tribal Colleges and Universities</w:t>
            </w:r>
          </w:p>
          <w:p w14:paraId="2F54EBB0" w14:textId="77777777" w:rsidR="0035542E" w:rsidRPr="0063093F" w:rsidRDefault="0035542E" w:rsidP="0035542E">
            <w:pPr>
              <w:pStyle w:val="Default"/>
              <w:numPr>
                <w:ilvl w:val="0"/>
                <w:numId w:val="4"/>
              </w:numPr>
              <w:spacing w:line="259" w:lineRule="auto"/>
              <w:ind w:left="246" w:hanging="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63093F">
              <w:rPr>
                <w:rFonts w:ascii="Times New Roman" w:hAnsi="Times New Roman" w:cs="Times New Roman"/>
                <w:iCs/>
                <w:color w:val="auto"/>
                <w:sz w:val="22"/>
                <w:szCs w:val="22"/>
              </w:rPr>
              <w:t>Total</w:t>
            </w:r>
          </w:p>
          <w:p w14:paraId="67E29B06" w14:textId="77777777" w:rsidR="0035542E" w:rsidRPr="0063093F" w:rsidRDefault="0035542E" w:rsidP="0035542E">
            <w:pPr>
              <w:pStyle w:val="CommentText"/>
              <w:spacing w:line="259" w:lineRule="auto"/>
              <w:contextualSpacing w:val="0"/>
              <w:cnfStyle w:val="000000000000" w:firstRow="0" w:lastRow="0" w:firstColumn="0" w:lastColumn="0" w:oddVBand="0" w:evenVBand="0" w:oddHBand="0" w:evenHBand="0" w:firstRowFirstColumn="0" w:firstRowLastColumn="0" w:lastRowFirstColumn="0" w:lastRowLastColumn="0"/>
              <w:rPr>
                <w:rFonts w:cs="Times New Roman"/>
                <w:sz w:val="22"/>
                <w:szCs w:val="22"/>
              </w:rPr>
            </w:pPr>
          </w:p>
          <w:p w14:paraId="7B62181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63093F">
              <w:rPr>
                <w:rFonts w:cs="Times New Roman"/>
                <w:sz w:val="22"/>
              </w:rPr>
              <w:t>[Include two answer options as applicable: one for participants who are from one of the MSI categories and one for foreign participants who were placed at one of the MSI categories]</w:t>
            </w:r>
          </w:p>
        </w:tc>
        <w:tc>
          <w:tcPr>
            <w:tcW w:w="1091" w:type="dxa"/>
            <w:gridSpan w:val="2"/>
          </w:tcPr>
          <w:p w14:paraId="7D42D4D6"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
                <w:sz w:val="22"/>
              </w:rPr>
            </w:pPr>
            <w:r w:rsidRPr="0063093F">
              <w:rPr>
                <w:rFonts w:eastAsia="Times New Roman" w:cs="Times New Roman"/>
                <w:sz w:val="22"/>
              </w:rPr>
              <w:t>Post-Program</w:t>
            </w:r>
          </w:p>
        </w:tc>
      </w:tr>
      <w:tr w:rsidR="0035542E" w:rsidRPr="0063093F" w14:paraId="3ADCAA31" w14:textId="77777777" w:rsidTr="488F921F">
        <w:trPr>
          <w:gridAfter w:val="2"/>
          <w:wAfter w:w="12" w:type="dxa"/>
          <w:trHeight w:val="332"/>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0707372F" w14:textId="4CF74CA2"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t>ECA Objective 8:</w:t>
            </w:r>
            <w:r w:rsidRPr="0063093F">
              <w:rPr>
                <w:rFonts w:eastAsia="Times New Roman" w:cs="Times New Roman"/>
                <w:b w:val="0"/>
                <w:sz w:val="22"/>
              </w:rPr>
              <w:t xml:space="preserve"> </w:t>
            </w:r>
            <w:r w:rsidRPr="0063093F">
              <w:rPr>
                <w:rFonts w:cs="Times New Roman"/>
                <w:b w:val="0"/>
                <w:sz w:val="22"/>
              </w:rPr>
              <w:t>Enhance the quality and effectiveness of ECA programs by leveraging the Bureau’s resources, policy, and stakeholder relationships</w:t>
            </w:r>
          </w:p>
        </w:tc>
      </w:tr>
      <w:tr w:rsidR="0035542E" w:rsidRPr="0063093F" w14:paraId="3E40346D"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64F4D30E" w14:textId="77777777" w:rsidR="0035542E" w:rsidRPr="0063093F" w:rsidRDefault="0035542E" w:rsidP="0035542E">
            <w:pPr>
              <w:contextualSpacing w:val="0"/>
              <w:rPr>
                <w:rFonts w:cs="Times New Roman"/>
                <w:bCs w:val="0"/>
                <w:sz w:val="22"/>
              </w:rPr>
            </w:pPr>
            <w:r w:rsidRPr="0063093F">
              <w:rPr>
                <w:rFonts w:cs="Times New Roman"/>
                <w:b w:val="0"/>
                <w:sz w:val="22"/>
              </w:rPr>
              <w:t>E8.0.03: Response rate for participant surveys</w:t>
            </w:r>
          </w:p>
          <w:p w14:paraId="37B02729" w14:textId="5D92981E" w:rsidR="0035542E" w:rsidRPr="0063093F" w:rsidRDefault="0035542E" w:rsidP="0035542E">
            <w:pPr>
              <w:contextualSpacing w:val="0"/>
              <w:rPr>
                <w:rFonts w:cs="Times New Roman"/>
                <w:b w:val="0"/>
                <w:sz w:val="22"/>
              </w:rPr>
            </w:pPr>
            <w:r w:rsidRPr="0063093F">
              <w:rPr>
                <w:rFonts w:cs="Times New Roman"/>
                <w:b w:val="0"/>
                <w:sz w:val="22"/>
              </w:rPr>
              <w:t>(core indicator)</w:t>
            </w:r>
          </w:p>
        </w:tc>
        <w:tc>
          <w:tcPr>
            <w:tcW w:w="5485" w:type="dxa"/>
          </w:tcPr>
          <w:p w14:paraId="7BDB32B9" w14:textId="77777777" w:rsidR="0035542E" w:rsidRPr="0063093F" w:rsidRDefault="0035542E" w:rsidP="0035542E">
            <w:pPr>
              <w:spacing w:line="259" w:lineRule="auto"/>
              <w:contextualSpacing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Style w:val="normaltextrun"/>
                <w:rFonts w:cs="Times New Roman"/>
                <w:sz w:val="22"/>
                <w:u w:val="single"/>
                <w:shd w:val="clear" w:color="auto" w:fill="FFFFFF"/>
              </w:rPr>
              <w:t>Participant</w:t>
            </w:r>
            <w:r w:rsidRPr="0063093F">
              <w:rPr>
                <w:rStyle w:val="normaltextrun"/>
                <w:rFonts w:cs="Times New Roman"/>
                <w:sz w:val="22"/>
                <w:shd w:val="clear" w:color="auto" w:fill="FFFFFF"/>
              </w:rPr>
              <w:t> - A person who has directly participated in an ECA program. Note that participants also include ECA’s Office of Private Sector Exchange’s (ECA/EC) “Exchange Visitors.”</w:t>
            </w:r>
            <w:r w:rsidRPr="0063093F">
              <w:rPr>
                <w:rStyle w:val="eop"/>
                <w:rFonts w:cs="Times New Roman"/>
                <w:sz w:val="22"/>
                <w:shd w:val="clear" w:color="auto" w:fill="FFFFFF"/>
              </w:rPr>
              <w:t> </w:t>
            </w:r>
            <w:r w:rsidRPr="0063093F">
              <w:rPr>
                <w:rFonts w:eastAsia="Times New Roman" w:cs="Times New Roman"/>
                <w:sz w:val="22"/>
              </w:rPr>
              <w:t> </w:t>
            </w:r>
          </w:p>
          <w:p w14:paraId="2335D374" w14:textId="77777777" w:rsidR="0035542E" w:rsidRPr="0063093F" w:rsidRDefault="0035542E" w:rsidP="0035542E">
            <w:pPr>
              <w:spacing w:line="259" w:lineRule="auto"/>
              <w:contextualSpacing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p>
          <w:p w14:paraId="62FDC083" w14:textId="77777777" w:rsidR="0035542E" w:rsidRPr="0063093F" w:rsidRDefault="0035542E" w:rsidP="0035542E">
            <w:pPr>
              <w:spacing w:line="259" w:lineRule="auto"/>
              <w:contextualSpacing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b/>
                <w:bCs/>
                <w:color w:val="000000"/>
                <w:sz w:val="22"/>
              </w:rPr>
              <w:lastRenderedPageBreak/>
              <w:t>Counting Frequency</w:t>
            </w:r>
            <w:r w:rsidRPr="0063093F">
              <w:rPr>
                <w:rFonts w:eastAsia="Times New Roman" w:cs="Times New Roman"/>
                <w:color w:val="000000"/>
                <w:sz w:val="22"/>
              </w:rPr>
              <w:t> </w:t>
            </w:r>
          </w:p>
          <w:p w14:paraId="3BCF4459" w14:textId="77777777" w:rsidR="0035542E" w:rsidRPr="0063093F" w:rsidRDefault="0035542E" w:rsidP="0035542E">
            <w:pPr>
              <w:spacing w:line="259" w:lineRule="auto"/>
              <w:contextualSpacing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 xml:space="preserve">Response rates will be calculated and reported semi-annually on surveys that </w:t>
            </w:r>
            <w:r w:rsidRPr="0063093F">
              <w:rPr>
                <w:rFonts w:eastAsia="Times New Roman" w:cs="Times New Roman"/>
                <w:color w:val="000000"/>
                <w:sz w:val="22"/>
                <w:u w:val="single"/>
              </w:rPr>
              <w:t>closed</w:t>
            </w:r>
            <w:r w:rsidRPr="0063093F">
              <w:rPr>
                <w:rFonts w:eastAsia="Times New Roman" w:cs="Times New Roman"/>
                <w:color w:val="000000"/>
                <w:sz w:val="22"/>
              </w:rPr>
              <w:t xml:space="preserve"> (i.e. ceased allowing respondents to respond) in that six-month period, even if the survey opened in the previous six-month period.  This may be a single survey or an aggregation, if more than one survey closed in that six-month period.  Each survey invitation should be counted once, and each response (if received) should be counted once. </w:t>
            </w:r>
          </w:p>
          <w:p w14:paraId="197DCD3F" w14:textId="77777777" w:rsidR="0035542E" w:rsidRPr="0063093F" w:rsidRDefault="0035542E" w:rsidP="0035542E">
            <w:pPr>
              <w:spacing w:line="259" w:lineRule="auto"/>
              <w:contextualSpacing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color w:val="000000"/>
                <w:sz w:val="22"/>
              </w:rPr>
              <w:t> </w:t>
            </w:r>
          </w:p>
          <w:p w14:paraId="0A37A53C" w14:textId="77777777" w:rsidR="0035542E" w:rsidRPr="0063093F" w:rsidRDefault="0035542E" w:rsidP="0035542E">
            <w:pPr>
              <w:spacing w:line="259" w:lineRule="auto"/>
              <w:contextualSpacing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63093F">
              <w:rPr>
                <w:rFonts w:eastAsia="Times New Roman" w:cs="Times New Roman"/>
                <w:b/>
                <w:bCs/>
                <w:color w:val="000000"/>
                <w:sz w:val="22"/>
              </w:rPr>
              <w:t>Calculations</w:t>
            </w:r>
            <w:r w:rsidRPr="0063093F">
              <w:rPr>
                <w:rFonts w:eastAsia="Times New Roman" w:cs="Times New Roman"/>
                <w:color w:val="000000"/>
                <w:sz w:val="22"/>
              </w:rPr>
              <w:t> </w:t>
            </w:r>
          </w:p>
          <w:p w14:paraId="13CA9CE1" w14:textId="77777777" w:rsidR="0035542E" w:rsidRPr="0063093F" w:rsidRDefault="0035542E" w:rsidP="0035542E">
            <w:pPr>
              <w:spacing w:line="259" w:lineRule="auto"/>
              <w:contextualSpacing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sz w:val="22"/>
              </w:rPr>
              <w:t xml:space="preserve">The response rate will be calculated by dividing the number of survey responses received by the number of survey invitations issued (sent by email or directly invited in some other way).  </w:t>
            </w:r>
          </w:p>
          <w:p w14:paraId="5EF13269" w14:textId="77777777" w:rsidR="0035542E" w:rsidRPr="0063093F" w:rsidRDefault="0035542E" w:rsidP="0035542E">
            <w:pPr>
              <w:spacing w:line="259" w:lineRule="auto"/>
              <w:contextualSpacing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p>
          <w:p w14:paraId="6627DBB4"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u w:val="single"/>
              </w:rPr>
            </w:pPr>
            <w:r w:rsidRPr="0063093F">
              <w:rPr>
                <w:rFonts w:ascii="Times New Roman" w:eastAsia="Times New Roman" w:hAnsi="Times New Roman" w:cs="Times New Roman"/>
                <w:sz w:val="22"/>
                <w:szCs w:val="22"/>
              </w:rPr>
              <w:t>Note that “survey responses” will include cases in which any portion of a survey was returned (at least one piece of response data provided).  It will not include cases where respondents opened the survey and opted out by selecting the option not to continue on the opening consent screen.</w:t>
            </w:r>
          </w:p>
        </w:tc>
        <w:tc>
          <w:tcPr>
            <w:tcW w:w="1978" w:type="dxa"/>
          </w:tcPr>
          <w:p w14:paraId="2224885F" w14:textId="77777777" w:rsidR="0035542E" w:rsidRPr="00766477"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766477">
              <w:rPr>
                <w:rFonts w:eastAsia="Times New Roman" w:cs="Times New Roman"/>
                <w:sz w:val="22"/>
              </w:rPr>
              <w:lastRenderedPageBreak/>
              <w:t>N/A</w:t>
            </w:r>
          </w:p>
        </w:tc>
        <w:tc>
          <w:tcPr>
            <w:tcW w:w="1169" w:type="dxa"/>
          </w:tcPr>
          <w:p w14:paraId="6E906147" w14:textId="73FA09E5" w:rsidR="0035542E" w:rsidRPr="00766477" w:rsidRDefault="00766477" w:rsidP="6382CA52">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6382CA52">
              <w:rPr>
                <w:rFonts w:eastAsia="Times New Roman" w:cs="Times New Roman"/>
                <w:sz w:val="22"/>
              </w:rPr>
              <w:t>60%</w:t>
            </w:r>
          </w:p>
        </w:tc>
        <w:tc>
          <w:tcPr>
            <w:tcW w:w="3057" w:type="dxa"/>
          </w:tcPr>
          <w:p w14:paraId="33F0C68C" w14:textId="77777777" w:rsidR="0035542E" w:rsidRPr="0063093F" w:rsidRDefault="0035542E" w:rsidP="0035542E">
            <w:pPr>
              <w:pStyle w:val="Default"/>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093F">
              <w:rPr>
                <w:rFonts w:ascii="Times New Roman" w:hAnsi="Times New Roman" w:cs="Times New Roman"/>
                <w:sz w:val="22"/>
                <w:szCs w:val="22"/>
              </w:rPr>
              <w:t>Survey Records</w:t>
            </w:r>
          </w:p>
        </w:tc>
        <w:tc>
          <w:tcPr>
            <w:tcW w:w="1091" w:type="dxa"/>
            <w:gridSpan w:val="2"/>
          </w:tcPr>
          <w:p w14:paraId="36FDB61C"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cs="Times New Roman"/>
                <w:sz w:val="22"/>
                <w:shd w:val="clear" w:color="auto" w:fill="FFFFFF"/>
              </w:rPr>
            </w:pPr>
            <w:r w:rsidRPr="0063093F">
              <w:rPr>
                <w:rFonts w:cs="Times New Roman"/>
                <w:sz w:val="22"/>
                <w:shd w:val="clear" w:color="auto" w:fill="FFFFFF"/>
              </w:rPr>
              <w:t>Post- Program</w:t>
            </w:r>
          </w:p>
        </w:tc>
      </w:tr>
      <w:tr w:rsidR="0035542E" w:rsidRPr="0063093F" w14:paraId="5CB23F08" w14:textId="77777777" w:rsidTr="488F921F">
        <w:trPr>
          <w:gridAfter w:val="2"/>
          <w:wAfter w:w="12" w:type="dxa"/>
          <w:trHeight w:val="368"/>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402814C9" w14:textId="77777777"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t>Applicant Objective 1:</w:t>
            </w:r>
            <w:r w:rsidRPr="0063093F">
              <w:rPr>
                <w:rFonts w:eastAsia="Times New Roman" w:cs="Times New Roman"/>
                <w:b w:val="0"/>
                <w:color w:val="FF0000"/>
                <w:sz w:val="22"/>
              </w:rPr>
              <w:t xml:space="preserve"> </w:t>
            </w:r>
            <w:r w:rsidRPr="0063093F">
              <w:rPr>
                <w:rFonts w:cs="Times New Roman"/>
                <w:b w:val="0"/>
                <w:color w:val="C10230"/>
                <w:sz w:val="22"/>
              </w:rPr>
              <w:t>To be completed by the applicant (optional)</w:t>
            </w:r>
          </w:p>
        </w:tc>
      </w:tr>
      <w:tr w:rsidR="0035542E" w:rsidRPr="0063093F" w14:paraId="20208619"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3D28F1D8" w14:textId="77777777" w:rsidR="0035542E" w:rsidRPr="0063093F" w:rsidRDefault="0035542E" w:rsidP="0035542E">
            <w:pPr>
              <w:contextualSpacing w:val="0"/>
              <w:rPr>
                <w:rFonts w:eastAsia="Times New Roman" w:cs="Times New Roman"/>
                <w:b w:val="0"/>
                <w:sz w:val="22"/>
              </w:rPr>
            </w:pPr>
            <w:r w:rsidRPr="0063093F">
              <w:rPr>
                <w:rFonts w:eastAsia="Times New Roman" w:cs="Times New Roman"/>
                <w:b w:val="0"/>
                <w:sz w:val="22"/>
              </w:rPr>
              <w:t xml:space="preserve">Indicator </w:t>
            </w:r>
          </w:p>
        </w:tc>
        <w:tc>
          <w:tcPr>
            <w:tcW w:w="5485" w:type="dxa"/>
          </w:tcPr>
          <w:p w14:paraId="66D2C06F"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c>
          <w:tcPr>
            <w:tcW w:w="1978" w:type="dxa"/>
          </w:tcPr>
          <w:p w14:paraId="3E2D61C7"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p>
        </w:tc>
        <w:tc>
          <w:tcPr>
            <w:tcW w:w="1169" w:type="dxa"/>
          </w:tcPr>
          <w:p w14:paraId="6E0CE801"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c>
          <w:tcPr>
            <w:tcW w:w="3057" w:type="dxa"/>
          </w:tcPr>
          <w:p w14:paraId="002D70F8"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c>
          <w:tcPr>
            <w:tcW w:w="1091" w:type="dxa"/>
            <w:gridSpan w:val="2"/>
          </w:tcPr>
          <w:p w14:paraId="6A537E48"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r>
      <w:tr w:rsidR="0035542E" w:rsidRPr="0063093F" w14:paraId="19170D42" w14:textId="77777777" w:rsidTr="488F921F">
        <w:trPr>
          <w:gridAfter w:val="2"/>
          <w:wAfter w:w="12" w:type="dxa"/>
          <w:trHeight w:val="377"/>
          <w:jc w:val="center"/>
        </w:trPr>
        <w:tc>
          <w:tcPr>
            <w:cnfStyle w:val="001000000000" w:firstRow="0" w:lastRow="0" w:firstColumn="1" w:lastColumn="0" w:oddVBand="0" w:evenVBand="0" w:oddHBand="0" w:evenHBand="0" w:firstRowFirstColumn="0" w:firstRowLastColumn="0" w:lastRowFirstColumn="0" w:lastRowLastColumn="0"/>
            <w:tcW w:w="14479" w:type="dxa"/>
            <w:gridSpan w:val="6"/>
            <w:shd w:val="clear" w:color="auto" w:fill="8DB3E2" w:themeFill="text2" w:themeFillTint="66"/>
          </w:tcPr>
          <w:p w14:paraId="1AC52B33" w14:textId="77777777" w:rsidR="0035542E" w:rsidRPr="0063093F" w:rsidRDefault="0035542E" w:rsidP="0035542E">
            <w:pPr>
              <w:contextualSpacing w:val="0"/>
              <w:rPr>
                <w:rFonts w:eastAsia="Times New Roman" w:cs="Times New Roman"/>
                <w:b w:val="0"/>
                <w:sz w:val="22"/>
              </w:rPr>
            </w:pPr>
            <w:r w:rsidRPr="0063093F">
              <w:rPr>
                <w:rFonts w:eastAsia="Times New Roman" w:cs="Times New Roman"/>
                <w:bCs w:val="0"/>
                <w:sz w:val="22"/>
              </w:rPr>
              <w:t>Applicant Objective 2:</w:t>
            </w:r>
            <w:r w:rsidRPr="0063093F">
              <w:rPr>
                <w:rFonts w:eastAsia="Times New Roman" w:cs="Times New Roman"/>
                <w:b w:val="0"/>
                <w:color w:val="FF0000"/>
                <w:sz w:val="22"/>
              </w:rPr>
              <w:t xml:space="preserve"> </w:t>
            </w:r>
            <w:r w:rsidRPr="0063093F">
              <w:rPr>
                <w:rFonts w:cs="Times New Roman"/>
                <w:b w:val="0"/>
                <w:color w:val="C10230"/>
                <w:sz w:val="22"/>
              </w:rPr>
              <w:t>To be completed by the applicant (optional)</w:t>
            </w:r>
          </w:p>
        </w:tc>
      </w:tr>
      <w:tr w:rsidR="0035542E" w:rsidRPr="0063093F" w14:paraId="3DBB74A7" w14:textId="77777777" w:rsidTr="000B595F">
        <w:trPr>
          <w:gridAfter w:val="1"/>
          <w:wAfter w:w="6" w:type="dxa"/>
          <w:trHeight w:val="567"/>
          <w:jc w:val="center"/>
        </w:trPr>
        <w:tc>
          <w:tcPr>
            <w:cnfStyle w:val="001000000000" w:firstRow="0" w:lastRow="0" w:firstColumn="1" w:lastColumn="0" w:oddVBand="0" w:evenVBand="0" w:oddHBand="0" w:evenHBand="0" w:firstRowFirstColumn="0" w:firstRowLastColumn="0" w:lastRowFirstColumn="0" w:lastRowLastColumn="0"/>
            <w:tcW w:w="1705" w:type="dxa"/>
          </w:tcPr>
          <w:p w14:paraId="24646CA1" w14:textId="77777777" w:rsidR="0035542E" w:rsidRPr="0063093F" w:rsidRDefault="0035542E" w:rsidP="0035542E">
            <w:pPr>
              <w:contextualSpacing w:val="0"/>
              <w:rPr>
                <w:rFonts w:eastAsia="Times New Roman" w:cs="Times New Roman"/>
                <w:b w:val="0"/>
                <w:sz w:val="22"/>
              </w:rPr>
            </w:pPr>
            <w:r w:rsidRPr="0063093F">
              <w:rPr>
                <w:rFonts w:eastAsia="Times New Roman" w:cs="Times New Roman"/>
                <w:b w:val="0"/>
                <w:sz w:val="22"/>
              </w:rPr>
              <w:t xml:space="preserve">Indicator </w:t>
            </w:r>
          </w:p>
        </w:tc>
        <w:tc>
          <w:tcPr>
            <w:tcW w:w="5485" w:type="dxa"/>
          </w:tcPr>
          <w:p w14:paraId="3BA81330"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c>
          <w:tcPr>
            <w:tcW w:w="1978" w:type="dxa"/>
          </w:tcPr>
          <w:p w14:paraId="39F4E2D8"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22"/>
              </w:rPr>
            </w:pPr>
          </w:p>
        </w:tc>
        <w:tc>
          <w:tcPr>
            <w:tcW w:w="1169" w:type="dxa"/>
          </w:tcPr>
          <w:p w14:paraId="02AF3A1C"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c>
          <w:tcPr>
            <w:tcW w:w="3057" w:type="dxa"/>
          </w:tcPr>
          <w:p w14:paraId="1754FC25"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c>
          <w:tcPr>
            <w:tcW w:w="1091" w:type="dxa"/>
            <w:gridSpan w:val="2"/>
          </w:tcPr>
          <w:p w14:paraId="3259E538" w14:textId="77777777" w:rsidR="0035542E" w:rsidRPr="0063093F" w:rsidRDefault="0035542E" w:rsidP="0035542E">
            <w:pPr>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63093F">
              <w:rPr>
                <w:rFonts w:eastAsia="Times New Roman" w:cs="Times New Roman"/>
                <w:color w:val="FF0000"/>
                <w:sz w:val="22"/>
              </w:rPr>
              <w:t>To be completed by the applicant</w:t>
            </w:r>
          </w:p>
        </w:tc>
      </w:tr>
      <w:bookmarkEnd w:id="3"/>
    </w:tbl>
    <w:p w14:paraId="50D9554D" w14:textId="6F09ECE4" w:rsidR="00D54473" w:rsidRPr="0063093F" w:rsidRDefault="00D54473" w:rsidP="003875A8">
      <w:pPr>
        <w:rPr>
          <w:sz w:val="22"/>
        </w:rPr>
        <w:sectPr w:rsidR="00D54473" w:rsidRPr="0063093F" w:rsidSect="00020D42">
          <w:headerReference w:type="even" r:id="rId18"/>
          <w:headerReference w:type="default" r:id="rId19"/>
          <w:footerReference w:type="even" r:id="rId20"/>
          <w:footerReference w:type="default" r:id="rId21"/>
          <w:headerReference w:type="first" r:id="rId22"/>
          <w:footerReference w:type="first" r:id="rId23"/>
          <w:pgSz w:w="15840" w:h="12240" w:orient="landscape"/>
          <w:pgMar w:top="1440" w:right="1440" w:bottom="1440" w:left="1440" w:header="720" w:footer="720" w:gutter="0"/>
          <w:pgNumType w:start="1"/>
          <w:cols w:space="720"/>
          <w:docGrid w:linePitch="360"/>
        </w:sectPr>
      </w:pPr>
    </w:p>
    <w:p w14:paraId="7D02C245" w14:textId="77777777" w:rsidR="007469C5" w:rsidRPr="008A163D" w:rsidRDefault="007469C5" w:rsidP="00020D42">
      <w:pPr>
        <w:spacing w:line="240" w:lineRule="auto"/>
        <w:contextualSpacing w:val="0"/>
        <w:rPr>
          <w:vanish/>
          <w:szCs w:val="24"/>
        </w:rPr>
      </w:pPr>
    </w:p>
    <w:sectPr w:rsidR="007469C5" w:rsidRPr="008A163D" w:rsidSect="0006791A">
      <w:footerReference w:type="default" r:id="rId2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66EFA" w14:textId="77777777" w:rsidR="008563C0" w:rsidRDefault="008563C0" w:rsidP="00C22251">
      <w:pPr>
        <w:spacing w:line="240" w:lineRule="auto"/>
      </w:pPr>
      <w:r>
        <w:separator/>
      </w:r>
    </w:p>
  </w:endnote>
  <w:endnote w:type="continuationSeparator" w:id="0">
    <w:p w14:paraId="7CAA0F63" w14:textId="77777777" w:rsidR="008563C0" w:rsidRDefault="008563C0" w:rsidP="00C222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928DC" w14:textId="77777777" w:rsidR="007C0CC2" w:rsidRDefault="007C0C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3CE64" w14:textId="038B856E" w:rsidR="002E0323" w:rsidRDefault="002E0323" w:rsidP="002E0323">
    <w:pPr>
      <w:rPr>
        <w:rFonts w:ascii="Arial" w:hAnsi="Arial" w:cs="Arial"/>
        <w:sz w:val="20"/>
        <w:szCs w:val="20"/>
      </w:rPr>
    </w:pPr>
  </w:p>
  <w:p w14:paraId="75B18979" w14:textId="77777777" w:rsidR="002E0323" w:rsidRDefault="002E0323" w:rsidP="002E0323">
    <w:pPr>
      <w:rPr>
        <w:rFonts w:ascii="Arial" w:hAnsi="Arial" w:cs="Arial"/>
        <w:sz w:val="20"/>
        <w:szCs w:val="20"/>
      </w:rPr>
    </w:pPr>
  </w:p>
  <w:sdt>
    <w:sdtPr>
      <w:rPr>
        <w:rFonts w:ascii="Arial" w:hAnsi="Arial" w:cs="Arial"/>
        <w:sz w:val="20"/>
        <w:szCs w:val="18"/>
      </w:rPr>
      <w:id w:val="-337310295"/>
      <w:docPartObj>
        <w:docPartGallery w:val="Page Numbers (Bottom of Page)"/>
        <w:docPartUnique/>
      </w:docPartObj>
    </w:sdtPr>
    <w:sdtEndPr>
      <w:rPr>
        <w:noProof/>
      </w:rPr>
    </w:sdtEndPr>
    <w:sdtContent>
      <w:p w14:paraId="60842773" w14:textId="4FAE36F9" w:rsidR="00152255" w:rsidRPr="00036AC6" w:rsidRDefault="00152255" w:rsidP="00152255">
        <w:pPr>
          <w:pStyle w:val="Footer"/>
          <w:jc w:val="right"/>
          <w:rPr>
            <w:rFonts w:ascii="Arial" w:hAnsi="Arial" w:cs="Arial"/>
            <w:sz w:val="20"/>
            <w:szCs w:val="18"/>
          </w:rPr>
        </w:pPr>
        <w:r w:rsidRPr="00036AC6">
          <w:rPr>
            <w:rFonts w:ascii="Arial" w:hAnsi="Arial" w:cs="Arial"/>
            <w:sz w:val="20"/>
            <w:szCs w:val="18"/>
          </w:rPr>
          <w:t xml:space="preserve">| </w:t>
        </w:r>
        <w:r w:rsidRPr="00036AC6">
          <w:rPr>
            <w:rFonts w:ascii="Arial" w:hAnsi="Arial" w:cs="Arial"/>
            <w:sz w:val="20"/>
            <w:szCs w:val="18"/>
          </w:rPr>
          <w:fldChar w:fldCharType="begin"/>
        </w:r>
        <w:r w:rsidRPr="00036AC6">
          <w:rPr>
            <w:rFonts w:ascii="Arial" w:hAnsi="Arial" w:cs="Arial"/>
            <w:sz w:val="20"/>
            <w:szCs w:val="18"/>
          </w:rPr>
          <w:instrText xml:space="preserve"> PAGE   \* MERGEFORMAT </w:instrText>
        </w:r>
        <w:r w:rsidRPr="00036AC6">
          <w:rPr>
            <w:rFonts w:ascii="Arial" w:hAnsi="Arial" w:cs="Arial"/>
            <w:sz w:val="20"/>
            <w:szCs w:val="18"/>
          </w:rPr>
          <w:fldChar w:fldCharType="separate"/>
        </w:r>
        <w:r>
          <w:rPr>
            <w:rFonts w:ascii="Arial" w:hAnsi="Arial" w:cs="Arial"/>
            <w:sz w:val="20"/>
            <w:szCs w:val="18"/>
          </w:rPr>
          <w:t>1</w:t>
        </w:r>
        <w:r w:rsidRPr="00036AC6">
          <w:rPr>
            <w:rFonts w:ascii="Arial" w:hAnsi="Arial" w:cs="Arial"/>
            <w:noProof/>
            <w:sz w:val="20"/>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57A7" w14:textId="77777777" w:rsidR="007C0CC2" w:rsidRDefault="007C0C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F06BB" w14:textId="77777777" w:rsidR="0006791A" w:rsidRPr="008A163D" w:rsidRDefault="0006791A" w:rsidP="008A1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44B51" w14:textId="77777777" w:rsidR="008563C0" w:rsidRDefault="008563C0" w:rsidP="00C22251">
      <w:pPr>
        <w:spacing w:line="240" w:lineRule="auto"/>
      </w:pPr>
      <w:r>
        <w:separator/>
      </w:r>
    </w:p>
  </w:footnote>
  <w:footnote w:type="continuationSeparator" w:id="0">
    <w:p w14:paraId="7E2A87CB" w14:textId="77777777" w:rsidR="008563C0" w:rsidRDefault="008563C0" w:rsidP="00C222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1FAC3" w14:textId="77777777" w:rsidR="007C0CC2" w:rsidRDefault="007C0C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18817" w14:textId="77777777" w:rsidR="007C0CC2" w:rsidRDefault="007C0C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5D72" w14:textId="77777777" w:rsidR="007C0CC2" w:rsidRDefault="007C0C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23E34"/>
    <w:multiLevelType w:val="hybridMultilevel"/>
    <w:tmpl w:val="F61A0340"/>
    <w:lvl w:ilvl="0" w:tplc="F44E0602">
      <w:start w:val="1"/>
      <w:numFmt w:val="decimal"/>
      <w:lvlText w:val="%1."/>
      <w:lvlJc w:val="left"/>
      <w:pPr>
        <w:ind w:left="720" w:hanging="360"/>
      </w:pPr>
    </w:lvl>
    <w:lvl w:ilvl="1" w:tplc="CC36B538">
      <w:start w:val="1"/>
      <w:numFmt w:val="lowerLetter"/>
      <w:lvlText w:val="%2."/>
      <w:lvlJc w:val="left"/>
      <w:pPr>
        <w:ind w:left="1440" w:hanging="360"/>
      </w:pPr>
    </w:lvl>
    <w:lvl w:ilvl="2" w:tplc="B3D816BC">
      <w:start w:val="1"/>
      <w:numFmt w:val="lowerRoman"/>
      <w:lvlText w:val="%3."/>
      <w:lvlJc w:val="right"/>
      <w:pPr>
        <w:ind w:left="2160" w:hanging="180"/>
      </w:pPr>
    </w:lvl>
    <w:lvl w:ilvl="3" w:tplc="A014D130">
      <w:start w:val="1"/>
      <w:numFmt w:val="decimal"/>
      <w:lvlText w:val="%4."/>
      <w:lvlJc w:val="left"/>
      <w:pPr>
        <w:ind w:left="2880" w:hanging="360"/>
      </w:pPr>
    </w:lvl>
    <w:lvl w:ilvl="4" w:tplc="D0665DEC">
      <w:start w:val="1"/>
      <w:numFmt w:val="lowerLetter"/>
      <w:lvlText w:val="%5."/>
      <w:lvlJc w:val="left"/>
      <w:pPr>
        <w:ind w:left="3600" w:hanging="360"/>
      </w:pPr>
    </w:lvl>
    <w:lvl w:ilvl="5" w:tplc="AC5275DE">
      <w:start w:val="1"/>
      <w:numFmt w:val="lowerRoman"/>
      <w:lvlText w:val="%6."/>
      <w:lvlJc w:val="right"/>
      <w:pPr>
        <w:ind w:left="4320" w:hanging="180"/>
      </w:pPr>
    </w:lvl>
    <w:lvl w:ilvl="6" w:tplc="1F9E6706">
      <w:start w:val="1"/>
      <w:numFmt w:val="decimal"/>
      <w:lvlText w:val="%7."/>
      <w:lvlJc w:val="left"/>
      <w:pPr>
        <w:ind w:left="5040" w:hanging="360"/>
      </w:pPr>
    </w:lvl>
    <w:lvl w:ilvl="7" w:tplc="C0307AF4">
      <w:start w:val="1"/>
      <w:numFmt w:val="lowerLetter"/>
      <w:lvlText w:val="%8."/>
      <w:lvlJc w:val="left"/>
      <w:pPr>
        <w:ind w:left="5760" w:hanging="360"/>
      </w:pPr>
    </w:lvl>
    <w:lvl w:ilvl="8" w:tplc="62804B70">
      <w:start w:val="1"/>
      <w:numFmt w:val="lowerRoman"/>
      <w:lvlText w:val="%9."/>
      <w:lvlJc w:val="right"/>
      <w:pPr>
        <w:ind w:left="6480" w:hanging="180"/>
      </w:pPr>
    </w:lvl>
  </w:abstractNum>
  <w:abstractNum w:abstractNumId="1" w15:restartNumberingAfterBreak="0">
    <w:nsid w:val="105719E9"/>
    <w:multiLevelType w:val="hybridMultilevel"/>
    <w:tmpl w:val="36FA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1B6C08"/>
    <w:multiLevelType w:val="hybridMultilevel"/>
    <w:tmpl w:val="08305FF6"/>
    <w:lvl w:ilvl="0" w:tplc="E918DA62">
      <w:start w:val="1"/>
      <w:numFmt w:val="decimal"/>
      <w:lvlText w:val="%1."/>
      <w:lvlJc w:val="left"/>
      <w:pPr>
        <w:ind w:left="822" w:hanging="360"/>
      </w:pPr>
      <w:rPr>
        <w:rFonts w:hint="default"/>
      </w:rPr>
    </w:lvl>
    <w:lvl w:ilvl="1" w:tplc="04090019">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3" w15:restartNumberingAfterBreak="0">
    <w:nsid w:val="26B35F7A"/>
    <w:multiLevelType w:val="hybridMultilevel"/>
    <w:tmpl w:val="A4FE1CD8"/>
    <w:lvl w:ilvl="0" w:tplc="FD94B02A">
      <w:start w:val="1"/>
      <w:numFmt w:val="decimal"/>
      <w:lvlText w:val="%1."/>
      <w:lvlJc w:val="left"/>
      <w:pPr>
        <w:ind w:left="720" w:hanging="360"/>
      </w:pPr>
    </w:lvl>
    <w:lvl w:ilvl="1" w:tplc="D452E5BA">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B0019E"/>
    <w:multiLevelType w:val="hybridMultilevel"/>
    <w:tmpl w:val="7BF4DAE2"/>
    <w:lvl w:ilvl="0" w:tplc="2F484840">
      <w:start w:val="1"/>
      <w:numFmt w:val="decimal"/>
      <w:lvlText w:val="%1."/>
      <w:lvlJc w:val="left"/>
      <w:pPr>
        <w:ind w:left="822" w:hanging="360"/>
      </w:pPr>
      <w:rPr>
        <w:rFonts w:hint="default"/>
      </w:rPr>
    </w:lvl>
    <w:lvl w:ilvl="1" w:tplc="04090001">
      <w:start w:val="1"/>
      <w:numFmt w:val="bullet"/>
      <w:lvlText w:val=""/>
      <w:lvlJc w:val="left"/>
      <w:pPr>
        <w:ind w:left="1542" w:hanging="360"/>
      </w:pPr>
      <w:rPr>
        <w:rFonts w:ascii="Symbol" w:hAnsi="Symbol" w:hint="default"/>
      </w:rPr>
    </w:lvl>
    <w:lvl w:ilvl="2" w:tplc="FFFFFFFF">
      <w:start w:val="1"/>
      <w:numFmt w:val="bullet"/>
      <w:lvlText w:val=""/>
      <w:lvlJc w:val="left"/>
      <w:pPr>
        <w:ind w:left="2262" w:hanging="360"/>
      </w:pPr>
      <w:rPr>
        <w:rFonts w:ascii="Wingdings" w:hAnsi="Wingdings" w:hint="default"/>
      </w:rPr>
    </w:lvl>
    <w:lvl w:ilvl="3" w:tplc="FFFFFFFF" w:tentative="1">
      <w:start w:val="1"/>
      <w:numFmt w:val="bullet"/>
      <w:lvlText w:val=""/>
      <w:lvlJc w:val="left"/>
      <w:pPr>
        <w:ind w:left="2982" w:hanging="360"/>
      </w:pPr>
      <w:rPr>
        <w:rFonts w:ascii="Symbol" w:hAnsi="Symbol" w:hint="default"/>
      </w:rPr>
    </w:lvl>
    <w:lvl w:ilvl="4" w:tplc="FFFFFFFF" w:tentative="1">
      <w:start w:val="1"/>
      <w:numFmt w:val="bullet"/>
      <w:lvlText w:val="o"/>
      <w:lvlJc w:val="left"/>
      <w:pPr>
        <w:ind w:left="3702" w:hanging="360"/>
      </w:pPr>
      <w:rPr>
        <w:rFonts w:ascii="Courier New" w:hAnsi="Courier New" w:cs="Courier New" w:hint="default"/>
      </w:rPr>
    </w:lvl>
    <w:lvl w:ilvl="5" w:tplc="FFFFFFFF" w:tentative="1">
      <w:start w:val="1"/>
      <w:numFmt w:val="bullet"/>
      <w:lvlText w:val=""/>
      <w:lvlJc w:val="left"/>
      <w:pPr>
        <w:ind w:left="4422" w:hanging="360"/>
      </w:pPr>
      <w:rPr>
        <w:rFonts w:ascii="Wingdings" w:hAnsi="Wingdings" w:hint="default"/>
      </w:rPr>
    </w:lvl>
    <w:lvl w:ilvl="6" w:tplc="FFFFFFFF" w:tentative="1">
      <w:start w:val="1"/>
      <w:numFmt w:val="bullet"/>
      <w:lvlText w:val=""/>
      <w:lvlJc w:val="left"/>
      <w:pPr>
        <w:ind w:left="5142" w:hanging="360"/>
      </w:pPr>
      <w:rPr>
        <w:rFonts w:ascii="Symbol" w:hAnsi="Symbol" w:hint="default"/>
      </w:rPr>
    </w:lvl>
    <w:lvl w:ilvl="7" w:tplc="FFFFFFFF" w:tentative="1">
      <w:start w:val="1"/>
      <w:numFmt w:val="bullet"/>
      <w:lvlText w:val="o"/>
      <w:lvlJc w:val="left"/>
      <w:pPr>
        <w:ind w:left="5862" w:hanging="360"/>
      </w:pPr>
      <w:rPr>
        <w:rFonts w:ascii="Courier New" w:hAnsi="Courier New" w:cs="Courier New" w:hint="default"/>
      </w:rPr>
    </w:lvl>
    <w:lvl w:ilvl="8" w:tplc="FFFFFFFF" w:tentative="1">
      <w:start w:val="1"/>
      <w:numFmt w:val="bullet"/>
      <w:lvlText w:val=""/>
      <w:lvlJc w:val="left"/>
      <w:pPr>
        <w:ind w:left="6582" w:hanging="360"/>
      </w:pPr>
      <w:rPr>
        <w:rFonts w:ascii="Wingdings" w:hAnsi="Wingdings" w:hint="default"/>
      </w:rPr>
    </w:lvl>
  </w:abstractNum>
  <w:abstractNum w:abstractNumId="5" w15:restartNumberingAfterBreak="0">
    <w:nsid w:val="33755F43"/>
    <w:multiLevelType w:val="multilevel"/>
    <w:tmpl w:val="68F62D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E0515D0"/>
    <w:multiLevelType w:val="hybridMultilevel"/>
    <w:tmpl w:val="00F4F4CA"/>
    <w:lvl w:ilvl="0" w:tplc="9CD6429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EE5BD3"/>
    <w:multiLevelType w:val="hybridMultilevel"/>
    <w:tmpl w:val="07A24112"/>
    <w:lvl w:ilvl="0" w:tplc="BF8A8EDA">
      <w:start w:val="1"/>
      <w:numFmt w:val="decimal"/>
      <w:lvlText w:val="%1."/>
      <w:lvlJc w:val="left"/>
      <w:pPr>
        <w:ind w:left="906" w:hanging="360"/>
      </w:pPr>
      <w:rPr>
        <w:rFonts w:hint="default"/>
      </w:rPr>
    </w:lvl>
    <w:lvl w:ilvl="1" w:tplc="FFFFFFFF" w:tentative="1">
      <w:start w:val="1"/>
      <w:numFmt w:val="lowerLetter"/>
      <w:lvlText w:val="%2."/>
      <w:lvlJc w:val="left"/>
      <w:pPr>
        <w:ind w:left="1626" w:hanging="360"/>
      </w:pPr>
    </w:lvl>
    <w:lvl w:ilvl="2" w:tplc="FFFFFFFF" w:tentative="1">
      <w:start w:val="1"/>
      <w:numFmt w:val="lowerRoman"/>
      <w:lvlText w:val="%3."/>
      <w:lvlJc w:val="right"/>
      <w:pPr>
        <w:ind w:left="2346" w:hanging="180"/>
      </w:pPr>
    </w:lvl>
    <w:lvl w:ilvl="3" w:tplc="FFFFFFFF" w:tentative="1">
      <w:start w:val="1"/>
      <w:numFmt w:val="decimal"/>
      <w:lvlText w:val="%4."/>
      <w:lvlJc w:val="left"/>
      <w:pPr>
        <w:ind w:left="3066" w:hanging="360"/>
      </w:pPr>
    </w:lvl>
    <w:lvl w:ilvl="4" w:tplc="FFFFFFFF" w:tentative="1">
      <w:start w:val="1"/>
      <w:numFmt w:val="lowerLetter"/>
      <w:lvlText w:val="%5."/>
      <w:lvlJc w:val="left"/>
      <w:pPr>
        <w:ind w:left="3786" w:hanging="360"/>
      </w:pPr>
    </w:lvl>
    <w:lvl w:ilvl="5" w:tplc="FFFFFFFF" w:tentative="1">
      <w:start w:val="1"/>
      <w:numFmt w:val="lowerRoman"/>
      <w:lvlText w:val="%6."/>
      <w:lvlJc w:val="right"/>
      <w:pPr>
        <w:ind w:left="4506" w:hanging="180"/>
      </w:pPr>
    </w:lvl>
    <w:lvl w:ilvl="6" w:tplc="FFFFFFFF" w:tentative="1">
      <w:start w:val="1"/>
      <w:numFmt w:val="decimal"/>
      <w:lvlText w:val="%7."/>
      <w:lvlJc w:val="left"/>
      <w:pPr>
        <w:ind w:left="5226" w:hanging="360"/>
      </w:pPr>
    </w:lvl>
    <w:lvl w:ilvl="7" w:tplc="FFFFFFFF" w:tentative="1">
      <w:start w:val="1"/>
      <w:numFmt w:val="lowerLetter"/>
      <w:lvlText w:val="%8."/>
      <w:lvlJc w:val="left"/>
      <w:pPr>
        <w:ind w:left="5946" w:hanging="360"/>
      </w:pPr>
    </w:lvl>
    <w:lvl w:ilvl="8" w:tplc="FFFFFFFF" w:tentative="1">
      <w:start w:val="1"/>
      <w:numFmt w:val="lowerRoman"/>
      <w:lvlText w:val="%9."/>
      <w:lvlJc w:val="right"/>
      <w:pPr>
        <w:ind w:left="6666" w:hanging="180"/>
      </w:pPr>
    </w:lvl>
  </w:abstractNum>
  <w:abstractNum w:abstractNumId="8" w15:restartNumberingAfterBreak="0">
    <w:nsid w:val="44897CC6"/>
    <w:multiLevelType w:val="hybridMultilevel"/>
    <w:tmpl w:val="66D697E2"/>
    <w:lvl w:ilvl="0" w:tplc="2F484840">
      <w:start w:val="1"/>
      <w:numFmt w:val="decimal"/>
      <w:pStyle w:val="ListParagraph"/>
      <w:lvlText w:val="%1."/>
      <w:lvlJc w:val="left"/>
      <w:pPr>
        <w:ind w:left="836" w:hanging="360"/>
      </w:pPr>
      <w:rPr>
        <w:rFonts w:hint="default"/>
      </w:rPr>
    </w:lvl>
    <w:lvl w:ilvl="1" w:tplc="04090001">
      <w:start w:val="1"/>
      <w:numFmt w:val="bullet"/>
      <w:lvlText w:val=""/>
      <w:lvlJc w:val="left"/>
      <w:pPr>
        <w:ind w:left="1556" w:hanging="360"/>
      </w:pPr>
      <w:rPr>
        <w:rFonts w:ascii="Symbol" w:hAnsi="Symbol" w:hint="default"/>
      </w:rPr>
    </w:lvl>
    <w:lvl w:ilvl="2" w:tplc="FFFFFFFF">
      <w:start w:val="1"/>
      <w:numFmt w:val="bullet"/>
      <w:lvlText w:val=""/>
      <w:lvlJc w:val="left"/>
      <w:pPr>
        <w:ind w:left="2276" w:hanging="360"/>
      </w:pPr>
      <w:rPr>
        <w:rFonts w:ascii="Wingdings" w:hAnsi="Wingdings" w:hint="default"/>
      </w:rPr>
    </w:lvl>
    <w:lvl w:ilvl="3" w:tplc="FFFFFFFF" w:tentative="1">
      <w:start w:val="1"/>
      <w:numFmt w:val="bullet"/>
      <w:lvlText w:val=""/>
      <w:lvlJc w:val="left"/>
      <w:pPr>
        <w:ind w:left="2996" w:hanging="360"/>
      </w:pPr>
      <w:rPr>
        <w:rFonts w:ascii="Symbol" w:hAnsi="Symbol" w:hint="default"/>
      </w:rPr>
    </w:lvl>
    <w:lvl w:ilvl="4" w:tplc="FFFFFFFF" w:tentative="1">
      <w:start w:val="1"/>
      <w:numFmt w:val="bullet"/>
      <w:lvlText w:val="o"/>
      <w:lvlJc w:val="left"/>
      <w:pPr>
        <w:ind w:left="3716" w:hanging="360"/>
      </w:pPr>
      <w:rPr>
        <w:rFonts w:ascii="Courier New" w:hAnsi="Courier New" w:cs="Courier New" w:hint="default"/>
      </w:rPr>
    </w:lvl>
    <w:lvl w:ilvl="5" w:tplc="FFFFFFFF" w:tentative="1">
      <w:start w:val="1"/>
      <w:numFmt w:val="bullet"/>
      <w:lvlText w:val=""/>
      <w:lvlJc w:val="left"/>
      <w:pPr>
        <w:ind w:left="4436" w:hanging="360"/>
      </w:pPr>
      <w:rPr>
        <w:rFonts w:ascii="Wingdings" w:hAnsi="Wingdings" w:hint="default"/>
      </w:rPr>
    </w:lvl>
    <w:lvl w:ilvl="6" w:tplc="FFFFFFFF" w:tentative="1">
      <w:start w:val="1"/>
      <w:numFmt w:val="bullet"/>
      <w:lvlText w:val=""/>
      <w:lvlJc w:val="left"/>
      <w:pPr>
        <w:ind w:left="5156" w:hanging="360"/>
      </w:pPr>
      <w:rPr>
        <w:rFonts w:ascii="Symbol" w:hAnsi="Symbol" w:hint="default"/>
      </w:rPr>
    </w:lvl>
    <w:lvl w:ilvl="7" w:tplc="FFFFFFFF" w:tentative="1">
      <w:start w:val="1"/>
      <w:numFmt w:val="bullet"/>
      <w:lvlText w:val="o"/>
      <w:lvlJc w:val="left"/>
      <w:pPr>
        <w:ind w:left="5876" w:hanging="360"/>
      </w:pPr>
      <w:rPr>
        <w:rFonts w:ascii="Courier New" w:hAnsi="Courier New" w:cs="Courier New" w:hint="default"/>
      </w:rPr>
    </w:lvl>
    <w:lvl w:ilvl="8" w:tplc="FFFFFFFF" w:tentative="1">
      <w:start w:val="1"/>
      <w:numFmt w:val="bullet"/>
      <w:lvlText w:val=""/>
      <w:lvlJc w:val="left"/>
      <w:pPr>
        <w:ind w:left="6596" w:hanging="360"/>
      </w:pPr>
      <w:rPr>
        <w:rFonts w:ascii="Wingdings" w:hAnsi="Wingdings" w:hint="default"/>
      </w:rPr>
    </w:lvl>
  </w:abstractNum>
  <w:abstractNum w:abstractNumId="9" w15:restartNumberingAfterBreak="0">
    <w:nsid w:val="457321DB"/>
    <w:multiLevelType w:val="hybridMultilevel"/>
    <w:tmpl w:val="2C4A7E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482D21C5"/>
    <w:multiLevelType w:val="hybridMultilevel"/>
    <w:tmpl w:val="6E509442"/>
    <w:lvl w:ilvl="0" w:tplc="4064B24A">
      <w:start w:val="1"/>
      <w:numFmt w:val="bullet"/>
      <w:lvlText w:val=""/>
      <w:lvlJc w:val="left"/>
      <w:pPr>
        <w:ind w:left="720" w:hanging="360"/>
      </w:pPr>
      <w:rPr>
        <w:rFonts w:ascii="Symbol" w:hAnsi="Symbol" w:hint="default"/>
        <w:color w:val="auto"/>
      </w:rPr>
    </w:lvl>
    <w:lvl w:ilvl="1" w:tplc="CE2ABF70">
      <w:start w:val="1"/>
      <w:numFmt w:val="bullet"/>
      <w:lvlText w:val="o"/>
      <w:lvlJc w:val="left"/>
      <w:pPr>
        <w:ind w:left="1440" w:hanging="360"/>
      </w:pPr>
      <w:rPr>
        <w:rFonts w:ascii="Courier New" w:hAnsi="Courier New" w:cs="Courier New" w:hint="default"/>
      </w:rPr>
    </w:lvl>
    <w:lvl w:ilvl="2" w:tplc="D032B12A" w:tentative="1">
      <w:start w:val="1"/>
      <w:numFmt w:val="bullet"/>
      <w:lvlText w:val=""/>
      <w:lvlJc w:val="left"/>
      <w:pPr>
        <w:ind w:left="2160" w:hanging="360"/>
      </w:pPr>
      <w:rPr>
        <w:rFonts w:ascii="Wingdings" w:hAnsi="Wingdings" w:hint="default"/>
      </w:rPr>
    </w:lvl>
    <w:lvl w:ilvl="3" w:tplc="1CC8A3A2" w:tentative="1">
      <w:start w:val="1"/>
      <w:numFmt w:val="bullet"/>
      <w:lvlText w:val=""/>
      <w:lvlJc w:val="left"/>
      <w:pPr>
        <w:ind w:left="2880" w:hanging="360"/>
      </w:pPr>
      <w:rPr>
        <w:rFonts w:ascii="Symbol" w:hAnsi="Symbol" w:hint="default"/>
      </w:rPr>
    </w:lvl>
    <w:lvl w:ilvl="4" w:tplc="F1E46B5E" w:tentative="1">
      <w:start w:val="1"/>
      <w:numFmt w:val="bullet"/>
      <w:lvlText w:val="o"/>
      <w:lvlJc w:val="left"/>
      <w:pPr>
        <w:ind w:left="3600" w:hanging="360"/>
      </w:pPr>
      <w:rPr>
        <w:rFonts w:ascii="Courier New" w:hAnsi="Courier New" w:cs="Courier New" w:hint="default"/>
      </w:rPr>
    </w:lvl>
    <w:lvl w:ilvl="5" w:tplc="893C5282" w:tentative="1">
      <w:start w:val="1"/>
      <w:numFmt w:val="bullet"/>
      <w:lvlText w:val=""/>
      <w:lvlJc w:val="left"/>
      <w:pPr>
        <w:ind w:left="4320" w:hanging="360"/>
      </w:pPr>
      <w:rPr>
        <w:rFonts w:ascii="Wingdings" w:hAnsi="Wingdings" w:hint="default"/>
      </w:rPr>
    </w:lvl>
    <w:lvl w:ilvl="6" w:tplc="AB26401E" w:tentative="1">
      <w:start w:val="1"/>
      <w:numFmt w:val="bullet"/>
      <w:lvlText w:val=""/>
      <w:lvlJc w:val="left"/>
      <w:pPr>
        <w:ind w:left="5040" w:hanging="360"/>
      </w:pPr>
      <w:rPr>
        <w:rFonts w:ascii="Symbol" w:hAnsi="Symbol" w:hint="default"/>
      </w:rPr>
    </w:lvl>
    <w:lvl w:ilvl="7" w:tplc="425E6F30" w:tentative="1">
      <w:start w:val="1"/>
      <w:numFmt w:val="bullet"/>
      <w:lvlText w:val="o"/>
      <w:lvlJc w:val="left"/>
      <w:pPr>
        <w:ind w:left="5760" w:hanging="360"/>
      </w:pPr>
      <w:rPr>
        <w:rFonts w:ascii="Courier New" w:hAnsi="Courier New" w:cs="Courier New" w:hint="default"/>
      </w:rPr>
    </w:lvl>
    <w:lvl w:ilvl="8" w:tplc="26BA2402" w:tentative="1">
      <w:start w:val="1"/>
      <w:numFmt w:val="bullet"/>
      <w:lvlText w:val=""/>
      <w:lvlJc w:val="left"/>
      <w:pPr>
        <w:ind w:left="6480" w:hanging="360"/>
      </w:pPr>
      <w:rPr>
        <w:rFonts w:ascii="Wingdings" w:hAnsi="Wingdings" w:hint="default"/>
      </w:rPr>
    </w:lvl>
  </w:abstractNum>
  <w:abstractNum w:abstractNumId="11" w15:restartNumberingAfterBreak="0">
    <w:nsid w:val="57912792"/>
    <w:multiLevelType w:val="hybridMultilevel"/>
    <w:tmpl w:val="71ECCDAC"/>
    <w:lvl w:ilvl="0" w:tplc="BBE60126">
      <w:start w:val="1"/>
      <w:numFmt w:val="bullet"/>
      <w:lvlText w:val=""/>
      <w:lvlJc w:val="left"/>
      <w:pPr>
        <w:ind w:left="85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BA4D17"/>
    <w:multiLevelType w:val="hybridMultilevel"/>
    <w:tmpl w:val="47588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1A0DB6"/>
    <w:multiLevelType w:val="hybridMultilevel"/>
    <w:tmpl w:val="63DEB5E2"/>
    <w:lvl w:ilvl="0" w:tplc="4EA6874E">
      <w:start w:val="1"/>
      <w:numFmt w:val="bullet"/>
      <w:lvlText w:val=""/>
      <w:lvlJc w:val="left"/>
      <w:pPr>
        <w:ind w:left="906" w:hanging="360"/>
      </w:pPr>
      <w:rPr>
        <w:rFonts w:ascii="Symbol" w:hAnsi="Symbol" w:hint="default"/>
      </w:rPr>
    </w:lvl>
    <w:lvl w:ilvl="1" w:tplc="FFFFFFFF" w:tentative="1">
      <w:start w:val="1"/>
      <w:numFmt w:val="lowerLetter"/>
      <w:lvlText w:val="%2."/>
      <w:lvlJc w:val="left"/>
      <w:pPr>
        <w:ind w:left="1626" w:hanging="360"/>
      </w:pPr>
    </w:lvl>
    <w:lvl w:ilvl="2" w:tplc="FFFFFFFF" w:tentative="1">
      <w:start w:val="1"/>
      <w:numFmt w:val="lowerRoman"/>
      <w:lvlText w:val="%3."/>
      <w:lvlJc w:val="right"/>
      <w:pPr>
        <w:ind w:left="2346" w:hanging="180"/>
      </w:pPr>
    </w:lvl>
    <w:lvl w:ilvl="3" w:tplc="FFFFFFFF" w:tentative="1">
      <w:start w:val="1"/>
      <w:numFmt w:val="decimal"/>
      <w:lvlText w:val="%4."/>
      <w:lvlJc w:val="left"/>
      <w:pPr>
        <w:ind w:left="3066" w:hanging="360"/>
      </w:pPr>
    </w:lvl>
    <w:lvl w:ilvl="4" w:tplc="FFFFFFFF" w:tentative="1">
      <w:start w:val="1"/>
      <w:numFmt w:val="lowerLetter"/>
      <w:lvlText w:val="%5."/>
      <w:lvlJc w:val="left"/>
      <w:pPr>
        <w:ind w:left="3786" w:hanging="360"/>
      </w:pPr>
    </w:lvl>
    <w:lvl w:ilvl="5" w:tplc="FFFFFFFF" w:tentative="1">
      <w:start w:val="1"/>
      <w:numFmt w:val="lowerRoman"/>
      <w:lvlText w:val="%6."/>
      <w:lvlJc w:val="right"/>
      <w:pPr>
        <w:ind w:left="4506" w:hanging="180"/>
      </w:pPr>
    </w:lvl>
    <w:lvl w:ilvl="6" w:tplc="FFFFFFFF" w:tentative="1">
      <w:start w:val="1"/>
      <w:numFmt w:val="decimal"/>
      <w:lvlText w:val="%7."/>
      <w:lvlJc w:val="left"/>
      <w:pPr>
        <w:ind w:left="5226" w:hanging="360"/>
      </w:pPr>
    </w:lvl>
    <w:lvl w:ilvl="7" w:tplc="FFFFFFFF" w:tentative="1">
      <w:start w:val="1"/>
      <w:numFmt w:val="lowerLetter"/>
      <w:lvlText w:val="%8."/>
      <w:lvlJc w:val="left"/>
      <w:pPr>
        <w:ind w:left="5946" w:hanging="360"/>
      </w:pPr>
    </w:lvl>
    <w:lvl w:ilvl="8" w:tplc="FFFFFFFF" w:tentative="1">
      <w:start w:val="1"/>
      <w:numFmt w:val="lowerRoman"/>
      <w:lvlText w:val="%9."/>
      <w:lvlJc w:val="right"/>
      <w:pPr>
        <w:ind w:left="6666" w:hanging="180"/>
      </w:pPr>
    </w:lvl>
  </w:abstractNum>
  <w:abstractNum w:abstractNumId="14" w15:restartNumberingAfterBreak="0">
    <w:nsid w:val="662E500A"/>
    <w:multiLevelType w:val="hybridMultilevel"/>
    <w:tmpl w:val="C77EAA02"/>
    <w:lvl w:ilvl="0" w:tplc="BBE60126">
      <w:start w:val="1"/>
      <w:numFmt w:val="bullet"/>
      <w:lvlText w:val=""/>
      <w:lvlJc w:val="left"/>
      <w:pPr>
        <w:ind w:left="850" w:hanging="360"/>
      </w:pPr>
      <w:rPr>
        <w:rFonts w:ascii="Symbol" w:hAnsi="Symbol" w:hint="default"/>
      </w:rPr>
    </w:lvl>
    <w:lvl w:ilvl="1" w:tplc="7D04A4D6">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15" w15:restartNumberingAfterBreak="0">
    <w:nsid w:val="6A976C21"/>
    <w:multiLevelType w:val="hybridMultilevel"/>
    <w:tmpl w:val="535432F8"/>
    <w:lvl w:ilvl="0" w:tplc="FFFFFFFF">
      <w:start w:val="1"/>
      <w:numFmt w:val="bullet"/>
      <w:lvlText w:val=""/>
      <w:lvlJc w:val="left"/>
      <w:pPr>
        <w:ind w:left="822" w:hanging="360"/>
      </w:pPr>
      <w:rPr>
        <w:rFonts w:ascii="Symbol" w:hAnsi="Symbol" w:hint="default"/>
      </w:rPr>
    </w:lvl>
    <w:lvl w:ilvl="1" w:tplc="DD0A60CA">
      <w:start w:val="1"/>
      <w:numFmt w:val="decimal"/>
      <w:lvlText w:val="%2."/>
      <w:lvlJc w:val="left"/>
      <w:pPr>
        <w:ind w:left="1542" w:hanging="360"/>
      </w:pPr>
      <w:rPr>
        <w:rFonts w:hint="default"/>
      </w:rPr>
    </w:lvl>
    <w:lvl w:ilvl="2" w:tplc="FFFFFFFF">
      <w:start w:val="1"/>
      <w:numFmt w:val="bullet"/>
      <w:lvlText w:val=""/>
      <w:lvlJc w:val="left"/>
      <w:pPr>
        <w:ind w:left="2262" w:hanging="360"/>
      </w:pPr>
      <w:rPr>
        <w:rFonts w:ascii="Wingdings" w:hAnsi="Wingdings" w:hint="default"/>
      </w:rPr>
    </w:lvl>
    <w:lvl w:ilvl="3" w:tplc="FFFFFFFF" w:tentative="1">
      <w:start w:val="1"/>
      <w:numFmt w:val="bullet"/>
      <w:lvlText w:val=""/>
      <w:lvlJc w:val="left"/>
      <w:pPr>
        <w:ind w:left="2982" w:hanging="360"/>
      </w:pPr>
      <w:rPr>
        <w:rFonts w:ascii="Symbol" w:hAnsi="Symbol" w:hint="default"/>
      </w:rPr>
    </w:lvl>
    <w:lvl w:ilvl="4" w:tplc="FFFFFFFF" w:tentative="1">
      <w:start w:val="1"/>
      <w:numFmt w:val="bullet"/>
      <w:lvlText w:val="o"/>
      <w:lvlJc w:val="left"/>
      <w:pPr>
        <w:ind w:left="3702" w:hanging="360"/>
      </w:pPr>
      <w:rPr>
        <w:rFonts w:ascii="Courier New" w:hAnsi="Courier New" w:cs="Courier New" w:hint="default"/>
      </w:rPr>
    </w:lvl>
    <w:lvl w:ilvl="5" w:tplc="FFFFFFFF" w:tentative="1">
      <w:start w:val="1"/>
      <w:numFmt w:val="bullet"/>
      <w:lvlText w:val=""/>
      <w:lvlJc w:val="left"/>
      <w:pPr>
        <w:ind w:left="4422" w:hanging="360"/>
      </w:pPr>
      <w:rPr>
        <w:rFonts w:ascii="Wingdings" w:hAnsi="Wingdings" w:hint="default"/>
      </w:rPr>
    </w:lvl>
    <w:lvl w:ilvl="6" w:tplc="FFFFFFFF" w:tentative="1">
      <w:start w:val="1"/>
      <w:numFmt w:val="bullet"/>
      <w:lvlText w:val=""/>
      <w:lvlJc w:val="left"/>
      <w:pPr>
        <w:ind w:left="5142" w:hanging="360"/>
      </w:pPr>
      <w:rPr>
        <w:rFonts w:ascii="Symbol" w:hAnsi="Symbol" w:hint="default"/>
      </w:rPr>
    </w:lvl>
    <w:lvl w:ilvl="7" w:tplc="FFFFFFFF" w:tentative="1">
      <w:start w:val="1"/>
      <w:numFmt w:val="bullet"/>
      <w:lvlText w:val="o"/>
      <w:lvlJc w:val="left"/>
      <w:pPr>
        <w:ind w:left="5862" w:hanging="360"/>
      </w:pPr>
      <w:rPr>
        <w:rFonts w:ascii="Courier New" w:hAnsi="Courier New" w:cs="Courier New" w:hint="default"/>
      </w:rPr>
    </w:lvl>
    <w:lvl w:ilvl="8" w:tplc="FFFFFFFF" w:tentative="1">
      <w:start w:val="1"/>
      <w:numFmt w:val="bullet"/>
      <w:lvlText w:val=""/>
      <w:lvlJc w:val="left"/>
      <w:pPr>
        <w:ind w:left="6582" w:hanging="360"/>
      </w:pPr>
      <w:rPr>
        <w:rFonts w:ascii="Wingdings" w:hAnsi="Wingdings" w:hint="default"/>
      </w:rPr>
    </w:lvl>
  </w:abstractNum>
  <w:abstractNum w:abstractNumId="16" w15:restartNumberingAfterBreak="0">
    <w:nsid w:val="6F961506"/>
    <w:multiLevelType w:val="hybridMultilevel"/>
    <w:tmpl w:val="7EF27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FF97473"/>
    <w:multiLevelType w:val="hybridMultilevel"/>
    <w:tmpl w:val="37CAA67C"/>
    <w:lvl w:ilvl="0" w:tplc="687CDB1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71564E"/>
    <w:multiLevelType w:val="multilevel"/>
    <w:tmpl w:val="7B829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3B46B6"/>
    <w:multiLevelType w:val="hybridMultilevel"/>
    <w:tmpl w:val="EA3806B2"/>
    <w:lvl w:ilvl="0" w:tplc="04090001">
      <w:start w:val="1"/>
      <w:numFmt w:val="bullet"/>
      <w:lvlText w:val=""/>
      <w:lvlJc w:val="left"/>
      <w:pPr>
        <w:ind w:left="934" w:hanging="360"/>
      </w:pPr>
      <w:rPr>
        <w:rFonts w:ascii="Symbol" w:hAnsi="Symbol" w:hint="default"/>
      </w:rPr>
    </w:lvl>
    <w:lvl w:ilvl="1" w:tplc="04090003" w:tentative="1">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20" w15:restartNumberingAfterBreak="0">
    <w:nsid w:val="7E654BCA"/>
    <w:multiLevelType w:val="hybridMultilevel"/>
    <w:tmpl w:val="83143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917420">
    <w:abstractNumId w:val="9"/>
  </w:num>
  <w:num w:numId="2" w16cid:durableId="1107501789">
    <w:abstractNumId w:val="17"/>
  </w:num>
  <w:num w:numId="3" w16cid:durableId="266474200">
    <w:abstractNumId w:val="10"/>
  </w:num>
  <w:num w:numId="4" w16cid:durableId="278268795">
    <w:abstractNumId w:val="12"/>
  </w:num>
  <w:num w:numId="5" w16cid:durableId="1468279380">
    <w:abstractNumId w:val="20"/>
  </w:num>
  <w:num w:numId="6" w16cid:durableId="505749239">
    <w:abstractNumId w:val="18"/>
  </w:num>
  <w:num w:numId="7" w16cid:durableId="65882737">
    <w:abstractNumId w:val="16"/>
  </w:num>
  <w:num w:numId="8" w16cid:durableId="401945844">
    <w:abstractNumId w:val="5"/>
  </w:num>
  <w:num w:numId="9" w16cid:durableId="1116100049">
    <w:abstractNumId w:val="1"/>
  </w:num>
  <w:num w:numId="10" w16cid:durableId="1265529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8516210">
    <w:abstractNumId w:val="3"/>
  </w:num>
  <w:num w:numId="12" w16cid:durableId="1794052631">
    <w:abstractNumId w:val="19"/>
  </w:num>
  <w:num w:numId="13" w16cid:durableId="1198348785">
    <w:abstractNumId w:val="13"/>
  </w:num>
  <w:num w:numId="14" w16cid:durableId="1924534828">
    <w:abstractNumId w:val="6"/>
  </w:num>
  <w:num w:numId="15" w16cid:durableId="2057002214">
    <w:abstractNumId w:val="7"/>
  </w:num>
  <w:num w:numId="16" w16cid:durableId="394552626">
    <w:abstractNumId w:val="14"/>
  </w:num>
  <w:num w:numId="17" w16cid:durableId="1242567736">
    <w:abstractNumId w:val="2"/>
  </w:num>
  <w:num w:numId="18" w16cid:durableId="290794662">
    <w:abstractNumId w:val="15"/>
  </w:num>
  <w:num w:numId="19" w16cid:durableId="1299189595">
    <w:abstractNumId w:val="8"/>
  </w:num>
  <w:num w:numId="20" w16cid:durableId="1192645986">
    <w:abstractNumId w:val="0"/>
  </w:num>
  <w:num w:numId="21" w16cid:durableId="300305924">
    <w:abstractNumId w:val="11"/>
  </w:num>
  <w:num w:numId="22" w16cid:durableId="71246310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147"/>
    <w:rsid w:val="00004F86"/>
    <w:rsid w:val="00005CEF"/>
    <w:rsid w:val="0001712F"/>
    <w:rsid w:val="000205E4"/>
    <w:rsid w:val="00020D42"/>
    <w:rsid w:val="00021A0D"/>
    <w:rsid w:val="00022CDD"/>
    <w:rsid w:val="000304B0"/>
    <w:rsid w:val="00031960"/>
    <w:rsid w:val="000340BD"/>
    <w:rsid w:val="000374CC"/>
    <w:rsid w:val="000423DA"/>
    <w:rsid w:val="00052307"/>
    <w:rsid w:val="00053F97"/>
    <w:rsid w:val="00055C5E"/>
    <w:rsid w:val="00060C21"/>
    <w:rsid w:val="0006791A"/>
    <w:rsid w:val="00080F7B"/>
    <w:rsid w:val="000B2FEB"/>
    <w:rsid w:val="000B595F"/>
    <w:rsid w:val="000D037E"/>
    <w:rsid w:val="001024F0"/>
    <w:rsid w:val="00103217"/>
    <w:rsid w:val="00103909"/>
    <w:rsid w:val="00107F63"/>
    <w:rsid w:val="00113A72"/>
    <w:rsid w:val="001167D1"/>
    <w:rsid w:val="00122060"/>
    <w:rsid w:val="00123720"/>
    <w:rsid w:val="00125397"/>
    <w:rsid w:val="0013501A"/>
    <w:rsid w:val="00152255"/>
    <w:rsid w:val="00160B63"/>
    <w:rsid w:val="00166C2B"/>
    <w:rsid w:val="00187EF4"/>
    <w:rsid w:val="001925D7"/>
    <w:rsid w:val="001944CB"/>
    <w:rsid w:val="001B15CB"/>
    <w:rsid w:val="001B7721"/>
    <w:rsid w:val="001B7FA5"/>
    <w:rsid w:val="001E3FE5"/>
    <w:rsid w:val="001F592F"/>
    <w:rsid w:val="00211EF6"/>
    <w:rsid w:val="00217C53"/>
    <w:rsid w:val="0022298E"/>
    <w:rsid w:val="002419D0"/>
    <w:rsid w:val="0025064C"/>
    <w:rsid w:val="002558A6"/>
    <w:rsid w:val="00263735"/>
    <w:rsid w:val="00264E28"/>
    <w:rsid w:val="00267D54"/>
    <w:rsid w:val="00274F62"/>
    <w:rsid w:val="002920DE"/>
    <w:rsid w:val="002B298C"/>
    <w:rsid w:val="002B6195"/>
    <w:rsid w:val="002B77C1"/>
    <w:rsid w:val="002C43B7"/>
    <w:rsid w:val="002E0323"/>
    <w:rsid w:val="002E0890"/>
    <w:rsid w:val="002E0A57"/>
    <w:rsid w:val="002E6C04"/>
    <w:rsid w:val="002F3C30"/>
    <w:rsid w:val="002F78CD"/>
    <w:rsid w:val="00312D18"/>
    <w:rsid w:val="0031554F"/>
    <w:rsid w:val="0032126D"/>
    <w:rsid w:val="00323D32"/>
    <w:rsid w:val="00341A08"/>
    <w:rsid w:val="0035542E"/>
    <w:rsid w:val="0038082B"/>
    <w:rsid w:val="00386CCD"/>
    <w:rsid w:val="003875A8"/>
    <w:rsid w:val="003A0F39"/>
    <w:rsid w:val="003A3C3D"/>
    <w:rsid w:val="003A7589"/>
    <w:rsid w:val="003B2CBF"/>
    <w:rsid w:val="003B31FA"/>
    <w:rsid w:val="003B45F4"/>
    <w:rsid w:val="003C58A7"/>
    <w:rsid w:val="00413916"/>
    <w:rsid w:val="004333AD"/>
    <w:rsid w:val="00453F1D"/>
    <w:rsid w:val="00456CBB"/>
    <w:rsid w:val="0045775A"/>
    <w:rsid w:val="00457FE9"/>
    <w:rsid w:val="004642B3"/>
    <w:rsid w:val="00464336"/>
    <w:rsid w:val="00470E99"/>
    <w:rsid w:val="00472F10"/>
    <w:rsid w:val="004747E0"/>
    <w:rsid w:val="00485503"/>
    <w:rsid w:val="00487B97"/>
    <w:rsid w:val="004A3B50"/>
    <w:rsid w:val="004A6274"/>
    <w:rsid w:val="004C4A34"/>
    <w:rsid w:val="004D1F17"/>
    <w:rsid w:val="004E6218"/>
    <w:rsid w:val="004F1A32"/>
    <w:rsid w:val="004F389B"/>
    <w:rsid w:val="004F3E86"/>
    <w:rsid w:val="00504F5B"/>
    <w:rsid w:val="0051713B"/>
    <w:rsid w:val="00525BA1"/>
    <w:rsid w:val="00526755"/>
    <w:rsid w:val="00546FE6"/>
    <w:rsid w:val="005715E1"/>
    <w:rsid w:val="00577001"/>
    <w:rsid w:val="00585B7D"/>
    <w:rsid w:val="005A1583"/>
    <w:rsid w:val="005B5C75"/>
    <w:rsid w:val="005B679E"/>
    <w:rsid w:val="005C2C6E"/>
    <w:rsid w:val="005C5418"/>
    <w:rsid w:val="005D0CE7"/>
    <w:rsid w:val="005D56F9"/>
    <w:rsid w:val="005E35E8"/>
    <w:rsid w:val="00606823"/>
    <w:rsid w:val="00611540"/>
    <w:rsid w:val="00615765"/>
    <w:rsid w:val="0063093F"/>
    <w:rsid w:val="00636128"/>
    <w:rsid w:val="00641850"/>
    <w:rsid w:val="0064325B"/>
    <w:rsid w:val="00645052"/>
    <w:rsid w:val="00646E3B"/>
    <w:rsid w:val="00660A08"/>
    <w:rsid w:val="00661A29"/>
    <w:rsid w:val="0067518D"/>
    <w:rsid w:val="006775AF"/>
    <w:rsid w:val="00681D67"/>
    <w:rsid w:val="006871E4"/>
    <w:rsid w:val="00695C03"/>
    <w:rsid w:val="006B47C0"/>
    <w:rsid w:val="00706EFE"/>
    <w:rsid w:val="007469C5"/>
    <w:rsid w:val="00754636"/>
    <w:rsid w:val="00755580"/>
    <w:rsid w:val="00755B12"/>
    <w:rsid w:val="0076123D"/>
    <w:rsid w:val="00761CA0"/>
    <w:rsid w:val="00766477"/>
    <w:rsid w:val="007710CF"/>
    <w:rsid w:val="007731DA"/>
    <w:rsid w:val="007932EB"/>
    <w:rsid w:val="00794EE6"/>
    <w:rsid w:val="007968C1"/>
    <w:rsid w:val="007A4E6B"/>
    <w:rsid w:val="007C0CC2"/>
    <w:rsid w:val="007C4E10"/>
    <w:rsid w:val="007C4E81"/>
    <w:rsid w:val="007C7AF2"/>
    <w:rsid w:val="007D3A3F"/>
    <w:rsid w:val="007D4500"/>
    <w:rsid w:val="007F015C"/>
    <w:rsid w:val="007F7626"/>
    <w:rsid w:val="008044A1"/>
    <w:rsid w:val="00807E39"/>
    <w:rsid w:val="008127CE"/>
    <w:rsid w:val="0082057C"/>
    <w:rsid w:val="00826898"/>
    <w:rsid w:val="00826B70"/>
    <w:rsid w:val="00830C18"/>
    <w:rsid w:val="008336F9"/>
    <w:rsid w:val="008563C0"/>
    <w:rsid w:val="008715E2"/>
    <w:rsid w:val="0087717B"/>
    <w:rsid w:val="008A163D"/>
    <w:rsid w:val="008A7555"/>
    <w:rsid w:val="008A7F01"/>
    <w:rsid w:val="008C1DCC"/>
    <w:rsid w:val="008F58B8"/>
    <w:rsid w:val="008F66D9"/>
    <w:rsid w:val="008F6D95"/>
    <w:rsid w:val="00902239"/>
    <w:rsid w:val="009038A2"/>
    <w:rsid w:val="00912B64"/>
    <w:rsid w:val="009221D1"/>
    <w:rsid w:val="00922630"/>
    <w:rsid w:val="009271B9"/>
    <w:rsid w:val="00947853"/>
    <w:rsid w:val="009514C7"/>
    <w:rsid w:val="00953FBD"/>
    <w:rsid w:val="009555A9"/>
    <w:rsid w:val="00955EC7"/>
    <w:rsid w:val="00966D61"/>
    <w:rsid w:val="00977503"/>
    <w:rsid w:val="00991846"/>
    <w:rsid w:val="00993B8F"/>
    <w:rsid w:val="009A078C"/>
    <w:rsid w:val="009B4C1E"/>
    <w:rsid w:val="009B58C4"/>
    <w:rsid w:val="009B6415"/>
    <w:rsid w:val="009C22C9"/>
    <w:rsid w:val="009D0FAA"/>
    <w:rsid w:val="009D3A8B"/>
    <w:rsid w:val="009E118B"/>
    <w:rsid w:val="009F73DF"/>
    <w:rsid w:val="009F78EA"/>
    <w:rsid w:val="00A052E7"/>
    <w:rsid w:val="00A23C38"/>
    <w:rsid w:val="00A3679A"/>
    <w:rsid w:val="00A4076A"/>
    <w:rsid w:val="00A64CEC"/>
    <w:rsid w:val="00A65147"/>
    <w:rsid w:val="00A706EB"/>
    <w:rsid w:val="00A8514D"/>
    <w:rsid w:val="00A916FC"/>
    <w:rsid w:val="00A93C0B"/>
    <w:rsid w:val="00A97011"/>
    <w:rsid w:val="00AA1028"/>
    <w:rsid w:val="00AC3500"/>
    <w:rsid w:val="00AC450D"/>
    <w:rsid w:val="00AC7E89"/>
    <w:rsid w:val="00AD2CB2"/>
    <w:rsid w:val="00AD361D"/>
    <w:rsid w:val="00AE6E5C"/>
    <w:rsid w:val="00AF528D"/>
    <w:rsid w:val="00B02473"/>
    <w:rsid w:val="00B030BA"/>
    <w:rsid w:val="00B25126"/>
    <w:rsid w:val="00B2656B"/>
    <w:rsid w:val="00B27F73"/>
    <w:rsid w:val="00B4037D"/>
    <w:rsid w:val="00B4664D"/>
    <w:rsid w:val="00B5398F"/>
    <w:rsid w:val="00B572AB"/>
    <w:rsid w:val="00B64733"/>
    <w:rsid w:val="00B70434"/>
    <w:rsid w:val="00B70848"/>
    <w:rsid w:val="00B84F18"/>
    <w:rsid w:val="00B8636E"/>
    <w:rsid w:val="00B9461C"/>
    <w:rsid w:val="00BA177B"/>
    <w:rsid w:val="00BB577E"/>
    <w:rsid w:val="00BC160B"/>
    <w:rsid w:val="00BC4ECA"/>
    <w:rsid w:val="00BC71D9"/>
    <w:rsid w:val="00BF1D9B"/>
    <w:rsid w:val="00BF5087"/>
    <w:rsid w:val="00BF5D28"/>
    <w:rsid w:val="00C03BA3"/>
    <w:rsid w:val="00C16118"/>
    <w:rsid w:val="00C21B98"/>
    <w:rsid w:val="00C22251"/>
    <w:rsid w:val="00C31C92"/>
    <w:rsid w:val="00C4110E"/>
    <w:rsid w:val="00C51D61"/>
    <w:rsid w:val="00C70A8A"/>
    <w:rsid w:val="00C9122D"/>
    <w:rsid w:val="00C97E77"/>
    <w:rsid w:val="00CA5638"/>
    <w:rsid w:val="00CB0C63"/>
    <w:rsid w:val="00CB1B0D"/>
    <w:rsid w:val="00CD7568"/>
    <w:rsid w:val="00CE2C79"/>
    <w:rsid w:val="00CF756B"/>
    <w:rsid w:val="00D03C66"/>
    <w:rsid w:val="00D17DA7"/>
    <w:rsid w:val="00D240B0"/>
    <w:rsid w:val="00D30483"/>
    <w:rsid w:val="00D443B0"/>
    <w:rsid w:val="00D54473"/>
    <w:rsid w:val="00D67B09"/>
    <w:rsid w:val="00D817DF"/>
    <w:rsid w:val="00D918F1"/>
    <w:rsid w:val="00D94538"/>
    <w:rsid w:val="00DA62E4"/>
    <w:rsid w:val="00DA685C"/>
    <w:rsid w:val="00DA76D0"/>
    <w:rsid w:val="00DB192C"/>
    <w:rsid w:val="00DB6420"/>
    <w:rsid w:val="00DC2AD7"/>
    <w:rsid w:val="00DE0EFF"/>
    <w:rsid w:val="00DF0A92"/>
    <w:rsid w:val="00DF164F"/>
    <w:rsid w:val="00E06397"/>
    <w:rsid w:val="00E11B1B"/>
    <w:rsid w:val="00E4037E"/>
    <w:rsid w:val="00E47B57"/>
    <w:rsid w:val="00E717F5"/>
    <w:rsid w:val="00E7527F"/>
    <w:rsid w:val="00E768D2"/>
    <w:rsid w:val="00E92301"/>
    <w:rsid w:val="00E94AFE"/>
    <w:rsid w:val="00E959BF"/>
    <w:rsid w:val="00EA0F06"/>
    <w:rsid w:val="00EA15E6"/>
    <w:rsid w:val="00EB20C2"/>
    <w:rsid w:val="00EC3D58"/>
    <w:rsid w:val="00EC68C4"/>
    <w:rsid w:val="00EE518E"/>
    <w:rsid w:val="00EF5547"/>
    <w:rsid w:val="00EF7885"/>
    <w:rsid w:val="00F04798"/>
    <w:rsid w:val="00F123D0"/>
    <w:rsid w:val="00F13EB5"/>
    <w:rsid w:val="00F20441"/>
    <w:rsid w:val="00F2785A"/>
    <w:rsid w:val="00F35ECA"/>
    <w:rsid w:val="00F54E4A"/>
    <w:rsid w:val="00F60446"/>
    <w:rsid w:val="00F761C6"/>
    <w:rsid w:val="00F77DD7"/>
    <w:rsid w:val="00F82C7E"/>
    <w:rsid w:val="00F924FA"/>
    <w:rsid w:val="00F9497F"/>
    <w:rsid w:val="00FB764E"/>
    <w:rsid w:val="00FD0192"/>
    <w:rsid w:val="00FD72F9"/>
    <w:rsid w:val="00FE5047"/>
    <w:rsid w:val="00FF51C6"/>
    <w:rsid w:val="019FB2A9"/>
    <w:rsid w:val="027553EF"/>
    <w:rsid w:val="040D2029"/>
    <w:rsid w:val="05251571"/>
    <w:rsid w:val="0AA02172"/>
    <w:rsid w:val="0D08FBED"/>
    <w:rsid w:val="108613FA"/>
    <w:rsid w:val="11F7C29A"/>
    <w:rsid w:val="130979F6"/>
    <w:rsid w:val="1AA17C27"/>
    <w:rsid w:val="1CC891ED"/>
    <w:rsid w:val="1F99AEC2"/>
    <w:rsid w:val="20F74C7E"/>
    <w:rsid w:val="220437CE"/>
    <w:rsid w:val="2F045380"/>
    <w:rsid w:val="2FF66A83"/>
    <w:rsid w:val="3069C4B7"/>
    <w:rsid w:val="32DCAC9D"/>
    <w:rsid w:val="347F6E3C"/>
    <w:rsid w:val="348D6FA4"/>
    <w:rsid w:val="34915573"/>
    <w:rsid w:val="37849F52"/>
    <w:rsid w:val="3C1E237A"/>
    <w:rsid w:val="3C416822"/>
    <w:rsid w:val="3DF9F291"/>
    <w:rsid w:val="3EFECE1D"/>
    <w:rsid w:val="408F4E69"/>
    <w:rsid w:val="42298DA9"/>
    <w:rsid w:val="448E18B9"/>
    <w:rsid w:val="488F921F"/>
    <w:rsid w:val="4A7A727C"/>
    <w:rsid w:val="4C1CAA5E"/>
    <w:rsid w:val="56865D96"/>
    <w:rsid w:val="571705C1"/>
    <w:rsid w:val="5DCA83E4"/>
    <w:rsid w:val="60055070"/>
    <w:rsid w:val="60A7F3E6"/>
    <w:rsid w:val="619830BB"/>
    <w:rsid w:val="6382CA52"/>
    <w:rsid w:val="641F2735"/>
    <w:rsid w:val="69823583"/>
    <w:rsid w:val="6B24D599"/>
    <w:rsid w:val="6E462B58"/>
    <w:rsid w:val="6EFCEFC0"/>
    <w:rsid w:val="708DFAE2"/>
    <w:rsid w:val="72BA7894"/>
    <w:rsid w:val="7657E484"/>
    <w:rsid w:val="7AE93C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097103"/>
  <w15:chartTrackingRefBased/>
  <w15:docId w15:val="{B48062B2-FAA7-44BA-BB3F-8DEC1BE8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75A"/>
    <w:pPr>
      <w:spacing w:line="252" w:lineRule="auto"/>
      <w:contextualSpacing/>
    </w:pPr>
  </w:style>
  <w:style w:type="paragraph" w:styleId="Heading1">
    <w:name w:val="heading 1"/>
    <w:basedOn w:val="Normal"/>
    <w:next w:val="Normal"/>
    <w:link w:val="Heading1Char"/>
    <w:autoRedefine/>
    <w:uiPriority w:val="9"/>
    <w:qFormat/>
    <w:rsid w:val="00217C53"/>
    <w:pPr>
      <w:keepNext/>
      <w:keepLines/>
      <w:spacing w:before="200"/>
      <w:outlineLvl w:val="0"/>
    </w:pPr>
    <w:rPr>
      <w:rFonts w:ascii="Arial Black" w:eastAsiaTheme="majorEastAsia" w:hAnsi="Arial Black" w:cstheme="majorBidi"/>
      <w:bCs/>
      <w:caps/>
      <w:color w:val="1F497D"/>
      <w:sz w:val="32"/>
      <w:szCs w:val="28"/>
    </w:rPr>
  </w:style>
  <w:style w:type="paragraph" w:styleId="Heading2">
    <w:name w:val="heading 2"/>
    <w:basedOn w:val="Normal"/>
    <w:next w:val="Normal"/>
    <w:link w:val="Heading2Char"/>
    <w:autoRedefine/>
    <w:uiPriority w:val="9"/>
    <w:unhideWhenUsed/>
    <w:qFormat/>
    <w:rsid w:val="00955EC7"/>
    <w:pPr>
      <w:keepNext/>
      <w:keepLines/>
      <w:spacing w:before="360"/>
      <w:outlineLvl w:val="1"/>
    </w:pPr>
    <w:rPr>
      <w:rFonts w:ascii="Arial Black" w:eastAsiaTheme="majorEastAsia" w:hAnsi="Arial Black" w:cstheme="majorBidi"/>
      <w:bCs/>
      <w:caps/>
      <w:color w:val="1B878A"/>
      <w:sz w:val="28"/>
      <w:szCs w:val="26"/>
    </w:rPr>
  </w:style>
  <w:style w:type="paragraph" w:styleId="Heading3">
    <w:name w:val="heading 3"/>
    <w:basedOn w:val="Normal"/>
    <w:next w:val="Normal"/>
    <w:link w:val="Heading3Char"/>
    <w:autoRedefine/>
    <w:uiPriority w:val="9"/>
    <w:unhideWhenUsed/>
    <w:qFormat/>
    <w:rsid w:val="00955EC7"/>
    <w:pPr>
      <w:keepNext/>
      <w:keepLines/>
      <w:spacing w:before="200"/>
      <w:outlineLvl w:val="2"/>
    </w:pPr>
    <w:rPr>
      <w:rFonts w:ascii="Arial" w:eastAsiaTheme="majorEastAsia" w:hAnsi="Arial" w:cstheme="majorBidi"/>
      <w:b/>
      <w:caps/>
      <w:color w:val="1D7294"/>
      <w:szCs w:val="24"/>
    </w:rPr>
  </w:style>
  <w:style w:type="paragraph" w:styleId="Heading4">
    <w:name w:val="heading 4"/>
    <w:basedOn w:val="Normal"/>
    <w:next w:val="Normal"/>
    <w:link w:val="Heading4Char"/>
    <w:autoRedefine/>
    <w:uiPriority w:val="9"/>
    <w:unhideWhenUsed/>
    <w:qFormat/>
    <w:rsid w:val="00955EC7"/>
    <w:pPr>
      <w:keepNext/>
      <w:keepLines/>
      <w:spacing w:before="200"/>
      <w:outlineLvl w:val="3"/>
    </w:pPr>
    <w:rPr>
      <w:rFonts w:ascii="Arial Narrow" w:eastAsiaTheme="majorEastAsia" w:hAnsi="Arial Narrow" w:cstheme="majorBidi"/>
      <w:iCs/>
      <w:caps/>
      <w:color w:val="365F91" w:themeColor="accent1" w:themeShade="BF"/>
    </w:rPr>
  </w:style>
  <w:style w:type="paragraph" w:styleId="Heading5">
    <w:name w:val="heading 5"/>
    <w:basedOn w:val="Normal"/>
    <w:next w:val="Normal"/>
    <w:link w:val="Heading5Char"/>
    <w:autoRedefine/>
    <w:uiPriority w:val="9"/>
    <w:semiHidden/>
    <w:unhideWhenUsed/>
    <w:rsid w:val="0051713B"/>
    <w:pPr>
      <w:keepNext/>
      <w:keepLines/>
      <w:spacing w:before="40"/>
      <w:outlineLvl w:val="4"/>
    </w:pPr>
    <w:rPr>
      <w:rFonts w:ascii="Arial Narrow" w:eastAsiaTheme="majorEastAsia" w:hAnsi="Arial Narrow" w:cstheme="majorBidi"/>
      <w: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rsid w:val="0051713B"/>
    <w:rPr>
      <w:rFonts w:ascii="Arial" w:hAnsi="Arial"/>
      <w:b/>
      <w:i w:val="0"/>
      <w:iCs/>
      <w:color w:val="000000" w:themeColor="text1"/>
      <w:sz w:val="20"/>
    </w:rPr>
  </w:style>
  <w:style w:type="paragraph" w:styleId="Subtitle">
    <w:name w:val="Subtitle"/>
    <w:basedOn w:val="Normal"/>
    <w:next w:val="Normal"/>
    <w:link w:val="SubtitleChar"/>
    <w:autoRedefine/>
    <w:uiPriority w:val="11"/>
    <w:qFormat/>
    <w:rsid w:val="00955EC7"/>
    <w:pPr>
      <w:numPr>
        <w:ilvl w:val="1"/>
      </w:numPr>
    </w:pPr>
    <w:rPr>
      <w:rFonts w:ascii="Arial" w:eastAsiaTheme="minorEastAsia" w:hAnsi="Arial"/>
      <w:b/>
      <w:color w:val="C0504D" w:themeColor="accent2"/>
      <w:spacing w:val="15"/>
      <w:sz w:val="20"/>
    </w:rPr>
  </w:style>
  <w:style w:type="character" w:customStyle="1" w:styleId="SubtitleChar">
    <w:name w:val="Subtitle Char"/>
    <w:basedOn w:val="DefaultParagraphFont"/>
    <w:link w:val="Subtitle"/>
    <w:uiPriority w:val="11"/>
    <w:rsid w:val="00955EC7"/>
    <w:rPr>
      <w:rFonts w:ascii="Arial" w:eastAsiaTheme="minorEastAsia" w:hAnsi="Arial"/>
      <w:b/>
      <w:color w:val="C0504D" w:themeColor="accent2"/>
      <w:spacing w:val="15"/>
      <w:sz w:val="20"/>
    </w:rPr>
  </w:style>
  <w:style w:type="character" w:styleId="Emphasis">
    <w:name w:val="Emphasis"/>
    <w:basedOn w:val="DefaultParagraphFont"/>
    <w:uiPriority w:val="20"/>
    <w:rsid w:val="0051713B"/>
    <w:rPr>
      <w:rFonts w:ascii="Arial" w:hAnsi="Arial"/>
      <w:i/>
      <w:iCs/>
      <w:color w:val="C0504D" w:themeColor="accent2"/>
      <w:sz w:val="20"/>
    </w:rPr>
  </w:style>
  <w:style w:type="character" w:styleId="IntenseEmphasis">
    <w:name w:val="Intense Emphasis"/>
    <w:basedOn w:val="DefaultParagraphFont"/>
    <w:uiPriority w:val="21"/>
    <w:rsid w:val="0051713B"/>
    <w:rPr>
      <w:rFonts w:ascii="Arial Black" w:hAnsi="Arial Black"/>
      <w:i w:val="0"/>
      <w:iCs/>
      <w:color w:val="C0504D" w:themeColor="accent2"/>
      <w:sz w:val="20"/>
    </w:rPr>
  </w:style>
  <w:style w:type="paragraph" w:styleId="Quote">
    <w:name w:val="Quote"/>
    <w:basedOn w:val="Normal"/>
    <w:next w:val="Normal"/>
    <w:link w:val="QuoteChar"/>
    <w:autoRedefine/>
    <w:uiPriority w:val="29"/>
    <w:qFormat/>
    <w:rsid w:val="00955EC7"/>
    <w:pPr>
      <w:ind w:left="864" w:right="864"/>
      <w:jc w:val="center"/>
    </w:pPr>
    <w:rPr>
      <w:rFonts w:ascii="Arial Narrow" w:hAnsi="Arial Narrow"/>
      <w:i/>
      <w:iCs/>
    </w:rPr>
  </w:style>
  <w:style w:type="character" w:customStyle="1" w:styleId="QuoteChar">
    <w:name w:val="Quote Char"/>
    <w:basedOn w:val="DefaultParagraphFont"/>
    <w:link w:val="Quote"/>
    <w:uiPriority w:val="29"/>
    <w:rsid w:val="00955EC7"/>
    <w:rPr>
      <w:rFonts w:ascii="Arial Narrow" w:hAnsi="Arial Narrow"/>
      <w:i/>
      <w:iCs/>
    </w:rPr>
  </w:style>
  <w:style w:type="character" w:customStyle="1" w:styleId="Heading1Char">
    <w:name w:val="Heading 1 Char"/>
    <w:basedOn w:val="DefaultParagraphFont"/>
    <w:link w:val="Heading1"/>
    <w:uiPriority w:val="9"/>
    <w:rsid w:val="00217C53"/>
    <w:rPr>
      <w:rFonts w:ascii="Arial Black" w:eastAsiaTheme="majorEastAsia" w:hAnsi="Arial Black" w:cstheme="majorBidi"/>
      <w:bCs/>
      <w:caps/>
      <w:color w:val="1F497D"/>
      <w:sz w:val="32"/>
      <w:szCs w:val="28"/>
    </w:rPr>
  </w:style>
  <w:style w:type="character" w:customStyle="1" w:styleId="Heading2Char">
    <w:name w:val="Heading 2 Char"/>
    <w:basedOn w:val="DefaultParagraphFont"/>
    <w:link w:val="Heading2"/>
    <w:uiPriority w:val="9"/>
    <w:rsid w:val="00955EC7"/>
    <w:rPr>
      <w:rFonts w:ascii="Arial Black" w:eastAsiaTheme="majorEastAsia" w:hAnsi="Arial Black" w:cstheme="majorBidi"/>
      <w:bCs/>
      <w:caps/>
      <w:color w:val="1B878A"/>
      <w:sz w:val="28"/>
      <w:szCs w:val="26"/>
    </w:rPr>
  </w:style>
  <w:style w:type="character" w:customStyle="1" w:styleId="Heading3Char">
    <w:name w:val="Heading 3 Char"/>
    <w:basedOn w:val="DefaultParagraphFont"/>
    <w:link w:val="Heading3"/>
    <w:uiPriority w:val="9"/>
    <w:rsid w:val="00955EC7"/>
    <w:rPr>
      <w:rFonts w:ascii="Arial" w:eastAsiaTheme="majorEastAsia" w:hAnsi="Arial" w:cstheme="majorBidi"/>
      <w:b/>
      <w:caps/>
      <w:color w:val="1D7294"/>
      <w:szCs w:val="24"/>
    </w:rPr>
  </w:style>
  <w:style w:type="paragraph" w:styleId="Title">
    <w:name w:val="Title"/>
    <w:basedOn w:val="Normal"/>
    <w:next w:val="Normal"/>
    <w:link w:val="TitleChar"/>
    <w:autoRedefine/>
    <w:uiPriority w:val="10"/>
    <w:rsid w:val="0051713B"/>
    <w:pPr>
      <w:spacing w:line="240" w:lineRule="auto"/>
      <w:ind w:left="-2160"/>
    </w:pPr>
    <w:rPr>
      <w:rFonts w:ascii="Arial Black" w:eastAsiaTheme="majorEastAsia" w:hAnsi="Arial Black" w:cstheme="majorBidi"/>
      <w:caps/>
      <w:color w:val="1D7294"/>
      <w:spacing w:val="-10"/>
      <w:kern w:val="28"/>
      <w:sz w:val="48"/>
      <w:szCs w:val="56"/>
    </w:rPr>
  </w:style>
  <w:style w:type="character" w:customStyle="1" w:styleId="TitleChar">
    <w:name w:val="Title Char"/>
    <w:basedOn w:val="DefaultParagraphFont"/>
    <w:link w:val="Title"/>
    <w:uiPriority w:val="10"/>
    <w:rsid w:val="0051713B"/>
    <w:rPr>
      <w:rFonts w:ascii="Arial Black" w:eastAsiaTheme="majorEastAsia" w:hAnsi="Arial Black" w:cstheme="majorBidi"/>
      <w:caps/>
      <w:color w:val="1D7294"/>
      <w:spacing w:val="-10"/>
      <w:kern w:val="28"/>
      <w:sz w:val="48"/>
      <w:szCs w:val="56"/>
    </w:rPr>
  </w:style>
  <w:style w:type="character" w:customStyle="1" w:styleId="Heading4Char">
    <w:name w:val="Heading 4 Char"/>
    <w:basedOn w:val="DefaultParagraphFont"/>
    <w:link w:val="Heading4"/>
    <w:uiPriority w:val="9"/>
    <w:rsid w:val="00955EC7"/>
    <w:rPr>
      <w:rFonts w:ascii="Arial Narrow" w:eastAsiaTheme="majorEastAsia" w:hAnsi="Arial Narrow" w:cstheme="majorBidi"/>
      <w:iCs/>
      <w:caps/>
      <w:color w:val="365F91" w:themeColor="accent1" w:themeShade="BF"/>
    </w:rPr>
  </w:style>
  <w:style w:type="character" w:customStyle="1" w:styleId="Heading5Char">
    <w:name w:val="Heading 5 Char"/>
    <w:basedOn w:val="DefaultParagraphFont"/>
    <w:link w:val="Heading5"/>
    <w:uiPriority w:val="9"/>
    <w:semiHidden/>
    <w:rsid w:val="0051713B"/>
    <w:rPr>
      <w:rFonts w:ascii="Arial Narrow" w:eastAsiaTheme="majorEastAsia" w:hAnsi="Arial Narrow" w:cstheme="majorBidi"/>
      <w:i/>
      <w:color w:val="365F91" w:themeColor="accent1" w:themeShade="BF"/>
      <w:sz w:val="24"/>
    </w:rPr>
  </w:style>
  <w:style w:type="paragraph" w:styleId="NoSpacing">
    <w:name w:val="No Spacing"/>
    <w:autoRedefine/>
    <w:uiPriority w:val="1"/>
    <w:qFormat/>
    <w:rsid w:val="0045775A"/>
    <w:pPr>
      <w:spacing w:line="252" w:lineRule="auto"/>
      <w:contextualSpacing/>
    </w:pPr>
  </w:style>
  <w:style w:type="character" w:styleId="Hyperlink">
    <w:name w:val="Hyperlink"/>
    <w:basedOn w:val="DefaultParagraphFont"/>
    <w:uiPriority w:val="99"/>
    <w:unhideWhenUsed/>
    <w:rsid w:val="00B9461C"/>
    <w:rPr>
      <w:color w:val="1F497D"/>
      <w:u w:val="single"/>
    </w:rPr>
  </w:style>
  <w:style w:type="paragraph" w:styleId="Footer">
    <w:name w:val="footer"/>
    <w:basedOn w:val="Normal"/>
    <w:link w:val="FooterChar"/>
    <w:uiPriority w:val="99"/>
    <w:unhideWhenUsed/>
    <w:rsid w:val="00B9461C"/>
    <w:pPr>
      <w:tabs>
        <w:tab w:val="center" w:pos="4680"/>
        <w:tab w:val="right" w:pos="9360"/>
      </w:tabs>
      <w:spacing w:line="240" w:lineRule="auto"/>
    </w:pPr>
  </w:style>
  <w:style w:type="character" w:customStyle="1" w:styleId="FooterChar">
    <w:name w:val="Footer Char"/>
    <w:basedOn w:val="DefaultParagraphFont"/>
    <w:link w:val="Footer"/>
    <w:uiPriority w:val="99"/>
    <w:rsid w:val="00B9461C"/>
  </w:style>
  <w:style w:type="paragraph" w:styleId="ListParagraph">
    <w:name w:val="List Paragraph"/>
    <w:aliases w:val="3,Bullet 1,Bullet Points,Colorful List - Accent 11,Dot pt,F5 List Paragraph,Indicator Text,Issue Action POC,List Paragraph Char Char Char,List Paragraph1,List Paragraph2,MAIN CONTENT,Normal numbered,Numbered Para 1,POCG Table Text,Bullet"/>
    <w:basedOn w:val="Normal"/>
    <w:link w:val="ListParagraphChar"/>
    <w:uiPriority w:val="34"/>
    <w:qFormat/>
    <w:rsid w:val="00766477"/>
    <w:pPr>
      <w:numPr>
        <w:numId w:val="19"/>
      </w:numPr>
      <w:contextualSpacing w:val="0"/>
    </w:pPr>
  </w:style>
  <w:style w:type="table" w:styleId="TableGrid">
    <w:name w:val="Table Grid"/>
    <w:basedOn w:val="TableNormal"/>
    <w:uiPriority w:val="59"/>
    <w:rsid w:val="00B9461C"/>
    <w:pPr>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
    <w:name w:val="Page #"/>
    <w:basedOn w:val="Footer"/>
    <w:link w:val="PageChar"/>
    <w:rsid w:val="00B9461C"/>
    <w:pPr>
      <w:jc w:val="center"/>
    </w:pPr>
    <w:rPr>
      <w:rFonts w:ascii="Arial" w:hAnsi="Arial" w:cs="Arial"/>
      <w:sz w:val="20"/>
    </w:rPr>
  </w:style>
  <w:style w:type="character" w:customStyle="1" w:styleId="PageChar">
    <w:name w:val="Page # Char"/>
    <w:basedOn w:val="FooterChar"/>
    <w:link w:val="Page"/>
    <w:rsid w:val="00B9461C"/>
    <w:rPr>
      <w:rFonts w:ascii="Arial" w:hAnsi="Arial" w:cs="Arial"/>
      <w:sz w:val="20"/>
    </w:rPr>
  </w:style>
  <w:style w:type="paragraph" w:styleId="Header">
    <w:name w:val="header"/>
    <w:basedOn w:val="Normal"/>
    <w:link w:val="HeaderChar"/>
    <w:uiPriority w:val="99"/>
    <w:unhideWhenUsed/>
    <w:rsid w:val="00C22251"/>
    <w:pPr>
      <w:tabs>
        <w:tab w:val="center" w:pos="4680"/>
        <w:tab w:val="right" w:pos="9360"/>
      </w:tabs>
      <w:spacing w:line="240" w:lineRule="auto"/>
    </w:pPr>
  </w:style>
  <w:style w:type="character" w:customStyle="1" w:styleId="HeaderChar">
    <w:name w:val="Header Char"/>
    <w:basedOn w:val="DefaultParagraphFont"/>
    <w:link w:val="Header"/>
    <w:uiPriority w:val="99"/>
    <w:rsid w:val="00C22251"/>
  </w:style>
  <w:style w:type="paragraph" w:styleId="TOCHeading">
    <w:name w:val="TOC Heading"/>
    <w:basedOn w:val="Heading1"/>
    <w:next w:val="Normal"/>
    <w:autoRedefine/>
    <w:uiPriority w:val="39"/>
    <w:unhideWhenUsed/>
    <w:qFormat/>
    <w:rsid w:val="00661A29"/>
    <w:pPr>
      <w:spacing w:before="240"/>
      <w:outlineLvl w:val="9"/>
    </w:pPr>
    <w:rPr>
      <w:bCs w:val="0"/>
      <w:color w:val="1D7294"/>
      <w:szCs w:val="32"/>
    </w:rPr>
  </w:style>
  <w:style w:type="paragraph" w:styleId="BalloonText">
    <w:name w:val="Balloon Text"/>
    <w:basedOn w:val="Normal"/>
    <w:link w:val="BalloonTextChar"/>
    <w:uiPriority w:val="99"/>
    <w:semiHidden/>
    <w:unhideWhenUsed/>
    <w:rsid w:val="002558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8A6"/>
    <w:rPr>
      <w:rFonts w:ascii="Segoe UI" w:hAnsi="Segoe UI" w:cs="Segoe UI"/>
      <w:sz w:val="18"/>
      <w:szCs w:val="18"/>
    </w:rPr>
  </w:style>
  <w:style w:type="paragraph" w:customStyle="1" w:styleId="Default">
    <w:name w:val="Default"/>
    <w:rsid w:val="002558A6"/>
    <w:pPr>
      <w:autoSpaceDE w:val="0"/>
      <w:autoSpaceDN w:val="0"/>
      <w:adjustRightInd w:val="0"/>
      <w:spacing w:line="240" w:lineRule="auto"/>
    </w:pPr>
    <w:rPr>
      <w:rFonts w:ascii="Calibri" w:hAnsi="Calibri" w:cs="Calibri"/>
      <w:color w:val="000000"/>
      <w:szCs w:val="24"/>
    </w:rPr>
  </w:style>
  <w:style w:type="character" w:styleId="CommentReference">
    <w:name w:val="annotation reference"/>
    <w:basedOn w:val="DefaultParagraphFont"/>
    <w:uiPriority w:val="99"/>
    <w:semiHidden/>
    <w:unhideWhenUsed/>
    <w:rsid w:val="00B572AB"/>
    <w:rPr>
      <w:sz w:val="16"/>
      <w:szCs w:val="16"/>
    </w:rPr>
  </w:style>
  <w:style w:type="paragraph" w:styleId="CommentText">
    <w:name w:val="annotation text"/>
    <w:basedOn w:val="Normal"/>
    <w:link w:val="CommentTextChar"/>
    <w:uiPriority w:val="99"/>
    <w:unhideWhenUsed/>
    <w:rsid w:val="00B572AB"/>
    <w:pPr>
      <w:spacing w:line="240" w:lineRule="auto"/>
    </w:pPr>
    <w:rPr>
      <w:sz w:val="20"/>
      <w:szCs w:val="20"/>
    </w:rPr>
  </w:style>
  <w:style w:type="character" w:customStyle="1" w:styleId="CommentTextChar">
    <w:name w:val="Comment Text Char"/>
    <w:basedOn w:val="DefaultParagraphFont"/>
    <w:link w:val="CommentText"/>
    <w:uiPriority w:val="99"/>
    <w:rsid w:val="00B572AB"/>
    <w:rPr>
      <w:sz w:val="20"/>
      <w:szCs w:val="20"/>
    </w:rPr>
  </w:style>
  <w:style w:type="paragraph" w:styleId="CommentSubject">
    <w:name w:val="annotation subject"/>
    <w:basedOn w:val="CommentText"/>
    <w:next w:val="CommentText"/>
    <w:link w:val="CommentSubjectChar"/>
    <w:uiPriority w:val="99"/>
    <w:semiHidden/>
    <w:unhideWhenUsed/>
    <w:rsid w:val="00B572AB"/>
    <w:rPr>
      <w:b/>
      <w:bCs/>
    </w:rPr>
  </w:style>
  <w:style w:type="character" w:customStyle="1" w:styleId="CommentSubjectChar">
    <w:name w:val="Comment Subject Char"/>
    <w:basedOn w:val="CommentTextChar"/>
    <w:link w:val="CommentSubject"/>
    <w:uiPriority w:val="99"/>
    <w:semiHidden/>
    <w:rsid w:val="00B572AB"/>
    <w:rPr>
      <w:b/>
      <w:bCs/>
      <w:sz w:val="20"/>
      <w:szCs w:val="20"/>
    </w:rPr>
  </w:style>
  <w:style w:type="table" w:customStyle="1" w:styleId="TableGrid1">
    <w:name w:val="Table Grid1"/>
    <w:basedOn w:val="TableNormal"/>
    <w:next w:val="TableGrid"/>
    <w:uiPriority w:val="39"/>
    <w:rsid w:val="003875A8"/>
    <w:pPr>
      <w:spacing w:line="240" w:lineRule="auto"/>
    </w:pPr>
    <w:rPr>
      <w:rFonts w:ascii="Calibri" w:eastAsia="Calibri" w:hAnsi="Calibri" w:cs="Arial"/>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2E0323"/>
    <w:pPr>
      <w:spacing w:after="100"/>
    </w:pPr>
  </w:style>
  <w:style w:type="character" w:styleId="FootnoteReference">
    <w:name w:val="footnote reference"/>
    <w:basedOn w:val="DefaultParagraphFont"/>
    <w:uiPriority w:val="99"/>
    <w:semiHidden/>
    <w:unhideWhenUsed/>
    <w:rsid w:val="004A3B50"/>
    <w:rPr>
      <w:vertAlign w:val="superscript"/>
    </w:rPr>
  </w:style>
  <w:style w:type="character" w:customStyle="1" w:styleId="UnresolvedMention1">
    <w:name w:val="Unresolved Mention1"/>
    <w:basedOn w:val="DefaultParagraphFont"/>
    <w:uiPriority w:val="99"/>
    <w:semiHidden/>
    <w:unhideWhenUsed/>
    <w:rsid w:val="007968C1"/>
    <w:rPr>
      <w:color w:val="605E5C"/>
      <w:shd w:val="clear" w:color="auto" w:fill="E1DFDD"/>
    </w:rPr>
  </w:style>
  <w:style w:type="paragraph" w:styleId="Revision">
    <w:name w:val="Revision"/>
    <w:hidden/>
    <w:uiPriority w:val="99"/>
    <w:semiHidden/>
    <w:rsid w:val="00947853"/>
    <w:pPr>
      <w:spacing w:line="240" w:lineRule="auto"/>
    </w:pPr>
  </w:style>
  <w:style w:type="character" w:customStyle="1" w:styleId="ListParagraphChar">
    <w:name w:val="List Paragraph Char"/>
    <w:aliases w:val="3 Char,Bullet 1 Char,Bullet Points Char,Colorful List - Accent 11 Char,Dot pt Char,F5 List Paragraph Char,Indicator Text Char,Issue Action POC Char,List Paragraph Char Char Char Char,List Paragraph1 Char,List Paragraph2 Char"/>
    <w:basedOn w:val="DefaultParagraphFont"/>
    <w:link w:val="ListParagraph"/>
    <w:uiPriority w:val="34"/>
    <w:qFormat/>
    <w:rsid w:val="00766477"/>
  </w:style>
  <w:style w:type="character" w:styleId="UnresolvedMention">
    <w:name w:val="Unresolved Mention"/>
    <w:basedOn w:val="DefaultParagraphFont"/>
    <w:uiPriority w:val="99"/>
    <w:semiHidden/>
    <w:unhideWhenUsed/>
    <w:rsid w:val="008A7555"/>
    <w:rPr>
      <w:color w:val="605E5C"/>
      <w:shd w:val="clear" w:color="auto" w:fill="E1DFDD"/>
    </w:rPr>
  </w:style>
  <w:style w:type="character" w:styleId="FollowedHyperlink">
    <w:name w:val="FollowedHyperlink"/>
    <w:basedOn w:val="DefaultParagraphFont"/>
    <w:uiPriority w:val="99"/>
    <w:semiHidden/>
    <w:unhideWhenUsed/>
    <w:rsid w:val="008A7555"/>
    <w:rPr>
      <w:color w:val="800080" w:themeColor="followedHyperlink"/>
      <w:u w:val="single"/>
    </w:rPr>
  </w:style>
  <w:style w:type="paragraph" w:styleId="TOC3">
    <w:name w:val="toc 3"/>
    <w:basedOn w:val="Normal"/>
    <w:next w:val="Normal"/>
    <w:autoRedefine/>
    <w:uiPriority w:val="39"/>
    <w:unhideWhenUsed/>
    <w:rsid w:val="001E3FE5"/>
    <w:pPr>
      <w:spacing w:after="100" w:line="276" w:lineRule="auto"/>
      <w:ind w:left="480"/>
      <w:contextualSpacing w:val="0"/>
    </w:pPr>
  </w:style>
  <w:style w:type="paragraph" w:customStyle="1" w:styleId="paragraph">
    <w:name w:val="paragraph"/>
    <w:basedOn w:val="Normal"/>
    <w:rsid w:val="005D0CE7"/>
    <w:pPr>
      <w:spacing w:before="100" w:beforeAutospacing="1" w:after="100" w:afterAutospacing="1" w:line="240" w:lineRule="auto"/>
      <w:contextualSpacing w:val="0"/>
    </w:pPr>
    <w:rPr>
      <w:rFonts w:eastAsia="Times New Roman" w:cs="Times New Roman"/>
      <w:szCs w:val="24"/>
    </w:rPr>
  </w:style>
  <w:style w:type="character" w:customStyle="1" w:styleId="normaltextrun">
    <w:name w:val="normaltextrun"/>
    <w:basedOn w:val="DefaultParagraphFont"/>
    <w:rsid w:val="005D0CE7"/>
  </w:style>
  <w:style w:type="character" w:customStyle="1" w:styleId="eop">
    <w:name w:val="eop"/>
    <w:basedOn w:val="DefaultParagraphFont"/>
    <w:rsid w:val="005D0CE7"/>
  </w:style>
  <w:style w:type="table" w:styleId="GridTable1Light">
    <w:name w:val="Grid Table 1 Light"/>
    <w:basedOn w:val="TableNormal"/>
    <w:uiPriority w:val="46"/>
    <w:rsid w:val="00A23C38"/>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0200">
      <w:bodyDiv w:val="1"/>
      <w:marLeft w:val="0"/>
      <w:marRight w:val="0"/>
      <w:marTop w:val="0"/>
      <w:marBottom w:val="0"/>
      <w:divBdr>
        <w:top w:val="none" w:sz="0" w:space="0" w:color="auto"/>
        <w:left w:val="none" w:sz="0" w:space="0" w:color="auto"/>
        <w:bottom w:val="none" w:sz="0" w:space="0" w:color="auto"/>
        <w:right w:val="none" w:sz="0" w:space="0" w:color="auto"/>
      </w:divBdr>
    </w:div>
    <w:div w:id="133564708">
      <w:bodyDiv w:val="1"/>
      <w:marLeft w:val="0"/>
      <w:marRight w:val="0"/>
      <w:marTop w:val="0"/>
      <w:marBottom w:val="0"/>
      <w:divBdr>
        <w:top w:val="none" w:sz="0" w:space="0" w:color="auto"/>
        <w:left w:val="none" w:sz="0" w:space="0" w:color="auto"/>
        <w:bottom w:val="none" w:sz="0" w:space="0" w:color="auto"/>
        <w:right w:val="none" w:sz="0" w:space="0" w:color="auto"/>
      </w:divBdr>
    </w:div>
    <w:div w:id="424349079">
      <w:bodyDiv w:val="1"/>
      <w:marLeft w:val="0"/>
      <w:marRight w:val="0"/>
      <w:marTop w:val="0"/>
      <w:marBottom w:val="0"/>
      <w:divBdr>
        <w:top w:val="none" w:sz="0" w:space="0" w:color="auto"/>
        <w:left w:val="none" w:sz="0" w:space="0" w:color="auto"/>
        <w:bottom w:val="none" w:sz="0" w:space="0" w:color="auto"/>
        <w:right w:val="none" w:sz="0" w:space="0" w:color="auto"/>
      </w:divBdr>
    </w:div>
    <w:div w:id="442384552">
      <w:bodyDiv w:val="1"/>
      <w:marLeft w:val="0"/>
      <w:marRight w:val="0"/>
      <w:marTop w:val="0"/>
      <w:marBottom w:val="0"/>
      <w:divBdr>
        <w:top w:val="none" w:sz="0" w:space="0" w:color="auto"/>
        <w:left w:val="none" w:sz="0" w:space="0" w:color="auto"/>
        <w:bottom w:val="none" w:sz="0" w:space="0" w:color="auto"/>
        <w:right w:val="none" w:sz="0" w:space="0" w:color="auto"/>
      </w:divBdr>
    </w:div>
    <w:div w:id="484980685">
      <w:bodyDiv w:val="1"/>
      <w:marLeft w:val="0"/>
      <w:marRight w:val="0"/>
      <w:marTop w:val="0"/>
      <w:marBottom w:val="0"/>
      <w:divBdr>
        <w:top w:val="none" w:sz="0" w:space="0" w:color="auto"/>
        <w:left w:val="none" w:sz="0" w:space="0" w:color="auto"/>
        <w:bottom w:val="none" w:sz="0" w:space="0" w:color="auto"/>
        <w:right w:val="none" w:sz="0" w:space="0" w:color="auto"/>
      </w:divBdr>
    </w:div>
    <w:div w:id="742992430">
      <w:bodyDiv w:val="1"/>
      <w:marLeft w:val="0"/>
      <w:marRight w:val="0"/>
      <w:marTop w:val="0"/>
      <w:marBottom w:val="0"/>
      <w:divBdr>
        <w:top w:val="none" w:sz="0" w:space="0" w:color="auto"/>
        <w:left w:val="none" w:sz="0" w:space="0" w:color="auto"/>
        <w:bottom w:val="none" w:sz="0" w:space="0" w:color="auto"/>
        <w:right w:val="none" w:sz="0" w:space="0" w:color="auto"/>
      </w:divBdr>
    </w:div>
    <w:div w:id="754208468">
      <w:bodyDiv w:val="1"/>
      <w:marLeft w:val="0"/>
      <w:marRight w:val="0"/>
      <w:marTop w:val="0"/>
      <w:marBottom w:val="0"/>
      <w:divBdr>
        <w:top w:val="none" w:sz="0" w:space="0" w:color="auto"/>
        <w:left w:val="none" w:sz="0" w:space="0" w:color="auto"/>
        <w:bottom w:val="none" w:sz="0" w:space="0" w:color="auto"/>
        <w:right w:val="none" w:sz="0" w:space="0" w:color="auto"/>
      </w:divBdr>
    </w:div>
    <w:div w:id="776174460">
      <w:bodyDiv w:val="1"/>
      <w:marLeft w:val="0"/>
      <w:marRight w:val="0"/>
      <w:marTop w:val="0"/>
      <w:marBottom w:val="0"/>
      <w:divBdr>
        <w:top w:val="none" w:sz="0" w:space="0" w:color="auto"/>
        <w:left w:val="none" w:sz="0" w:space="0" w:color="auto"/>
        <w:bottom w:val="none" w:sz="0" w:space="0" w:color="auto"/>
        <w:right w:val="none" w:sz="0" w:space="0" w:color="auto"/>
      </w:divBdr>
    </w:div>
    <w:div w:id="1073047018">
      <w:bodyDiv w:val="1"/>
      <w:marLeft w:val="0"/>
      <w:marRight w:val="0"/>
      <w:marTop w:val="0"/>
      <w:marBottom w:val="0"/>
      <w:divBdr>
        <w:top w:val="none" w:sz="0" w:space="0" w:color="auto"/>
        <w:left w:val="none" w:sz="0" w:space="0" w:color="auto"/>
        <w:bottom w:val="none" w:sz="0" w:space="0" w:color="auto"/>
        <w:right w:val="none" w:sz="0" w:space="0" w:color="auto"/>
      </w:divBdr>
    </w:div>
    <w:div w:id="1464958566">
      <w:bodyDiv w:val="1"/>
      <w:marLeft w:val="0"/>
      <w:marRight w:val="0"/>
      <w:marTop w:val="0"/>
      <w:marBottom w:val="0"/>
      <w:divBdr>
        <w:top w:val="none" w:sz="0" w:space="0" w:color="auto"/>
        <w:left w:val="none" w:sz="0" w:space="0" w:color="auto"/>
        <w:bottom w:val="none" w:sz="0" w:space="0" w:color="auto"/>
        <w:right w:val="none" w:sz="0" w:space="0" w:color="auto"/>
      </w:divBdr>
    </w:div>
    <w:div w:id="1693804580">
      <w:bodyDiv w:val="1"/>
      <w:marLeft w:val="0"/>
      <w:marRight w:val="0"/>
      <w:marTop w:val="0"/>
      <w:marBottom w:val="0"/>
      <w:divBdr>
        <w:top w:val="none" w:sz="0" w:space="0" w:color="auto"/>
        <w:left w:val="none" w:sz="0" w:space="0" w:color="auto"/>
        <w:bottom w:val="none" w:sz="0" w:space="0" w:color="auto"/>
        <w:right w:val="none" w:sz="0" w:space="0" w:color="auto"/>
      </w:divBdr>
    </w:div>
    <w:div w:id="1707171923">
      <w:bodyDiv w:val="1"/>
      <w:marLeft w:val="0"/>
      <w:marRight w:val="0"/>
      <w:marTop w:val="0"/>
      <w:marBottom w:val="0"/>
      <w:divBdr>
        <w:top w:val="none" w:sz="0" w:space="0" w:color="auto"/>
        <w:left w:val="none" w:sz="0" w:space="0" w:color="auto"/>
        <w:bottom w:val="none" w:sz="0" w:space="0" w:color="auto"/>
        <w:right w:val="none" w:sz="0" w:space="0" w:color="auto"/>
      </w:divBdr>
    </w:div>
    <w:div w:id="1874539384">
      <w:bodyDiv w:val="1"/>
      <w:marLeft w:val="0"/>
      <w:marRight w:val="0"/>
      <w:marTop w:val="0"/>
      <w:marBottom w:val="0"/>
      <w:divBdr>
        <w:top w:val="none" w:sz="0" w:space="0" w:color="auto"/>
        <w:left w:val="none" w:sz="0" w:space="0" w:color="auto"/>
        <w:bottom w:val="none" w:sz="0" w:space="0" w:color="auto"/>
        <w:right w:val="none" w:sz="0" w:space="0" w:color="auto"/>
      </w:divBdr>
    </w:div>
    <w:div w:id="1921062987">
      <w:bodyDiv w:val="1"/>
      <w:marLeft w:val="0"/>
      <w:marRight w:val="0"/>
      <w:marTop w:val="0"/>
      <w:marBottom w:val="0"/>
      <w:divBdr>
        <w:top w:val="none" w:sz="0" w:space="0" w:color="auto"/>
        <w:left w:val="none" w:sz="0" w:space="0" w:color="auto"/>
        <w:bottom w:val="none" w:sz="0" w:space="0" w:color="auto"/>
        <w:right w:val="none" w:sz="0" w:space="0" w:color="auto"/>
      </w:divBdr>
    </w:div>
    <w:div w:id="204551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ca.state.gov/impact/eca-monitoring-evaluation-learning-and-innovation-meli-unit/mode-framework-eca-applicants-and" TargetMode="External"/><Relationship Id="rId17" Type="http://schemas.openxmlformats.org/officeDocument/2006/relationships/hyperlink" Target="https://www.youtube.com/watch?v=KUCQbc0I7Nw"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KUCQbc0I7Nw"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31FCC6D1EF35479DB1F4FE66D05E20" ma:contentTypeVersion="9" ma:contentTypeDescription="Create a new document." ma:contentTypeScope="" ma:versionID="e5b4f0ab2cab56336fdf32aedabc0de7">
  <xsd:schema xmlns:xsd="http://www.w3.org/2001/XMLSchema" xmlns:xs="http://www.w3.org/2001/XMLSchema" xmlns:p="http://schemas.microsoft.com/office/2006/metadata/properties" xmlns:ns2="85353ee2-088a-4e18-92ed-d8c2f924e95b" xmlns:ns3="4f2847c5-42dd-4347-bfdb-7cecaff01781" targetNamespace="http://schemas.microsoft.com/office/2006/metadata/properties" ma:root="true" ma:fieldsID="b2a2e55ff58be7585d9c690fce4bcfb5" ns2:_="" ns3:_="">
    <xsd:import namespace="85353ee2-088a-4e18-92ed-d8c2f924e95b"/>
    <xsd:import namespace="4f2847c5-42dd-4347-bfdb-7cecaff017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53ee2-088a-4e18-92ed-d8c2f924e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2847c5-42dd-4347-bfdb-7cecaff0178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6D5397-DC28-4EA1-A794-3091B9B6A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53ee2-088a-4e18-92ed-d8c2f924e95b"/>
    <ds:schemaRef ds:uri="4f2847c5-42dd-4347-bfdb-7cecaff01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C56247-C5BD-4E06-9731-A06714660E7B}">
  <ds:schemaRefs>
    <ds:schemaRef ds:uri="http://schemas.openxmlformats.org/officeDocument/2006/bibliography"/>
  </ds:schemaRefs>
</ds:datastoreItem>
</file>

<file path=customXml/itemProps3.xml><?xml version="1.0" encoding="utf-8"?>
<ds:datastoreItem xmlns:ds="http://schemas.openxmlformats.org/officeDocument/2006/customXml" ds:itemID="{AE01E298-F751-4873-A40C-941012EAAF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7FFD5A-D0B7-4E67-8E6B-6D77C677F3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9995</Words>
  <Characters>56978</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66840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Botkin, Elizabeth A</dc:creator>
  <cp:keywords/>
  <dc:description/>
  <cp:lastModifiedBy>Posey, Hans E</cp:lastModifiedBy>
  <cp:revision>2</cp:revision>
  <dcterms:created xsi:type="dcterms:W3CDTF">2022-09-02T10:39:00Z</dcterms:created>
  <dcterms:modified xsi:type="dcterms:W3CDTF">2022-09-02T10:39:00Z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2021-11-06T15:38:26Z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d39629a3-40eb-4a5b-93b2-568490b42e5a</vt:lpwstr>
  </property>
  <property fmtid="{D5CDD505-2E9C-101B-9397-08002B2CF9AE}" pid="8" name="MSIP_Label_1665d9ee-429a-4d5f-97cc-cfb56e044a6e_ContentBits">
    <vt:lpwstr>0</vt:lpwstr>
  </property>
  <property fmtid="{D5CDD505-2E9C-101B-9397-08002B2CF9AE}" pid="9" name="ContentTypeId">
    <vt:lpwstr>0x0101003D31FCC6D1EF35479DB1F4FE66D05E20</vt:lpwstr>
  </property>
</Properties>
</file>