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30157C">
        <w:t>ing LWCF Applications for FY201</w:t>
      </w:r>
      <w:r w:rsidR="005579B3">
        <w:t>9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:rsidR="00885F39" w:rsidRDefault="00810795">
      <w:r>
        <w:t xml:space="preserve">* </w:t>
      </w:r>
      <w:r w:rsidR="005579B3">
        <w:t>Due to the partial government shutdown, i</w:t>
      </w:r>
      <w:r w:rsidR="00300DEE">
        <w:t>n FY1</w:t>
      </w:r>
      <w:r w:rsidR="005579B3">
        <w:t>9</w:t>
      </w:r>
      <w:r w:rsidR="00300DEE">
        <w:t xml:space="preserve"> there will be </w:t>
      </w:r>
      <w:r w:rsidR="005579B3">
        <w:t>two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3F39B0">
        <w:t xml:space="preserve">second and final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3F39B0">
        <w:t>July 31</w:t>
      </w:r>
      <w:r w:rsidR="005579B3">
        <w:t>, 2019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FC2631"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 w:rsidR="00AF0E2D">
        <w:t>in the budget breakdown of</w:t>
      </w:r>
      <w:r w:rsidR="00FC2631">
        <w:t xml:space="preserve">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AF0E2D">
        <w:t xml:space="preserve">they are </w:t>
      </w:r>
      <w:r w:rsidR="003F02FD">
        <w:t xml:space="preserve">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>now use the</w:t>
      </w:r>
      <w:r>
        <w:t xml:space="preserve">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start date will be </w:t>
      </w:r>
      <w:r w:rsidR="003F39B0">
        <w:t>September 23</w:t>
      </w:r>
      <w:r w:rsidR="005579B3">
        <w:t>, 2019</w:t>
      </w:r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</w:t>
      </w:r>
      <w:bookmarkStart w:id="0" w:name="_GoBack"/>
      <w:bookmarkEnd w:id="0"/>
      <w:r w:rsidR="00702749">
        <w:t xml:space="preserve">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9"/>
    <w:rsid w:val="0002669C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9C0833"/>
    <w:rsid w:val="00A31F5B"/>
    <w:rsid w:val="00A70C17"/>
    <w:rsid w:val="00AB308D"/>
    <w:rsid w:val="00AC5478"/>
    <w:rsid w:val="00AF0E2D"/>
    <w:rsid w:val="00B51FD7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434F2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2019-06-05T15:56:00Z</dcterms:created>
  <dcterms:modified xsi:type="dcterms:W3CDTF">2019-06-05T15:56:00Z</dcterms:modified>
</cp:coreProperties>
</file>