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08DC3B" w14:textId="77777777" w:rsidR="00E35587" w:rsidRPr="00E35587" w:rsidRDefault="00E35587" w:rsidP="00E35587">
      <w:pPr>
        <w:spacing w:before="120" w:after="120"/>
        <w:jc w:val="center"/>
        <w:rPr>
          <w:b/>
          <w:lang w:eastAsia="x-none"/>
        </w:rPr>
      </w:pPr>
      <w:r w:rsidRPr="00E35587">
        <w:rPr>
          <w:b/>
          <w:lang w:val="x-none" w:eastAsia="x-none"/>
        </w:rPr>
        <w:t xml:space="preserve">Cooperative Agreement for CESU-affiliated </w:t>
      </w:r>
      <w:r w:rsidRPr="00E35587">
        <w:rPr>
          <w:b/>
          <w:lang w:eastAsia="x-none"/>
        </w:rPr>
        <w:t>Partner</w:t>
      </w:r>
    </w:p>
    <w:p w14:paraId="26F57CD5" w14:textId="13D8E24A" w:rsidR="00E35587" w:rsidRPr="00E35587" w:rsidRDefault="00E35587" w:rsidP="00E35587">
      <w:pPr>
        <w:spacing w:before="120" w:after="120"/>
        <w:jc w:val="center"/>
        <w:rPr>
          <w:b/>
          <w:lang w:eastAsia="x-none"/>
        </w:rPr>
      </w:pPr>
      <w:r w:rsidRPr="00E35587">
        <w:rPr>
          <w:b/>
          <w:lang w:val="x-none" w:eastAsia="x-none"/>
        </w:rPr>
        <w:t xml:space="preserve">with </w:t>
      </w:r>
      <w:r w:rsidRPr="00E35587">
        <w:rPr>
          <w:b/>
          <w:bCs/>
        </w:rPr>
        <w:t>Desert Southwest</w:t>
      </w:r>
      <w:r>
        <w:t xml:space="preserve"> </w:t>
      </w:r>
      <w:r w:rsidRPr="00E35587">
        <w:rPr>
          <w:b/>
          <w:lang w:eastAsia="x-none"/>
        </w:rPr>
        <w:t>Cooperative Ecosystem Studies Unit</w:t>
      </w:r>
    </w:p>
    <w:p w14:paraId="033D5EEA" w14:textId="77777777" w:rsidR="00E8097A" w:rsidRDefault="00E8097A" w:rsidP="00D261CE">
      <w:pPr>
        <w:jc w:val="center"/>
      </w:pPr>
    </w:p>
    <w:p w14:paraId="646EF75F" w14:textId="77777777" w:rsidR="00D261CE" w:rsidRDefault="00D261CE" w:rsidP="00E8097A"/>
    <w:p w14:paraId="1014D27B" w14:textId="77777777" w:rsidR="007755A2" w:rsidRDefault="00E8097A" w:rsidP="00E35587">
      <w:pPr>
        <w:spacing w:after="120"/>
        <w:rPr>
          <w:b/>
        </w:rPr>
      </w:pPr>
      <w:r w:rsidRPr="007755A2">
        <w:rPr>
          <w:b/>
        </w:rPr>
        <w:t>FUNDING OPPORTUNITY</w:t>
      </w:r>
    </w:p>
    <w:p w14:paraId="09DB706F" w14:textId="77777777" w:rsidR="00E33FEC" w:rsidRPr="005D2EF6" w:rsidRDefault="00E33FEC" w:rsidP="00510332">
      <w:pPr>
        <w:rPr>
          <w:b/>
          <w:sz w:val="22"/>
          <w:szCs w:val="22"/>
        </w:rPr>
      </w:pPr>
    </w:p>
    <w:p w14:paraId="42750B32" w14:textId="62968BA7" w:rsidR="00D41E9D" w:rsidRPr="005D2EF6" w:rsidRDefault="00E33FEC" w:rsidP="00510332">
      <w:pPr>
        <w:rPr>
          <w:sz w:val="22"/>
          <w:szCs w:val="22"/>
        </w:rPr>
      </w:pPr>
      <w:r w:rsidRPr="005D2EF6">
        <w:rPr>
          <w:sz w:val="22"/>
          <w:szCs w:val="22"/>
        </w:rPr>
        <w:t>The US</w:t>
      </w:r>
      <w:r w:rsidR="00E35587">
        <w:rPr>
          <w:sz w:val="22"/>
          <w:szCs w:val="22"/>
        </w:rPr>
        <w:t xml:space="preserve"> </w:t>
      </w:r>
      <w:r w:rsidRPr="005D2EF6">
        <w:rPr>
          <w:sz w:val="22"/>
          <w:szCs w:val="22"/>
        </w:rPr>
        <w:t>G</w:t>
      </w:r>
      <w:r w:rsidR="00E35587">
        <w:rPr>
          <w:sz w:val="22"/>
          <w:szCs w:val="22"/>
        </w:rPr>
        <w:t xml:space="preserve">eological </w:t>
      </w:r>
      <w:r w:rsidRPr="005D2EF6">
        <w:rPr>
          <w:sz w:val="22"/>
          <w:szCs w:val="22"/>
        </w:rPr>
        <w:t>S</w:t>
      </w:r>
      <w:r w:rsidR="00E35587">
        <w:rPr>
          <w:sz w:val="22"/>
          <w:szCs w:val="22"/>
        </w:rPr>
        <w:t>urvey,</w:t>
      </w:r>
      <w:r w:rsidRPr="005D2EF6">
        <w:rPr>
          <w:sz w:val="22"/>
          <w:szCs w:val="22"/>
        </w:rPr>
        <w:t xml:space="preserve"> Southwest Biological Science Center (SBSC)</w:t>
      </w:r>
      <w:r w:rsidR="00E35587">
        <w:rPr>
          <w:sz w:val="22"/>
          <w:szCs w:val="22"/>
        </w:rPr>
        <w:t>, is offering a funding opportunity to a CESU Partner</w:t>
      </w:r>
      <w:r w:rsidRPr="005D2EF6">
        <w:rPr>
          <w:sz w:val="22"/>
          <w:szCs w:val="22"/>
        </w:rPr>
        <w:t xml:space="preserve"> for research investigating </w:t>
      </w:r>
      <w:r w:rsidR="003E4EEC" w:rsidRPr="005D2EF6">
        <w:rPr>
          <w:sz w:val="22"/>
          <w:szCs w:val="22"/>
        </w:rPr>
        <w:t xml:space="preserve">changes in </w:t>
      </w:r>
      <w:r w:rsidR="008F0E00" w:rsidRPr="005D2EF6">
        <w:rPr>
          <w:sz w:val="22"/>
          <w:szCs w:val="22"/>
        </w:rPr>
        <w:t xml:space="preserve">vegetation </w:t>
      </w:r>
      <w:r w:rsidR="003E4EEC" w:rsidRPr="005D2EF6">
        <w:rPr>
          <w:sz w:val="22"/>
          <w:szCs w:val="22"/>
        </w:rPr>
        <w:t>greenness and water use in western U.S.A. riparian zones</w:t>
      </w:r>
      <w:r w:rsidR="00AD73D4">
        <w:rPr>
          <w:sz w:val="22"/>
          <w:szCs w:val="22"/>
        </w:rPr>
        <w:t>,</w:t>
      </w:r>
      <w:r w:rsidR="003E4EEC" w:rsidRPr="005D2EF6">
        <w:rPr>
          <w:sz w:val="22"/>
          <w:szCs w:val="22"/>
        </w:rPr>
        <w:t xml:space="preserve"> which include </w:t>
      </w:r>
      <w:r w:rsidR="00AF7E98">
        <w:rPr>
          <w:sz w:val="22"/>
          <w:szCs w:val="22"/>
        </w:rPr>
        <w:t xml:space="preserve">measuring timeseries data from 2000-2025 and continued </w:t>
      </w:r>
      <w:r w:rsidR="003E4EEC" w:rsidRPr="005D2EF6">
        <w:rPr>
          <w:sz w:val="22"/>
          <w:szCs w:val="22"/>
        </w:rPr>
        <w:t xml:space="preserve">monitoring of </w:t>
      </w:r>
      <w:r w:rsidR="00AF7E98">
        <w:rPr>
          <w:sz w:val="22"/>
          <w:szCs w:val="22"/>
        </w:rPr>
        <w:t xml:space="preserve">changes to </w:t>
      </w:r>
      <w:r w:rsidR="00AD73D4">
        <w:rPr>
          <w:sz w:val="22"/>
          <w:szCs w:val="22"/>
        </w:rPr>
        <w:t xml:space="preserve">the mix of </w:t>
      </w:r>
      <w:r w:rsidR="003E4EEC" w:rsidRPr="005D2EF6">
        <w:rPr>
          <w:sz w:val="22"/>
          <w:szCs w:val="22"/>
        </w:rPr>
        <w:t>native and non-native riparian plants</w:t>
      </w:r>
      <w:r w:rsidR="008F2BDE">
        <w:rPr>
          <w:sz w:val="22"/>
          <w:szCs w:val="22"/>
        </w:rPr>
        <w:t xml:space="preserve"> that make up the riparian corridors adjacent to ca. 15 Lower Colorado River Basin rivers</w:t>
      </w:r>
      <w:r w:rsidR="003E4EEC" w:rsidRPr="005D2EF6">
        <w:rPr>
          <w:sz w:val="22"/>
          <w:szCs w:val="22"/>
        </w:rPr>
        <w:t xml:space="preserve">.  </w:t>
      </w:r>
      <w:r w:rsidR="00AF7E98">
        <w:rPr>
          <w:sz w:val="22"/>
          <w:szCs w:val="22"/>
        </w:rPr>
        <w:t>This funding opportunity is r</w:t>
      </w:r>
      <w:r w:rsidR="003E4EEC" w:rsidRPr="005D2EF6">
        <w:rPr>
          <w:sz w:val="22"/>
          <w:szCs w:val="22"/>
        </w:rPr>
        <w:t>elated to</w:t>
      </w:r>
      <w:r w:rsidR="00C84410">
        <w:rPr>
          <w:sz w:val="22"/>
          <w:szCs w:val="22"/>
        </w:rPr>
        <w:t xml:space="preserve"> </w:t>
      </w:r>
      <w:proofErr w:type="gramStart"/>
      <w:r w:rsidR="00511820">
        <w:rPr>
          <w:sz w:val="22"/>
          <w:szCs w:val="22"/>
        </w:rPr>
        <w:t>remotely-sensed</w:t>
      </w:r>
      <w:proofErr w:type="gramEnd"/>
      <w:r w:rsidR="00511820">
        <w:rPr>
          <w:sz w:val="22"/>
          <w:szCs w:val="22"/>
        </w:rPr>
        <w:t xml:space="preserve"> measurements of </w:t>
      </w:r>
      <w:r w:rsidR="00C84410">
        <w:rPr>
          <w:sz w:val="22"/>
          <w:szCs w:val="22"/>
        </w:rPr>
        <w:t>riparian ecosystem change</w:t>
      </w:r>
      <w:r w:rsidR="00F4705A">
        <w:rPr>
          <w:sz w:val="22"/>
          <w:szCs w:val="22"/>
        </w:rPr>
        <w:t xml:space="preserve">s that may occur in part due to drought, as well as anthropogenic management choices. </w:t>
      </w:r>
      <w:r w:rsidR="00C84410">
        <w:rPr>
          <w:sz w:val="22"/>
          <w:szCs w:val="22"/>
        </w:rPr>
        <w:t xml:space="preserve"> </w:t>
      </w:r>
      <w:r w:rsidR="00511820">
        <w:rPr>
          <w:sz w:val="22"/>
          <w:szCs w:val="22"/>
        </w:rPr>
        <w:t xml:space="preserve">Ongoing </w:t>
      </w:r>
      <w:r w:rsidR="00C84410">
        <w:rPr>
          <w:sz w:val="22"/>
          <w:szCs w:val="22"/>
        </w:rPr>
        <w:t>monitoring</w:t>
      </w:r>
      <w:r w:rsidR="00511820">
        <w:rPr>
          <w:sz w:val="22"/>
          <w:szCs w:val="22"/>
        </w:rPr>
        <w:t xml:space="preserve"> may reveal</w:t>
      </w:r>
      <w:r w:rsidR="00610A91">
        <w:rPr>
          <w:sz w:val="22"/>
          <w:szCs w:val="22"/>
        </w:rPr>
        <w:t xml:space="preserve"> reasons for landscape change in these narrow corridors that may be</w:t>
      </w:r>
      <w:r w:rsidR="00C84410">
        <w:rPr>
          <w:sz w:val="22"/>
          <w:szCs w:val="22"/>
        </w:rPr>
        <w:t xml:space="preserve"> due to </w:t>
      </w:r>
      <w:r w:rsidR="00610A91">
        <w:rPr>
          <w:sz w:val="22"/>
          <w:szCs w:val="22"/>
        </w:rPr>
        <w:t xml:space="preserve">wither or </w:t>
      </w:r>
      <w:r w:rsidR="00C84410">
        <w:rPr>
          <w:sz w:val="22"/>
          <w:szCs w:val="22"/>
        </w:rPr>
        <w:t xml:space="preserve">both natural and anthropogenic </w:t>
      </w:r>
      <w:r w:rsidR="008B5C60">
        <w:rPr>
          <w:sz w:val="22"/>
          <w:szCs w:val="22"/>
        </w:rPr>
        <w:t xml:space="preserve">riparian changes in plant greenness, </w:t>
      </w:r>
      <w:proofErr w:type="gramStart"/>
      <w:r w:rsidR="008B5C60">
        <w:rPr>
          <w:sz w:val="22"/>
          <w:szCs w:val="22"/>
        </w:rPr>
        <w:t>density</w:t>
      </w:r>
      <w:proofErr w:type="gramEnd"/>
      <w:r w:rsidR="008B5C60">
        <w:rPr>
          <w:sz w:val="22"/>
          <w:szCs w:val="22"/>
        </w:rPr>
        <w:t xml:space="preserve"> and acreage, so this study accounts for these spatiotemporal changes</w:t>
      </w:r>
      <w:r w:rsidR="00C84410">
        <w:rPr>
          <w:sz w:val="22"/>
          <w:szCs w:val="22"/>
        </w:rPr>
        <w:t xml:space="preserve"> in</w:t>
      </w:r>
      <w:r w:rsidR="00300C85">
        <w:rPr>
          <w:sz w:val="22"/>
          <w:szCs w:val="22"/>
        </w:rPr>
        <w:t xml:space="preserve"> the riparian ecosystems</w:t>
      </w:r>
      <w:r w:rsidR="00C84410">
        <w:rPr>
          <w:sz w:val="22"/>
          <w:szCs w:val="22"/>
        </w:rPr>
        <w:t xml:space="preserve"> of the Lower Colorado River Basin</w:t>
      </w:r>
      <w:r w:rsidR="00300C85">
        <w:rPr>
          <w:sz w:val="22"/>
          <w:szCs w:val="22"/>
        </w:rPr>
        <w:t>.  M</w:t>
      </w:r>
      <w:r w:rsidR="00C84410">
        <w:rPr>
          <w:sz w:val="22"/>
          <w:szCs w:val="22"/>
        </w:rPr>
        <w:t xml:space="preserve">onitoring of </w:t>
      </w:r>
      <w:r w:rsidR="003E4EEC" w:rsidRPr="005D2EF6">
        <w:rPr>
          <w:sz w:val="22"/>
          <w:szCs w:val="22"/>
        </w:rPr>
        <w:t xml:space="preserve">restoration activities </w:t>
      </w:r>
      <w:r w:rsidR="00C84410">
        <w:rPr>
          <w:sz w:val="22"/>
          <w:szCs w:val="22"/>
        </w:rPr>
        <w:t>along these tributary streams</w:t>
      </w:r>
      <w:r w:rsidR="009A6779">
        <w:rPr>
          <w:sz w:val="22"/>
          <w:szCs w:val="22"/>
        </w:rPr>
        <w:t xml:space="preserve"> is also a priority as</w:t>
      </w:r>
      <w:r w:rsidR="008F0E00" w:rsidRPr="005D2EF6">
        <w:rPr>
          <w:sz w:val="22"/>
          <w:szCs w:val="22"/>
        </w:rPr>
        <w:t xml:space="preserve"> </w:t>
      </w:r>
      <w:r w:rsidR="003E4EEC" w:rsidRPr="005D2EF6">
        <w:rPr>
          <w:sz w:val="22"/>
          <w:szCs w:val="22"/>
        </w:rPr>
        <w:t>USGS seeks to measure changes in</w:t>
      </w:r>
      <w:r w:rsidR="008F0E00" w:rsidRPr="005D2EF6">
        <w:rPr>
          <w:sz w:val="22"/>
          <w:szCs w:val="22"/>
        </w:rPr>
        <w:t xml:space="preserve"> </w:t>
      </w:r>
      <w:proofErr w:type="spellStart"/>
      <w:r w:rsidR="008F0E00" w:rsidRPr="005D2EF6">
        <w:rPr>
          <w:sz w:val="22"/>
          <w:szCs w:val="22"/>
        </w:rPr>
        <w:t>greenup</w:t>
      </w:r>
      <w:proofErr w:type="spellEnd"/>
      <w:r w:rsidR="008F0E00" w:rsidRPr="005D2EF6">
        <w:rPr>
          <w:sz w:val="22"/>
          <w:szCs w:val="22"/>
        </w:rPr>
        <w:t xml:space="preserve"> and </w:t>
      </w:r>
      <w:r w:rsidR="009A6779">
        <w:rPr>
          <w:sz w:val="22"/>
          <w:szCs w:val="22"/>
        </w:rPr>
        <w:t xml:space="preserve">actual </w:t>
      </w:r>
      <w:r w:rsidR="008F0E00" w:rsidRPr="005D2EF6">
        <w:rPr>
          <w:sz w:val="22"/>
          <w:szCs w:val="22"/>
        </w:rPr>
        <w:t>evapotranspiration</w:t>
      </w:r>
      <w:r w:rsidR="009A6779">
        <w:rPr>
          <w:sz w:val="22"/>
          <w:szCs w:val="22"/>
        </w:rPr>
        <w:t xml:space="preserve"> (</w:t>
      </w:r>
      <w:proofErr w:type="spellStart"/>
      <w:r w:rsidR="009A6779">
        <w:rPr>
          <w:sz w:val="22"/>
          <w:szCs w:val="22"/>
        </w:rPr>
        <w:t>ETa</w:t>
      </w:r>
      <w:proofErr w:type="spellEnd"/>
      <w:r w:rsidR="009A6779">
        <w:rPr>
          <w:sz w:val="22"/>
          <w:szCs w:val="22"/>
        </w:rPr>
        <w:t>)</w:t>
      </w:r>
      <w:r w:rsidR="008F0E00" w:rsidRPr="005D2EF6">
        <w:rPr>
          <w:sz w:val="22"/>
          <w:szCs w:val="22"/>
        </w:rPr>
        <w:t xml:space="preserve"> </w:t>
      </w:r>
      <w:r w:rsidR="003E4EEC" w:rsidRPr="005D2EF6">
        <w:rPr>
          <w:sz w:val="22"/>
          <w:szCs w:val="22"/>
        </w:rPr>
        <w:t xml:space="preserve">using satellite </w:t>
      </w:r>
      <w:r w:rsidR="00C84410">
        <w:rPr>
          <w:sz w:val="22"/>
          <w:szCs w:val="22"/>
        </w:rPr>
        <w:t xml:space="preserve">images. </w:t>
      </w:r>
    </w:p>
    <w:p w14:paraId="1F3B51D6" w14:textId="77777777" w:rsidR="008F0E00" w:rsidRPr="005D2EF6" w:rsidRDefault="008F0E00" w:rsidP="00510332">
      <w:pPr>
        <w:rPr>
          <w:sz w:val="22"/>
          <w:szCs w:val="22"/>
        </w:rPr>
      </w:pPr>
    </w:p>
    <w:p w14:paraId="2C9018A1" w14:textId="2747A625" w:rsidR="00AD3CAB" w:rsidRDefault="00AD3CAB" w:rsidP="00510332">
      <w:pPr>
        <w:pStyle w:val="NormalWeb"/>
        <w:spacing w:before="0" w:beforeAutospacing="0" w:after="0" w:afterAutospacing="0"/>
      </w:pPr>
      <w:r>
        <w:rPr>
          <w:color w:val="000000"/>
          <w:sz w:val="22"/>
          <w:szCs w:val="22"/>
        </w:rPr>
        <w:t>In order to understand how</w:t>
      </w:r>
      <w:r w:rsidR="00712730">
        <w:rPr>
          <w:color w:val="000000"/>
          <w:sz w:val="22"/>
          <w:szCs w:val="22"/>
        </w:rPr>
        <w:t xml:space="preserve"> unrestored riparian vegetation and</w:t>
      </w:r>
      <w:r>
        <w:rPr>
          <w:color w:val="000000"/>
          <w:sz w:val="22"/>
          <w:szCs w:val="22"/>
        </w:rPr>
        <w:t xml:space="preserve"> vegetation in restoration sites and the larger riparian corridor respond to </w:t>
      </w:r>
      <w:r w:rsidR="00712730">
        <w:rPr>
          <w:color w:val="000000"/>
          <w:sz w:val="22"/>
          <w:szCs w:val="22"/>
        </w:rPr>
        <w:t>drought, the health of riparian vegetation</w:t>
      </w:r>
      <w:r>
        <w:rPr>
          <w:color w:val="000000"/>
          <w:sz w:val="22"/>
          <w:szCs w:val="22"/>
        </w:rPr>
        <w:t xml:space="preserve"> need</w:t>
      </w:r>
      <w:r w:rsidR="00B87EBA">
        <w:rPr>
          <w:color w:val="000000"/>
          <w:sz w:val="22"/>
          <w:szCs w:val="22"/>
        </w:rPr>
        <w:t>s</w:t>
      </w:r>
      <w:r>
        <w:rPr>
          <w:color w:val="000000"/>
          <w:sz w:val="22"/>
          <w:szCs w:val="22"/>
        </w:rPr>
        <w:t xml:space="preserve"> to be assessed. </w:t>
      </w:r>
      <w:r w:rsidR="005D2EF6">
        <w:rPr>
          <w:color w:val="000000"/>
          <w:sz w:val="22"/>
          <w:szCs w:val="22"/>
        </w:rPr>
        <w:t xml:space="preserve">In this project, </w:t>
      </w:r>
      <w:r w:rsidR="00E35587">
        <w:rPr>
          <w:color w:val="000000"/>
          <w:sz w:val="22"/>
          <w:szCs w:val="22"/>
        </w:rPr>
        <w:t>will</w:t>
      </w:r>
      <w:r w:rsidR="005D2EF6">
        <w:rPr>
          <w:color w:val="000000"/>
          <w:sz w:val="22"/>
          <w:szCs w:val="22"/>
        </w:rPr>
        <w:t xml:space="preserve"> </w:t>
      </w:r>
      <w:r w:rsidR="00D26150">
        <w:rPr>
          <w:color w:val="000000"/>
          <w:sz w:val="22"/>
          <w:szCs w:val="22"/>
        </w:rPr>
        <w:t xml:space="preserve">establish baseline conditions of </w:t>
      </w:r>
      <w:r w:rsidR="00A26319">
        <w:rPr>
          <w:color w:val="000000"/>
          <w:sz w:val="22"/>
          <w:szCs w:val="22"/>
        </w:rPr>
        <w:t xml:space="preserve">the riparian </w:t>
      </w:r>
      <w:r w:rsidR="00D26150">
        <w:rPr>
          <w:color w:val="000000"/>
          <w:sz w:val="22"/>
          <w:szCs w:val="22"/>
        </w:rPr>
        <w:t xml:space="preserve">vegetation in </w:t>
      </w:r>
      <w:r w:rsidR="00A26319">
        <w:rPr>
          <w:color w:val="000000"/>
          <w:sz w:val="22"/>
          <w:szCs w:val="22"/>
        </w:rPr>
        <w:t xml:space="preserve">the year 2000 </w:t>
      </w:r>
      <w:r w:rsidR="00D26150">
        <w:rPr>
          <w:color w:val="000000"/>
          <w:sz w:val="22"/>
          <w:szCs w:val="22"/>
        </w:rPr>
        <w:t>using</w:t>
      </w:r>
      <w:r w:rsidR="00712730">
        <w:rPr>
          <w:color w:val="000000"/>
          <w:sz w:val="22"/>
          <w:szCs w:val="22"/>
        </w:rPr>
        <w:t xml:space="preserve"> satellite</w:t>
      </w:r>
      <w:r w:rsidR="00D26150">
        <w:rPr>
          <w:color w:val="000000"/>
          <w:sz w:val="22"/>
          <w:szCs w:val="22"/>
        </w:rPr>
        <w:t xml:space="preserve"> imagery. </w:t>
      </w:r>
      <w:r w:rsidR="005D2EF6">
        <w:rPr>
          <w:color w:val="000000"/>
          <w:sz w:val="22"/>
          <w:szCs w:val="22"/>
        </w:rPr>
        <w:t xml:space="preserve">The scientist </w:t>
      </w:r>
      <w:r w:rsidR="00D26150">
        <w:rPr>
          <w:color w:val="000000"/>
          <w:sz w:val="22"/>
          <w:szCs w:val="22"/>
        </w:rPr>
        <w:t xml:space="preserve">will </w:t>
      </w:r>
      <w:r>
        <w:rPr>
          <w:color w:val="000000"/>
          <w:sz w:val="22"/>
          <w:szCs w:val="22"/>
        </w:rPr>
        <w:t>acquire moderate resolution satellite imagery (MODIS</w:t>
      </w:r>
      <w:r w:rsidR="005D2EF6">
        <w:rPr>
          <w:color w:val="000000"/>
          <w:sz w:val="22"/>
          <w:szCs w:val="22"/>
        </w:rPr>
        <w:t xml:space="preserve"> and Landsat</w:t>
      </w:r>
      <w:r>
        <w:rPr>
          <w:color w:val="000000"/>
          <w:sz w:val="22"/>
          <w:szCs w:val="22"/>
        </w:rPr>
        <w:t>) to calculate vegetation index information (e.g., the Enhanced and/or Normalized Difference Vegetation Index; EVI</w:t>
      </w:r>
      <w:r w:rsidR="00712730">
        <w:rPr>
          <w:color w:val="000000"/>
          <w:sz w:val="22"/>
          <w:szCs w:val="22"/>
        </w:rPr>
        <w:t>, EVI2</w:t>
      </w:r>
      <w:r>
        <w:rPr>
          <w:color w:val="000000"/>
          <w:sz w:val="22"/>
          <w:szCs w:val="22"/>
        </w:rPr>
        <w:t>,</w:t>
      </w:r>
      <w:r w:rsidR="00712730">
        <w:rPr>
          <w:color w:val="000000"/>
          <w:sz w:val="22"/>
          <w:szCs w:val="22"/>
        </w:rPr>
        <w:t xml:space="preserve"> and</w:t>
      </w:r>
      <w:r>
        <w:rPr>
          <w:color w:val="000000"/>
          <w:sz w:val="22"/>
          <w:szCs w:val="22"/>
        </w:rPr>
        <w:t xml:space="preserve"> NDVI)</w:t>
      </w:r>
      <w:r w:rsidR="00B2229D">
        <w:rPr>
          <w:color w:val="000000"/>
          <w:sz w:val="22"/>
          <w:szCs w:val="22"/>
        </w:rPr>
        <w:t>, scale NDVI from bare soil to densely green plants where necessary (NDVI*)</w:t>
      </w:r>
      <w:r>
        <w:rPr>
          <w:color w:val="000000"/>
          <w:sz w:val="22"/>
          <w:szCs w:val="22"/>
        </w:rPr>
        <w:t xml:space="preserve"> and </w:t>
      </w:r>
      <w:r w:rsidR="00B2229D">
        <w:rPr>
          <w:color w:val="000000"/>
          <w:sz w:val="22"/>
          <w:szCs w:val="22"/>
        </w:rPr>
        <w:t xml:space="preserve">calculate actual </w:t>
      </w:r>
      <w:r>
        <w:rPr>
          <w:color w:val="000000"/>
          <w:sz w:val="22"/>
          <w:szCs w:val="22"/>
        </w:rPr>
        <w:t>evapotranspiration (</w:t>
      </w:r>
      <w:proofErr w:type="spellStart"/>
      <w:r>
        <w:rPr>
          <w:color w:val="000000"/>
          <w:sz w:val="22"/>
          <w:szCs w:val="22"/>
        </w:rPr>
        <w:t>ET</w:t>
      </w:r>
      <w:r w:rsidR="00B2229D">
        <w:rPr>
          <w:color w:val="000000"/>
          <w:sz w:val="22"/>
          <w:szCs w:val="22"/>
        </w:rPr>
        <w:t>a</w:t>
      </w:r>
      <w:proofErr w:type="spellEnd"/>
      <w:r>
        <w:rPr>
          <w:color w:val="000000"/>
          <w:sz w:val="22"/>
          <w:szCs w:val="22"/>
        </w:rPr>
        <w:t>)</w:t>
      </w:r>
      <w:r w:rsidR="00712730">
        <w:rPr>
          <w:color w:val="000000"/>
          <w:sz w:val="22"/>
          <w:szCs w:val="22"/>
        </w:rPr>
        <w:t xml:space="preserve"> using</w:t>
      </w:r>
      <w:r w:rsidR="00B2229D">
        <w:rPr>
          <w:color w:val="000000"/>
          <w:sz w:val="22"/>
          <w:szCs w:val="22"/>
        </w:rPr>
        <w:t xml:space="preserve"> these</w:t>
      </w:r>
      <w:r w:rsidR="00712730">
        <w:rPr>
          <w:color w:val="000000"/>
          <w:sz w:val="22"/>
          <w:szCs w:val="22"/>
        </w:rPr>
        <w:t xml:space="preserve"> vegetation indices </w:t>
      </w:r>
      <w:r>
        <w:rPr>
          <w:color w:val="000000"/>
          <w:sz w:val="22"/>
          <w:szCs w:val="22"/>
        </w:rPr>
        <w:t>to establish and track vegetation health in the</w:t>
      </w:r>
      <w:r>
        <w:rPr>
          <w:b/>
          <w:bCs/>
          <w:color w:val="000000"/>
          <w:sz w:val="22"/>
          <w:szCs w:val="22"/>
        </w:rPr>
        <w:t xml:space="preserve"> riparian corridor </w:t>
      </w:r>
      <w:r>
        <w:rPr>
          <w:color w:val="000000"/>
          <w:sz w:val="22"/>
          <w:szCs w:val="22"/>
        </w:rPr>
        <w:t>for years 20</w:t>
      </w:r>
      <w:r w:rsidR="00712730">
        <w:rPr>
          <w:color w:val="000000"/>
          <w:sz w:val="22"/>
          <w:szCs w:val="22"/>
        </w:rPr>
        <w:t>00</w:t>
      </w:r>
      <w:r>
        <w:rPr>
          <w:color w:val="000000"/>
          <w:sz w:val="22"/>
          <w:szCs w:val="22"/>
        </w:rPr>
        <w:t>-20</w:t>
      </w:r>
      <w:r w:rsidR="00712730">
        <w:rPr>
          <w:color w:val="000000"/>
          <w:sz w:val="22"/>
          <w:szCs w:val="22"/>
        </w:rPr>
        <w:t xml:space="preserve">25 for the </w:t>
      </w:r>
      <w:r w:rsidR="00B2229D">
        <w:rPr>
          <w:color w:val="000000"/>
          <w:sz w:val="22"/>
          <w:szCs w:val="22"/>
        </w:rPr>
        <w:t xml:space="preserve">about 15 of the </w:t>
      </w:r>
      <w:r w:rsidR="00712730">
        <w:rPr>
          <w:color w:val="000000"/>
          <w:sz w:val="22"/>
          <w:szCs w:val="22"/>
        </w:rPr>
        <w:t>major rivers, tributaries and streams of the Lower Colorado River Basin</w:t>
      </w:r>
      <w:r>
        <w:rPr>
          <w:color w:val="000000"/>
          <w:sz w:val="22"/>
          <w:szCs w:val="22"/>
        </w:rPr>
        <w:t xml:space="preserve">. Vegetation indices like NDVI allow us to measure vegetation greenness, a valuable indicator of plant health and vigor. In addition to satellite imagery, also to incorporate high resolution </w:t>
      </w:r>
      <w:r w:rsidR="00A50451">
        <w:rPr>
          <w:color w:val="000000"/>
          <w:sz w:val="22"/>
          <w:szCs w:val="22"/>
        </w:rPr>
        <w:t>phenology metrics to produce</w:t>
      </w:r>
      <w:r>
        <w:rPr>
          <w:color w:val="000000"/>
          <w:sz w:val="22"/>
          <w:szCs w:val="22"/>
        </w:rPr>
        <w:t xml:space="preserve"> vegetation community-scale maps </w:t>
      </w:r>
      <w:r w:rsidR="00A50451">
        <w:rPr>
          <w:color w:val="000000"/>
          <w:sz w:val="22"/>
          <w:szCs w:val="22"/>
        </w:rPr>
        <w:t>that focus on native and non-native riparian species and/or</w:t>
      </w:r>
      <w:r>
        <w:rPr>
          <w:color w:val="000000"/>
          <w:sz w:val="22"/>
          <w:szCs w:val="22"/>
        </w:rPr>
        <w:t xml:space="preserve"> restoration </w:t>
      </w:r>
      <w:r w:rsidR="00A50451">
        <w:rPr>
          <w:color w:val="000000"/>
          <w:sz w:val="22"/>
          <w:szCs w:val="22"/>
        </w:rPr>
        <w:t>sites; this will allow</w:t>
      </w:r>
      <w:r>
        <w:rPr>
          <w:color w:val="000000"/>
          <w:sz w:val="22"/>
          <w:szCs w:val="22"/>
        </w:rPr>
        <w:t xml:space="preserve"> us to track vegetation health at the plant community level. </w:t>
      </w:r>
    </w:p>
    <w:p w14:paraId="2F0DB10E" w14:textId="77777777" w:rsidR="008F0E00" w:rsidRDefault="008F0E00" w:rsidP="00510332"/>
    <w:p w14:paraId="3B4E3463" w14:textId="542D26E2" w:rsidR="00623FC4" w:rsidRPr="00510332" w:rsidRDefault="00510332" w:rsidP="00510332">
      <w:pPr>
        <w:rPr>
          <w:sz w:val="22"/>
          <w:szCs w:val="22"/>
        </w:rPr>
      </w:pPr>
      <w:r w:rsidRPr="00510332">
        <w:rPr>
          <w:sz w:val="22"/>
          <w:szCs w:val="22"/>
        </w:rPr>
        <w:t xml:space="preserve">The USGS has been a leader in using remote sensing-based monitoring of invasive plant species in western dryland riparian systems to reveal spatiotemporal dynamics of plant cover and water use at local and river reach (wide-area) scales. Quantifying </w:t>
      </w:r>
      <w:r w:rsidR="00951DD8">
        <w:rPr>
          <w:sz w:val="22"/>
          <w:szCs w:val="22"/>
        </w:rPr>
        <w:t xml:space="preserve">actual </w:t>
      </w:r>
      <w:r w:rsidRPr="00510332">
        <w:rPr>
          <w:sz w:val="22"/>
          <w:szCs w:val="22"/>
        </w:rPr>
        <w:t>evapotranspiration (</w:t>
      </w:r>
      <w:proofErr w:type="spellStart"/>
      <w:r w:rsidRPr="00510332">
        <w:rPr>
          <w:sz w:val="22"/>
          <w:szCs w:val="22"/>
        </w:rPr>
        <w:t>ET</w:t>
      </w:r>
      <w:r w:rsidR="00951DD8">
        <w:rPr>
          <w:sz w:val="22"/>
          <w:szCs w:val="22"/>
        </w:rPr>
        <w:t>a</w:t>
      </w:r>
      <w:proofErr w:type="spellEnd"/>
      <w:r w:rsidRPr="00510332">
        <w:rPr>
          <w:sz w:val="22"/>
          <w:szCs w:val="22"/>
        </w:rPr>
        <w:t xml:space="preserve">) by riparian soil and vegetation, particularly by invasive species such as tamarisk, has long been a need of land and water managers in the semi-arid West. Dynamic estimates of ET are challenging to quantity because they vary both within and among years in response to fluctuations in multiple factors. The USGS is interested in using </w:t>
      </w:r>
      <w:proofErr w:type="gramStart"/>
      <w:r w:rsidRPr="00510332">
        <w:rPr>
          <w:sz w:val="22"/>
          <w:szCs w:val="22"/>
        </w:rPr>
        <w:t>remote-sensing</w:t>
      </w:r>
      <w:proofErr w:type="gramEnd"/>
      <w:r w:rsidRPr="00510332">
        <w:rPr>
          <w:sz w:val="22"/>
          <w:szCs w:val="22"/>
        </w:rPr>
        <w:t xml:space="preserve"> based monitoring of riparian plant cover, phenology, water use, invasive tamarisk’s biocontrol, and improved detection tools. </w:t>
      </w:r>
      <w:r w:rsidR="00623FC4" w:rsidRPr="00510332">
        <w:rPr>
          <w:sz w:val="22"/>
          <w:szCs w:val="22"/>
        </w:rPr>
        <w:t xml:space="preserve">The </w:t>
      </w:r>
      <w:r w:rsidRPr="00510332">
        <w:rPr>
          <w:sz w:val="22"/>
          <w:szCs w:val="22"/>
        </w:rPr>
        <w:t xml:space="preserve">USGS </w:t>
      </w:r>
      <w:r w:rsidR="00623FC4" w:rsidRPr="00510332">
        <w:rPr>
          <w:sz w:val="22"/>
          <w:szCs w:val="22"/>
        </w:rPr>
        <w:t xml:space="preserve">research program has created an understanding of how tamarisk extent and abundance, and tamarisk defoliation (due to biocontrol) are changing riparian ecosystem composition, biogeochemistry, water balance, sediment flux, and fire regimes; what drives these changes; and what actions can promote restoration of native plant communities and suppression of secondary invaders. This work has spanned a range of scales and approaches, including local-scale field studies, controlled experiments, landscape-scale assessments based on remote sensing, and data syntheses. </w:t>
      </w:r>
      <w:r w:rsidRPr="00510332">
        <w:rPr>
          <w:sz w:val="22"/>
          <w:szCs w:val="22"/>
        </w:rPr>
        <w:t xml:space="preserve"> The scientist will </w:t>
      </w:r>
      <w:r w:rsidR="00623FC4" w:rsidRPr="00510332">
        <w:rPr>
          <w:sz w:val="22"/>
          <w:szCs w:val="22"/>
        </w:rPr>
        <w:t>use remote-sensing techniques to continue assessment of changes that follow tamarisk biocontrol and develop new, improved remote-sensing detection tools.</w:t>
      </w:r>
    </w:p>
    <w:p w14:paraId="423C8CB0" w14:textId="77777777" w:rsidR="00E33FEC" w:rsidRPr="00E33FEC" w:rsidRDefault="00E33FEC" w:rsidP="00623FC4">
      <w:pPr>
        <w:pStyle w:val="MediumGrid21"/>
        <w:ind w:left="720"/>
        <w:rPr>
          <w:rFonts w:ascii="Times New Roman" w:hAnsi="Times New Roman"/>
          <w:sz w:val="24"/>
          <w:szCs w:val="24"/>
        </w:rPr>
      </w:pPr>
    </w:p>
    <w:p w14:paraId="27EE03CC" w14:textId="77777777" w:rsidR="00510332" w:rsidRDefault="00510332" w:rsidP="00E33FEC">
      <w:pPr>
        <w:ind w:left="720"/>
        <w:rPr>
          <w:b/>
        </w:rPr>
      </w:pPr>
    </w:p>
    <w:p w14:paraId="090D6602" w14:textId="77777777" w:rsidR="00D15262" w:rsidRDefault="00D15262" w:rsidP="00510332">
      <w:pPr>
        <w:rPr>
          <w:b/>
        </w:rPr>
      </w:pPr>
    </w:p>
    <w:p w14:paraId="71146400" w14:textId="3CE71B41" w:rsidR="00E33FEC" w:rsidRPr="00E33FEC" w:rsidRDefault="00E33FEC" w:rsidP="00510332">
      <w:r w:rsidRPr="00E33FEC">
        <w:rPr>
          <w:b/>
        </w:rPr>
        <w:t>Objective</w:t>
      </w:r>
    </w:p>
    <w:p w14:paraId="364D4B5D" w14:textId="77777777" w:rsidR="00E33FEC" w:rsidRDefault="00E33FEC" w:rsidP="00E33FEC">
      <w:pPr>
        <w:ind w:left="720"/>
      </w:pPr>
    </w:p>
    <w:p w14:paraId="4E50EFE6" w14:textId="5A613499" w:rsidR="00EB09A9" w:rsidRPr="00817BDF" w:rsidRDefault="00EB09A9" w:rsidP="00510332">
      <w:pPr>
        <w:ind w:right="-180"/>
        <w:rPr>
          <w:sz w:val="22"/>
          <w:szCs w:val="22"/>
        </w:rPr>
      </w:pPr>
      <w:r w:rsidRPr="00817BDF">
        <w:rPr>
          <w:sz w:val="22"/>
          <w:szCs w:val="22"/>
        </w:rPr>
        <w:t>USGS has the following objectives for monitoring native and invasive plant cover changes along</w:t>
      </w:r>
      <w:r w:rsidR="00EE10E1">
        <w:rPr>
          <w:sz w:val="22"/>
          <w:szCs w:val="22"/>
        </w:rPr>
        <w:t xml:space="preserve"> myriad</w:t>
      </w:r>
      <w:r w:rsidRPr="00817BDF">
        <w:rPr>
          <w:sz w:val="22"/>
          <w:szCs w:val="22"/>
        </w:rPr>
        <w:t xml:space="preserve"> riparian zones</w:t>
      </w:r>
      <w:r w:rsidR="00EE10E1">
        <w:rPr>
          <w:sz w:val="22"/>
          <w:szCs w:val="22"/>
        </w:rPr>
        <w:t>, about 15 rivers,</w:t>
      </w:r>
      <w:r w:rsidRPr="00817BDF">
        <w:rPr>
          <w:sz w:val="22"/>
          <w:szCs w:val="22"/>
        </w:rPr>
        <w:t xml:space="preserve"> in the </w:t>
      </w:r>
      <w:r w:rsidR="00444EAC">
        <w:rPr>
          <w:sz w:val="22"/>
          <w:szCs w:val="22"/>
        </w:rPr>
        <w:t>Lower Colorado River Basin in the Western USA</w:t>
      </w:r>
    </w:p>
    <w:p w14:paraId="12101E7A" w14:textId="0FDA16DD" w:rsidR="00580D42" w:rsidRPr="00817BDF" w:rsidRDefault="00580D42" w:rsidP="00580D42">
      <w:pPr>
        <w:widowControl w:val="0"/>
        <w:numPr>
          <w:ilvl w:val="0"/>
          <w:numId w:val="21"/>
        </w:numPr>
        <w:ind w:left="360"/>
        <w:contextualSpacing/>
        <w:rPr>
          <w:rFonts w:eastAsia="Calibri"/>
          <w:sz w:val="22"/>
          <w:szCs w:val="22"/>
        </w:rPr>
      </w:pPr>
      <w:r w:rsidRPr="00817BDF">
        <w:rPr>
          <w:rFonts w:eastAsia="Calibri"/>
          <w:sz w:val="22"/>
          <w:szCs w:val="22"/>
        </w:rPr>
        <w:t xml:space="preserve">Conduct historical analysis of vegetation index (NDVI and EVI2) and </w:t>
      </w:r>
      <w:r w:rsidR="009C32C0">
        <w:rPr>
          <w:rFonts w:eastAsia="Calibri"/>
          <w:sz w:val="22"/>
          <w:szCs w:val="22"/>
        </w:rPr>
        <w:t xml:space="preserve">actual </w:t>
      </w:r>
      <w:r w:rsidRPr="00817BDF">
        <w:rPr>
          <w:rFonts w:eastAsia="Calibri"/>
          <w:sz w:val="22"/>
          <w:szCs w:val="22"/>
        </w:rPr>
        <w:t>evapotranspiration (</w:t>
      </w:r>
      <w:proofErr w:type="spellStart"/>
      <w:r w:rsidRPr="00817BDF">
        <w:rPr>
          <w:rFonts w:eastAsia="Calibri"/>
          <w:sz w:val="22"/>
          <w:szCs w:val="22"/>
        </w:rPr>
        <w:t>ET</w:t>
      </w:r>
      <w:r w:rsidR="009C32C0">
        <w:rPr>
          <w:rFonts w:eastAsia="Calibri"/>
          <w:sz w:val="22"/>
          <w:szCs w:val="22"/>
        </w:rPr>
        <w:t>a</w:t>
      </w:r>
      <w:proofErr w:type="spellEnd"/>
      <w:r w:rsidRPr="00817BDF">
        <w:rPr>
          <w:rFonts w:eastAsia="Calibri"/>
          <w:sz w:val="22"/>
          <w:szCs w:val="22"/>
        </w:rPr>
        <w:t>) using EVI2 and weather station data from point locations such as on-the-ground weather stations.</w:t>
      </w:r>
    </w:p>
    <w:p w14:paraId="0F6DF295" w14:textId="10218C29" w:rsidR="00580D42" w:rsidRPr="00817BDF" w:rsidRDefault="00580D42" w:rsidP="00580D42">
      <w:pPr>
        <w:widowControl w:val="0"/>
        <w:numPr>
          <w:ilvl w:val="0"/>
          <w:numId w:val="21"/>
        </w:numPr>
        <w:ind w:left="360"/>
        <w:contextualSpacing/>
        <w:rPr>
          <w:rFonts w:eastAsia="Calibri"/>
          <w:sz w:val="22"/>
          <w:szCs w:val="22"/>
        </w:rPr>
      </w:pPr>
      <w:r w:rsidRPr="00817BDF">
        <w:rPr>
          <w:rFonts w:eastAsia="Calibri"/>
          <w:sz w:val="22"/>
          <w:szCs w:val="22"/>
        </w:rPr>
        <w:t xml:space="preserve">Compare point-based </w:t>
      </w:r>
      <w:r w:rsidRPr="00817BDF">
        <w:rPr>
          <w:color w:val="000000"/>
          <w:sz w:val="22"/>
          <w:szCs w:val="22"/>
          <w:shd w:val="clear" w:color="auto" w:fill="FFFFFF"/>
        </w:rPr>
        <w:t>potential ET (</w:t>
      </w:r>
      <w:proofErr w:type="spellStart"/>
      <w:r w:rsidRPr="00817BDF">
        <w:rPr>
          <w:color w:val="000000"/>
          <w:sz w:val="22"/>
          <w:szCs w:val="22"/>
          <w:shd w:val="clear" w:color="auto" w:fill="FFFFFF"/>
        </w:rPr>
        <w:t>ETo</w:t>
      </w:r>
      <w:proofErr w:type="spellEnd"/>
      <w:r w:rsidRPr="00817BDF">
        <w:rPr>
          <w:color w:val="000000"/>
          <w:sz w:val="22"/>
          <w:szCs w:val="22"/>
          <w:shd w:val="clear" w:color="auto" w:fill="FFFFFF"/>
        </w:rPr>
        <w:t>)</w:t>
      </w:r>
      <w:r w:rsidRPr="00817BDF">
        <w:rPr>
          <w:rFonts w:eastAsia="Calibri"/>
          <w:sz w:val="22"/>
          <w:szCs w:val="22"/>
        </w:rPr>
        <w:t xml:space="preserve"> with additional s</w:t>
      </w:r>
      <w:r w:rsidRPr="00817BDF">
        <w:rPr>
          <w:color w:val="000000"/>
          <w:sz w:val="22"/>
          <w:szCs w:val="22"/>
          <w:shd w:val="clear" w:color="auto" w:fill="FFFFFF"/>
        </w:rPr>
        <w:t xml:space="preserve">ources for as inputs:  </w:t>
      </w:r>
      <w:proofErr w:type="spellStart"/>
      <w:r w:rsidRPr="00817BDF">
        <w:rPr>
          <w:color w:val="000000"/>
          <w:sz w:val="22"/>
          <w:szCs w:val="22"/>
          <w:shd w:val="clear" w:color="auto" w:fill="FFFFFF"/>
        </w:rPr>
        <w:t>Daymet</w:t>
      </w:r>
      <w:proofErr w:type="spellEnd"/>
      <w:r w:rsidRPr="00817BDF">
        <w:rPr>
          <w:color w:val="000000"/>
          <w:sz w:val="22"/>
          <w:szCs w:val="22"/>
          <w:shd w:val="clear" w:color="auto" w:fill="FFFFFF"/>
        </w:rPr>
        <w:t xml:space="preserve"> and PRISM gridded </w:t>
      </w:r>
      <w:proofErr w:type="spellStart"/>
      <w:r w:rsidRPr="00817BDF">
        <w:rPr>
          <w:color w:val="000000"/>
          <w:sz w:val="22"/>
          <w:szCs w:val="22"/>
          <w:shd w:val="clear" w:color="auto" w:fill="FFFFFF"/>
        </w:rPr>
        <w:t>ETo</w:t>
      </w:r>
      <w:proofErr w:type="spellEnd"/>
      <w:r w:rsidRPr="00817BDF">
        <w:rPr>
          <w:color w:val="000000"/>
          <w:sz w:val="22"/>
          <w:szCs w:val="22"/>
          <w:shd w:val="clear" w:color="auto" w:fill="FFFFFF"/>
        </w:rPr>
        <w:t xml:space="preserve"> using </w:t>
      </w:r>
      <w:proofErr w:type="spellStart"/>
      <w:r w:rsidRPr="00817BDF">
        <w:rPr>
          <w:color w:val="000000"/>
          <w:sz w:val="22"/>
          <w:szCs w:val="22"/>
          <w:shd w:val="clear" w:color="auto" w:fill="FFFFFF"/>
        </w:rPr>
        <w:t>BlaneyCriddle</w:t>
      </w:r>
      <w:proofErr w:type="spellEnd"/>
      <w:r w:rsidRPr="00817BDF">
        <w:rPr>
          <w:color w:val="000000"/>
          <w:sz w:val="22"/>
          <w:szCs w:val="22"/>
          <w:shd w:val="clear" w:color="auto" w:fill="FFFFFF"/>
        </w:rPr>
        <w:t xml:space="preserve">, ER5, and FAO Penman-Monteith </w:t>
      </w:r>
      <w:proofErr w:type="spellStart"/>
      <w:r w:rsidRPr="00817BDF">
        <w:rPr>
          <w:color w:val="000000"/>
          <w:sz w:val="22"/>
          <w:szCs w:val="22"/>
          <w:shd w:val="clear" w:color="auto" w:fill="FFFFFF"/>
        </w:rPr>
        <w:t>ETo</w:t>
      </w:r>
      <w:proofErr w:type="spellEnd"/>
      <w:r w:rsidRPr="00817BDF">
        <w:rPr>
          <w:color w:val="000000"/>
          <w:sz w:val="22"/>
          <w:szCs w:val="22"/>
          <w:shd w:val="clear" w:color="auto" w:fill="FFFFFF"/>
        </w:rPr>
        <w:t>.</w:t>
      </w:r>
    </w:p>
    <w:p w14:paraId="080003D1" w14:textId="77777777" w:rsidR="00580D42" w:rsidRPr="00817BDF" w:rsidRDefault="00580D42" w:rsidP="00580D42">
      <w:pPr>
        <w:widowControl w:val="0"/>
        <w:numPr>
          <w:ilvl w:val="0"/>
          <w:numId w:val="21"/>
        </w:numPr>
        <w:ind w:left="360"/>
        <w:contextualSpacing/>
        <w:rPr>
          <w:rFonts w:eastAsia="Calibri"/>
          <w:sz w:val="22"/>
          <w:szCs w:val="22"/>
        </w:rPr>
      </w:pPr>
      <w:r w:rsidRPr="00817BDF">
        <w:rPr>
          <w:color w:val="000000"/>
          <w:sz w:val="22"/>
          <w:szCs w:val="22"/>
          <w:shd w:val="clear" w:color="auto" w:fill="FFFFFF"/>
        </w:rPr>
        <w:t>Produce change maps comparing monthly VI and ET values between given years.</w:t>
      </w:r>
    </w:p>
    <w:p w14:paraId="039F198F" w14:textId="67C86668" w:rsidR="00580D42" w:rsidRPr="00817BDF" w:rsidRDefault="00580D42" w:rsidP="00580D42">
      <w:pPr>
        <w:widowControl w:val="0"/>
        <w:numPr>
          <w:ilvl w:val="0"/>
          <w:numId w:val="21"/>
        </w:numPr>
        <w:ind w:left="360"/>
        <w:contextualSpacing/>
        <w:rPr>
          <w:rFonts w:eastAsia="Calibri"/>
          <w:sz w:val="22"/>
          <w:szCs w:val="22"/>
        </w:rPr>
      </w:pPr>
      <w:r w:rsidRPr="00817BDF">
        <w:rPr>
          <w:rFonts w:eastAsia="Calibri"/>
          <w:sz w:val="22"/>
          <w:szCs w:val="22"/>
        </w:rPr>
        <w:t xml:space="preserve">Produce NDVI and EVI2, and </w:t>
      </w:r>
      <w:r w:rsidR="004A1415">
        <w:rPr>
          <w:rFonts w:eastAsia="Calibri"/>
          <w:sz w:val="22"/>
          <w:szCs w:val="22"/>
        </w:rPr>
        <w:t xml:space="preserve">actual </w:t>
      </w:r>
      <w:r w:rsidRPr="00817BDF">
        <w:rPr>
          <w:rFonts w:eastAsia="Calibri"/>
          <w:sz w:val="22"/>
          <w:szCs w:val="22"/>
        </w:rPr>
        <w:t>ET based on EVI2 (“ET(EVI2)”), for any known restoration areas or areas of interest (AOIs) using Landsat for years 20</w:t>
      </w:r>
      <w:r w:rsidR="004A1415">
        <w:rPr>
          <w:rFonts w:eastAsia="Calibri"/>
          <w:sz w:val="22"/>
          <w:szCs w:val="22"/>
        </w:rPr>
        <w:t>00</w:t>
      </w:r>
      <w:r w:rsidRPr="00817BDF">
        <w:rPr>
          <w:rFonts w:eastAsia="Calibri"/>
          <w:sz w:val="22"/>
          <w:szCs w:val="22"/>
        </w:rPr>
        <w:t xml:space="preserve"> to present (up to 2025).</w:t>
      </w:r>
    </w:p>
    <w:p w14:paraId="09A43202" w14:textId="10C0A8C8" w:rsidR="00580D42" w:rsidRPr="00817BDF" w:rsidRDefault="00580D42" w:rsidP="00580D42">
      <w:pPr>
        <w:numPr>
          <w:ilvl w:val="0"/>
          <w:numId w:val="21"/>
        </w:numPr>
        <w:ind w:left="360"/>
        <w:rPr>
          <w:sz w:val="22"/>
          <w:szCs w:val="22"/>
        </w:rPr>
      </w:pPr>
      <w:r w:rsidRPr="00817BDF">
        <w:rPr>
          <w:rFonts w:eastAsia="Calibri"/>
          <w:sz w:val="22"/>
          <w:szCs w:val="22"/>
        </w:rPr>
        <w:t xml:space="preserve">Provide comparisons between AOIs, for example, specifically restoration plots and the unrestored riparian reaches adjacent to restoration activities. </w:t>
      </w:r>
    </w:p>
    <w:p w14:paraId="7B1F2CE5" w14:textId="77777777" w:rsidR="00580D42" w:rsidRPr="00817BDF" w:rsidRDefault="00580D42" w:rsidP="00580D42">
      <w:pPr>
        <w:widowControl w:val="0"/>
        <w:numPr>
          <w:ilvl w:val="0"/>
          <w:numId w:val="21"/>
        </w:numPr>
        <w:ind w:left="360"/>
        <w:contextualSpacing/>
        <w:rPr>
          <w:sz w:val="22"/>
          <w:szCs w:val="22"/>
        </w:rPr>
      </w:pPr>
      <w:r w:rsidRPr="00817BDF">
        <w:rPr>
          <w:sz w:val="22"/>
          <w:szCs w:val="22"/>
        </w:rPr>
        <w:t xml:space="preserve">Analyze the time-series ET(EVI2) trends using both mean daily </w:t>
      </w:r>
      <w:proofErr w:type="gramStart"/>
      <w:r w:rsidRPr="00817BDF">
        <w:rPr>
          <w:sz w:val="22"/>
          <w:szCs w:val="22"/>
        </w:rPr>
        <w:t>peak</w:t>
      </w:r>
      <w:proofErr w:type="gramEnd"/>
      <w:r w:rsidRPr="00817BDF">
        <w:rPr>
          <w:sz w:val="22"/>
          <w:szCs w:val="22"/>
        </w:rPr>
        <w:t xml:space="preserve"> growing season (May to Oct) (mmd-1) and annually using the phenology assessment metric (PAM) ET (mmyr-1).</w:t>
      </w:r>
    </w:p>
    <w:p w14:paraId="760A59E7" w14:textId="3F676E81" w:rsidR="00580D42" w:rsidRPr="00817BDF" w:rsidRDefault="00580D42" w:rsidP="00580D42">
      <w:pPr>
        <w:numPr>
          <w:ilvl w:val="0"/>
          <w:numId w:val="21"/>
        </w:numPr>
        <w:ind w:left="360"/>
        <w:rPr>
          <w:sz w:val="22"/>
          <w:szCs w:val="22"/>
        </w:rPr>
      </w:pPr>
      <w:r w:rsidRPr="00817BDF">
        <w:rPr>
          <w:rFonts w:eastAsia="Calibri"/>
          <w:sz w:val="22"/>
          <w:szCs w:val="22"/>
        </w:rPr>
        <w:t>Analyze time-series EVI2, ET(EVI2) and PAM ET trends</w:t>
      </w:r>
      <w:r w:rsidR="000F47B8">
        <w:rPr>
          <w:rFonts w:eastAsia="Calibri"/>
          <w:sz w:val="22"/>
          <w:szCs w:val="22"/>
        </w:rPr>
        <w:t>.</w:t>
      </w:r>
      <w:r w:rsidRPr="00817BDF">
        <w:rPr>
          <w:rFonts w:eastAsia="Calibri"/>
          <w:sz w:val="22"/>
          <w:szCs w:val="22"/>
        </w:rPr>
        <w:t xml:space="preserve"> </w:t>
      </w:r>
    </w:p>
    <w:p w14:paraId="0627F7EB" w14:textId="36B93A31" w:rsidR="00580D42" w:rsidRPr="00817BDF" w:rsidRDefault="00580D42" w:rsidP="00580D42">
      <w:pPr>
        <w:widowControl w:val="0"/>
        <w:numPr>
          <w:ilvl w:val="0"/>
          <w:numId w:val="21"/>
        </w:numPr>
        <w:ind w:left="360"/>
        <w:contextualSpacing/>
        <w:rPr>
          <w:sz w:val="22"/>
          <w:szCs w:val="22"/>
        </w:rPr>
      </w:pPr>
      <w:r w:rsidRPr="00817BDF">
        <w:rPr>
          <w:sz w:val="22"/>
          <w:szCs w:val="22"/>
        </w:rPr>
        <w:t>Populate the Vegetation Index and Phenology (VIP) Lab server with the information from VIs and ET(EVI2) for</w:t>
      </w:r>
      <w:r w:rsidR="000C2FBD">
        <w:rPr>
          <w:sz w:val="22"/>
          <w:szCs w:val="22"/>
        </w:rPr>
        <w:t xml:space="preserve"> all 15 rivers’</w:t>
      </w:r>
      <w:r w:rsidRPr="00817BDF">
        <w:rPr>
          <w:sz w:val="22"/>
          <w:szCs w:val="22"/>
        </w:rPr>
        <w:t xml:space="preserve"> riparian corridors</w:t>
      </w:r>
      <w:r w:rsidR="000C2FBD">
        <w:rPr>
          <w:sz w:val="22"/>
          <w:szCs w:val="22"/>
        </w:rPr>
        <w:t>, including any</w:t>
      </w:r>
      <w:r w:rsidRPr="00817BDF">
        <w:rPr>
          <w:sz w:val="22"/>
          <w:szCs w:val="22"/>
        </w:rPr>
        <w:t xml:space="preserve"> restoration plots.</w:t>
      </w:r>
    </w:p>
    <w:p w14:paraId="42CCAA13" w14:textId="04F81242" w:rsidR="00580D42" w:rsidRPr="00817BDF" w:rsidRDefault="00580D42" w:rsidP="00580D42">
      <w:pPr>
        <w:pStyle w:val="ListParagraph"/>
        <w:numPr>
          <w:ilvl w:val="0"/>
          <w:numId w:val="21"/>
        </w:numPr>
        <w:spacing w:after="0" w:line="240" w:lineRule="auto"/>
        <w:ind w:left="360"/>
        <w:rPr>
          <w:rFonts w:ascii="Times New Roman" w:eastAsia="Times New Roman" w:hAnsi="Times New Roman"/>
          <w:color w:val="000000"/>
        </w:rPr>
      </w:pPr>
      <w:r w:rsidRPr="00817BDF">
        <w:rPr>
          <w:rFonts w:ascii="Times New Roman" w:eastAsia="Times New Roman" w:hAnsi="Times New Roman"/>
          <w:color w:val="000000"/>
        </w:rPr>
        <w:t xml:space="preserve">Expand analyses evaluating the relationship between </w:t>
      </w:r>
      <w:proofErr w:type="spellStart"/>
      <w:r w:rsidRPr="00817BDF">
        <w:rPr>
          <w:rFonts w:ascii="Times New Roman" w:eastAsia="Times New Roman" w:hAnsi="Times New Roman"/>
          <w:color w:val="000000"/>
        </w:rPr>
        <w:t>ET</w:t>
      </w:r>
      <w:r w:rsidR="000F47B8">
        <w:rPr>
          <w:rFonts w:ascii="Times New Roman" w:eastAsia="Times New Roman" w:hAnsi="Times New Roman"/>
          <w:color w:val="000000"/>
        </w:rPr>
        <w:t>a</w:t>
      </w:r>
      <w:proofErr w:type="spellEnd"/>
      <w:r w:rsidRPr="00817BDF">
        <w:rPr>
          <w:rFonts w:ascii="Times New Roman" w:eastAsia="Times New Roman" w:hAnsi="Times New Roman"/>
          <w:color w:val="000000"/>
        </w:rPr>
        <w:t xml:space="preserve"> and Standardized Precipitation Evapotranspiration Index (SPEI; one of many drought indices).</w:t>
      </w:r>
    </w:p>
    <w:p w14:paraId="40A56BD3" w14:textId="77777777" w:rsidR="00580D42" w:rsidRPr="00817BDF" w:rsidRDefault="00580D42" w:rsidP="00580D42">
      <w:pPr>
        <w:pStyle w:val="ListParagraph"/>
        <w:numPr>
          <w:ilvl w:val="0"/>
          <w:numId w:val="21"/>
        </w:numPr>
        <w:spacing w:after="0" w:line="240" w:lineRule="auto"/>
        <w:ind w:left="360"/>
        <w:rPr>
          <w:rFonts w:ascii="Times New Roman" w:eastAsia="Times New Roman" w:hAnsi="Times New Roman"/>
          <w:color w:val="000000"/>
        </w:rPr>
      </w:pPr>
      <w:r w:rsidRPr="00817BDF">
        <w:rPr>
          <w:rFonts w:ascii="Times New Roman" w:eastAsia="Times New Roman" w:hAnsi="Times New Roman"/>
          <w:color w:val="000000"/>
        </w:rPr>
        <w:t>Evaluate ways that SPEI data can be used to remove the effect of meteorological drought on vegetation/plant drought.</w:t>
      </w:r>
    </w:p>
    <w:p w14:paraId="4A7F1ECD" w14:textId="77777777" w:rsidR="000F47B8" w:rsidRPr="00817BDF" w:rsidRDefault="000F47B8" w:rsidP="000F47B8">
      <w:pPr>
        <w:widowControl w:val="0"/>
        <w:numPr>
          <w:ilvl w:val="0"/>
          <w:numId w:val="21"/>
        </w:numPr>
        <w:ind w:left="360"/>
        <w:contextualSpacing/>
        <w:rPr>
          <w:sz w:val="22"/>
          <w:szCs w:val="22"/>
        </w:rPr>
      </w:pPr>
      <w:r w:rsidRPr="00817BDF">
        <w:rPr>
          <w:sz w:val="22"/>
          <w:szCs w:val="22"/>
        </w:rPr>
        <w:t xml:space="preserve">Use the VIP lab’s capabilities to acquire landscape metrics that will be useful in assisting </w:t>
      </w:r>
      <w:r>
        <w:rPr>
          <w:sz w:val="22"/>
          <w:szCs w:val="22"/>
        </w:rPr>
        <w:t>nexus research, e.g., groundwater fluxes</w:t>
      </w:r>
      <w:r w:rsidRPr="00817BDF">
        <w:rPr>
          <w:sz w:val="22"/>
          <w:szCs w:val="22"/>
        </w:rPr>
        <w:t>.</w:t>
      </w:r>
    </w:p>
    <w:p w14:paraId="4BF44310" w14:textId="77777777" w:rsidR="00EB09A9" w:rsidRDefault="00EB09A9" w:rsidP="00510332">
      <w:pPr>
        <w:pStyle w:val="Normal1"/>
        <w:tabs>
          <w:tab w:val="left" w:pos="360"/>
        </w:tabs>
        <w:rPr>
          <w:rFonts w:ascii="Times New Roman" w:eastAsia="Times New Roman" w:hAnsi="Times New Roman" w:cs="Times New Roman"/>
          <w:color w:val="222222"/>
          <w:sz w:val="22"/>
          <w:szCs w:val="22"/>
          <w:highlight w:val="white"/>
        </w:rPr>
      </w:pPr>
    </w:p>
    <w:p w14:paraId="1F400125" w14:textId="710DC91B" w:rsidR="00623FC4" w:rsidRPr="0050348A" w:rsidRDefault="008F0E00" w:rsidP="00436F0D">
      <w:pPr>
        <w:pStyle w:val="Normal1"/>
        <w:tabs>
          <w:tab w:val="left" w:pos="360"/>
        </w:tabs>
        <w:rPr>
          <w:rFonts w:ascii="Times New Roman" w:eastAsia="Times New Roman" w:hAnsi="Times New Roman" w:cs="Times New Roman"/>
          <w:color w:val="222222"/>
          <w:sz w:val="22"/>
        </w:rPr>
      </w:pPr>
      <w:proofErr w:type="gramStart"/>
      <w:r>
        <w:rPr>
          <w:rFonts w:ascii="Times New Roman" w:eastAsia="Times New Roman" w:hAnsi="Times New Roman" w:cs="Times New Roman"/>
          <w:color w:val="222222"/>
          <w:sz w:val="22"/>
          <w:highlight w:val="white"/>
        </w:rPr>
        <w:t>For the purpose of</w:t>
      </w:r>
      <w:proofErr w:type="gramEnd"/>
      <w:r>
        <w:rPr>
          <w:rFonts w:ascii="Times New Roman" w:eastAsia="Times New Roman" w:hAnsi="Times New Roman" w:cs="Times New Roman"/>
          <w:color w:val="222222"/>
          <w:sz w:val="22"/>
          <w:highlight w:val="white"/>
        </w:rPr>
        <w:t xml:space="preserve"> documenting time-series, landscape-level changes in vegetation for </w:t>
      </w:r>
      <w:r w:rsidR="00436F0D">
        <w:rPr>
          <w:rFonts w:ascii="Times New Roman" w:eastAsia="Times New Roman" w:hAnsi="Times New Roman" w:cs="Times New Roman"/>
          <w:color w:val="222222"/>
          <w:sz w:val="22"/>
          <w:highlight w:val="white"/>
        </w:rPr>
        <w:t xml:space="preserve">science and monitoring, </w:t>
      </w:r>
      <w:r w:rsidR="00CE6E81">
        <w:rPr>
          <w:rFonts w:ascii="Times New Roman" w:eastAsia="Times New Roman" w:hAnsi="Times New Roman" w:cs="Times New Roman"/>
          <w:color w:val="222222"/>
          <w:sz w:val="22"/>
          <w:highlight w:val="white"/>
        </w:rPr>
        <w:t>will acquire the</w:t>
      </w:r>
      <w:r>
        <w:rPr>
          <w:rFonts w:ascii="Times New Roman" w:eastAsia="Times New Roman" w:hAnsi="Times New Roman" w:cs="Times New Roman"/>
          <w:color w:val="222222"/>
          <w:sz w:val="22"/>
          <w:highlight w:val="white"/>
        </w:rPr>
        <w:t xml:space="preserve"> relatively high-resolution Landsat imagery (30 m spatial resolution) da</w:t>
      </w:r>
      <w:r w:rsidR="00436F0D">
        <w:rPr>
          <w:rFonts w:ascii="Times New Roman" w:eastAsia="Times New Roman" w:hAnsi="Times New Roman" w:cs="Times New Roman"/>
          <w:color w:val="222222"/>
          <w:sz w:val="22"/>
          <w:highlight w:val="white"/>
        </w:rPr>
        <w:t xml:space="preserve">ting from 2000 </w:t>
      </w:r>
      <w:r>
        <w:rPr>
          <w:rFonts w:ascii="Times New Roman" w:eastAsia="Times New Roman" w:hAnsi="Times New Roman" w:cs="Times New Roman"/>
          <w:color w:val="222222"/>
          <w:sz w:val="22"/>
          <w:highlight w:val="white"/>
        </w:rPr>
        <w:t xml:space="preserve">to correspond with courser-resolution imagery from the EOS-1 </w:t>
      </w:r>
      <w:proofErr w:type="spellStart"/>
      <w:r>
        <w:rPr>
          <w:rFonts w:ascii="Times New Roman" w:eastAsia="Times New Roman" w:hAnsi="Times New Roman" w:cs="Times New Roman"/>
          <w:color w:val="222222"/>
          <w:sz w:val="22"/>
          <w:highlight w:val="white"/>
        </w:rPr>
        <w:t>MODerate</w:t>
      </w:r>
      <w:proofErr w:type="spellEnd"/>
      <w:r>
        <w:rPr>
          <w:rFonts w:ascii="Times New Roman" w:eastAsia="Times New Roman" w:hAnsi="Times New Roman" w:cs="Times New Roman"/>
          <w:color w:val="222222"/>
          <w:sz w:val="22"/>
          <w:highlight w:val="white"/>
        </w:rPr>
        <w:t xml:space="preserve"> Resolution Imaging Spectrometer (MODIS) (250 m spatial resolution), which was launched in 1999 and began acquiring data in February of 2000. The MODIS data is downloaded from the Oak Ridge National Lab DAAC and are using both the NDVI and Enhanced Vegetation Index (EVI)</w:t>
      </w:r>
      <w:r w:rsidR="00BD0AB3">
        <w:rPr>
          <w:rFonts w:ascii="Times New Roman" w:eastAsia="Times New Roman" w:hAnsi="Times New Roman" w:cs="Times New Roman"/>
          <w:color w:val="222222"/>
          <w:sz w:val="22"/>
          <w:highlight w:val="white"/>
        </w:rPr>
        <w:t xml:space="preserve">, and the two-band EVI </w:t>
      </w:r>
      <w:r>
        <w:rPr>
          <w:rFonts w:ascii="Times New Roman" w:eastAsia="Times New Roman" w:hAnsi="Times New Roman" w:cs="Times New Roman"/>
          <w:color w:val="222222"/>
          <w:sz w:val="22"/>
          <w:highlight w:val="white"/>
        </w:rPr>
        <w:t xml:space="preserve">as spectral indices which measure both the magnitude and extent of ‘greening’ in the landscape. </w:t>
      </w:r>
      <w:r w:rsidR="000F47B8">
        <w:rPr>
          <w:rFonts w:ascii="Times New Roman" w:eastAsia="Times New Roman" w:hAnsi="Times New Roman" w:cs="Times New Roman"/>
          <w:color w:val="222222"/>
          <w:sz w:val="22"/>
        </w:rPr>
        <w:t xml:space="preserve">This MODIS </w:t>
      </w:r>
      <w:r w:rsidR="0057036F">
        <w:rPr>
          <w:rFonts w:ascii="Times New Roman" w:eastAsia="Times New Roman" w:hAnsi="Times New Roman" w:cs="Times New Roman"/>
          <w:color w:val="222222"/>
          <w:sz w:val="22"/>
        </w:rPr>
        <w:t>data is likely to stop being functional before 2025.</w:t>
      </w:r>
    </w:p>
    <w:p w14:paraId="7578ADF9" w14:textId="77777777" w:rsidR="002C5B67" w:rsidRPr="007755A2" w:rsidRDefault="002C5B67" w:rsidP="00BA1EE6">
      <w:pPr>
        <w:ind w:left="360"/>
      </w:pPr>
    </w:p>
    <w:p w14:paraId="31B718E0" w14:textId="5C3D0B9B" w:rsidR="00B82D3D" w:rsidRDefault="00877274" w:rsidP="00E35587">
      <w:pPr>
        <w:spacing w:after="120"/>
        <w:rPr>
          <w:b/>
        </w:rPr>
      </w:pPr>
      <w:r w:rsidRPr="00877274">
        <w:rPr>
          <w:b/>
        </w:rPr>
        <w:t>AWARD INFORMATION</w:t>
      </w:r>
      <w:r w:rsidR="001A68E5">
        <w:rPr>
          <w:b/>
        </w:rPr>
        <w:t xml:space="preserve"> </w:t>
      </w:r>
    </w:p>
    <w:p w14:paraId="1926965B" w14:textId="77777777" w:rsidR="00E35587" w:rsidRDefault="00E35587" w:rsidP="00E35587">
      <w:pPr>
        <w:spacing w:after="240"/>
        <w:ind w:left="360"/>
      </w:pPr>
      <w:r w:rsidRPr="00E35587">
        <w:t xml:space="preserve">It is anticipated that one award will be made with one base year and </w:t>
      </w:r>
      <w:r>
        <w:t>four</w:t>
      </w:r>
      <w:r w:rsidRPr="00E35587">
        <w:t xml:space="preserve"> renewal year</w:t>
      </w:r>
      <w:r>
        <w:t>s</w:t>
      </w:r>
      <w:r w:rsidRPr="00E35587">
        <w:t>.     Funding in the amount of $</w:t>
      </w:r>
      <w:r>
        <w:t>44,852</w:t>
      </w:r>
      <w:r w:rsidRPr="00E35587">
        <w:t xml:space="preserve"> is available for FY </w:t>
      </w:r>
      <w:r>
        <w:t>2023</w:t>
      </w:r>
      <w:r w:rsidRPr="00E35587">
        <w:t xml:space="preserve">.  Additional funding will be based upon satisfactory progress and the availability of funding. </w:t>
      </w:r>
    </w:p>
    <w:p w14:paraId="7CE33FED" w14:textId="3E3BD9FD" w:rsidR="007755A2" w:rsidRPr="00E35587" w:rsidRDefault="00CB7D9B" w:rsidP="00E35587">
      <w:pPr>
        <w:spacing w:after="240"/>
      </w:pPr>
      <w:r w:rsidRPr="00507F2C">
        <w:rPr>
          <w:b/>
        </w:rPr>
        <w:t>ELIGIBILITY INFORMATION</w:t>
      </w:r>
    </w:p>
    <w:p w14:paraId="3518505F" w14:textId="77777777" w:rsidR="00F5255D" w:rsidRPr="007755A2" w:rsidRDefault="00CB7D9B" w:rsidP="00BA1EE6">
      <w:pPr>
        <w:spacing w:after="240"/>
        <w:ind w:left="360"/>
      </w:pPr>
      <w:r w:rsidRPr="005A0ACC">
        <w:t>This financial assistance opportunity is being issued under a Cooperative Ecosyste</w:t>
      </w:r>
      <w:r w:rsidR="005A0ACC" w:rsidRPr="005A0ACC">
        <w:t xml:space="preserve">m Studies Unit (CESU) Program. </w:t>
      </w:r>
      <w:r w:rsidRPr="005A0ACC">
        <w:t>CESUs are partnerships that provide research, technical assistance, and educat</w:t>
      </w:r>
      <w:r w:rsidR="005A0ACC" w:rsidRPr="005A0ACC">
        <w:t xml:space="preserve">ion. </w:t>
      </w:r>
      <w:r w:rsidRPr="005A0ACC">
        <w:t xml:space="preserve">Eligible recipients must be a participating partner of the </w:t>
      </w:r>
      <w:r w:rsidR="001C05A9">
        <w:t>Desert Southwest</w:t>
      </w:r>
      <w:r w:rsidRPr="005A0ACC">
        <w:t xml:space="preserve"> Cooperative Ecosystem Studies Unit (CESU) Program.  </w:t>
      </w:r>
    </w:p>
    <w:p w14:paraId="00D02E4C" w14:textId="77777777" w:rsidR="007755A2" w:rsidRDefault="00E612CE" w:rsidP="00E35587">
      <w:pPr>
        <w:spacing w:after="120"/>
        <w:rPr>
          <w:b/>
        </w:rPr>
      </w:pPr>
      <w:r w:rsidRPr="007755A2">
        <w:rPr>
          <w:b/>
        </w:rPr>
        <w:t>APPLICATION AND SUBMISSION INFORMATION</w:t>
      </w:r>
    </w:p>
    <w:p w14:paraId="4835A36A" w14:textId="77777777" w:rsidR="00E35587" w:rsidRPr="00E35587" w:rsidRDefault="00E35587" w:rsidP="00E35587">
      <w:bookmarkStart w:id="0" w:name="_Hlk39754700"/>
      <w:bookmarkStart w:id="1" w:name="_Hlk96515983"/>
      <w:r w:rsidRPr="00E35587">
        <w:t xml:space="preserve">Apply electronically through grants.gov.  Questions are to be directed to Faith Graves: </w:t>
      </w:r>
      <w:r w:rsidRPr="00E35587">
        <w:tab/>
        <w:t>fgraves@usgs.gov</w:t>
      </w:r>
    </w:p>
    <w:p w14:paraId="4CCAFA2A" w14:textId="77777777" w:rsidR="00E35587" w:rsidRPr="00E35587" w:rsidRDefault="00E35587" w:rsidP="00E35587">
      <w:pPr>
        <w:keepNext/>
        <w:spacing w:before="240" w:after="60"/>
        <w:outlineLvl w:val="1"/>
        <w:rPr>
          <w:b/>
          <w:bCs/>
          <w:i/>
          <w:iCs/>
        </w:rPr>
      </w:pPr>
      <w:r w:rsidRPr="00E35587">
        <w:rPr>
          <w:bCs/>
          <w:i/>
          <w:iCs/>
        </w:rPr>
        <w:lastRenderedPageBreak/>
        <w:tab/>
        <w:t>Content and Form of Application</w:t>
      </w:r>
      <w:r w:rsidRPr="00E35587">
        <w:rPr>
          <w:b/>
          <w:bCs/>
          <w:i/>
          <w:iCs/>
        </w:rPr>
        <w:t xml:space="preserve">: </w:t>
      </w:r>
    </w:p>
    <w:p w14:paraId="21EC033D" w14:textId="77777777" w:rsidR="00E35587" w:rsidRPr="00E35587" w:rsidRDefault="00E35587" w:rsidP="00E35587">
      <w:pPr>
        <w:numPr>
          <w:ilvl w:val="0"/>
          <w:numId w:val="22"/>
        </w:numPr>
        <w:spacing w:before="120" w:after="60"/>
      </w:pPr>
      <w:r w:rsidRPr="00E35587">
        <w:t>Recipient’s Name</w:t>
      </w:r>
    </w:p>
    <w:p w14:paraId="7644F6CD" w14:textId="77777777" w:rsidR="00E35587" w:rsidRPr="00E35587" w:rsidRDefault="00E35587" w:rsidP="00E35587">
      <w:pPr>
        <w:numPr>
          <w:ilvl w:val="0"/>
          <w:numId w:val="22"/>
        </w:numPr>
        <w:spacing w:before="120" w:after="60"/>
      </w:pPr>
      <w:r w:rsidRPr="00E35587">
        <w:t>Principal Investigator (individual who will oversee the cooperative agreement) including address, phone number, fax number, and email address</w:t>
      </w:r>
    </w:p>
    <w:p w14:paraId="4EBD06CA" w14:textId="77777777" w:rsidR="00E35587" w:rsidRPr="00E35587" w:rsidRDefault="00E35587" w:rsidP="00E35587">
      <w:pPr>
        <w:numPr>
          <w:ilvl w:val="0"/>
          <w:numId w:val="22"/>
        </w:numPr>
        <w:spacing w:before="120" w:after="60"/>
      </w:pPr>
      <w:r w:rsidRPr="00E35587">
        <w:t>Technical contact (Staff member(s) who will administer the cooperative agreement) including address, phone number, fax number, and email address</w:t>
      </w:r>
    </w:p>
    <w:p w14:paraId="44BA5803" w14:textId="77777777" w:rsidR="00E35587" w:rsidRPr="00E35587" w:rsidRDefault="00E35587" w:rsidP="00E35587">
      <w:pPr>
        <w:numPr>
          <w:ilvl w:val="0"/>
          <w:numId w:val="22"/>
        </w:numPr>
        <w:spacing w:before="120" w:after="60"/>
      </w:pPr>
      <w:r w:rsidRPr="00E35587">
        <w:t xml:space="preserve">List laboratories, field equipment, and facilities available for project work. </w:t>
      </w:r>
    </w:p>
    <w:p w14:paraId="3BCF42C2" w14:textId="77777777" w:rsidR="00E35587" w:rsidRPr="00E35587" w:rsidRDefault="00E35587" w:rsidP="00E35587">
      <w:pPr>
        <w:numPr>
          <w:ilvl w:val="0"/>
          <w:numId w:val="22"/>
        </w:numPr>
        <w:spacing w:before="120" w:after="60"/>
      </w:pPr>
      <w:r w:rsidRPr="00E35587">
        <w:t xml:space="preserve">Experience of staff to conduct the stated work objectives of the project. </w:t>
      </w:r>
    </w:p>
    <w:p w14:paraId="1940D3E3" w14:textId="77777777" w:rsidR="00E35587" w:rsidRPr="00E35587" w:rsidRDefault="00E35587" w:rsidP="00E35587">
      <w:pPr>
        <w:spacing w:before="120" w:after="60"/>
        <w:rPr>
          <w:i/>
        </w:rPr>
      </w:pPr>
    </w:p>
    <w:p w14:paraId="670D62E9" w14:textId="77777777" w:rsidR="00E35587" w:rsidRPr="00E35587" w:rsidRDefault="00E35587" w:rsidP="00E35587">
      <w:pPr>
        <w:autoSpaceDE w:val="0"/>
        <w:autoSpaceDN w:val="0"/>
        <w:adjustRightInd w:val="0"/>
      </w:pPr>
      <w:r w:rsidRPr="00E35587">
        <w:rPr>
          <w:bCs/>
        </w:rPr>
        <w:t xml:space="preserve">  Proposal Text</w:t>
      </w:r>
      <w:r w:rsidRPr="00E35587">
        <w:t xml:space="preserve"> </w:t>
      </w:r>
      <w:proofErr w:type="gramStart"/>
      <w:r w:rsidRPr="00E35587">
        <w:t>-  Please</w:t>
      </w:r>
      <w:proofErr w:type="gramEnd"/>
      <w:r w:rsidRPr="00E35587">
        <w:t xml:space="preserve"> include the following:</w:t>
      </w:r>
    </w:p>
    <w:p w14:paraId="07986E5F" w14:textId="77777777" w:rsidR="00E35587" w:rsidRPr="00E35587" w:rsidRDefault="00E35587" w:rsidP="00E35587">
      <w:pPr>
        <w:autoSpaceDE w:val="0"/>
        <w:autoSpaceDN w:val="0"/>
        <w:adjustRightInd w:val="0"/>
      </w:pPr>
    </w:p>
    <w:p w14:paraId="7DCEF14C" w14:textId="77777777" w:rsidR="00E35587" w:rsidRPr="00E35587" w:rsidRDefault="00E35587" w:rsidP="00E35587">
      <w:pPr>
        <w:autoSpaceDE w:val="0"/>
        <w:autoSpaceDN w:val="0"/>
        <w:adjustRightInd w:val="0"/>
        <w:ind w:left="1440" w:hanging="720"/>
      </w:pPr>
      <w:r w:rsidRPr="00E35587">
        <w:t xml:space="preserve">a.  </w:t>
      </w:r>
      <w:r w:rsidRPr="00E35587">
        <w:rPr>
          <w:u w:val="single"/>
        </w:rPr>
        <w:t>Introduction and Statement of Problem</w:t>
      </w:r>
      <w:r w:rsidRPr="00E35587">
        <w:t xml:space="preserve">.  Give a brief introduction to the research problem.  Provide </w:t>
      </w:r>
      <w:proofErr w:type="gramStart"/>
      <w:r w:rsidRPr="00E35587">
        <w:t>a brief summary</w:t>
      </w:r>
      <w:proofErr w:type="gramEnd"/>
      <w:r w:rsidRPr="00E35587">
        <w:t xml:space="preserve"> of findings or outcomes of any prior work that has been completed or is ongoing in this area</w:t>
      </w:r>
    </w:p>
    <w:p w14:paraId="070BF90F" w14:textId="77777777" w:rsidR="00E35587" w:rsidRPr="00E35587" w:rsidRDefault="00E35587" w:rsidP="00E35587">
      <w:pPr>
        <w:tabs>
          <w:tab w:val="left" w:pos="1080"/>
          <w:tab w:val="left" w:pos="1440"/>
        </w:tabs>
        <w:autoSpaceDE w:val="0"/>
        <w:autoSpaceDN w:val="0"/>
        <w:adjustRightInd w:val="0"/>
        <w:ind w:left="1440" w:hanging="720"/>
      </w:pPr>
      <w:r w:rsidRPr="00E35587">
        <w:t>b.</w:t>
      </w:r>
      <w:r w:rsidRPr="00E35587">
        <w:tab/>
      </w:r>
      <w:r w:rsidRPr="00E35587">
        <w:rPr>
          <w:u w:val="single"/>
        </w:rPr>
        <w:t>Objectives</w:t>
      </w:r>
      <w:r w:rsidRPr="00E35587">
        <w:t>.  Clearly define goals of project.  State how the proposal addresses USGS goals and its relevance and impact.  Explain why the work is important.</w:t>
      </w:r>
      <w:r w:rsidRPr="00E35587">
        <w:rPr>
          <w:b/>
          <w:bCs/>
        </w:rPr>
        <w:t xml:space="preserve"> </w:t>
      </w:r>
    </w:p>
    <w:p w14:paraId="715E5F15" w14:textId="77777777" w:rsidR="00E35587" w:rsidRPr="00E35587" w:rsidRDefault="00E35587" w:rsidP="00E35587">
      <w:pPr>
        <w:tabs>
          <w:tab w:val="left" w:pos="1080"/>
          <w:tab w:val="left" w:pos="1440"/>
        </w:tabs>
        <w:autoSpaceDE w:val="0"/>
        <w:autoSpaceDN w:val="0"/>
        <w:adjustRightInd w:val="0"/>
        <w:ind w:left="1440" w:hanging="720"/>
        <w:rPr>
          <w:b/>
          <w:bCs/>
        </w:rPr>
      </w:pPr>
      <w:r w:rsidRPr="00E35587">
        <w:t>c.</w:t>
      </w:r>
      <w:r w:rsidRPr="00E35587">
        <w:tab/>
      </w:r>
      <w:r w:rsidRPr="00E35587">
        <w:rPr>
          <w:u w:val="single"/>
        </w:rPr>
        <w:t>Methods</w:t>
      </w:r>
      <w:r w:rsidRPr="00E35587">
        <w:t xml:space="preserve">.  This section should include a </w:t>
      </w:r>
      <w:proofErr w:type="gramStart"/>
      <w:r w:rsidRPr="00E35587">
        <w:t>fairly detailed</w:t>
      </w:r>
      <w:proofErr w:type="gramEnd"/>
      <w:r w:rsidRPr="00E35587">
        <w:t xml:space="preserve"> discussion of the work plan and technical approach to both field and laboratory techniques</w:t>
      </w:r>
      <w:r w:rsidRPr="00E35587">
        <w:rPr>
          <w:b/>
          <w:bCs/>
        </w:rPr>
        <w:t xml:space="preserve">.  </w:t>
      </w:r>
    </w:p>
    <w:p w14:paraId="4C729008" w14:textId="77777777" w:rsidR="00E35587" w:rsidRPr="00E35587" w:rsidRDefault="00E35587" w:rsidP="00E35587">
      <w:pPr>
        <w:tabs>
          <w:tab w:val="left" w:pos="1080"/>
          <w:tab w:val="left" w:pos="1440"/>
        </w:tabs>
        <w:autoSpaceDE w:val="0"/>
        <w:autoSpaceDN w:val="0"/>
        <w:adjustRightInd w:val="0"/>
        <w:ind w:left="1440" w:hanging="720"/>
      </w:pPr>
      <w:proofErr w:type="spellStart"/>
      <w:r w:rsidRPr="00E35587">
        <w:t>d.</w:t>
      </w:r>
      <w:proofErr w:type="spellEnd"/>
      <w:r w:rsidRPr="00E35587">
        <w:tab/>
      </w:r>
      <w:r w:rsidRPr="00E35587">
        <w:rPr>
          <w:u w:val="single"/>
        </w:rPr>
        <w:t>Planned Products and Dissemination of Research Results</w:t>
      </w:r>
      <w:r w:rsidRPr="00E35587">
        <w:t xml:space="preserve"> List product(s) (reports, analyses, digital data, etc.) that will be delivered at the end of the performance period.  The USGS considers dissemination of research data and results to potential users of those results to be an integral and crucial aspect of projects funded by this program.  Beyond the requirements for a final report, describe your plan for dissemination of project data and results that will result in the greatest possible benefit to customers as defined by your proposal.  Applicants are strongly encouraged to disseminate research results to the scientific community and appropriate professional organizations; local, State, regional and Federal agencies; and the </w:t>
      </w:r>
      <w:proofErr w:type="gramStart"/>
      <w:r w:rsidRPr="00E35587">
        <w:t>general public</w:t>
      </w:r>
      <w:proofErr w:type="gramEnd"/>
      <w:r w:rsidRPr="00E35587">
        <w:t>.  The USGS encourages the Recipient to publish project reports in scientific and technical journals.</w:t>
      </w:r>
    </w:p>
    <w:p w14:paraId="620C4FDB" w14:textId="77777777" w:rsidR="00E35587" w:rsidRPr="00E35587" w:rsidRDefault="00E35587" w:rsidP="00E35587">
      <w:pPr>
        <w:tabs>
          <w:tab w:val="left" w:pos="1080"/>
          <w:tab w:val="left" w:pos="1440"/>
        </w:tabs>
        <w:autoSpaceDE w:val="0"/>
        <w:autoSpaceDN w:val="0"/>
        <w:adjustRightInd w:val="0"/>
        <w:ind w:left="1440" w:hanging="720"/>
      </w:pPr>
      <w:r w:rsidRPr="00E35587">
        <w:t>e.</w:t>
      </w:r>
      <w:r w:rsidRPr="00E35587">
        <w:tab/>
      </w:r>
      <w:r w:rsidRPr="00E35587">
        <w:rPr>
          <w:u w:val="single"/>
        </w:rPr>
        <w:t>References Cited</w:t>
      </w:r>
      <w:r w:rsidRPr="00E35587">
        <w:t>.  List all references to which you refer in text and references from your past work in the field that the research problem addresses.  Be sure to identify references as journal articles, chapters in books, abstracts, maps, digital data, etc.</w:t>
      </w:r>
    </w:p>
    <w:p w14:paraId="0D60734E" w14:textId="77777777" w:rsidR="00E35587" w:rsidRPr="00E35587" w:rsidRDefault="00E35587" w:rsidP="00E35587">
      <w:pPr>
        <w:tabs>
          <w:tab w:val="left" w:pos="180"/>
          <w:tab w:val="left" w:pos="720"/>
          <w:tab w:val="left" w:pos="2160"/>
        </w:tabs>
        <w:autoSpaceDE w:val="0"/>
        <w:autoSpaceDN w:val="0"/>
        <w:adjustRightInd w:val="0"/>
        <w:ind w:left="720" w:hanging="360"/>
        <w:rPr>
          <w:bCs/>
        </w:rPr>
      </w:pPr>
    </w:p>
    <w:p w14:paraId="48343CA5" w14:textId="77777777" w:rsidR="00E35587" w:rsidRPr="00E35587" w:rsidRDefault="00E35587" w:rsidP="00E35587">
      <w:pPr>
        <w:tabs>
          <w:tab w:val="left" w:pos="180"/>
          <w:tab w:val="left" w:pos="720"/>
          <w:tab w:val="left" w:pos="2160"/>
        </w:tabs>
        <w:autoSpaceDE w:val="0"/>
        <w:autoSpaceDN w:val="0"/>
        <w:adjustRightInd w:val="0"/>
        <w:ind w:left="720" w:hanging="360"/>
      </w:pPr>
      <w:r w:rsidRPr="00E35587">
        <w:rPr>
          <w:bCs/>
        </w:rPr>
        <w:t>Budget Sheets</w:t>
      </w:r>
      <w:r w:rsidRPr="00E35587">
        <w:t xml:space="preserve"> - This information will provide more details than what is required under the SF 424A form.  Please include the following:</w:t>
      </w:r>
    </w:p>
    <w:p w14:paraId="17076075" w14:textId="77777777" w:rsidR="00E35587" w:rsidRPr="00E35587" w:rsidRDefault="00E35587" w:rsidP="00E35587">
      <w:pPr>
        <w:tabs>
          <w:tab w:val="left" w:pos="180"/>
          <w:tab w:val="left" w:pos="720"/>
          <w:tab w:val="left" w:pos="2160"/>
        </w:tabs>
        <w:autoSpaceDE w:val="0"/>
        <w:autoSpaceDN w:val="0"/>
        <w:adjustRightInd w:val="0"/>
        <w:ind w:left="720" w:hanging="360"/>
      </w:pPr>
    </w:p>
    <w:p w14:paraId="110C2C2B" w14:textId="77777777" w:rsidR="00E35587" w:rsidRPr="00E35587" w:rsidRDefault="00E35587" w:rsidP="00E35587">
      <w:pPr>
        <w:tabs>
          <w:tab w:val="left" w:pos="1080"/>
          <w:tab w:val="left" w:pos="1440"/>
          <w:tab w:val="left" w:pos="3780"/>
        </w:tabs>
        <w:autoSpaceDE w:val="0"/>
        <w:autoSpaceDN w:val="0"/>
        <w:adjustRightInd w:val="0"/>
        <w:ind w:left="1440" w:hanging="720"/>
      </w:pPr>
      <w:r w:rsidRPr="00E35587">
        <w:t>a.</w:t>
      </w:r>
      <w:r w:rsidRPr="00E35587">
        <w:tab/>
      </w:r>
      <w:r w:rsidRPr="00E35587">
        <w:rPr>
          <w:u w:val="single"/>
        </w:rPr>
        <w:t>Salaries and Wages</w:t>
      </w:r>
      <w:r w:rsidRPr="00E35587">
        <w:t>.  List names, positions, and rate of compensation. include their total time, rate of compensation, job titles, and roles.</w:t>
      </w:r>
    </w:p>
    <w:p w14:paraId="1B0721EC" w14:textId="77777777" w:rsidR="00E35587" w:rsidRPr="00E35587" w:rsidRDefault="00E35587" w:rsidP="00E35587">
      <w:pPr>
        <w:tabs>
          <w:tab w:val="left" w:pos="1080"/>
          <w:tab w:val="left" w:pos="1440"/>
          <w:tab w:val="left" w:pos="3780"/>
        </w:tabs>
        <w:autoSpaceDE w:val="0"/>
        <w:autoSpaceDN w:val="0"/>
        <w:adjustRightInd w:val="0"/>
        <w:ind w:left="1440" w:hanging="720"/>
      </w:pPr>
      <w:r w:rsidRPr="00E35587">
        <w:t>b.</w:t>
      </w:r>
      <w:r w:rsidRPr="00E35587">
        <w:tab/>
      </w:r>
      <w:r w:rsidRPr="00E35587">
        <w:rPr>
          <w:u w:val="single"/>
        </w:rPr>
        <w:t>Fringe benefits/labor overhead</w:t>
      </w:r>
      <w:r w:rsidRPr="00E35587">
        <w:t xml:space="preserve">.  Indicate the rates/amounts in conformance with normal accounting procedures.  Explain what costs are covered in this category and the basis of the rate computations.  </w:t>
      </w:r>
    </w:p>
    <w:p w14:paraId="7BAD2C54" w14:textId="77777777" w:rsidR="00E35587" w:rsidRPr="00E35587" w:rsidRDefault="00E35587" w:rsidP="00E35587">
      <w:pPr>
        <w:tabs>
          <w:tab w:val="left" w:pos="1080"/>
          <w:tab w:val="left" w:pos="1440"/>
          <w:tab w:val="left" w:pos="3780"/>
        </w:tabs>
        <w:autoSpaceDE w:val="0"/>
        <w:autoSpaceDN w:val="0"/>
        <w:adjustRightInd w:val="0"/>
        <w:ind w:left="1440" w:hanging="720"/>
      </w:pPr>
      <w:r w:rsidRPr="00E35587">
        <w:t>c.</w:t>
      </w:r>
      <w:r w:rsidRPr="00E35587">
        <w:tab/>
      </w:r>
      <w:r w:rsidRPr="00E35587">
        <w:rPr>
          <w:u w:val="single"/>
        </w:rPr>
        <w:t>Field Expenses</w:t>
      </w:r>
      <w:r w:rsidRPr="00E35587">
        <w:t>.  Briefly itemize the estimated travel costs (i.e., number of people, number of travel days, lodging and transportation costs, and other travel costs).</w:t>
      </w:r>
    </w:p>
    <w:p w14:paraId="3D8A8B4D" w14:textId="77777777" w:rsidR="00E35587" w:rsidRPr="00E35587" w:rsidRDefault="00E35587" w:rsidP="00E35587">
      <w:pPr>
        <w:tabs>
          <w:tab w:val="left" w:pos="1080"/>
          <w:tab w:val="left" w:pos="1440"/>
          <w:tab w:val="left" w:pos="3780"/>
        </w:tabs>
        <w:autoSpaceDE w:val="0"/>
        <w:autoSpaceDN w:val="0"/>
        <w:adjustRightInd w:val="0"/>
        <w:ind w:left="1440" w:hanging="720"/>
      </w:pPr>
      <w:proofErr w:type="spellStart"/>
      <w:r w:rsidRPr="00E35587">
        <w:t>d.</w:t>
      </w:r>
      <w:proofErr w:type="spellEnd"/>
      <w:r w:rsidRPr="00E35587">
        <w:tab/>
      </w:r>
      <w:r w:rsidRPr="00E35587">
        <w:rPr>
          <w:u w:val="single"/>
        </w:rPr>
        <w:t>Lab Analyses</w:t>
      </w:r>
      <w:r w:rsidRPr="00E35587">
        <w:t>.  Include geochemical analyses, radiocarbon age dating, etc.  Briefly itemize cost of all analytical work (if applicable)</w:t>
      </w:r>
    </w:p>
    <w:p w14:paraId="070EDB53" w14:textId="77777777" w:rsidR="00E35587" w:rsidRPr="00E35587" w:rsidRDefault="00E35587" w:rsidP="00E35587">
      <w:pPr>
        <w:tabs>
          <w:tab w:val="left" w:pos="1080"/>
          <w:tab w:val="left" w:pos="1440"/>
          <w:tab w:val="left" w:pos="3780"/>
        </w:tabs>
        <w:autoSpaceDE w:val="0"/>
        <w:autoSpaceDN w:val="0"/>
        <w:adjustRightInd w:val="0"/>
        <w:ind w:left="1440" w:hanging="720"/>
      </w:pPr>
      <w:r w:rsidRPr="00E35587">
        <w:lastRenderedPageBreak/>
        <w:t>e.</w:t>
      </w:r>
      <w:r w:rsidRPr="00E35587">
        <w:tab/>
      </w:r>
      <w:r w:rsidRPr="00E35587">
        <w:rPr>
          <w:u w:val="single"/>
        </w:rPr>
        <w:t>Supplies</w:t>
      </w:r>
      <w:r w:rsidRPr="00E35587">
        <w:t>.  Enter the cost for all tangible property. Include the cost of office, laboratory, computing, and field supplies separately. Provide detail on any specific item, which represents a significant portion of the proposed amount.</w:t>
      </w:r>
    </w:p>
    <w:p w14:paraId="6000A42A" w14:textId="77777777" w:rsidR="00E35587" w:rsidRPr="00E35587" w:rsidRDefault="00E35587" w:rsidP="00E35587">
      <w:pPr>
        <w:tabs>
          <w:tab w:val="left" w:pos="1080"/>
          <w:tab w:val="left" w:pos="1440"/>
          <w:tab w:val="left" w:pos="3780"/>
        </w:tabs>
        <w:autoSpaceDE w:val="0"/>
        <w:autoSpaceDN w:val="0"/>
        <w:adjustRightInd w:val="0"/>
        <w:ind w:left="1440" w:hanging="720"/>
      </w:pPr>
      <w:r w:rsidRPr="00E35587">
        <w:t>f.</w:t>
      </w:r>
      <w:r w:rsidRPr="00E35587">
        <w:tab/>
      </w:r>
      <w:r w:rsidRPr="00E35587">
        <w:rPr>
          <w:u w:val="single"/>
        </w:rPr>
        <w:t>Equipment</w:t>
      </w:r>
      <w:r w:rsidRPr="00E35587">
        <w:t>. Show the cost of all special-purpose equipment necessary for achieving the objectives of the project. "Special-purpose equipment" means scientific equipment having a useful life of more than 1 year and having an acquisition cost of $5,000 or more per item.  Each item should be itemized and include a full justification and a dealer or manufacturer quote, if available. General-purpose equipment must be purchased from the applicant's operating funds. Title to non-expendable personal property shall be vested solely with the Recipient. Under no circumstances shall property title be vested in a sub-tier recipient.</w:t>
      </w:r>
    </w:p>
    <w:p w14:paraId="13A6D51F" w14:textId="77777777" w:rsidR="00E35587" w:rsidRPr="00E35587" w:rsidRDefault="00E35587" w:rsidP="00E35587">
      <w:pPr>
        <w:tabs>
          <w:tab w:val="left" w:pos="1080"/>
          <w:tab w:val="left" w:pos="1440"/>
          <w:tab w:val="left" w:pos="3780"/>
        </w:tabs>
        <w:autoSpaceDE w:val="0"/>
        <w:autoSpaceDN w:val="0"/>
        <w:adjustRightInd w:val="0"/>
        <w:ind w:left="1440" w:hanging="720"/>
      </w:pPr>
      <w:r w:rsidRPr="00E35587">
        <w:t>g.</w:t>
      </w:r>
      <w:r w:rsidRPr="00E35587">
        <w:tab/>
      </w:r>
      <w:r w:rsidRPr="00E35587">
        <w:rPr>
          <w:u w:val="single"/>
        </w:rPr>
        <w:t>Services or consultants</w:t>
      </w:r>
      <w:r w:rsidRPr="00E35587">
        <w:t xml:space="preserve">. Identify the tasks or problems for which such services would be used.  List the contemplated sub-recipients by name (including consultants), the estimated amount of time required, and the quoted rate per day or hour.  </w:t>
      </w:r>
    </w:p>
    <w:p w14:paraId="024AD564" w14:textId="77777777" w:rsidR="00E35587" w:rsidRPr="00E35587" w:rsidRDefault="00E35587" w:rsidP="00E35587">
      <w:pPr>
        <w:tabs>
          <w:tab w:val="left" w:pos="1080"/>
          <w:tab w:val="left" w:pos="1440"/>
          <w:tab w:val="left" w:pos="3780"/>
        </w:tabs>
        <w:autoSpaceDE w:val="0"/>
        <w:autoSpaceDN w:val="0"/>
        <w:adjustRightInd w:val="0"/>
        <w:ind w:left="1440" w:hanging="720"/>
      </w:pPr>
      <w:r w:rsidRPr="00E35587">
        <w:t>h.</w:t>
      </w:r>
      <w:r w:rsidRPr="00E35587">
        <w:tab/>
      </w:r>
      <w:r w:rsidRPr="00E35587">
        <w:rPr>
          <w:u w:val="single"/>
        </w:rPr>
        <w:t>Travel</w:t>
      </w:r>
      <w:r w:rsidRPr="00E35587">
        <w:t xml:space="preserve">.  State the purpose of the trip and itemize the estimated travel costs to show the number of trips required, the destinations, the number of people traveling, the per diem rates, the cost of transportation, and any miscellaneous expenses for each trip. Calculations of other special transportation costs (such as charges for use of applicant-owned vehicles or </w:t>
      </w:r>
      <w:proofErr w:type="gramStart"/>
      <w:r w:rsidRPr="00E35587">
        <w:t>vehicle</w:t>
      </w:r>
      <w:proofErr w:type="gramEnd"/>
      <w:r w:rsidRPr="00E35587">
        <w:t xml:space="preserve"> rental costs) should also be shown.</w:t>
      </w:r>
    </w:p>
    <w:p w14:paraId="0BE9099D" w14:textId="77777777" w:rsidR="00E35587" w:rsidRPr="00E35587" w:rsidRDefault="00E35587" w:rsidP="00E35587">
      <w:pPr>
        <w:tabs>
          <w:tab w:val="left" w:pos="1080"/>
          <w:tab w:val="left" w:pos="1440"/>
          <w:tab w:val="left" w:pos="3780"/>
        </w:tabs>
        <w:autoSpaceDE w:val="0"/>
        <w:autoSpaceDN w:val="0"/>
        <w:adjustRightInd w:val="0"/>
        <w:ind w:left="1440" w:hanging="720"/>
      </w:pPr>
      <w:proofErr w:type="spellStart"/>
      <w:r w:rsidRPr="00E35587">
        <w:t>i</w:t>
      </w:r>
      <w:proofErr w:type="spellEnd"/>
      <w:r w:rsidRPr="00E35587">
        <w:t>.</w:t>
      </w:r>
      <w:r w:rsidRPr="00E35587">
        <w:tab/>
      </w:r>
      <w:r w:rsidRPr="00E35587">
        <w:rPr>
          <w:u w:val="single"/>
        </w:rPr>
        <w:t>Publication costs</w:t>
      </w:r>
      <w:r w:rsidRPr="00E35587">
        <w:t xml:space="preserve">.  Show the estimated cost of publishing the results of the research, including the final report.  Include costs of drafting or graphics, reproduction, page or illustration charges, and a minimum number of reprints.  </w:t>
      </w:r>
    </w:p>
    <w:p w14:paraId="06228CEE" w14:textId="77777777" w:rsidR="00E35587" w:rsidRPr="00E35587" w:rsidRDefault="00E35587" w:rsidP="00E35587">
      <w:pPr>
        <w:tabs>
          <w:tab w:val="left" w:pos="1080"/>
          <w:tab w:val="left" w:pos="1440"/>
          <w:tab w:val="left" w:pos="3780"/>
        </w:tabs>
        <w:autoSpaceDE w:val="0"/>
        <w:autoSpaceDN w:val="0"/>
        <w:adjustRightInd w:val="0"/>
        <w:ind w:left="1440" w:hanging="720"/>
      </w:pPr>
      <w:r w:rsidRPr="00E35587">
        <w:t>j.</w:t>
      </w:r>
      <w:r w:rsidRPr="00E35587">
        <w:tab/>
      </w:r>
      <w:r w:rsidRPr="00E35587">
        <w:rPr>
          <w:u w:val="single"/>
        </w:rPr>
        <w:t>Other direct costs</w:t>
      </w:r>
      <w:r w:rsidRPr="00E35587">
        <w:t xml:space="preserve">.  Itemize the different types of costs not included </w:t>
      </w:r>
      <w:proofErr w:type="gramStart"/>
      <w:r w:rsidRPr="00E35587">
        <w:t>elsewhere;</w:t>
      </w:r>
      <w:proofErr w:type="gramEnd"/>
      <w:r w:rsidRPr="00E35587">
        <w:t xml:space="preserve"> such as, shipping, computing, equipment-use charges, or other services.</w:t>
      </w:r>
    </w:p>
    <w:p w14:paraId="7685361A" w14:textId="77777777" w:rsidR="00E35587" w:rsidRPr="00E35587" w:rsidRDefault="00E35587" w:rsidP="00E35587">
      <w:pPr>
        <w:tabs>
          <w:tab w:val="left" w:pos="1080"/>
          <w:tab w:val="left" w:pos="1440"/>
          <w:tab w:val="left" w:pos="3780"/>
        </w:tabs>
        <w:autoSpaceDE w:val="0"/>
        <w:autoSpaceDN w:val="0"/>
        <w:adjustRightInd w:val="0"/>
        <w:ind w:left="1440" w:hanging="720"/>
      </w:pPr>
      <w:r w:rsidRPr="00E35587">
        <w:t>k.</w:t>
      </w:r>
      <w:r w:rsidRPr="00E35587">
        <w:tab/>
      </w:r>
      <w:r w:rsidRPr="00E35587">
        <w:rPr>
          <w:u w:val="single"/>
        </w:rPr>
        <w:t>Total Direct Charges</w:t>
      </w:r>
      <w:r w:rsidRPr="00E35587">
        <w:t>.  Totals for items a - j.</w:t>
      </w:r>
    </w:p>
    <w:p w14:paraId="6F798878" w14:textId="77777777" w:rsidR="00E35587" w:rsidRPr="00E35587" w:rsidRDefault="00E35587" w:rsidP="00E35587">
      <w:pPr>
        <w:tabs>
          <w:tab w:val="left" w:pos="1080"/>
          <w:tab w:val="left" w:pos="1440"/>
          <w:tab w:val="left" w:pos="3780"/>
        </w:tabs>
        <w:autoSpaceDE w:val="0"/>
        <w:autoSpaceDN w:val="0"/>
        <w:adjustRightInd w:val="0"/>
        <w:ind w:left="1440" w:hanging="720"/>
        <w:rPr>
          <w:b/>
        </w:rPr>
      </w:pPr>
      <w:r w:rsidRPr="00E35587">
        <w:t>l.</w:t>
      </w:r>
      <w:r w:rsidRPr="00E35587">
        <w:tab/>
      </w:r>
      <w:r w:rsidRPr="00E35587">
        <w:rPr>
          <w:u w:val="single"/>
        </w:rPr>
        <w:t>Indirect Charges (Overhead)</w:t>
      </w:r>
      <w:r w:rsidRPr="00E35587">
        <w:t xml:space="preserve">.  Indirect cost/general and administrative (G&amp;A) cost.  Show the proposed rate, cost base, and proposed amount for indirect costs based on the cost principles applicable to the Applicant's organization.  If the Applicant has separate rates for recovery of labor overhead and G&amp;A costs, each charge should be shown.  </w:t>
      </w:r>
      <w:r w:rsidRPr="00E35587">
        <w:rPr>
          <w:b/>
        </w:rPr>
        <w:t>NOTE:  CESU NEGOTIATED IDC IS 17.5%</w:t>
      </w:r>
    </w:p>
    <w:p w14:paraId="247554AA" w14:textId="77777777" w:rsidR="00E35587" w:rsidRPr="00E35587" w:rsidRDefault="00E35587" w:rsidP="00E35587">
      <w:pPr>
        <w:tabs>
          <w:tab w:val="left" w:pos="1080"/>
          <w:tab w:val="left" w:pos="1440"/>
          <w:tab w:val="left" w:pos="3780"/>
        </w:tabs>
        <w:autoSpaceDE w:val="0"/>
        <w:autoSpaceDN w:val="0"/>
        <w:adjustRightInd w:val="0"/>
        <w:ind w:left="1440" w:hanging="720"/>
      </w:pPr>
      <w:r w:rsidRPr="00E35587">
        <w:t>m.</w:t>
      </w:r>
      <w:r w:rsidRPr="00E35587">
        <w:tab/>
      </w:r>
      <w:r w:rsidRPr="00E35587">
        <w:rPr>
          <w:u w:val="single"/>
        </w:rPr>
        <w:t>Amount proposed</w:t>
      </w:r>
      <w:r w:rsidRPr="00E35587">
        <w:t>. Total items k and l.</w:t>
      </w:r>
    </w:p>
    <w:p w14:paraId="443DB4FB" w14:textId="77777777" w:rsidR="00E35587" w:rsidRPr="00E35587" w:rsidRDefault="00E35587" w:rsidP="00E35587">
      <w:r w:rsidRPr="00E35587">
        <w:t xml:space="preserve">            n.  Provide copy </w:t>
      </w:r>
      <w:proofErr w:type="gramStart"/>
      <w:r w:rsidRPr="00E35587">
        <w:t>of  recipient’s</w:t>
      </w:r>
      <w:proofErr w:type="gramEnd"/>
      <w:r w:rsidRPr="00E35587">
        <w:t xml:space="preserve"> rate agreement</w:t>
      </w:r>
    </w:p>
    <w:p w14:paraId="0E54D601" w14:textId="77777777" w:rsidR="00E35587" w:rsidRPr="00E35587" w:rsidRDefault="00E35587" w:rsidP="00E35587"/>
    <w:p w14:paraId="67A2AF84" w14:textId="77777777" w:rsidR="00E35587" w:rsidRPr="00E35587" w:rsidRDefault="00E35587" w:rsidP="00E35587">
      <w:pPr>
        <w:shd w:val="clear" w:color="auto" w:fill="FFFFFF"/>
        <w:rPr>
          <w:b/>
        </w:rPr>
      </w:pPr>
      <w:bookmarkStart w:id="2" w:name="_Hlk109193941"/>
      <w:r w:rsidRPr="00E35587">
        <w:rPr>
          <w:b/>
        </w:rPr>
        <w:t>USGS Data Management Plan Requirements</w:t>
      </w:r>
    </w:p>
    <w:p w14:paraId="67343BE9" w14:textId="77777777" w:rsidR="00E35587" w:rsidRPr="00E35587" w:rsidRDefault="00E35587" w:rsidP="00E35587">
      <w:pPr>
        <w:shd w:val="clear" w:color="auto" w:fill="FFFFFF"/>
      </w:pPr>
    </w:p>
    <w:p w14:paraId="59EB3521" w14:textId="77777777" w:rsidR="00E35587" w:rsidRPr="00E35587" w:rsidRDefault="00E35587" w:rsidP="00E35587">
      <w:pPr>
        <w:shd w:val="clear" w:color="auto" w:fill="FFFFFF"/>
      </w:pPr>
      <w:r w:rsidRPr="00E35587">
        <w:t>Proposals submitted to USGS must include a supplementary document of no more than two pages labeled "Data Management Plan" (DMP). This supplementary document should describe how the proposal will conform to USGS policy on the dissemination and sharing of research results and associated data.  A valid DMP may include only the statement that no detailed plan is needed (</w:t>
      </w:r>
      <w:proofErr w:type="gramStart"/>
      <w:r w:rsidRPr="00E35587">
        <w:t>e.g.</w:t>
      </w:r>
      <w:proofErr w:type="gramEnd"/>
      <w:r w:rsidRPr="00E35587">
        <w:t> “No data are expected to be produced from this project”), as long as the statement is accompanied by a clear justification.  This supplementary document may include:</w:t>
      </w:r>
    </w:p>
    <w:p w14:paraId="2F622AE0" w14:textId="77777777" w:rsidR="00E35587" w:rsidRPr="00E35587" w:rsidRDefault="00E35587" w:rsidP="00E35587">
      <w:pPr>
        <w:shd w:val="clear" w:color="auto" w:fill="FFFFFF"/>
      </w:pPr>
    </w:p>
    <w:p w14:paraId="64139ED3" w14:textId="77777777" w:rsidR="00E35587" w:rsidRPr="00E35587" w:rsidRDefault="00E35587" w:rsidP="00E35587">
      <w:pPr>
        <w:numPr>
          <w:ilvl w:val="0"/>
          <w:numId w:val="23"/>
        </w:numPr>
        <w:shd w:val="clear" w:color="auto" w:fill="FFFFFF"/>
        <w:spacing w:after="200" w:line="276" w:lineRule="auto"/>
        <w:ind w:left="945"/>
      </w:pPr>
      <w:r w:rsidRPr="00E35587">
        <w:t xml:space="preserve">the types of data, samples, physical collections, software, curriculum materials, and other materials to be produced in the course of the </w:t>
      </w:r>
      <w:proofErr w:type="gramStart"/>
      <w:r w:rsidRPr="00E35587">
        <w:t>project;</w:t>
      </w:r>
      <w:proofErr w:type="gramEnd"/>
    </w:p>
    <w:p w14:paraId="5FC1017B" w14:textId="77777777" w:rsidR="00E35587" w:rsidRPr="00E35587" w:rsidRDefault="00E35587" w:rsidP="00E35587">
      <w:pPr>
        <w:numPr>
          <w:ilvl w:val="0"/>
          <w:numId w:val="23"/>
        </w:numPr>
        <w:shd w:val="clear" w:color="auto" w:fill="FFFFFF"/>
        <w:spacing w:after="200" w:line="276" w:lineRule="auto"/>
        <w:ind w:left="945"/>
      </w:pPr>
      <w:r w:rsidRPr="00E35587">
        <w:t>the standards to be used for data and metadata format and content (where existing standards are absent or deemed inadequate, this should be documented along with any proposed solutions or remedies</w:t>
      </w:r>
      <w:proofErr w:type="gramStart"/>
      <w:r w:rsidRPr="00E35587">
        <w:t>);</w:t>
      </w:r>
      <w:proofErr w:type="gramEnd"/>
    </w:p>
    <w:p w14:paraId="0A62BD0E" w14:textId="77777777" w:rsidR="00E35587" w:rsidRPr="00E35587" w:rsidRDefault="00E35587" w:rsidP="00E35587">
      <w:pPr>
        <w:numPr>
          <w:ilvl w:val="0"/>
          <w:numId w:val="23"/>
        </w:numPr>
        <w:shd w:val="clear" w:color="auto" w:fill="FFFFFF"/>
        <w:spacing w:after="200" w:line="276" w:lineRule="auto"/>
        <w:ind w:left="945"/>
      </w:pPr>
      <w:r w:rsidRPr="00E35587">
        <w:lastRenderedPageBreak/>
        <w:t xml:space="preserve">policies for access and sharing including provisions for appropriate protection of privacy, confidentiality, security, intellectual property, or other rights or </w:t>
      </w:r>
      <w:proofErr w:type="gramStart"/>
      <w:r w:rsidRPr="00E35587">
        <w:t>requirements;</w:t>
      </w:r>
      <w:proofErr w:type="gramEnd"/>
    </w:p>
    <w:p w14:paraId="08FB6EBF" w14:textId="77777777" w:rsidR="00E35587" w:rsidRPr="00E35587" w:rsidRDefault="00E35587" w:rsidP="00E35587">
      <w:pPr>
        <w:numPr>
          <w:ilvl w:val="0"/>
          <w:numId w:val="23"/>
        </w:numPr>
        <w:shd w:val="clear" w:color="auto" w:fill="FFFFFF"/>
        <w:spacing w:after="200" w:line="276" w:lineRule="auto"/>
        <w:ind w:left="945"/>
      </w:pPr>
      <w:r w:rsidRPr="00E35587">
        <w:t>provisions for re-use, re-distribution, and the production of derivatives; and</w:t>
      </w:r>
    </w:p>
    <w:p w14:paraId="30D452C1" w14:textId="77777777" w:rsidR="00E35587" w:rsidRPr="00E35587" w:rsidRDefault="00E35587" w:rsidP="00E35587">
      <w:pPr>
        <w:numPr>
          <w:ilvl w:val="0"/>
          <w:numId w:val="23"/>
        </w:numPr>
        <w:shd w:val="clear" w:color="auto" w:fill="FFFFFF"/>
        <w:spacing w:after="200" w:line="276" w:lineRule="auto"/>
        <w:ind w:left="945"/>
      </w:pPr>
      <w:r w:rsidRPr="00E35587">
        <w:t>plans for archiving data, samples, and other research products, and for preservation of free public access to them.</w:t>
      </w:r>
    </w:p>
    <w:p w14:paraId="5C7786E2" w14:textId="77777777" w:rsidR="00E35587" w:rsidRPr="00E35587" w:rsidRDefault="00E35587" w:rsidP="00E35587">
      <w:pPr>
        <w:shd w:val="clear" w:color="auto" w:fill="FFFFFF"/>
        <w:ind w:left="945"/>
      </w:pPr>
    </w:p>
    <w:p w14:paraId="707E84F5" w14:textId="77777777" w:rsidR="00E35587" w:rsidRPr="00E35587" w:rsidRDefault="00E35587" w:rsidP="00E35587">
      <w:pPr>
        <w:shd w:val="clear" w:color="auto" w:fill="FFFFFF"/>
      </w:pPr>
      <w:r w:rsidRPr="00E35587">
        <w:t>Additional guidance on data management plans is available from the USGS Data Management web site here: </w:t>
      </w:r>
      <w:hyperlink r:id="rId7" w:tgtFrame="_blank" w:history="1">
        <w:r w:rsidRPr="00E35587">
          <w:t>http://www.usgs.gov/datamanagement/plan/dmplans.php</w:t>
        </w:r>
      </w:hyperlink>
    </w:p>
    <w:p w14:paraId="40BFAAAF" w14:textId="77777777" w:rsidR="00E35587" w:rsidRPr="00E35587" w:rsidRDefault="00E35587" w:rsidP="00E35587">
      <w:pPr>
        <w:shd w:val="clear" w:color="auto" w:fill="FFFFFF"/>
      </w:pPr>
    </w:p>
    <w:p w14:paraId="1403C2D6" w14:textId="77777777" w:rsidR="00E35587" w:rsidRPr="00E35587" w:rsidRDefault="00E35587" w:rsidP="00E35587">
      <w:pPr>
        <w:shd w:val="clear" w:color="auto" w:fill="FFFFFF"/>
      </w:pPr>
      <w:r w:rsidRPr="00E35587">
        <w:t>Simultaneously submitted collaborative proposals and proposals that include subawards are a single unified project and should include only one supplemental combined DMP by the lead PI that also addresses all subaward data management needs, regardless of the number of non-lead collaborative proposals or subawards included. </w:t>
      </w:r>
    </w:p>
    <w:p w14:paraId="6F563540" w14:textId="77777777" w:rsidR="00E35587" w:rsidRPr="00E35587" w:rsidRDefault="00E35587" w:rsidP="00E35587">
      <w:pPr>
        <w:rPr>
          <w:rFonts w:eastAsia="Calibri"/>
          <w:color w:val="222222"/>
          <w:shd w:val="clear" w:color="auto" w:fill="FFFFFF"/>
        </w:rPr>
      </w:pPr>
    </w:p>
    <w:p w14:paraId="5945CA37" w14:textId="77777777" w:rsidR="00E35587" w:rsidRPr="00E35587" w:rsidRDefault="00E35587" w:rsidP="00E35587"/>
    <w:p w14:paraId="656B8475" w14:textId="77777777" w:rsidR="00E35587" w:rsidRPr="00E35587" w:rsidRDefault="00E35587" w:rsidP="00E35587">
      <w:pPr>
        <w:rPr>
          <w:b/>
          <w:bCs/>
          <w:color w:val="000000"/>
        </w:rPr>
      </w:pPr>
      <w:r w:rsidRPr="00E35587">
        <w:rPr>
          <w:b/>
          <w:bCs/>
          <w:color w:val="000000"/>
        </w:rPr>
        <w:t>Prohibition on Issuing Financial Assistance Awards to Entities that Require Certain Internal Confidentiality Agreements</w:t>
      </w:r>
    </w:p>
    <w:p w14:paraId="68C56C98" w14:textId="77777777" w:rsidR="00E35587" w:rsidRPr="00E35587" w:rsidRDefault="00E35587" w:rsidP="00E35587"/>
    <w:p w14:paraId="78E3F93A" w14:textId="77777777" w:rsidR="00E35587" w:rsidRPr="00E35587" w:rsidRDefault="00E35587" w:rsidP="00E35587">
      <w:r w:rsidRPr="00E35587">
        <w:rPr>
          <w:color w:val="000000"/>
        </w:rPr>
        <w:t xml:space="preserve">Section 743 of Division E, Title VII of the Consolidated and Further Continuing Resolution Appropriations Act of 2015 (Pub. L. 113-235) prohibits the use of funds appropriated or otherwise made available under that or any other Act for grants or cooperative agreements to an entity that requires employees or contractors of such entity seeking to report fraud, waste, or abuse to sign internal confidentiality agreements or statements prohibiting or otherwise restricting such employees or contractors from lawfully reporting such waste, fraud, or abuse to a designated investigative or law enforcement representative of a federal department or agency authorized to receive such information. </w:t>
      </w:r>
    </w:p>
    <w:p w14:paraId="5CDD297E" w14:textId="77777777" w:rsidR="00E35587" w:rsidRPr="00E35587" w:rsidRDefault="00E35587" w:rsidP="00E35587"/>
    <w:p w14:paraId="2B8DB7B1" w14:textId="77777777" w:rsidR="00E35587" w:rsidRPr="00E35587" w:rsidRDefault="00E35587" w:rsidP="00E35587">
      <w:r w:rsidRPr="00E35587">
        <w:rPr>
          <w:color w:val="000000"/>
        </w:rPr>
        <w:t>Recipients must not require their employees or contractors seeking to report fraud, waste, or abuse to sign internal confidentiality agreements or statements prohibiting or otherwise restricting such employees or contractors from lawfully reporting such waste, fraud, or abuse to a designated investigative or law enforcement representative of a federal department or agency authorized to receive such information.</w:t>
      </w:r>
    </w:p>
    <w:p w14:paraId="76CCD0DF" w14:textId="77777777" w:rsidR="00E35587" w:rsidRPr="00E35587" w:rsidRDefault="00E35587" w:rsidP="00E35587">
      <w:pPr>
        <w:rPr>
          <w:rFonts w:eastAsia="Calibri"/>
        </w:rPr>
      </w:pPr>
      <w:r w:rsidRPr="00E35587">
        <w:br/>
      </w:r>
      <w:r w:rsidRPr="00E35587">
        <w:rPr>
          <w:color w:val="000000"/>
        </w:rPr>
        <w:t>Recipients must notify their employees or contractors that existing internal confidentiality agreements covered by this condition are no longer in effect.</w:t>
      </w:r>
    </w:p>
    <w:bookmarkEnd w:id="0"/>
    <w:bookmarkEnd w:id="2"/>
    <w:p w14:paraId="2A75F778" w14:textId="77777777" w:rsidR="00E35587" w:rsidRPr="00E35587" w:rsidRDefault="00E35587" w:rsidP="00E35587"/>
    <w:bookmarkEnd w:id="1"/>
    <w:p w14:paraId="2DE0F3F3" w14:textId="1F42156C" w:rsidR="007755A2" w:rsidRDefault="00E612CE" w:rsidP="00E35587">
      <w:pPr>
        <w:spacing w:after="120"/>
        <w:rPr>
          <w:b/>
        </w:rPr>
      </w:pPr>
      <w:r w:rsidRPr="004B2358">
        <w:rPr>
          <w:b/>
        </w:rPr>
        <w:t>APPLICATION REVIEW INFORMATION</w:t>
      </w:r>
    </w:p>
    <w:p w14:paraId="083E0BDD" w14:textId="77777777" w:rsidR="00E35587" w:rsidRDefault="00E35587" w:rsidP="00E35587">
      <w:pPr>
        <w:autoSpaceDE w:val="0"/>
        <w:autoSpaceDN w:val="0"/>
        <w:adjustRightInd w:val="0"/>
        <w:rPr>
          <w:b/>
        </w:rPr>
      </w:pPr>
      <w:bookmarkStart w:id="3" w:name="_Hlk38363207"/>
      <w:bookmarkStart w:id="4" w:name="_Hlk96516034"/>
    </w:p>
    <w:p w14:paraId="1501B650" w14:textId="539EA573" w:rsidR="00E35587" w:rsidRPr="00E420FA" w:rsidRDefault="00E35587" w:rsidP="00E35587">
      <w:pPr>
        <w:autoSpaceDE w:val="0"/>
        <w:autoSpaceDN w:val="0"/>
        <w:adjustRightInd w:val="0"/>
      </w:pPr>
      <w:r w:rsidRPr="00E420FA">
        <w:rPr>
          <w:b/>
        </w:rPr>
        <w:t xml:space="preserve">Review and Selection Process:  </w:t>
      </w:r>
      <w:r w:rsidRPr="00E420FA">
        <w:t xml:space="preserve">Applications are considered based on the completeness of documentation, meeting of stated basic eligibility, and other category requirements. Specific evaluation factors are identified in the proposal narrative. Budget information is evaluated for reasonableness and appropriateness to applicant project goals. </w:t>
      </w:r>
    </w:p>
    <w:p w14:paraId="4D031F71" w14:textId="77777777" w:rsidR="00E35587" w:rsidRDefault="00E35587" w:rsidP="00E35587"/>
    <w:p w14:paraId="29009508" w14:textId="15D950F2" w:rsidR="00E35587" w:rsidRPr="00E420FA" w:rsidRDefault="00E35587" w:rsidP="00E35587">
      <w:r w:rsidRPr="00E420FA">
        <w:lastRenderedPageBreak/>
        <w:t>Proposals are reviewed by the U.S. Geological Survey technical personnel.  Individual proposals are evaluated and scored.  The evaluations and scores will be submitted to the contracting officer for final award determination.</w:t>
      </w:r>
    </w:p>
    <w:p w14:paraId="16621492" w14:textId="77777777" w:rsidR="00E35587" w:rsidRPr="00E420FA" w:rsidRDefault="00E35587" w:rsidP="00E35587">
      <w:pPr>
        <w:ind w:left="360"/>
      </w:pPr>
    </w:p>
    <w:p w14:paraId="4BBBF583" w14:textId="0BDA0F7D" w:rsidR="00E35587" w:rsidRDefault="00E35587" w:rsidP="00E35587">
      <w:r w:rsidRPr="00E420FA">
        <w:t>Proposals will be evaluated on the following criteria</w:t>
      </w:r>
      <w:bookmarkEnd w:id="3"/>
      <w:r w:rsidRPr="00E420FA">
        <w:t>:</w:t>
      </w:r>
    </w:p>
    <w:p w14:paraId="4790F54B" w14:textId="77777777" w:rsidR="00E35587" w:rsidRPr="00E420FA" w:rsidRDefault="00E35587" w:rsidP="00E35587"/>
    <w:bookmarkEnd w:id="4"/>
    <w:p w14:paraId="29FB8C51" w14:textId="1FDFC4C1" w:rsidR="00507F2C" w:rsidRPr="006B3C69" w:rsidRDefault="00793DD7" w:rsidP="00BA1EE6">
      <w:pPr>
        <w:numPr>
          <w:ilvl w:val="0"/>
          <w:numId w:val="17"/>
        </w:numPr>
        <w:spacing w:after="240"/>
        <w:ind w:left="360"/>
      </w:pPr>
      <w:r w:rsidRPr="006B3C69">
        <w:t xml:space="preserve">What </w:t>
      </w:r>
      <w:r w:rsidR="007639D5">
        <w:t xml:space="preserve">value-added </w:t>
      </w:r>
      <w:r w:rsidR="007C7F39">
        <w:t xml:space="preserve">techniques </w:t>
      </w:r>
      <w:r w:rsidR="007639D5">
        <w:t xml:space="preserve">or data </w:t>
      </w:r>
      <w:r w:rsidR="007C7F39">
        <w:t>can be</w:t>
      </w:r>
      <w:r w:rsidR="007639D5">
        <w:t xml:space="preserve"> used</w:t>
      </w:r>
      <w:r w:rsidR="007C7F39">
        <w:t xml:space="preserve"> to improve</w:t>
      </w:r>
      <w:r w:rsidR="007639D5">
        <w:t xml:space="preserve"> existing (proposed)</w:t>
      </w:r>
      <w:r w:rsidR="007C7F39">
        <w:t xml:space="preserve"> work products</w:t>
      </w:r>
      <w:r w:rsidR="007639D5">
        <w:t xml:space="preserve">? </w:t>
      </w:r>
      <w:r w:rsidR="007F4295" w:rsidRPr="006B3C69">
        <w:t>(2</w:t>
      </w:r>
      <w:r w:rsidR="00CE6650">
        <w:t>0</w:t>
      </w:r>
      <w:r w:rsidR="007F4295" w:rsidRPr="006B3C69">
        <w:t>pts)</w:t>
      </w:r>
    </w:p>
    <w:p w14:paraId="3242CD81" w14:textId="00F1BEF7" w:rsidR="00BA1EE6" w:rsidRPr="006B3C69" w:rsidRDefault="00BA1EE6" w:rsidP="00BA1EE6">
      <w:pPr>
        <w:numPr>
          <w:ilvl w:val="0"/>
          <w:numId w:val="17"/>
        </w:numPr>
        <w:spacing w:after="240"/>
        <w:ind w:left="360"/>
      </w:pPr>
      <w:r w:rsidRPr="006B3C69">
        <w:t xml:space="preserve">How and what remote sensing techniques can be used </w:t>
      </w:r>
      <w:r>
        <w:t xml:space="preserve">for analyzing vegetation </w:t>
      </w:r>
      <w:r w:rsidR="00200405">
        <w:t xml:space="preserve">changes in </w:t>
      </w:r>
      <w:r>
        <w:t xml:space="preserve">riparian zones </w:t>
      </w:r>
      <w:r w:rsidR="00CE6650">
        <w:t>due to</w:t>
      </w:r>
      <w:r w:rsidR="007D34E7">
        <w:t xml:space="preserve"> both drought and</w:t>
      </w:r>
      <w:r w:rsidR="00CE6650">
        <w:t xml:space="preserve"> defoliation caused by the Tamarisk leaf beetle</w:t>
      </w:r>
      <w:r w:rsidRPr="006B3C69">
        <w:t>?  (</w:t>
      </w:r>
      <w:r>
        <w:t>20</w:t>
      </w:r>
      <w:r w:rsidRPr="006B3C69">
        <w:t>pts)</w:t>
      </w:r>
    </w:p>
    <w:p w14:paraId="47D28BAE" w14:textId="0EF821B8" w:rsidR="00BA1EE6" w:rsidRDefault="00BA1EE6" w:rsidP="00BA1EE6">
      <w:pPr>
        <w:numPr>
          <w:ilvl w:val="0"/>
          <w:numId w:val="17"/>
        </w:numPr>
        <w:spacing w:after="240"/>
        <w:ind w:left="360"/>
      </w:pPr>
      <w:r w:rsidRPr="006B3C69">
        <w:t xml:space="preserve">What background do the investigators have working </w:t>
      </w:r>
      <w:r w:rsidR="001B13E0">
        <w:t xml:space="preserve">to </w:t>
      </w:r>
      <w:r w:rsidR="006730ED">
        <w:t xml:space="preserve">validate existing hand-drawn/digitized </w:t>
      </w:r>
      <w:r w:rsidR="001B13E0">
        <w:t>riparian vegetation</w:t>
      </w:r>
      <w:r w:rsidR="006730ED">
        <w:t xml:space="preserve"> boundaries for many rivers</w:t>
      </w:r>
      <w:r w:rsidR="001B13E0">
        <w:t xml:space="preserve"> in Arizona</w:t>
      </w:r>
      <w:r>
        <w:t>? (20 pts)</w:t>
      </w:r>
    </w:p>
    <w:p w14:paraId="7345666D" w14:textId="39276F5E" w:rsidR="00F7609D" w:rsidRPr="006B3C69" w:rsidRDefault="006B3C69" w:rsidP="00BA1EE6">
      <w:pPr>
        <w:numPr>
          <w:ilvl w:val="0"/>
          <w:numId w:val="17"/>
        </w:numPr>
        <w:spacing w:after="240"/>
        <w:ind w:left="360"/>
      </w:pPr>
      <w:r w:rsidRPr="006B3C69">
        <w:t xml:space="preserve">How will </w:t>
      </w:r>
      <w:r w:rsidR="006730ED">
        <w:t xml:space="preserve">potential and actual </w:t>
      </w:r>
      <w:r w:rsidRPr="006B3C69">
        <w:t>evapotranspiration be measured using remote sensing</w:t>
      </w:r>
      <w:r w:rsidR="00BF1143">
        <w:t xml:space="preserve"> and how </w:t>
      </w:r>
      <w:r w:rsidR="009D594A">
        <w:t>can</w:t>
      </w:r>
      <w:r w:rsidR="00BF1143">
        <w:t xml:space="preserve"> variances </w:t>
      </w:r>
      <w:r w:rsidR="009D594A">
        <w:t xml:space="preserve">between methods </w:t>
      </w:r>
      <w:r w:rsidR="00BF1143">
        <w:t>be depicted</w:t>
      </w:r>
      <w:r w:rsidR="00F7609D" w:rsidRPr="006B3C69">
        <w:t>?</w:t>
      </w:r>
      <w:r w:rsidR="007F4295" w:rsidRPr="006B3C69">
        <w:t xml:space="preserve"> (20pts)</w:t>
      </w:r>
    </w:p>
    <w:p w14:paraId="48776A18" w14:textId="2ECABD21" w:rsidR="00F7609D" w:rsidRPr="006B3C69" w:rsidRDefault="00F7609D" w:rsidP="00BA1EE6">
      <w:pPr>
        <w:numPr>
          <w:ilvl w:val="0"/>
          <w:numId w:val="17"/>
        </w:numPr>
        <w:spacing w:after="240"/>
        <w:ind w:left="360"/>
      </w:pPr>
      <w:r w:rsidRPr="006B3C69">
        <w:t xml:space="preserve">How </w:t>
      </w:r>
      <w:r w:rsidR="002444F3">
        <w:t>can</w:t>
      </w:r>
      <w:r w:rsidRPr="006B3C69">
        <w:t xml:space="preserve"> </w:t>
      </w:r>
      <w:r w:rsidR="007A18E7" w:rsidRPr="006B3C69">
        <w:t>time-series</w:t>
      </w:r>
      <w:r w:rsidR="002444F3">
        <w:t xml:space="preserve"> VI or ET</w:t>
      </w:r>
      <w:r w:rsidR="007A18E7" w:rsidRPr="006B3C69">
        <w:t xml:space="preserve"> </w:t>
      </w:r>
      <w:r w:rsidR="00EA4A3E">
        <w:t>data from different sensors (</w:t>
      </w:r>
      <w:r w:rsidR="00BA1EE6">
        <w:t xml:space="preserve">Landsat </w:t>
      </w:r>
      <w:r w:rsidR="001B13E0">
        <w:t>8 and 9</w:t>
      </w:r>
      <w:r w:rsidR="00EA4A3E">
        <w:t>) be comparable</w:t>
      </w:r>
      <w:r w:rsidR="007F4295" w:rsidRPr="006B3C69">
        <w:t>? (2</w:t>
      </w:r>
      <w:r w:rsidR="00CE6650">
        <w:t>0</w:t>
      </w:r>
      <w:r w:rsidR="007F4295" w:rsidRPr="006B3C69">
        <w:t>pts)</w:t>
      </w:r>
    </w:p>
    <w:p w14:paraId="282DF65C" w14:textId="77777777" w:rsidR="008D31CE" w:rsidRDefault="00E612CE" w:rsidP="00E35587">
      <w:pPr>
        <w:spacing w:after="120"/>
        <w:rPr>
          <w:b/>
        </w:rPr>
      </w:pPr>
      <w:r w:rsidRPr="007755A2">
        <w:rPr>
          <w:b/>
        </w:rPr>
        <w:t>AWARD ADMINISTRATION INFORMATION</w:t>
      </w:r>
    </w:p>
    <w:p w14:paraId="1C940FC3" w14:textId="77777777" w:rsidR="00E35587" w:rsidRPr="005770DB" w:rsidRDefault="00E35587" w:rsidP="00E35587">
      <w:pPr>
        <w:spacing w:before="120" w:after="60"/>
      </w:pPr>
      <w:bookmarkStart w:id="5" w:name="OLE_LINK1"/>
      <w:bookmarkStart w:id="6" w:name="OLE_LINK2"/>
      <w:bookmarkStart w:id="7" w:name="OLE_LINK3"/>
      <w:bookmarkStart w:id="8" w:name="_Hlk39754760"/>
      <w:bookmarkStart w:id="9" w:name="_Hlk109193892"/>
      <w:r w:rsidRPr="005770DB">
        <w:t xml:space="preserve">Award recipients are responsible for managing the day-to-day operations of the grant/cooperative agreements and sub-award supported activities to assure compliance with applicable Federal requirements, and that performance goals are being achieved.  Recipient monitoring must cover each program, </w:t>
      </w:r>
      <w:proofErr w:type="gramStart"/>
      <w:r w:rsidRPr="005770DB">
        <w:t>function</w:t>
      </w:r>
      <w:proofErr w:type="gramEnd"/>
      <w:r w:rsidRPr="005770DB">
        <w:t xml:space="preserve"> or activity.</w:t>
      </w:r>
    </w:p>
    <w:p w14:paraId="772D5C3E" w14:textId="77777777" w:rsidR="00E35587" w:rsidRPr="005770DB" w:rsidRDefault="00E35587" w:rsidP="00E35587">
      <w:pPr>
        <w:spacing w:before="120" w:after="60"/>
      </w:pPr>
    </w:p>
    <w:p w14:paraId="22389D67" w14:textId="77777777" w:rsidR="00E35587" w:rsidRPr="005770DB" w:rsidRDefault="00E35587" w:rsidP="00E35587">
      <w:pPr>
        <w:ind w:left="-89"/>
      </w:pPr>
      <w:r w:rsidRPr="005770DB">
        <w:rPr>
          <w:b/>
        </w:rPr>
        <w:tab/>
      </w:r>
      <w:bookmarkEnd w:id="5"/>
      <w:bookmarkEnd w:id="6"/>
      <w:bookmarkEnd w:id="7"/>
      <w:r w:rsidRPr="005770DB">
        <w:rPr>
          <w:b/>
          <w:u w:val="single"/>
        </w:rPr>
        <w:t>Progress Reports</w:t>
      </w:r>
    </w:p>
    <w:p w14:paraId="70FB3B07" w14:textId="77777777" w:rsidR="00E35587" w:rsidRPr="005770DB" w:rsidRDefault="00E35587" w:rsidP="00E35587">
      <w:pPr>
        <w:ind w:left="-89"/>
      </w:pPr>
    </w:p>
    <w:p w14:paraId="711467BD" w14:textId="77777777" w:rsidR="00E35587" w:rsidRPr="005770DB" w:rsidRDefault="00E35587" w:rsidP="00E35587">
      <w:pPr>
        <w:numPr>
          <w:ilvl w:val="0"/>
          <w:numId w:val="25"/>
        </w:numPr>
        <w:ind w:hanging="359"/>
      </w:pPr>
      <w:r w:rsidRPr="005770DB">
        <w:t>The Recipient shall submit two copies of each Progress Report to the USGS Project Officer and one copy of the transmittal letter to the USGS Contracting Officer.  Unless otherwise specified in this Agreement, annual progress reports should be submitted at least sixty (60) days prior to the end of the current budget period to allow adequate time for the designated office to review the report.  In the case of multi-year Agreements, failure to submit timely reports may delay processing of funding increments.  For Agreements with a total anticipated performance period of twelve months (12) months or less, only a Final Technical Report will be required.  A progress report is not required in the final budget year, unless the Recipient requests an extension to the project period.</w:t>
      </w:r>
    </w:p>
    <w:p w14:paraId="36DCA297" w14:textId="77777777" w:rsidR="00E35587" w:rsidRPr="005770DB" w:rsidRDefault="00E35587" w:rsidP="00E35587">
      <w:pPr>
        <w:ind w:left="270"/>
      </w:pPr>
    </w:p>
    <w:p w14:paraId="4956481B" w14:textId="77777777" w:rsidR="00E35587" w:rsidRPr="005770DB" w:rsidRDefault="00E35587" w:rsidP="00E35587">
      <w:pPr>
        <w:numPr>
          <w:ilvl w:val="0"/>
          <w:numId w:val="25"/>
        </w:numPr>
        <w:ind w:hanging="359"/>
      </w:pPr>
      <w:r w:rsidRPr="005770DB">
        <w:t>The progress reports shall include the following information:</w:t>
      </w:r>
    </w:p>
    <w:p w14:paraId="0E191811" w14:textId="77777777" w:rsidR="00E35587" w:rsidRPr="005770DB" w:rsidRDefault="00E35587" w:rsidP="00E35587">
      <w:pPr>
        <w:ind w:left="-89"/>
      </w:pPr>
    </w:p>
    <w:p w14:paraId="73BCF8FF" w14:textId="77777777" w:rsidR="00E35587" w:rsidRPr="005770DB" w:rsidRDefault="00E35587" w:rsidP="00E35587">
      <w:pPr>
        <w:numPr>
          <w:ilvl w:val="0"/>
          <w:numId w:val="24"/>
        </w:numPr>
        <w:ind w:hanging="719"/>
      </w:pPr>
      <w:r w:rsidRPr="005770DB">
        <w:t>A comparison of actual accomplishments to the objectives of the Agreement established for the budget period and overall progress in response to the performance metrics.</w:t>
      </w:r>
    </w:p>
    <w:p w14:paraId="33A95103" w14:textId="77777777" w:rsidR="00E35587" w:rsidRPr="005770DB" w:rsidRDefault="00E35587" w:rsidP="00E35587">
      <w:pPr>
        <w:numPr>
          <w:ilvl w:val="0"/>
          <w:numId w:val="24"/>
        </w:numPr>
        <w:ind w:hanging="719"/>
      </w:pPr>
      <w:r w:rsidRPr="005770DB">
        <w:t>The reasons why established goals were not met, if appropriate.</w:t>
      </w:r>
    </w:p>
    <w:p w14:paraId="0195BC08" w14:textId="77777777" w:rsidR="00E35587" w:rsidRPr="005770DB" w:rsidRDefault="00E35587" w:rsidP="00E35587">
      <w:pPr>
        <w:numPr>
          <w:ilvl w:val="0"/>
          <w:numId w:val="24"/>
        </w:numPr>
        <w:ind w:hanging="719"/>
      </w:pPr>
      <w:r w:rsidRPr="005770DB">
        <w:t>Additional pertinent information including, when appropriate, analysis and explanation of cost overruns or high unit costs.</w:t>
      </w:r>
    </w:p>
    <w:p w14:paraId="685B2D82" w14:textId="77777777" w:rsidR="00E35587" w:rsidRPr="005770DB" w:rsidRDefault="00E35587" w:rsidP="00E35587">
      <w:pPr>
        <w:numPr>
          <w:ilvl w:val="0"/>
          <w:numId w:val="24"/>
        </w:numPr>
        <w:ind w:hanging="719"/>
      </w:pPr>
      <w:r w:rsidRPr="005770DB">
        <w:lastRenderedPageBreak/>
        <w:t>An outline of anticipated activities and adjustments to the program during the next budget period.</w:t>
      </w:r>
    </w:p>
    <w:p w14:paraId="0CEDD3AF" w14:textId="77777777" w:rsidR="00E35587" w:rsidRPr="005770DB" w:rsidRDefault="00E35587" w:rsidP="00E35587">
      <w:pPr>
        <w:ind w:left="1440"/>
      </w:pPr>
    </w:p>
    <w:p w14:paraId="1ADE9E65" w14:textId="77777777" w:rsidR="00E35587" w:rsidRPr="005770DB" w:rsidRDefault="00E35587" w:rsidP="00E35587">
      <w:pPr>
        <w:ind w:left="360" w:hanging="360"/>
      </w:pPr>
      <w:r w:rsidRPr="005770DB">
        <w:t>c)</w:t>
      </w:r>
      <w:r w:rsidRPr="005770DB">
        <w:tab/>
        <w:t>Between the required reporting dates, events may occur which have significant impact upon the project or program.  In such cases, the Recipient shall inform the USGS as soon as the following types of conditions become known:</w:t>
      </w:r>
    </w:p>
    <w:p w14:paraId="696F368C" w14:textId="77777777" w:rsidR="00E35587" w:rsidRPr="005770DB" w:rsidRDefault="00E35587" w:rsidP="00E35587">
      <w:pPr>
        <w:ind w:left="1440" w:hanging="719"/>
      </w:pPr>
    </w:p>
    <w:p w14:paraId="6A8C78FD" w14:textId="77777777" w:rsidR="00E35587" w:rsidRPr="005770DB" w:rsidRDefault="00E35587" w:rsidP="00E35587">
      <w:pPr>
        <w:numPr>
          <w:ilvl w:val="1"/>
          <w:numId w:val="24"/>
        </w:numPr>
        <w:ind w:left="1440" w:hanging="719"/>
      </w:pPr>
      <w:r w:rsidRPr="005770DB">
        <w:t xml:space="preserve">Problems, delays, or adverse conditions which will materially impair the ability to meet the objective of the Agreement. This disclosure must include a statement of the action taken, or contemplated, and any assistance needed to resolve the situation. </w:t>
      </w:r>
    </w:p>
    <w:p w14:paraId="2A0A83D6" w14:textId="77777777" w:rsidR="00E35587" w:rsidRPr="005770DB" w:rsidRDefault="00E35587" w:rsidP="00E35587">
      <w:pPr>
        <w:numPr>
          <w:ilvl w:val="1"/>
          <w:numId w:val="24"/>
        </w:numPr>
        <w:ind w:left="1440" w:hanging="719"/>
      </w:pPr>
      <w:r w:rsidRPr="005770DB">
        <w:t xml:space="preserve">Favorable developments which enable meeting time schedules and objectives sooner or at less cost than anticipated or producing more </w:t>
      </w:r>
      <w:proofErr w:type="gramStart"/>
      <w:r w:rsidRPr="005770DB">
        <w:t>or  different</w:t>
      </w:r>
      <w:proofErr w:type="gramEnd"/>
      <w:r w:rsidRPr="005770DB">
        <w:t xml:space="preserve"> beneficial results than originally planned.</w:t>
      </w:r>
    </w:p>
    <w:p w14:paraId="4FD58CDC" w14:textId="77777777" w:rsidR="00E35587" w:rsidRPr="005770DB" w:rsidRDefault="00E35587" w:rsidP="00E35587">
      <w:pPr>
        <w:ind w:left="2520"/>
      </w:pPr>
    </w:p>
    <w:p w14:paraId="4E89B8B3" w14:textId="77777777" w:rsidR="00E35587" w:rsidRPr="005770DB" w:rsidRDefault="00E35587" w:rsidP="00E35587">
      <w:pPr>
        <w:ind w:left="-89"/>
      </w:pPr>
      <w:r w:rsidRPr="005770DB">
        <w:rPr>
          <w:b/>
          <w:u w:val="single"/>
        </w:rPr>
        <w:t>Final Technical Report</w:t>
      </w:r>
    </w:p>
    <w:p w14:paraId="147F90A2" w14:textId="77777777" w:rsidR="00E35587" w:rsidRPr="005770DB" w:rsidRDefault="00E35587" w:rsidP="00E35587">
      <w:pPr>
        <w:ind w:left="-89"/>
      </w:pPr>
    </w:p>
    <w:p w14:paraId="7CDC5603" w14:textId="77777777" w:rsidR="00E35587" w:rsidRPr="005770DB" w:rsidRDefault="00E35587" w:rsidP="00E35587">
      <w:pPr>
        <w:ind w:left="360" w:hanging="449"/>
      </w:pPr>
      <w:r w:rsidRPr="005770DB">
        <w:t>a)</w:t>
      </w:r>
      <w:r w:rsidRPr="005770DB">
        <w:tab/>
        <w:t>The Recipient shall submit two copies of the final technical report to the USGS Project Officer and one copy of the transmittal letter to the USGS Contracting Officer.  The final performance report will be due 90 calendar days after the period of performance end date.</w:t>
      </w:r>
    </w:p>
    <w:p w14:paraId="2BDCB604" w14:textId="77777777" w:rsidR="00E35587" w:rsidRPr="005770DB" w:rsidRDefault="00E35587" w:rsidP="00E35587">
      <w:pPr>
        <w:ind w:left="360" w:hanging="449"/>
      </w:pPr>
    </w:p>
    <w:p w14:paraId="4D3F73EB" w14:textId="77777777" w:rsidR="00E35587" w:rsidRPr="005770DB" w:rsidRDefault="00E35587" w:rsidP="00E35587">
      <w:pPr>
        <w:ind w:left="360" w:hanging="449"/>
      </w:pPr>
      <w:r w:rsidRPr="005770DB">
        <w:t>b)</w:t>
      </w:r>
      <w:r w:rsidRPr="005770DB">
        <w:tab/>
        <w:t xml:space="preserve">The final technical report shall document and summarize the results of Recipient’s work.  The report shall include a quantitative description of activities and overall progress in response to the performance metrics which documents and summarizes the results of the entire Agreement.  The final report shall include tables, graphs, diagrams, sketches, etc., as required to explain the results achieved under the Agreement. The report shall also include recommendations and conclusions based upon both the experience and the results obtained. </w:t>
      </w:r>
    </w:p>
    <w:p w14:paraId="164EEE9E" w14:textId="77777777" w:rsidR="00E35587" w:rsidRPr="005770DB" w:rsidRDefault="00E35587" w:rsidP="00E35587"/>
    <w:p w14:paraId="6D24DA9E" w14:textId="77777777" w:rsidR="00E35587" w:rsidRPr="005770DB" w:rsidRDefault="00E35587" w:rsidP="00E35587">
      <w:pPr>
        <w:tabs>
          <w:tab w:val="left" w:pos="432"/>
          <w:tab w:val="left" w:pos="864"/>
          <w:tab w:val="left" w:pos="1296"/>
        </w:tabs>
        <w:spacing w:after="240"/>
      </w:pPr>
      <w:r w:rsidRPr="005770DB">
        <w:rPr>
          <w:b/>
          <w:u w:val="single"/>
        </w:rPr>
        <w:t>Annual Financial Reports</w:t>
      </w:r>
    </w:p>
    <w:p w14:paraId="39E3DA95" w14:textId="77777777" w:rsidR="00E35587" w:rsidRPr="005770DB" w:rsidRDefault="00E35587" w:rsidP="00E35587">
      <w:pPr>
        <w:ind w:left="432" w:hanging="432"/>
      </w:pPr>
      <w:r w:rsidRPr="005770DB">
        <w:t>a)</w:t>
      </w:r>
      <w:r w:rsidRPr="005770DB">
        <w:tab/>
        <w:t xml:space="preserve">The Recipient will submit an annual SF 425, Federal Financial Report, for each individual USGS award.  The SF 425 is available at </w:t>
      </w:r>
      <w:r w:rsidRPr="005770DB">
        <w:rPr>
          <w:i/>
        </w:rPr>
        <w:t>https://www.grants.gov/web/grants/forms/post-award-reporting-forms.html The</w:t>
      </w:r>
      <w:r w:rsidRPr="005770DB">
        <w:t xml:space="preserve"> SF 425 will be due in accordance with the following schedule.  USGS acknowledges that this annual reporting schedule may not always correspond with a specific budget period.</w:t>
      </w:r>
      <w:r w:rsidRPr="005770DB">
        <w:br/>
      </w:r>
    </w:p>
    <w:p w14:paraId="75455147" w14:textId="77777777" w:rsidR="00E35587" w:rsidRDefault="00E35587" w:rsidP="00E35587">
      <w:pPr>
        <w:tabs>
          <w:tab w:val="left" w:pos="432"/>
          <w:tab w:val="left" w:pos="864"/>
          <w:tab w:val="left" w:pos="1296"/>
        </w:tabs>
        <w:ind w:left="432" w:hanging="431"/>
      </w:pPr>
      <w:r w:rsidRPr="005770DB">
        <w:t>b)</w:t>
      </w:r>
      <w:r w:rsidRPr="005770DB">
        <w:tab/>
        <w:t xml:space="preserve">The SF 425 must be submitted electronically through </w:t>
      </w:r>
      <w:r>
        <w:t>Grant Solutions</w:t>
      </w:r>
      <w:r w:rsidRPr="005770DB">
        <w:t xml:space="preserve"> or, if </w:t>
      </w:r>
      <w:r>
        <w:t>GS</w:t>
      </w:r>
      <w:r w:rsidRPr="005770DB">
        <w:t xml:space="preserve"> is not available, by e-mail to SF425@usgs.gov with a cc to the Contracting Officer.  Recipient must include the USGS award number in the subject line of all correspondence.  If, after 90 days, Recipient has not submitted a report, the Recipient’s account in ASAP will be placed in a manual review status until the report is submitted.</w:t>
      </w:r>
    </w:p>
    <w:p w14:paraId="2545EC2D" w14:textId="77777777" w:rsidR="00E35587" w:rsidRPr="005770DB" w:rsidRDefault="00E35587" w:rsidP="00E35587">
      <w:pPr>
        <w:spacing w:before="280" w:after="280"/>
      </w:pPr>
      <w:r w:rsidRPr="005770DB">
        <w:rPr>
          <w:b/>
          <w:u w:val="single"/>
        </w:rPr>
        <w:t>Final Financial Report</w:t>
      </w:r>
    </w:p>
    <w:p w14:paraId="06823386" w14:textId="77777777" w:rsidR="00E35587" w:rsidRPr="005770DB" w:rsidRDefault="00E35587" w:rsidP="00E35587">
      <w:pPr>
        <w:spacing w:after="280"/>
        <w:ind w:left="432" w:hanging="431"/>
      </w:pPr>
      <w:r w:rsidRPr="005770DB">
        <w:t>a)</w:t>
      </w:r>
      <w:r w:rsidRPr="005770DB">
        <w:tab/>
        <w:t>The Recipient will liquidate all obligations incurred under the award and submit a final SF 425, Federal Financial Report in accordance with C.3.b. no later than 90 calendar days after the Agreement completion date. </w:t>
      </w:r>
    </w:p>
    <w:p w14:paraId="4BFF3F7F" w14:textId="77777777" w:rsidR="00E35587" w:rsidRPr="005770DB" w:rsidRDefault="00E35587" w:rsidP="00E35587">
      <w:pPr>
        <w:spacing w:after="280"/>
        <w:ind w:left="432" w:hanging="431"/>
      </w:pPr>
      <w:r w:rsidRPr="005770DB">
        <w:lastRenderedPageBreak/>
        <w:t>b)</w:t>
      </w:r>
      <w:r w:rsidRPr="005770DB">
        <w:tab/>
        <w:t xml:space="preserve">Recipient will promptly return any unexpended federal cash advances or will complete a final draw from ASAP to obtain any remaining amounts due.  Once 120 days has passed since the Agreement completion date, USGS shall unilaterally </w:t>
      </w:r>
      <w:proofErr w:type="spellStart"/>
      <w:r w:rsidRPr="005770DB">
        <w:t>deobligate</w:t>
      </w:r>
      <w:proofErr w:type="spellEnd"/>
      <w:r w:rsidRPr="005770DB">
        <w:t xml:space="preserve"> federal funds as reflected in the Final SF 425.</w:t>
      </w:r>
    </w:p>
    <w:p w14:paraId="1A33BE3C" w14:textId="77777777" w:rsidR="00E35587" w:rsidRPr="005770DB" w:rsidRDefault="00E35587" w:rsidP="00E35587">
      <w:pPr>
        <w:spacing w:after="280"/>
        <w:ind w:left="432" w:hanging="431"/>
      </w:pPr>
      <w:r w:rsidRPr="005770DB">
        <w:t>c)</w:t>
      </w:r>
      <w:r w:rsidRPr="005770DB">
        <w:tab/>
        <w:t>Subsequent revision to the final SF 425 will be considered only as follows:</w:t>
      </w:r>
    </w:p>
    <w:p w14:paraId="4E15C822" w14:textId="77777777" w:rsidR="00E35587" w:rsidRPr="005770DB" w:rsidRDefault="00E35587" w:rsidP="00E35587">
      <w:pPr>
        <w:spacing w:after="280"/>
        <w:ind w:left="1440" w:hanging="719"/>
      </w:pPr>
      <w:proofErr w:type="spellStart"/>
      <w:r w:rsidRPr="005770DB">
        <w:t>i</w:t>
      </w:r>
      <w:proofErr w:type="spellEnd"/>
      <w:r w:rsidRPr="005770DB">
        <w:t>.</w:t>
      </w:r>
      <w:r w:rsidRPr="005770DB">
        <w:tab/>
        <w:t>When the revision results in a balance due to the Government, the Recipient must submit a revised final SF 425, Federal Financial Report, and refund the excess payment whenever the overcharge is discovered, no matter how long the lapse of time since the original due date of the report.</w:t>
      </w:r>
    </w:p>
    <w:p w14:paraId="34AB8D01" w14:textId="77777777" w:rsidR="00E35587" w:rsidRPr="005770DB" w:rsidRDefault="00E35587" w:rsidP="00E35587">
      <w:pPr>
        <w:spacing w:after="280"/>
        <w:ind w:left="1440" w:hanging="719"/>
      </w:pPr>
      <w:r w:rsidRPr="005770DB">
        <w:t>ii.</w:t>
      </w:r>
      <w:r w:rsidRPr="005770DB">
        <w:tab/>
        <w:t>When the revision represents additional reimbursable costs claimed by the Recipient, a revised final SF 425 may be submitted to the USGS Contracting Officer with an explanation.   If approved, the USGS will either request and pay a final invoice or reestablish the ASAP subaccount to permit the Recipient to make a revised final draw.  Any revised final report representing additional reimbursable amounts must be submitted no later than 1 year from the due date of the original report, i.e., 15 months following the Agreement completion date. USGS will not accept any revised SF 425 covering additional expenditures after that date and will return any late request for additional payment to the Recipient.</w:t>
      </w:r>
    </w:p>
    <w:p w14:paraId="344D323C" w14:textId="77777777" w:rsidR="00E35587" w:rsidRPr="005770DB" w:rsidRDefault="00E35587" w:rsidP="00E35587">
      <w:pPr>
        <w:tabs>
          <w:tab w:val="left" w:pos="-1439"/>
          <w:tab w:val="left" w:pos="-719"/>
          <w:tab w:val="left" w:pos="576"/>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spacing w:after="240"/>
      </w:pPr>
      <w:r w:rsidRPr="005770DB">
        <w:rPr>
          <w:b/>
          <w:u w:val="single"/>
        </w:rPr>
        <w:t>Publications</w:t>
      </w:r>
    </w:p>
    <w:p w14:paraId="108CFD98" w14:textId="77777777" w:rsidR="00E35587" w:rsidRPr="005770DB" w:rsidRDefault="00E35587" w:rsidP="00E35587">
      <w:pPr>
        <w:spacing w:after="240"/>
        <w:ind w:left="360" w:hanging="360"/>
      </w:pPr>
      <w:r w:rsidRPr="005770DB">
        <w:t>a)</w:t>
      </w:r>
      <w:r w:rsidRPr="005770DB">
        <w:tab/>
      </w:r>
      <w:r w:rsidRPr="005770DB">
        <w:rPr>
          <w:u w:val="single"/>
        </w:rPr>
        <w:t>Acknowledgment of Support</w:t>
      </w:r>
    </w:p>
    <w:p w14:paraId="0BE962E0" w14:textId="77777777" w:rsidR="00E35587" w:rsidRPr="005770DB" w:rsidRDefault="00E35587" w:rsidP="00E35587">
      <w:pPr>
        <w:spacing w:after="240"/>
        <w:ind w:right="432" w:firstLine="360"/>
      </w:pPr>
      <w:r w:rsidRPr="005770DB">
        <w:t>Recipient is responsible for assuring that an acknowledgment of USGS support:</w:t>
      </w:r>
    </w:p>
    <w:p w14:paraId="1382D6C3" w14:textId="77777777" w:rsidR="00E35587" w:rsidRPr="005770DB" w:rsidRDefault="00E35587" w:rsidP="00E35587">
      <w:pPr>
        <w:spacing w:after="240"/>
        <w:ind w:left="720" w:hanging="360"/>
      </w:pPr>
      <w:r w:rsidRPr="005770DB">
        <w:t>1.</w:t>
      </w:r>
      <w:r w:rsidRPr="005770DB">
        <w:tab/>
        <w:t>is made in any publication (including World Wide Web pages) of any material based on or developed under this Agreement, in the following terms:</w:t>
      </w:r>
    </w:p>
    <w:p w14:paraId="1D75B0D6" w14:textId="77777777" w:rsidR="00E35587" w:rsidRPr="005770DB" w:rsidRDefault="00E35587" w:rsidP="00E35587">
      <w:pPr>
        <w:spacing w:after="240"/>
        <w:ind w:left="1440" w:right="432"/>
      </w:pPr>
      <w:r w:rsidRPr="005770DB">
        <w:t>This material is based upon work supported by the U.S. Geological Survey under Grant/Cooperative Agreement No. (</w:t>
      </w:r>
      <w:r w:rsidRPr="005770DB">
        <w:rPr>
          <w:i/>
        </w:rPr>
        <w:t>insert agreement number</w:t>
      </w:r>
      <w:r w:rsidRPr="005770DB">
        <w:t>).</w:t>
      </w:r>
    </w:p>
    <w:p w14:paraId="470DCBD9" w14:textId="77777777" w:rsidR="00E35587" w:rsidRPr="005770DB" w:rsidRDefault="00E35587" w:rsidP="00E35587">
      <w:pPr>
        <w:spacing w:after="240"/>
        <w:ind w:left="720" w:hanging="360"/>
      </w:pPr>
      <w:r w:rsidRPr="005770DB">
        <w:t>2.</w:t>
      </w:r>
      <w:r w:rsidRPr="005770DB">
        <w:tab/>
        <w:t xml:space="preserve">is orally acknowledged during all news media interviews, including popular media such as radio, </w:t>
      </w:r>
      <w:proofErr w:type="gramStart"/>
      <w:r w:rsidRPr="005770DB">
        <w:t>television</w:t>
      </w:r>
      <w:proofErr w:type="gramEnd"/>
      <w:r w:rsidRPr="005770DB">
        <w:t xml:space="preserve"> and news magazines.</w:t>
      </w:r>
    </w:p>
    <w:p w14:paraId="77520FF5" w14:textId="77777777" w:rsidR="00E35587" w:rsidRPr="005770DB" w:rsidRDefault="00E35587" w:rsidP="00E35587">
      <w:pPr>
        <w:spacing w:after="240"/>
        <w:ind w:left="360" w:hanging="360"/>
      </w:pPr>
      <w:r w:rsidRPr="005770DB">
        <w:t>b)</w:t>
      </w:r>
      <w:r w:rsidRPr="005770DB">
        <w:tab/>
      </w:r>
      <w:r w:rsidRPr="005770DB">
        <w:rPr>
          <w:u w:val="single"/>
        </w:rPr>
        <w:t>Disclaimer</w:t>
      </w:r>
    </w:p>
    <w:p w14:paraId="223B18D3" w14:textId="77777777" w:rsidR="00E35587" w:rsidRPr="005770DB" w:rsidRDefault="00E35587" w:rsidP="00E35587">
      <w:pPr>
        <w:spacing w:after="240"/>
        <w:ind w:left="360" w:right="432"/>
      </w:pPr>
      <w:r w:rsidRPr="005770DB">
        <w:t xml:space="preserve">Recipient is responsible for assuring that every publication of material (including World Wide Web pages) based on or developed under this Agreement, contains the following disclaimer: </w:t>
      </w:r>
    </w:p>
    <w:p w14:paraId="50342301" w14:textId="0E898E87" w:rsidR="00E35587" w:rsidRDefault="00E35587" w:rsidP="00E35587">
      <w:pPr>
        <w:spacing w:after="240"/>
        <w:ind w:left="720" w:right="432"/>
      </w:pPr>
      <w:r w:rsidRPr="005770DB">
        <w:t>The views and conclusions contained in this document are those of the authors and should not be interpreted as representing the opinions or policies of the U.S. Geological Survey.  Mention of trade names or commercial products does not constitute their endorsement by the U.S. Geological Survey.</w:t>
      </w:r>
    </w:p>
    <w:p w14:paraId="4E2D9B4C" w14:textId="77777777" w:rsidR="00E35587" w:rsidRPr="005770DB" w:rsidRDefault="00E35587" w:rsidP="00E35587">
      <w:pPr>
        <w:spacing w:after="240"/>
        <w:ind w:left="720" w:right="432"/>
      </w:pPr>
    </w:p>
    <w:p w14:paraId="7B2FBAB8" w14:textId="77777777" w:rsidR="00E35587" w:rsidRPr="005770DB" w:rsidRDefault="00E35587" w:rsidP="00E35587">
      <w:pPr>
        <w:tabs>
          <w:tab w:val="left" w:pos="360"/>
          <w:tab w:val="left" w:pos="720"/>
          <w:tab w:val="left" w:pos="2250"/>
          <w:tab w:val="left" w:pos="2970"/>
          <w:tab w:val="left" w:pos="3690"/>
          <w:tab w:val="left" w:pos="4410"/>
          <w:tab w:val="left" w:pos="5130"/>
          <w:tab w:val="left" w:pos="5850"/>
          <w:tab w:val="left" w:pos="6570"/>
          <w:tab w:val="left" w:pos="7290"/>
          <w:tab w:val="left" w:pos="8010"/>
          <w:tab w:val="left" w:pos="8730"/>
          <w:tab w:val="left" w:pos="9450"/>
        </w:tabs>
      </w:pPr>
      <w:r w:rsidRPr="005770DB">
        <w:lastRenderedPageBreak/>
        <w:t>c)</w:t>
      </w:r>
      <w:r w:rsidRPr="005770DB">
        <w:tab/>
      </w:r>
      <w:r w:rsidRPr="005770DB">
        <w:rPr>
          <w:u w:val="single"/>
        </w:rPr>
        <w:t>Publication</w:t>
      </w:r>
    </w:p>
    <w:p w14:paraId="711B317B" w14:textId="77777777" w:rsidR="00E35587" w:rsidRPr="005770DB" w:rsidRDefault="00E35587" w:rsidP="00E35587">
      <w:pPr>
        <w:tabs>
          <w:tab w:val="left" w:pos="360"/>
          <w:tab w:val="left" w:pos="720"/>
          <w:tab w:val="left" w:pos="2250"/>
          <w:tab w:val="left" w:pos="2970"/>
          <w:tab w:val="left" w:pos="3690"/>
          <w:tab w:val="left" w:pos="4410"/>
          <w:tab w:val="left" w:pos="5130"/>
          <w:tab w:val="left" w:pos="5850"/>
          <w:tab w:val="left" w:pos="6570"/>
          <w:tab w:val="left" w:pos="7290"/>
          <w:tab w:val="left" w:pos="8010"/>
          <w:tab w:val="left" w:pos="8730"/>
          <w:tab w:val="left" w:pos="9450"/>
        </w:tabs>
      </w:pPr>
    </w:p>
    <w:p w14:paraId="3B4639A3" w14:textId="77777777" w:rsidR="00E35587" w:rsidRPr="005770DB" w:rsidRDefault="00E35587" w:rsidP="00E35587">
      <w:pPr>
        <w:tabs>
          <w:tab w:val="left" w:pos="360"/>
          <w:tab w:val="left" w:pos="720"/>
          <w:tab w:val="left" w:pos="2250"/>
          <w:tab w:val="left" w:pos="2970"/>
          <w:tab w:val="left" w:pos="3690"/>
          <w:tab w:val="left" w:pos="4410"/>
          <w:tab w:val="left" w:pos="5130"/>
          <w:tab w:val="left" w:pos="5850"/>
          <w:tab w:val="left" w:pos="6570"/>
          <w:tab w:val="left" w:pos="7290"/>
          <w:tab w:val="left" w:pos="8010"/>
          <w:tab w:val="left" w:pos="8730"/>
          <w:tab w:val="left" w:pos="9450"/>
        </w:tabs>
        <w:ind w:left="360"/>
      </w:pPr>
      <w:r w:rsidRPr="005770DB">
        <w:t>Publication of the results of any project carried out under this assistance award is authorized in professional journals, trade magazines, or may be made by the USGS.  Such manuscripts or publications submitted to journals or professional publications for publication shall be accompanied by the following notation:</w:t>
      </w:r>
    </w:p>
    <w:p w14:paraId="101E0918" w14:textId="77777777" w:rsidR="00E35587" w:rsidRPr="005770DB" w:rsidRDefault="00E35587" w:rsidP="00E35587">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240"/>
      </w:pPr>
    </w:p>
    <w:p w14:paraId="6B4FA041" w14:textId="77777777" w:rsidR="00E35587" w:rsidRPr="005770DB" w:rsidRDefault="00E35587" w:rsidP="00E35587">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720"/>
      </w:pPr>
      <w:r w:rsidRPr="005770DB">
        <w:t>This manuscript is submitted for publication with the understanding that the United States Government is authorized to reproduce and distribute reprints for Governmental purposes.</w:t>
      </w:r>
    </w:p>
    <w:p w14:paraId="68C3C2D7" w14:textId="77777777" w:rsidR="00E35587" w:rsidRPr="005770DB" w:rsidRDefault="00E35587" w:rsidP="00E35587">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240"/>
      </w:pPr>
    </w:p>
    <w:p w14:paraId="39169B3B" w14:textId="77777777" w:rsidR="00E35587" w:rsidRPr="005770DB" w:rsidRDefault="00E35587" w:rsidP="00E35587">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360" w:hanging="360"/>
        <w:rPr>
          <w:u w:val="single"/>
        </w:rPr>
      </w:pPr>
      <w:r w:rsidRPr="005770DB">
        <w:t>d)</w:t>
      </w:r>
      <w:r w:rsidRPr="005770DB">
        <w:tab/>
      </w:r>
      <w:r w:rsidRPr="005770DB">
        <w:rPr>
          <w:u w:val="single"/>
        </w:rPr>
        <w:t>Copies for USGS</w:t>
      </w:r>
    </w:p>
    <w:p w14:paraId="334DFA34" w14:textId="77777777" w:rsidR="00E35587" w:rsidRPr="005770DB" w:rsidRDefault="00E35587" w:rsidP="00E35587">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pPr>
    </w:p>
    <w:p w14:paraId="51847994" w14:textId="77777777" w:rsidR="00E35587" w:rsidRPr="005770DB" w:rsidRDefault="00E35587" w:rsidP="00E35587">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360" w:hanging="360"/>
        <w:rPr>
          <w:shd w:val="clear" w:color="auto" w:fill="FFFFFF"/>
        </w:rPr>
      </w:pPr>
      <w:r w:rsidRPr="005770DB">
        <w:tab/>
      </w:r>
      <w:r w:rsidRPr="005770DB">
        <w:rPr>
          <w:shd w:val="clear" w:color="auto" w:fill="FFFFFF"/>
        </w:rPr>
        <w:tab/>
        <w:t xml:space="preserve">Recipient is responsible for assuring that the USGS Project Office is provided a digital version, preferably as a MS Word </w:t>
      </w:r>
      <w:proofErr w:type="spellStart"/>
      <w:r w:rsidRPr="005770DB">
        <w:rPr>
          <w:shd w:val="clear" w:color="auto" w:fill="FFFFFF"/>
        </w:rPr>
        <w:t>DOCx</w:t>
      </w:r>
      <w:proofErr w:type="spellEnd"/>
      <w:r w:rsidRPr="005770DB">
        <w:rPr>
          <w:shd w:val="clear" w:color="auto" w:fill="FFFFFF"/>
        </w:rPr>
        <w:t xml:space="preserve"> file, of every accepted manuscript upon acceptance for publication by the journal. </w:t>
      </w:r>
    </w:p>
    <w:p w14:paraId="6238F0B0" w14:textId="77777777" w:rsidR="00E35587" w:rsidRPr="005770DB" w:rsidRDefault="00E35587" w:rsidP="00E35587">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810" w:hanging="449"/>
      </w:pPr>
    </w:p>
    <w:p w14:paraId="3D768C8B" w14:textId="77777777" w:rsidR="00E35587" w:rsidRPr="005770DB" w:rsidRDefault="00E35587" w:rsidP="00E35587">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360" w:hanging="360"/>
      </w:pPr>
      <w:r w:rsidRPr="005770DB">
        <w:t>e)</w:t>
      </w:r>
      <w:r w:rsidRPr="005770DB">
        <w:tab/>
      </w:r>
      <w:r w:rsidRPr="005770DB">
        <w:rPr>
          <w:u w:val="single"/>
        </w:rPr>
        <w:t>Department of the Interior Requirements</w:t>
      </w:r>
    </w:p>
    <w:p w14:paraId="07FA8CF6" w14:textId="77777777" w:rsidR="00E35587" w:rsidRPr="005770DB" w:rsidRDefault="00E35587" w:rsidP="00E35587">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432" w:hanging="431"/>
      </w:pPr>
    </w:p>
    <w:p w14:paraId="31FE7264" w14:textId="77777777" w:rsidR="00E35587" w:rsidRPr="005770DB" w:rsidRDefault="00E35587" w:rsidP="00E35587">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432" w:hanging="431"/>
      </w:pPr>
      <w:r w:rsidRPr="005770DB">
        <w:tab/>
      </w:r>
      <w:r w:rsidRPr="005770DB">
        <w:tab/>
        <w:t>Two copies of each publication produced under a Grant or Cooperative Agreement shall be sent to the Natural Resources Library with a transmittal that identifies the sender and the publication.  The address of the library is:</w:t>
      </w:r>
    </w:p>
    <w:p w14:paraId="09772293" w14:textId="77777777" w:rsidR="00E35587" w:rsidRPr="005770DB" w:rsidRDefault="00E35587" w:rsidP="00E35587">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240"/>
      </w:pPr>
    </w:p>
    <w:p w14:paraId="3A761661" w14:textId="77777777" w:rsidR="00E35587" w:rsidRPr="005770DB" w:rsidRDefault="00E35587" w:rsidP="00E35587">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720"/>
      </w:pPr>
      <w:r w:rsidRPr="005770DB">
        <w:t>U.S.  Department of the Interior</w:t>
      </w:r>
    </w:p>
    <w:p w14:paraId="5F454AD2" w14:textId="77777777" w:rsidR="00E35587" w:rsidRPr="005770DB" w:rsidRDefault="00E35587" w:rsidP="00E35587">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720"/>
      </w:pPr>
      <w:r w:rsidRPr="005770DB">
        <w:t>Natural Resources Library</w:t>
      </w:r>
      <w:r w:rsidRPr="005770DB">
        <w:tab/>
      </w:r>
      <w:r w:rsidRPr="005770DB">
        <w:tab/>
      </w:r>
      <w:r w:rsidRPr="005770DB">
        <w:tab/>
      </w:r>
      <w:r w:rsidRPr="005770DB">
        <w:tab/>
      </w:r>
    </w:p>
    <w:p w14:paraId="0054545A" w14:textId="77777777" w:rsidR="00E35587" w:rsidRPr="005770DB" w:rsidRDefault="00E35587" w:rsidP="00E35587">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720"/>
      </w:pPr>
      <w:r w:rsidRPr="005770DB">
        <w:t>Division of Information and Library Services</w:t>
      </w:r>
    </w:p>
    <w:p w14:paraId="3E34B00D" w14:textId="77777777" w:rsidR="00E35587" w:rsidRPr="005770DB" w:rsidRDefault="00E35587" w:rsidP="00E35587">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720"/>
      </w:pPr>
      <w:r w:rsidRPr="005770DB">
        <w:t>Gifts and Exchange Section</w:t>
      </w:r>
    </w:p>
    <w:p w14:paraId="0652B4C6" w14:textId="77777777" w:rsidR="00E35587" w:rsidRPr="005770DB" w:rsidRDefault="00E35587" w:rsidP="00E35587">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720"/>
      </w:pPr>
      <w:r w:rsidRPr="005770DB">
        <w:t>18th and C Streets, NW</w:t>
      </w:r>
    </w:p>
    <w:p w14:paraId="2DEDCDD2" w14:textId="77777777" w:rsidR="00E35587" w:rsidRPr="005770DB" w:rsidRDefault="00E35587" w:rsidP="00E35587">
      <w:pPr>
        <w:ind w:firstLine="720"/>
      </w:pPr>
      <w:r w:rsidRPr="005770DB">
        <w:t>Washington, DC 20240</w:t>
      </w:r>
    </w:p>
    <w:p w14:paraId="16FDCC7B" w14:textId="77777777" w:rsidR="00E35587" w:rsidRPr="005770DB" w:rsidRDefault="00E35587" w:rsidP="00E35587">
      <w:pPr>
        <w:tabs>
          <w:tab w:val="left" w:pos="90"/>
          <w:tab w:val="left" w:pos="1530"/>
          <w:tab w:val="left" w:pos="2250"/>
          <w:tab w:val="left" w:pos="2970"/>
        </w:tabs>
      </w:pPr>
    </w:p>
    <w:p w14:paraId="219A4056" w14:textId="77777777" w:rsidR="00E35587" w:rsidRPr="005770DB" w:rsidRDefault="00E35587" w:rsidP="00E35587">
      <w:pPr>
        <w:spacing w:line="240" w:lineRule="atLeast"/>
        <w:ind w:left="-90"/>
      </w:pPr>
      <w:r w:rsidRPr="005770DB">
        <w:rPr>
          <w:b/>
          <w:u w:val="single"/>
        </w:rPr>
        <w:t>Payment</w:t>
      </w:r>
    </w:p>
    <w:p w14:paraId="35A2D8D1" w14:textId="77777777" w:rsidR="00E35587" w:rsidRPr="005770DB" w:rsidRDefault="00E35587" w:rsidP="00E35587">
      <w:pPr>
        <w:widowControl w:val="0"/>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86"/>
        <w:rPr>
          <w:b/>
          <w:u w:val="single"/>
        </w:rPr>
      </w:pPr>
    </w:p>
    <w:p w14:paraId="43649EE5" w14:textId="77777777" w:rsidR="00E35587" w:rsidRPr="005770DB" w:rsidRDefault="00E35587" w:rsidP="00E35587">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85"/>
      </w:pPr>
      <w:r w:rsidRPr="005770DB">
        <w:t>Payments under financial assistance awards must be made using the Department of the Treasury Automated Standard Application for Payments (ASAP) system (</w:t>
      </w:r>
      <w:hyperlink r:id="rId8" w:history="1">
        <w:r w:rsidRPr="005770DB">
          <w:rPr>
            <w:color w:val="0000FF"/>
            <w:u w:val="single"/>
          </w:rPr>
          <w:t>www.asap.gov</w:t>
        </w:r>
      </w:hyperlink>
      <w:r w:rsidRPr="005770DB">
        <w:t>).</w:t>
      </w:r>
    </w:p>
    <w:p w14:paraId="06309049" w14:textId="77777777" w:rsidR="00E35587" w:rsidRPr="005770DB" w:rsidRDefault="00E35587" w:rsidP="00E35587">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85"/>
      </w:pPr>
    </w:p>
    <w:p w14:paraId="101BF2E0" w14:textId="77777777" w:rsidR="00E35587" w:rsidRPr="005770DB" w:rsidRDefault="00E35587" w:rsidP="00E35587">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pPr>
      <w:r w:rsidRPr="005770DB">
        <w:t>a)</w:t>
      </w:r>
      <w:r w:rsidRPr="005770DB">
        <w:tab/>
        <w:t xml:space="preserve">The Recipient agrees that it has established or will establish an account with ASAP.  USGS will initiate enrollment in ASAP.  If the Recipient does not currently have an ASAP account, they must designate an individual (name, title, address, </w:t>
      </w:r>
      <w:proofErr w:type="gramStart"/>
      <w:r w:rsidRPr="005770DB">
        <w:t>phone</w:t>
      </w:r>
      <w:proofErr w:type="gramEnd"/>
      <w:r w:rsidRPr="005770DB">
        <w:t xml:space="preserve"> and e-mail) who will serve as the Point of Contact (POC).</w:t>
      </w:r>
    </w:p>
    <w:p w14:paraId="1B413140" w14:textId="77777777" w:rsidR="00E35587" w:rsidRPr="005770DB" w:rsidRDefault="00E35587" w:rsidP="00E35587">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pPr>
    </w:p>
    <w:p w14:paraId="2F0B2EBB" w14:textId="77777777" w:rsidR="00E35587" w:rsidRPr="005770DB" w:rsidRDefault="00E35587" w:rsidP="00E35587">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pPr>
      <w:r w:rsidRPr="005770DB">
        <w:t>b)</w:t>
      </w:r>
      <w:r w:rsidRPr="005770DB">
        <w:tab/>
        <w:t>With the award of each grant/cooperative agreement, a sub-account will be set up from which the Recipient can draw down funds.  After Recipients complete enrollment in ASAP and link their banking information to the USGS ALC (14080001), it may take up to 10 days for sub-accounts to be activated and for funds to be authorized for drawdown in ASAP.</w:t>
      </w:r>
    </w:p>
    <w:p w14:paraId="5B0C848A" w14:textId="77777777" w:rsidR="00E35587" w:rsidRPr="005770DB" w:rsidRDefault="00E35587" w:rsidP="00E35587">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pPr>
    </w:p>
    <w:p w14:paraId="0A457C5A" w14:textId="77777777" w:rsidR="00E35587" w:rsidRPr="005770DB" w:rsidRDefault="00E35587" w:rsidP="00E35587">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pPr>
      <w:r w:rsidRPr="005770DB">
        <w:t>c)</w:t>
      </w:r>
      <w:r w:rsidRPr="005770DB">
        <w:tab/>
        <w:t>Inquiries regarding payment should be directed to ASAP at 855-868-0151.</w:t>
      </w:r>
    </w:p>
    <w:p w14:paraId="26C0307C" w14:textId="77777777" w:rsidR="00E35587" w:rsidRPr="005770DB" w:rsidRDefault="00E35587" w:rsidP="00E35587">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pPr>
    </w:p>
    <w:p w14:paraId="3610C9D5" w14:textId="77777777" w:rsidR="00E35587" w:rsidRPr="005770DB" w:rsidRDefault="00E35587" w:rsidP="00E35587">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pPr>
      <w:r w:rsidRPr="005770DB">
        <w:t>d)</w:t>
      </w:r>
      <w:r w:rsidRPr="005770DB">
        <w:tab/>
        <w:t>Payments may be drawn in advance only as needed to meet immediate cash disbursement needs.</w:t>
      </w:r>
    </w:p>
    <w:p w14:paraId="3D1BC07A" w14:textId="77777777" w:rsidR="00E35587" w:rsidRPr="005770DB" w:rsidRDefault="00E35587" w:rsidP="00E35587"/>
    <w:p w14:paraId="6CB3E8D3" w14:textId="77777777" w:rsidR="00E35587" w:rsidRDefault="00E35587" w:rsidP="00E35587"/>
    <w:p w14:paraId="77B67051" w14:textId="77777777" w:rsidR="00E35587" w:rsidRPr="005770DB" w:rsidRDefault="00E35587" w:rsidP="00E35587">
      <w:pPr>
        <w:spacing w:before="192"/>
        <w:rPr>
          <w:rFonts w:eastAsia="+mn-ea"/>
          <w:b/>
          <w:bCs/>
          <w:color w:val="1D1D1D"/>
          <w:kern w:val="24"/>
          <w:u w:val="single"/>
        </w:rPr>
      </w:pPr>
      <w:r w:rsidRPr="005770DB">
        <w:rPr>
          <w:rFonts w:eastAsia="+mn-ea"/>
          <w:b/>
          <w:bCs/>
          <w:color w:val="1D1D1D"/>
          <w:kern w:val="24"/>
        </w:rPr>
        <w:t xml:space="preserve">Federal Awardee Performance and Integrity Information System </w:t>
      </w:r>
      <w:r w:rsidRPr="005770DB">
        <w:rPr>
          <w:rFonts w:eastAsia="+mn-ea"/>
          <w:b/>
          <w:bCs/>
          <w:color w:val="1D1D1D"/>
          <w:kern w:val="24"/>
          <w:u w:val="single"/>
        </w:rPr>
        <w:t xml:space="preserve">FAPIIS Checks (PPIRS) </w:t>
      </w:r>
    </w:p>
    <w:p w14:paraId="2CFFBAE7" w14:textId="77777777" w:rsidR="00E35587" w:rsidRPr="005770DB" w:rsidRDefault="00E35587" w:rsidP="00E35587"/>
    <w:p w14:paraId="69B203E9" w14:textId="77777777" w:rsidR="00E35587" w:rsidRPr="005770DB" w:rsidRDefault="00E35587" w:rsidP="00E35587">
      <w:r w:rsidRPr="005770DB">
        <w:rPr>
          <w:rFonts w:eastAsia="+mn-ea"/>
          <w:b/>
          <w:bCs/>
          <w:color w:val="1D1D1D"/>
          <w:kern w:val="24"/>
        </w:rPr>
        <w:t>Funding Opportunity (2 CFR 200 Appendix I)</w:t>
      </w:r>
    </w:p>
    <w:p w14:paraId="6D4CF33C" w14:textId="77777777" w:rsidR="00E35587" w:rsidRPr="005770DB" w:rsidRDefault="00E35587" w:rsidP="00E35587">
      <w:pPr>
        <w:rPr>
          <w:rFonts w:eastAsia="+mn-ea"/>
          <w:color w:val="1D1D1D"/>
          <w:kern w:val="24"/>
        </w:rPr>
      </w:pPr>
      <w:r w:rsidRPr="005770DB">
        <w:rPr>
          <w:rFonts w:eastAsia="+mn-ea"/>
          <w:color w:val="1D1D1D"/>
          <w:kern w:val="24"/>
        </w:rPr>
        <w:t>For awards expected to exceed SAT ($150K), This is to inform applicants that, prior to award, agency is required to review and consider any information in FAPIIS about the applicant.</w:t>
      </w:r>
    </w:p>
    <w:p w14:paraId="3C1C2CB9" w14:textId="77777777" w:rsidR="00E35587" w:rsidRPr="005770DB" w:rsidRDefault="00E35587" w:rsidP="00E35587"/>
    <w:p w14:paraId="1FEC8CA7" w14:textId="77777777" w:rsidR="00E35587" w:rsidRPr="005770DB" w:rsidRDefault="00E35587" w:rsidP="00E35587">
      <w:r w:rsidRPr="005770DB">
        <w:rPr>
          <w:rFonts w:eastAsia="+mn-ea"/>
          <w:b/>
          <w:bCs/>
          <w:color w:val="1D1D1D"/>
          <w:kern w:val="24"/>
        </w:rPr>
        <w:t>Pre-Award Review of FAPIIS (2 CFR 200.205)</w:t>
      </w:r>
    </w:p>
    <w:p w14:paraId="50DC952B" w14:textId="77777777" w:rsidR="00E35587" w:rsidRPr="005770DB" w:rsidRDefault="00E35587" w:rsidP="00E35587">
      <w:r w:rsidRPr="005770DB">
        <w:rPr>
          <w:rFonts w:eastAsia="+mn-ea"/>
          <w:color w:val="1D1D1D"/>
          <w:kern w:val="24"/>
        </w:rPr>
        <w:t xml:space="preserve">Where Federal share is expected to exceed SAT ($150,000) during Period of Performance, Information must demonstrate satisfactory record of executing programs under Federal grants, agreements, or </w:t>
      </w:r>
      <w:proofErr w:type="gramStart"/>
      <w:r w:rsidRPr="005770DB">
        <w:rPr>
          <w:rFonts w:eastAsia="+mn-ea"/>
          <w:color w:val="1D1D1D"/>
          <w:kern w:val="24"/>
        </w:rPr>
        <w:t>procurements;</w:t>
      </w:r>
      <w:proofErr w:type="gramEnd"/>
      <w:r w:rsidRPr="005770DB">
        <w:rPr>
          <w:rFonts w:eastAsia="+mn-ea"/>
          <w:color w:val="1D1D1D"/>
          <w:kern w:val="24"/>
        </w:rPr>
        <w:t xml:space="preserve"> and integrity and business ethics.</w:t>
      </w:r>
    </w:p>
    <w:p w14:paraId="39537CCC" w14:textId="77777777" w:rsidR="00E35587" w:rsidRDefault="00E35587" w:rsidP="00E35587"/>
    <w:p w14:paraId="52E76058" w14:textId="77777777" w:rsidR="00E35587" w:rsidRPr="005770DB" w:rsidRDefault="00E35587" w:rsidP="00E35587"/>
    <w:p w14:paraId="1167FFB1" w14:textId="77777777" w:rsidR="00E35587" w:rsidRPr="005770DB" w:rsidRDefault="00E35587" w:rsidP="00E35587">
      <w:pPr>
        <w:keepNext/>
        <w:outlineLvl w:val="1"/>
        <w:rPr>
          <w:b/>
          <w:bCs/>
          <w:iCs/>
          <w:lang w:eastAsia="x-none"/>
        </w:rPr>
      </w:pPr>
      <w:r w:rsidRPr="005770DB">
        <w:rPr>
          <w:b/>
          <w:bCs/>
          <w:iCs/>
          <w:lang w:val="x-none" w:eastAsia="x-none"/>
        </w:rPr>
        <w:t>Agency Contacts</w:t>
      </w:r>
    </w:p>
    <w:p w14:paraId="5DC8D61B" w14:textId="77777777" w:rsidR="00E35587" w:rsidRPr="005770DB" w:rsidRDefault="00E35587" w:rsidP="00E35587">
      <w:pPr>
        <w:keepNext/>
        <w:spacing w:before="240" w:after="60"/>
        <w:outlineLvl w:val="1"/>
        <w:rPr>
          <w:bCs/>
          <w:iCs/>
          <w:u w:val="single"/>
          <w:lang w:eastAsia="x-none"/>
        </w:rPr>
      </w:pPr>
      <w:r w:rsidRPr="005770DB">
        <w:rPr>
          <w:bCs/>
          <w:iCs/>
          <w:u w:val="single"/>
          <w:lang w:val="x-none" w:eastAsia="x-none"/>
        </w:rPr>
        <w:t xml:space="preserve">Contractual </w:t>
      </w:r>
      <w:r w:rsidRPr="005770DB">
        <w:rPr>
          <w:bCs/>
          <w:iCs/>
          <w:u w:val="single"/>
          <w:lang w:eastAsia="x-none"/>
        </w:rPr>
        <w:t xml:space="preserve">Point of </w:t>
      </w:r>
      <w:r w:rsidRPr="005770DB">
        <w:rPr>
          <w:bCs/>
          <w:iCs/>
          <w:u w:val="single"/>
          <w:lang w:val="x-none" w:eastAsia="x-none"/>
        </w:rPr>
        <w:t>Contact</w:t>
      </w:r>
      <w:r w:rsidRPr="005770DB">
        <w:rPr>
          <w:bCs/>
          <w:iCs/>
          <w:u w:val="single"/>
          <w:lang w:eastAsia="x-none"/>
        </w:rPr>
        <w:t>:</w:t>
      </w:r>
    </w:p>
    <w:p w14:paraId="7CCABB79" w14:textId="77777777" w:rsidR="00E35587" w:rsidRPr="005770DB" w:rsidRDefault="00E35587" w:rsidP="00E35587">
      <w:r w:rsidRPr="005770DB">
        <w:t xml:space="preserve">Faith D. Graves  </w:t>
      </w:r>
    </w:p>
    <w:p w14:paraId="0886FFDB" w14:textId="77777777" w:rsidR="00E35587" w:rsidRPr="005770DB" w:rsidRDefault="00E35587" w:rsidP="00E35587">
      <w:r w:rsidRPr="005770DB">
        <w:t xml:space="preserve">CESU Contract Specialist  </w:t>
      </w:r>
    </w:p>
    <w:p w14:paraId="3E122171" w14:textId="77777777" w:rsidR="00E35587" w:rsidRPr="005770DB" w:rsidRDefault="00E35587" w:rsidP="00E35587">
      <w:r w:rsidRPr="005770DB">
        <w:t>U.S. Geological Survey</w:t>
      </w:r>
    </w:p>
    <w:p w14:paraId="5899BE52" w14:textId="77777777" w:rsidR="00E35587" w:rsidRPr="005770DB" w:rsidRDefault="00E35587" w:rsidP="00E35587">
      <w:r w:rsidRPr="005770DB">
        <w:t xml:space="preserve">Mail Stop 205G  </w:t>
      </w:r>
    </w:p>
    <w:p w14:paraId="1D273A90" w14:textId="77777777" w:rsidR="00E35587" w:rsidRPr="005770DB" w:rsidRDefault="00E35587" w:rsidP="00E35587">
      <w:r w:rsidRPr="005770DB">
        <w:t xml:space="preserve">12201 Sunrise Valley Drive  </w:t>
      </w:r>
    </w:p>
    <w:p w14:paraId="04FE79F0" w14:textId="77777777" w:rsidR="00E35587" w:rsidRPr="005770DB" w:rsidRDefault="00E35587" w:rsidP="00E35587">
      <w:r w:rsidRPr="005770DB">
        <w:t xml:space="preserve">Reston, VA 20192  </w:t>
      </w:r>
    </w:p>
    <w:p w14:paraId="31989493" w14:textId="77777777" w:rsidR="00E35587" w:rsidRPr="005770DB" w:rsidRDefault="00E35587" w:rsidP="00E35587">
      <w:r w:rsidRPr="005770DB">
        <w:t xml:space="preserve">Phone: (703) 648-7356 </w:t>
      </w:r>
    </w:p>
    <w:p w14:paraId="4588A192" w14:textId="77777777" w:rsidR="00E35587" w:rsidRPr="005770DB" w:rsidRDefault="00E35587" w:rsidP="00E35587">
      <w:r w:rsidRPr="005770DB">
        <w:t xml:space="preserve">Fax: (703) 648-7901  </w:t>
      </w:r>
    </w:p>
    <w:p w14:paraId="25AB3389" w14:textId="77777777" w:rsidR="00E35587" w:rsidRPr="005770DB" w:rsidRDefault="00E35587" w:rsidP="00E35587">
      <w:r w:rsidRPr="005770DB">
        <w:t xml:space="preserve">Email: </w:t>
      </w:r>
      <w:hyperlink r:id="rId9" w:history="1">
        <w:r w:rsidRPr="005770DB">
          <w:rPr>
            <w:color w:val="0000FF"/>
            <w:u w:val="single"/>
          </w:rPr>
          <w:t>fgraves@usgs.gov</w:t>
        </w:r>
      </w:hyperlink>
    </w:p>
    <w:bookmarkEnd w:id="9"/>
    <w:p w14:paraId="33E4CBE9" w14:textId="77777777" w:rsidR="00E35587" w:rsidRPr="005770DB" w:rsidRDefault="00E35587" w:rsidP="00E35587">
      <w:pPr>
        <w:spacing w:before="120" w:after="120"/>
        <w:rPr>
          <w:rFonts w:eastAsia="Times"/>
        </w:rPr>
      </w:pPr>
    </w:p>
    <w:bookmarkEnd w:id="8"/>
    <w:p w14:paraId="6B6F8BE0" w14:textId="77777777" w:rsidR="00E35587" w:rsidRPr="00367FE5" w:rsidRDefault="00E35587" w:rsidP="00E35587">
      <w:pPr>
        <w:spacing w:before="120" w:after="60"/>
        <w:rPr>
          <w:sz w:val="22"/>
          <w:szCs w:val="22"/>
        </w:rPr>
      </w:pPr>
    </w:p>
    <w:p w14:paraId="06E46682" w14:textId="77777777" w:rsidR="006A1552" w:rsidRPr="00D35350" w:rsidRDefault="006A1552" w:rsidP="00BA1EE6">
      <w:pPr>
        <w:spacing w:after="240"/>
        <w:ind w:left="360"/>
      </w:pPr>
    </w:p>
    <w:sectPr w:rsidR="006A1552" w:rsidRPr="00D35350" w:rsidSect="003934E5">
      <w:footerReference w:type="default" r:id="rId10"/>
      <w:type w:val="continuous"/>
      <w:pgSz w:w="12240" w:h="15840"/>
      <w:pgMar w:top="1008" w:right="1440" w:bottom="1008"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74CB84" w14:textId="77777777" w:rsidR="00482D43" w:rsidRDefault="00482D43" w:rsidP="00562715">
      <w:r>
        <w:separator/>
      </w:r>
    </w:p>
  </w:endnote>
  <w:endnote w:type="continuationSeparator" w:id="0">
    <w:p w14:paraId="649547E4" w14:textId="77777777" w:rsidR="00482D43" w:rsidRDefault="00482D43" w:rsidP="005627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n-ea">
    <w:panose1 w:val="00000000000000000000"/>
    <w:charset w:val="00"/>
    <w:family w:val="roman"/>
    <w:notTrueType/>
    <w:pitch w:val="default"/>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23102C" w14:textId="77777777" w:rsidR="00E5211B" w:rsidRDefault="00E5211B">
    <w:pPr>
      <w:pStyle w:val="Footer"/>
      <w:jc w:val="center"/>
    </w:pPr>
    <w:r>
      <w:fldChar w:fldCharType="begin"/>
    </w:r>
    <w:r>
      <w:instrText xml:space="preserve"> PAGE   \* MERGEFORMAT </w:instrText>
    </w:r>
    <w:r>
      <w:fldChar w:fldCharType="separate"/>
    </w:r>
    <w:r w:rsidR="00C77A8F">
      <w:rPr>
        <w:noProof/>
      </w:rPr>
      <w:t>4</w:t>
    </w:r>
    <w:r>
      <w:fldChar w:fldCharType="end"/>
    </w:r>
  </w:p>
  <w:p w14:paraId="66302E44" w14:textId="77777777" w:rsidR="00E5211B" w:rsidRDefault="00E5211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5DB17F" w14:textId="77777777" w:rsidR="00482D43" w:rsidRDefault="00482D43" w:rsidP="00562715">
      <w:r>
        <w:separator/>
      </w:r>
    </w:p>
  </w:footnote>
  <w:footnote w:type="continuationSeparator" w:id="0">
    <w:p w14:paraId="41EBAFB1" w14:textId="77777777" w:rsidR="00482D43" w:rsidRDefault="00482D43" w:rsidP="0056271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5462AF5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3E17A9C"/>
    <w:multiLevelType w:val="hybridMultilevel"/>
    <w:tmpl w:val="007837CA"/>
    <w:lvl w:ilvl="0" w:tplc="3A6EFE72">
      <w:start w:val="1"/>
      <w:numFmt w:val="bullet"/>
      <w:lvlText w:val=""/>
      <w:lvlJc w:val="left"/>
      <w:pPr>
        <w:tabs>
          <w:tab w:val="num" w:pos="216"/>
        </w:tabs>
        <w:ind w:left="216" w:hanging="144"/>
      </w:pPr>
      <w:rPr>
        <w:rFonts w:ascii="Symbol" w:hAnsi="Symbol" w:hint="default"/>
        <w:sz w:val="2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ABF66D7"/>
    <w:multiLevelType w:val="multilevel"/>
    <w:tmpl w:val="271EFE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D4551AE"/>
    <w:multiLevelType w:val="hybridMultilevel"/>
    <w:tmpl w:val="90F8274A"/>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DF92BF7"/>
    <w:multiLevelType w:val="hybridMultilevel"/>
    <w:tmpl w:val="921A855E"/>
    <w:lvl w:ilvl="0" w:tplc="D93C5050">
      <w:start w:val="1"/>
      <w:numFmt w:val="decimal"/>
      <w:lvlText w:val="%1)"/>
      <w:lvlJc w:val="left"/>
      <w:pPr>
        <w:ind w:left="360" w:hanging="360"/>
      </w:pPr>
      <w:rPr>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15C729A6"/>
    <w:multiLevelType w:val="hybridMultilevel"/>
    <w:tmpl w:val="0B180C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F1646E7"/>
    <w:multiLevelType w:val="hybridMultilevel"/>
    <w:tmpl w:val="7BC0E884"/>
    <w:lvl w:ilvl="0" w:tplc="FFFFFFFF">
      <w:start w:val="1"/>
      <w:numFmt w:val="decimal"/>
      <w:lvlText w:val="%1."/>
      <w:lvlJc w:val="left"/>
      <w:pPr>
        <w:tabs>
          <w:tab w:val="num" w:pos="1440"/>
        </w:tabs>
        <w:ind w:left="1440" w:hanging="360"/>
      </w:p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7" w15:restartNumberingAfterBreak="0">
    <w:nsid w:val="3CCC2548"/>
    <w:multiLevelType w:val="hybridMultilevel"/>
    <w:tmpl w:val="A85A278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D7A23A5"/>
    <w:multiLevelType w:val="hybridMultilevel"/>
    <w:tmpl w:val="B0DA14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DA81B88"/>
    <w:multiLevelType w:val="hybridMultilevel"/>
    <w:tmpl w:val="D64A94C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3F711B7B"/>
    <w:multiLevelType w:val="multilevel"/>
    <w:tmpl w:val="DB2241CE"/>
    <w:lvl w:ilvl="0">
      <w:start w:val="1"/>
      <w:numFmt w:val="lowerRoman"/>
      <w:lvlText w:val="(%1)"/>
      <w:lvlJc w:val="left"/>
      <w:pPr>
        <w:ind w:left="1440" w:firstLine="1080"/>
      </w:pPr>
      <w:rPr>
        <w:rFonts w:ascii="Times New Roman" w:eastAsia="Times New Roman" w:hAnsi="Times New Roman" w:cs="Times New Roman"/>
        <w:vertAlign w:val="baseline"/>
      </w:rPr>
    </w:lvl>
    <w:lvl w:ilvl="1">
      <w:start w:val="1"/>
      <w:numFmt w:val="lowerRoman"/>
      <w:lvlText w:val="(%2)"/>
      <w:lvlJc w:val="left"/>
      <w:pPr>
        <w:ind w:left="2520" w:firstLine="1800"/>
      </w:pPr>
      <w:rPr>
        <w:rFonts w:ascii="Times New Roman" w:eastAsia="Times New Roman" w:hAnsi="Times New Roman" w:cs="Times New Roman"/>
        <w:vertAlign w:val="baseline"/>
      </w:rPr>
    </w:lvl>
    <w:lvl w:ilvl="2">
      <w:start w:val="1"/>
      <w:numFmt w:val="bullet"/>
      <w:lvlText w:val="▪"/>
      <w:lvlJc w:val="left"/>
      <w:pPr>
        <w:ind w:left="2880" w:firstLine="2520"/>
      </w:pPr>
      <w:rPr>
        <w:rFonts w:ascii="Arial" w:eastAsia="Arial" w:hAnsi="Arial" w:cs="Arial"/>
        <w:vertAlign w:val="baseline"/>
      </w:rPr>
    </w:lvl>
    <w:lvl w:ilvl="3">
      <w:start w:val="1"/>
      <w:numFmt w:val="bullet"/>
      <w:lvlText w:val="●"/>
      <w:lvlJc w:val="left"/>
      <w:pPr>
        <w:ind w:left="3600" w:firstLine="3240"/>
      </w:pPr>
      <w:rPr>
        <w:rFonts w:ascii="Arial" w:eastAsia="Arial" w:hAnsi="Arial" w:cs="Arial"/>
        <w:vertAlign w:val="baseline"/>
      </w:rPr>
    </w:lvl>
    <w:lvl w:ilvl="4">
      <w:start w:val="1"/>
      <w:numFmt w:val="bullet"/>
      <w:lvlText w:val="o"/>
      <w:lvlJc w:val="left"/>
      <w:pPr>
        <w:ind w:left="4320" w:firstLine="3960"/>
      </w:pPr>
      <w:rPr>
        <w:rFonts w:ascii="Arial" w:eastAsia="Arial" w:hAnsi="Arial" w:cs="Arial"/>
        <w:vertAlign w:val="baseline"/>
      </w:rPr>
    </w:lvl>
    <w:lvl w:ilvl="5">
      <w:start w:val="1"/>
      <w:numFmt w:val="bullet"/>
      <w:lvlText w:val="▪"/>
      <w:lvlJc w:val="left"/>
      <w:pPr>
        <w:ind w:left="5040" w:firstLine="4680"/>
      </w:pPr>
      <w:rPr>
        <w:rFonts w:ascii="Arial" w:eastAsia="Arial" w:hAnsi="Arial" w:cs="Arial"/>
        <w:vertAlign w:val="baseline"/>
      </w:rPr>
    </w:lvl>
    <w:lvl w:ilvl="6">
      <w:start w:val="1"/>
      <w:numFmt w:val="bullet"/>
      <w:lvlText w:val="●"/>
      <w:lvlJc w:val="left"/>
      <w:pPr>
        <w:ind w:left="5760" w:firstLine="5400"/>
      </w:pPr>
      <w:rPr>
        <w:rFonts w:ascii="Arial" w:eastAsia="Arial" w:hAnsi="Arial" w:cs="Arial"/>
        <w:vertAlign w:val="baseline"/>
      </w:rPr>
    </w:lvl>
    <w:lvl w:ilvl="7">
      <w:start w:val="1"/>
      <w:numFmt w:val="bullet"/>
      <w:lvlText w:val="o"/>
      <w:lvlJc w:val="left"/>
      <w:pPr>
        <w:ind w:left="6480" w:firstLine="6120"/>
      </w:pPr>
      <w:rPr>
        <w:rFonts w:ascii="Arial" w:eastAsia="Arial" w:hAnsi="Arial" w:cs="Arial"/>
        <w:vertAlign w:val="baseline"/>
      </w:rPr>
    </w:lvl>
    <w:lvl w:ilvl="8">
      <w:start w:val="1"/>
      <w:numFmt w:val="bullet"/>
      <w:lvlText w:val="▪"/>
      <w:lvlJc w:val="left"/>
      <w:pPr>
        <w:ind w:left="7200" w:firstLine="6840"/>
      </w:pPr>
      <w:rPr>
        <w:rFonts w:ascii="Arial" w:eastAsia="Arial" w:hAnsi="Arial" w:cs="Arial"/>
        <w:vertAlign w:val="baseline"/>
      </w:rPr>
    </w:lvl>
  </w:abstractNum>
  <w:abstractNum w:abstractNumId="11" w15:restartNumberingAfterBreak="0">
    <w:nsid w:val="3FE90EDB"/>
    <w:multiLevelType w:val="hybridMultilevel"/>
    <w:tmpl w:val="14205B26"/>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2" w15:restartNumberingAfterBreak="0">
    <w:nsid w:val="4A0A1C01"/>
    <w:multiLevelType w:val="hybridMultilevel"/>
    <w:tmpl w:val="9FF274FE"/>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ABF435F"/>
    <w:multiLevelType w:val="hybridMultilevel"/>
    <w:tmpl w:val="0B180C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E973064"/>
    <w:multiLevelType w:val="hybridMultilevel"/>
    <w:tmpl w:val="080060D8"/>
    <w:lvl w:ilvl="0" w:tplc="951A715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51A86856"/>
    <w:multiLevelType w:val="hybridMultilevel"/>
    <w:tmpl w:val="606EF3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67A40DE"/>
    <w:multiLevelType w:val="hybridMultilevel"/>
    <w:tmpl w:val="7608850A"/>
    <w:lvl w:ilvl="0" w:tplc="3A6EFE72">
      <w:start w:val="1"/>
      <w:numFmt w:val="bullet"/>
      <w:lvlText w:val=""/>
      <w:lvlJc w:val="left"/>
      <w:pPr>
        <w:tabs>
          <w:tab w:val="num" w:pos="216"/>
        </w:tabs>
        <w:ind w:left="216" w:hanging="144"/>
      </w:pPr>
      <w:rPr>
        <w:rFonts w:ascii="Symbol" w:hAnsi="Symbol" w:hint="default"/>
        <w:sz w:val="2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5743692D"/>
    <w:multiLevelType w:val="hybridMultilevel"/>
    <w:tmpl w:val="A2BECD3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8C25AED"/>
    <w:multiLevelType w:val="hybridMultilevel"/>
    <w:tmpl w:val="C5ACCF46"/>
    <w:lvl w:ilvl="0" w:tplc="0409000F">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58D40CC7"/>
    <w:multiLevelType w:val="hybridMultilevel"/>
    <w:tmpl w:val="BA76E16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62DC580C"/>
    <w:multiLevelType w:val="hybridMultilevel"/>
    <w:tmpl w:val="03D8BA3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15:restartNumberingAfterBreak="0">
    <w:nsid w:val="693C7AD6"/>
    <w:multiLevelType w:val="hybridMultilevel"/>
    <w:tmpl w:val="6FAC85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CF82D34"/>
    <w:multiLevelType w:val="hybridMultilevel"/>
    <w:tmpl w:val="0B180C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2DD52FB"/>
    <w:multiLevelType w:val="multilevel"/>
    <w:tmpl w:val="DEB211DE"/>
    <w:lvl w:ilvl="0">
      <w:start w:val="1"/>
      <w:numFmt w:val="lowerLetter"/>
      <w:lvlText w:val="%1)"/>
      <w:lvlJc w:val="left"/>
      <w:pPr>
        <w:ind w:left="270" w:hanging="89"/>
      </w:pPr>
      <w:rPr>
        <w:b w:val="0"/>
        <w:u w:val="none"/>
        <w:vertAlign w:val="baseline"/>
      </w:rPr>
    </w:lvl>
    <w:lvl w:ilvl="1">
      <w:start w:val="1"/>
      <w:numFmt w:val="lowerLetter"/>
      <w:lvlText w:val="%2."/>
      <w:lvlJc w:val="left"/>
      <w:pPr>
        <w:ind w:left="990" w:firstLine="630"/>
      </w:pPr>
      <w:rPr>
        <w:vertAlign w:val="baseline"/>
      </w:rPr>
    </w:lvl>
    <w:lvl w:ilvl="2">
      <w:start w:val="1"/>
      <w:numFmt w:val="lowerRoman"/>
      <w:lvlText w:val="%3."/>
      <w:lvlJc w:val="right"/>
      <w:pPr>
        <w:ind w:left="1710" w:firstLine="1530"/>
      </w:pPr>
      <w:rPr>
        <w:vertAlign w:val="baseline"/>
      </w:rPr>
    </w:lvl>
    <w:lvl w:ilvl="3">
      <w:start w:val="1"/>
      <w:numFmt w:val="decimal"/>
      <w:lvlText w:val="%4."/>
      <w:lvlJc w:val="left"/>
      <w:pPr>
        <w:ind w:left="2430" w:firstLine="2070"/>
      </w:pPr>
      <w:rPr>
        <w:vertAlign w:val="baseline"/>
      </w:rPr>
    </w:lvl>
    <w:lvl w:ilvl="4">
      <w:start w:val="1"/>
      <w:numFmt w:val="lowerLetter"/>
      <w:lvlText w:val="%5."/>
      <w:lvlJc w:val="left"/>
      <w:pPr>
        <w:ind w:left="3150" w:firstLine="2790"/>
      </w:pPr>
      <w:rPr>
        <w:vertAlign w:val="baseline"/>
      </w:rPr>
    </w:lvl>
    <w:lvl w:ilvl="5">
      <w:start w:val="1"/>
      <w:numFmt w:val="lowerRoman"/>
      <w:lvlText w:val="%6."/>
      <w:lvlJc w:val="right"/>
      <w:pPr>
        <w:ind w:left="3870" w:firstLine="3690"/>
      </w:pPr>
      <w:rPr>
        <w:vertAlign w:val="baseline"/>
      </w:rPr>
    </w:lvl>
    <w:lvl w:ilvl="6">
      <w:start w:val="1"/>
      <w:numFmt w:val="decimal"/>
      <w:lvlText w:val="%7."/>
      <w:lvlJc w:val="left"/>
      <w:pPr>
        <w:ind w:left="4590" w:firstLine="4230"/>
      </w:pPr>
      <w:rPr>
        <w:vertAlign w:val="baseline"/>
      </w:rPr>
    </w:lvl>
    <w:lvl w:ilvl="7">
      <w:start w:val="1"/>
      <w:numFmt w:val="lowerLetter"/>
      <w:lvlText w:val="%8."/>
      <w:lvlJc w:val="left"/>
      <w:pPr>
        <w:ind w:left="5310" w:firstLine="4950"/>
      </w:pPr>
      <w:rPr>
        <w:vertAlign w:val="baseline"/>
      </w:rPr>
    </w:lvl>
    <w:lvl w:ilvl="8">
      <w:start w:val="1"/>
      <w:numFmt w:val="lowerRoman"/>
      <w:lvlText w:val="%9."/>
      <w:lvlJc w:val="right"/>
      <w:pPr>
        <w:ind w:left="6030" w:firstLine="5850"/>
      </w:pPr>
      <w:rPr>
        <w:vertAlign w:val="baseline"/>
      </w:rPr>
    </w:lvl>
  </w:abstractNum>
  <w:abstractNum w:abstractNumId="24" w15:restartNumberingAfterBreak="0">
    <w:nsid w:val="73097664"/>
    <w:multiLevelType w:val="hybridMultilevel"/>
    <w:tmpl w:val="3BE04C82"/>
    <w:lvl w:ilvl="0" w:tplc="7BFABC52">
      <w:start w:val="1"/>
      <w:numFmt w:val="decimal"/>
      <w:lvlText w:val="%1."/>
      <w:lvlJc w:val="left"/>
      <w:pPr>
        <w:ind w:left="720" w:hanging="360"/>
      </w:pPr>
    </w:lvl>
    <w:lvl w:ilvl="1" w:tplc="24367A40">
      <w:start w:val="1"/>
      <w:numFmt w:val="lowerLetter"/>
      <w:lvlText w:val="%2."/>
      <w:lvlJc w:val="left"/>
      <w:pPr>
        <w:ind w:left="1440" w:hanging="360"/>
      </w:pPr>
    </w:lvl>
    <w:lvl w:ilvl="2" w:tplc="7096933C">
      <w:start w:val="1"/>
      <w:numFmt w:val="lowerRoman"/>
      <w:lvlText w:val="%3."/>
      <w:lvlJc w:val="right"/>
      <w:pPr>
        <w:ind w:left="2160" w:hanging="180"/>
      </w:pPr>
    </w:lvl>
    <w:lvl w:ilvl="3" w:tplc="D08AFAD2">
      <w:start w:val="1"/>
      <w:numFmt w:val="decimal"/>
      <w:lvlText w:val="%4."/>
      <w:lvlJc w:val="left"/>
      <w:pPr>
        <w:ind w:left="2880" w:hanging="360"/>
      </w:pPr>
    </w:lvl>
    <w:lvl w:ilvl="4" w:tplc="08AAD738">
      <w:start w:val="1"/>
      <w:numFmt w:val="lowerLetter"/>
      <w:lvlText w:val="%5."/>
      <w:lvlJc w:val="left"/>
      <w:pPr>
        <w:ind w:left="3600" w:hanging="360"/>
      </w:pPr>
    </w:lvl>
    <w:lvl w:ilvl="5" w:tplc="1764E0DA">
      <w:start w:val="1"/>
      <w:numFmt w:val="lowerRoman"/>
      <w:lvlText w:val="%6."/>
      <w:lvlJc w:val="right"/>
      <w:pPr>
        <w:ind w:left="4320" w:hanging="180"/>
      </w:pPr>
    </w:lvl>
    <w:lvl w:ilvl="6" w:tplc="92809D40">
      <w:start w:val="1"/>
      <w:numFmt w:val="decimal"/>
      <w:lvlText w:val="%7."/>
      <w:lvlJc w:val="left"/>
      <w:pPr>
        <w:ind w:left="5040" w:hanging="360"/>
      </w:pPr>
    </w:lvl>
    <w:lvl w:ilvl="7" w:tplc="31ECB7E4">
      <w:start w:val="1"/>
      <w:numFmt w:val="lowerLetter"/>
      <w:lvlText w:val="%8."/>
      <w:lvlJc w:val="left"/>
      <w:pPr>
        <w:ind w:left="5760" w:hanging="360"/>
      </w:pPr>
    </w:lvl>
    <w:lvl w:ilvl="8" w:tplc="4670A292">
      <w:start w:val="1"/>
      <w:numFmt w:val="lowerRoman"/>
      <w:lvlText w:val="%9."/>
      <w:lvlJc w:val="right"/>
      <w:pPr>
        <w:ind w:left="6480" w:hanging="180"/>
      </w:pPr>
    </w:lvl>
  </w:abstractNum>
  <w:num w:numId="1" w16cid:durableId="1626884594">
    <w:abstractNumId w:val="18"/>
  </w:num>
  <w:num w:numId="2" w16cid:durableId="1746225220">
    <w:abstractNumId w:val="19"/>
  </w:num>
  <w:num w:numId="3" w16cid:durableId="35394400">
    <w:abstractNumId w:val="4"/>
  </w:num>
  <w:num w:numId="4" w16cid:durableId="454560500">
    <w:abstractNumId w:val="1"/>
  </w:num>
  <w:num w:numId="5" w16cid:durableId="1012030338">
    <w:abstractNumId w:val="16"/>
  </w:num>
  <w:num w:numId="6" w16cid:durableId="1015688806">
    <w:abstractNumId w:val="21"/>
  </w:num>
  <w:num w:numId="7" w16cid:durableId="1065953476">
    <w:abstractNumId w:val="15"/>
  </w:num>
  <w:num w:numId="8" w16cid:durableId="1931621736">
    <w:abstractNumId w:val="8"/>
  </w:num>
  <w:num w:numId="9" w16cid:durableId="1460757192">
    <w:abstractNumId w:val="14"/>
  </w:num>
  <w:num w:numId="10" w16cid:durableId="815533011">
    <w:abstractNumId w:val="11"/>
  </w:num>
  <w:num w:numId="11" w16cid:durableId="108669596">
    <w:abstractNumId w:val="12"/>
  </w:num>
  <w:num w:numId="12" w16cid:durableId="802576606">
    <w:abstractNumId w:val="13"/>
  </w:num>
  <w:num w:numId="13" w16cid:durableId="1117605433">
    <w:abstractNumId w:val="5"/>
  </w:num>
  <w:num w:numId="14" w16cid:durableId="2014062227">
    <w:abstractNumId w:val="20"/>
  </w:num>
  <w:num w:numId="15" w16cid:durableId="1806506290">
    <w:abstractNumId w:val="22"/>
  </w:num>
  <w:num w:numId="16" w16cid:durableId="390737674">
    <w:abstractNumId w:val="9"/>
  </w:num>
  <w:num w:numId="17" w16cid:durableId="1390418797">
    <w:abstractNumId w:val="7"/>
  </w:num>
  <w:num w:numId="18" w16cid:durableId="1786390226">
    <w:abstractNumId w:val="3"/>
  </w:num>
  <w:num w:numId="19" w16cid:durableId="1313944169">
    <w:abstractNumId w:val="17"/>
  </w:num>
  <w:num w:numId="20" w16cid:durableId="1163207076">
    <w:abstractNumId w:val="0"/>
  </w:num>
  <w:num w:numId="21" w16cid:durableId="614605658">
    <w:abstractNumId w:val="24"/>
  </w:num>
  <w:num w:numId="22" w16cid:durableId="2049792574">
    <w:abstractNumId w:val="6"/>
  </w:num>
  <w:num w:numId="23" w16cid:durableId="1280337937">
    <w:abstractNumId w:val="2"/>
  </w:num>
  <w:num w:numId="24" w16cid:durableId="586769376">
    <w:abstractNumId w:val="10"/>
  </w:num>
  <w:num w:numId="25" w16cid:durableId="1458523314">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61CE"/>
    <w:rsid w:val="00004B21"/>
    <w:rsid w:val="0003544D"/>
    <w:rsid w:val="00037D13"/>
    <w:rsid w:val="000418C4"/>
    <w:rsid w:val="000441DC"/>
    <w:rsid w:val="000528D6"/>
    <w:rsid w:val="00056E1C"/>
    <w:rsid w:val="00057653"/>
    <w:rsid w:val="000626E9"/>
    <w:rsid w:val="00063F20"/>
    <w:rsid w:val="000729DD"/>
    <w:rsid w:val="000764F6"/>
    <w:rsid w:val="00076D23"/>
    <w:rsid w:val="00080DED"/>
    <w:rsid w:val="000864A7"/>
    <w:rsid w:val="000A6D3E"/>
    <w:rsid w:val="000B340D"/>
    <w:rsid w:val="000B3450"/>
    <w:rsid w:val="000B37EC"/>
    <w:rsid w:val="000B4154"/>
    <w:rsid w:val="000B49BA"/>
    <w:rsid w:val="000B69FC"/>
    <w:rsid w:val="000C2FBD"/>
    <w:rsid w:val="000C672D"/>
    <w:rsid w:val="000E561F"/>
    <w:rsid w:val="000F47B8"/>
    <w:rsid w:val="00100FC7"/>
    <w:rsid w:val="001028D1"/>
    <w:rsid w:val="001107E7"/>
    <w:rsid w:val="0011435E"/>
    <w:rsid w:val="00116D95"/>
    <w:rsid w:val="00117FC8"/>
    <w:rsid w:val="00130FCA"/>
    <w:rsid w:val="00136074"/>
    <w:rsid w:val="001504B8"/>
    <w:rsid w:val="00160A4B"/>
    <w:rsid w:val="00171602"/>
    <w:rsid w:val="00185DFD"/>
    <w:rsid w:val="00190A1C"/>
    <w:rsid w:val="00195B26"/>
    <w:rsid w:val="001A68E5"/>
    <w:rsid w:val="001B0412"/>
    <w:rsid w:val="001B13E0"/>
    <w:rsid w:val="001C05A9"/>
    <w:rsid w:val="001C125D"/>
    <w:rsid w:val="001C66BF"/>
    <w:rsid w:val="001E57F4"/>
    <w:rsid w:val="001F0E0A"/>
    <w:rsid w:val="00200405"/>
    <w:rsid w:val="002004DC"/>
    <w:rsid w:val="00205E6E"/>
    <w:rsid w:val="00207331"/>
    <w:rsid w:val="00210F46"/>
    <w:rsid w:val="00220229"/>
    <w:rsid w:val="0022584E"/>
    <w:rsid w:val="00226DCA"/>
    <w:rsid w:val="00227581"/>
    <w:rsid w:val="00235248"/>
    <w:rsid w:val="002444F3"/>
    <w:rsid w:val="00245E43"/>
    <w:rsid w:val="002514AC"/>
    <w:rsid w:val="002576DB"/>
    <w:rsid w:val="00260389"/>
    <w:rsid w:val="00264D81"/>
    <w:rsid w:val="00265814"/>
    <w:rsid w:val="00267991"/>
    <w:rsid w:val="0027299A"/>
    <w:rsid w:val="00282086"/>
    <w:rsid w:val="002846EB"/>
    <w:rsid w:val="002C249D"/>
    <w:rsid w:val="002C5B67"/>
    <w:rsid w:val="002D11EF"/>
    <w:rsid w:val="002D3828"/>
    <w:rsid w:val="002D667F"/>
    <w:rsid w:val="002E7218"/>
    <w:rsid w:val="002F25E9"/>
    <w:rsid w:val="002F2F5D"/>
    <w:rsid w:val="00300C85"/>
    <w:rsid w:val="003018B6"/>
    <w:rsid w:val="0030456C"/>
    <w:rsid w:val="003124D7"/>
    <w:rsid w:val="0033401D"/>
    <w:rsid w:val="0033577E"/>
    <w:rsid w:val="00340F52"/>
    <w:rsid w:val="003411C3"/>
    <w:rsid w:val="00341808"/>
    <w:rsid w:val="00351A3D"/>
    <w:rsid w:val="003560A5"/>
    <w:rsid w:val="003619FD"/>
    <w:rsid w:val="003629FB"/>
    <w:rsid w:val="00363200"/>
    <w:rsid w:val="00365215"/>
    <w:rsid w:val="00365A7B"/>
    <w:rsid w:val="00372587"/>
    <w:rsid w:val="00380699"/>
    <w:rsid w:val="00386F39"/>
    <w:rsid w:val="00392309"/>
    <w:rsid w:val="003934E5"/>
    <w:rsid w:val="003A0FED"/>
    <w:rsid w:val="003A2A0A"/>
    <w:rsid w:val="003A48B6"/>
    <w:rsid w:val="003A6D13"/>
    <w:rsid w:val="003B3474"/>
    <w:rsid w:val="003B7897"/>
    <w:rsid w:val="003C52F8"/>
    <w:rsid w:val="003C6F09"/>
    <w:rsid w:val="003C72CA"/>
    <w:rsid w:val="003E4EEC"/>
    <w:rsid w:val="003E5692"/>
    <w:rsid w:val="003F1811"/>
    <w:rsid w:val="003F3328"/>
    <w:rsid w:val="003F34B9"/>
    <w:rsid w:val="00400AF5"/>
    <w:rsid w:val="00406CD9"/>
    <w:rsid w:val="00407B80"/>
    <w:rsid w:val="00436F0D"/>
    <w:rsid w:val="00441B7E"/>
    <w:rsid w:val="00444EAC"/>
    <w:rsid w:val="0046052D"/>
    <w:rsid w:val="00470FF5"/>
    <w:rsid w:val="00482D43"/>
    <w:rsid w:val="004844CC"/>
    <w:rsid w:val="00493576"/>
    <w:rsid w:val="00496B7F"/>
    <w:rsid w:val="00497292"/>
    <w:rsid w:val="004972DF"/>
    <w:rsid w:val="004A1415"/>
    <w:rsid w:val="004A58E7"/>
    <w:rsid w:val="004B2358"/>
    <w:rsid w:val="004B6077"/>
    <w:rsid w:val="004C3291"/>
    <w:rsid w:val="004D65FB"/>
    <w:rsid w:val="004E250D"/>
    <w:rsid w:val="004E42F9"/>
    <w:rsid w:val="0050348A"/>
    <w:rsid w:val="005052DA"/>
    <w:rsid w:val="00507F2C"/>
    <w:rsid w:val="00510332"/>
    <w:rsid w:val="00511820"/>
    <w:rsid w:val="005157ED"/>
    <w:rsid w:val="00522C9C"/>
    <w:rsid w:val="005274C9"/>
    <w:rsid w:val="00562715"/>
    <w:rsid w:val="0056359E"/>
    <w:rsid w:val="00565C8C"/>
    <w:rsid w:val="0057036F"/>
    <w:rsid w:val="005706FB"/>
    <w:rsid w:val="00580D42"/>
    <w:rsid w:val="0058360B"/>
    <w:rsid w:val="0059399A"/>
    <w:rsid w:val="005A0ACC"/>
    <w:rsid w:val="005A19DD"/>
    <w:rsid w:val="005A1B34"/>
    <w:rsid w:val="005A1FEB"/>
    <w:rsid w:val="005A2962"/>
    <w:rsid w:val="005C4F48"/>
    <w:rsid w:val="005C6B81"/>
    <w:rsid w:val="005D2EF6"/>
    <w:rsid w:val="005E6942"/>
    <w:rsid w:val="005F416B"/>
    <w:rsid w:val="005F5C1E"/>
    <w:rsid w:val="00607B02"/>
    <w:rsid w:val="006106BB"/>
    <w:rsid w:val="00610A91"/>
    <w:rsid w:val="006137D1"/>
    <w:rsid w:val="00616324"/>
    <w:rsid w:val="00620638"/>
    <w:rsid w:val="00623DFC"/>
    <w:rsid w:val="00623FC4"/>
    <w:rsid w:val="00641A9F"/>
    <w:rsid w:val="006500CA"/>
    <w:rsid w:val="00657ED6"/>
    <w:rsid w:val="00666195"/>
    <w:rsid w:val="00671FB9"/>
    <w:rsid w:val="006730ED"/>
    <w:rsid w:val="00675199"/>
    <w:rsid w:val="00681811"/>
    <w:rsid w:val="00684A43"/>
    <w:rsid w:val="006920D4"/>
    <w:rsid w:val="0069621D"/>
    <w:rsid w:val="006A1552"/>
    <w:rsid w:val="006B18B2"/>
    <w:rsid w:val="006B3C69"/>
    <w:rsid w:val="006B4E47"/>
    <w:rsid w:val="006B6A9F"/>
    <w:rsid w:val="006B6E9E"/>
    <w:rsid w:val="006C1720"/>
    <w:rsid w:val="006C7715"/>
    <w:rsid w:val="006D6782"/>
    <w:rsid w:val="006D6E65"/>
    <w:rsid w:val="006E2DC3"/>
    <w:rsid w:val="006E3136"/>
    <w:rsid w:val="006E37DE"/>
    <w:rsid w:val="006E5627"/>
    <w:rsid w:val="006F0E81"/>
    <w:rsid w:val="006F4547"/>
    <w:rsid w:val="006F6C73"/>
    <w:rsid w:val="006F7FEF"/>
    <w:rsid w:val="00705114"/>
    <w:rsid w:val="00712730"/>
    <w:rsid w:val="0071288F"/>
    <w:rsid w:val="007158D6"/>
    <w:rsid w:val="007300BF"/>
    <w:rsid w:val="007337CE"/>
    <w:rsid w:val="00757C48"/>
    <w:rsid w:val="00760900"/>
    <w:rsid w:val="007639D5"/>
    <w:rsid w:val="007679D1"/>
    <w:rsid w:val="007741EF"/>
    <w:rsid w:val="0077484F"/>
    <w:rsid w:val="007755A2"/>
    <w:rsid w:val="00776429"/>
    <w:rsid w:val="007778AB"/>
    <w:rsid w:val="00783B5C"/>
    <w:rsid w:val="007868DD"/>
    <w:rsid w:val="00793DD7"/>
    <w:rsid w:val="00794CA8"/>
    <w:rsid w:val="00797B94"/>
    <w:rsid w:val="007A18E7"/>
    <w:rsid w:val="007A2070"/>
    <w:rsid w:val="007A2D87"/>
    <w:rsid w:val="007B02D1"/>
    <w:rsid w:val="007B4EF1"/>
    <w:rsid w:val="007B5768"/>
    <w:rsid w:val="007B705B"/>
    <w:rsid w:val="007C67CC"/>
    <w:rsid w:val="007C7F39"/>
    <w:rsid w:val="007D1B8E"/>
    <w:rsid w:val="007D34E7"/>
    <w:rsid w:val="007E13AD"/>
    <w:rsid w:val="007F174E"/>
    <w:rsid w:val="007F4295"/>
    <w:rsid w:val="00817BDF"/>
    <w:rsid w:val="0082161A"/>
    <w:rsid w:val="00841639"/>
    <w:rsid w:val="00841F0B"/>
    <w:rsid w:val="00853916"/>
    <w:rsid w:val="00853ED2"/>
    <w:rsid w:val="00863D41"/>
    <w:rsid w:val="00871452"/>
    <w:rsid w:val="00872327"/>
    <w:rsid w:val="008751DE"/>
    <w:rsid w:val="00877274"/>
    <w:rsid w:val="0088092D"/>
    <w:rsid w:val="00896A59"/>
    <w:rsid w:val="008A2B10"/>
    <w:rsid w:val="008A328C"/>
    <w:rsid w:val="008A372F"/>
    <w:rsid w:val="008B291A"/>
    <w:rsid w:val="008B3640"/>
    <w:rsid w:val="008B392A"/>
    <w:rsid w:val="008B55E2"/>
    <w:rsid w:val="008B5C60"/>
    <w:rsid w:val="008B7E65"/>
    <w:rsid w:val="008C31C1"/>
    <w:rsid w:val="008D31CE"/>
    <w:rsid w:val="008D7D82"/>
    <w:rsid w:val="008E11E1"/>
    <w:rsid w:val="008E5173"/>
    <w:rsid w:val="008E6C14"/>
    <w:rsid w:val="008E7932"/>
    <w:rsid w:val="008F0E00"/>
    <w:rsid w:val="008F2BDE"/>
    <w:rsid w:val="008F3A28"/>
    <w:rsid w:val="008F4977"/>
    <w:rsid w:val="00906386"/>
    <w:rsid w:val="00916C78"/>
    <w:rsid w:val="00920DE8"/>
    <w:rsid w:val="00921410"/>
    <w:rsid w:val="009215DA"/>
    <w:rsid w:val="00922704"/>
    <w:rsid w:val="00930DFA"/>
    <w:rsid w:val="009375E6"/>
    <w:rsid w:val="009416A0"/>
    <w:rsid w:val="0095146A"/>
    <w:rsid w:val="00951DD8"/>
    <w:rsid w:val="009520D6"/>
    <w:rsid w:val="00964956"/>
    <w:rsid w:val="00977C13"/>
    <w:rsid w:val="009843E3"/>
    <w:rsid w:val="00987B30"/>
    <w:rsid w:val="00987B77"/>
    <w:rsid w:val="00990B4F"/>
    <w:rsid w:val="00994B90"/>
    <w:rsid w:val="009A0896"/>
    <w:rsid w:val="009A38CD"/>
    <w:rsid w:val="009A6779"/>
    <w:rsid w:val="009B00E3"/>
    <w:rsid w:val="009B038E"/>
    <w:rsid w:val="009B182F"/>
    <w:rsid w:val="009B26B4"/>
    <w:rsid w:val="009B27EC"/>
    <w:rsid w:val="009C1B94"/>
    <w:rsid w:val="009C32C0"/>
    <w:rsid w:val="009C68D7"/>
    <w:rsid w:val="009C78B4"/>
    <w:rsid w:val="009D3FC2"/>
    <w:rsid w:val="009D509D"/>
    <w:rsid w:val="009D594A"/>
    <w:rsid w:val="009E2EE7"/>
    <w:rsid w:val="009E6EA2"/>
    <w:rsid w:val="009F1A00"/>
    <w:rsid w:val="009F3671"/>
    <w:rsid w:val="009F4018"/>
    <w:rsid w:val="009F4DBD"/>
    <w:rsid w:val="009F5D59"/>
    <w:rsid w:val="009F6E25"/>
    <w:rsid w:val="009F78A3"/>
    <w:rsid w:val="00A173CD"/>
    <w:rsid w:val="00A23FBA"/>
    <w:rsid w:val="00A24779"/>
    <w:rsid w:val="00A26319"/>
    <w:rsid w:val="00A2791C"/>
    <w:rsid w:val="00A3164C"/>
    <w:rsid w:val="00A325D6"/>
    <w:rsid w:val="00A32ECA"/>
    <w:rsid w:val="00A344C7"/>
    <w:rsid w:val="00A4287E"/>
    <w:rsid w:val="00A44014"/>
    <w:rsid w:val="00A50451"/>
    <w:rsid w:val="00A54457"/>
    <w:rsid w:val="00A6046C"/>
    <w:rsid w:val="00A644A0"/>
    <w:rsid w:val="00A804EC"/>
    <w:rsid w:val="00A870CF"/>
    <w:rsid w:val="00A947BF"/>
    <w:rsid w:val="00AA1A9A"/>
    <w:rsid w:val="00AC061E"/>
    <w:rsid w:val="00AC5236"/>
    <w:rsid w:val="00AD3CAB"/>
    <w:rsid w:val="00AD73D4"/>
    <w:rsid w:val="00AE0CB8"/>
    <w:rsid w:val="00AE2E5B"/>
    <w:rsid w:val="00AF4459"/>
    <w:rsid w:val="00AF5676"/>
    <w:rsid w:val="00AF7956"/>
    <w:rsid w:val="00AF7E98"/>
    <w:rsid w:val="00B020F8"/>
    <w:rsid w:val="00B068F8"/>
    <w:rsid w:val="00B120F4"/>
    <w:rsid w:val="00B13062"/>
    <w:rsid w:val="00B1563C"/>
    <w:rsid w:val="00B174E0"/>
    <w:rsid w:val="00B20628"/>
    <w:rsid w:val="00B2229D"/>
    <w:rsid w:val="00B24CFB"/>
    <w:rsid w:val="00B312E8"/>
    <w:rsid w:val="00B32D74"/>
    <w:rsid w:val="00B348A5"/>
    <w:rsid w:val="00B46F49"/>
    <w:rsid w:val="00B47606"/>
    <w:rsid w:val="00B511C2"/>
    <w:rsid w:val="00B530D3"/>
    <w:rsid w:val="00B55374"/>
    <w:rsid w:val="00B564BE"/>
    <w:rsid w:val="00B565C1"/>
    <w:rsid w:val="00B61233"/>
    <w:rsid w:val="00B72CC4"/>
    <w:rsid w:val="00B77ADD"/>
    <w:rsid w:val="00B81C29"/>
    <w:rsid w:val="00B82D3D"/>
    <w:rsid w:val="00B83B8B"/>
    <w:rsid w:val="00B876CE"/>
    <w:rsid w:val="00B87EBA"/>
    <w:rsid w:val="00B90A2C"/>
    <w:rsid w:val="00BA1EE6"/>
    <w:rsid w:val="00BB12ED"/>
    <w:rsid w:val="00BB5912"/>
    <w:rsid w:val="00BC5616"/>
    <w:rsid w:val="00BC5774"/>
    <w:rsid w:val="00BD0AB3"/>
    <w:rsid w:val="00BF0030"/>
    <w:rsid w:val="00BF1143"/>
    <w:rsid w:val="00BF4996"/>
    <w:rsid w:val="00BF620C"/>
    <w:rsid w:val="00C11EF2"/>
    <w:rsid w:val="00C15795"/>
    <w:rsid w:val="00C27FDA"/>
    <w:rsid w:val="00C31073"/>
    <w:rsid w:val="00C47FF7"/>
    <w:rsid w:val="00C51289"/>
    <w:rsid w:val="00C77A8F"/>
    <w:rsid w:val="00C84410"/>
    <w:rsid w:val="00C90C48"/>
    <w:rsid w:val="00C95F72"/>
    <w:rsid w:val="00CA15EA"/>
    <w:rsid w:val="00CA172A"/>
    <w:rsid w:val="00CB2499"/>
    <w:rsid w:val="00CB2871"/>
    <w:rsid w:val="00CB7D9B"/>
    <w:rsid w:val="00CD10C5"/>
    <w:rsid w:val="00CD47C4"/>
    <w:rsid w:val="00CD7936"/>
    <w:rsid w:val="00CE64BE"/>
    <w:rsid w:val="00CE6650"/>
    <w:rsid w:val="00CE6765"/>
    <w:rsid w:val="00CE6E81"/>
    <w:rsid w:val="00D05264"/>
    <w:rsid w:val="00D1346A"/>
    <w:rsid w:val="00D15262"/>
    <w:rsid w:val="00D17DC0"/>
    <w:rsid w:val="00D230D9"/>
    <w:rsid w:val="00D26150"/>
    <w:rsid w:val="00D261CE"/>
    <w:rsid w:val="00D33122"/>
    <w:rsid w:val="00D35350"/>
    <w:rsid w:val="00D3791C"/>
    <w:rsid w:val="00D41E9D"/>
    <w:rsid w:val="00D420E0"/>
    <w:rsid w:val="00D436FD"/>
    <w:rsid w:val="00D477B5"/>
    <w:rsid w:val="00D546B9"/>
    <w:rsid w:val="00D614B3"/>
    <w:rsid w:val="00D64E51"/>
    <w:rsid w:val="00D8002E"/>
    <w:rsid w:val="00D81551"/>
    <w:rsid w:val="00D918A5"/>
    <w:rsid w:val="00D96060"/>
    <w:rsid w:val="00D963EF"/>
    <w:rsid w:val="00DB56CC"/>
    <w:rsid w:val="00DB7443"/>
    <w:rsid w:val="00DC00B8"/>
    <w:rsid w:val="00DD3ED7"/>
    <w:rsid w:val="00DE2601"/>
    <w:rsid w:val="00DE33C7"/>
    <w:rsid w:val="00DE4DF3"/>
    <w:rsid w:val="00DF2E6B"/>
    <w:rsid w:val="00DF35CD"/>
    <w:rsid w:val="00DF52BB"/>
    <w:rsid w:val="00DF6E7E"/>
    <w:rsid w:val="00E0028D"/>
    <w:rsid w:val="00E033E9"/>
    <w:rsid w:val="00E06844"/>
    <w:rsid w:val="00E14A99"/>
    <w:rsid w:val="00E21CD0"/>
    <w:rsid w:val="00E22BDD"/>
    <w:rsid w:val="00E24D23"/>
    <w:rsid w:val="00E32ECF"/>
    <w:rsid w:val="00E33FEC"/>
    <w:rsid w:val="00E34E35"/>
    <w:rsid w:val="00E35587"/>
    <w:rsid w:val="00E3558D"/>
    <w:rsid w:val="00E36F48"/>
    <w:rsid w:val="00E37A13"/>
    <w:rsid w:val="00E447AC"/>
    <w:rsid w:val="00E47800"/>
    <w:rsid w:val="00E51BD3"/>
    <w:rsid w:val="00E5211B"/>
    <w:rsid w:val="00E54BE6"/>
    <w:rsid w:val="00E5551A"/>
    <w:rsid w:val="00E612CE"/>
    <w:rsid w:val="00E661AF"/>
    <w:rsid w:val="00E72931"/>
    <w:rsid w:val="00E8097A"/>
    <w:rsid w:val="00E81EC2"/>
    <w:rsid w:val="00E955FE"/>
    <w:rsid w:val="00E965C6"/>
    <w:rsid w:val="00EA4A3E"/>
    <w:rsid w:val="00EA7D14"/>
    <w:rsid w:val="00EB09A9"/>
    <w:rsid w:val="00ED1119"/>
    <w:rsid w:val="00EE10E1"/>
    <w:rsid w:val="00EE22A0"/>
    <w:rsid w:val="00EF18C5"/>
    <w:rsid w:val="00EF36C4"/>
    <w:rsid w:val="00EF3E4A"/>
    <w:rsid w:val="00F074AF"/>
    <w:rsid w:val="00F176EF"/>
    <w:rsid w:val="00F27700"/>
    <w:rsid w:val="00F308D6"/>
    <w:rsid w:val="00F33752"/>
    <w:rsid w:val="00F44B30"/>
    <w:rsid w:val="00F4705A"/>
    <w:rsid w:val="00F5255D"/>
    <w:rsid w:val="00F5509A"/>
    <w:rsid w:val="00F67273"/>
    <w:rsid w:val="00F74641"/>
    <w:rsid w:val="00F75584"/>
    <w:rsid w:val="00F7609D"/>
    <w:rsid w:val="00F800DE"/>
    <w:rsid w:val="00F81BF0"/>
    <w:rsid w:val="00F90F20"/>
    <w:rsid w:val="00F971D3"/>
    <w:rsid w:val="00FA79FD"/>
    <w:rsid w:val="00FB045F"/>
    <w:rsid w:val="00FD179C"/>
    <w:rsid w:val="00FD28E5"/>
    <w:rsid w:val="00FE5E2F"/>
    <w:rsid w:val="00FF4447"/>
    <w:rsid w:val="00FF55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21A5DBB"/>
  <w15:chartTrackingRefBased/>
  <w15:docId w15:val="{0AFABDCE-E6C1-4A99-942C-FDAE4F86A0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qFormat="1"/>
    <w:lsdException w:name="page number" w:uiPriority="99"/>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3">
    <w:name w:val="heading 3"/>
    <w:basedOn w:val="Normal"/>
    <w:next w:val="Normal"/>
    <w:qFormat/>
    <w:rsid w:val="00B020F8"/>
    <w:pPr>
      <w:keepNext/>
      <w:outlineLvl w:val="2"/>
    </w:pPr>
    <w:rPr>
      <w:bCs/>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B020F8"/>
    <w:rPr>
      <w:color w:val="0000FF"/>
      <w:u w:val="single"/>
    </w:rPr>
  </w:style>
  <w:style w:type="paragraph" w:styleId="NormalWeb">
    <w:name w:val="Normal (Web)"/>
    <w:basedOn w:val="Normal"/>
    <w:uiPriority w:val="99"/>
    <w:rsid w:val="00BF4996"/>
    <w:pPr>
      <w:spacing w:before="100" w:beforeAutospacing="1" w:after="100" w:afterAutospacing="1"/>
    </w:pPr>
  </w:style>
  <w:style w:type="paragraph" w:styleId="BalloonText">
    <w:name w:val="Balloon Text"/>
    <w:basedOn w:val="Normal"/>
    <w:semiHidden/>
    <w:rsid w:val="00E3558D"/>
    <w:rPr>
      <w:rFonts w:ascii="Tahoma" w:hAnsi="Tahoma" w:cs="Tahoma"/>
      <w:sz w:val="16"/>
      <w:szCs w:val="16"/>
    </w:rPr>
  </w:style>
  <w:style w:type="table" w:styleId="TableGrid">
    <w:name w:val="Table Grid"/>
    <w:basedOn w:val="TableNormal"/>
    <w:rsid w:val="00E21CD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qFormat/>
    <w:rsid w:val="003619FD"/>
    <w:rPr>
      <w:b/>
      <w:bCs/>
      <w:sz w:val="20"/>
      <w:szCs w:val="20"/>
    </w:rPr>
  </w:style>
  <w:style w:type="character" w:styleId="CommentReference">
    <w:name w:val="annotation reference"/>
    <w:semiHidden/>
    <w:rsid w:val="009A0896"/>
    <w:rPr>
      <w:sz w:val="16"/>
      <w:szCs w:val="16"/>
    </w:rPr>
  </w:style>
  <w:style w:type="paragraph" w:styleId="CommentText">
    <w:name w:val="annotation text"/>
    <w:basedOn w:val="Normal"/>
    <w:semiHidden/>
    <w:rsid w:val="009A0896"/>
    <w:rPr>
      <w:sz w:val="20"/>
      <w:szCs w:val="20"/>
    </w:rPr>
  </w:style>
  <w:style w:type="paragraph" w:styleId="CommentSubject">
    <w:name w:val="annotation subject"/>
    <w:basedOn w:val="CommentText"/>
    <w:next w:val="CommentText"/>
    <w:semiHidden/>
    <w:rsid w:val="009A0896"/>
    <w:rPr>
      <w:b/>
      <w:bCs/>
    </w:rPr>
  </w:style>
  <w:style w:type="paragraph" w:styleId="Header">
    <w:name w:val="header"/>
    <w:basedOn w:val="Normal"/>
    <w:link w:val="HeaderChar"/>
    <w:rsid w:val="00562715"/>
    <w:pPr>
      <w:tabs>
        <w:tab w:val="center" w:pos="4680"/>
        <w:tab w:val="right" w:pos="9360"/>
      </w:tabs>
    </w:pPr>
  </w:style>
  <w:style w:type="character" w:customStyle="1" w:styleId="HeaderChar">
    <w:name w:val="Header Char"/>
    <w:link w:val="Header"/>
    <w:rsid w:val="00562715"/>
    <w:rPr>
      <w:sz w:val="24"/>
      <w:szCs w:val="24"/>
    </w:rPr>
  </w:style>
  <w:style w:type="paragraph" w:styleId="Footer">
    <w:name w:val="footer"/>
    <w:basedOn w:val="Normal"/>
    <w:link w:val="FooterChar"/>
    <w:uiPriority w:val="99"/>
    <w:rsid w:val="00562715"/>
    <w:pPr>
      <w:tabs>
        <w:tab w:val="center" w:pos="4680"/>
        <w:tab w:val="right" w:pos="9360"/>
      </w:tabs>
    </w:pPr>
  </w:style>
  <w:style w:type="character" w:customStyle="1" w:styleId="FooterChar">
    <w:name w:val="Footer Char"/>
    <w:link w:val="Footer"/>
    <w:uiPriority w:val="99"/>
    <w:rsid w:val="00562715"/>
    <w:rPr>
      <w:sz w:val="24"/>
      <w:szCs w:val="24"/>
    </w:rPr>
  </w:style>
  <w:style w:type="character" w:styleId="PageNumber">
    <w:name w:val="page number"/>
    <w:uiPriority w:val="99"/>
    <w:unhideWhenUsed/>
    <w:rsid w:val="00E33FEC"/>
  </w:style>
  <w:style w:type="paragraph" w:customStyle="1" w:styleId="MediumGrid21">
    <w:name w:val="Medium Grid 21"/>
    <w:uiPriority w:val="1"/>
    <w:qFormat/>
    <w:rsid w:val="00E33FEC"/>
    <w:rPr>
      <w:rFonts w:ascii="Calibri" w:eastAsia="Calibri" w:hAnsi="Calibri"/>
      <w:sz w:val="22"/>
      <w:szCs w:val="22"/>
    </w:rPr>
  </w:style>
  <w:style w:type="character" w:customStyle="1" w:styleId="apple-style-span">
    <w:name w:val="apple-style-span"/>
    <w:rsid w:val="00F7609D"/>
  </w:style>
  <w:style w:type="paragraph" w:customStyle="1" w:styleId="Normal1">
    <w:name w:val="Normal1"/>
    <w:rsid w:val="008F0E00"/>
    <w:rPr>
      <w:rFonts w:ascii="Cambria" w:eastAsia="Cambria" w:hAnsi="Cambria" w:cs="Cambria"/>
      <w:color w:val="000000"/>
      <w:sz w:val="24"/>
    </w:rPr>
  </w:style>
  <w:style w:type="paragraph" w:styleId="ListParagraph">
    <w:name w:val="List Paragraph"/>
    <w:basedOn w:val="Normal"/>
    <w:uiPriority w:val="34"/>
    <w:qFormat/>
    <w:rsid w:val="00580D42"/>
    <w:pPr>
      <w:spacing w:after="200" w:line="276" w:lineRule="auto"/>
      <w:ind w:left="720"/>
      <w:contextualSpacing/>
    </w:pPr>
    <w:rPr>
      <w:rFonts w:ascii="Calibri" w:eastAsia="Calibri" w:hAnsi="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1610711">
      <w:bodyDiv w:val="1"/>
      <w:marLeft w:val="0"/>
      <w:marRight w:val="0"/>
      <w:marTop w:val="0"/>
      <w:marBottom w:val="0"/>
      <w:divBdr>
        <w:top w:val="none" w:sz="0" w:space="0" w:color="auto"/>
        <w:left w:val="none" w:sz="0" w:space="0" w:color="auto"/>
        <w:bottom w:val="none" w:sz="0" w:space="0" w:color="auto"/>
        <w:right w:val="none" w:sz="0" w:space="0" w:color="auto"/>
      </w:divBdr>
    </w:div>
    <w:div w:id="541328006">
      <w:bodyDiv w:val="1"/>
      <w:marLeft w:val="0"/>
      <w:marRight w:val="0"/>
      <w:marTop w:val="0"/>
      <w:marBottom w:val="0"/>
      <w:divBdr>
        <w:top w:val="none" w:sz="0" w:space="0" w:color="auto"/>
        <w:left w:val="none" w:sz="0" w:space="0" w:color="auto"/>
        <w:bottom w:val="none" w:sz="0" w:space="0" w:color="auto"/>
        <w:right w:val="none" w:sz="0" w:space="0" w:color="auto"/>
      </w:divBdr>
    </w:div>
    <w:div w:id="782067729">
      <w:bodyDiv w:val="1"/>
      <w:marLeft w:val="0"/>
      <w:marRight w:val="0"/>
      <w:marTop w:val="0"/>
      <w:marBottom w:val="0"/>
      <w:divBdr>
        <w:top w:val="none" w:sz="0" w:space="0" w:color="auto"/>
        <w:left w:val="none" w:sz="0" w:space="0" w:color="auto"/>
        <w:bottom w:val="none" w:sz="0" w:space="0" w:color="auto"/>
        <w:right w:val="none" w:sz="0" w:space="0" w:color="auto"/>
      </w:divBdr>
      <w:divsChild>
        <w:div w:id="1125349030">
          <w:marLeft w:val="0"/>
          <w:marRight w:val="0"/>
          <w:marTop w:val="0"/>
          <w:marBottom w:val="0"/>
          <w:divBdr>
            <w:top w:val="none" w:sz="0" w:space="0" w:color="auto"/>
            <w:left w:val="none" w:sz="0" w:space="0" w:color="auto"/>
            <w:bottom w:val="none" w:sz="0" w:space="0" w:color="auto"/>
            <w:right w:val="none" w:sz="0" w:space="0" w:color="auto"/>
          </w:divBdr>
        </w:div>
        <w:div w:id="1527718188">
          <w:marLeft w:val="0"/>
          <w:marRight w:val="0"/>
          <w:marTop w:val="0"/>
          <w:marBottom w:val="0"/>
          <w:divBdr>
            <w:top w:val="none" w:sz="0" w:space="0" w:color="auto"/>
            <w:left w:val="none" w:sz="0" w:space="0" w:color="auto"/>
            <w:bottom w:val="none" w:sz="0" w:space="0" w:color="auto"/>
            <w:right w:val="none" w:sz="0" w:space="0" w:color="auto"/>
          </w:divBdr>
          <w:divsChild>
            <w:div w:id="377971231">
              <w:marLeft w:val="0"/>
              <w:marRight w:val="0"/>
              <w:marTop w:val="0"/>
              <w:marBottom w:val="0"/>
              <w:divBdr>
                <w:top w:val="none" w:sz="0" w:space="0" w:color="auto"/>
                <w:left w:val="none" w:sz="0" w:space="0" w:color="auto"/>
                <w:bottom w:val="none" w:sz="0" w:space="0" w:color="auto"/>
                <w:right w:val="none" w:sz="0" w:space="0" w:color="auto"/>
              </w:divBdr>
            </w:div>
            <w:div w:id="397434477">
              <w:marLeft w:val="0"/>
              <w:marRight w:val="0"/>
              <w:marTop w:val="0"/>
              <w:marBottom w:val="0"/>
              <w:divBdr>
                <w:top w:val="none" w:sz="0" w:space="0" w:color="auto"/>
                <w:left w:val="none" w:sz="0" w:space="0" w:color="auto"/>
                <w:bottom w:val="none" w:sz="0" w:space="0" w:color="auto"/>
                <w:right w:val="none" w:sz="0" w:space="0" w:color="auto"/>
              </w:divBdr>
            </w:div>
            <w:div w:id="421490303">
              <w:marLeft w:val="0"/>
              <w:marRight w:val="0"/>
              <w:marTop w:val="0"/>
              <w:marBottom w:val="0"/>
              <w:divBdr>
                <w:top w:val="none" w:sz="0" w:space="0" w:color="auto"/>
                <w:left w:val="none" w:sz="0" w:space="0" w:color="auto"/>
                <w:bottom w:val="none" w:sz="0" w:space="0" w:color="auto"/>
                <w:right w:val="none" w:sz="0" w:space="0" w:color="auto"/>
              </w:divBdr>
            </w:div>
            <w:div w:id="695081091">
              <w:marLeft w:val="0"/>
              <w:marRight w:val="0"/>
              <w:marTop w:val="0"/>
              <w:marBottom w:val="0"/>
              <w:divBdr>
                <w:top w:val="none" w:sz="0" w:space="0" w:color="auto"/>
                <w:left w:val="none" w:sz="0" w:space="0" w:color="auto"/>
                <w:bottom w:val="none" w:sz="0" w:space="0" w:color="auto"/>
                <w:right w:val="none" w:sz="0" w:space="0" w:color="auto"/>
              </w:divBdr>
            </w:div>
            <w:div w:id="1923680045">
              <w:marLeft w:val="0"/>
              <w:marRight w:val="0"/>
              <w:marTop w:val="0"/>
              <w:marBottom w:val="0"/>
              <w:divBdr>
                <w:top w:val="none" w:sz="0" w:space="0" w:color="auto"/>
                <w:left w:val="none" w:sz="0" w:space="0" w:color="auto"/>
                <w:bottom w:val="none" w:sz="0" w:space="0" w:color="auto"/>
                <w:right w:val="none" w:sz="0" w:space="0" w:color="auto"/>
              </w:divBdr>
            </w:div>
            <w:div w:id="1953708423">
              <w:marLeft w:val="0"/>
              <w:marRight w:val="0"/>
              <w:marTop w:val="0"/>
              <w:marBottom w:val="0"/>
              <w:divBdr>
                <w:top w:val="none" w:sz="0" w:space="0" w:color="auto"/>
                <w:left w:val="none" w:sz="0" w:space="0" w:color="auto"/>
                <w:bottom w:val="none" w:sz="0" w:space="0" w:color="auto"/>
                <w:right w:val="none" w:sz="0" w:space="0" w:color="auto"/>
              </w:divBdr>
            </w:div>
          </w:divsChild>
        </w:div>
        <w:div w:id="2088918437">
          <w:marLeft w:val="0"/>
          <w:marRight w:val="0"/>
          <w:marTop w:val="0"/>
          <w:marBottom w:val="0"/>
          <w:divBdr>
            <w:top w:val="none" w:sz="0" w:space="0" w:color="auto"/>
            <w:left w:val="none" w:sz="0" w:space="0" w:color="auto"/>
            <w:bottom w:val="none" w:sz="0" w:space="0" w:color="auto"/>
            <w:right w:val="none" w:sz="0" w:space="0" w:color="auto"/>
          </w:divBdr>
        </w:div>
      </w:divsChild>
    </w:div>
    <w:div w:id="868180836">
      <w:bodyDiv w:val="1"/>
      <w:marLeft w:val="0"/>
      <w:marRight w:val="0"/>
      <w:marTop w:val="0"/>
      <w:marBottom w:val="0"/>
      <w:divBdr>
        <w:top w:val="none" w:sz="0" w:space="0" w:color="auto"/>
        <w:left w:val="none" w:sz="0" w:space="0" w:color="auto"/>
        <w:bottom w:val="none" w:sz="0" w:space="0" w:color="auto"/>
        <w:right w:val="none" w:sz="0" w:space="0" w:color="auto"/>
      </w:divBdr>
    </w:div>
    <w:div w:id="870264267">
      <w:bodyDiv w:val="1"/>
      <w:marLeft w:val="0"/>
      <w:marRight w:val="0"/>
      <w:marTop w:val="0"/>
      <w:marBottom w:val="0"/>
      <w:divBdr>
        <w:top w:val="none" w:sz="0" w:space="0" w:color="auto"/>
        <w:left w:val="none" w:sz="0" w:space="0" w:color="auto"/>
        <w:bottom w:val="none" w:sz="0" w:space="0" w:color="auto"/>
        <w:right w:val="none" w:sz="0" w:space="0" w:color="auto"/>
      </w:divBdr>
    </w:div>
    <w:div w:id="945959892">
      <w:bodyDiv w:val="1"/>
      <w:marLeft w:val="0"/>
      <w:marRight w:val="0"/>
      <w:marTop w:val="0"/>
      <w:marBottom w:val="0"/>
      <w:divBdr>
        <w:top w:val="none" w:sz="0" w:space="0" w:color="auto"/>
        <w:left w:val="none" w:sz="0" w:space="0" w:color="auto"/>
        <w:bottom w:val="none" w:sz="0" w:space="0" w:color="auto"/>
        <w:right w:val="none" w:sz="0" w:space="0" w:color="auto"/>
      </w:divBdr>
    </w:div>
    <w:div w:id="949552902">
      <w:bodyDiv w:val="1"/>
      <w:marLeft w:val="0"/>
      <w:marRight w:val="0"/>
      <w:marTop w:val="0"/>
      <w:marBottom w:val="0"/>
      <w:divBdr>
        <w:top w:val="none" w:sz="0" w:space="0" w:color="auto"/>
        <w:left w:val="none" w:sz="0" w:space="0" w:color="auto"/>
        <w:bottom w:val="none" w:sz="0" w:space="0" w:color="auto"/>
        <w:right w:val="none" w:sz="0" w:space="0" w:color="auto"/>
      </w:divBdr>
    </w:div>
    <w:div w:id="1007630527">
      <w:bodyDiv w:val="1"/>
      <w:marLeft w:val="0"/>
      <w:marRight w:val="0"/>
      <w:marTop w:val="0"/>
      <w:marBottom w:val="0"/>
      <w:divBdr>
        <w:top w:val="none" w:sz="0" w:space="0" w:color="auto"/>
        <w:left w:val="none" w:sz="0" w:space="0" w:color="auto"/>
        <w:bottom w:val="none" w:sz="0" w:space="0" w:color="auto"/>
        <w:right w:val="none" w:sz="0" w:space="0" w:color="auto"/>
      </w:divBdr>
    </w:div>
    <w:div w:id="1022709105">
      <w:bodyDiv w:val="1"/>
      <w:marLeft w:val="0"/>
      <w:marRight w:val="0"/>
      <w:marTop w:val="0"/>
      <w:marBottom w:val="0"/>
      <w:divBdr>
        <w:top w:val="none" w:sz="0" w:space="0" w:color="auto"/>
        <w:left w:val="none" w:sz="0" w:space="0" w:color="auto"/>
        <w:bottom w:val="none" w:sz="0" w:space="0" w:color="auto"/>
        <w:right w:val="none" w:sz="0" w:space="0" w:color="auto"/>
      </w:divBdr>
    </w:div>
    <w:div w:id="1264993453">
      <w:bodyDiv w:val="1"/>
      <w:marLeft w:val="0"/>
      <w:marRight w:val="0"/>
      <w:marTop w:val="0"/>
      <w:marBottom w:val="0"/>
      <w:divBdr>
        <w:top w:val="none" w:sz="0" w:space="0" w:color="auto"/>
        <w:left w:val="none" w:sz="0" w:space="0" w:color="auto"/>
        <w:bottom w:val="none" w:sz="0" w:space="0" w:color="auto"/>
        <w:right w:val="none" w:sz="0" w:space="0" w:color="auto"/>
      </w:divBdr>
      <w:divsChild>
        <w:div w:id="1683703394">
          <w:marLeft w:val="0"/>
          <w:marRight w:val="0"/>
          <w:marTop w:val="0"/>
          <w:marBottom w:val="0"/>
          <w:divBdr>
            <w:top w:val="none" w:sz="0" w:space="0" w:color="auto"/>
            <w:left w:val="none" w:sz="0" w:space="0" w:color="auto"/>
            <w:bottom w:val="none" w:sz="0" w:space="0" w:color="auto"/>
            <w:right w:val="none" w:sz="0" w:space="0" w:color="auto"/>
          </w:divBdr>
        </w:div>
        <w:div w:id="1778214461">
          <w:marLeft w:val="0"/>
          <w:marRight w:val="0"/>
          <w:marTop w:val="0"/>
          <w:marBottom w:val="0"/>
          <w:divBdr>
            <w:top w:val="none" w:sz="0" w:space="0" w:color="auto"/>
            <w:left w:val="none" w:sz="0" w:space="0" w:color="auto"/>
            <w:bottom w:val="none" w:sz="0" w:space="0" w:color="auto"/>
            <w:right w:val="none" w:sz="0" w:space="0" w:color="auto"/>
          </w:divBdr>
        </w:div>
      </w:divsChild>
    </w:div>
    <w:div w:id="1398046613">
      <w:bodyDiv w:val="1"/>
      <w:marLeft w:val="0"/>
      <w:marRight w:val="0"/>
      <w:marTop w:val="0"/>
      <w:marBottom w:val="0"/>
      <w:divBdr>
        <w:top w:val="none" w:sz="0" w:space="0" w:color="auto"/>
        <w:left w:val="none" w:sz="0" w:space="0" w:color="auto"/>
        <w:bottom w:val="none" w:sz="0" w:space="0" w:color="auto"/>
        <w:right w:val="none" w:sz="0" w:space="0" w:color="auto"/>
      </w:divBdr>
    </w:div>
    <w:div w:id="1524395173">
      <w:bodyDiv w:val="1"/>
      <w:marLeft w:val="0"/>
      <w:marRight w:val="0"/>
      <w:marTop w:val="0"/>
      <w:marBottom w:val="0"/>
      <w:divBdr>
        <w:top w:val="none" w:sz="0" w:space="0" w:color="auto"/>
        <w:left w:val="none" w:sz="0" w:space="0" w:color="auto"/>
        <w:bottom w:val="none" w:sz="0" w:space="0" w:color="auto"/>
        <w:right w:val="none" w:sz="0" w:space="0" w:color="auto"/>
      </w:divBdr>
    </w:div>
    <w:div w:id="1602058033">
      <w:bodyDiv w:val="1"/>
      <w:marLeft w:val="0"/>
      <w:marRight w:val="0"/>
      <w:marTop w:val="0"/>
      <w:marBottom w:val="0"/>
      <w:divBdr>
        <w:top w:val="none" w:sz="0" w:space="0" w:color="auto"/>
        <w:left w:val="none" w:sz="0" w:space="0" w:color="auto"/>
        <w:bottom w:val="none" w:sz="0" w:space="0" w:color="auto"/>
        <w:right w:val="none" w:sz="0" w:space="0" w:color="auto"/>
      </w:divBdr>
      <w:divsChild>
        <w:div w:id="123924525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476457445">
              <w:marLeft w:val="0"/>
              <w:marRight w:val="0"/>
              <w:marTop w:val="0"/>
              <w:marBottom w:val="0"/>
              <w:divBdr>
                <w:top w:val="none" w:sz="0" w:space="0" w:color="auto"/>
                <w:left w:val="none" w:sz="0" w:space="0" w:color="auto"/>
                <w:bottom w:val="none" w:sz="0" w:space="0" w:color="auto"/>
                <w:right w:val="none" w:sz="0" w:space="0" w:color="auto"/>
              </w:divBdr>
              <w:divsChild>
                <w:div w:id="585920254">
                  <w:marLeft w:val="0"/>
                  <w:marRight w:val="0"/>
                  <w:marTop w:val="0"/>
                  <w:marBottom w:val="0"/>
                  <w:divBdr>
                    <w:top w:val="none" w:sz="0" w:space="0" w:color="auto"/>
                    <w:left w:val="none" w:sz="0" w:space="0" w:color="auto"/>
                    <w:bottom w:val="none" w:sz="0" w:space="0" w:color="auto"/>
                    <w:right w:val="none" w:sz="0" w:space="0" w:color="auto"/>
                  </w:divBdr>
                  <w:divsChild>
                    <w:div w:id="1078359703">
                      <w:marLeft w:val="0"/>
                      <w:marRight w:val="0"/>
                      <w:marTop w:val="0"/>
                      <w:marBottom w:val="0"/>
                      <w:divBdr>
                        <w:top w:val="none" w:sz="0" w:space="0" w:color="auto"/>
                        <w:left w:val="none" w:sz="0" w:space="0" w:color="auto"/>
                        <w:bottom w:val="none" w:sz="0" w:space="0" w:color="auto"/>
                        <w:right w:val="none" w:sz="0" w:space="0" w:color="auto"/>
                      </w:divBdr>
                      <w:divsChild>
                        <w:div w:id="293491623">
                          <w:marLeft w:val="0"/>
                          <w:marRight w:val="0"/>
                          <w:marTop w:val="0"/>
                          <w:marBottom w:val="0"/>
                          <w:divBdr>
                            <w:top w:val="none" w:sz="0" w:space="0" w:color="auto"/>
                            <w:left w:val="none" w:sz="0" w:space="0" w:color="auto"/>
                            <w:bottom w:val="none" w:sz="0" w:space="0" w:color="auto"/>
                            <w:right w:val="none" w:sz="0" w:space="0" w:color="auto"/>
                          </w:divBdr>
                          <w:divsChild>
                            <w:div w:id="1125080338">
                              <w:marLeft w:val="0"/>
                              <w:marRight w:val="0"/>
                              <w:marTop w:val="0"/>
                              <w:marBottom w:val="0"/>
                              <w:divBdr>
                                <w:top w:val="none" w:sz="0" w:space="0" w:color="auto"/>
                                <w:left w:val="none" w:sz="0" w:space="0" w:color="auto"/>
                                <w:bottom w:val="none" w:sz="0" w:space="0" w:color="auto"/>
                                <w:right w:val="none" w:sz="0" w:space="0" w:color="auto"/>
                              </w:divBdr>
                              <w:divsChild>
                                <w:div w:id="490679664">
                                  <w:marLeft w:val="0"/>
                                  <w:marRight w:val="0"/>
                                  <w:marTop w:val="0"/>
                                  <w:marBottom w:val="0"/>
                                  <w:divBdr>
                                    <w:top w:val="none" w:sz="0" w:space="0" w:color="auto"/>
                                    <w:left w:val="none" w:sz="0" w:space="0" w:color="auto"/>
                                    <w:bottom w:val="none" w:sz="0" w:space="0" w:color="auto"/>
                                    <w:right w:val="none" w:sz="0" w:space="0" w:color="auto"/>
                                  </w:divBdr>
                                  <w:divsChild>
                                    <w:div w:id="223688675">
                                      <w:marLeft w:val="0"/>
                                      <w:marRight w:val="0"/>
                                      <w:marTop w:val="0"/>
                                      <w:marBottom w:val="0"/>
                                      <w:divBdr>
                                        <w:top w:val="none" w:sz="0" w:space="0" w:color="auto"/>
                                        <w:left w:val="none" w:sz="0" w:space="0" w:color="auto"/>
                                        <w:bottom w:val="none" w:sz="0" w:space="0" w:color="auto"/>
                                        <w:right w:val="none" w:sz="0" w:space="0" w:color="auto"/>
                                      </w:divBdr>
                                      <w:divsChild>
                                        <w:div w:id="227888447">
                                          <w:marLeft w:val="0"/>
                                          <w:marRight w:val="0"/>
                                          <w:marTop w:val="0"/>
                                          <w:marBottom w:val="0"/>
                                          <w:divBdr>
                                            <w:top w:val="none" w:sz="0" w:space="0" w:color="auto"/>
                                            <w:left w:val="none" w:sz="0" w:space="0" w:color="auto"/>
                                            <w:bottom w:val="none" w:sz="0" w:space="0" w:color="auto"/>
                                            <w:right w:val="none" w:sz="0" w:space="0" w:color="auto"/>
                                          </w:divBdr>
                                          <w:divsChild>
                                            <w:div w:id="186677223">
                                              <w:marLeft w:val="0"/>
                                              <w:marRight w:val="0"/>
                                              <w:marTop w:val="0"/>
                                              <w:marBottom w:val="0"/>
                                              <w:divBdr>
                                                <w:top w:val="none" w:sz="0" w:space="0" w:color="auto"/>
                                                <w:left w:val="none" w:sz="0" w:space="0" w:color="auto"/>
                                                <w:bottom w:val="none" w:sz="0" w:space="0" w:color="auto"/>
                                                <w:right w:val="none" w:sz="0" w:space="0" w:color="auto"/>
                                              </w:divBdr>
                                              <w:divsChild>
                                                <w:div w:id="331615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608198501">
      <w:bodyDiv w:val="1"/>
      <w:marLeft w:val="0"/>
      <w:marRight w:val="0"/>
      <w:marTop w:val="0"/>
      <w:marBottom w:val="0"/>
      <w:divBdr>
        <w:top w:val="none" w:sz="0" w:space="0" w:color="auto"/>
        <w:left w:val="none" w:sz="0" w:space="0" w:color="auto"/>
        <w:bottom w:val="none" w:sz="0" w:space="0" w:color="auto"/>
        <w:right w:val="none" w:sz="0" w:space="0" w:color="auto"/>
      </w:divBdr>
      <w:divsChild>
        <w:div w:id="1398818807">
          <w:marLeft w:val="0"/>
          <w:marRight w:val="0"/>
          <w:marTop w:val="0"/>
          <w:marBottom w:val="0"/>
          <w:divBdr>
            <w:top w:val="none" w:sz="0" w:space="0" w:color="auto"/>
            <w:left w:val="none" w:sz="0" w:space="0" w:color="auto"/>
            <w:bottom w:val="none" w:sz="0" w:space="0" w:color="auto"/>
            <w:right w:val="none" w:sz="0" w:space="0" w:color="auto"/>
          </w:divBdr>
        </w:div>
      </w:divsChild>
    </w:div>
    <w:div w:id="1614021315">
      <w:bodyDiv w:val="1"/>
      <w:marLeft w:val="0"/>
      <w:marRight w:val="0"/>
      <w:marTop w:val="0"/>
      <w:marBottom w:val="0"/>
      <w:divBdr>
        <w:top w:val="none" w:sz="0" w:space="0" w:color="auto"/>
        <w:left w:val="none" w:sz="0" w:space="0" w:color="auto"/>
        <w:bottom w:val="none" w:sz="0" w:space="0" w:color="auto"/>
        <w:right w:val="none" w:sz="0" w:space="0" w:color="auto"/>
      </w:divBdr>
    </w:div>
    <w:div w:id="1706367778">
      <w:bodyDiv w:val="1"/>
      <w:marLeft w:val="0"/>
      <w:marRight w:val="0"/>
      <w:marTop w:val="0"/>
      <w:marBottom w:val="0"/>
      <w:divBdr>
        <w:top w:val="none" w:sz="0" w:space="0" w:color="auto"/>
        <w:left w:val="none" w:sz="0" w:space="0" w:color="auto"/>
        <w:bottom w:val="none" w:sz="0" w:space="0" w:color="auto"/>
        <w:right w:val="none" w:sz="0" w:space="0" w:color="auto"/>
      </w:divBdr>
    </w:div>
    <w:div w:id="1768958920">
      <w:bodyDiv w:val="1"/>
      <w:marLeft w:val="0"/>
      <w:marRight w:val="0"/>
      <w:marTop w:val="0"/>
      <w:marBottom w:val="0"/>
      <w:divBdr>
        <w:top w:val="none" w:sz="0" w:space="0" w:color="auto"/>
        <w:left w:val="none" w:sz="0" w:space="0" w:color="auto"/>
        <w:bottom w:val="none" w:sz="0" w:space="0" w:color="auto"/>
        <w:right w:val="none" w:sz="0" w:space="0" w:color="auto"/>
      </w:divBdr>
    </w:div>
    <w:div w:id="1784688834">
      <w:bodyDiv w:val="1"/>
      <w:marLeft w:val="0"/>
      <w:marRight w:val="0"/>
      <w:marTop w:val="0"/>
      <w:marBottom w:val="0"/>
      <w:divBdr>
        <w:top w:val="none" w:sz="0" w:space="0" w:color="auto"/>
        <w:left w:val="none" w:sz="0" w:space="0" w:color="auto"/>
        <w:bottom w:val="none" w:sz="0" w:space="0" w:color="auto"/>
        <w:right w:val="none" w:sz="0" w:space="0" w:color="auto"/>
      </w:divBdr>
    </w:div>
    <w:div w:id="1810779697">
      <w:bodyDiv w:val="1"/>
      <w:marLeft w:val="0"/>
      <w:marRight w:val="0"/>
      <w:marTop w:val="0"/>
      <w:marBottom w:val="0"/>
      <w:divBdr>
        <w:top w:val="none" w:sz="0" w:space="0" w:color="auto"/>
        <w:left w:val="none" w:sz="0" w:space="0" w:color="auto"/>
        <w:bottom w:val="none" w:sz="0" w:space="0" w:color="auto"/>
        <w:right w:val="none" w:sz="0" w:space="0" w:color="auto"/>
      </w:divBdr>
    </w:div>
    <w:div w:id="1863130456">
      <w:bodyDiv w:val="1"/>
      <w:marLeft w:val="0"/>
      <w:marRight w:val="0"/>
      <w:marTop w:val="0"/>
      <w:marBottom w:val="0"/>
      <w:divBdr>
        <w:top w:val="none" w:sz="0" w:space="0" w:color="auto"/>
        <w:left w:val="none" w:sz="0" w:space="0" w:color="auto"/>
        <w:bottom w:val="none" w:sz="0" w:space="0" w:color="auto"/>
        <w:right w:val="none" w:sz="0" w:space="0" w:color="auto"/>
      </w:divBdr>
    </w:div>
    <w:div w:id="1970284109">
      <w:bodyDiv w:val="1"/>
      <w:marLeft w:val="0"/>
      <w:marRight w:val="0"/>
      <w:marTop w:val="0"/>
      <w:marBottom w:val="0"/>
      <w:divBdr>
        <w:top w:val="none" w:sz="0" w:space="0" w:color="auto"/>
        <w:left w:val="none" w:sz="0" w:space="0" w:color="auto"/>
        <w:bottom w:val="none" w:sz="0" w:space="0" w:color="auto"/>
        <w:right w:val="none" w:sz="0" w:space="0" w:color="auto"/>
      </w:divBdr>
      <w:divsChild>
        <w:div w:id="1474833931">
          <w:marLeft w:val="0"/>
          <w:marRight w:val="0"/>
          <w:marTop w:val="0"/>
          <w:marBottom w:val="0"/>
          <w:divBdr>
            <w:top w:val="none" w:sz="0" w:space="0" w:color="auto"/>
            <w:left w:val="none" w:sz="0" w:space="0" w:color="auto"/>
            <w:bottom w:val="none" w:sz="0" w:space="0" w:color="auto"/>
            <w:right w:val="none" w:sz="0" w:space="0" w:color="auto"/>
          </w:divBdr>
        </w:div>
      </w:divsChild>
    </w:div>
    <w:div w:id="20777749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asap.gov" TargetMode="External"/><Relationship Id="rId3" Type="http://schemas.openxmlformats.org/officeDocument/2006/relationships/settings" Target="settings.xml"/><Relationship Id="rId7" Type="http://schemas.openxmlformats.org/officeDocument/2006/relationships/hyperlink" Target="http://www.usgs.gov/datamanagement/plan/dmplans.php"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fgraves@usgs.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10</Pages>
  <Words>4003</Words>
  <Characters>23185</Characters>
  <Application>Microsoft Office Word</Application>
  <DocSecurity>4</DocSecurity>
  <Lines>193</Lines>
  <Paragraphs>54</Paragraphs>
  <ScaleCrop>false</ScaleCrop>
  <HeadingPairs>
    <vt:vector size="2" baseType="variant">
      <vt:variant>
        <vt:lpstr>Title</vt:lpstr>
      </vt:variant>
      <vt:variant>
        <vt:i4>1</vt:i4>
      </vt:variant>
    </vt:vector>
  </HeadingPairs>
  <TitlesOfParts>
    <vt:vector size="1" baseType="lpstr">
      <vt:lpstr/>
    </vt:vector>
  </TitlesOfParts>
  <Company>USGS</Company>
  <LinksUpToDate>false</LinksUpToDate>
  <CharactersWithSpaces>27134</CharactersWithSpaces>
  <SharedDoc>false</SharedDoc>
  <HLinks>
    <vt:vector size="30" baseType="variant">
      <vt:variant>
        <vt:i4>5570640</vt:i4>
      </vt:variant>
      <vt:variant>
        <vt:i4>12</vt:i4>
      </vt:variant>
      <vt:variant>
        <vt:i4>0</vt:i4>
      </vt:variant>
      <vt:variant>
        <vt:i4>5</vt:i4>
      </vt:variant>
      <vt:variant>
        <vt:lpwstr>https://vip.arizona.edu/</vt:lpwstr>
      </vt:variant>
      <vt:variant>
        <vt:lpwstr/>
      </vt:variant>
      <vt:variant>
        <vt:i4>7274537</vt:i4>
      </vt:variant>
      <vt:variant>
        <vt:i4>9</vt:i4>
      </vt:variant>
      <vt:variant>
        <vt:i4>0</vt:i4>
      </vt:variant>
      <vt:variant>
        <vt:i4>5</vt:i4>
      </vt:variant>
      <vt:variant>
        <vt:lpwstr>tel:%28520%29 621-3963</vt:lpwstr>
      </vt:variant>
      <vt:variant>
        <vt:lpwstr/>
      </vt:variant>
      <vt:variant>
        <vt:i4>6553637</vt:i4>
      </vt:variant>
      <vt:variant>
        <vt:i4>6</vt:i4>
      </vt:variant>
      <vt:variant>
        <vt:i4>0</vt:i4>
      </vt:variant>
      <vt:variant>
        <vt:i4>5</vt:i4>
      </vt:variant>
      <vt:variant>
        <vt:lpwstr>tel:%28520%29 621-8514</vt:lpwstr>
      </vt:variant>
      <vt:variant>
        <vt:lpwstr/>
      </vt:variant>
      <vt:variant>
        <vt:i4>7929914</vt:i4>
      </vt:variant>
      <vt:variant>
        <vt:i4>3</vt:i4>
      </vt:variant>
      <vt:variant>
        <vt:i4>0</vt:i4>
      </vt:variant>
      <vt:variant>
        <vt:i4>5</vt:i4>
      </vt:variant>
      <vt:variant>
        <vt:lpwstr>https://maps.google.com/?q=1177+E.+4th+Street&amp;entry=gmail&amp;source=g</vt:lpwstr>
      </vt:variant>
      <vt:variant>
        <vt:lpwstr/>
      </vt:variant>
      <vt:variant>
        <vt:i4>4063233</vt:i4>
      </vt:variant>
      <vt:variant>
        <vt:i4>0</vt:i4>
      </vt:variant>
      <vt:variant>
        <vt:i4>0</vt:i4>
      </vt:variant>
      <vt:variant>
        <vt:i4>5</vt:i4>
      </vt:variant>
      <vt:variant>
        <vt:lpwstr>mailto:pnagler@usgs.gov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Pamela Nagler</dc:creator>
  <cp:keywords/>
  <cp:lastModifiedBy>Graves, Faith D</cp:lastModifiedBy>
  <cp:revision>2</cp:revision>
  <cp:lastPrinted>2018-03-07T20:23:00Z</cp:lastPrinted>
  <dcterms:created xsi:type="dcterms:W3CDTF">2023-05-02T18:56:00Z</dcterms:created>
  <dcterms:modified xsi:type="dcterms:W3CDTF">2023-05-02T18:56:00Z</dcterms:modified>
</cp:coreProperties>
</file>