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126AF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pt;margin-top:-45pt;width:7in;height:46.85pt;z-index:251657728">
            <v:imagedata r:id="rId7" o:title="fs_blue"/>
            <w10:wrap type="square"/>
          </v:shape>
        </w:pict>
      </w:r>
    </w:p>
    <w:p w:rsidR="00EA0374" w:rsidRDefault="00EA0374"/>
    <w:p w:rsidR="00EA0374" w:rsidRDefault="00EA0374" w:rsidP="00EA0374">
      <w:pPr>
        <w:jc w:val="center"/>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Bureau of </w:t>
      </w:r>
      <w:r>
        <w:t>Reclamation’s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3F1E68">
        <w:tc>
          <w:tcPr>
            <w:tcW w:w="5000" w:type="pct"/>
            <w:gridSpan w:val="2"/>
            <w:tcBorders>
              <w:top w:val="double" w:sz="4" w:space="0" w:color="auto"/>
              <w:bottom w:val="double" w:sz="4" w:space="0" w:color="auto"/>
            </w:tcBorders>
            <w:shd w:val="clear" w:color="auto" w:fill="CB9F5B"/>
          </w:tcPr>
          <w:p w:rsidR="00EA0374" w:rsidRPr="003F1E68" w:rsidRDefault="00EA0374" w:rsidP="003F1E68">
            <w:pPr>
              <w:jc w:val="center"/>
              <w:rPr>
                <w:b/>
                <w:sz w:val="28"/>
                <w:szCs w:val="28"/>
              </w:rPr>
            </w:pPr>
            <w:r w:rsidRPr="003F1E68">
              <w:rPr>
                <w:b/>
                <w:sz w:val="28"/>
                <w:szCs w:val="28"/>
              </w:rPr>
              <w:t>ABSTRACT</w:t>
            </w:r>
          </w:p>
        </w:tc>
      </w:tr>
      <w:tr w:rsidR="00EA0374" w:rsidRPr="00683645" w:rsidTr="003F1E68">
        <w:tc>
          <w:tcPr>
            <w:tcW w:w="1191" w:type="pct"/>
            <w:tcBorders>
              <w:top w:val="double" w:sz="4" w:space="0" w:color="auto"/>
            </w:tcBorders>
          </w:tcPr>
          <w:p w:rsidR="00EA0374" w:rsidRPr="003F1E68" w:rsidRDefault="00EA0374" w:rsidP="009220D5">
            <w:pPr>
              <w:rPr>
                <w:b/>
              </w:rPr>
            </w:pPr>
            <w:r w:rsidRPr="003F1E68">
              <w:rPr>
                <w:b/>
              </w:rPr>
              <w:t>Funding Announcement</w:t>
            </w:r>
          </w:p>
        </w:tc>
        <w:tc>
          <w:tcPr>
            <w:tcW w:w="3809" w:type="pct"/>
            <w:tcBorders>
              <w:top w:val="double" w:sz="4" w:space="0" w:color="auto"/>
            </w:tcBorders>
            <w:vAlign w:val="center"/>
          </w:tcPr>
          <w:p w:rsidR="00EA0374" w:rsidRPr="00D04D8B" w:rsidRDefault="002966F9" w:rsidP="009220D5">
            <w:r>
              <w:t>R10SP1U029</w:t>
            </w:r>
          </w:p>
        </w:tc>
      </w:tr>
      <w:tr w:rsidR="00EA0374" w:rsidRPr="00683645" w:rsidTr="003F1E68">
        <w:tc>
          <w:tcPr>
            <w:tcW w:w="1191" w:type="pct"/>
          </w:tcPr>
          <w:p w:rsidR="00EA0374" w:rsidRPr="003F1E68" w:rsidRDefault="00EA0374" w:rsidP="009220D5">
            <w:pPr>
              <w:rPr>
                <w:b/>
              </w:rPr>
            </w:pPr>
            <w:r w:rsidRPr="003F1E68">
              <w:rPr>
                <w:b/>
              </w:rPr>
              <w:t>Project Title</w:t>
            </w:r>
          </w:p>
        </w:tc>
        <w:tc>
          <w:tcPr>
            <w:tcW w:w="3809" w:type="pct"/>
          </w:tcPr>
          <w:p w:rsidR="00EA0374" w:rsidRPr="00D04D8B" w:rsidRDefault="00ED5F87" w:rsidP="009220D5">
            <w:r>
              <w:t xml:space="preserve">Taneum Creek Fish Passage and </w:t>
            </w:r>
            <w:r w:rsidR="002D001A">
              <w:t>Infrastructure Improvements</w:t>
            </w:r>
          </w:p>
        </w:tc>
      </w:tr>
      <w:tr w:rsidR="00EA0374" w:rsidRPr="00683645" w:rsidTr="003F1E68">
        <w:tc>
          <w:tcPr>
            <w:tcW w:w="1191" w:type="pct"/>
          </w:tcPr>
          <w:p w:rsidR="00EA0374" w:rsidRPr="003F1E68" w:rsidRDefault="00EA0374" w:rsidP="009220D5">
            <w:pPr>
              <w:rPr>
                <w:b/>
              </w:rPr>
            </w:pPr>
            <w:r w:rsidRPr="003F1E68">
              <w:rPr>
                <w:b/>
              </w:rPr>
              <w:t>Recipient</w:t>
            </w:r>
          </w:p>
        </w:tc>
        <w:tc>
          <w:tcPr>
            <w:tcW w:w="3809" w:type="pct"/>
          </w:tcPr>
          <w:p w:rsidR="00EA0374" w:rsidRPr="00134A13" w:rsidRDefault="00ED5F87" w:rsidP="009220D5">
            <w:r>
              <w:t>Kittitas Conservation Trust</w:t>
            </w:r>
          </w:p>
        </w:tc>
      </w:tr>
      <w:tr w:rsidR="00EA0374" w:rsidRPr="00683645" w:rsidTr="003F1E68">
        <w:tc>
          <w:tcPr>
            <w:tcW w:w="1191" w:type="pct"/>
          </w:tcPr>
          <w:p w:rsidR="00EA0374" w:rsidRPr="003F1E68" w:rsidRDefault="00EA0374" w:rsidP="009220D5">
            <w:pPr>
              <w:rPr>
                <w:b/>
              </w:rPr>
            </w:pPr>
            <w:r w:rsidRPr="003F1E68">
              <w:rPr>
                <w:b/>
              </w:rPr>
              <w:t xml:space="preserve">Principle Investigator </w:t>
            </w:r>
            <w:r w:rsidR="00D04D8B" w:rsidRPr="003F1E68">
              <w:rPr>
                <w:b/>
              </w:rPr>
              <w:t>/ Program Manager</w:t>
            </w:r>
          </w:p>
        </w:tc>
        <w:tc>
          <w:tcPr>
            <w:tcW w:w="3809" w:type="pct"/>
          </w:tcPr>
          <w:p w:rsidR="00325A94" w:rsidRPr="00134A13" w:rsidRDefault="00C840F1" w:rsidP="00325A94">
            <w:r>
              <w:t xml:space="preserve">David </w:t>
            </w:r>
            <w:r w:rsidR="006D40F8">
              <w:t>Gerth</w:t>
            </w:r>
          </w:p>
          <w:p w:rsidR="001C711D" w:rsidRDefault="006D40F8" w:rsidP="009220D5">
            <w:r>
              <w:t>Kittitas Conservation Trust</w:t>
            </w:r>
          </w:p>
          <w:p w:rsidR="006D40F8" w:rsidRDefault="006D40F8" w:rsidP="009220D5">
            <w:smartTag w:uri="urn:schemas-microsoft-com:office:smarttags" w:element="Street">
              <w:smartTag w:uri="urn:schemas-microsoft-com:office:smarttags" w:element="address">
                <w:r>
                  <w:t>205 Alaska Ave.</w:t>
                </w:r>
              </w:smartTag>
            </w:smartTag>
          </w:p>
          <w:p w:rsidR="006D40F8" w:rsidRDefault="006D40F8" w:rsidP="009220D5">
            <w:smartTag w:uri="urn:schemas-microsoft-com:office:smarttags" w:element="address">
              <w:smartTag w:uri="urn:schemas-microsoft-com:office:smarttags" w:element="Street">
                <w:r>
                  <w:t>PO Box</w:t>
                </w:r>
              </w:smartTag>
              <w:r>
                <w:t xml:space="preserve"> 428</w:t>
              </w:r>
            </w:smartTag>
          </w:p>
          <w:p w:rsidR="006D40F8" w:rsidRPr="00134A13" w:rsidRDefault="006D40F8" w:rsidP="009220D5">
            <w:smartTag w:uri="urn:schemas-microsoft-com:office:smarttags" w:element="place">
              <w:smartTag w:uri="urn:schemas-microsoft-com:office:smarttags" w:element="City">
                <w:r>
                  <w:t>Roslyn</w:t>
                </w:r>
              </w:smartTag>
              <w:r>
                <w:t xml:space="preserve">, </w:t>
              </w:r>
              <w:smartTag w:uri="urn:schemas-microsoft-com:office:smarttags" w:element="State">
                <w:r>
                  <w:t>WA</w:t>
                </w:r>
              </w:smartTag>
              <w:r>
                <w:t xml:space="preserve">  </w:t>
              </w:r>
              <w:smartTag w:uri="urn:schemas-microsoft-com:office:smarttags" w:element="PostalCode">
                <w:r>
                  <w:t>98941-0428</w:t>
                </w:r>
              </w:smartTag>
            </w:smartTag>
          </w:p>
        </w:tc>
      </w:tr>
      <w:tr w:rsidR="00EA0374" w:rsidRPr="00683645" w:rsidTr="003F1E68">
        <w:tc>
          <w:tcPr>
            <w:tcW w:w="1191" w:type="pct"/>
          </w:tcPr>
          <w:p w:rsidR="00EA0374" w:rsidRPr="003F1E68" w:rsidRDefault="00EA0374" w:rsidP="009220D5">
            <w:pPr>
              <w:rPr>
                <w:b/>
              </w:rPr>
            </w:pPr>
            <w:r w:rsidRPr="003F1E68">
              <w:rPr>
                <w:b/>
              </w:rPr>
              <w:t>Total Anticipated Award Amount</w:t>
            </w:r>
          </w:p>
        </w:tc>
        <w:tc>
          <w:tcPr>
            <w:tcW w:w="3809" w:type="pct"/>
            <w:vAlign w:val="center"/>
          </w:tcPr>
          <w:p w:rsidR="00EA0374" w:rsidRPr="00D04D8B" w:rsidRDefault="00842918" w:rsidP="009220D5">
            <w:r>
              <w:t>$</w:t>
            </w:r>
            <w:r w:rsidR="002D001A">
              <w:t>100,000</w:t>
            </w:r>
          </w:p>
        </w:tc>
      </w:tr>
      <w:tr w:rsidR="00EA0374" w:rsidRPr="00683645" w:rsidTr="003F1E68">
        <w:trPr>
          <w:trHeight w:val="377"/>
        </w:trPr>
        <w:tc>
          <w:tcPr>
            <w:tcW w:w="1191" w:type="pct"/>
            <w:vAlign w:val="center"/>
          </w:tcPr>
          <w:p w:rsidR="00EA0374" w:rsidRPr="003F1E68" w:rsidRDefault="00EA0374" w:rsidP="009220D5">
            <w:pPr>
              <w:rPr>
                <w:b/>
              </w:rPr>
            </w:pPr>
            <w:r w:rsidRPr="003F1E68">
              <w:rPr>
                <w:b/>
              </w:rPr>
              <w:t>Cost Share</w:t>
            </w:r>
          </w:p>
        </w:tc>
        <w:tc>
          <w:tcPr>
            <w:tcW w:w="3809" w:type="pct"/>
            <w:vAlign w:val="center"/>
          </w:tcPr>
          <w:p w:rsidR="00EA0374" w:rsidRPr="00D04D8B" w:rsidRDefault="003C2DDF" w:rsidP="003C2DDF">
            <w:r>
              <w:t>~80</w:t>
            </w:r>
            <w:r w:rsidR="00A91ADB">
              <w:t xml:space="preserve">% KCT; </w:t>
            </w:r>
            <w:r>
              <w:t>~20</w:t>
            </w:r>
            <w:r w:rsidR="00713EF6">
              <w:t>% BOR</w:t>
            </w:r>
          </w:p>
        </w:tc>
      </w:tr>
      <w:tr w:rsidR="00EA0374" w:rsidRPr="00683645" w:rsidTr="003F1E68">
        <w:tc>
          <w:tcPr>
            <w:tcW w:w="1191" w:type="pct"/>
          </w:tcPr>
          <w:p w:rsidR="00EA0374" w:rsidRPr="003F1E68" w:rsidRDefault="00EA0374" w:rsidP="009220D5">
            <w:pPr>
              <w:rPr>
                <w:b/>
              </w:rPr>
            </w:pPr>
            <w:r w:rsidRPr="003F1E68">
              <w:rPr>
                <w:b/>
              </w:rPr>
              <w:t>New Award or Continuation?</w:t>
            </w:r>
          </w:p>
        </w:tc>
        <w:tc>
          <w:tcPr>
            <w:tcW w:w="3809" w:type="pct"/>
            <w:vAlign w:val="center"/>
          </w:tcPr>
          <w:p w:rsidR="00EA0374" w:rsidRPr="00D04D8B" w:rsidRDefault="001C711D" w:rsidP="009220D5">
            <w:r>
              <w:t>New</w:t>
            </w:r>
          </w:p>
        </w:tc>
      </w:tr>
      <w:tr w:rsidR="00EA0374" w:rsidRPr="00683645" w:rsidTr="003F1E68">
        <w:tc>
          <w:tcPr>
            <w:tcW w:w="1191" w:type="pct"/>
          </w:tcPr>
          <w:p w:rsidR="00EA0374" w:rsidRPr="003F1E68" w:rsidRDefault="00EA0374" w:rsidP="009220D5">
            <w:pPr>
              <w:rPr>
                <w:b/>
              </w:rPr>
            </w:pPr>
            <w:r w:rsidRPr="003F1E68">
              <w:rPr>
                <w:b/>
              </w:rPr>
              <w:t>Anticipated Length of Agreement</w:t>
            </w:r>
          </w:p>
        </w:tc>
        <w:tc>
          <w:tcPr>
            <w:tcW w:w="3809" w:type="pct"/>
            <w:vAlign w:val="center"/>
          </w:tcPr>
          <w:p w:rsidR="00EA0374" w:rsidRPr="00D04D8B" w:rsidRDefault="00EA7B75" w:rsidP="009220D5">
            <w:r>
              <w:t>1.5</w:t>
            </w:r>
            <w:r w:rsidR="00986A47">
              <w:t xml:space="preserve"> years</w:t>
            </w:r>
          </w:p>
        </w:tc>
      </w:tr>
      <w:tr w:rsidR="00EA0374" w:rsidRPr="00683645" w:rsidTr="003F1E68">
        <w:tc>
          <w:tcPr>
            <w:tcW w:w="1191" w:type="pct"/>
          </w:tcPr>
          <w:p w:rsidR="00EA0374" w:rsidRPr="003F1E68" w:rsidRDefault="00EA0374" w:rsidP="009220D5">
            <w:pPr>
              <w:rPr>
                <w:b/>
              </w:rPr>
            </w:pPr>
            <w:r w:rsidRPr="003F1E68">
              <w:rPr>
                <w:b/>
              </w:rPr>
              <w:t>Anticipated Period of Performance</w:t>
            </w:r>
          </w:p>
        </w:tc>
        <w:tc>
          <w:tcPr>
            <w:tcW w:w="3809" w:type="pct"/>
            <w:vAlign w:val="center"/>
          </w:tcPr>
          <w:p w:rsidR="00EA0374" w:rsidRPr="00D04D8B" w:rsidRDefault="00E64A40" w:rsidP="00E64A40">
            <w:r w:rsidRPr="00E64A40">
              <w:t>Execution</w:t>
            </w:r>
            <w:r w:rsidR="00697412">
              <w:t xml:space="preserve"> to December</w:t>
            </w:r>
            <w:r w:rsidR="004C1676">
              <w:t xml:space="preserve"> 31, 20</w:t>
            </w:r>
            <w:r w:rsidR="00EA7B75">
              <w:t>1</w:t>
            </w:r>
            <w:r w:rsidR="002D001A">
              <w:t>2</w:t>
            </w:r>
          </w:p>
        </w:tc>
      </w:tr>
      <w:tr w:rsidR="00EA0374" w:rsidRPr="00683645" w:rsidTr="003F1E68">
        <w:tc>
          <w:tcPr>
            <w:tcW w:w="1191" w:type="pct"/>
          </w:tcPr>
          <w:p w:rsidR="00EA0374" w:rsidRPr="003F1E68" w:rsidRDefault="00EA0374" w:rsidP="009220D5">
            <w:pPr>
              <w:rPr>
                <w:b/>
              </w:rPr>
            </w:pPr>
            <w:r w:rsidRPr="003F1E68">
              <w:rPr>
                <w:b/>
              </w:rPr>
              <w:t>Award Instrument</w:t>
            </w:r>
          </w:p>
        </w:tc>
        <w:tc>
          <w:tcPr>
            <w:tcW w:w="3809" w:type="pct"/>
          </w:tcPr>
          <w:p w:rsidR="00EA0374" w:rsidRPr="00D04D8B" w:rsidRDefault="001C711D" w:rsidP="009220D5">
            <w:r>
              <w:t>Grant</w:t>
            </w:r>
          </w:p>
        </w:tc>
      </w:tr>
      <w:tr w:rsidR="00EA0374" w:rsidRPr="00683645" w:rsidTr="003F1E68">
        <w:tc>
          <w:tcPr>
            <w:tcW w:w="1191" w:type="pct"/>
          </w:tcPr>
          <w:p w:rsidR="00EA0374" w:rsidRPr="003F1E68" w:rsidRDefault="00EA0374" w:rsidP="009220D5">
            <w:pPr>
              <w:rPr>
                <w:b/>
              </w:rPr>
            </w:pPr>
            <w:r w:rsidRPr="003F1E68">
              <w:rPr>
                <w:b/>
              </w:rPr>
              <w:t>Statutory Authority</w:t>
            </w:r>
          </w:p>
        </w:tc>
        <w:tc>
          <w:tcPr>
            <w:tcW w:w="3809" w:type="pct"/>
          </w:tcPr>
          <w:p w:rsidR="00BE6DBE" w:rsidRDefault="00606678" w:rsidP="00BE6DBE">
            <w:pPr>
              <w:tabs>
                <w:tab w:val="left" w:pos="-11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z w:val="22"/>
                <w:szCs w:val="22"/>
              </w:rPr>
            </w:pPr>
            <w:r w:rsidRPr="00693278">
              <w:rPr>
                <w:bCs/>
                <w:sz w:val="22"/>
                <w:szCs w:val="22"/>
              </w:rPr>
              <w:t>Reclamation is providing assistance to the Kittitas Conervation Trust to design and construct fish passage and related infrastructure to the Taneum Diversion Dam under</w:t>
            </w:r>
            <w:r>
              <w:rPr>
                <w:bCs/>
                <w:sz w:val="22"/>
                <w:szCs w:val="22"/>
              </w:rPr>
              <w:t>:</w:t>
            </w:r>
            <w:r w:rsidRPr="00693278">
              <w:rPr>
                <w:color w:val="000000" w:themeColor="text1"/>
                <w:sz w:val="22"/>
                <w:szCs w:val="22"/>
              </w:rPr>
              <w:t xml:space="preserve"> </w:t>
            </w:r>
            <w:r w:rsidR="00BE6DBE" w:rsidRPr="00A86818">
              <w:rPr>
                <w:b/>
                <w:color w:val="000000" w:themeColor="text1"/>
                <w:sz w:val="22"/>
                <w:szCs w:val="22"/>
              </w:rPr>
              <w:t>The Fish</w:t>
            </w:r>
            <w:r w:rsidR="00BE6DBE" w:rsidRPr="00A86818">
              <w:rPr>
                <w:rFonts w:ascii="HiddenHorzOCl" w:hAnsi="HiddenHorzOCl" w:cs="HiddenHorzOCl"/>
                <w:b/>
                <w:color w:val="000000" w:themeColor="text1"/>
                <w:sz w:val="16"/>
                <w:szCs w:val="16"/>
              </w:rPr>
              <w:t xml:space="preserve"> </w:t>
            </w:r>
            <w:r w:rsidR="00BE6DBE" w:rsidRPr="00A86818">
              <w:rPr>
                <w:b/>
                <w:color w:val="000000" w:themeColor="text1"/>
                <w:sz w:val="22"/>
                <w:szCs w:val="22"/>
              </w:rPr>
              <w:t xml:space="preserve">and Wildlife Coordination Act, 16 U.S.c. </w:t>
            </w:r>
            <w:r w:rsidR="00BE6DBE" w:rsidRPr="00A86818">
              <w:rPr>
                <w:b/>
                <w:color w:val="000000" w:themeColor="text1"/>
                <w:sz w:val="23"/>
                <w:szCs w:val="23"/>
              </w:rPr>
              <w:t xml:space="preserve">§ </w:t>
            </w:r>
            <w:r w:rsidR="00BE6DBE" w:rsidRPr="00A86818">
              <w:rPr>
                <w:b/>
                <w:color w:val="000000" w:themeColor="text1"/>
                <w:sz w:val="22"/>
                <w:szCs w:val="22"/>
              </w:rPr>
              <w:t>661</w:t>
            </w:r>
            <w:r w:rsidR="00BE6DBE" w:rsidRPr="00693278">
              <w:rPr>
                <w:color w:val="000000" w:themeColor="text1"/>
                <w:sz w:val="22"/>
                <w:szCs w:val="22"/>
              </w:rPr>
              <w:t xml:space="preserve">, states in part:  [T]o provide that wildlife conservation shall receive equal consideration and be coordinated with other features of water-resource development programs through the effectual and harmonious planning, development, maintenance, and coordination of wildlife conservation and rehabilitation ... </w:t>
            </w:r>
            <w:r>
              <w:rPr>
                <w:color w:val="000000" w:themeColor="text1"/>
                <w:sz w:val="22"/>
                <w:szCs w:val="22"/>
              </w:rPr>
              <w:t>“</w:t>
            </w:r>
            <w:r w:rsidR="00BE6DBE" w:rsidRPr="00693278">
              <w:rPr>
                <w:color w:val="000000" w:themeColor="text1"/>
                <w:sz w:val="22"/>
                <w:szCs w:val="22"/>
              </w:rPr>
              <w:t xml:space="preserve">the Secretary of the Interior is authorized (1) to provide assistance to, and cooperate with, Federal, State, and public or private agencies and organizations in the development, protection, rearing, and stocking of all species of wildlife, resources thereof, and their habitat, in controlling losses of the same from disease or other causes, </w:t>
            </w:r>
            <w:r w:rsidR="00BE6DBE" w:rsidRPr="00606678">
              <w:rPr>
                <w:color w:val="000000" w:themeColor="text1"/>
                <w:sz w:val="22"/>
                <w:szCs w:val="22"/>
              </w:rPr>
              <w:t>....</w:t>
            </w:r>
            <w:r>
              <w:rPr>
                <w:color w:val="000000" w:themeColor="text1"/>
                <w:sz w:val="22"/>
                <w:szCs w:val="22"/>
              </w:rPr>
              <w:t xml:space="preserve">” </w:t>
            </w:r>
          </w:p>
          <w:p w:rsidR="00A86818" w:rsidRPr="00606678" w:rsidRDefault="00A86818" w:rsidP="00BE6DBE">
            <w:pPr>
              <w:tabs>
                <w:tab w:val="left" w:pos="-11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000000" w:themeColor="text1"/>
                <w:sz w:val="22"/>
                <w:szCs w:val="22"/>
              </w:rPr>
            </w:pPr>
          </w:p>
          <w:p w:rsidR="00606678" w:rsidRPr="00A86818" w:rsidRDefault="00606678" w:rsidP="00606678">
            <w:pPr>
              <w:tabs>
                <w:tab w:val="left" w:pos="-11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2"/>
                <w:szCs w:val="22"/>
              </w:rPr>
            </w:pPr>
            <w:r w:rsidRPr="00A86818">
              <w:rPr>
                <w:b/>
                <w:bCs/>
                <w:sz w:val="22"/>
                <w:szCs w:val="22"/>
              </w:rPr>
              <w:t>255 DM 14, paragraph 1, states:</w:t>
            </w:r>
          </w:p>
          <w:p w:rsidR="00EA0374" w:rsidRPr="00D04D8B" w:rsidRDefault="00606678" w:rsidP="00A86818">
            <w:pPr>
              <w:tabs>
                <w:tab w:val="left" w:pos="-11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86818">
              <w:rPr>
                <w:bCs/>
                <w:sz w:val="22"/>
                <w:szCs w:val="22"/>
              </w:rPr>
              <w:t>The Commissioner, Bureau of Reclamation, is delegated so much of the authority of the Secretary under the Fish and Wildlife Coordination Act, 16 U.S.C. 661 et seq., as is necessary to provide assistance, through grants or cooperative agreements, to public or private organizations for the improvement of fish and wildlife habitat associated with water systems or water supplies affected by Reclamation projects.</w:t>
            </w:r>
            <w:r w:rsidRPr="00606678">
              <w:rPr>
                <w:bCs/>
                <w:sz w:val="22"/>
                <w:szCs w:val="22"/>
              </w:rPr>
              <w:t xml:space="preserve"> </w:t>
            </w:r>
            <w:r w:rsidR="00BE6DBE" w:rsidRPr="00F527FB">
              <w:rPr>
                <w:sz w:val="22"/>
                <w:szCs w:val="22"/>
              </w:rPr>
              <w:t xml:space="preserve"> </w:t>
            </w:r>
          </w:p>
        </w:tc>
      </w:tr>
      <w:tr w:rsidR="00AF645E" w:rsidRPr="00683645" w:rsidTr="003F1E68">
        <w:tc>
          <w:tcPr>
            <w:tcW w:w="1191" w:type="pct"/>
          </w:tcPr>
          <w:p w:rsidR="00AF645E" w:rsidRPr="003F1E68" w:rsidRDefault="00AF645E" w:rsidP="009220D5">
            <w:pPr>
              <w:rPr>
                <w:b/>
              </w:rPr>
            </w:pPr>
            <w:r w:rsidRPr="003F1E68">
              <w:rPr>
                <w:b/>
              </w:rPr>
              <w:lastRenderedPageBreak/>
              <w:t>CFDA #</w:t>
            </w:r>
            <w:r w:rsidR="00C37CC7" w:rsidRPr="003F1E68">
              <w:rPr>
                <w:b/>
              </w:rPr>
              <w:t xml:space="preserve"> and Title</w:t>
            </w:r>
          </w:p>
        </w:tc>
        <w:tc>
          <w:tcPr>
            <w:tcW w:w="3809" w:type="pct"/>
          </w:tcPr>
          <w:p w:rsidR="00AF645E" w:rsidRPr="00D04D8B" w:rsidRDefault="002966F9" w:rsidP="009220D5">
            <w:r w:rsidRPr="006222A0">
              <w:rPr>
                <w:b/>
                <w:sz w:val="22"/>
                <w:szCs w:val="22"/>
              </w:rPr>
              <w:t>CFDA 15.517</w:t>
            </w:r>
            <w:r w:rsidRPr="00B425DD">
              <w:rPr>
                <w:sz w:val="22"/>
                <w:szCs w:val="22"/>
              </w:rPr>
              <w:t xml:space="preserve"> – </w:t>
            </w:r>
            <w:r>
              <w:rPr>
                <w:sz w:val="22"/>
                <w:szCs w:val="22"/>
              </w:rPr>
              <w:t>Fish and Wildlife Coordination Act</w:t>
            </w:r>
          </w:p>
        </w:tc>
      </w:tr>
      <w:tr w:rsidR="00EA0374" w:rsidRPr="00683645" w:rsidTr="003F1E68">
        <w:tc>
          <w:tcPr>
            <w:tcW w:w="1191" w:type="pct"/>
          </w:tcPr>
          <w:p w:rsidR="00EA0374" w:rsidRPr="003F1E68" w:rsidRDefault="00EA0374" w:rsidP="009220D5">
            <w:pPr>
              <w:rPr>
                <w:b/>
              </w:rPr>
            </w:pPr>
            <w:r w:rsidRPr="003F1E68">
              <w:rPr>
                <w:b/>
              </w:rPr>
              <w:t>Single Source Justification Criteria Cited</w:t>
            </w:r>
          </w:p>
        </w:tc>
        <w:tc>
          <w:tcPr>
            <w:tcW w:w="3809" w:type="pct"/>
          </w:tcPr>
          <w:p w:rsidR="00EA0374" w:rsidRPr="00D04D8B" w:rsidRDefault="00955051" w:rsidP="007556E6">
            <w:pPr>
              <w:ind w:left="59"/>
            </w:pPr>
            <w:r>
              <w:t>(</w:t>
            </w:r>
            <w:r w:rsidR="007556E6">
              <w:t>4</w:t>
            </w:r>
            <w:r w:rsidR="004C1676" w:rsidRPr="00AB7128">
              <w:t xml:space="preserve">) </w:t>
            </w:r>
            <w:r w:rsidR="007556E6">
              <w:t>Unique Qualifications</w:t>
            </w:r>
          </w:p>
        </w:tc>
      </w:tr>
      <w:tr w:rsidR="00EA0374" w:rsidRPr="00683645" w:rsidTr="003F1E68">
        <w:tc>
          <w:tcPr>
            <w:tcW w:w="1191" w:type="pct"/>
          </w:tcPr>
          <w:p w:rsidR="00EA0374" w:rsidRPr="003F1E68" w:rsidRDefault="00EA0374" w:rsidP="009220D5">
            <w:pPr>
              <w:rPr>
                <w:b/>
              </w:rPr>
            </w:pPr>
            <w:r w:rsidRPr="003F1E68">
              <w:rPr>
                <w:b/>
              </w:rPr>
              <w:t>Reclamation Point of Contact</w:t>
            </w:r>
          </w:p>
        </w:tc>
        <w:tc>
          <w:tcPr>
            <w:tcW w:w="3809" w:type="pct"/>
            <w:vAlign w:val="center"/>
          </w:tcPr>
          <w:p w:rsidR="00EA0374" w:rsidRDefault="00314083" w:rsidP="009220D5">
            <w:r>
              <w:t>Scott Kline, Fishery Biologist</w:t>
            </w:r>
          </w:p>
          <w:p w:rsidR="001C711D" w:rsidRDefault="001C711D" w:rsidP="009220D5">
            <w:r>
              <w:t>Columbia</w:t>
            </w:r>
            <w:r w:rsidR="00662332">
              <w:t>-Cascades</w:t>
            </w:r>
            <w:r>
              <w:t xml:space="preserve"> Area Office</w:t>
            </w:r>
          </w:p>
          <w:p w:rsidR="001C711D" w:rsidRDefault="001C711D" w:rsidP="009220D5">
            <w:smartTag w:uri="urn:schemas-microsoft-com:office:smarttags" w:element="Street">
              <w:smartTag w:uri="urn:schemas-microsoft-com:office:smarttags" w:element="address">
                <w:r>
                  <w:t>1917 Marsh Road</w:t>
                </w:r>
              </w:smartTag>
            </w:smartTag>
          </w:p>
          <w:p w:rsidR="001C711D" w:rsidRPr="00D04D8B" w:rsidRDefault="001C711D" w:rsidP="009220D5">
            <w:smartTag w:uri="urn:schemas-microsoft-com:office:smarttags" w:element="place">
              <w:smartTag w:uri="urn:schemas-microsoft-com:office:smarttags" w:element="City">
                <w:r>
                  <w:t>Yakima</w:t>
                </w:r>
              </w:smartTag>
              <w:r>
                <w:t xml:space="preserve">, </w:t>
              </w:r>
              <w:smartTag w:uri="urn:schemas-microsoft-com:office:smarttags" w:element="State">
                <w:r>
                  <w:t>WA</w:t>
                </w:r>
              </w:smartTag>
              <w:r>
                <w:t xml:space="preserve"> </w:t>
              </w:r>
              <w:smartTag w:uri="urn:schemas-microsoft-com:office:smarttags" w:element="PostalCode">
                <w:r>
                  <w:t>98901</w:t>
                </w:r>
              </w:smartTag>
            </w:smartTag>
          </w:p>
        </w:tc>
      </w:tr>
    </w:tbl>
    <w:p w:rsidR="00D01012" w:rsidRDefault="00D01012" w:rsidP="00EA0374"/>
    <w:p w:rsidR="00D01012" w:rsidRPr="007B2A5C" w:rsidRDefault="00D01012" w:rsidP="00D01012">
      <w:pPr>
        <w:jc w:val="center"/>
        <w:rPr>
          <w:b/>
        </w:rPr>
      </w:pPr>
      <w:r>
        <w:rPr>
          <w:b/>
        </w:rPr>
        <w:t>OVERVIEW</w:t>
      </w:r>
    </w:p>
    <w:p w:rsidR="00C22872" w:rsidRDefault="00C22872" w:rsidP="00962E65"/>
    <w:p w:rsidR="00BE6DBE" w:rsidRPr="00BE6DBE" w:rsidRDefault="00BE6DBE" w:rsidP="00BE6DBE">
      <w:r w:rsidRPr="00BE6DBE">
        <w:t xml:space="preserve">In 2006 Reclamation and KCT entered into a Memorandum of Agreement (MOA #06MA1U7057) to provide for the data collection and design work to determine what fish passage improvement options were most feasible for the Bruton and Taneum Ladders on Taneum Creek and the eventual replacement of the existing fish passage facilities.  In 2007, KCT obtained a grant (State Funded “Salmon Recovery Funding Board”) to design and construct improvements to the fish ladders at Bruton and Taneum Canal Company dams.  KCT completed fish passage at Bruton Dam located 1.6 miles upstream from the confluence with the Yakima River, but does not have sufficient funds to complete fish passage at Taneum Diversion Dam.  The diversion dam for the Taneum Canal Company (TCC) located 2.4 miles upstream from the confluence with the Yakima River continues to be a partial barrier to fish migration and needs structural alterations to allow fish to freely migrate upstream.  </w:t>
      </w:r>
    </w:p>
    <w:p w:rsidR="00BE6DBE" w:rsidRDefault="00BE6DBE" w:rsidP="00962E65"/>
    <w:p w:rsidR="00B205F8" w:rsidRDefault="00B205F8" w:rsidP="00B205F8">
      <w:pPr>
        <w:tabs>
          <w:tab w:val="left" w:pos="-11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The proposed project involves </w:t>
      </w:r>
      <w:r w:rsidR="003C2DDF">
        <w:t>two</w:t>
      </w:r>
      <w:r>
        <w:t xml:space="preserve"> activities. </w:t>
      </w:r>
      <w:r w:rsidR="0030624A">
        <w:t xml:space="preserve"> </w:t>
      </w:r>
      <w:r>
        <w:t xml:space="preserve">First is the removal of an existing concrete fish ladder and </w:t>
      </w:r>
      <w:r w:rsidR="0020025E">
        <w:t xml:space="preserve">dam and </w:t>
      </w:r>
      <w:r w:rsidR="00FC177D">
        <w:t>constructing a roughened channel</w:t>
      </w:r>
      <w:r w:rsidR="002D001A">
        <w:t xml:space="preserve"> or similar</w:t>
      </w:r>
      <w:r w:rsidR="00FC177D">
        <w:t xml:space="preserve"> fish passage feature</w:t>
      </w:r>
      <w:r>
        <w:t>.  Second</w:t>
      </w:r>
      <w:r w:rsidR="00955051">
        <w:t xml:space="preserve"> is</w:t>
      </w:r>
      <w:r>
        <w:t xml:space="preserve"> </w:t>
      </w:r>
      <w:r w:rsidR="002D001A">
        <w:t>to improve instream flows and water delivery to the Taneum Canal Company</w:t>
      </w:r>
      <w:r w:rsidR="00955051">
        <w:t xml:space="preserve"> by</w:t>
      </w:r>
      <w:r w:rsidR="002D001A">
        <w:t xml:space="preserve"> </w:t>
      </w:r>
      <w:r w:rsidR="00955051">
        <w:t xml:space="preserve">removing </w:t>
      </w:r>
      <w:r w:rsidR="002D001A">
        <w:t>the check structure(s) in the canal, lining of the canal, and</w:t>
      </w:r>
      <w:r w:rsidR="00A91ADB">
        <w:t>/or</w:t>
      </w:r>
      <w:r w:rsidR="00955051">
        <w:t xml:space="preserve"> modifying the headgate</w:t>
      </w:r>
      <w:r w:rsidR="002D001A">
        <w:t>.</w:t>
      </w:r>
    </w:p>
    <w:p w:rsidR="00B205F8" w:rsidRDefault="00B205F8" w:rsidP="00FC177D"/>
    <w:p w:rsidR="00FC177D" w:rsidRPr="00147B70" w:rsidRDefault="00FC177D" w:rsidP="00FC177D">
      <w:r>
        <w:t xml:space="preserve">Reclamation will provide the KCT with </w:t>
      </w:r>
      <w:r w:rsidR="00A91ADB">
        <w:t xml:space="preserve">a portion of </w:t>
      </w:r>
      <w:r>
        <w:t xml:space="preserve">design and construction funding for the </w:t>
      </w:r>
      <w:r w:rsidR="002D001A">
        <w:t xml:space="preserve">new fish passage and </w:t>
      </w:r>
      <w:r w:rsidR="00955051">
        <w:t xml:space="preserve">water delivery </w:t>
      </w:r>
      <w:r w:rsidR="002D001A">
        <w:t>infrastructure improvements.</w:t>
      </w:r>
    </w:p>
    <w:p w:rsidR="00FC177D" w:rsidRDefault="00FC177D" w:rsidP="00962E65">
      <w:pPr>
        <w:tabs>
          <w:tab w:val="left" w:pos="-11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01012" w:rsidRDefault="00D01012" w:rsidP="00A91ADB">
      <w:pPr>
        <w:jc w:val="center"/>
        <w:rPr>
          <w:b/>
        </w:rPr>
      </w:pPr>
      <w:r>
        <w:rPr>
          <w:b/>
        </w:rPr>
        <w:t>RECIPIENT INVOLVEMENT</w:t>
      </w:r>
    </w:p>
    <w:p w:rsidR="004C1676" w:rsidRDefault="004C1676" w:rsidP="006638DA"/>
    <w:p w:rsidR="006638DA" w:rsidRPr="006638DA" w:rsidRDefault="006638DA" w:rsidP="006638DA">
      <w:pPr>
        <w:rPr>
          <w:b/>
        </w:rPr>
      </w:pPr>
      <w:r w:rsidRPr="006638DA">
        <w:rPr>
          <w:b/>
        </w:rPr>
        <w:t xml:space="preserve">RECIPIENT: </w:t>
      </w:r>
    </w:p>
    <w:p w:rsidR="004F382B" w:rsidRDefault="004F382B" w:rsidP="00D97450"/>
    <w:p w:rsidR="005A2AE3" w:rsidRDefault="001C711D" w:rsidP="00D97450">
      <w:r w:rsidRPr="00D622B2">
        <w:t xml:space="preserve">1.  Will </w:t>
      </w:r>
      <w:r w:rsidR="005A2AE3">
        <w:t xml:space="preserve">design and construct the new </w:t>
      </w:r>
      <w:r w:rsidR="00403C0E">
        <w:t>fish passage feature in Taneum Creek to enhance fish passage over the Taneum Canal Company’s diversion dam.</w:t>
      </w:r>
    </w:p>
    <w:p w:rsidR="005A2AE3" w:rsidRDefault="005A2AE3" w:rsidP="00D97450"/>
    <w:p w:rsidR="001C711D" w:rsidRPr="00D622B2" w:rsidRDefault="005A2AE3" w:rsidP="00D97450">
      <w:r>
        <w:t xml:space="preserve">2.   </w:t>
      </w:r>
      <w:r w:rsidR="00403C0E">
        <w:t xml:space="preserve">Will design and construct the </w:t>
      </w:r>
      <w:r w:rsidR="00955051">
        <w:t xml:space="preserve">fish passage and water delivery </w:t>
      </w:r>
      <w:r w:rsidR="00403C0E">
        <w:t>modifications</w:t>
      </w:r>
      <w:r w:rsidR="003C2DDF">
        <w:t xml:space="preserve">, </w:t>
      </w:r>
      <w:r w:rsidR="00955051">
        <w:t xml:space="preserve">including </w:t>
      </w:r>
      <w:r w:rsidR="003C2DDF">
        <w:t>as necessary or possible</w:t>
      </w:r>
      <w:r w:rsidR="00403C0E">
        <w:t xml:space="preserve"> the check structure(s), the</w:t>
      </w:r>
      <w:r w:rsidR="003C2DDF">
        <w:t xml:space="preserve"> canal lining, and the headgate</w:t>
      </w:r>
      <w:r w:rsidR="00403C0E">
        <w:t xml:space="preserve">.  </w:t>
      </w:r>
    </w:p>
    <w:p w:rsidR="00D01012" w:rsidRDefault="00D01012" w:rsidP="00D01012"/>
    <w:p w:rsidR="00D01012" w:rsidRDefault="005C5E43" w:rsidP="00D01012">
      <w:pPr>
        <w:jc w:val="center"/>
        <w:rPr>
          <w:b/>
        </w:rPr>
      </w:pPr>
      <w:r>
        <w:rPr>
          <w:b/>
        </w:rPr>
        <w:t>RECLAMATION INVOLVEMENT</w:t>
      </w:r>
    </w:p>
    <w:p w:rsidR="003D2508" w:rsidRDefault="003D2508" w:rsidP="003D2508">
      <w:pPr>
        <w:rPr>
          <w:b/>
        </w:rPr>
      </w:pPr>
    </w:p>
    <w:p w:rsidR="004F382B" w:rsidRDefault="004F382B" w:rsidP="004F382B">
      <w:pPr>
        <w:rPr>
          <w:bCs/>
        </w:rPr>
      </w:pPr>
      <w:r>
        <w:t xml:space="preserve">Reclamation will provide funding for the design and construction of the new </w:t>
      </w:r>
      <w:r w:rsidR="00A91ADB">
        <w:t xml:space="preserve">fish passage feature and infrastructure improvements.  </w:t>
      </w:r>
      <w:r>
        <w:rPr>
          <w:bCs/>
        </w:rPr>
        <w:t>Water delivery must be maintained for the project to move forward.</w:t>
      </w:r>
    </w:p>
    <w:p w:rsidR="00A91ADB" w:rsidRPr="00A91ADB" w:rsidRDefault="00A91ADB" w:rsidP="004F382B"/>
    <w:p w:rsidR="00D01012" w:rsidRDefault="00D01012" w:rsidP="00D01012">
      <w:pPr>
        <w:jc w:val="center"/>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3F1E68">
        <w:trPr>
          <w:trHeight w:val="762"/>
        </w:trPr>
        <w:tc>
          <w:tcPr>
            <w:tcW w:w="9288" w:type="dxa"/>
            <w:tcBorders>
              <w:top w:val="double" w:sz="4" w:space="0" w:color="auto"/>
              <w:bottom w:val="double" w:sz="4" w:space="0" w:color="auto"/>
            </w:tcBorders>
            <w:shd w:val="clear" w:color="auto" w:fill="CB9F5B"/>
            <w:vAlign w:val="center"/>
          </w:tcPr>
          <w:p w:rsidR="00D01012" w:rsidRPr="003F1E68" w:rsidRDefault="00D01012" w:rsidP="003F1E68">
            <w:pPr>
              <w:jc w:val="center"/>
              <w:rPr>
                <w:b/>
              </w:rPr>
            </w:pPr>
            <w:r w:rsidRPr="003F1E68">
              <w:rPr>
                <w:b/>
              </w:rPr>
              <w:t>DEPARTMENT OF THE INTERIOR</w:t>
            </w:r>
          </w:p>
          <w:p w:rsidR="00D01012" w:rsidRPr="003F1E68" w:rsidRDefault="00D01012" w:rsidP="003F1E68">
            <w:pPr>
              <w:jc w:val="center"/>
              <w:rPr>
                <w:b/>
              </w:rPr>
            </w:pPr>
            <w:r w:rsidRPr="003F1E68">
              <w:rPr>
                <w:b/>
              </w:rPr>
              <w:t>SINGLE SOURCE POLICY REQUIREMENTS</w:t>
            </w:r>
          </w:p>
        </w:tc>
      </w:tr>
      <w:tr w:rsidR="00D01012" w:rsidTr="003F1E68">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3F1E68">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3F1E68">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3F1E68">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607D40" w:rsidRDefault="00607D40" w:rsidP="009220D5"/>
          <w:p w:rsidR="00D01012" w:rsidRDefault="00D01012" w:rsidP="003F1E68">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134A13" w:rsidRDefault="00134A13" w:rsidP="009220D5"/>
          <w:p w:rsidR="00D01012" w:rsidRDefault="00D01012" w:rsidP="003F1E68">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3F1E68">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D01012" w:rsidP="00D01012">
      <w:r>
        <w:t>Reclamation did not solicit full and open competition for this award based the following criteria:</w:t>
      </w:r>
    </w:p>
    <w:p w:rsidR="00D01012" w:rsidRDefault="00D01012" w:rsidP="00D01012"/>
    <w:p w:rsidR="00955051" w:rsidRDefault="00955051" w:rsidP="00955051">
      <w:pPr>
        <w:numPr>
          <w:ilvl w:val="0"/>
          <w:numId w:val="3"/>
        </w:numPr>
        <w:tabs>
          <w:tab w:val="clear" w:pos="2376"/>
          <w:tab w:val="num" w:pos="720"/>
        </w:tabs>
        <w:ind w:left="0" w:firstLine="0"/>
      </w:pPr>
      <w:r w:rsidRPr="00955051">
        <w:rPr>
          <w:b/>
        </w:rPr>
        <w:t>Unsolicited Proposal</w:t>
      </w:r>
      <w:r>
        <w:t xml:space="preserve">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91ADB" w:rsidRDefault="00A91ADB" w:rsidP="00E92D4F">
      <w:pPr>
        <w:rPr>
          <w:b/>
        </w:rPr>
      </w:pPr>
    </w:p>
    <w:sectPr w:rsidR="00A91ADB" w:rsidSect="004D7E3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90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818" w:rsidRDefault="00A86818">
      <w:r>
        <w:separator/>
      </w:r>
    </w:p>
  </w:endnote>
  <w:endnote w:type="continuationSeparator" w:id="0">
    <w:p w:rsidR="00A86818" w:rsidRDefault="00A8681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HiddenHorzOCl">
    <w:altName w:val="Hidden Horz OC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818" w:rsidRDefault="00126AF4" w:rsidP="006A6155">
    <w:pPr>
      <w:pStyle w:val="Footer"/>
      <w:framePr w:wrap="around" w:vAnchor="text" w:hAnchor="margin" w:xAlign="right" w:y="1"/>
      <w:rPr>
        <w:rStyle w:val="PageNumber"/>
      </w:rPr>
    </w:pPr>
    <w:r>
      <w:rPr>
        <w:rStyle w:val="PageNumber"/>
      </w:rPr>
      <w:fldChar w:fldCharType="begin"/>
    </w:r>
    <w:r w:rsidR="00A86818">
      <w:rPr>
        <w:rStyle w:val="PageNumber"/>
      </w:rPr>
      <w:instrText xml:space="preserve">PAGE  </w:instrText>
    </w:r>
    <w:r>
      <w:rPr>
        <w:rStyle w:val="PageNumber"/>
      </w:rPr>
      <w:fldChar w:fldCharType="end"/>
    </w:r>
  </w:p>
  <w:p w:rsidR="00A86818" w:rsidRDefault="00A86818"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818" w:rsidRDefault="00A86818" w:rsidP="004D7E3F">
    <w:pPr>
      <w:pStyle w:val="Footer"/>
      <w:ind w:right="360"/>
    </w:pPr>
    <w:r>
      <w:t xml:space="preserve">09FG1U1411                                                                                                        Page </w:t>
    </w:r>
    <w:fldSimple w:instr=" PAGE ">
      <w:r w:rsidR="007556E6">
        <w:rPr>
          <w:noProof/>
        </w:rPr>
        <w:t>2</w:t>
      </w:r>
    </w:fldSimple>
    <w:r>
      <w:t xml:space="preserve"> of </w:t>
    </w:r>
    <w:fldSimple w:instr=" NUMPAGES ">
      <w:r w:rsidR="007556E6">
        <w:rPr>
          <w:noProof/>
        </w:rPr>
        <w:t>3</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818" w:rsidRDefault="00A86818">
    <w:pPr>
      <w:pStyle w:val="Footer"/>
    </w:pPr>
    <w:r>
      <w:t xml:space="preserve">09FG1U1411                                                                                                                Page </w:t>
    </w:r>
    <w:fldSimple w:instr=" PAGE ">
      <w:r w:rsidR="007556E6">
        <w:rPr>
          <w:noProof/>
        </w:rPr>
        <w:t>1</w:t>
      </w:r>
    </w:fldSimple>
    <w:r>
      <w:t xml:space="preserve"> of </w:t>
    </w:r>
    <w:fldSimple w:instr=" NUMPAGES ">
      <w:r w:rsidR="007556E6">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818" w:rsidRDefault="00A86818">
      <w:r>
        <w:separator/>
      </w:r>
    </w:p>
  </w:footnote>
  <w:footnote w:type="continuationSeparator" w:id="0">
    <w:p w:rsidR="00A86818" w:rsidRDefault="00A868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818" w:rsidRDefault="00A8681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818" w:rsidRDefault="00A8681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818" w:rsidRDefault="00A868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C257A54"/>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characterSpacingControl w:val="doNotCompress"/>
  <w:hdrShapeDefaults>
    <o:shapedefaults v:ext="edit" spidmax="11265"/>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374"/>
    <w:rsid w:val="00015E46"/>
    <w:rsid w:val="00035E8C"/>
    <w:rsid w:val="00037A80"/>
    <w:rsid w:val="0006007D"/>
    <w:rsid w:val="000633D2"/>
    <w:rsid w:val="00065C7C"/>
    <w:rsid w:val="00096AB3"/>
    <w:rsid w:val="000A1A2F"/>
    <w:rsid w:val="000D5974"/>
    <w:rsid w:val="00126AF4"/>
    <w:rsid w:val="0013205C"/>
    <w:rsid w:val="00134A13"/>
    <w:rsid w:val="00166D66"/>
    <w:rsid w:val="001C711D"/>
    <w:rsid w:val="001D153B"/>
    <w:rsid w:val="0020025E"/>
    <w:rsid w:val="00211C60"/>
    <w:rsid w:val="002244CE"/>
    <w:rsid w:val="002349E9"/>
    <w:rsid w:val="00272B32"/>
    <w:rsid w:val="00287A6F"/>
    <w:rsid w:val="002966F9"/>
    <w:rsid w:val="002A0288"/>
    <w:rsid w:val="002C3F65"/>
    <w:rsid w:val="002D001A"/>
    <w:rsid w:val="002E77CC"/>
    <w:rsid w:val="00300055"/>
    <w:rsid w:val="0030624A"/>
    <w:rsid w:val="00314083"/>
    <w:rsid w:val="00323934"/>
    <w:rsid w:val="00325A94"/>
    <w:rsid w:val="00342590"/>
    <w:rsid w:val="00346A28"/>
    <w:rsid w:val="00381F6F"/>
    <w:rsid w:val="00387A9B"/>
    <w:rsid w:val="00394605"/>
    <w:rsid w:val="003C2DDF"/>
    <w:rsid w:val="003D2508"/>
    <w:rsid w:val="003D4319"/>
    <w:rsid w:val="003D659B"/>
    <w:rsid w:val="003F0429"/>
    <w:rsid w:val="003F1E68"/>
    <w:rsid w:val="00403C0E"/>
    <w:rsid w:val="004177A0"/>
    <w:rsid w:val="00462699"/>
    <w:rsid w:val="004631E7"/>
    <w:rsid w:val="00476D5D"/>
    <w:rsid w:val="004C1676"/>
    <w:rsid w:val="004D451E"/>
    <w:rsid w:val="004D7E3F"/>
    <w:rsid w:val="004E5F92"/>
    <w:rsid w:val="004F382B"/>
    <w:rsid w:val="004F541E"/>
    <w:rsid w:val="00515906"/>
    <w:rsid w:val="005A2AE3"/>
    <w:rsid w:val="005B5110"/>
    <w:rsid w:val="005C5E43"/>
    <w:rsid w:val="00606678"/>
    <w:rsid w:val="00607D40"/>
    <w:rsid w:val="00662332"/>
    <w:rsid w:val="006638DA"/>
    <w:rsid w:val="006966D5"/>
    <w:rsid w:val="00697412"/>
    <w:rsid w:val="006A3BA9"/>
    <w:rsid w:val="006A6155"/>
    <w:rsid w:val="006A7751"/>
    <w:rsid w:val="006D3C04"/>
    <w:rsid w:val="006D40F8"/>
    <w:rsid w:val="006D6E11"/>
    <w:rsid w:val="006E21BA"/>
    <w:rsid w:val="007108A5"/>
    <w:rsid w:val="00713EF6"/>
    <w:rsid w:val="00714B76"/>
    <w:rsid w:val="00722A20"/>
    <w:rsid w:val="007414FC"/>
    <w:rsid w:val="007556E6"/>
    <w:rsid w:val="007A29E1"/>
    <w:rsid w:val="007A4AB5"/>
    <w:rsid w:val="007E55F4"/>
    <w:rsid w:val="007F17CF"/>
    <w:rsid w:val="00821D62"/>
    <w:rsid w:val="00842918"/>
    <w:rsid w:val="008527A6"/>
    <w:rsid w:val="00891035"/>
    <w:rsid w:val="008B5B28"/>
    <w:rsid w:val="00901E27"/>
    <w:rsid w:val="00902CBA"/>
    <w:rsid w:val="009220D5"/>
    <w:rsid w:val="00930A3A"/>
    <w:rsid w:val="00955051"/>
    <w:rsid w:val="00962E65"/>
    <w:rsid w:val="00981F66"/>
    <w:rsid w:val="00986A47"/>
    <w:rsid w:val="00987BDC"/>
    <w:rsid w:val="00991791"/>
    <w:rsid w:val="009972FC"/>
    <w:rsid w:val="009A6FDF"/>
    <w:rsid w:val="009B7417"/>
    <w:rsid w:val="00A12E34"/>
    <w:rsid w:val="00A40A03"/>
    <w:rsid w:val="00A70273"/>
    <w:rsid w:val="00A76354"/>
    <w:rsid w:val="00A86818"/>
    <w:rsid w:val="00A91ADB"/>
    <w:rsid w:val="00A959F4"/>
    <w:rsid w:val="00A96673"/>
    <w:rsid w:val="00AA3D4A"/>
    <w:rsid w:val="00AB7128"/>
    <w:rsid w:val="00AC651F"/>
    <w:rsid w:val="00AF1411"/>
    <w:rsid w:val="00AF645E"/>
    <w:rsid w:val="00B205F8"/>
    <w:rsid w:val="00B21F66"/>
    <w:rsid w:val="00B35205"/>
    <w:rsid w:val="00BB102F"/>
    <w:rsid w:val="00BE6DBE"/>
    <w:rsid w:val="00C22872"/>
    <w:rsid w:val="00C3601D"/>
    <w:rsid w:val="00C37CC7"/>
    <w:rsid w:val="00C81744"/>
    <w:rsid w:val="00C836C6"/>
    <w:rsid w:val="00C840F1"/>
    <w:rsid w:val="00CD5F86"/>
    <w:rsid w:val="00CE22E4"/>
    <w:rsid w:val="00CE626B"/>
    <w:rsid w:val="00CF16D3"/>
    <w:rsid w:val="00CF4995"/>
    <w:rsid w:val="00CF6541"/>
    <w:rsid w:val="00CF6687"/>
    <w:rsid w:val="00D01012"/>
    <w:rsid w:val="00D04D8B"/>
    <w:rsid w:val="00D05434"/>
    <w:rsid w:val="00D55BEF"/>
    <w:rsid w:val="00D603D3"/>
    <w:rsid w:val="00D71227"/>
    <w:rsid w:val="00D827ED"/>
    <w:rsid w:val="00D97450"/>
    <w:rsid w:val="00DE39B7"/>
    <w:rsid w:val="00DF1598"/>
    <w:rsid w:val="00DF40D3"/>
    <w:rsid w:val="00E06259"/>
    <w:rsid w:val="00E22133"/>
    <w:rsid w:val="00E64A40"/>
    <w:rsid w:val="00E92D4F"/>
    <w:rsid w:val="00E97E79"/>
    <w:rsid w:val="00EA0374"/>
    <w:rsid w:val="00EA3B6F"/>
    <w:rsid w:val="00EA5513"/>
    <w:rsid w:val="00EA7B75"/>
    <w:rsid w:val="00EB71BE"/>
    <w:rsid w:val="00ED4DB6"/>
    <w:rsid w:val="00ED575A"/>
    <w:rsid w:val="00ED5F87"/>
    <w:rsid w:val="00EE34E7"/>
    <w:rsid w:val="00EE7D3D"/>
    <w:rsid w:val="00EF4B11"/>
    <w:rsid w:val="00F0713B"/>
    <w:rsid w:val="00F13C17"/>
    <w:rsid w:val="00F242B0"/>
    <w:rsid w:val="00F40B01"/>
    <w:rsid w:val="00F46701"/>
    <w:rsid w:val="00F76C8D"/>
    <w:rsid w:val="00F86742"/>
    <w:rsid w:val="00F87B73"/>
    <w:rsid w:val="00FC177D"/>
    <w:rsid w:val="00FC4015"/>
    <w:rsid w:val="00FF3DB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6A28"/>
    <w:rPr>
      <w:sz w:val="24"/>
      <w:szCs w:val="24"/>
    </w:rPr>
  </w:style>
  <w:style w:type="paragraph" w:styleId="Heading2">
    <w:name w:val="heading 2"/>
    <w:aliases w:val="+ times new roman"/>
    <w:basedOn w:val="Normal"/>
    <w:next w:val="Normal"/>
    <w:link w:val="Heading2Char"/>
    <w:qFormat/>
    <w:rsid w:val="000D5974"/>
    <w:pPr>
      <w:widowControl w:val="0"/>
      <w:autoSpaceDE w:val="0"/>
      <w:autoSpaceDN w:val="0"/>
      <w:adjustRightInd w:val="0"/>
      <w:outlineLvl w:val="1"/>
    </w:pPr>
    <w:rPr>
      <w:rFonts w:cs="Arial"/>
      <w:bCs/>
      <w:sz w:val="20"/>
    </w:rPr>
  </w:style>
  <w:style w:type="paragraph" w:styleId="Heading3">
    <w:name w:val="heading 3"/>
    <w:basedOn w:val="Normal"/>
    <w:next w:val="Normal"/>
    <w:qFormat/>
    <w:rsid w:val="00CE22E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basedOn w:val="DefaultParagraphFont"/>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character" w:customStyle="1" w:styleId="Heading2Char">
    <w:name w:val="Heading 2 Char"/>
    <w:aliases w:val="+ times new roman Char"/>
    <w:basedOn w:val="DefaultParagraphFont"/>
    <w:link w:val="Heading2"/>
    <w:rsid w:val="000D5974"/>
    <w:rPr>
      <w:rFonts w:cs="Arial"/>
      <w:bCs/>
      <w:szCs w:val="24"/>
      <w:lang w:val="en-US" w:eastAsia="en-US" w:bidi="ar-SA"/>
    </w:rPr>
  </w:style>
  <w:style w:type="paragraph" w:styleId="FootnoteText">
    <w:name w:val="footnote text"/>
    <w:basedOn w:val="Normal"/>
    <w:semiHidden/>
    <w:rsid w:val="00325A94"/>
    <w:rPr>
      <w:sz w:val="20"/>
      <w:szCs w:val="20"/>
    </w:rPr>
  </w:style>
  <w:style w:type="character" w:styleId="FootnoteReference">
    <w:name w:val="footnote reference"/>
    <w:basedOn w:val="DefaultParagraphFont"/>
    <w:semiHidden/>
    <w:rsid w:val="00325A94"/>
    <w:rPr>
      <w:vertAlign w:val="superscript"/>
    </w:rPr>
  </w:style>
  <w:style w:type="paragraph" w:styleId="Header">
    <w:name w:val="header"/>
    <w:basedOn w:val="Normal"/>
    <w:rsid w:val="00CF16D3"/>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64765097">
      <w:bodyDiv w:val="1"/>
      <w:marLeft w:val="0"/>
      <w:marRight w:val="0"/>
      <w:marTop w:val="0"/>
      <w:marBottom w:val="0"/>
      <w:divBdr>
        <w:top w:val="none" w:sz="0" w:space="0" w:color="auto"/>
        <w:left w:val="none" w:sz="0" w:space="0" w:color="auto"/>
        <w:bottom w:val="none" w:sz="0" w:space="0" w:color="auto"/>
        <w:right w:val="none" w:sz="0" w:space="0" w:color="auto"/>
      </w:divBdr>
    </w:div>
    <w:div w:id="534007117">
      <w:bodyDiv w:val="1"/>
      <w:marLeft w:val="0"/>
      <w:marRight w:val="0"/>
      <w:marTop w:val="0"/>
      <w:marBottom w:val="0"/>
      <w:divBdr>
        <w:top w:val="none" w:sz="0" w:space="0" w:color="auto"/>
        <w:left w:val="none" w:sz="0" w:space="0" w:color="auto"/>
        <w:bottom w:val="none" w:sz="0" w:space="0" w:color="auto"/>
        <w:right w:val="none" w:sz="0" w:space="0" w:color="auto"/>
      </w:divBdr>
    </w:div>
    <w:div w:id="1165055539">
      <w:bodyDiv w:val="1"/>
      <w:marLeft w:val="0"/>
      <w:marRight w:val="0"/>
      <w:marTop w:val="0"/>
      <w:marBottom w:val="0"/>
      <w:divBdr>
        <w:top w:val="none" w:sz="0" w:space="0" w:color="auto"/>
        <w:left w:val="none" w:sz="0" w:space="0" w:color="auto"/>
        <w:bottom w:val="none" w:sz="0" w:space="0" w:color="auto"/>
        <w:right w:val="none" w:sz="0" w:space="0" w:color="auto"/>
      </w:divBdr>
    </w:div>
    <w:div w:id="1211959795">
      <w:bodyDiv w:val="1"/>
      <w:marLeft w:val="0"/>
      <w:marRight w:val="0"/>
      <w:marTop w:val="0"/>
      <w:marBottom w:val="0"/>
      <w:divBdr>
        <w:top w:val="none" w:sz="0" w:space="0" w:color="auto"/>
        <w:left w:val="none" w:sz="0" w:space="0" w:color="auto"/>
        <w:bottom w:val="none" w:sz="0" w:space="0" w:color="auto"/>
        <w:right w:val="none" w:sz="0" w:space="0" w:color="auto"/>
      </w:divBdr>
      <w:divsChild>
        <w:div w:id="1077436882">
          <w:marLeft w:val="0"/>
          <w:marRight w:val="0"/>
          <w:marTop w:val="0"/>
          <w:marBottom w:val="0"/>
          <w:divBdr>
            <w:top w:val="single" w:sz="6" w:space="0" w:color="999999"/>
            <w:left w:val="single" w:sz="6" w:space="0" w:color="999999"/>
            <w:bottom w:val="single" w:sz="6" w:space="0" w:color="999999"/>
            <w:right w:val="single" w:sz="6" w:space="0" w:color="999999"/>
          </w:divBdr>
          <w:divsChild>
            <w:div w:id="1264460761">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1345474361">
      <w:bodyDiv w:val="1"/>
      <w:marLeft w:val="0"/>
      <w:marRight w:val="0"/>
      <w:marTop w:val="0"/>
      <w:marBottom w:val="0"/>
      <w:divBdr>
        <w:top w:val="none" w:sz="0" w:space="0" w:color="auto"/>
        <w:left w:val="none" w:sz="0" w:space="0" w:color="auto"/>
        <w:bottom w:val="none" w:sz="0" w:space="0" w:color="auto"/>
        <w:right w:val="none" w:sz="0" w:space="0" w:color="auto"/>
      </w:divBdr>
      <w:divsChild>
        <w:div w:id="1094517272">
          <w:marLeft w:val="0"/>
          <w:marRight w:val="0"/>
          <w:marTop w:val="0"/>
          <w:marBottom w:val="0"/>
          <w:divBdr>
            <w:top w:val="single" w:sz="6" w:space="0" w:color="999999"/>
            <w:left w:val="single" w:sz="6" w:space="0" w:color="999999"/>
            <w:bottom w:val="single" w:sz="6" w:space="0" w:color="999999"/>
            <w:right w:val="single" w:sz="6" w:space="0" w:color="999999"/>
          </w:divBdr>
          <w:divsChild>
            <w:div w:id="1743987085">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1363942803">
      <w:bodyDiv w:val="1"/>
      <w:marLeft w:val="0"/>
      <w:marRight w:val="0"/>
      <w:marTop w:val="0"/>
      <w:marBottom w:val="0"/>
      <w:divBdr>
        <w:top w:val="none" w:sz="0" w:space="0" w:color="auto"/>
        <w:left w:val="none" w:sz="0" w:space="0" w:color="auto"/>
        <w:bottom w:val="none" w:sz="0" w:space="0" w:color="auto"/>
        <w:right w:val="none" w:sz="0" w:space="0" w:color="auto"/>
      </w:divBdr>
      <w:divsChild>
        <w:div w:id="1321084626">
          <w:marLeft w:val="0"/>
          <w:marRight w:val="0"/>
          <w:marTop w:val="0"/>
          <w:marBottom w:val="0"/>
          <w:divBdr>
            <w:top w:val="single" w:sz="6" w:space="0" w:color="999999"/>
            <w:left w:val="single" w:sz="6" w:space="0" w:color="999999"/>
            <w:bottom w:val="single" w:sz="6" w:space="0" w:color="999999"/>
            <w:right w:val="single" w:sz="6" w:space="0" w:color="999999"/>
          </w:divBdr>
          <w:divsChild>
            <w:div w:id="979697999">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1515605096">
      <w:bodyDiv w:val="1"/>
      <w:marLeft w:val="0"/>
      <w:marRight w:val="0"/>
      <w:marTop w:val="0"/>
      <w:marBottom w:val="0"/>
      <w:divBdr>
        <w:top w:val="none" w:sz="0" w:space="0" w:color="auto"/>
        <w:left w:val="none" w:sz="0" w:space="0" w:color="auto"/>
        <w:bottom w:val="none" w:sz="0" w:space="0" w:color="auto"/>
        <w:right w:val="none" w:sz="0" w:space="0" w:color="auto"/>
      </w:divBdr>
      <w:divsChild>
        <w:div w:id="676350026">
          <w:marLeft w:val="0"/>
          <w:marRight w:val="0"/>
          <w:marTop w:val="0"/>
          <w:marBottom w:val="0"/>
          <w:divBdr>
            <w:top w:val="single" w:sz="6" w:space="0" w:color="999999"/>
            <w:left w:val="single" w:sz="6" w:space="0" w:color="999999"/>
            <w:bottom w:val="single" w:sz="6" w:space="0" w:color="999999"/>
            <w:right w:val="single" w:sz="6" w:space="0" w:color="999999"/>
          </w:divBdr>
          <w:divsChild>
            <w:div w:id="1515414186">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181653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6758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jchamberlin</dc:creator>
  <cp:keywords/>
  <dc:description/>
  <cp:lastModifiedBy>BOR</cp:lastModifiedBy>
  <cp:revision>2</cp:revision>
  <cp:lastPrinted>2010-03-10T22:55:00Z</cp:lastPrinted>
  <dcterms:created xsi:type="dcterms:W3CDTF">2010-03-22T21:01:00Z</dcterms:created>
  <dcterms:modified xsi:type="dcterms:W3CDTF">2010-03-22T21:01:00Z</dcterms:modified>
</cp:coreProperties>
</file>