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247CFF">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247CFF">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247CFF">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247CFF">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247CFF">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247CFF">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247CFF">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247CFF">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247CFF">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247CFF">
          <w:pPr>
            <w:pStyle w:val="TOC1"/>
            <w:numPr>
              <w:ilvl w:val="0"/>
              <w:numId w:val="14"/>
            </w:numPr>
            <w:tabs>
              <w:tab w:val="left" w:pos="559"/>
              <w:tab w:val="left" w:leader="dot" w:pos="8639"/>
            </w:tabs>
            <w:ind w:left="558" w:hanging="439"/>
            <w:rPr>
              <w:b w:val="0"/>
            </w:rPr>
          </w:pPr>
          <w:hyperlink w:anchor="_bookmark9" w:history="1">
            <w:r w:rsidR="00A91E71">
              <w:t>eInvoicing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247CFF">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r>
            <w:rPr>
              <w:b w:val="0"/>
            </w:rPr>
            <w:t>7</w:t>
          </w:r>
        </w:p>
        <w:p w14:paraId="05D72F76" w14:textId="77777777" w:rsidR="00E80DAC" w:rsidRDefault="00247CFF">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247CFF">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247CFF">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r w:rsidR="00A91E71">
              <w:t>HubZone</w:t>
            </w:r>
            <w:r w:rsidR="00A91E71">
              <w:rPr>
                <w:spacing w:val="-1"/>
              </w:rPr>
              <w:t xml:space="preserve"> </w:t>
            </w:r>
            <w:r w:rsidR="00A91E71">
              <w:t>Areas</w:t>
            </w:r>
            <w:r w:rsidR="00A91E71">
              <w:tab/>
            </w:r>
          </w:hyperlink>
          <w:r w:rsidR="00A91E71">
            <w:rPr>
              <w:b w:val="0"/>
              <w:spacing w:val="-18"/>
            </w:rPr>
            <w:t>8</w:t>
          </w:r>
        </w:p>
        <w:p w14:paraId="21CB8C34" w14:textId="77777777" w:rsidR="00E80DAC" w:rsidRDefault="00247CFF">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247CFF">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247CFF">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247CFF">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 ..…………………</w:t>
            </w:r>
          </w:hyperlink>
          <w:r w:rsidR="00A91E71">
            <w:rPr>
              <w:b w:val="0"/>
            </w:rPr>
            <w:t>10</w:t>
          </w:r>
        </w:p>
        <w:p w14:paraId="79233EEB" w14:textId="77777777" w:rsidR="00E80DAC" w:rsidRDefault="00247CFF">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r w:rsidR="00F027CE">
              <w:t>Terms .</w:t>
            </w:r>
            <w:r w:rsidR="00A91E71">
              <w:t>……………………………………………………………….</w:t>
            </w:r>
          </w:hyperlink>
          <w:r w:rsidR="00A91E71">
            <w:rPr>
              <w:b w:val="0"/>
            </w:rPr>
            <w:t>10</w:t>
          </w:r>
        </w:p>
        <w:p w14:paraId="5831B016" w14:textId="77777777" w:rsidR="00E80DAC" w:rsidRDefault="00247CFF">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247CFF"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247CFF">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247CFF">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247CFF">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247CFF">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247CFF">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247CFF">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even" r:id="rId7"/>
          <w:headerReference w:type="default" r:id="rId8"/>
          <w:footerReference w:type="even" r:id="rId9"/>
          <w:footerReference w:type="default" r:id="rId10"/>
          <w:headerReference w:type="first" r:id="rId11"/>
          <w:footerReference w:type="first" r:id="rId12"/>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A non-Federal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r>
        <w:t>The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13">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247CFF">
      <w:pPr>
        <w:pStyle w:val="BodyText"/>
        <w:spacing w:before="1"/>
        <w:ind w:left="551"/>
      </w:pPr>
      <w:hyperlink r:id="rId14">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247CFF">
      <w:pPr>
        <w:pStyle w:val="BodyText"/>
        <w:ind w:left="552"/>
      </w:pPr>
      <w:hyperlink r:id="rId15">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r>
        <w:t>In an effort to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6">
        <w:r>
          <w:t>www.phmsa.dot.gov/about-</w:t>
        </w:r>
      </w:hyperlink>
      <w:r>
        <w:t xml:space="preserve"> phmsa/civil-rights/grant-recipient-information. If you should have any questions concerning your responsibilities under the External Civil Rights Program, please contact Rosanne Goodwill, Civil Rights Director, at 202-366-9638 or by e-mail at </w:t>
      </w:r>
      <w:hyperlink r:id="rId17">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entering into a sub-award. </w:t>
      </w:r>
      <w:hyperlink r:id="rId18">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247CFF">
      <w:pPr>
        <w:pStyle w:val="BodyText"/>
        <w:ind w:left="551" w:right="154"/>
      </w:pPr>
      <w:hyperlink r:id="rId19">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20">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r>
        <w:t>eInvoicing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must use the DOT Delphi eInvoicing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have internet access to register and submit payment requests through the Delphi eInvoicing</w:t>
      </w:r>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Additional information, including training materials, and helpdesk support can be found on the DOT Delphi eInvoicing website (</w:t>
      </w:r>
      <w:hyperlink r:id="rId21">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DOT Financial Management officials may, on a case by case basis, waive the requirement to register, and use, the electronic payment system. Waiver request forms can be obtained on the DOT eInvoicing website (</w:t>
      </w:r>
      <w:hyperlink r:id="rId22">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23">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is capable of executing. However, the Government does not guarantee that any particular format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in order to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Advance Payment Request. This process is similar to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PHMSA will check for all of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in excess of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Contracting with Small Businesses, Small Minority-Disadvantaged Businesses, and Small Businesses which are Women-Owned, Veteran-Owned, Disabled Veteran-Owned or located in HubZone</w:t>
      </w:r>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It is the Department of Transportation (DOT) policy to award a fair share of contracts to small businesses, small minority-disadvantaged business, and small businesses which are women-owned, veteran-owned, disabled veteran-owned or located in a HubZone.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4">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5">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6">
        <w:r>
          <w:rPr>
            <w:b/>
            <w:color w:val="0000FF"/>
            <w:u w:val="thick" w:color="0000FF"/>
          </w:rPr>
          <w:t>2 CFR</w:t>
        </w:r>
      </w:hyperlink>
    </w:p>
    <w:p w14:paraId="16FB0DFA" w14:textId="77777777" w:rsidR="00E80DAC" w:rsidRDefault="00247CFF">
      <w:pPr>
        <w:spacing w:line="252" w:lineRule="exact"/>
        <w:ind w:left="551"/>
      </w:pPr>
      <w:hyperlink r:id="rId27">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West Bldg 7</w:t>
      </w:r>
      <w:r>
        <w:rPr>
          <w:position w:val="8"/>
          <w:sz w:val="14"/>
        </w:rPr>
        <w:t xml:space="preserve">th </w:t>
      </w:r>
      <w:r>
        <w:t xml:space="preserve">Floor Washington, DC 20590 Email: </w:t>
      </w:r>
      <w:hyperlink r:id="rId28">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9">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30">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31">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32">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33">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4">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5">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6">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7">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8">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r>
        <w:rPr>
          <w:sz w:val="24"/>
        </w:rPr>
        <w:t>effect;</w:t>
      </w:r>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exempted from the requirement to provide or pay for such return transportation by the Federal department or agency providing or entering into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7046E" w14:textId="77777777" w:rsidR="00247CFF" w:rsidRDefault="00247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0E272" w14:textId="77777777" w:rsidR="00247CFF" w:rsidRDefault="00247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F9A93" w14:textId="77777777" w:rsidR="00247CFF" w:rsidRDefault="00247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6E282E80"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247CFF">
                            <w:rPr>
                              <w:b/>
                            </w:rPr>
                            <w:t>12</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6E282E80"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693JK322NF00</w:t>
                    </w:r>
                    <w:r w:rsidR="00247CFF">
                      <w:rPr>
                        <w:b/>
                      </w:rPr>
                      <w:t>12</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447B4" w14:textId="77777777" w:rsidR="00247CFF" w:rsidRDefault="00247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47CFF"/>
    <w:rsid w:val="002E7337"/>
    <w:rsid w:val="00435742"/>
    <w:rsid w:val="004B15DD"/>
    <w:rsid w:val="004B4878"/>
    <w:rsid w:val="004E65F7"/>
    <w:rsid w:val="00602025"/>
    <w:rsid w:val="0068408B"/>
    <w:rsid w:val="006965C9"/>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F597C"/>
    <w:rsid w:val="00D56FCE"/>
    <w:rsid w:val="00DC132C"/>
    <w:rsid w:val="00E268FA"/>
    <w:rsid w:val="00E80DAC"/>
    <w:rsid w:val="00EA0CA6"/>
    <w:rsid w:val="00ED470F"/>
    <w:rsid w:val="00F027CE"/>
    <w:rsid w:val="00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cfr.gov/cgi-bin/text-idx?SID=fb675fb7932e3ccc3915e771986e9f6a&amp;amp;node=pt2.1.200&amp;amp;rgn=div5&amp;amp;se2.1.200_1450" TargetMode="External"/><Relationship Id="rId18" Type="http://schemas.openxmlformats.org/officeDocument/2006/relationships/hyperlink" Target="https://www.sam.gov/" TargetMode="External"/><Relationship Id="rId26" Type="http://schemas.openxmlformats.org/officeDocument/2006/relationships/hyperlink" Target="http://www.ecfr.gov/cgi-bin/text-idx?SID=fb675fb7932e3ccc3915e771986e9f6a&amp;amp;node=pt2.1.200&amp;amp;rgn=div5&amp;amp;se2.1.200_131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ransportation.gov/cfo/delphi-einvoicing-system.html" TargetMode="External"/><Relationship Id="rId34" Type="http://schemas.openxmlformats.org/officeDocument/2006/relationships/hyperlink" Target="http://www.sec.gov/answers/execomp.ht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rosanne.goodwill@dot.gov" TargetMode="External"/><Relationship Id="rId25" Type="http://schemas.openxmlformats.org/officeDocument/2006/relationships/hyperlink" Target="http://www.trafficsafety.org/" TargetMode="External"/><Relationship Id="rId33" Type="http://schemas.openxmlformats.org/officeDocument/2006/relationships/hyperlink" Target="https://www.sam.gov/" TargetMode="External"/><Relationship Id="rId38" Type="http://schemas.openxmlformats.org/officeDocument/2006/relationships/hyperlink" Target="mailto:phmsa.civilrights@dot.gov" TargetMode="External"/><Relationship Id="rId2" Type="http://schemas.openxmlformats.org/officeDocument/2006/relationships/styles" Target="styles.xml"/><Relationship Id="rId16" Type="http://schemas.openxmlformats.org/officeDocument/2006/relationships/hyperlink" Target="http://www.phmsa.dot.gov/about-" TargetMode="External"/><Relationship Id="rId20" Type="http://schemas.openxmlformats.org/officeDocument/2006/relationships/hyperlink" Target="http://www.ecfr.gov/cgi-bin/text-idx?c=ecfr&amp;amp;SID=33d8e718658ee9a638551ee6308aac26&amp;amp;rgn=div5&amp;amp;view=text&amp;amp;node=49%3A1.0.1.1.25&amp;amp;idno=49" TargetMode="External"/><Relationship Id="rId29" Type="http://schemas.openxmlformats.org/officeDocument/2006/relationships/hyperlink" Target="http://www.oig.dot.gov/Hot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htsa.dot.gov/" TargetMode="External"/><Relationship Id="rId32" Type="http://schemas.openxmlformats.org/officeDocument/2006/relationships/hyperlink" Target="http://www.fsrs.gov/" TargetMode="External"/><Relationship Id="rId37" Type="http://schemas.openxmlformats.org/officeDocument/2006/relationships/hyperlink" Target="http://www.phmsa.do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fr.gov/cgi-bin/text-idx?c=ecfr&amp;amp;SID=33d8e718658ee9a638551ee6308aac26&amp;amp;rgn=div5&amp;amp;view=text&amp;amp;node=49%3A1.0.1.1.15&amp;amp;idno=49" TargetMode="External"/><Relationship Id="rId23" Type="http://schemas.openxmlformats.org/officeDocument/2006/relationships/hyperlink" Target="https://www.sam.gov/" TargetMode="External"/><Relationship Id="rId28" Type="http://schemas.openxmlformats.org/officeDocument/2006/relationships/hyperlink" Target="mailto:hotline@oig.dot.gov" TargetMode="External"/><Relationship Id="rId36" Type="http://schemas.openxmlformats.org/officeDocument/2006/relationships/hyperlink" Target="http://www.sec.gov/answers/execomp.htm" TargetMode="External"/><Relationship Id="rId10" Type="http://schemas.openxmlformats.org/officeDocument/2006/relationships/footer" Target="footer2.xml"/><Relationship Id="rId19" Type="http://schemas.openxmlformats.org/officeDocument/2006/relationships/hyperlink" Target="http://www.ecfr.gov/cgi-bin/text-idx?SID=3c977723715770f312d27c5d38f98c6e&amp;amp;node=pt2.1.1200&amp;amp;rgn=div5"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cfr.gov/cgi-bin/text-idx?c=ecfr&amp;amp;SID=33d8e718658ee9a638551ee6308aac26&amp;amp;rgn=div5&amp;amp;view=text&amp;amp;node=49%3A1.0.1.1.14&amp;amp;idno=49" TargetMode="External"/><Relationship Id="rId22" Type="http://schemas.openxmlformats.org/officeDocument/2006/relationships/hyperlink" Target="http://www.transportation.gov/cfo/delphi-einvoicing-system.html" TargetMode="External"/><Relationship Id="rId27" Type="http://schemas.openxmlformats.org/officeDocument/2006/relationships/hyperlink" Target="http://www.ecfr.gov/cgi-bin/text-idx?SID=fb675fb7932e3ccc3915e771986e9f6a&amp;amp;node=pt2.1.200&amp;amp;rgn=div5&amp;amp;se2.1.200_1315" TargetMode="External"/><Relationship Id="rId30" Type="http://schemas.openxmlformats.org/officeDocument/2006/relationships/hyperlink" Target="https://www.sam.gov/" TargetMode="External"/><Relationship Id="rId35"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3</cp:revision>
  <cp:lastPrinted>2020-01-16T14:48:00Z</cp:lastPrinted>
  <dcterms:created xsi:type="dcterms:W3CDTF">2022-02-25T19:05:00Z</dcterms:created>
  <dcterms:modified xsi:type="dcterms:W3CDTF">2022-02-28T19:25:00Z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