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370" w:rsidRDefault="00316370" w:rsidP="001352FF">
      <w:pPr>
        <w:spacing w:before="100" w:beforeAutospacing="1"/>
        <w:ind w:left="360" w:hanging="360"/>
        <w:contextualSpacing/>
        <w:outlineLvl w:val="0"/>
        <w:rPr>
          <w:rFonts w:ascii="Times New Roman" w:eastAsia="MS Mincho" w:hAnsi="Times New Roman" w:cs="Times New Roman"/>
          <w:b/>
          <w:sz w:val="24"/>
          <w:szCs w:val="24"/>
          <w:lang w:val="en"/>
        </w:rPr>
      </w:pPr>
      <w:bookmarkStart w:id="0" w:name="_Toc384378339"/>
      <w:bookmarkStart w:id="1" w:name="_GoBack"/>
      <w:bookmarkEnd w:id="1"/>
    </w:p>
    <w:p w:rsidR="00316370" w:rsidRPr="00316370" w:rsidRDefault="00316370" w:rsidP="001352FF">
      <w:pPr>
        <w:spacing w:before="100" w:beforeAutospacing="1"/>
        <w:ind w:left="360" w:hanging="360"/>
        <w:contextualSpacing/>
        <w:outlineLvl w:val="0"/>
        <w:rPr>
          <w:rFonts w:ascii="Times New Roman" w:eastAsia="MS Mincho" w:hAnsi="Times New Roman" w:cs="Times New Roman"/>
          <w:b/>
          <w:sz w:val="24"/>
          <w:szCs w:val="24"/>
          <w:lang w:val="en"/>
        </w:rPr>
      </w:pPr>
      <w:r w:rsidRPr="00316370">
        <w:rPr>
          <w:rFonts w:ascii="Times New Roman" w:eastAsia="MS Mincho" w:hAnsi="Times New Roman" w:cs="Times New Roman"/>
          <w:b/>
          <w:sz w:val="24"/>
          <w:szCs w:val="24"/>
          <w:lang w:val="en"/>
        </w:rPr>
        <w:t>FOA DHS-14-ST-061-COE-002</w:t>
      </w:r>
      <w:r w:rsidR="00D20E3C">
        <w:rPr>
          <w:rFonts w:ascii="Times New Roman" w:eastAsia="MS Mincho" w:hAnsi="Times New Roman" w:cs="Times New Roman"/>
          <w:b/>
          <w:sz w:val="24"/>
          <w:szCs w:val="24"/>
          <w:lang w:val="en"/>
        </w:rPr>
        <w:t>B</w:t>
      </w:r>
    </w:p>
    <w:p w:rsidR="00316370" w:rsidRPr="00316370" w:rsidRDefault="00316370" w:rsidP="001352FF">
      <w:pPr>
        <w:spacing w:before="100" w:beforeAutospacing="1"/>
        <w:ind w:left="360" w:hanging="360"/>
        <w:contextualSpacing/>
        <w:outlineLvl w:val="0"/>
        <w:rPr>
          <w:rFonts w:ascii="Times New Roman" w:eastAsia="MS Mincho" w:hAnsi="Times New Roman" w:cs="Times New Roman"/>
          <w:b/>
          <w:sz w:val="24"/>
          <w:szCs w:val="24"/>
          <w:lang w:val="en"/>
        </w:rPr>
      </w:pPr>
      <w:r w:rsidRPr="00316370">
        <w:rPr>
          <w:rFonts w:ascii="Times New Roman" w:eastAsia="MS Mincho" w:hAnsi="Times New Roman" w:cs="Times New Roman"/>
          <w:b/>
          <w:sz w:val="24"/>
          <w:szCs w:val="24"/>
          <w:lang w:val="en"/>
        </w:rPr>
        <w:t>Modification #1</w:t>
      </w:r>
    </w:p>
    <w:p w:rsidR="00316370" w:rsidRPr="00316370" w:rsidRDefault="00316370" w:rsidP="001352FF">
      <w:pPr>
        <w:spacing w:before="100" w:beforeAutospacing="1"/>
        <w:ind w:left="360" w:hanging="360"/>
        <w:contextualSpacing/>
        <w:outlineLvl w:val="0"/>
        <w:rPr>
          <w:rFonts w:ascii="Times New Roman" w:eastAsia="MS Mincho" w:hAnsi="Times New Roman" w:cs="Times New Roman"/>
          <w:sz w:val="24"/>
          <w:szCs w:val="24"/>
          <w:lang w:val="en"/>
        </w:rPr>
      </w:pPr>
    </w:p>
    <w:p w:rsidR="00316370" w:rsidRPr="00316370" w:rsidRDefault="00316370" w:rsidP="00C64034">
      <w:pPr>
        <w:spacing w:before="100" w:beforeAutospacing="1"/>
        <w:contextualSpacing/>
        <w:outlineLvl w:val="0"/>
        <w:rPr>
          <w:rFonts w:ascii="Times New Roman" w:eastAsia="MS Mincho" w:hAnsi="Times New Roman" w:cs="Times New Roman"/>
          <w:sz w:val="24"/>
          <w:szCs w:val="24"/>
          <w:lang w:val="en"/>
        </w:rPr>
      </w:pP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>This modification</w:t>
      </w:r>
      <w:r w:rsidR="00293D96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 provides additional</w:t>
      </w: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 clarifi</w:t>
      </w:r>
      <w:r w:rsidR="00293D96">
        <w:rPr>
          <w:rFonts w:ascii="Times New Roman" w:eastAsia="MS Mincho" w:hAnsi="Times New Roman" w:cs="Times New Roman"/>
          <w:sz w:val="24"/>
          <w:szCs w:val="24"/>
          <w:lang w:val="en"/>
        </w:rPr>
        <w:t>cation in</w:t>
      </w: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 the </w:t>
      </w:r>
      <w:r w:rsidR="00293D96">
        <w:rPr>
          <w:rFonts w:ascii="Times New Roman" w:eastAsia="MS Mincho" w:hAnsi="Times New Roman" w:cs="Times New Roman"/>
          <w:sz w:val="24"/>
          <w:szCs w:val="24"/>
          <w:lang w:val="en"/>
        </w:rPr>
        <w:t>F</w:t>
      </w: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>unding</w:t>
      </w:r>
      <w:r w:rsidR="00293D96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 Information sections</w:t>
      </w: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 for both the </w:t>
      </w:r>
      <w:r w:rsidR="00D20E3C">
        <w:rPr>
          <w:rFonts w:ascii="Times New Roman" w:eastAsia="MS Mincho" w:hAnsi="Times New Roman" w:cs="Times New Roman"/>
          <w:sz w:val="24"/>
          <w:szCs w:val="24"/>
          <w:lang w:val="en"/>
        </w:rPr>
        <w:t>Partner</w:t>
      </w:r>
      <w:r w:rsidR="00293D96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 </w:t>
      </w: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>COE FOA (DHS-14-ST-061-COE-002</w:t>
      </w:r>
      <w:r w:rsidR="00D20E3C">
        <w:rPr>
          <w:rFonts w:ascii="Times New Roman" w:eastAsia="MS Mincho" w:hAnsi="Times New Roman" w:cs="Times New Roman"/>
          <w:sz w:val="24"/>
          <w:szCs w:val="24"/>
          <w:lang w:val="en"/>
        </w:rPr>
        <w:t>B</w:t>
      </w: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) and the </w:t>
      </w:r>
      <w:r w:rsidR="00D20E3C">
        <w:rPr>
          <w:rFonts w:ascii="Times New Roman" w:eastAsia="MS Mincho" w:hAnsi="Times New Roman" w:cs="Times New Roman"/>
          <w:sz w:val="24"/>
          <w:szCs w:val="24"/>
          <w:lang w:val="en"/>
        </w:rPr>
        <w:t>Lead</w:t>
      </w: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 xml:space="preserve"> COE FOA (DHS-14-ST-061-COE-002</w:t>
      </w:r>
      <w:r w:rsidR="00D20E3C">
        <w:rPr>
          <w:rFonts w:ascii="Times New Roman" w:eastAsia="MS Mincho" w:hAnsi="Times New Roman" w:cs="Times New Roman"/>
          <w:sz w:val="24"/>
          <w:szCs w:val="24"/>
          <w:lang w:val="en"/>
        </w:rPr>
        <w:t>A</w:t>
      </w:r>
      <w:r w:rsidRPr="00316370">
        <w:rPr>
          <w:rFonts w:ascii="Times New Roman" w:eastAsia="MS Mincho" w:hAnsi="Times New Roman" w:cs="Times New Roman"/>
          <w:sz w:val="24"/>
          <w:szCs w:val="24"/>
          <w:lang w:val="en"/>
        </w:rPr>
        <w:t>)</w:t>
      </w:r>
    </w:p>
    <w:p w:rsidR="00316370" w:rsidRDefault="00316370" w:rsidP="00316370">
      <w:pPr>
        <w:spacing w:before="100" w:beforeAutospacing="1"/>
        <w:contextualSpacing/>
        <w:outlineLvl w:val="0"/>
        <w:rPr>
          <w:rFonts w:ascii="Times New Roman" w:eastAsia="MS Mincho" w:hAnsi="Times New Roman" w:cs="Times New Roman"/>
          <w:sz w:val="24"/>
          <w:szCs w:val="24"/>
          <w:lang w:val="en"/>
        </w:rPr>
      </w:pPr>
    </w:p>
    <w:p w:rsidR="00316370" w:rsidRDefault="00316370" w:rsidP="00316370">
      <w:pPr>
        <w:spacing w:before="100" w:beforeAutospacing="1"/>
        <w:contextualSpacing/>
        <w:outlineLvl w:val="0"/>
        <w:rPr>
          <w:rFonts w:ascii="Times New Roman" w:eastAsia="MS Mincho" w:hAnsi="Times New Roman" w:cs="Times New Roman"/>
          <w:sz w:val="24"/>
          <w:szCs w:val="24"/>
          <w:lang w:val="en"/>
        </w:rPr>
      </w:pPr>
      <w:r>
        <w:rPr>
          <w:rFonts w:ascii="Times New Roman" w:eastAsia="MS Mincho" w:hAnsi="Times New Roman" w:cs="Times New Roman"/>
          <w:sz w:val="24"/>
          <w:szCs w:val="24"/>
          <w:lang w:val="en"/>
        </w:rPr>
        <w:t>Section</w:t>
      </w:r>
    </w:p>
    <w:p w:rsidR="001352FF" w:rsidRPr="001352FF" w:rsidRDefault="001352FF" w:rsidP="001352FF">
      <w:pPr>
        <w:spacing w:before="100" w:beforeAutospacing="1"/>
        <w:ind w:left="360" w:hanging="360"/>
        <w:contextualSpacing/>
        <w:outlineLvl w:val="0"/>
        <w:rPr>
          <w:rFonts w:ascii="Times New Roman" w:eastAsia="MS Mincho" w:hAnsi="Times New Roman" w:cs="Times New Roman"/>
          <w:b/>
          <w:sz w:val="24"/>
          <w:szCs w:val="24"/>
          <w:u w:val="single"/>
          <w:lang w:val="en"/>
        </w:rPr>
      </w:pPr>
      <w:r>
        <w:rPr>
          <w:rFonts w:ascii="Times New Roman" w:eastAsia="MS Mincho" w:hAnsi="Times New Roman" w:cs="Times New Roman"/>
          <w:b/>
          <w:sz w:val="24"/>
          <w:szCs w:val="24"/>
          <w:u w:val="single"/>
          <w:lang w:val="en"/>
        </w:rPr>
        <w:t xml:space="preserve">II. </w:t>
      </w:r>
      <w:r w:rsidRPr="001352FF">
        <w:rPr>
          <w:rFonts w:ascii="Times New Roman" w:eastAsia="MS Mincho" w:hAnsi="Times New Roman" w:cs="Times New Roman"/>
          <w:b/>
          <w:sz w:val="24"/>
          <w:szCs w:val="24"/>
          <w:u w:val="single"/>
          <w:lang w:val="en"/>
        </w:rPr>
        <w:t>Funding Information</w:t>
      </w:r>
      <w:bookmarkEnd w:id="0"/>
    </w:p>
    <w:p w:rsidR="001352FF" w:rsidRPr="001352FF" w:rsidRDefault="001352FF" w:rsidP="001352FF">
      <w:pPr>
        <w:pStyle w:val="Head2"/>
        <w:numPr>
          <w:ilvl w:val="0"/>
          <w:numId w:val="2"/>
        </w:numPr>
      </w:pPr>
      <w:bookmarkStart w:id="2" w:name="_Toc384378341"/>
      <w:r w:rsidRPr="001352FF">
        <w:t>Available Funding for the FOA</w:t>
      </w:r>
      <w:bookmarkEnd w:id="2"/>
    </w:p>
    <w:p w:rsidR="001352FF" w:rsidRPr="001352FF" w:rsidRDefault="001352FF" w:rsidP="001352FF">
      <w:pPr>
        <w:spacing w:before="100" w:beforeAutospacing="1" w:after="100" w:afterAutospacing="1" w:line="240" w:lineRule="auto"/>
        <w:ind w:left="360" w:right="-20"/>
        <w:rPr>
          <w:rFonts w:ascii="Times New Roman" w:eastAsia="Times New Roman" w:hAnsi="Times New Roman" w:cs="Times New Roman"/>
          <w:w w:val="103"/>
          <w:sz w:val="24"/>
          <w:szCs w:val="24"/>
        </w:rPr>
      </w:pP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>There are two funding opportunities associated with the</w:t>
      </w:r>
      <w:r w:rsidRPr="001352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Center for Borders, Trade and Immigration Research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(CBTIR) 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>award:  (1) one for Center Lead (DHS-14-ST-061-COE-00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>2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>A) and (2) one for Center Partner (DHS-14-ST-061-COE-00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>2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B). A total of up to $4 million per year is available for the selected Center lead and Partner applications. DHS may allocate up to $500,000 of the up to $4 million Center lead award to Partner awards. </w:t>
      </w:r>
    </w:p>
    <w:p w:rsidR="001352FF" w:rsidRDefault="001352FF" w:rsidP="001352FF">
      <w:pPr>
        <w:spacing w:before="100" w:beforeAutospacing="1" w:after="100" w:afterAutospacing="1" w:line="240" w:lineRule="auto"/>
        <w:ind w:left="360" w:right="-20"/>
        <w:rPr>
          <w:rFonts w:ascii="Times New Roman" w:eastAsia="Times New Roman" w:hAnsi="Times New Roman" w:cs="Times New Roman"/>
          <w:w w:val="103"/>
          <w:sz w:val="24"/>
          <w:szCs w:val="24"/>
        </w:rPr>
      </w:pP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>DHS reserves the right to select research and education projects submitted in response to the Center Lead FOA and/or the Partner FOA</w:t>
      </w:r>
      <w:r w:rsidR="00293D96">
        <w:rPr>
          <w:rFonts w:ascii="Times New Roman" w:eastAsia="Times New Roman" w:hAnsi="Times New Roman" w:cs="Times New Roman"/>
          <w:w w:val="103"/>
          <w:sz w:val="24"/>
          <w:szCs w:val="24"/>
        </w:rPr>
        <w:t>,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 and combine them to create the research and education portfolio for the new </w:t>
      </w:r>
      <w:r>
        <w:rPr>
          <w:rFonts w:ascii="Times New Roman" w:hAnsi="Times New Roman" w:cs="Times New Roman"/>
          <w:sz w:val="24"/>
          <w:szCs w:val="24"/>
        </w:rPr>
        <w:t>CBTIR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. DHS awards the up to $4 million per year grant to the Center Lead. Partner projects selected by DHS become part of the 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>CBTIR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 portfolio and are funded through the up to $4 million per year grant to the Center Lead institution. The Center Lead is responsible for administering funding to all DHS-selected projects within the </w:t>
      </w:r>
      <w:r>
        <w:rPr>
          <w:rFonts w:ascii="Times New Roman" w:eastAsia="Times New Roman" w:hAnsi="Times New Roman" w:cs="Times New Roman"/>
          <w:w w:val="103"/>
          <w:sz w:val="24"/>
          <w:szCs w:val="24"/>
        </w:rPr>
        <w:t>CBTIR</w:t>
      </w:r>
      <w:r w:rsidRPr="001352FF"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 portfolio, including funding any Partner projects that have been incorporated into the newly formed Center.</w:t>
      </w:r>
    </w:p>
    <w:p w:rsidR="00B768F9" w:rsidRPr="001352FF" w:rsidRDefault="00B768F9" w:rsidP="001352FF">
      <w:pPr>
        <w:spacing w:before="100" w:beforeAutospacing="1" w:after="100" w:afterAutospacing="1" w:line="240" w:lineRule="auto"/>
        <w:ind w:left="360" w:right="-20"/>
        <w:rPr>
          <w:rFonts w:ascii="Times New Roman" w:eastAsia="Times New Roman" w:hAnsi="Times New Roman" w:cs="Times New Roman"/>
          <w:w w:val="103"/>
          <w:sz w:val="24"/>
          <w:szCs w:val="24"/>
        </w:rPr>
      </w:pPr>
      <w:r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Subject to availability of funds, DHS estimates that up to $500,000 total will be available </w:t>
      </w:r>
      <w:proofErr w:type="gramStart"/>
      <w:r>
        <w:rPr>
          <w:rFonts w:ascii="Times New Roman" w:eastAsia="Times New Roman" w:hAnsi="Times New Roman" w:cs="Times New Roman"/>
          <w:w w:val="103"/>
          <w:sz w:val="24"/>
          <w:szCs w:val="24"/>
        </w:rPr>
        <w:t>for</w:t>
      </w:r>
      <w:proofErr w:type="gramEnd"/>
      <w:r>
        <w:rPr>
          <w:rFonts w:ascii="Times New Roman" w:eastAsia="Times New Roman" w:hAnsi="Times New Roman" w:cs="Times New Roman"/>
          <w:w w:val="103"/>
          <w:sz w:val="24"/>
          <w:szCs w:val="24"/>
        </w:rPr>
        <w:t xml:space="preserve"> funding Center Partner(s) selected through this FOA including all direct and indirect costs. </w:t>
      </w:r>
    </w:p>
    <w:p w:rsidR="009E761B" w:rsidRDefault="009E761B"/>
    <w:sectPr w:rsidR="009E761B" w:rsidSect="00316370">
      <w:headerReference w:type="default" r:id="rId9"/>
      <w:pgSz w:w="12240" w:h="15840"/>
      <w:pgMar w:top="243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3D1C" w:rsidRDefault="009A3D1C" w:rsidP="00316370">
      <w:pPr>
        <w:spacing w:after="0" w:line="240" w:lineRule="auto"/>
      </w:pPr>
      <w:r>
        <w:separator/>
      </w:r>
    </w:p>
  </w:endnote>
  <w:endnote w:type="continuationSeparator" w:id="0">
    <w:p w:rsidR="009A3D1C" w:rsidRDefault="009A3D1C" w:rsidP="00316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3D1C" w:rsidRDefault="009A3D1C" w:rsidP="00316370">
      <w:pPr>
        <w:spacing w:after="0" w:line="240" w:lineRule="auto"/>
      </w:pPr>
      <w:r>
        <w:separator/>
      </w:r>
    </w:p>
  </w:footnote>
  <w:footnote w:type="continuationSeparator" w:id="0">
    <w:p w:rsidR="009A3D1C" w:rsidRDefault="009A3D1C" w:rsidP="00316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6370" w:rsidRPr="00316370" w:rsidRDefault="00316370" w:rsidP="00316370">
    <w:pPr>
      <w:pStyle w:val="Header"/>
      <w:tabs>
        <w:tab w:val="left" w:pos="3200"/>
      </w:tabs>
      <w:jc w:val="right"/>
      <w:rPr>
        <w:rFonts w:ascii="Times New Roman" w:hAnsi="Times New Roman" w:cs="Times New Roman"/>
        <w:sz w:val="17"/>
        <w:szCs w:val="17"/>
      </w:rPr>
    </w:pPr>
    <w:r>
      <w:tab/>
    </w:r>
    <w:r w:rsidRPr="00316370">
      <w:rPr>
        <w:rFonts w:ascii="Times New Roman" w:hAnsi="Times New Roman" w:cs="Times New Roman"/>
        <w:sz w:val="17"/>
        <w:szCs w:val="17"/>
      </w:rPr>
      <w:t>U.S. Department of Homeland Security</w:t>
    </w:r>
  </w:p>
  <w:p w:rsidR="00316370" w:rsidRPr="00316370" w:rsidRDefault="00316370" w:rsidP="00316370">
    <w:pPr>
      <w:pStyle w:val="Header"/>
      <w:tabs>
        <w:tab w:val="clear" w:pos="4680"/>
        <w:tab w:val="clear" w:pos="9360"/>
        <w:tab w:val="left" w:pos="3200"/>
      </w:tabs>
      <w:jc w:val="right"/>
      <w:rPr>
        <w:rFonts w:ascii="Times New Roman" w:hAnsi="Times New Roman" w:cs="Times New Roman"/>
        <w:sz w:val="17"/>
        <w:szCs w:val="17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F360D43" wp14:editId="17A788BA">
          <wp:simplePos x="0" y="0"/>
          <wp:positionH relativeFrom="column">
            <wp:posOffset>3841750</wp:posOffset>
          </wp:positionH>
          <wp:positionV relativeFrom="paragraph">
            <wp:posOffset>159385</wp:posOffset>
          </wp:positionV>
          <wp:extent cx="2278380" cy="690245"/>
          <wp:effectExtent l="0" t="0" r="7620" b="0"/>
          <wp:wrapNone/>
          <wp:docPr id="1" name="Picture 1" descr="DHS_Sig_for_MS_Word_Me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HS_Sig_for_MS_Word_Me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8380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6370">
      <w:rPr>
        <w:rFonts w:ascii="Times New Roman" w:hAnsi="Times New Roman" w:cs="Times New Roman"/>
        <w:sz w:val="17"/>
        <w:szCs w:val="17"/>
      </w:rPr>
      <w:t>Washington, DC 20528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F51AC2"/>
    <w:multiLevelType w:val="hybridMultilevel"/>
    <w:tmpl w:val="703646DE"/>
    <w:lvl w:ilvl="0" w:tplc="A9709CAE">
      <w:start w:val="1"/>
      <w:numFmt w:val="upperLetter"/>
      <w:pStyle w:val="Head2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0"/>
    <w:lvlOverride w:ilvl="0">
      <w:startOverride w:val="2"/>
    </w:lvlOverride>
  </w:num>
  <w:num w:numId="3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2FF"/>
    <w:rsid w:val="001352FF"/>
    <w:rsid w:val="00293D96"/>
    <w:rsid w:val="00316370"/>
    <w:rsid w:val="005D47F4"/>
    <w:rsid w:val="00797577"/>
    <w:rsid w:val="00883AF2"/>
    <w:rsid w:val="00954B51"/>
    <w:rsid w:val="009A3D1C"/>
    <w:rsid w:val="009E761B"/>
    <w:rsid w:val="00AB6D79"/>
    <w:rsid w:val="00B768F9"/>
    <w:rsid w:val="00C64034"/>
    <w:rsid w:val="00D20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Heading2"/>
    <w:qFormat/>
    <w:rsid w:val="001352FF"/>
    <w:pPr>
      <w:keepNext w:val="0"/>
      <w:keepLines w:val="0"/>
      <w:numPr>
        <w:numId w:val="1"/>
      </w:numPr>
      <w:tabs>
        <w:tab w:val="num" w:pos="360"/>
      </w:tabs>
      <w:spacing w:before="0" w:after="200"/>
      <w:ind w:left="0" w:firstLine="0"/>
      <w:contextualSpacing/>
    </w:pPr>
    <w:rPr>
      <w:rFonts w:ascii="Times New Roman" w:eastAsia="MS Mincho" w:hAnsi="Times New Roman" w:cs="Times New Roman"/>
      <w:bCs w:val="0"/>
      <w:color w:val="auto"/>
      <w:sz w:val="24"/>
      <w:szCs w:val="24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1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370"/>
  </w:style>
  <w:style w:type="paragraph" w:styleId="Footer">
    <w:name w:val="footer"/>
    <w:basedOn w:val="Normal"/>
    <w:link w:val="FooterChar"/>
    <w:uiPriority w:val="99"/>
    <w:unhideWhenUsed/>
    <w:rsid w:val="0031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3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F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2">
    <w:name w:val="Head 2"/>
    <w:basedOn w:val="Heading2"/>
    <w:qFormat/>
    <w:rsid w:val="001352FF"/>
    <w:pPr>
      <w:keepNext w:val="0"/>
      <w:keepLines w:val="0"/>
      <w:numPr>
        <w:numId w:val="1"/>
      </w:numPr>
      <w:tabs>
        <w:tab w:val="num" w:pos="360"/>
      </w:tabs>
      <w:spacing w:before="0" w:after="200"/>
      <w:ind w:left="0" w:firstLine="0"/>
      <w:contextualSpacing/>
    </w:pPr>
    <w:rPr>
      <w:rFonts w:ascii="Times New Roman" w:eastAsia="MS Mincho" w:hAnsi="Times New Roman" w:cs="Times New Roman"/>
      <w:bCs w:val="0"/>
      <w:color w:val="auto"/>
      <w:sz w:val="24"/>
      <w:szCs w:val="24"/>
      <w:lang w:val="e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F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31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6370"/>
  </w:style>
  <w:style w:type="paragraph" w:styleId="Footer">
    <w:name w:val="footer"/>
    <w:basedOn w:val="Normal"/>
    <w:link w:val="FooterChar"/>
    <w:uiPriority w:val="99"/>
    <w:unhideWhenUsed/>
    <w:rsid w:val="00316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6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7CA60-3975-4E85-BF7B-0579043D6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1335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Homeland Security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tara.spaulding</dc:creator>
  <cp:lastModifiedBy>arvette.leake-davis</cp:lastModifiedBy>
  <cp:revision>2</cp:revision>
  <dcterms:created xsi:type="dcterms:W3CDTF">2014-05-20T14:36:00Z</dcterms:created>
  <dcterms:modified xsi:type="dcterms:W3CDTF">2014-05-20T14:36:00Z</dcterms:modified>
</cp:coreProperties>
</file>