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70F" w:rsidRDefault="0006070F" w:rsidP="0006070F">
      <w:pPr>
        <w:shd w:val="clear" w:color="auto" w:fill="FFFFFF"/>
        <w:jc w:val="center"/>
        <w:rPr>
          <w:rFonts w:ascii="Times New Roman" w:hAnsi="Times New Roman" w:cs="Times New Roman"/>
          <w:b/>
          <w:color w:val="201F1E"/>
        </w:rPr>
      </w:pPr>
      <w:r>
        <w:rPr>
          <w:rFonts w:ascii="Times New Roman" w:hAnsi="Times New Roman" w:cs="Times New Roman"/>
          <w:b/>
          <w:color w:val="201F1E"/>
        </w:rPr>
        <w:t>Question and Answer Document</w:t>
      </w:r>
    </w:p>
    <w:p w:rsidR="000935D5" w:rsidRDefault="0006070F" w:rsidP="0006070F">
      <w:pPr>
        <w:jc w:val="center"/>
        <w:rPr>
          <w:rFonts w:ascii="Times New Roman" w:hAnsi="Times New Roman" w:cs="Times New Roman"/>
          <w:b/>
          <w:color w:val="201F1E"/>
        </w:rPr>
      </w:pPr>
      <w:r>
        <w:rPr>
          <w:rFonts w:ascii="Times New Roman" w:hAnsi="Times New Roman" w:cs="Times New Roman"/>
          <w:b/>
          <w:color w:val="201F1E"/>
        </w:rPr>
        <w:t>Funding Opportunity:</w:t>
      </w:r>
      <w:r w:rsidRPr="0006070F">
        <w:t xml:space="preserve"> </w:t>
      </w:r>
      <w:r w:rsidRPr="0006070F">
        <w:rPr>
          <w:rFonts w:ascii="Times New Roman" w:hAnsi="Times New Roman" w:cs="Times New Roman"/>
          <w:b/>
          <w:color w:val="201F1E"/>
        </w:rPr>
        <w:t>DRC-FTIF-FY20-02</w:t>
      </w:r>
    </w:p>
    <w:p w:rsidR="0006070F" w:rsidRDefault="0006070F" w:rsidP="0006070F">
      <w:pPr>
        <w:jc w:val="center"/>
        <w:rPr>
          <w:rFonts w:ascii="Times New Roman" w:hAnsi="Times New Roman" w:cs="Times New Roman"/>
          <w:b/>
        </w:rPr>
      </w:pPr>
      <w:r w:rsidRPr="0006070F">
        <w:rPr>
          <w:rFonts w:ascii="Times New Roman" w:hAnsi="Times New Roman" w:cs="Times New Roman"/>
          <w:b/>
        </w:rPr>
        <w:t>Improving Fiscal Transparency</w:t>
      </w:r>
      <w:r>
        <w:rPr>
          <w:rFonts w:ascii="Times New Roman" w:hAnsi="Times New Roman" w:cs="Times New Roman"/>
          <w:b/>
        </w:rPr>
        <w:t xml:space="preserve"> of Mining Royalties in the DRC</w:t>
      </w:r>
    </w:p>
    <w:p w:rsidR="0006070F" w:rsidRDefault="0006070F" w:rsidP="0006070F">
      <w:pPr>
        <w:jc w:val="center"/>
        <w:rPr>
          <w:rFonts w:ascii="Times New Roman" w:hAnsi="Times New Roman" w:cs="Times New Roman"/>
          <w:b/>
        </w:rPr>
      </w:pPr>
    </w:p>
    <w:p w:rsidR="0006070F" w:rsidRDefault="0006070F" w:rsidP="0006070F">
      <w:pPr>
        <w:rPr>
          <w:rFonts w:ascii="Times New Roman" w:hAnsi="Times New Roman" w:cs="Times New Roman"/>
          <w:b/>
        </w:rPr>
      </w:pPr>
      <w:r w:rsidRPr="0006070F">
        <w:rPr>
          <w:rFonts w:ascii="Times New Roman" w:hAnsi="Times New Roman" w:cs="Times New Roman"/>
          <w:b/>
        </w:rPr>
        <w:tab/>
      </w:r>
    </w:p>
    <w:p w:rsidR="006F1F91" w:rsidRPr="006F1F91" w:rsidRDefault="006F1F91" w:rsidP="006F1F91">
      <w:pPr>
        <w:rPr>
          <w:rFonts w:ascii="Times New Roman" w:eastAsia="Calibri" w:hAnsi="Times New Roman" w:cs="Times New Roman"/>
          <w:color w:val="000000"/>
          <w:lang w:eastAsia="en-US"/>
        </w:rPr>
      </w:pPr>
      <w:r w:rsidRPr="006F1F91">
        <w:rPr>
          <w:rFonts w:ascii="Times New Roman" w:eastAsia="Calibri" w:hAnsi="Times New Roman" w:cs="Times New Roman"/>
          <w:color w:val="000000"/>
          <w:lang w:eastAsia="en-US"/>
        </w:rPr>
        <w:t>Q1. For Output 5 in Section A.5</w:t>
      </w:r>
      <w:r>
        <w:rPr>
          <w:rFonts w:ascii="Times New Roman" w:eastAsia="Calibri" w:hAnsi="Times New Roman" w:cs="Times New Roman"/>
          <w:color w:val="000000"/>
          <w:lang w:eastAsia="en-US"/>
        </w:rPr>
        <w:t>,</w:t>
      </w:r>
      <w:r w:rsidRPr="006F1F91">
        <w:rPr>
          <w:rFonts w:ascii="Times New Roman" w:eastAsia="Calibri" w:hAnsi="Times New Roman" w:cs="Times New Roman"/>
          <w:color w:val="000000"/>
          <w:lang w:eastAsia="en-US"/>
        </w:rPr>
        <w:t xml:space="preserve"> Performance Indicators, can the outcome indicator be something other than partnerships between local non-governmental organizations (NGOs) and decentralized local entities (ETDs)? </w:t>
      </w:r>
    </w:p>
    <w:p w:rsidR="006F1F91" w:rsidRPr="006F1F91" w:rsidRDefault="006F1F91" w:rsidP="006F1F91">
      <w:pPr>
        <w:rPr>
          <w:rFonts w:ascii="Times New Roman" w:eastAsia="Calibri" w:hAnsi="Times New Roman" w:cs="Times New Roman"/>
          <w:color w:val="000000"/>
          <w:lang w:eastAsia="en-US"/>
        </w:rPr>
      </w:pPr>
      <w:r w:rsidRPr="006F1F91">
        <w:rPr>
          <w:rFonts w:ascii="Times New Roman" w:eastAsia="Calibri" w:hAnsi="Times New Roman" w:cs="Times New Roman"/>
          <w:color w:val="000000"/>
          <w:lang w:eastAsia="en-US"/>
        </w:rPr>
        <w:t> </w:t>
      </w:r>
    </w:p>
    <w:p w:rsidR="006F1F91" w:rsidRPr="006F1F91" w:rsidRDefault="006F1F91" w:rsidP="006F1F91">
      <w:pPr>
        <w:rPr>
          <w:rFonts w:ascii="Times New Roman" w:eastAsia="Calibri" w:hAnsi="Times New Roman" w:cs="Times New Roman"/>
          <w:color w:val="2E75B6"/>
          <w:lang w:eastAsia="en-US"/>
        </w:rPr>
      </w:pPr>
      <w:r w:rsidRPr="006F1F91">
        <w:rPr>
          <w:rFonts w:ascii="Times New Roman" w:eastAsia="Calibri" w:hAnsi="Times New Roman" w:cs="Times New Roman"/>
          <w:color w:val="2E75B6"/>
          <w:lang w:eastAsia="en-US"/>
        </w:rPr>
        <w:t>A1. No. However, applicants should keep in mind that “partnerships” with decentralized local entities (ETDs) do not need to be formally executed in any way.  The objective of Output 5 is more akin to collaboration between local NGOs and ETDs, broadly conceived and defined.  </w:t>
      </w:r>
    </w:p>
    <w:p w:rsidR="006F1F91" w:rsidRPr="006F1F91" w:rsidRDefault="006F1F91" w:rsidP="006F1F91">
      <w:pPr>
        <w:rPr>
          <w:rFonts w:ascii="Times New Roman" w:eastAsia="Calibri" w:hAnsi="Times New Roman" w:cs="Times New Roman"/>
          <w:color w:val="2E75B6"/>
          <w:lang w:eastAsia="en-US"/>
        </w:rPr>
      </w:pPr>
      <w:r w:rsidRPr="006F1F91">
        <w:rPr>
          <w:rFonts w:ascii="Times New Roman" w:eastAsia="Calibri" w:hAnsi="Times New Roman" w:cs="Times New Roman"/>
          <w:color w:val="2E75B6"/>
          <w:lang w:eastAsia="en-US"/>
        </w:rPr>
        <w:t>  </w:t>
      </w:r>
    </w:p>
    <w:p w:rsidR="006F1F91" w:rsidRPr="006F1F91" w:rsidRDefault="006F1F91" w:rsidP="006F1F91">
      <w:pPr>
        <w:rPr>
          <w:rFonts w:ascii="Times New Roman" w:eastAsia="Calibri" w:hAnsi="Times New Roman" w:cs="Times New Roman"/>
          <w:color w:val="000000"/>
          <w:lang w:eastAsia="en-US"/>
        </w:rPr>
      </w:pPr>
      <w:r w:rsidRPr="006F1F91">
        <w:rPr>
          <w:rFonts w:ascii="Times New Roman" w:eastAsia="Calibri" w:hAnsi="Times New Roman" w:cs="Times New Roman"/>
          <w:color w:val="000000"/>
          <w:lang w:eastAsia="en-US"/>
        </w:rPr>
        <w:t>Q2. For Output 6 in Section A.5.</w:t>
      </w:r>
      <w:r>
        <w:rPr>
          <w:rFonts w:ascii="Times New Roman" w:eastAsia="Calibri" w:hAnsi="Times New Roman" w:cs="Times New Roman"/>
          <w:color w:val="000000"/>
          <w:lang w:eastAsia="en-US"/>
        </w:rPr>
        <w:t>,</w:t>
      </w:r>
      <w:r w:rsidRPr="006F1F91">
        <w:rPr>
          <w:rFonts w:ascii="Times New Roman" w:eastAsia="Calibri" w:hAnsi="Times New Roman" w:cs="Times New Roman"/>
          <w:color w:val="000000"/>
          <w:lang w:eastAsia="en-US"/>
        </w:rPr>
        <w:t xml:space="preserve"> Performance Indicators, can the outcome indicator be something other than a Memorandum of Understanding (MOU) between local non-governmental organizations and the DRC government on managing the Mining Fund for Future Generations (FOMIN)? </w:t>
      </w:r>
    </w:p>
    <w:p w:rsidR="006F1F91" w:rsidRPr="006F1F91" w:rsidRDefault="006F1F91" w:rsidP="006F1F91">
      <w:pPr>
        <w:rPr>
          <w:rFonts w:ascii="Times New Roman" w:eastAsia="Calibri" w:hAnsi="Times New Roman" w:cs="Times New Roman"/>
          <w:color w:val="000000"/>
          <w:lang w:eastAsia="en-US"/>
        </w:rPr>
      </w:pPr>
      <w:r w:rsidRPr="006F1F91">
        <w:rPr>
          <w:rFonts w:ascii="Times New Roman" w:eastAsia="Calibri" w:hAnsi="Times New Roman" w:cs="Times New Roman"/>
          <w:color w:val="000000"/>
          <w:lang w:eastAsia="en-US"/>
        </w:rPr>
        <w:t> </w:t>
      </w:r>
    </w:p>
    <w:p w:rsidR="006F1F91" w:rsidRPr="006F1F91" w:rsidRDefault="006F1F91" w:rsidP="006F1F91">
      <w:pPr>
        <w:rPr>
          <w:rFonts w:ascii="Times New Roman" w:eastAsia="Calibri" w:hAnsi="Times New Roman" w:cs="Times New Roman"/>
          <w:color w:val="5B9BD5"/>
          <w:lang w:eastAsia="en-US"/>
        </w:rPr>
      </w:pPr>
      <w:r w:rsidRPr="006F1F91">
        <w:rPr>
          <w:rFonts w:ascii="Times New Roman" w:eastAsia="Calibri" w:hAnsi="Times New Roman" w:cs="Times New Roman"/>
          <w:color w:val="2E75B6"/>
          <w:lang w:eastAsia="en-US"/>
        </w:rPr>
        <w:t>A2. All required indicators must be in the Performance Monitoring Plan as indicated on page 10 of the NOFO</w:t>
      </w:r>
      <w:r w:rsidRPr="006F1F91">
        <w:rPr>
          <w:rFonts w:ascii="Times New Roman" w:eastAsia="Calibri" w:hAnsi="Times New Roman" w:cs="Times New Roman"/>
          <w:color w:val="5B9BD5"/>
          <w:lang w:eastAsia="en-US"/>
        </w:rPr>
        <w:t xml:space="preserve">. </w:t>
      </w:r>
    </w:p>
    <w:p w:rsidR="006F1F91" w:rsidRPr="006F1F91" w:rsidRDefault="006F1F91" w:rsidP="006F1F91">
      <w:pPr>
        <w:rPr>
          <w:rFonts w:ascii="Times New Roman" w:eastAsia="Calibri" w:hAnsi="Times New Roman" w:cs="Times New Roman"/>
          <w:color w:val="000000"/>
          <w:lang w:eastAsia="en-US"/>
        </w:rPr>
      </w:pPr>
      <w:r w:rsidRPr="006F1F91">
        <w:rPr>
          <w:rFonts w:ascii="Times New Roman" w:eastAsia="Calibri" w:hAnsi="Times New Roman" w:cs="Times New Roman"/>
          <w:b/>
          <w:bCs/>
          <w:color w:val="000000"/>
          <w:lang w:eastAsia="en-US"/>
        </w:rPr>
        <w:t> </w:t>
      </w:r>
    </w:p>
    <w:p w:rsidR="006F1F91" w:rsidRPr="006F1F91" w:rsidRDefault="006F1F91" w:rsidP="006F1F91">
      <w:pPr>
        <w:rPr>
          <w:rFonts w:ascii="Times New Roman" w:eastAsia="Calibri" w:hAnsi="Times New Roman" w:cs="Times New Roman"/>
          <w:color w:val="000000"/>
          <w:lang w:eastAsia="en-US"/>
        </w:rPr>
      </w:pPr>
      <w:r w:rsidRPr="006F1F91">
        <w:rPr>
          <w:rFonts w:ascii="Times New Roman" w:eastAsia="Calibri" w:hAnsi="Times New Roman" w:cs="Times New Roman"/>
          <w:color w:val="000000"/>
          <w:lang w:eastAsia="en-US"/>
        </w:rPr>
        <w:t>Q3. Will applicants that are honest about what can be achieved given the Available Funding be penalized? </w:t>
      </w:r>
    </w:p>
    <w:p w:rsidR="006F1F91" w:rsidRPr="006F1F91" w:rsidRDefault="006F1F91" w:rsidP="006F1F91">
      <w:pPr>
        <w:rPr>
          <w:rFonts w:ascii="Times New Roman" w:eastAsia="Calibri" w:hAnsi="Times New Roman" w:cs="Times New Roman"/>
          <w:color w:val="000000"/>
          <w:lang w:eastAsia="en-US"/>
        </w:rPr>
      </w:pPr>
      <w:r w:rsidRPr="006F1F91">
        <w:rPr>
          <w:rFonts w:ascii="Times New Roman" w:eastAsia="Calibri" w:hAnsi="Times New Roman" w:cs="Times New Roman"/>
          <w:color w:val="000000"/>
          <w:lang w:eastAsia="en-US"/>
        </w:rPr>
        <w:t> </w:t>
      </w:r>
    </w:p>
    <w:p w:rsidR="006F1F91" w:rsidRDefault="006F1F91" w:rsidP="006F1F91">
      <w:pPr>
        <w:rPr>
          <w:rFonts w:ascii="Times New Roman" w:eastAsia="Calibri" w:hAnsi="Times New Roman" w:cs="Times New Roman"/>
          <w:color w:val="2E75B6"/>
          <w:lang w:eastAsia="en-US"/>
        </w:rPr>
      </w:pPr>
      <w:r w:rsidRPr="006F1F91">
        <w:rPr>
          <w:rFonts w:ascii="Times New Roman" w:eastAsia="Calibri" w:hAnsi="Times New Roman" w:cs="Times New Roman"/>
          <w:color w:val="2E75B6"/>
          <w:lang w:eastAsia="en-US"/>
        </w:rPr>
        <w:t>A3. Applicants should present their best proposals based on the application requirements specified in section D.2. Content and Form of Application Submission.  All applications will be evaluated and rated on the basis of the e</w:t>
      </w:r>
      <w:r>
        <w:rPr>
          <w:rFonts w:ascii="Times New Roman" w:eastAsia="Calibri" w:hAnsi="Times New Roman" w:cs="Times New Roman"/>
          <w:color w:val="2E75B6"/>
          <w:lang w:eastAsia="en-US"/>
        </w:rPr>
        <w:t>valuation criteria outlined in S</w:t>
      </w:r>
      <w:r w:rsidRPr="006F1F91">
        <w:rPr>
          <w:rFonts w:ascii="Times New Roman" w:eastAsia="Calibri" w:hAnsi="Times New Roman" w:cs="Times New Roman"/>
          <w:color w:val="2E75B6"/>
          <w:lang w:eastAsia="en-US"/>
        </w:rPr>
        <w:t xml:space="preserve">ection E. Application Review Information. </w:t>
      </w:r>
    </w:p>
    <w:p w:rsidR="000E5786" w:rsidRDefault="000E5786" w:rsidP="006F1F91">
      <w:pPr>
        <w:rPr>
          <w:rFonts w:ascii="Times New Roman" w:eastAsia="Calibri" w:hAnsi="Times New Roman" w:cs="Times New Roman"/>
          <w:color w:val="2E75B6"/>
          <w:lang w:eastAsia="en-US"/>
        </w:rPr>
      </w:pPr>
    </w:p>
    <w:p w:rsidR="000E5786" w:rsidRPr="006F1F91" w:rsidRDefault="000E5786" w:rsidP="006F1F91">
      <w:pPr>
        <w:rPr>
          <w:rFonts w:ascii="Times New Roman" w:eastAsia="Calibri" w:hAnsi="Times New Roman" w:cs="Times New Roman"/>
          <w:color w:val="2E75B6"/>
          <w:lang w:eastAsia="en-US"/>
        </w:rPr>
      </w:pPr>
      <w:r w:rsidRPr="000E5786">
        <w:rPr>
          <w:rFonts w:ascii="Times New Roman" w:eastAsia="Calibri" w:hAnsi="Times New Roman" w:cs="Times New Roman"/>
          <w:color w:val="2E75B6"/>
          <w:lang w:eastAsia="en-US"/>
        </w:rPr>
        <w:t>Please note a revised NOFO was issued August 6, 2020 to increase the award am</w:t>
      </w:r>
      <w:r>
        <w:rPr>
          <w:rFonts w:ascii="Times New Roman" w:eastAsia="Calibri" w:hAnsi="Times New Roman" w:cs="Times New Roman"/>
          <w:color w:val="2E75B6"/>
          <w:lang w:eastAsia="en-US"/>
        </w:rPr>
        <w:t>ount and period of performance.</w:t>
      </w:r>
      <w:bookmarkStart w:id="0" w:name="_GoBack"/>
      <w:bookmarkEnd w:id="0"/>
    </w:p>
    <w:p w:rsidR="006F1F91" w:rsidRPr="0006070F" w:rsidRDefault="006F1F91" w:rsidP="0006070F">
      <w:pPr>
        <w:rPr>
          <w:rFonts w:ascii="Times New Roman" w:hAnsi="Times New Roman" w:cs="Times New Roman"/>
          <w:b/>
        </w:rPr>
      </w:pPr>
    </w:p>
    <w:sectPr w:rsidR="006F1F91" w:rsidRPr="0006070F">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070F" w:rsidRDefault="0006070F" w:rsidP="0006070F">
      <w:r>
        <w:separator/>
      </w:r>
    </w:p>
  </w:endnote>
  <w:endnote w:type="continuationSeparator" w:id="0">
    <w:p w:rsidR="0006070F" w:rsidRDefault="0006070F" w:rsidP="00060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70F" w:rsidRDefault="0006070F">
    <w:pPr>
      <w:pStyle w:val="Footer"/>
    </w:pPr>
    <w:r>
      <w:rPr>
        <w:noProof/>
        <w:lang w:eastAsia="en-US"/>
      </w:rPr>
      <mc:AlternateContent>
        <mc:Choice Requires="wps">
          <w:drawing>
            <wp:anchor distT="0" distB="0" distL="114300" distR="114300" simplePos="0" relativeHeight="251659264" behindDoc="0" locked="0" layoutInCell="0" allowOverlap="1">
              <wp:simplePos x="0" y="0"/>
              <wp:positionH relativeFrom="page">
                <wp:posOffset>0</wp:posOffset>
              </wp:positionH>
              <wp:positionV relativeFrom="page">
                <wp:posOffset>9601200</wp:posOffset>
              </wp:positionV>
              <wp:extent cx="7772400" cy="266700"/>
              <wp:effectExtent l="0" t="0" r="0" b="0"/>
              <wp:wrapNone/>
              <wp:docPr id="1" name="MSIPCMbb034313a536decc73d5139c" descr="{&quot;HashCode&quot;:-1445854450,&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06070F" w:rsidRPr="0006070F" w:rsidRDefault="0006070F" w:rsidP="0006070F">
                          <w:pPr>
                            <w:jc w:val="center"/>
                            <w:rPr>
                              <w:rFonts w:ascii="Times New Roman" w:hAnsi="Times New Roman" w:cs="Times New Roman"/>
                              <w:color w:val="000000"/>
                              <w:sz w:val="20"/>
                            </w:rPr>
                          </w:pPr>
                          <w:r w:rsidRPr="0006070F">
                            <w:rPr>
                              <w:rFonts w:ascii="Times New Roman" w:hAnsi="Times New Roman" w:cs="Times New Roman"/>
                              <w:color w:val="000000"/>
                              <w:sz w:val="20"/>
                            </w:rPr>
                            <w:t>SENSITIVE BUT UNCLASSIFIED</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SIPCMbb034313a536decc73d5139c" o:spid="_x0000_s1026" type="#_x0000_t202" alt="{&quot;HashCode&quot;:-1445854450,&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" o:allowincell="f" filled="f" stroked="f" strokeweight=".5pt">
              <v:fill o:detectmouseclick="t"/>
              <v:textbox inset=",0,,0">
                <w:txbxContent>
                  <w:p w:rsidR="0006070F" w:rsidRPr="0006070F" w:rsidRDefault="0006070F" w:rsidP="0006070F">
                    <w:pPr>
                      <w:jc w:val="center"/>
                      <w:rPr>
                        <w:rFonts w:ascii="Times New Roman" w:hAnsi="Times New Roman" w:cs="Times New Roman"/>
                        <w:color w:val="000000"/>
                        <w:sz w:val="20"/>
                      </w:rPr>
                    </w:pPr>
                    <w:r w:rsidRPr="0006070F">
                      <w:rPr>
                        <w:rFonts w:ascii="Times New Roman" w:hAnsi="Times New Roman" w:cs="Times New Roman"/>
                        <w:color w:val="000000"/>
                        <w:sz w:val="20"/>
                      </w:rPr>
                      <w:t>SENSITIVE BUT 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070F" w:rsidRDefault="0006070F" w:rsidP="0006070F">
      <w:r>
        <w:separator/>
      </w:r>
    </w:p>
  </w:footnote>
  <w:footnote w:type="continuationSeparator" w:id="0">
    <w:p w:rsidR="0006070F" w:rsidRDefault="0006070F" w:rsidP="000607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70F"/>
    <w:rsid w:val="0006070F"/>
    <w:rsid w:val="000935D5"/>
    <w:rsid w:val="000E5786"/>
    <w:rsid w:val="006F1F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8290CB"/>
  <w15:chartTrackingRefBased/>
  <w15:docId w15:val="{64364838-1ABD-4AE9-8B4A-329D3FFFE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070F"/>
    <w:pPr>
      <w:spacing w:after="0" w:line="240" w:lineRule="auto"/>
    </w:pPr>
    <w:rPr>
      <w:rFonts w:ascii="MS PGothic" w:eastAsia="MS PGothic" w:hAnsi="MS PGothic" w:cs="MS PGothic"/>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070F"/>
    <w:pPr>
      <w:tabs>
        <w:tab w:val="center" w:pos="4680"/>
        <w:tab w:val="right" w:pos="9360"/>
      </w:tabs>
    </w:pPr>
  </w:style>
  <w:style w:type="character" w:customStyle="1" w:styleId="HeaderChar">
    <w:name w:val="Header Char"/>
    <w:basedOn w:val="DefaultParagraphFont"/>
    <w:link w:val="Header"/>
    <w:uiPriority w:val="99"/>
    <w:rsid w:val="0006070F"/>
    <w:rPr>
      <w:rFonts w:ascii="MS PGothic" w:eastAsia="MS PGothic" w:hAnsi="MS PGothic" w:cs="MS PGothic"/>
      <w:sz w:val="24"/>
      <w:szCs w:val="24"/>
      <w:lang w:eastAsia="ja-JP"/>
    </w:rPr>
  </w:style>
  <w:style w:type="paragraph" w:styleId="Footer">
    <w:name w:val="footer"/>
    <w:basedOn w:val="Normal"/>
    <w:link w:val="FooterChar"/>
    <w:uiPriority w:val="99"/>
    <w:unhideWhenUsed/>
    <w:rsid w:val="0006070F"/>
    <w:pPr>
      <w:tabs>
        <w:tab w:val="center" w:pos="4680"/>
        <w:tab w:val="right" w:pos="9360"/>
      </w:tabs>
    </w:pPr>
  </w:style>
  <w:style w:type="character" w:customStyle="1" w:styleId="FooterChar">
    <w:name w:val="Footer Char"/>
    <w:basedOn w:val="DefaultParagraphFont"/>
    <w:link w:val="Footer"/>
    <w:uiPriority w:val="99"/>
    <w:rsid w:val="0006070F"/>
    <w:rPr>
      <w:rFonts w:ascii="MS PGothic" w:eastAsia="MS PGothic" w:hAnsi="MS PGothic" w:cs="MS PGothic"/>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754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228</Words>
  <Characters>1304</Characters>
  <Application>Microsoft Office Word</Application>
  <DocSecurity>4</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Carrada</dc:creator>
  <cp:keywords/>
  <dc:description/>
  <cp:lastModifiedBy>Patricia Carrada</cp:lastModifiedBy>
  <cp:revision>2</cp:revision>
  <dcterms:created xsi:type="dcterms:W3CDTF">2020-08-06T22:17:00Z</dcterms:created>
  <dcterms:modified xsi:type="dcterms:W3CDTF">2020-08-06T22:17:00Z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d3cdd76-ed86-4455-8be3-c27733367ace_Enabled">
    <vt:lpwstr>True</vt:lpwstr>
  </property>
  <property fmtid="{D5CDD505-2E9C-101B-9397-08002B2CF9AE}" pid="3" name="MSIP_Label_0d3cdd76-ed86-4455-8be3-c27733367ace_SiteId">
    <vt:lpwstr>66cf5074-5afe-48d1-a691-a12b2121f44b</vt:lpwstr>
  </property>
  <property fmtid="{D5CDD505-2E9C-101B-9397-08002B2CF9AE}" pid="4" name="MSIP_Label_0d3cdd76-ed86-4455-8be3-c27733367ace_Owner">
    <vt:lpwstr>CarradaPA@state.gov</vt:lpwstr>
  </property>
  <property fmtid="{D5CDD505-2E9C-101B-9397-08002B2CF9AE}" pid="5" name="MSIP_Label_0d3cdd76-ed86-4455-8be3-c27733367ace_SetDate">
    <vt:lpwstr>2020-08-06T21:36:00.6428950Z</vt:lpwstr>
  </property>
  <property fmtid="{D5CDD505-2E9C-101B-9397-08002B2CF9AE}" pid="6" name="MSIP_Label_0d3cdd76-ed86-4455-8be3-c27733367ace_Name">
    <vt:lpwstr>SBU</vt:lpwstr>
  </property>
  <property fmtid="{D5CDD505-2E9C-101B-9397-08002B2CF9AE}" pid="7" name="MSIP_Label_0d3cdd76-ed86-4455-8be3-c27733367ace_Application">
    <vt:lpwstr>Microsoft Azure Information Protection</vt:lpwstr>
  </property>
  <property fmtid="{D5CDD505-2E9C-101B-9397-08002B2CF9AE}" pid="8" name="MSIP_Label_0d3cdd76-ed86-4455-8be3-c27733367ace_ActionId">
    <vt:lpwstr>eca4a0d2-f340-4cd9-b772-81f325857250</vt:lpwstr>
  </property>
  <property fmtid="{D5CDD505-2E9C-101B-9397-08002B2CF9AE}" pid="9" name="MSIP_Label_0d3cdd76-ed86-4455-8be3-c27733367ace_Extended_MSFT_Method">
    <vt:lpwstr>Manual</vt:lpwstr>
  </property>
  <property fmtid="{D5CDD505-2E9C-101B-9397-08002B2CF9AE}" pid="10" name="Sensitivity">
    <vt:lpwstr>SBU</vt:lpwstr>
  </property>
</Properties>
</file>