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7DE4F" w14:textId="01B214D4" w:rsidR="00D96E3B" w:rsidRDefault="7A78D5C6" w:rsidP="7743183C">
      <w:pPr>
        <w:jc w:val="center"/>
      </w:pPr>
      <w:r w:rsidRPr="7743183C">
        <w:rPr>
          <w:rFonts w:eastAsia="Times New Roman" w:cs="Times New Roman"/>
          <w:b/>
          <w:bCs/>
        </w:rPr>
        <w:t>U.S. DEPARTMENT OF STATE</w:t>
      </w:r>
    </w:p>
    <w:p w14:paraId="0A76B86D" w14:textId="7798CDF0" w:rsidR="00D96E3B" w:rsidRDefault="7A78D5C6" w:rsidP="7743183C">
      <w:pPr>
        <w:jc w:val="center"/>
        <w:rPr>
          <w:rFonts w:eastAsia="Times New Roman" w:cs="Times New Roman"/>
          <w:sz w:val="19"/>
          <w:szCs w:val="19"/>
        </w:rPr>
      </w:pPr>
      <w:r w:rsidRPr="7743183C">
        <w:rPr>
          <w:rFonts w:eastAsia="Times New Roman" w:cs="Times New Roman"/>
          <w:b/>
          <w:bCs/>
        </w:rPr>
        <w:t>U.S. EMBASSY KINSHASA</w:t>
      </w:r>
    </w:p>
    <w:p w14:paraId="7896C907" w14:textId="591FD071" w:rsidR="00D96E3B" w:rsidRDefault="7A78D5C6" w:rsidP="001D2024">
      <w:pPr>
        <w:jc w:val="center"/>
        <w:rPr>
          <w:rFonts w:eastAsia="Times New Roman" w:cs="Times New Roman"/>
          <w:b/>
          <w:bCs/>
        </w:rPr>
      </w:pPr>
      <w:r w:rsidRPr="7743183C">
        <w:rPr>
          <w:rFonts w:eastAsia="Times New Roman" w:cs="Times New Roman"/>
          <w:b/>
          <w:bCs/>
        </w:rPr>
        <w:t>Notice of Funding Opportunity (NOFO)</w:t>
      </w:r>
    </w:p>
    <w:p w14:paraId="348C6C72" w14:textId="77777777" w:rsidR="001D2024" w:rsidRPr="00D93FB5" w:rsidRDefault="001D2024" w:rsidP="001D2024">
      <w:pPr>
        <w:jc w:val="center"/>
        <w:rPr>
          <w:rFonts w:cs="Times New Roman"/>
          <w:sz w:val="22"/>
          <w:szCs w:val="22"/>
        </w:rPr>
      </w:pPr>
    </w:p>
    <w:p w14:paraId="5B8839D1" w14:textId="4635ABFC" w:rsidR="00D96E3B" w:rsidRPr="00D93FB5" w:rsidRDefault="00D96E3B" w:rsidP="7743183C">
      <w:pPr>
        <w:rPr>
          <w:rFonts w:cs="Times New Roman"/>
        </w:rPr>
      </w:pPr>
    </w:p>
    <w:p w14:paraId="18BBFD70" w14:textId="799566B4" w:rsidR="001D2024" w:rsidRPr="00D93FB5" w:rsidRDefault="5E7C36D0" w:rsidP="001D2024">
      <w:pPr>
        <w:tabs>
          <w:tab w:val="left" w:pos="3330"/>
        </w:tabs>
        <w:rPr>
          <w:rFonts w:eastAsia="Times New Roman" w:cs="Times New Roman"/>
        </w:rPr>
      </w:pPr>
      <w:r w:rsidRPr="00D93FB5">
        <w:rPr>
          <w:rFonts w:eastAsia="Times New Roman" w:cs="Times New Roman"/>
          <w:b/>
          <w:bCs/>
        </w:rPr>
        <w:t>Announcement T</w:t>
      </w:r>
      <w:r w:rsidR="001D2024" w:rsidRPr="00D93FB5">
        <w:rPr>
          <w:rFonts w:eastAsia="Times New Roman" w:cs="Times New Roman"/>
          <w:b/>
          <w:bCs/>
        </w:rPr>
        <w:t>ype:</w:t>
      </w:r>
      <w:r w:rsidR="001D2024" w:rsidRPr="00D93FB5">
        <w:rPr>
          <w:rFonts w:eastAsia="Times New Roman" w:cs="Times New Roman"/>
          <w:b/>
          <w:bCs/>
        </w:rPr>
        <w:tab/>
      </w:r>
      <w:r w:rsidR="001145EA" w:rsidRPr="001145EA">
        <w:rPr>
          <w:rFonts w:eastAsia="Times New Roman" w:cs="Times New Roman"/>
          <w:bCs/>
          <w:highlight w:val="yellow"/>
        </w:rPr>
        <w:t>Revised – Grant</w:t>
      </w:r>
    </w:p>
    <w:p w14:paraId="34E234DA" w14:textId="38135F79" w:rsidR="00D96E3B" w:rsidRPr="00D93FB5" w:rsidRDefault="5E7C36D0" w:rsidP="00D93FB5">
      <w:pPr>
        <w:tabs>
          <w:tab w:val="left" w:pos="3330"/>
        </w:tabs>
        <w:ind w:left="3330" w:hanging="3330"/>
        <w:rPr>
          <w:rFonts w:cs="Times New Roman"/>
        </w:rPr>
      </w:pPr>
      <w:r w:rsidRPr="00D93FB5">
        <w:rPr>
          <w:rFonts w:eastAsia="Times New Roman" w:cs="Times New Roman"/>
          <w:b/>
          <w:bCs/>
        </w:rPr>
        <w:t>Funding Opportunity Title:</w:t>
      </w:r>
      <w:r w:rsidR="001D2024" w:rsidRPr="00D93FB5">
        <w:rPr>
          <w:rFonts w:eastAsia="Times New Roman" w:cs="Times New Roman"/>
          <w:b/>
          <w:bCs/>
        </w:rPr>
        <w:tab/>
      </w:r>
      <w:r w:rsidR="004B511D" w:rsidRPr="00D93FB5">
        <w:rPr>
          <w:rFonts w:cs="Times New Roman"/>
        </w:rPr>
        <w:t>Improving Fiscal Transparency of Mining Royalties in the DRC</w:t>
      </w:r>
      <w:r w:rsidR="007339D3">
        <w:rPr>
          <w:rFonts w:cs="Times New Roman"/>
        </w:rPr>
        <w:t>.</w:t>
      </w:r>
      <w:r w:rsidR="00D96E3B" w:rsidRPr="00D93FB5">
        <w:rPr>
          <w:rFonts w:cs="Times New Roman"/>
        </w:rPr>
        <w:t xml:space="preserve"> </w:t>
      </w:r>
    </w:p>
    <w:p w14:paraId="10936AD3" w14:textId="77777777" w:rsidR="00B34BF5" w:rsidRPr="00D93FB5" w:rsidRDefault="00B34BF5" w:rsidP="00D93FB5">
      <w:pPr>
        <w:pStyle w:val="NormalWeb"/>
        <w:tabs>
          <w:tab w:val="left" w:pos="3330"/>
        </w:tabs>
        <w:spacing w:before="0" w:beforeAutospacing="0" w:after="0" w:afterAutospacing="0"/>
        <w:rPr>
          <w:b/>
          <w:sz w:val="24"/>
          <w:szCs w:val="24"/>
        </w:rPr>
      </w:pPr>
    </w:p>
    <w:p w14:paraId="03E3A711" w14:textId="3DE1477A" w:rsidR="00B34BF5" w:rsidRPr="00D93FB5" w:rsidRDefault="00D96E3B" w:rsidP="00D93FB5">
      <w:pPr>
        <w:pStyle w:val="NormalWeb"/>
        <w:tabs>
          <w:tab w:val="left" w:pos="3330"/>
        </w:tabs>
        <w:spacing w:before="0" w:beforeAutospacing="0" w:after="0" w:afterAutospacing="0"/>
        <w:rPr>
          <w:sz w:val="24"/>
          <w:szCs w:val="24"/>
        </w:rPr>
      </w:pPr>
      <w:r w:rsidRPr="00D93FB5">
        <w:rPr>
          <w:b/>
          <w:sz w:val="24"/>
          <w:szCs w:val="24"/>
        </w:rPr>
        <w:t>Funding Opportunity Number</w:t>
      </w:r>
      <w:r w:rsidR="00B34BF5" w:rsidRPr="00D93FB5">
        <w:rPr>
          <w:sz w:val="24"/>
          <w:szCs w:val="24"/>
        </w:rPr>
        <w:t>:</w:t>
      </w:r>
      <w:r w:rsidR="00B34BF5" w:rsidRPr="00D93FB5">
        <w:rPr>
          <w:sz w:val="24"/>
          <w:szCs w:val="24"/>
        </w:rPr>
        <w:tab/>
      </w:r>
      <w:r w:rsidR="00C45087">
        <w:rPr>
          <w:sz w:val="24"/>
          <w:szCs w:val="24"/>
        </w:rPr>
        <w:t>DRC</w:t>
      </w:r>
      <w:r w:rsidRPr="00D93FB5">
        <w:rPr>
          <w:sz w:val="24"/>
          <w:szCs w:val="24"/>
        </w:rPr>
        <w:t>-</w:t>
      </w:r>
      <w:r w:rsidR="00C45087">
        <w:rPr>
          <w:sz w:val="24"/>
          <w:szCs w:val="24"/>
        </w:rPr>
        <w:t>FTIF</w:t>
      </w:r>
      <w:r w:rsidRPr="00D93FB5">
        <w:rPr>
          <w:sz w:val="24"/>
          <w:szCs w:val="24"/>
        </w:rPr>
        <w:t>-FY</w:t>
      </w:r>
      <w:r w:rsidR="00C45087">
        <w:rPr>
          <w:sz w:val="24"/>
          <w:szCs w:val="24"/>
        </w:rPr>
        <w:t>20</w:t>
      </w:r>
      <w:r w:rsidRPr="00D93FB5">
        <w:rPr>
          <w:sz w:val="24"/>
          <w:szCs w:val="24"/>
        </w:rPr>
        <w:t>-</w:t>
      </w:r>
      <w:r w:rsidR="00C45087">
        <w:rPr>
          <w:sz w:val="24"/>
          <w:szCs w:val="24"/>
        </w:rPr>
        <w:t>02</w:t>
      </w:r>
    </w:p>
    <w:p w14:paraId="0079C395" w14:textId="2EFB7864" w:rsidR="00B34BF5" w:rsidRPr="00D93FB5" w:rsidRDefault="00D96E3B" w:rsidP="00D93FB5">
      <w:pPr>
        <w:pStyle w:val="NormalWeb"/>
        <w:tabs>
          <w:tab w:val="left" w:pos="3330"/>
        </w:tabs>
        <w:spacing w:before="0" w:beforeAutospacing="0" w:after="0" w:afterAutospacing="0"/>
        <w:rPr>
          <w:sz w:val="24"/>
          <w:szCs w:val="24"/>
        </w:rPr>
      </w:pPr>
      <w:r w:rsidRPr="00D93FB5">
        <w:rPr>
          <w:b/>
          <w:sz w:val="24"/>
          <w:szCs w:val="24"/>
        </w:rPr>
        <w:t>CFDA Number:</w:t>
      </w:r>
      <w:r w:rsidRPr="00D93FB5">
        <w:rPr>
          <w:sz w:val="24"/>
          <w:szCs w:val="24"/>
        </w:rPr>
        <w:t xml:space="preserve"> </w:t>
      </w:r>
      <w:r w:rsidR="00B34BF5" w:rsidRPr="00D93FB5">
        <w:rPr>
          <w:sz w:val="24"/>
          <w:szCs w:val="24"/>
        </w:rPr>
        <w:tab/>
      </w:r>
      <w:r w:rsidR="00B34BF5" w:rsidRPr="00040128">
        <w:rPr>
          <w:sz w:val="24"/>
          <w:szCs w:val="24"/>
        </w:rPr>
        <w:t>19.662</w:t>
      </w:r>
      <w:r w:rsidR="00B34BF5" w:rsidRPr="00D93FB5">
        <w:rPr>
          <w:sz w:val="24"/>
          <w:szCs w:val="24"/>
        </w:rPr>
        <w:t xml:space="preserve"> </w:t>
      </w:r>
    </w:p>
    <w:p w14:paraId="28F5B121" w14:textId="20A8ED21" w:rsidR="00D96E3B" w:rsidRPr="00D93FB5" w:rsidRDefault="00B34BF5" w:rsidP="00D93FB5">
      <w:pPr>
        <w:pStyle w:val="NormalWeb"/>
        <w:tabs>
          <w:tab w:val="left" w:pos="3330"/>
        </w:tabs>
        <w:spacing w:before="0" w:beforeAutospacing="0" w:after="0" w:afterAutospacing="0"/>
        <w:rPr>
          <w:b/>
          <w:sz w:val="24"/>
          <w:szCs w:val="24"/>
        </w:rPr>
      </w:pPr>
      <w:r w:rsidRPr="00D93FB5">
        <w:rPr>
          <w:b/>
          <w:sz w:val="24"/>
          <w:szCs w:val="24"/>
        </w:rPr>
        <w:t xml:space="preserve">Funding Amount: </w:t>
      </w:r>
      <w:r w:rsidRPr="00D93FB5">
        <w:rPr>
          <w:b/>
          <w:sz w:val="24"/>
          <w:szCs w:val="24"/>
        </w:rPr>
        <w:tab/>
      </w:r>
      <w:r w:rsidR="002E7798" w:rsidRPr="002E7798">
        <w:rPr>
          <w:b/>
          <w:sz w:val="24"/>
          <w:szCs w:val="24"/>
          <w:highlight w:val="yellow"/>
        </w:rPr>
        <w:t xml:space="preserve">$508,241 </w:t>
      </w:r>
      <w:r w:rsidRPr="002E7798">
        <w:rPr>
          <w:b/>
          <w:sz w:val="24"/>
          <w:szCs w:val="24"/>
          <w:highlight w:val="yellow"/>
        </w:rPr>
        <w:t>U.S. Dollars</w:t>
      </w:r>
    </w:p>
    <w:p w14:paraId="7AFD5A5F" w14:textId="6D9B05DC" w:rsidR="00FD26F3" w:rsidRPr="00D93FB5" w:rsidRDefault="00FD26F3" w:rsidP="00D93FB5">
      <w:pPr>
        <w:pStyle w:val="NormalWeb"/>
        <w:tabs>
          <w:tab w:val="left" w:pos="3330"/>
        </w:tabs>
        <w:spacing w:before="0" w:beforeAutospacing="0" w:after="0" w:afterAutospacing="0"/>
        <w:rPr>
          <w:sz w:val="24"/>
          <w:szCs w:val="24"/>
        </w:rPr>
      </w:pPr>
      <w:r w:rsidRPr="00D93FB5">
        <w:rPr>
          <w:b/>
          <w:sz w:val="24"/>
          <w:szCs w:val="24"/>
        </w:rPr>
        <w:t>Number of Awards:</w:t>
      </w:r>
      <w:r w:rsidRPr="00D93FB5">
        <w:rPr>
          <w:sz w:val="24"/>
          <w:szCs w:val="24"/>
        </w:rPr>
        <w:t xml:space="preserve"> </w:t>
      </w:r>
      <w:r w:rsidRPr="00D93FB5">
        <w:rPr>
          <w:sz w:val="24"/>
          <w:szCs w:val="24"/>
        </w:rPr>
        <w:tab/>
        <w:t>1</w:t>
      </w:r>
    </w:p>
    <w:p w14:paraId="1A3F3779" w14:textId="77777777" w:rsidR="006125AA" w:rsidRPr="00D93FB5" w:rsidRDefault="006125AA" w:rsidP="006125AA">
      <w:pPr>
        <w:pStyle w:val="NoSpacing"/>
        <w:tabs>
          <w:tab w:val="left" w:pos="3600"/>
          <w:tab w:val="left" w:pos="3870"/>
          <w:tab w:val="left" w:pos="4320"/>
        </w:tabs>
        <w:ind w:left="4680" w:hanging="4680"/>
        <w:jc w:val="both"/>
        <w:rPr>
          <w:rFonts w:ascii="Times New Roman" w:hAnsi="Times New Roman"/>
          <w:sz w:val="24"/>
          <w:szCs w:val="24"/>
        </w:rPr>
      </w:pPr>
    </w:p>
    <w:p w14:paraId="03C2B783" w14:textId="48525978" w:rsidR="006125AA" w:rsidRPr="00D93FB5" w:rsidRDefault="006125AA" w:rsidP="00D93FB5">
      <w:pPr>
        <w:pStyle w:val="NoSpacing"/>
        <w:tabs>
          <w:tab w:val="left" w:pos="3330"/>
          <w:tab w:val="left" w:pos="3600"/>
        </w:tabs>
        <w:ind w:left="3600" w:hanging="3600"/>
        <w:jc w:val="both"/>
        <w:rPr>
          <w:rFonts w:ascii="Times New Roman" w:hAnsi="Times New Roman"/>
          <w:sz w:val="24"/>
          <w:szCs w:val="24"/>
        </w:rPr>
      </w:pPr>
      <w:r w:rsidRPr="00D93FB5">
        <w:rPr>
          <w:rFonts w:ascii="Times New Roman" w:hAnsi="Times New Roman"/>
          <w:b/>
          <w:sz w:val="24"/>
          <w:szCs w:val="24"/>
        </w:rPr>
        <w:t>Key Dates:</w:t>
      </w:r>
      <w:r w:rsidRPr="00D93FB5">
        <w:rPr>
          <w:rFonts w:ascii="Times New Roman" w:hAnsi="Times New Roman"/>
          <w:b/>
          <w:sz w:val="24"/>
          <w:szCs w:val="24"/>
        </w:rPr>
        <w:tab/>
      </w:r>
      <w:r w:rsidRPr="00D93FB5">
        <w:rPr>
          <w:rFonts w:ascii="Times New Roman" w:hAnsi="Times New Roman"/>
          <w:sz w:val="24"/>
          <w:szCs w:val="24"/>
        </w:rPr>
        <w:t>1.</w:t>
      </w:r>
      <w:r w:rsidRPr="00D93FB5">
        <w:rPr>
          <w:rFonts w:ascii="Times New Roman" w:hAnsi="Times New Roman"/>
          <w:sz w:val="24"/>
          <w:szCs w:val="24"/>
        </w:rPr>
        <w:tab/>
        <w:t>Applications must be submitted by 11:59P</w:t>
      </w:r>
      <w:bookmarkStart w:id="0" w:name="_GoBack"/>
      <w:bookmarkEnd w:id="0"/>
      <w:r w:rsidRPr="00D93FB5">
        <w:rPr>
          <w:rFonts w:ascii="Times New Roman" w:hAnsi="Times New Roman"/>
          <w:sz w:val="24"/>
          <w:szCs w:val="24"/>
        </w:rPr>
        <w:t xml:space="preserve">M EDT on </w:t>
      </w:r>
    </w:p>
    <w:p w14:paraId="6006DB9A" w14:textId="0EDB72FD" w:rsidR="006125AA" w:rsidRPr="00D93FB5" w:rsidRDefault="006125AA" w:rsidP="006125AA">
      <w:pPr>
        <w:pStyle w:val="NoSpacing"/>
        <w:tabs>
          <w:tab w:val="left" w:pos="3600"/>
          <w:tab w:val="left" w:pos="3870"/>
          <w:tab w:val="left" w:pos="4320"/>
        </w:tabs>
        <w:ind w:left="4680" w:hanging="4680"/>
        <w:jc w:val="both"/>
        <w:rPr>
          <w:rFonts w:ascii="Times New Roman" w:hAnsi="Times New Roman"/>
          <w:b/>
          <w:sz w:val="24"/>
          <w:szCs w:val="24"/>
        </w:rPr>
      </w:pPr>
      <w:r w:rsidRPr="00D93FB5">
        <w:rPr>
          <w:rFonts w:ascii="Times New Roman" w:hAnsi="Times New Roman"/>
          <w:b/>
          <w:sz w:val="24"/>
          <w:szCs w:val="24"/>
        </w:rPr>
        <w:tab/>
      </w:r>
      <w:r w:rsidRPr="00040128">
        <w:rPr>
          <w:rFonts w:ascii="Times New Roman" w:hAnsi="Times New Roman"/>
          <w:sz w:val="24"/>
          <w:szCs w:val="24"/>
        </w:rPr>
        <w:t xml:space="preserve">August </w:t>
      </w:r>
      <w:r w:rsidR="007339D3" w:rsidRPr="00040128">
        <w:rPr>
          <w:rFonts w:ascii="Times New Roman" w:hAnsi="Times New Roman"/>
          <w:sz w:val="24"/>
          <w:szCs w:val="24"/>
        </w:rPr>
        <w:t>2</w:t>
      </w:r>
      <w:r w:rsidR="00AC616F" w:rsidRPr="00040128">
        <w:rPr>
          <w:rFonts w:ascii="Times New Roman" w:hAnsi="Times New Roman"/>
          <w:sz w:val="24"/>
          <w:szCs w:val="24"/>
        </w:rPr>
        <w:t>1</w:t>
      </w:r>
      <w:r w:rsidRPr="00040128">
        <w:rPr>
          <w:rFonts w:ascii="Times New Roman" w:hAnsi="Times New Roman"/>
          <w:sz w:val="24"/>
          <w:szCs w:val="24"/>
        </w:rPr>
        <w:t>, 2020.</w:t>
      </w:r>
    </w:p>
    <w:p w14:paraId="022399EF" w14:textId="40272533" w:rsidR="006125AA" w:rsidRPr="00D93FB5" w:rsidRDefault="006125AA" w:rsidP="00D93FB5">
      <w:pPr>
        <w:pStyle w:val="NoSpacing"/>
        <w:tabs>
          <w:tab w:val="left" w:pos="3330"/>
          <w:tab w:val="left" w:pos="3600"/>
        </w:tabs>
        <w:ind w:left="3600" w:hanging="3600"/>
        <w:jc w:val="both"/>
        <w:rPr>
          <w:rFonts w:ascii="Times New Roman" w:hAnsi="Times New Roman"/>
          <w:sz w:val="24"/>
          <w:szCs w:val="24"/>
        </w:rPr>
      </w:pPr>
      <w:r w:rsidRPr="00D93FB5">
        <w:rPr>
          <w:rFonts w:ascii="Times New Roman" w:hAnsi="Times New Roman"/>
          <w:sz w:val="24"/>
          <w:szCs w:val="24"/>
        </w:rPr>
        <w:tab/>
        <w:t>2.</w:t>
      </w:r>
      <w:r w:rsidRPr="00D93FB5">
        <w:rPr>
          <w:rFonts w:ascii="Times New Roman" w:hAnsi="Times New Roman"/>
          <w:sz w:val="24"/>
          <w:szCs w:val="24"/>
        </w:rPr>
        <w:tab/>
        <w:t xml:space="preserve">Questions must be submitted by 11:59PM EDT on </w:t>
      </w:r>
    </w:p>
    <w:p w14:paraId="2AD52A63" w14:textId="3D5F9A53" w:rsidR="006125AA" w:rsidRPr="00D93FB5" w:rsidRDefault="006125AA" w:rsidP="00D93FB5">
      <w:pPr>
        <w:pStyle w:val="NoSpacing"/>
        <w:tabs>
          <w:tab w:val="left" w:pos="3330"/>
          <w:tab w:val="left" w:pos="3600"/>
        </w:tabs>
        <w:ind w:left="3600" w:hanging="3600"/>
        <w:jc w:val="both"/>
        <w:rPr>
          <w:rFonts w:ascii="Times New Roman" w:hAnsi="Times New Roman"/>
          <w:sz w:val="24"/>
          <w:szCs w:val="24"/>
        </w:rPr>
      </w:pPr>
      <w:r w:rsidRPr="00D93FB5">
        <w:rPr>
          <w:rFonts w:ascii="Times New Roman" w:hAnsi="Times New Roman"/>
          <w:sz w:val="24"/>
          <w:szCs w:val="24"/>
        </w:rPr>
        <w:tab/>
      </w:r>
      <w:r w:rsidRPr="00D93FB5">
        <w:rPr>
          <w:rFonts w:ascii="Times New Roman" w:hAnsi="Times New Roman"/>
          <w:sz w:val="24"/>
          <w:szCs w:val="24"/>
        </w:rPr>
        <w:tab/>
      </w:r>
      <w:r w:rsidR="00A31DD1" w:rsidRPr="00040128">
        <w:rPr>
          <w:rFonts w:ascii="Times New Roman" w:hAnsi="Times New Roman"/>
          <w:sz w:val="24"/>
          <w:szCs w:val="24"/>
        </w:rPr>
        <w:t>August</w:t>
      </w:r>
      <w:r w:rsidRPr="00040128">
        <w:rPr>
          <w:rFonts w:ascii="Times New Roman" w:hAnsi="Times New Roman"/>
          <w:sz w:val="24"/>
          <w:szCs w:val="24"/>
        </w:rPr>
        <w:t xml:space="preserve"> 1</w:t>
      </w:r>
      <w:r w:rsidR="00A31DD1" w:rsidRPr="00040128">
        <w:rPr>
          <w:rFonts w:ascii="Times New Roman" w:hAnsi="Times New Roman"/>
          <w:sz w:val="24"/>
          <w:szCs w:val="24"/>
        </w:rPr>
        <w:t>0</w:t>
      </w:r>
      <w:r w:rsidRPr="00040128">
        <w:rPr>
          <w:rFonts w:ascii="Times New Roman" w:hAnsi="Times New Roman"/>
          <w:sz w:val="24"/>
          <w:szCs w:val="24"/>
        </w:rPr>
        <w:t>, 2020.</w:t>
      </w:r>
    </w:p>
    <w:p w14:paraId="62FCA967" w14:textId="232CFAD1" w:rsidR="006125AA" w:rsidRPr="00D93FB5" w:rsidRDefault="006125AA" w:rsidP="00A33257">
      <w:pPr>
        <w:pStyle w:val="NoSpacing"/>
        <w:tabs>
          <w:tab w:val="left" w:pos="3330"/>
          <w:tab w:val="left" w:pos="3600"/>
          <w:tab w:val="left" w:pos="4320"/>
        </w:tabs>
        <w:ind w:left="3600" w:hanging="4680"/>
        <w:jc w:val="both"/>
        <w:rPr>
          <w:rFonts w:ascii="Times New Roman" w:hAnsi="Times New Roman"/>
          <w:sz w:val="24"/>
          <w:szCs w:val="24"/>
        </w:rPr>
      </w:pPr>
      <w:r w:rsidRPr="00D93FB5">
        <w:rPr>
          <w:rFonts w:ascii="Times New Roman" w:hAnsi="Times New Roman"/>
          <w:sz w:val="24"/>
          <w:szCs w:val="24"/>
        </w:rPr>
        <w:tab/>
      </w:r>
      <w:bookmarkStart w:id="1" w:name="_Hlk38373945"/>
      <w:r w:rsidRPr="00D93FB5">
        <w:rPr>
          <w:rFonts w:ascii="Times New Roman" w:hAnsi="Times New Roman"/>
          <w:sz w:val="24"/>
          <w:szCs w:val="24"/>
        </w:rPr>
        <w:t>3.</w:t>
      </w:r>
      <w:r w:rsidRPr="00D93FB5">
        <w:rPr>
          <w:rFonts w:ascii="Times New Roman" w:hAnsi="Times New Roman"/>
          <w:sz w:val="24"/>
          <w:szCs w:val="24"/>
        </w:rPr>
        <w:tab/>
        <w:t>Notification of project appr</w:t>
      </w:r>
      <w:r w:rsidR="00A33257">
        <w:rPr>
          <w:rFonts w:ascii="Times New Roman" w:hAnsi="Times New Roman"/>
          <w:sz w:val="24"/>
          <w:szCs w:val="24"/>
        </w:rPr>
        <w:t xml:space="preserve">oval and award signing expected </w:t>
      </w:r>
      <w:r w:rsidRPr="00D93FB5">
        <w:rPr>
          <w:rFonts w:ascii="Times New Roman" w:hAnsi="Times New Roman"/>
          <w:sz w:val="24"/>
          <w:szCs w:val="24"/>
        </w:rPr>
        <w:t>by</w:t>
      </w:r>
      <w:r w:rsidR="00A33257">
        <w:rPr>
          <w:rFonts w:ascii="Times New Roman" w:hAnsi="Times New Roman"/>
          <w:sz w:val="24"/>
          <w:szCs w:val="24"/>
        </w:rPr>
        <w:t xml:space="preserve"> </w:t>
      </w:r>
      <w:r w:rsidRPr="00D93FB5">
        <w:rPr>
          <w:rFonts w:ascii="Times New Roman" w:hAnsi="Times New Roman"/>
          <w:sz w:val="24"/>
          <w:szCs w:val="24"/>
        </w:rPr>
        <w:t xml:space="preserve">September 2020. </w:t>
      </w:r>
      <w:bookmarkEnd w:id="1"/>
    </w:p>
    <w:p w14:paraId="738C5E81" w14:textId="77777777" w:rsidR="006125AA" w:rsidRPr="00D93FB5" w:rsidRDefault="006125AA" w:rsidP="006125AA">
      <w:pPr>
        <w:pStyle w:val="NoSpacing"/>
        <w:ind w:left="3600" w:hanging="3600"/>
        <w:jc w:val="both"/>
        <w:rPr>
          <w:rFonts w:ascii="Times New Roman" w:hAnsi="Times New Roman"/>
          <w:b/>
          <w:sz w:val="24"/>
          <w:szCs w:val="24"/>
        </w:rPr>
      </w:pPr>
    </w:p>
    <w:p w14:paraId="524D117B" w14:textId="204F07EF" w:rsidR="00BD765F" w:rsidRPr="00D93FB5" w:rsidRDefault="006125AA" w:rsidP="00D93FB5">
      <w:pPr>
        <w:pStyle w:val="NoSpacing"/>
        <w:ind w:left="3330" w:hanging="3330"/>
        <w:jc w:val="both"/>
        <w:rPr>
          <w:rFonts w:ascii="Times New Roman" w:hAnsi="Times New Roman"/>
          <w:color w:val="000000" w:themeColor="text1"/>
          <w:sz w:val="24"/>
          <w:szCs w:val="24"/>
        </w:rPr>
      </w:pPr>
      <w:r w:rsidRPr="00D93FB5">
        <w:rPr>
          <w:rFonts w:ascii="Times New Roman" w:hAnsi="Times New Roman"/>
          <w:b/>
          <w:sz w:val="24"/>
          <w:szCs w:val="24"/>
        </w:rPr>
        <w:t>Eligibility Category:</w:t>
      </w:r>
      <w:r w:rsidRPr="00D93FB5">
        <w:rPr>
          <w:rFonts w:ascii="Times New Roman" w:hAnsi="Times New Roman"/>
          <w:sz w:val="24"/>
          <w:szCs w:val="24"/>
        </w:rPr>
        <w:tab/>
        <w:t>U.S. Non-profit/non-governmental organiza</w:t>
      </w:r>
      <w:r w:rsidR="0049559A" w:rsidRPr="00D93FB5">
        <w:rPr>
          <w:rFonts w:ascii="Times New Roman" w:hAnsi="Times New Roman"/>
          <w:sz w:val="24"/>
          <w:szCs w:val="24"/>
        </w:rPr>
        <w:t xml:space="preserve">tions (NGOs) having a 501(c)(3) </w:t>
      </w:r>
      <w:r w:rsidRPr="00D93FB5">
        <w:rPr>
          <w:rFonts w:ascii="Times New Roman" w:hAnsi="Times New Roman"/>
          <w:sz w:val="24"/>
          <w:szCs w:val="24"/>
        </w:rPr>
        <w:t>status with the IRS,</w:t>
      </w:r>
      <w:r w:rsidR="001128EC">
        <w:rPr>
          <w:rFonts w:ascii="Times New Roman" w:hAnsi="Times New Roman"/>
          <w:sz w:val="24"/>
          <w:szCs w:val="24"/>
        </w:rPr>
        <w:t xml:space="preserve"> </w:t>
      </w:r>
      <w:r w:rsidRPr="00D93FB5">
        <w:rPr>
          <w:rFonts w:ascii="Times New Roman" w:hAnsi="Times New Roman"/>
          <w:sz w:val="24"/>
          <w:szCs w:val="24"/>
        </w:rPr>
        <w:t>overseas-based non-profit/non-governmental organizations</w:t>
      </w:r>
      <w:r w:rsidR="00BD765F">
        <w:rPr>
          <w:rFonts w:ascii="Times New Roman" w:hAnsi="Times New Roman"/>
          <w:sz w:val="24"/>
          <w:szCs w:val="24"/>
        </w:rPr>
        <w:t xml:space="preserve">, </w:t>
      </w:r>
      <w:r w:rsidR="00BD765F" w:rsidRPr="00BD765F">
        <w:rPr>
          <w:rFonts w:ascii="Times New Roman" w:hAnsi="Times New Roman"/>
          <w:sz w:val="24"/>
          <w:szCs w:val="24"/>
        </w:rPr>
        <w:t xml:space="preserve">and </w:t>
      </w:r>
      <w:r w:rsidR="007958B5">
        <w:rPr>
          <w:rFonts w:ascii="Times New Roman" w:hAnsi="Times New Roman"/>
          <w:color w:val="000000" w:themeColor="text1"/>
          <w:sz w:val="24"/>
          <w:szCs w:val="24"/>
        </w:rPr>
        <w:t>DRC</w:t>
      </w:r>
      <w:r w:rsidR="005D66D2">
        <w:rPr>
          <w:rFonts w:ascii="Times New Roman" w:hAnsi="Times New Roman"/>
          <w:color w:val="000000" w:themeColor="text1"/>
          <w:sz w:val="24"/>
          <w:szCs w:val="24"/>
        </w:rPr>
        <w:t>-</w:t>
      </w:r>
      <w:r w:rsidR="007958B5">
        <w:rPr>
          <w:rFonts w:ascii="Times New Roman" w:hAnsi="Times New Roman"/>
          <w:color w:val="000000" w:themeColor="text1"/>
          <w:sz w:val="24"/>
          <w:szCs w:val="24"/>
        </w:rPr>
        <w:t>based n</w:t>
      </w:r>
      <w:r w:rsidR="0071313F" w:rsidRPr="00D93FB5">
        <w:rPr>
          <w:rFonts w:ascii="Times New Roman" w:hAnsi="Times New Roman"/>
          <w:color w:val="000000" w:themeColor="text1"/>
          <w:sz w:val="24"/>
          <w:szCs w:val="24"/>
        </w:rPr>
        <w:t xml:space="preserve">on-profit/non-governmental </w:t>
      </w:r>
      <w:r w:rsidR="00BD765F" w:rsidRPr="00D93FB5">
        <w:rPr>
          <w:rFonts w:ascii="Times New Roman" w:hAnsi="Times New Roman"/>
          <w:color w:val="000000" w:themeColor="text1"/>
          <w:sz w:val="24"/>
          <w:szCs w:val="24"/>
        </w:rPr>
        <w:t>organizations.</w:t>
      </w:r>
    </w:p>
    <w:p w14:paraId="787A5BBE" w14:textId="091E8F7F" w:rsidR="00904665" w:rsidRPr="00D93FB5" w:rsidRDefault="00904665" w:rsidP="00D93FB5">
      <w:pPr>
        <w:pStyle w:val="NoSpacing"/>
        <w:jc w:val="both"/>
        <w:rPr>
          <w:rFonts w:ascii="Times New Roman" w:hAnsi="Times New Roman"/>
          <w:sz w:val="24"/>
          <w:szCs w:val="24"/>
        </w:rPr>
      </w:pPr>
    </w:p>
    <w:p w14:paraId="5EB39DD2" w14:textId="77F286CF" w:rsidR="00B92470" w:rsidRPr="00D93FB5" w:rsidRDefault="00B92470" w:rsidP="00D93FB5">
      <w:pPr>
        <w:pStyle w:val="NoSpacing"/>
        <w:ind w:left="3330"/>
        <w:jc w:val="both"/>
        <w:rPr>
          <w:rFonts w:ascii="Times New Roman" w:hAnsi="Times New Roman"/>
          <w:sz w:val="24"/>
          <w:szCs w:val="24"/>
        </w:rPr>
      </w:pPr>
      <w:r w:rsidRPr="00D93FB5">
        <w:rPr>
          <w:rFonts w:ascii="Times New Roman" w:hAnsi="Times New Roman"/>
          <w:sz w:val="24"/>
          <w:szCs w:val="24"/>
        </w:rPr>
        <w:t xml:space="preserve">Please note: Applications that focus on activities in countries and territories other than the Democratic Republic of the Congo </w:t>
      </w:r>
      <w:r w:rsidR="007958B5">
        <w:rPr>
          <w:rFonts w:ascii="Times New Roman" w:hAnsi="Times New Roman"/>
          <w:sz w:val="24"/>
          <w:szCs w:val="24"/>
        </w:rPr>
        <w:t>(DRC)</w:t>
      </w:r>
      <w:r w:rsidR="00CA0512">
        <w:rPr>
          <w:rFonts w:ascii="Times New Roman" w:hAnsi="Times New Roman"/>
          <w:sz w:val="24"/>
          <w:szCs w:val="24"/>
        </w:rPr>
        <w:t xml:space="preserve"> </w:t>
      </w:r>
      <w:r w:rsidR="00A51629" w:rsidRPr="00D93FB5">
        <w:rPr>
          <w:rFonts w:ascii="Times New Roman" w:hAnsi="Times New Roman"/>
          <w:sz w:val="24"/>
          <w:szCs w:val="24"/>
        </w:rPr>
        <w:t xml:space="preserve">will not be considered under this Notice of Funding Opportunity. </w:t>
      </w:r>
    </w:p>
    <w:p w14:paraId="37FBAB11" w14:textId="77777777" w:rsidR="00A33257" w:rsidRDefault="00A33257" w:rsidP="00A33257">
      <w:pPr>
        <w:rPr>
          <w:rFonts w:eastAsia="Times New Roman" w:cs="Times New Roman"/>
          <w:b/>
          <w:bCs/>
        </w:rPr>
      </w:pPr>
    </w:p>
    <w:p w14:paraId="2EA1D5D2" w14:textId="77777777" w:rsidR="00A33257" w:rsidRDefault="00A33257" w:rsidP="00A33257">
      <w:pPr>
        <w:rPr>
          <w:rFonts w:eastAsia="Times New Roman" w:cs="Times New Roman"/>
          <w:b/>
          <w:bCs/>
        </w:rPr>
      </w:pPr>
    </w:p>
    <w:p w14:paraId="645BB5DF" w14:textId="77777777" w:rsidR="00A33257" w:rsidRDefault="00A33257" w:rsidP="00A33257">
      <w:pPr>
        <w:rPr>
          <w:rFonts w:eastAsia="Times New Roman" w:cs="Times New Roman"/>
          <w:b/>
          <w:bCs/>
        </w:rPr>
      </w:pPr>
    </w:p>
    <w:p w14:paraId="0E501939" w14:textId="77777777" w:rsidR="00A33257" w:rsidRDefault="00A33257" w:rsidP="00A33257">
      <w:pPr>
        <w:rPr>
          <w:rFonts w:eastAsia="Times New Roman" w:cs="Times New Roman"/>
          <w:b/>
          <w:bCs/>
        </w:rPr>
      </w:pPr>
    </w:p>
    <w:p w14:paraId="13BA9A1F" w14:textId="74AF90BA" w:rsidR="00A33257" w:rsidRPr="00A33257" w:rsidRDefault="00A33257" w:rsidP="00A33257">
      <w:pPr>
        <w:rPr>
          <w:rFonts w:cs="Times New Roman"/>
        </w:rPr>
      </w:pPr>
      <w:r>
        <w:rPr>
          <w:rFonts w:eastAsia="Times New Roman" w:cs="Times New Roman"/>
          <w:b/>
          <w:bCs/>
        </w:rPr>
        <w:t>Section A.</w:t>
      </w:r>
      <w:r w:rsidRPr="00D93FB5">
        <w:rPr>
          <w:rFonts w:eastAsia="Times New Roman" w:cs="Times New Roman"/>
          <w:b/>
          <w:bCs/>
        </w:rPr>
        <w:t xml:space="preserve">  Funding Opportunity Program Description</w:t>
      </w:r>
    </w:p>
    <w:p w14:paraId="1C473230" w14:textId="78454024" w:rsidR="000747F5" w:rsidRPr="00D93FB5" w:rsidRDefault="000747F5" w:rsidP="00D96E3B">
      <w:pPr>
        <w:pStyle w:val="NormalWeb"/>
        <w:rPr>
          <w:b/>
          <w:sz w:val="24"/>
          <w:szCs w:val="24"/>
        </w:rPr>
      </w:pPr>
      <w:r w:rsidRPr="00D93FB5">
        <w:rPr>
          <w:b/>
          <w:sz w:val="24"/>
          <w:szCs w:val="24"/>
        </w:rPr>
        <w:t>A.1. Program Description</w:t>
      </w:r>
    </w:p>
    <w:p w14:paraId="51568633" w14:textId="676377DE" w:rsidR="00DB3E4D" w:rsidRPr="00D93FB5" w:rsidRDefault="00167034" w:rsidP="00D96E3B">
      <w:pPr>
        <w:pStyle w:val="NormalWeb"/>
        <w:rPr>
          <w:sz w:val="24"/>
          <w:szCs w:val="24"/>
        </w:rPr>
      </w:pPr>
      <w:r w:rsidRPr="00D93FB5">
        <w:rPr>
          <w:sz w:val="24"/>
          <w:szCs w:val="24"/>
        </w:rPr>
        <w:t xml:space="preserve">The </w:t>
      </w:r>
      <w:r w:rsidR="0049559A" w:rsidRPr="00D93FB5">
        <w:rPr>
          <w:sz w:val="24"/>
          <w:szCs w:val="24"/>
        </w:rPr>
        <w:t xml:space="preserve">Embassy of the United States in </w:t>
      </w:r>
      <w:r w:rsidRPr="00D93FB5">
        <w:rPr>
          <w:sz w:val="24"/>
          <w:szCs w:val="24"/>
        </w:rPr>
        <w:t>Kinshasa</w:t>
      </w:r>
      <w:r w:rsidR="00D96E3B" w:rsidRPr="00D93FB5">
        <w:rPr>
          <w:sz w:val="24"/>
          <w:szCs w:val="24"/>
        </w:rPr>
        <w:t xml:space="preserve"> announces </w:t>
      </w:r>
      <w:r w:rsidR="0049559A" w:rsidRPr="00D93FB5">
        <w:rPr>
          <w:sz w:val="24"/>
          <w:szCs w:val="24"/>
        </w:rPr>
        <w:t xml:space="preserve">a Notice of Funding Opportunity (NOFO) </w:t>
      </w:r>
      <w:r w:rsidR="00803120" w:rsidRPr="00D93FB5">
        <w:rPr>
          <w:sz w:val="24"/>
          <w:szCs w:val="24"/>
        </w:rPr>
        <w:t>for a</w:t>
      </w:r>
      <w:r w:rsidR="000434D1" w:rsidRPr="00D93FB5">
        <w:rPr>
          <w:sz w:val="24"/>
          <w:szCs w:val="24"/>
        </w:rPr>
        <w:t xml:space="preserve"> program</w:t>
      </w:r>
      <w:r w:rsidR="00945A23" w:rsidRPr="00D93FB5">
        <w:rPr>
          <w:sz w:val="24"/>
          <w:szCs w:val="24"/>
        </w:rPr>
        <w:t xml:space="preserve"> to improve fiscal transparency of mining royalties in the Democra</w:t>
      </w:r>
      <w:r w:rsidR="003E1ABB" w:rsidRPr="00D93FB5">
        <w:rPr>
          <w:sz w:val="24"/>
          <w:szCs w:val="24"/>
        </w:rPr>
        <w:t>tic</w:t>
      </w:r>
      <w:r w:rsidR="00DB3E4D" w:rsidRPr="00D93FB5">
        <w:rPr>
          <w:sz w:val="24"/>
          <w:szCs w:val="24"/>
        </w:rPr>
        <w:t xml:space="preserve"> Republic of the Congo (DRC)</w:t>
      </w:r>
      <w:r w:rsidR="00A10523" w:rsidRPr="00D93FB5">
        <w:rPr>
          <w:sz w:val="24"/>
          <w:szCs w:val="24"/>
        </w:rPr>
        <w:t xml:space="preserve">.  The project would create </w:t>
      </w:r>
      <w:r w:rsidR="00DB3E4D" w:rsidRPr="00D93FB5">
        <w:rPr>
          <w:sz w:val="24"/>
          <w:szCs w:val="24"/>
        </w:rPr>
        <w:t>strategic guidance</w:t>
      </w:r>
      <w:r w:rsidR="004C2086" w:rsidRPr="00D93FB5">
        <w:rPr>
          <w:sz w:val="24"/>
          <w:szCs w:val="24"/>
        </w:rPr>
        <w:t xml:space="preserve"> on managing new mining royalty revenue streams</w:t>
      </w:r>
      <w:r w:rsidR="00DB3E4D" w:rsidRPr="00D93FB5">
        <w:rPr>
          <w:sz w:val="24"/>
          <w:szCs w:val="24"/>
        </w:rPr>
        <w:t xml:space="preserve">, </w:t>
      </w:r>
      <w:r w:rsidR="00A10523" w:rsidRPr="00D93FB5">
        <w:rPr>
          <w:sz w:val="24"/>
          <w:szCs w:val="24"/>
        </w:rPr>
        <w:t xml:space="preserve">and establish </w:t>
      </w:r>
      <w:r w:rsidR="00DB3E4D" w:rsidRPr="00D93FB5">
        <w:rPr>
          <w:sz w:val="24"/>
          <w:szCs w:val="24"/>
        </w:rPr>
        <w:t>partnerships with local</w:t>
      </w:r>
      <w:r w:rsidR="004673D7">
        <w:rPr>
          <w:sz w:val="24"/>
          <w:szCs w:val="24"/>
        </w:rPr>
        <w:t xml:space="preserve"> non-profit/non-governmental organizations (often referred to in the DRC as</w:t>
      </w:r>
      <w:r w:rsidR="00DB3E4D" w:rsidRPr="00D93FB5">
        <w:rPr>
          <w:sz w:val="24"/>
          <w:szCs w:val="24"/>
        </w:rPr>
        <w:t xml:space="preserve"> civil society organizations)</w:t>
      </w:r>
      <w:r w:rsidR="009A7D23" w:rsidRPr="00D93FB5">
        <w:rPr>
          <w:sz w:val="24"/>
          <w:szCs w:val="24"/>
        </w:rPr>
        <w:t xml:space="preserve"> and </w:t>
      </w:r>
      <w:r w:rsidR="00DB3E4D" w:rsidRPr="00D93FB5">
        <w:rPr>
          <w:sz w:val="24"/>
          <w:szCs w:val="24"/>
        </w:rPr>
        <w:t>government reform partners</w:t>
      </w:r>
      <w:r w:rsidR="004C2086" w:rsidRPr="00D93FB5">
        <w:rPr>
          <w:sz w:val="24"/>
          <w:szCs w:val="24"/>
        </w:rPr>
        <w:t xml:space="preserve"> </w:t>
      </w:r>
      <w:r w:rsidR="00B82C46" w:rsidRPr="00D93FB5">
        <w:rPr>
          <w:sz w:val="24"/>
          <w:szCs w:val="24"/>
        </w:rPr>
        <w:t xml:space="preserve">in order to promote </w:t>
      </w:r>
      <w:r w:rsidR="00A10523" w:rsidRPr="00D93FB5">
        <w:rPr>
          <w:sz w:val="24"/>
          <w:szCs w:val="24"/>
        </w:rPr>
        <w:t>sustained</w:t>
      </w:r>
      <w:r w:rsidR="008E5BCB" w:rsidRPr="00D93FB5">
        <w:rPr>
          <w:sz w:val="24"/>
          <w:szCs w:val="24"/>
        </w:rPr>
        <w:t xml:space="preserve"> </w:t>
      </w:r>
      <w:r w:rsidR="00B82C46" w:rsidRPr="00D93FB5">
        <w:rPr>
          <w:sz w:val="24"/>
          <w:szCs w:val="24"/>
        </w:rPr>
        <w:t xml:space="preserve">economic </w:t>
      </w:r>
      <w:r w:rsidR="008E5BCB" w:rsidRPr="00D93FB5">
        <w:rPr>
          <w:sz w:val="24"/>
          <w:szCs w:val="24"/>
        </w:rPr>
        <w:t xml:space="preserve">development in </w:t>
      </w:r>
      <w:r w:rsidR="004C2086" w:rsidRPr="00D93FB5">
        <w:rPr>
          <w:sz w:val="24"/>
          <w:szCs w:val="24"/>
        </w:rPr>
        <w:t xml:space="preserve">mining communities and </w:t>
      </w:r>
      <w:r w:rsidR="009A7D23" w:rsidRPr="00D93FB5">
        <w:rPr>
          <w:sz w:val="24"/>
          <w:szCs w:val="24"/>
        </w:rPr>
        <w:t>the</w:t>
      </w:r>
      <w:r w:rsidR="00DB3E4D" w:rsidRPr="00D93FB5">
        <w:rPr>
          <w:sz w:val="24"/>
          <w:szCs w:val="24"/>
        </w:rPr>
        <w:t xml:space="preserve"> nation.</w:t>
      </w:r>
      <w:r w:rsidR="004C2086" w:rsidRPr="00D93FB5">
        <w:rPr>
          <w:sz w:val="24"/>
          <w:szCs w:val="24"/>
        </w:rPr>
        <w:t xml:space="preserve"> T</w:t>
      </w:r>
      <w:r w:rsidR="00262180" w:rsidRPr="00D93FB5">
        <w:rPr>
          <w:sz w:val="24"/>
          <w:szCs w:val="24"/>
        </w:rPr>
        <w:t>he Period of Performance for this</w:t>
      </w:r>
      <w:r w:rsidR="002E7798">
        <w:rPr>
          <w:sz w:val="24"/>
          <w:szCs w:val="24"/>
        </w:rPr>
        <w:t xml:space="preserve"> grant will be </w:t>
      </w:r>
      <w:r w:rsidR="002E7798" w:rsidRPr="002E7798">
        <w:rPr>
          <w:sz w:val="24"/>
          <w:szCs w:val="24"/>
          <w:highlight w:val="yellow"/>
        </w:rPr>
        <w:t>24</w:t>
      </w:r>
      <w:r w:rsidR="004C2086" w:rsidRPr="002E7798">
        <w:rPr>
          <w:sz w:val="24"/>
          <w:szCs w:val="24"/>
          <w:highlight w:val="yellow"/>
        </w:rPr>
        <w:t xml:space="preserve"> months</w:t>
      </w:r>
      <w:r w:rsidR="004C2086" w:rsidRPr="00D93FB5">
        <w:rPr>
          <w:sz w:val="24"/>
          <w:szCs w:val="24"/>
        </w:rPr>
        <w:t xml:space="preserve">.  Funding authority rests in the Foreign Assistance Act of 1961, as amended.  </w:t>
      </w:r>
    </w:p>
    <w:p w14:paraId="30BC5990" w14:textId="621136C2" w:rsidR="006B4598" w:rsidRPr="00D93FB5" w:rsidRDefault="006B4598" w:rsidP="000D714E">
      <w:pPr>
        <w:pStyle w:val="NormalWeb"/>
        <w:rPr>
          <w:sz w:val="24"/>
          <w:szCs w:val="24"/>
        </w:rPr>
      </w:pPr>
      <w:r w:rsidRPr="00D93FB5">
        <w:rPr>
          <w:sz w:val="24"/>
          <w:szCs w:val="24"/>
        </w:rPr>
        <w:lastRenderedPageBreak/>
        <w:t>Background:</w:t>
      </w:r>
    </w:p>
    <w:p w14:paraId="2484AA5F" w14:textId="45B2BB4B" w:rsidR="000D714E" w:rsidRPr="00D93FB5" w:rsidRDefault="001E0097" w:rsidP="000D714E">
      <w:pPr>
        <w:pStyle w:val="NormalWeb"/>
        <w:rPr>
          <w:sz w:val="24"/>
          <w:szCs w:val="24"/>
        </w:rPr>
      </w:pPr>
      <w:r>
        <w:rPr>
          <w:sz w:val="24"/>
          <w:szCs w:val="24"/>
        </w:rPr>
        <w:t>Mining law changes in 2018 and t</w:t>
      </w:r>
      <w:r w:rsidR="000D714E" w:rsidRPr="00D93FB5">
        <w:rPr>
          <w:sz w:val="24"/>
          <w:szCs w:val="24"/>
        </w:rPr>
        <w:t xml:space="preserve">he </w:t>
      </w:r>
      <w:r w:rsidR="00A8077B" w:rsidRPr="00D93FB5">
        <w:rPr>
          <w:sz w:val="24"/>
          <w:szCs w:val="24"/>
        </w:rPr>
        <w:t xml:space="preserve">DRC’s </w:t>
      </w:r>
      <w:r w:rsidR="000D714E" w:rsidRPr="00D93FB5">
        <w:rPr>
          <w:sz w:val="24"/>
          <w:szCs w:val="24"/>
        </w:rPr>
        <w:t xml:space="preserve">first peaceful political transition </w:t>
      </w:r>
      <w:r w:rsidR="009F7155" w:rsidRPr="00D93FB5">
        <w:rPr>
          <w:sz w:val="24"/>
          <w:szCs w:val="24"/>
        </w:rPr>
        <w:t xml:space="preserve">since independence </w:t>
      </w:r>
      <w:r w:rsidR="000D714E" w:rsidRPr="00D93FB5">
        <w:rPr>
          <w:sz w:val="24"/>
          <w:szCs w:val="24"/>
        </w:rPr>
        <w:t xml:space="preserve">in January 2019 </w:t>
      </w:r>
      <w:r w:rsidR="004B58B0" w:rsidRPr="00D93FB5">
        <w:rPr>
          <w:sz w:val="24"/>
          <w:szCs w:val="24"/>
        </w:rPr>
        <w:t>ha</w:t>
      </w:r>
      <w:r>
        <w:rPr>
          <w:sz w:val="24"/>
          <w:szCs w:val="24"/>
        </w:rPr>
        <w:t>ve</w:t>
      </w:r>
      <w:r w:rsidR="004B58B0" w:rsidRPr="00D93FB5">
        <w:rPr>
          <w:sz w:val="24"/>
          <w:szCs w:val="24"/>
        </w:rPr>
        <w:t xml:space="preserve"> </w:t>
      </w:r>
      <w:r w:rsidR="000D714E" w:rsidRPr="00D93FB5">
        <w:rPr>
          <w:sz w:val="24"/>
          <w:szCs w:val="24"/>
        </w:rPr>
        <w:t>p</w:t>
      </w:r>
      <w:r w:rsidR="00A8077B" w:rsidRPr="00D93FB5">
        <w:rPr>
          <w:sz w:val="24"/>
          <w:szCs w:val="24"/>
        </w:rPr>
        <w:t>resent</w:t>
      </w:r>
      <w:r w:rsidR="004B58B0" w:rsidRPr="00D93FB5">
        <w:rPr>
          <w:sz w:val="24"/>
          <w:szCs w:val="24"/>
        </w:rPr>
        <w:t>ed</w:t>
      </w:r>
      <w:r w:rsidR="00A8077B" w:rsidRPr="00D93FB5">
        <w:rPr>
          <w:sz w:val="24"/>
          <w:szCs w:val="24"/>
        </w:rPr>
        <w:t xml:space="preserve"> new challenges as well as</w:t>
      </w:r>
      <w:r w:rsidR="000D714E" w:rsidRPr="00D93FB5">
        <w:rPr>
          <w:sz w:val="24"/>
          <w:szCs w:val="24"/>
        </w:rPr>
        <w:t xml:space="preserve"> opportunities for fiscal transparency in extractive industries.  Legal changes introduced new revenue streams at t</w:t>
      </w:r>
      <w:r w:rsidR="00A8077B" w:rsidRPr="00D93FB5">
        <w:rPr>
          <w:sz w:val="24"/>
          <w:szCs w:val="24"/>
        </w:rPr>
        <w:t>he local level through royalty</w:t>
      </w:r>
      <w:r w:rsidR="000D714E" w:rsidRPr="00D93FB5">
        <w:rPr>
          <w:sz w:val="24"/>
          <w:szCs w:val="24"/>
        </w:rPr>
        <w:t xml:space="preserve"> payments to local decentralized entities (ETDs) and </w:t>
      </w:r>
      <w:r w:rsidR="00A8077B" w:rsidRPr="00D93FB5">
        <w:rPr>
          <w:sz w:val="24"/>
          <w:szCs w:val="24"/>
        </w:rPr>
        <w:t xml:space="preserve">at the </w:t>
      </w:r>
      <w:r w:rsidR="000D714E" w:rsidRPr="00D93FB5">
        <w:rPr>
          <w:sz w:val="24"/>
          <w:szCs w:val="24"/>
        </w:rPr>
        <w:t xml:space="preserve">national level through a sovereign wealth fund. The Tshisekedi </w:t>
      </w:r>
      <w:r w:rsidR="00A8077B" w:rsidRPr="00D93FB5">
        <w:rPr>
          <w:sz w:val="24"/>
          <w:szCs w:val="24"/>
        </w:rPr>
        <w:t>administration</w:t>
      </w:r>
      <w:r w:rsidR="009F7155" w:rsidRPr="00D93FB5">
        <w:rPr>
          <w:sz w:val="24"/>
          <w:szCs w:val="24"/>
        </w:rPr>
        <w:t xml:space="preserve"> </w:t>
      </w:r>
      <w:r w:rsidR="00A8077B" w:rsidRPr="00D93FB5">
        <w:rPr>
          <w:sz w:val="24"/>
          <w:szCs w:val="24"/>
        </w:rPr>
        <w:t xml:space="preserve">has expressed support for </w:t>
      </w:r>
      <w:r w:rsidR="000D714E" w:rsidRPr="00D93FB5">
        <w:rPr>
          <w:sz w:val="24"/>
          <w:szCs w:val="24"/>
        </w:rPr>
        <w:t xml:space="preserve">transparency and accountability and </w:t>
      </w:r>
      <w:r w:rsidR="00A8077B" w:rsidRPr="00D93FB5">
        <w:rPr>
          <w:sz w:val="24"/>
          <w:szCs w:val="24"/>
        </w:rPr>
        <w:t>has already</w:t>
      </w:r>
      <w:r w:rsidR="00D05527" w:rsidRPr="00D93FB5">
        <w:rPr>
          <w:sz w:val="24"/>
          <w:szCs w:val="24"/>
        </w:rPr>
        <w:t xml:space="preserve"> </w:t>
      </w:r>
      <w:r w:rsidR="000D714E" w:rsidRPr="00D93FB5">
        <w:rPr>
          <w:sz w:val="24"/>
          <w:szCs w:val="24"/>
        </w:rPr>
        <w:t xml:space="preserve">begun to change attitudes and conversations around corruption. The administration’s efforts, however, continue to face capacity constraints and political resistance. </w:t>
      </w:r>
    </w:p>
    <w:p w14:paraId="335EE27D" w14:textId="696FD1C8" w:rsidR="00286841" w:rsidRPr="00D93FB5" w:rsidRDefault="00286841" w:rsidP="00286841">
      <w:pPr>
        <w:pStyle w:val="NormalWeb"/>
        <w:rPr>
          <w:sz w:val="24"/>
          <w:szCs w:val="24"/>
        </w:rPr>
      </w:pPr>
      <w:r w:rsidRPr="00D93FB5">
        <w:rPr>
          <w:sz w:val="24"/>
          <w:szCs w:val="24"/>
        </w:rPr>
        <w:t xml:space="preserve">The DRC boasts untapped mineral reserves worth over $24 trillion including resources in copper, cobalt, gold, diamonds, tin, tantalum, tungsten, timber, and petroleum. </w:t>
      </w:r>
      <w:r w:rsidR="00C50734" w:rsidRPr="00D93FB5">
        <w:rPr>
          <w:sz w:val="24"/>
          <w:szCs w:val="24"/>
        </w:rPr>
        <w:t xml:space="preserve"> </w:t>
      </w:r>
      <w:r w:rsidRPr="00D93FB5">
        <w:rPr>
          <w:sz w:val="24"/>
          <w:szCs w:val="24"/>
        </w:rPr>
        <w:t>According to the E</w:t>
      </w:r>
      <w:r w:rsidR="00D22E50" w:rsidRPr="00D93FB5">
        <w:rPr>
          <w:sz w:val="24"/>
          <w:szCs w:val="24"/>
        </w:rPr>
        <w:t xml:space="preserve">xtractive </w:t>
      </w:r>
      <w:r w:rsidRPr="00D93FB5">
        <w:rPr>
          <w:sz w:val="24"/>
          <w:szCs w:val="24"/>
        </w:rPr>
        <w:t>I</w:t>
      </w:r>
      <w:r w:rsidR="00D22E50" w:rsidRPr="00D93FB5">
        <w:rPr>
          <w:sz w:val="24"/>
          <w:szCs w:val="24"/>
        </w:rPr>
        <w:t xml:space="preserve">ndustries </w:t>
      </w:r>
      <w:r w:rsidRPr="00D93FB5">
        <w:rPr>
          <w:sz w:val="24"/>
          <w:szCs w:val="24"/>
        </w:rPr>
        <w:t>T</w:t>
      </w:r>
      <w:r w:rsidR="00D22E50" w:rsidRPr="00D93FB5">
        <w:rPr>
          <w:sz w:val="24"/>
          <w:szCs w:val="24"/>
        </w:rPr>
        <w:t xml:space="preserve">ransparency </w:t>
      </w:r>
      <w:r w:rsidRPr="00D93FB5">
        <w:rPr>
          <w:sz w:val="24"/>
          <w:szCs w:val="24"/>
        </w:rPr>
        <w:t>I</w:t>
      </w:r>
      <w:r w:rsidR="00D22E50" w:rsidRPr="00D93FB5">
        <w:rPr>
          <w:sz w:val="24"/>
          <w:szCs w:val="24"/>
        </w:rPr>
        <w:t>nitiative</w:t>
      </w:r>
      <w:r w:rsidR="009A1781" w:rsidRPr="00D93FB5">
        <w:rPr>
          <w:sz w:val="24"/>
          <w:szCs w:val="24"/>
        </w:rPr>
        <w:t xml:space="preserve"> (EITI)</w:t>
      </w:r>
      <w:r w:rsidR="00C50734" w:rsidRPr="00D93FB5">
        <w:rPr>
          <w:sz w:val="24"/>
          <w:szCs w:val="24"/>
        </w:rPr>
        <w:t xml:space="preserve">, </w:t>
      </w:r>
      <w:r w:rsidRPr="00D93FB5">
        <w:rPr>
          <w:sz w:val="24"/>
          <w:szCs w:val="24"/>
        </w:rPr>
        <w:t>extractive industri</w:t>
      </w:r>
      <w:r w:rsidR="00D22E50" w:rsidRPr="00D93FB5">
        <w:rPr>
          <w:sz w:val="24"/>
          <w:szCs w:val="24"/>
        </w:rPr>
        <w:t>es and the mining sector in particular</w:t>
      </w:r>
      <w:r w:rsidRPr="00D93FB5">
        <w:rPr>
          <w:sz w:val="24"/>
          <w:szCs w:val="24"/>
        </w:rPr>
        <w:t xml:space="preserve"> are responsible for 97 percent of the DRC’s export revenue and 23 percent of formal employment. </w:t>
      </w:r>
      <w:r w:rsidR="00C50734" w:rsidRPr="00D93FB5">
        <w:rPr>
          <w:sz w:val="24"/>
          <w:szCs w:val="24"/>
        </w:rPr>
        <w:t xml:space="preserve"> </w:t>
      </w:r>
      <w:r w:rsidR="009A540F" w:rsidRPr="00D93FB5">
        <w:rPr>
          <w:sz w:val="24"/>
          <w:szCs w:val="24"/>
        </w:rPr>
        <w:t xml:space="preserve">The </w:t>
      </w:r>
      <w:r w:rsidRPr="00D93FB5">
        <w:rPr>
          <w:sz w:val="24"/>
          <w:szCs w:val="24"/>
        </w:rPr>
        <w:t>DRC’s Ministry of Mines estimates that the mining sector contributed to 32 percent of the country’s</w:t>
      </w:r>
      <w:r w:rsidR="009A540F" w:rsidRPr="00D93FB5">
        <w:rPr>
          <w:sz w:val="24"/>
          <w:szCs w:val="24"/>
        </w:rPr>
        <w:t xml:space="preserve"> gross domestic product in 2018. </w:t>
      </w:r>
    </w:p>
    <w:p w14:paraId="14E8119D" w14:textId="441DA995" w:rsidR="000078BB" w:rsidRPr="00D93FB5" w:rsidRDefault="00286841" w:rsidP="00286841">
      <w:pPr>
        <w:pStyle w:val="NormalWeb"/>
        <w:rPr>
          <w:sz w:val="24"/>
          <w:szCs w:val="24"/>
        </w:rPr>
      </w:pPr>
      <w:r w:rsidRPr="00D93FB5">
        <w:rPr>
          <w:sz w:val="24"/>
          <w:szCs w:val="24"/>
        </w:rPr>
        <w:t>Growth in extractive industries</w:t>
      </w:r>
      <w:r w:rsidR="00D22E50" w:rsidRPr="00D93FB5">
        <w:rPr>
          <w:sz w:val="24"/>
          <w:szCs w:val="24"/>
        </w:rPr>
        <w:t>, however,</w:t>
      </w:r>
      <w:r w:rsidRPr="00D93FB5">
        <w:rPr>
          <w:sz w:val="24"/>
          <w:szCs w:val="24"/>
        </w:rPr>
        <w:t xml:space="preserve"> has rarely translated into economic development for communities living in mineral-rich areas of the country. </w:t>
      </w:r>
      <w:r w:rsidR="00194D8C" w:rsidRPr="00D93FB5">
        <w:rPr>
          <w:sz w:val="24"/>
          <w:szCs w:val="24"/>
        </w:rPr>
        <w:t xml:space="preserve"> The World Bank cites </w:t>
      </w:r>
      <w:r w:rsidR="00444A2F" w:rsidRPr="00D93FB5">
        <w:rPr>
          <w:sz w:val="24"/>
          <w:szCs w:val="24"/>
        </w:rPr>
        <w:t xml:space="preserve">the DRC </w:t>
      </w:r>
      <w:r w:rsidR="00194D8C" w:rsidRPr="00D93FB5">
        <w:rPr>
          <w:sz w:val="24"/>
          <w:szCs w:val="24"/>
        </w:rPr>
        <w:t>as</w:t>
      </w:r>
      <w:r w:rsidR="00444A2F" w:rsidRPr="00D93FB5">
        <w:rPr>
          <w:sz w:val="24"/>
          <w:szCs w:val="24"/>
        </w:rPr>
        <w:t xml:space="preserve"> one of five countries in the world with the greatest number of people</w:t>
      </w:r>
      <w:r w:rsidR="00C50734" w:rsidRPr="00D93FB5">
        <w:rPr>
          <w:sz w:val="24"/>
          <w:szCs w:val="24"/>
        </w:rPr>
        <w:t xml:space="preserve"> living in extreme poverty—in</w:t>
      </w:r>
      <w:r w:rsidR="00444A2F" w:rsidRPr="00D93FB5">
        <w:rPr>
          <w:sz w:val="24"/>
          <w:szCs w:val="24"/>
        </w:rPr>
        <w:t xml:space="preserve"> 2018, 72 percent of the population lived on less than $1.90 a day.  </w:t>
      </w:r>
      <w:r w:rsidRPr="00D93FB5">
        <w:rPr>
          <w:sz w:val="24"/>
          <w:szCs w:val="24"/>
        </w:rPr>
        <w:t xml:space="preserve">One of the </w:t>
      </w:r>
      <w:r w:rsidR="00D05527" w:rsidRPr="00D93FB5">
        <w:rPr>
          <w:sz w:val="24"/>
          <w:szCs w:val="24"/>
        </w:rPr>
        <w:t xml:space="preserve">key </w:t>
      </w:r>
      <w:r w:rsidRPr="00D93FB5">
        <w:rPr>
          <w:sz w:val="24"/>
          <w:szCs w:val="24"/>
        </w:rPr>
        <w:t xml:space="preserve">reasons for this “natural resource paradox” is a lack of fiscal transparency. </w:t>
      </w:r>
      <w:r w:rsidR="009A1781" w:rsidRPr="00D93FB5">
        <w:rPr>
          <w:sz w:val="24"/>
          <w:szCs w:val="24"/>
        </w:rPr>
        <w:t xml:space="preserve"> </w:t>
      </w:r>
      <w:r w:rsidR="004D114B" w:rsidRPr="00D93FB5">
        <w:rPr>
          <w:sz w:val="24"/>
          <w:szCs w:val="24"/>
        </w:rPr>
        <w:t xml:space="preserve">According to Transparency International’s </w:t>
      </w:r>
      <w:r w:rsidR="00F478E3" w:rsidRPr="00D93FB5">
        <w:rPr>
          <w:sz w:val="24"/>
          <w:szCs w:val="24"/>
        </w:rPr>
        <w:t xml:space="preserve">2019 </w:t>
      </w:r>
      <w:r w:rsidR="004D114B" w:rsidRPr="00D93FB5">
        <w:rPr>
          <w:sz w:val="24"/>
          <w:szCs w:val="24"/>
        </w:rPr>
        <w:t xml:space="preserve">Corruption Perceptions Index, the DRC ranked </w:t>
      </w:r>
      <w:r w:rsidR="00F478E3" w:rsidRPr="00D93FB5">
        <w:rPr>
          <w:sz w:val="24"/>
          <w:szCs w:val="24"/>
        </w:rPr>
        <w:t>168</w:t>
      </w:r>
      <w:r w:rsidR="00F478E3" w:rsidRPr="00D93FB5">
        <w:rPr>
          <w:sz w:val="24"/>
          <w:szCs w:val="24"/>
          <w:vertAlign w:val="superscript"/>
        </w:rPr>
        <w:t>th</w:t>
      </w:r>
      <w:r w:rsidR="00F478E3" w:rsidRPr="00D93FB5">
        <w:rPr>
          <w:sz w:val="24"/>
          <w:szCs w:val="24"/>
        </w:rPr>
        <w:t xml:space="preserve"> out of 198 countries </w:t>
      </w:r>
      <w:r w:rsidR="004D114B" w:rsidRPr="00D93FB5">
        <w:rPr>
          <w:sz w:val="24"/>
          <w:szCs w:val="24"/>
        </w:rPr>
        <w:t xml:space="preserve">and the DRC scored below the global average on the International Budget Partnership’s Transparency Score. </w:t>
      </w:r>
      <w:r w:rsidR="00194D8C" w:rsidRPr="00D93FB5">
        <w:rPr>
          <w:sz w:val="24"/>
          <w:szCs w:val="24"/>
        </w:rPr>
        <w:t xml:space="preserve"> </w:t>
      </w:r>
      <w:r w:rsidR="009A1781" w:rsidRPr="00D93FB5">
        <w:rPr>
          <w:sz w:val="24"/>
          <w:szCs w:val="24"/>
        </w:rPr>
        <w:t xml:space="preserve">Major mining assets have been secretly sold to offshore companies often connected to political elites, hundreds of </w:t>
      </w:r>
      <w:r w:rsidR="00D647CF" w:rsidRPr="00D93FB5">
        <w:rPr>
          <w:sz w:val="24"/>
          <w:szCs w:val="24"/>
        </w:rPr>
        <w:t>millions</w:t>
      </w:r>
      <w:r w:rsidR="009A1781" w:rsidRPr="00D93FB5">
        <w:rPr>
          <w:sz w:val="24"/>
          <w:szCs w:val="24"/>
        </w:rPr>
        <w:t xml:space="preserve"> of dollars in revenue disappear from state-owned mining enterprises, multinational companies conceal profits to avoid taxes, and international investment frequently originates from countries with weak transparency</w:t>
      </w:r>
      <w:r w:rsidR="00C80D2A" w:rsidRPr="00D93FB5">
        <w:rPr>
          <w:sz w:val="24"/>
          <w:szCs w:val="24"/>
        </w:rPr>
        <w:t xml:space="preserve"> regulations</w:t>
      </w:r>
      <w:r w:rsidR="009A1781" w:rsidRPr="00D93FB5">
        <w:rPr>
          <w:sz w:val="24"/>
          <w:szCs w:val="24"/>
        </w:rPr>
        <w:t xml:space="preserve">.  </w:t>
      </w:r>
    </w:p>
    <w:p w14:paraId="6F55DB0E" w14:textId="6F5A827B" w:rsidR="00F5784D" w:rsidRPr="00EF0A6E" w:rsidRDefault="00286841" w:rsidP="00D22E50">
      <w:pPr>
        <w:pStyle w:val="NormalWeb"/>
        <w:rPr>
          <w:sz w:val="24"/>
          <w:szCs w:val="24"/>
        </w:rPr>
      </w:pPr>
      <w:r w:rsidRPr="00D93FB5">
        <w:rPr>
          <w:sz w:val="24"/>
          <w:szCs w:val="24"/>
        </w:rPr>
        <w:t xml:space="preserve">Despite these </w:t>
      </w:r>
      <w:r w:rsidR="00C50734" w:rsidRPr="00D93FB5">
        <w:rPr>
          <w:sz w:val="24"/>
          <w:szCs w:val="24"/>
        </w:rPr>
        <w:t xml:space="preserve">challenges, the DRC has made some progress in </w:t>
      </w:r>
      <w:r w:rsidRPr="00D93FB5">
        <w:rPr>
          <w:sz w:val="24"/>
          <w:szCs w:val="24"/>
        </w:rPr>
        <w:t xml:space="preserve">fiscal transparency </w:t>
      </w:r>
      <w:r w:rsidR="004D114B" w:rsidRPr="00D93FB5">
        <w:rPr>
          <w:sz w:val="24"/>
          <w:szCs w:val="24"/>
        </w:rPr>
        <w:t xml:space="preserve">in the extractives sector </w:t>
      </w:r>
      <w:r w:rsidRPr="00D93FB5">
        <w:rPr>
          <w:sz w:val="24"/>
          <w:szCs w:val="24"/>
        </w:rPr>
        <w:t xml:space="preserve">in recent years. </w:t>
      </w:r>
      <w:r w:rsidR="00194D8C" w:rsidRPr="00D93FB5">
        <w:rPr>
          <w:sz w:val="24"/>
          <w:szCs w:val="24"/>
        </w:rPr>
        <w:t xml:space="preserve"> </w:t>
      </w:r>
      <w:r w:rsidR="00F6030F" w:rsidRPr="00D93FB5">
        <w:rPr>
          <w:sz w:val="24"/>
          <w:szCs w:val="24"/>
        </w:rPr>
        <w:t>In 2019,</w:t>
      </w:r>
      <w:r w:rsidR="00BE7311" w:rsidRPr="00D93FB5">
        <w:rPr>
          <w:sz w:val="24"/>
          <w:szCs w:val="24"/>
        </w:rPr>
        <w:t xml:space="preserve"> </w:t>
      </w:r>
      <w:r w:rsidRPr="00D93FB5">
        <w:rPr>
          <w:sz w:val="24"/>
          <w:szCs w:val="24"/>
        </w:rPr>
        <w:t>the EITI Board of Directors announced that the DRC had achieved “meaningful progress” (better than “inadequate” but short of “satisfactory”), even under ex</w:t>
      </w:r>
      <w:r w:rsidR="00F6030F" w:rsidRPr="00D93FB5">
        <w:rPr>
          <w:sz w:val="24"/>
          <w:szCs w:val="24"/>
        </w:rPr>
        <w:t xml:space="preserve">panded disclosure requirements. </w:t>
      </w:r>
      <w:r w:rsidR="004B511D" w:rsidRPr="00D93FB5">
        <w:rPr>
          <w:sz w:val="24"/>
          <w:szCs w:val="24"/>
        </w:rPr>
        <w:t xml:space="preserve"> </w:t>
      </w:r>
      <w:r w:rsidR="00D05527" w:rsidRPr="00D93FB5">
        <w:rPr>
          <w:sz w:val="24"/>
          <w:szCs w:val="24"/>
        </w:rPr>
        <w:t xml:space="preserve">Active engagement by </w:t>
      </w:r>
      <w:r w:rsidRPr="00D93FB5">
        <w:rPr>
          <w:sz w:val="24"/>
          <w:szCs w:val="24"/>
        </w:rPr>
        <w:t>DR</w:t>
      </w:r>
      <w:r w:rsidR="00D05527" w:rsidRPr="00D93FB5">
        <w:rPr>
          <w:sz w:val="24"/>
          <w:szCs w:val="24"/>
        </w:rPr>
        <w:t>C’s civil society organizations in the extractives sector, which are known for their technical competence,</w:t>
      </w:r>
      <w:r w:rsidRPr="00D93FB5">
        <w:rPr>
          <w:sz w:val="24"/>
          <w:szCs w:val="24"/>
        </w:rPr>
        <w:t xml:space="preserve"> </w:t>
      </w:r>
      <w:r w:rsidR="00F6030F" w:rsidRPr="00D93FB5">
        <w:rPr>
          <w:sz w:val="24"/>
          <w:szCs w:val="24"/>
        </w:rPr>
        <w:t>has been</w:t>
      </w:r>
      <w:r w:rsidRPr="00D93FB5">
        <w:rPr>
          <w:sz w:val="24"/>
          <w:szCs w:val="24"/>
        </w:rPr>
        <w:t xml:space="preserve"> critical </w:t>
      </w:r>
      <w:r w:rsidR="00C50734" w:rsidRPr="00D93FB5">
        <w:rPr>
          <w:sz w:val="24"/>
          <w:szCs w:val="24"/>
        </w:rPr>
        <w:t xml:space="preserve">not only </w:t>
      </w:r>
      <w:r w:rsidRPr="00D93FB5">
        <w:rPr>
          <w:sz w:val="24"/>
          <w:szCs w:val="24"/>
        </w:rPr>
        <w:t xml:space="preserve">to </w:t>
      </w:r>
      <w:r w:rsidR="00F478E3" w:rsidRPr="00D93FB5">
        <w:rPr>
          <w:sz w:val="24"/>
          <w:szCs w:val="24"/>
        </w:rPr>
        <w:t xml:space="preserve">progress with the EITI, </w:t>
      </w:r>
      <w:r w:rsidR="00C50734" w:rsidRPr="00D93FB5">
        <w:rPr>
          <w:sz w:val="24"/>
          <w:szCs w:val="24"/>
        </w:rPr>
        <w:t>but also a good governance provisions in the revised mining code</w:t>
      </w:r>
      <w:r w:rsidR="00F478E3" w:rsidRPr="00D93FB5">
        <w:rPr>
          <w:sz w:val="24"/>
          <w:szCs w:val="24"/>
        </w:rPr>
        <w:t xml:space="preserve"> and </w:t>
      </w:r>
      <w:r w:rsidR="00C50734" w:rsidRPr="00D93FB5">
        <w:rPr>
          <w:sz w:val="24"/>
          <w:szCs w:val="24"/>
        </w:rPr>
        <w:t xml:space="preserve">President </w:t>
      </w:r>
      <w:r w:rsidR="00F478E3" w:rsidRPr="00D93FB5">
        <w:rPr>
          <w:sz w:val="24"/>
          <w:szCs w:val="24"/>
        </w:rPr>
        <w:t>Tshisekedi’s accountability agenda</w:t>
      </w:r>
      <w:r w:rsidRPr="00D93FB5">
        <w:rPr>
          <w:sz w:val="24"/>
          <w:szCs w:val="24"/>
        </w:rPr>
        <w:t xml:space="preserve">. </w:t>
      </w:r>
      <w:r w:rsidR="00C50734" w:rsidRPr="00D93FB5">
        <w:rPr>
          <w:sz w:val="24"/>
          <w:szCs w:val="24"/>
        </w:rPr>
        <w:t xml:space="preserve"> Civil society organization (CSO) advocacy resulted in</w:t>
      </w:r>
      <w:r w:rsidR="004D114B" w:rsidRPr="00D93FB5">
        <w:rPr>
          <w:sz w:val="24"/>
          <w:szCs w:val="24"/>
        </w:rPr>
        <w:t xml:space="preserve"> </w:t>
      </w:r>
      <w:r w:rsidR="00F478E3" w:rsidRPr="00D93FB5">
        <w:rPr>
          <w:sz w:val="24"/>
          <w:szCs w:val="24"/>
        </w:rPr>
        <w:t xml:space="preserve">a provision in the revised </w:t>
      </w:r>
      <w:r w:rsidR="00C50734" w:rsidRPr="00D93FB5">
        <w:rPr>
          <w:sz w:val="24"/>
          <w:szCs w:val="24"/>
        </w:rPr>
        <w:t>mining code (18/001) passed on March 9, 2018</w:t>
      </w:r>
      <w:r w:rsidR="00F478E3" w:rsidRPr="00D93FB5">
        <w:rPr>
          <w:sz w:val="24"/>
          <w:szCs w:val="24"/>
        </w:rPr>
        <w:t xml:space="preserve"> that requires </w:t>
      </w:r>
      <w:r w:rsidR="00153343" w:rsidRPr="00D93FB5">
        <w:rPr>
          <w:sz w:val="24"/>
          <w:szCs w:val="24"/>
        </w:rPr>
        <w:t xml:space="preserve">mining companies </w:t>
      </w:r>
      <w:r w:rsidR="00F478E3" w:rsidRPr="00D93FB5">
        <w:rPr>
          <w:sz w:val="24"/>
          <w:szCs w:val="24"/>
        </w:rPr>
        <w:t xml:space="preserve">to </w:t>
      </w:r>
      <w:r w:rsidR="00153343" w:rsidRPr="00D93FB5">
        <w:rPr>
          <w:sz w:val="24"/>
          <w:szCs w:val="24"/>
        </w:rPr>
        <w:t xml:space="preserve">pay 15 percent of all royalties directly to </w:t>
      </w:r>
      <w:r w:rsidR="00C80D2A" w:rsidRPr="00D93FB5">
        <w:rPr>
          <w:sz w:val="24"/>
          <w:szCs w:val="24"/>
        </w:rPr>
        <w:t xml:space="preserve">decentralized </w:t>
      </w:r>
      <w:r w:rsidR="00153343" w:rsidRPr="00D93FB5">
        <w:rPr>
          <w:sz w:val="24"/>
          <w:szCs w:val="24"/>
        </w:rPr>
        <w:t>local entities</w:t>
      </w:r>
      <w:r w:rsidR="00C80D2A" w:rsidRPr="00D93FB5">
        <w:rPr>
          <w:sz w:val="24"/>
          <w:szCs w:val="24"/>
        </w:rPr>
        <w:t xml:space="preserve"> (ETDs)</w:t>
      </w:r>
      <w:r w:rsidR="009A6F56" w:rsidRPr="00D93FB5">
        <w:rPr>
          <w:sz w:val="24"/>
          <w:szCs w:val="24"/>
        </w:rPr>
        <w:t xml:space="preserve"> and a </w:t>
      </w:r>
      <w:r w:rsidR="00B73B3E" w:rsidRPr="00D93FB5">
        <w:rPr>
          <w:sz w:val="24"/>
          <w:szCs w:val="24"/>
        </w:rPr>
        <w:t>more modest 0.3 percent of annual revenue to community development projects</w:t>
      </w:r>
      <w:r w:rsidR="003946A2" w:rsidRPr="00D93FB5">
        <w:rPr>
          <w:sz w:val="24"/>
          <w:szCs w:val="24"/>
        </w:rPr>
        <w:t>.</w:t>
      </w:r>
      <w:r w:rsidR="003946A2" w:rsidRPr="00EF0A6E">
        <w:rPr>
          <w:sz w:val="24"/>
          <w:szCs w:val="24"/>
        </w:rPr>
        <w:t xml:space="preserve"> </w:t>
      </w:r>
      <w:r w:rsidR="004B511D" w:rsidRPr="00EF0A6E">
        <w:rPr>
          <w:sz w:val="24"/>
          <w:szCs w:val="24"/>
        </w:rPr>
        <w:t xml:space="preserve"> </w:t>
      </w:r>
      <w:r w:rsidR="00A456F4" w:rsidRPr="00EF0A6E">
        <w:rPr>
          <w:sz w:val="24"/>
          <w:szCs w:val="24"/>
        </w:rPr>
        <w:t>In 2019, mining enterprises paid an estimated $82 million in local royalties, but this is likely an undercount as only seven of the DRC’s 26 province</w:t>
      </w:r>
      <w:r w:rsidR="00903DE4" w:rsidRPr="00EF0A6E">
        <w:rPr>
          <w:sz w:val="24"/>
          <w:szCs w:val="24"/>
        </w:rPr>
        <w:t>s were included in the account.</w:t>
      </w:r>
    </w:p>
    <w:p w14:paraId="43107513" w14:textId="1EF834A4" w:rsidR="00AE3F46" w:rsidRPr="00EF0A6E" w:rsidRDefault="00AE5DA4" w:rsidP="00D96E3B">
      <w:pPr>
        <w:pStyle w:val="NormalWeb"/>
        <w:rPr>
          <w:sz w:val="24"/>
          <w:szCs w:val="24"/>
        </w:rPr>
      </w:pPr>
      <w:r w:rsidRPr="00EF0A6E">
        <w:rPr>
          <w:sz w:val="24"/>
          <w:szCs w:val="24"/>
        </w:rPr>
        <w:t xml:space="preserve">Another provision in the revised mining law requires that </w:t>
      </w:r>
      <w:r w:rsidRPr="00D93FB5">
        <w:rPr>
          <w:sz w:val="24"/>
          <w:szCs w:val="24"/>
        </w:rPr>
        <w:t xml:space="preserve">10 percent of all royalties go to </w:t>
      </w:r>
      <w:r w:rsidR="00C80D2A" w:rsidRPr="00D93FB5">
        <w:rPr>
          <w:sz w:val="24"/>
          <w:szCs w:val="24"/>
        </w:rPr>
        <w:t xml:space="preserve">a </w:t>
      </w:r>
      <w:r w:rsidR="001250AC" w:rsidRPr="00D93FB5">
        <w:rPr>
          <w:sz w:val="24"/>
          <w:szCs w:val="24"/>
        </w:rPr>
        <w:t>sovereign wealth fund, or Mining Fund for Future G</w:t>
      </w:r>
      <w:r w:rsidRPr="00D93FB5">
        <w:rPr>
          <w:sz w:val="24"/>
          <w:szCs w:val="24"/>
        </w:rPr>
        <w:t>enerations (FOMIN).</w:t>
      </w:r>
      <w:r w:rsidRPr="00EF0A6E">
        <w:rPr>
          <w:sz w:val="24"/>
          <w:szCs w:val="24"/>
        </w:rPr>
        <w:t xml:space="preserve"> </w:t>
      </w:r>
      <w:r w:rsidR="00C80D2A" w:rsidRPr="00EF0A6E">
        <w:rPr>
          <w:sz w:val="24"/>
          <w:szCs w:val="24"/>
        </w:rPr>
        <w:t xml:space="preserve"> </w:t>
      </w:r>
      <w:r w:rsidR="00D4163D" w:rsidRPr="00EF0A6E">
        <w:rPr>
          <w:sz w:val="24"/>
          <w:szCs w:val="24"/>
        </w:rPr>
        <w:t xml:space="preserve">On November 25, </w:t>
      </w:r>
      <w:r w:rsidR="00D4163D" w:rsidRPr="00EF0A6E">
        <w:rPr>
          <w:sz w:val="24"/>
          <w:szCs w:val="24"/>
        </w:rPr>
        <w:lastRenderedPageBreak/>
        <w:t>2019</w:t>
      </w:r>
      <w:r w:rsidR="00514214">
        <w:rPr>
          <w:sz w:val="24"/>
          <w:szCs w:val="24"/>
        </w:rPr>
        <w:t>,</w:t>
      </w:r>
      <w:r w:rsidR="00D4163D" w:rsidRPr="00EF0A6E">
        <w:rPr>
          <w:sz w:val="24"/>
          <w:szCs w:val="24"/>
        </w:rPr>
        <w:t xml:space="preserve"> the Prime Minister signed a decree outlining FOMIN’s objectives and governance structure.  While the decree establishes an independent auditor for FOMIN, the details remain v</w:t>
      </w:r>
      <w:r w:rsidR="003F6667" w:rsidRPr="00EF0A6E">
        <w:rPr>
          <w:sz w:val="24"/>
          <w:szCs w:val="24"/>
        </w:rPr>
        <w:t>ague and an international research i</w:t>
      </w:r>
      <w:r w:rsidR="00D4163D" w:rsidRPr="00EF0A6E">
        <w:rPr>
          <w:sz w:val="24"/>
          <w:szCs w:val="24"/>
        </w:rPr>
        <w:t xml:space="preserve">nstitute </w:t>
      </w:r>
      <w:r w:rsidR="004B511D" w:rsidRPr="00EF0A6E">
        <w:rPr>
          <w:sz w:val="24"/>
          <w:szCs w:val="24"/>
        </w:rPr>
        <w:t>says</w:t>
      </w:r>
      <w:r w:rsidR="00D4163D" w:rsidRPr="00EF0A6E">
        <w:rPr>
          <w:sz w:val="24"/>
          <w:szCs w:val="24"/>
        </w:rPr>
        <w:t xml:space="preserve"> that the government must be more specific about</w:t>
      </w:r>
      <w:r w:rsidR="001250AC" w:rsidRPr="00EF0A6E">
        <w:rPr>
          <w:sz w:val="24"/>
          <w:szCs w:val="24"/>
        </w:rPr>
        <w:t xml:space="preserve"> transparency</w:t>
      </w:r>
      <w:r w:rsidR="00D4163D" w:rsidRPr="00EF0A6E">
        <w:rPr>
          <w:sz w:val="24"/>
          <w:szCs w:val="24"/>
        </w:rPr>
        <w:t xml:space="preserve">.  </w:t>
      </w:r>
      <w:r w:rsidR="00D4163D" w:rsidRPr="00040128">
        <w:rPr>
          <w:sz w:val="24"/>
          <w:szCs w:val="24"/>
        </w:rPr>
        <w:t xml:space="preserve">Questions remain about </w:t>
      </w:r>
      <w:r w:rsidR="00A456F4" w:rsidRPr="00040128">
        <w:rPr>
          <w:sz w:val="24"/>
          <w:szCs w:val="24"/>
        </w:rPr>
        <w:t>how</w:t>
      </w:r>
      <w:r w:rsidR="001250AC" w:rsidRPr="00040128">
        <w:rPr>
          <w:sz w:val="24"/>
          <w:szCs w:val="24"/>
        </w:rPr>
        <w:t xml:space="preserve"> the money will be stored, invested, and spent</w:t>
      </w:r>
      <w:r w:rsidR="00365A24" w:rsidRPr="00040128">
        <w:rPr>
          <w:sz w:val="24"/>
          <w:szCs w:val="24"/>
        </w:rPr>
        <w:t>.</w:t>
      </w:r>
      <w:r w:rsidR="00365A24" w:rsidRPr="00EF0A6E">
        <w:rPr>
          <w:sz w:val="24"/>
          <w:szCs w:val="24"/>
        </w:rPr>
        <w:t xml:space="preserve"> </w:t>
      </w:r>
      <w:r w:rsidR="00903DE4" w:rsidRPr="00EF0A6E">
        <w:rPr>
          <w:sz w:val="24"/>
          <w:szCs w:val="24"/>
        </w:rPr>
        <w:t xml:space="preserve"> </w:t>
      </w:r>
      <w:r w:rsidR="005E2E72" w:rsidRPr="00EF0A6E">
        <w:rPr>
          <w:sz w:val="24"/>
          <w:szCs w:val="24"/>
        </w:rPr>
        <w:t xml:space="preserve">A parliamentary report said that mismanagement of a similar Industry Promotion Fund created in 1989 meant that at least 70 percent of funded projects failed to materialize and nearly $100 million ended up in politicians’ hands.  </w:t>
      </w:r>
      <w:r w:rsidR="001250AC" w:rsidRPr="00EF0A6E">
        <w:rPr>
          <w:sz w:val="24"/>
          <w:szCs w:val="24"/>
        </w:rPr>
        <w:t>Transparency for FOMIN must be bo</w:t>
      </w:r>
      <w:r w:rsidR="00F478E3" w:rsidRPr="00EF0A6E">
        <w:rPr>
          <w:sz w:val="24"/>
          <w:szCs w:val="24"/>
        </w:rPr>
        <w:t>l</w:t>
      </w:r>
      <w:r w:rsidR="001250AC" w:rsidRPr="00EF0A6E">
        <w:rPr>
          <w:sz w:val="24"/>
          <w:szCs w:val="24"/>
        </w:rPr>
        <w:t>stered soon</w:t>
      </w:r>
      <w:r w:rsidR="000C5C29" w:rsidRPr="00EF0A6E">
        <w:rPr>
          <w:sz w:val="24"/>
          <w:szCs w:val="24"/>
        </w:rPr>
        <w:t xml:space="preserve"> if it is going to</w:t>
      </w:r>
      <w:r w:rsidR="00D05527" w:rsidRPr="00EF0A6E">
        <w:rPr>
          <w:sz w:val="24"/>
          <w:szCs w:val="24"/>
        </w:rPr>
        <w:t xml:space="preserve"> achieve its</w:t>
      </w:r>
      <w:r w:rsidR="000C5C29" w:rsidRPr="00EF0A6E">
        <w:rPr>
          <w:sz w:val="24"/>
          <w:szCs w:val="24"/>
        </w:rPr>
        <w:t xml:space="preserve"> development goals: in 2019, mining companies</w:t>
      </w:r>
      <w:r w:rsidR="00365A24" w:rsidRPr="00EF0A6E">
        <w:rPr>
          <w:sz w:val="24"/>
          <w:szCs w:val="24"/>
        </w:rPr>
        <w:t xml:space="preserve"> had already contributed $55</w:t>
      </w:r>
      <w:r w:rsidR="000C5C29" w:rsidRPr="00EF0A6E">
        <w:rPr>
          <w:sz w:val="24"/>
          <w:szCs w:val="24"/>
        </w:rPr>
        <w:t xml:space="preserve"> million to the fund.</w:t>
      </w:r>
    </w:p>
    <w:p w14:paraId="2326C935" w14:textId="2F40A319" w:rsidR="00BE7311" w:rsidRPr="00EF0A6E" w:rsidRDefault="00D05527" w:rsidP="00F1479A">
      <w:pPr>
        <w:pStyle w:val="NormalWeb"/>
        <w:rPr>
          <w:sz w:val="24"/>
          <w:szCs w:val="24"/>
        </w:rPr>
      </w:pPr>
      <w:r w:rsidRPr="00EF0A6E">
        <w:rPr>
          <w:sz w:val="24"/>
          <w:szCs w:val="24"/>
        </w:rPr>
        <w:t>Work to Date</w:t>
      </w:r>
      <w:r w:rsidR="003F6667" w:rsidRPr="00EF0A6E">
        <w:rPr>
          <w:sz w:val="24"/>
          <w:szCs w:val="24"/>
        </w:rPr>
        <w:t>:</w:t>
      </w:r>
    </w:p>
    <w:p w14:paraId="5366A164" w14:textId="40FF7FC9" w:rsidR="003F6667" w:rsidRPr="00D93FB5" w:rsidRDefault="00F1479A" w:rsidP="00F1479A">
      <w:pPr>
        <w:pStyle w:val="NormalWeb"/>
        <w:rPr>
          <w:sz w:val="24"/>
          <w:szCs w:val="24"/>
        </w:rPr>
      </w:pPr>
      <w:r w:rsidRPr="00EF0A6E">
        <w:rPr>
          <w:sz w:val="24"/>
          <w:szCs w:val="24"/>
        </w:rPr>
        <w:t>Organizations working</w:t>
      </w:r>
      <w:r w:rsidR="007840E6" w:rsidRPr="00EF0A6E">
        <w:rPr>
          <w:sz w:val="24"/>
          <w:szCs w:val="24"/>
        </w:rPr>
        <w:t xml:space="preserve"> on fiscal transparency of local </w:t>
      </w:r>
      <w:r w:rsidRPr="00EF0A6E">
        <w:rPr>
          <w:sz w:val="24"/>
          <w:szCs w:val="24"/>
        </w:rPr>
        <w:t>royalties are in agreement on some broad objectives—</w:t>
      </w:r>
      <w:r w:rsidRPr="00D93FB5">
        <w:rPr>
          <w:sz w:val="24"/>
          <w:szCs w:val="24"/>
        </w:rPr>
        <w:t xml:space="preserve">greater accountability, increased citizen participation, and revenue mobilization for development—but stakeholders have yet to synergize their approaches and coalesce around a broad strategy. </w:t>
      </w:r>
      <w:r w:rsidR="006E0564" w:rsidRPr="00D93FB5">
        <w:rPr>
          <w:sz w:val="24"/>
          <w:szCs w:val="24"/>
        </w:rPr>
        <w:t>Several</w:t>
      </w:r>
      <w:r w:rsidR="007840E6" w:rsidRPr="00D93FB5">
        <w:rPr>
          <w:sz w:val="24"/>
          <w:szCs w:val="24"/>
        </w:rPr>
        <w:t xml:space="preserve"> international donors, international non-governmental organizations</w:t>
      </w:r>
      <w:r w:rsidR="00DD436E" w:rsidRPr="00D93FB5">
        <w:rPr>
          <w:sz w:val="24"/>
          <w:szCs w:val="24"/>
        </w:rPr>
        <w:t xml:space="preserve"> (NGO)</w:t>
      </w:r>
      <w:r w:rsidR="007840E6" w:rsidRPr="00D93FB5">
        <w:rPr>
          <w:sz w:val="24"/>
          <w:szCs w:val="24"/>
        </w:rPr>
        <w:t xml:space="preserve">, and local </w:t>
      </w:r>
      <w:r w:rsidR="00E147DA">
        <w:rPr>
          <w:sz w:val="24"/>
          <w:szCs w:val="24"/>
        </w:rPr>
        <w:t>NGOs</w:t>
      </w:r>
      <w:r w:rsidR="00E147DA" w:rsidRPr="00D93FB5">
        <w:rPr>
          <w:sz w:val="24"/>
          <w:szCs w:val="24"/>
        </w:rPr>
        <w:t xml:space="preserve"> </w:t>
      </w:r>
      <w:r w:rsidR="007840E6" w:rsidRPr="00D93FB5">
        <w:rPr>
          <w:sz w:val="24"/>
          <w:szCs w:val="24"/>
        </w:rPr>
        <w:t>have programs to educate select ETDs about mining code changes, build capacity for financial management and participatory budgeting, and advocate that local royalt</w:t>
      </w:r>
      <w:r w:rsidRPr="00D93FB5">
        <w:rPr>
          <w:sz w:val="24"/>
          <w:szCs w:val="24"/>
        </w:rPr>
        <w:t>ies be spent on development projects</w:t>
      </w:r>
      <w:r w:rsidR="007840E6" w:rsidRPr="00D93FB5">
        <w:rPr>
          <w:sz w:val="24"/>
          <w:szCs w:val="24"/>
        </w:rPr>
        <w:t xml:space="preserve">. </w:t>
      </w:r>
      <w:r w:rsidRPr="00D93FB5">
        <w:rPr>
          <w:sz w:val="24"/>
          <w:szCs w:val="24"/>
        </w:rPr>
        <w:t xml:space="preserve"> The work remains, however, </w:t>
      </w:r>
      <w:r w:rsidR="006E0564" w:rsidRPr="00D93FB5">
        <w:rPr>
          <w:sz w:val="24"/>
          <w:szCs w:val="24"/>
        </w:rPr>
        <w:t>nascent and</w:t>
      </w:r>
      <w:r w:rsidRPr="00D93FB5">
        <w:rPr>
          <w:sz w:val="24"/>
          <w:szCs w:val="24"/>
        </w:rPr>
        <w:t xml:space="preserve"> ad-hoc: there are no criteria for which ETDs should be prioritized for assistance or what activities are most likely to achieve desired outcomes.  A recent </w:t>
      </w:r>
      <w:r w:rsidR="00DD436E" w:rsidRPr="00D93FB5">
        <w:rPr>
          <w:sz w:val="24"/>
          <w:szCs w:val="24"/>
        </w:rPr>
        <w:t>NGO</w:t>
      </w:r>
      <w:r w:rsidRPr="00D93FB5">
        <w:rPr>
          <w:sz w:val="24"/>
          <w:szCs w:val="24"/>
        </w:rPr>
        <w:t xml:space="preserve"> report underscored the importance of having more information and a </w:t>
      </w:r>
      <w:r w:rsidR="006E0564" w:rsidRPr="00D93FB5">
        <w:rPr>
          <w:sz w:val="24"/>
          <w:szCs w:val="24"/>
        </w:rPr>
        <w:t>national</w:t>
      </w:r>
      <w:r w:rsidRPr="00D93FB5">
        <w:rPr>
          <w:sz w:val="24"/>
          <w:szCs w:val="24"/>
        </w:rPr>
        <w:t xml:space="preserve"> strategy.  It found that ETDs did not always receive all the local royalties they were owed and funds ETDs did receive</w:t>
      </w:r>
      <w:r w:rsidR="006E0564" w:rsidRPr="00D93FB5">
        <w:rPr>
          <w:sz w:val="24"/>
          <w:szCs w:val="24"/>
        </w:rPr>
        <w:t xml:space="preserve"> were spent</w:t>
      </w:r>
      <w:r w:rsidRPr="00D93FB5">
        <w:rPr>
          <w:sz w:val="24"/>
          <w:szCs w:val="24"/>
        </w:rPr>
        <w:t xml:space="preserve"> on administrative operating costs and </w:t>
      </w:r>
      <w:r w:rsidR="006E0564" w:rsidRPr="00D93FB5">
        <w:rPr>
          <w:sz w:val="24"/>
          <w:szCs w:val="24"/>
        </w:rPr>
        <w:t>amenities</w:t>
      </w:r>
      <w:r w:rsidRPr="00D93FB5">
        <w:rPr>
          <w:sz w:val="24"/>
          <w:szCs w:val="24"/>
        </w:rPr>
        <w:t xml:space="preserve"> rather than social and economic development.</w:t>
      </w:r>
      <w:r w:rsidR="006E0564" w:rsidRPr="00D93FB5">
        <w:rPr>
          <w:sz w:val="24"/>
          <w:szCs w:val="24"/>
        </w:rPr>
        <w:t xml:space="preserve">  </w:t>
      </w:r>
    </w:p>
    <w:p w14:paraId="255E2F42" w14:textId="24D626E0" w:rsidR="00DD436E" w:rsidRPr="00D93FB5" w:rsidRDefault="00DD436E" w:rsidP="00F1479A">
      <w:pPr>
        <w:pStyle w:val="NormalWeb"/>
        <w:rPr>
          <w:sz w:val="24"/>
          <w:szCs w:val="24"/>
        </w:rPr>
      </w:pPr>
      <w:r w:rsidRPr="00D93FB5">
        <w:rPr>
          <w:sz w:val="24"/>
          <w:szCs w:val="24"/>
        </w:rPr>
        <w:t>Work on FOMIN’s governance is practically non-existent.  Aside from a</w:t>
      </w:r>
      <w:r w:rsidR="006E0564" w:rsidRPr="00D93FB5">
        <w:rPr>
          <w:sz w:val="24"/>
          <w:szCs w:val="24"/>
        </w:rPr>
        <w:t>n</w:t>
      </w:r>
      <w:r w:rsidRPr="00D93FB5">
        <w:rPr>
          <w:sz w:val="24"/>
          <w:szCs w:val="24"/>
        </w:rPr>
        <w:t xml:space="preserve"> international research institute’s report on potential management risks, few international </w:t>
      </w:r>
      <w:r w:rsidR="00E147DA">
        <w:rPr>
          <w:sz w:val="24"/>
          <w:szCs w:val="24"/>
        </w:rPr>
        <w:t xml:space="preserve">or local </w:t>
      </w:r>
      <w:r w:rsidRPr="00D93FB5">
        <w:rPr>
          <w:sz w:val="24"/>
          <w:szCs w:val="24"/>
        </w:rPr>
        <w:t xml:space="preserve">NGOs have engaged the government or mobilized the public around </w:t>
      </w:r>
      <w:r w:rsidR="006E0564" w:rsidRPr="00D93FB5">
        <w:rPr>
          <w:sz w:val="24"/>
          <w:szCs w:val="24"/>
        </w:rPr>
        <w:t>the Fund</w:t>
      </w:r>
      <w:r w:rsidRPr="00D93FB5">
        <w:rPr>
          <w:sz w:val="24"/>
          <w:szCs w:val="24"/>
        </w:rPr>
        <w:t xml:space="preserve">. </w:t>
      </w:r>
    </w:p>
    <w:p w14:paraId="03967F36" w14:textId="7F45B4B3" w:rsidR="00D22F46" w:rsidRPr="00CF4DB0" w:rsidRDefault="00D22F46" w:rsidP="00D93FB5">
      <w:pPr>
        <w:ind w:left="2160" w:hanging="2160"/>
      </w:pPr>
      <w:r w:rsidRPr="006472A6">
        <w:rPr>
          <w:rFonts w:cs="Times New Roman"/>
        </w:rPr>
        <w:t>Contact Person:</w:t>
      </w:r>
      <w:r w:rsidRPr="006472A6">
        <w:rPr>
          <w:rFonts w:cs="Times New Roman"/>
        </w:rPr>
        <w:tab/>
        <w:t>For questions on the application and technical content</w:t>
      </w:r>
      <w:r w:rsidR="001E3246">
        <w:rPr>
          <w:rFonts w:cs="Times New Roman"/>
        </w:rPr>
        <w:t xml:space="preserve"> please contact </w:t>
      </w:r>
      <w:hyperlink r:id="rId10" w:history="1">
        <w:r w:rsidR="001E3246" w:rsidRPr="00555E8E">
          <w:rPr>
            <w:rStyle w:val="Hyperlink"/>
            <w:rFonts w:cs="Times New Roman"/>
          </w:rPr>
          <w:t>bhattj@state.gov</w:t>
        </w:r>
      </w:hyperlink>
      <w:r w:rsidR="001E3246">
        <w:rPr>
          <w:rFonts w:cs="Times New Roman"/>
        </w:rPr>
        <w:t xml:space="preserve"> and </w:t>
      </w:r>
      <w:hyperlink r:id="rId11" w:history="1">
        <w:r w:rsidR="001E3246" w:rsidRPr="00555E8E">
          <w:rPr>
            <w:rStyle w:val="Hyperlink"/>
            <w:rFonts w:cs="Times New Roman"/>
          </w:rPr>
          <w:t>chenjh2@state.gov</w:t>
        </w:r>
      </w:hyperlink>
      <w:r w:rsidR="001E3246">
        <w:rPr>
          <w:rFonts w:cs="Times New Roman"/>
        </w:rPr>
        <w:t xml:space="preserve"> </w:t>
      </w:r>
    </w:p>
    <w:p w14:paraId="2C7E3497" w14:textId="4DCF515E" w:rsidR="009A61F8" w:rsidRPr="00D93FB5" w:rsidRDefault="00A51629" w:rsidP="009A61F8">
      <w:pPr>
        <w:pStyle w:val="NormalWeb"/>
        <w:rPr>
          <w:b/>
          <w:sz w:val="24"/>
          <w:szCs w:val="24"/>
        </w:rPr>
      </w:pPr>
      <w:r w:rsidRPr="00D93FB5">
        <w:rPr>
          <w:b/>
          <w:sz w:val="24"/>
          <w:szCs w:val="24"/>
        </w:rPr>
        <w:t xml:space="preserve">A.2. </w:t>
      </w:r>
      <w:r w:rsidR="00D96E3B" w:rsidRPr="00D93FB5">
        <w:rPr>
          <w:b/>
          <w:sz w:val="24"/>
          <w:szCs w:val="24"/>
        </w:rPr>
        <w:t xml:space="preserve">Program Objectives: </w:t>
      </w:r>
    </w:p>
    <w:p w14:paraId="27CC115A" w14:textId="1249BB14" w:rsidR="008D1686" w:rsidRPr="00D93FB5" w:rsidRDefault="00A914E1" w:rsidP="00281BCC">
      <w:pPr>
        <w:pStyle w:val="NormalWeb"/>
        <w:rPr>
          <w:sz w:val="24"/>
          <w:szCs w:val="24"/>
        </w:rPr>
      </w:pPr>
      <w:r w:rsidRPr="00D93FB5">
        <w:rPr>
          <w:sz w:val="24"/>
          <w:szCs w:val="24"/>
        </w:rPr>
        <w:t>The implementer will advance fiscal transparency and accountability</w:t>
      </w:r>
      <w:r w:rsidR="000434D1" w:rsidRPr="00D93FB5">
        <w:rPr>
          <w:sz w:val="24"/>
          <w:szCs w:val="24"/>
        </w:rPr>
        <w:t xml:space="preserve"> </w:t>
      </w:r>
      <w:r w:rsidRPr="00D93FB5">
        <w:rPr>
          <w:sz w:val="24"/>
          <w:szCs w:val="24"/>
        </w:rPr>
        <w:t xml:space="preserve">of mining revenues </w:t>
      </w:r>
      <w:r w:rsidR="001754A9" w:rsidRPr="00D93FB5">
        <w:rPr>
          <w:sz w:val="24"/>
          <w:szCs w:val="24"/>
        </w:rPr>
        <w:t xml:space="preserve">in the Democratic Republic of the Congo </w:t>
      </w:r>
      <w:r w:rsidRPr="00D93FB5">
        <w:rPr>
          <w:sz w:val="24"/>
          <w:szCs w:val="24"/>
        </w:rPr>
        <w:t>by developing a strategy to guide donors</w:t>
      </w:r>
      <w:r w:rsidR="00E147DA">
        <w:rPr>
          <w:sz w:val="24"/>
          <w:szCs w:val="24"/>
        </w:rPr>
        <w:t xml:space="preserve"> and</w:t>
      </w:r>
      <w:r w:rsidRPr="00D93FB5">
        <w:rPr>
          <w:sz w:val="24"/>
          <w:szCs w:val="24"/>
        </w:rPr>
        <w:t xml:space="preserve"> </w:t>
      </w:r>
      <w:r w:rsidR="00440883" w:rsidRPr="00D93FB5">
        <w:rPr>
          <w:sz w:val="24"/>
          <w:szCs w:val="24"/>
        </w:rPr>
        <w:t xml:space="preserve">local and </w:t>
      </w:r>
      <w:r w:rsidRPr="00D93FB5">
        <w:rPr>
          <w:sz w:val="24"/>
          <w:szCs w:val="24"/>
        </w:rPr>
        <w:t>international NGOs</w:t>
      </w:r>
      <w:r w:rsidR="00E147DA">
        <w:rPr>
          <w:sz w:val="24"/>
          <w:szCs w:val="24"/>
        </w:rPr>
        <w:t>’</w:t>
      </w:r>
      <w:r w:rsidRPr="00D93FB5">
        <w:rPr>
          <w:sz w:val="24"/>
          <w:szCs w:val="24"/>
        </w:rPr>
        <w:t xml:space="preserve"> engagement with </w:t>
      </w:r>
      <w:r w:rsidR="000434D1" w:rsidRPr="00D93FB5">
        <w:rPr>
          <w:sz w:val="24"/>
          <w:szCs w:val="24"/>
        </w:rPr>
        <w:t xml:space="preserve">local decentralized entities (ETD), local government officials, and mining companies.  </w:t>
      </w:r>
      <w:r w:rsidR="008D1686" w:rsidRPr="00D93FB5">
        <w:rPr>
          <w:sz w:val="24"/>
          <w:szCs w:val="24"/>
        </w:rPr>
        <w:t>This</w:t>
      </w:r>
      <w:r w:rsidRPr="00D93FB5">
        <w:rPr>
          <w:sz w:val="24"/>
          <w:szCs w:val="24"/>
        </w:rPr>
        <w:t xml:space="preserve"> program will </w:t>
      </w:r>
      <w:r w:rsidR="008D1686" w:rsidRPr="00D93FB5">
        <w:rPr>
          <w:sz w:val="24"/>
          <w:szCs w:val="24"/>
        </w:rPr>
        <w:t xml:space="preserve">promote transparent management of mining revenues and enhance oversight of government financial management practices. </w:t>
      </w:r>
    </w:p>
    <w:p w14:paraId="6F3EC45E" w14:textId="65D828B2" w:rsidR="003946DF" w:rsidRPr="00D93FB5" w:rsidRDefault="008D1686">
      <w:pPr>
        <w:pStyle w:val="NormalWeb"/>
        <w:rPr>
          <w:sz w:val="24"/>
          <w:szCs w:val="24"/>
        </w:rPr>
      </w:pPr>
      <w:r w:rsidRPr="00D93FB5">
        <w:rPr>
          <w:sz w:val="24"/>
          <w:szCs w:val="24"/>
        </w:rPr>
        <w:t xml:space="preserve">Objective 1: </w:t>
      </w:r>
      <w:r w:rsidRPr="00D93FB5">
        <w:rPr>
          <w:color w:val="000000" w:themeColor="text1"/>
          <w:sz w:val="24"/>
          <w:szCs w:val="24"/>
        </w:rPr>
        <w:t xml:space="preserve">Develop </w:t>
      </w:r>
      <w:r w:rsidR="003946DF" w:rsidRPr="00D93FB5">
        <w:rPr>
          <w:color w:val="000000" w:themeColor="text1"/>
          <w:sz w:val="24"/>
          <w:szCs w:val="24"/>
        </w:rPr>
        <w:t>a N</w:t>
      </w:r>
      <w:r w:rsidR="00FD77E1" w:rsidRPr="00D93FB5">
        <w:rPr>
          <w:color w:val="000000" w:themeColor="text1"/>
          <w:sz w:val="24"/>
          <w:szCs w:val="24"/>
        </w:rPr>
        <w:t>ational</w:t>
      </w:r>
      <w:r w:rsidR="003946DF" w:rsidRPr="00D93FB5">
        <w:rPr>
          <w:color w:val="000000" w:themeColor="text1"/>
          <w:sz w:val="24"/>
          <w:szCs w:val="24"/>
        </w:rPr>
        <w:t xml:space="preserve"> Strategy for Local Royalties</w:t>
      </w:r>
      <w:r w:rsidR="00FD77E1" w:rsidRPr="00D93FB5">
        <w:rPr>
          <w:color w:val="000000" w:themeColor="text1"/>
          <w:sz w:val="24"/>
          <w:szCs w:val="24"/>
        </w:rPr>
        <w:t xml:space="preserve"> </w:t>
      </w:r>
      <w:r w:rsidR="000D4599" w:rsidRPr="00D93FB5">
        <w:rPr>
          <w:color w:val="000000" w:themeColor="text1"/>
          <w:sz w:val="24"/>
          <w:szCs w:val="24"/>
        </w:rPr>
        <w:t xml:space="preserve">to ensure that </w:t>
      </w:r>
      <w:r w:rsidR="00F94A60" w:rsidRPr="00D93FB5">
        <w:rPr>
          <w:color w:val="000000" w:themeColor="text1"/>
          <w:sz w:val="24"/>
          <w:szCs w:val="24"/>
        </w:rPr>
        <w:t xml:space="preserve">decentralized </w:t>
      </w:r>
      <w:r w:rsidR="00F94A60" w:rsidRPr="00D93FB5">
        <w:rPr>
          <w:sz w:val="24"/>
          <w:szCs w:val="24"/>
        </w:rPr>
        <w:t xml:space="preserve">local entities (ETDs) </w:t>
      </w:r>
      <w:r w:rsidR="000D4599" w:rsidRPr="00D93FB5">
        <w:rPr>
          <w:sz w:val="24"/>
          <w:szCs w:val="24"/>
        </w:rPr>
        <w:t>receive the full 15 percent of royalties paid by mining companies and</w:t>
      </w:r>
      <w:r w:rsidR="008C34CC" w:rsidRPr="00D93FB5">
        <w:rPr>
          <w:sz w:val="24"/>
          <w:szCs w:val="24"/>
        </w:rPr>
        <w:t xml:space="preserve"> </w:t>
      </w:r>
      <w:r w:rsidR="00647A0F" w:rsidRPr="00D93FB5">
        <w:rPr>
          <w:sz w:val="24"/>
          <w:szCs w:val="24"/>
        </w:rPr>
        <w:t xml:space="preserve">increase the amount of </w:t>
      </w:r>
      <w:r w:rsidR="008C34CC" w:rsidRPr="00D93FB5">
        <w:rPr>
          <w:sz w:val="24"/>
          <w:szCs w:val="24"/>
        </w:rPr>
        <w:t>local royalties</w:t>
      </w:r>
      <w:r w:rsidR="000D4599" w:rsidRPr="00D93FB5">
        <w:rPr>
          <w:sz w:val="24"/>
          <w:szCs w:val="24"/>
        </w:rPr>
        <w:t xml:space="preserve"> </w:t>
      </w:r>
      <w:r w:rsidR="00660AB1">
        <w:rPr>
          <w:sz w:val="24"/>
          <w:szCs w:val="24"/>
        </w:rPr>
        <w:t>invested</w:t>
      </w:r>
      <w:r w:rsidR="00647A0F" w:rsidRPr="00D93FB5">
        <w:rPr>
          <w:sz w:val="24"/>
          <w:szCs w:val="24"/>
        </w:rPr>
        <w:t xml:space="preserve"> </w:t>
      </w:r>
      <w:r w:rsidR="00660AB1">
        <w:rPr>
          <w:sz w:val="24"/>
          <w:szCs w:val="24"/>
        </w:rPr>
        <w:t>in</w:t>
      </w:r>
      <w:r w:rsidR="003B5715" w:rsidRPr="00D93FB5">
        <w:rPr>
          <w:sz w:val="24"/>
          <w:szCs w:val="24"/>
        </w:rPr>
        <w:t xml:space="preserve"> </w:t>
      </w:r>
      <w:r w:rsidR="00955EBB">
        <w:rPr>
          <w:sz w:val="24"/>
          <w:szCs w:val="24"/>
        </w:rPr>
        <w:t xml:space="preserve">community </w:t>
      </w:r>
      <w:r w:rsidR="00660AB1">
        <w:rPr>
          <w:sz w:val="24"/>
          <w:szCs w:val="24"/>
        </w:rPr>
        <w:t>economic</w:t>
      </w:r>
      <w:r w:rsidR="00955EBB">
        <w:rPr>
          <w:sz w:val="24"/>
          <w:szCs w:val="24"/>
        </w:rPr>
        <w:t xml:space="preserve"> and social</w:t>
      </w:r>
      <w:r w:rsidR="00F94A60" w:rsidRPr="00D93FB5">
        <w:rPr>
          <w:sz w:val="24"/>
          <w:szCs w:val="24"/>
        </w:rPr>
        <w:t xml:space="preserve"> development.  </w:t>
      </w:r>
    </w:p>
    <w:p w14:paraId="1B1EDB22" w14:textId="3E4200A5" w:rsidR="0078505B" w:rsidRPr="00D93FB5" w:rsidRDefault="003946DF">
      <w:pPr>
        <w:pStyle w:val="NormalWeb"/>
        <w:rPr>
          <w:sz w:val="24"/>
          <w:szCs w:val="24"/>
        </w:rPr>
      </w:pPr>
      <w:r w:rsidRPr="00D93FB5">
        <w:rPr>
          <w:sz w:val="24"/>
          <w:szCs w:val="24"/>
        </w:rPr>
        <w:t xml:space="preserve">Objective 2: </w:t>
      </w:r>
      <w:r w:rsidR="002A6337">
        <w:rPr>
          <w:sz w:val="24"/>
          <w:szCs w:val="24"/>
        </w:rPr>
        <w:t>Develop</w:t>
      </w:r>
      <w:r w:rsidRPr="00D93FB5">
        <w:rPr>
          <w:sz w:val="24"/>
          <w:szCs w:val="24"/>
        </w:rPr>
        <w:t xml:space="preserve"> a National Strategy for </w:t>
      </w:r>
      <w:r w:rsidR="00084BAC" w:rsidRPr="00D93FB5">
        <w:rPr>
          <w:sz w:val="24"/>
          <w:szCs w:val="24"/>
        </w:rPr>
        <w:t xml:space="preserve">the </w:t>
      </w:r>
      <w:r w:rsidRPr="00D93FB5">
        <w:rPr>
          <w:sz w:val="24"/>
          <w:szCs w:val="24"/>
        </w:rPr>
        <w:t xml:space="preserve">Sovereign Wealth </w:t>
      </w:r>
      <w:r w:rsidR="00084BAC" w:rsidRPr="00D93FB5">
        <w:rPr>
          <w:sz w:val="24"/>
          <w:szCs w:val="24"/>
        </w:rPr>
        <w:t xml:space="preserve">Fund, referred to as the Mining Fund for Future Generations (FOMIN), </w:t>
      </w:r>
      <w:r w:rsidR="004E7380" w:rsidRPr="00D93FB5">
        <w:rPr>
          <w:sz w:val="24"/>
          <w:szCs w:val="24"/>
        </w:rPr>
        <w:t xml:space="preserve">which </w:t>
      </w:r>
      <w:r w:rsidR="00E53E5B" w:rsidRPr="00D93FB5">
        <w:rPr>
          <w:sz w:val="24"/>
          <w:szCs w:val="24"/>
        </w:rPr>
        <w:t xml:space="preserve">will serve as a guide for good governance </w:t>
      </w:r>
      <w:r w:rsidR="00280757" w:rsidRPr="00D93FB5">
        <w:rPr>
          <w:sz w:val="24"/>
          <w:szCs w:val="24"/>
        </w:rPr>
        <w:lastRenderedPageBreak/>
        <w:t xml:space="preserve">and fiscal </w:t>
      </w:r>
      <w:r w:rsidR="00E53E5B" w:rsidRPr="00D93FB5">
        <w:rPr>
          <w:sz w:val="24"/>
          <w:szCs w:val="24"/>
        </w:rPr>
        <w:t xml:space="preserve">transparency polices </w:t>
      </w:r>
      <w:r w:rsidR="00280757" w:rsidRPr="00D93FB5">
        <w:rPr>
          <w:sz w:val="24"/>
          <w:szCs w:val="24"/>
        </w:rPr>
        <w:t xml:space="preserve">that </w:t>
      </w:r>
      <w:r w:rsidR="00082F27" w:rsidRPr="00D93FB5">
        <w:rPr>
          <w:sz w:val="24"/>
          <w:szCs w:val="24"/>
        </w:rPr>
        <w:t>guarantee</w:t>
      </w:r>
      <w:r w:rsidR="00C132E4" w:rsidRPr="00D93FB5">
        <w:rPr>
          <w:sz w:val="24"/>
          <w:szCs w:val="24"/>
        </w:rPr>
        <w:t xml:space="preserve"> </w:t>
      </w:r>
      <w:r w:rsidR="00280757" w:rsidRPr="00D93FB5">
        <w:rPr>
          <w:sz w:val="24"/>
          <w:szCs w:val="24"/>
        </w:rPr>
        <w:t xml:space="preserve">accountability and transparency </w:t>
      </w:r>
      <w:r w:rsidR="004E7380" w:rsidRPr="00D93FB5">
        <w:rPr>
          <w:sz w:val="24"/>
          <w:szCs w:val="24"/>
        </w:rPr>
        <w:t xml:space="preserve">in </w:t>
      </w:r>
      <w:r w:rsidR="00280757" w:rsidRPr="00D93FB5">
        <w:rPr>
          <w:sz w:val="24"/>
          <w:szCs w:val="24"/>
        </w:rPr>
        <w:t xml:space="preserve">the management </w:t>
      </w:r>
      <w:r w:rsidR="00082F27" w:rsidRPr="00D93FB5">
        <w:rPr>
          <w:sz w:val="24"/>
          <w:szCs w:val="24"/>
        </w:rPr>
        <w:t xml:space="preserve">of the </w:t>
      </w:r>
      <w:r w:rsidR="00C132E4" w:rsidRPr="00D93FB5">
        <w:rPr>
          <w:sz w:val="24"/>
          <w:szCs w:val="24"/>
        </w:rPr>
        <w:t>sovereign wealth fund</w:t>
      </w:r>
      <w:r w:rsidR="00EE1BAA" w:rsidRPr="00D93FB5">
        <w:rPr>
          <w:sz w:val="24"/>
          <w:szCs w:val="24"/>
        </w:rPr>
        <w:t xml:space="preserve"> and reduce</w:t>
      </w:r>
      <w:r w:rsidR="00E30CDD" w:rsidRPr="00D93FB5">
        <w:rPr>
          <w:sz w:val="24"/>
          <w:szCs w:val="24"/>
        </w:rPr>
        <w:t>s</w:t>
      </w:r>
      <w:r w:rsidR="00EE1BAA" w:rsidRPr="00D93FB5">
        <w:rPr>
          <w:sz w:val="24"/>
          <w:szCs w:val="24"/>
        </w:rPr>
        <w:t xml:space="preserve"> potential management risks</w:t>
      </w:r>
      <w:r w:rsidR="00E53E5B" w:rsidRPr="00D93FB5">
        <w:rPr>
          <w:sz w:val="24"/>
          <w:szCs w:val="24"/>
        </w:rPr>
        <w:t xml:space="preserve">. </w:t>
      </w:r>
    </w:p>
    <w:p w14:paraId="0AC77C2C" w14:textId="66A9905C" w:rsidR="00955EBB" w:rsidRDefault="00C765D7" w:rsidP="00281BCC">
      <w:pPr>
        <w:pStyle w:val="NormalWeb"/>
        <w:rPr>
          <w:sz w:val="24"/>
          <w:szCs w:val="24"/>
        </w:rPr>
      </w:pPr>
      <w:r w:rsidRPr="00D93FB5">
        <w:rPr>
          <w:sz w:val="24"/>
          <w:szCs w:val="24"/>
        </w:rPr>
        <w:t xml:space="preserve">Objective </w:t>
      </w:r>
      <w:r w:rsidR="003946DF" w:rsidRPr="00D93FB5">
        <w:rPr>
          <w:sz w:val="24"/>
          <w:szCs w:val="24"/>
        </w:rPr>
        <w:t>3</w:t>
      </w:r>
      <w:r w:rsidRPr="00D93FB5">
        <w:rPr>
          <w:sz w:val="24"/>
          <w:szCs w:val="24"/>
        </w:rPr>
        <w:t xml:space="preserve">: </w:t>
      </w:r>
      <w:r w:rsidR="00CF6282" w:rsidRPr="00D93FB5">
        <w:rPr>
          <w:sz w:val="24"/>
          <w:szCs w:val="24"/>
        </w:rPr>
        <w:t xml:space="preserve">Establish </w:t>
      </w:r>
      <w:r w:rsidR="00660AB1">
        <w:rPr>
          <w:sz w:val="24"/>
          <w:szCs w:val="24"/>
        </w:rPr>
        <w:t xml:space="preserve">a </w:t>
      </w:r>
      <w:r w:rsidR="00FD77E1" w:rsidRPr="00D93FB5">
        <w:rPr>
          <w:sz w:val="24"/>
          <w:szCs w:val="24"/>
        </w:rPr>
        <w:t>Partnership Plan</w:t>
      </w:r>
      <w:r w:rsidR="00955EBB">
        <w:rPr>
          <w:sz w:val="24"/>
          <w:szCs w:val="24"/>
        </w:rPr>
        <w:t xml:space="preserve"> for Local Royalties</w:t>
      </w:r>
      <w:r w:rsidR="00FD77E1" w:rsidRPr="00D93FB5">
        <w:rPr>
          <w:sz w:val="24"/>
          <w:szCs w:val="24"/>
        </w:rPr>
        <w:t xml:space="preserve"> to match</w:t>
      </w:r>
      <w:r w:rsidR="00CF6282" w:rsidRPr="00D93FB5">
        <w:rPr>
          <w:sz w:val="24"/>
          <w:szCs w:val="24"/>
        </w:rPr>
        <w:t xml:space="preserve"> </w:t>
      </w:r>
      <w:r w:rsidR="00EA5B5F" w:rsidRPr="00D93FB5">
        <w:rPr>
          <w:sz w:val="24"/>
          <w:szCs w:val="24"/>
        </w:rPr>
        <w:t xml:space="preserve">local </w:t>
      </w:r>
      <w:r w:rsidR="00955EBB">
        <w:rPr>
          <w:sz w:val="24"/>
          <w:szCs w:val="24"/>
        </w:rPr>
        <w:t>NGOs</w:t>
      </w:r>
      <w:r w:rsidR="00EA5B5F" w:rsidRPr="00D93FB5">
        <w:rPr>
          <w:sz w:val="24"/>
          <w:szCs w:val="24"/>
        </w:rPr>
        <w:t xml:space="preserve"> </w:t>
      </w:r>
      <w:r w:rsidR="00FD77E1" w:rsidRPr="00D93FB5">
        <w:rPr>
          <w:sz w:val="24"/>
          <w:szCs w:val="24"/>
        </w:rPr>
        <w:t>with government reformers</w:t>
      </w:r>
      <w:r w:rsidR="00CF6282" w:rsidRPr="00D93FB5">
        <w:rPr>
          <w:sz w:val="24"/>
          <w:szCs w:val="24"/>
        </w:rPr>
        <w:t xml:space="preserve"> to</w:t>
      </w:r>
      <w:r w:rsidR="00955EBB">
        <w:rPr>
          <w:sz w:val="24"/>
          <w:szCs w:val="24"/>
        </w:rPr>
        <w:t xml:space="preserve"> ensure ETDs are receiving the royalties they are owed, managing those royalties transparently, and investing the funds in community economic and social development.</w:t>
      </w:r>
    </w:p>
    <w:p w14:paraId="5356ECED" w14:textId="6593F3F2" w:rsidR="00281BCC" w:rsidRPr="00D93FB5" w:rsidRDefault="00955EBB" w:rsidP="00281BCC">
      <w:pPr>
        <w:pStyle w:val="NormalWeb"/>
        <w:rPr>
          <w:sz w:val="24"/>
          <w:szCs w:val="24"/>
        </w:rPr>
      </w:pPr>
      <w:r>
        <w:rPr>
          <w:sz w:val="24"/>
          <w:szCs w:val="24"/>
        </w:rPr>
        <w:t xml:space="preserve">Objective 4: Establish a Partnership Plan for Sovereign Wealth to </w:t>
      </w:r>
      <w:r w:rsidR="00E147DA">
        <w:rPr>
          <w:sz w:val="24"/>
          <w:szCs w:val="24"/>
        </w:rPr>
        <w:t>match local NGOs</w:t>
      </w:r>
      <w:r>
        <w:rPr>
          <w:sz w:val="24"/>
          <w:szCs w:val="24"/>
        </w:rPr>
        <w:t xml:space="preserve"> with Tshiskedi administration reformers to identify and create a transparency process that</w:t>
      </w:r>
      <w:r w:rsidR="0095132C" w:rsidRPr="00D93FB5">
        <w:rPr>
          <w:sz w:val="24"/>
          <w:szCs w:val="24"/>
        </w:rPr>
        <w:t xml:space="preserve"> </w:t>
      </w:r>
      <w:r w:rsidR="00793DF7" w:rsidRPr="00D93FB5">
        <w:rPr>
          <w:sz w:val="24"/>
          <w:szCs w:val="24"/>
        </w:rPr>
        <w:t>address</w:t>
      </w:r>
      <w:r>
        <w:rPr>
          <w:sz w:val="24"/>
          <w:szCs w:val="24"/>
        </w:rPr>
        <w:t>es</w:t>
      </w:r>
      <w:r w:rsidR="0095132C" w:rsidRPr="00D93FB5">
        <w:rPr>
          <w:sz w:val="24"/>
          <w:szCs w:val="24"/>
        </w:rPr>
        <w:t xml:space="preserve"> how </w:t>
      </w:r>
      <w:r>
        <w:rPr>
          <w:sz w:val="24"/>
          <w:szCs w:val="24"/>
        </w:rPr>
        <w:t xml:space="preserve">FOMIN </w:t>
      </w:r>
      <w:r w:rsidR="0095132C" w:rsidRPr="00D93FB5">
        <w:rPr>
          <w:sz w:val="24"/>
          <w:szCs w:val="24"/>
        </w:rPr>
        <w:t>should be stored, invested, and spent</w:t>
      </w:r>
      <w:r>
        <w:rPr>
          <w:sz w:val="24"/>
          <w:szCs w:val="24"/>
        </w:rPr>
        <w:t xml:space="preserve"> to reduce management risks</w:t>
      </w:r>
      <w:r w:rsidR="0095132C" w:rsidRPr="00D93FB5">
        <w:rPr>
          <w:sz w:val="24"/>
          <w:szCs w:val="24"/>
        </w:rPr>
        <w:t>.</w:t>
      </w:r>
    </w:p>
    <w:p w14:paraId="0D3691B2" w14:textId="667616F7" w:rsidR="001D3237" w:rsidRPr="00D93FB5" w:rsidRDefault="001D3237" w:rsidP="001D3237">
      <w:pPr>
        <w:pStyle w:val="NormalWeb"/>
        <w:rPr>
          <w:b/>
          <w:sz w:val="24"/>
          <w:szCs w:val="24"/>
        </w:rPr>
      </w:pPr>
      <w:r w:rsidRPr="00D93FB5">
        <w:rPr>
          <w:b/>
          <w:sz w:val="24"/>
          <w:szCs w:val="24"/>
        </w:rPr>
        <w:t>A.3. Expected Results</w:t>
      </w:r>
    </w:p>
    <w:p w14:paraId="66ADE704" w14:textId="6FCBDC27" w:rsidR="002763DC" w:rsidRPr="00CF4DB0" w:rsidRDefault="00686E21" w:rsidP="00D93FB5">
      <w:pPr>
        <w:pStyle w:val="NormalWeb"/>
        <w:spacing w:before="0" w:beforeAutospacing="0" w:after="0" w:afterAutospacing="0"/>
        <w:rPr>
          <w:sz w:val="24"/>
          <w:szCs w:val="24"/>
        </w:rPr>
      </w:pPr>
      <w:r w:rsidRPr="00D93FB5">
        <w:rPr>
          <w:sz w:val="24"/>
          <w:szCs w:val="24"/>
        </w:rPr>
        <w:t>E</w:t>
      </w:r>
      <w:r w:rsidR="002763DC" w:rsidRPr="00CF4DB0">
        <w:rPr>
          <w:sz w:val="24"/>
          <w:szCs w:val="24"/>
        </w:rPr>
        <w:t xml:space="preserve">xpected </w:t>
      </w:r>
      <w:r w:rsidR="00BE76A2" w:rsidRPr="00D93FB5">
        <w:rPr>
          <w:sz w:val="24"/>
          <w:szCs w:val="24"/>
        </w:rPr>
        <w:t xml:space="preserve">results </w:t>
      </w:r>
      <w:r w:rsidR="002763DC" w:rsidRPr="00CF4DB0">
        <w:rPr>
          <w:sz w:val="24"/>
          <w:szCs w:val="24"/>
        </w:rPr>
        <w:t xml:space="preserve">for the National Strategies </w:t>
      </w:r>
      <w:r w:rsidR="00BE76A2" w:rsidRPr="00D93FB5">
        <w:rPr>
          <w:sz w:val="24"/>
          <w:szCs w:val="24"/>
        </w:rPr>
        <w:t>on Local Royalties and the Sovereign Wealth Fund</w:t>
      </w:r>
      <w:r w:rsidRPr="00D93FB5">
        <w:rPr>
          <w:sz w:val="24"/>
          <w:szCs w:val="24"/>
        </w:rPr>
        <w:t xml:space="preserve"> are</w:t>
      </w:r>
      <w:r w:rsidR="002763DC" w:rsidRPr="00CF4DB0">
        <w:rPr>
          <w:sz w:val="24"/>
          <w:szCs w:val="24"/>
        </w:rPr>
        <w:t>:</w:t>
      </w:r>
    </w:p>
    <w:p w14:paraId="3884609E" w14:textId="7AC9C531" w:rsidR="002763DC" w:rsidRPr="00CF4DB0" w:rsidRDefault="002763DC" w:rsidP="00D93FB5">
      <w:pPr>
        <w:pStyle w:val="NormalWeb"/>
        <w:numPr>
          <w:ilvl w:val="0"/>
          <w:numId w:val="9"/>
        </w:numPr>
        <w:spacing w:before="0" w:beforeAutospacing="0" w:after="0" w:afterAutospacing="0"/>
        <w:rPr>
          <w:sz w:val="24"/>
          <w:szCs w:val="24"/>
        </w:rPr>
      </w:pPr>
      <w:r w:rsidRPr="00CF4DB0">
        <w:rPr>
          <w:sz w:val="24"/>
          <w:szCs w:val="24"/>
        </w:rPr>
        <w:t xml:space="preserve">A written report on local royalties. </w:t>
      </w:r>
    </w:p>
    <w:p w14:paraId="497B50E9" w14:textId="299EE0EA" w:rsidR="002763DC" w:rsidRPr="00CF4DB0" w:rsidRDefault="002763DC" w:rsidP="00D93FB5">
      <w:pPr>
        <w:pStyle w:val="NormalWeb"/>
        <w:numPr>
          <w:ilvl w:val="0"/>
          <w:numId w:val="9"/>
        </w:numPr>
        <w:spacing w:before="0" w:beforeAutospacing="0" w:after="0" w:afterAutospacing="0"/>
        <w:rPr>
          <w:sz w:val="24"/>
          <w:szCs w:val="24"/>
        </w:rPr>
      </w:pPr>
      <w:r w:rsidRPr="00CF4DB0">
        <w:rPr>
          <w:sz w:val="24"/>
          <w:szCs w:val="24"/>
        </w:rPr>
        <w:t xml:space="preserve">A written report on FOMIN.  </w:t>
      </w:r>
    </w:p>
    <w:p w14:paraId="5B5C00CF" w14:textId="6E38249C" w:rsidR="002763DC" w:rsidRPr="00D93FB5" w:rsidRDefault="002763DC" w:rsidP="002763DC">
      <w:pPr>
        <w:pStyle w:val="NormalWeb"/>
        <w:rPr>
          <w:sz w:val="24"/>
          <w:szCs w:val="24"/>
        </w:rPr>
      </w:pPr>
      <w:r w:rsidRPr="00CF4DB0">
        <w:rPr>
          <w:sz w:val="24"/>
          <w:szCs w:val="24"/>
        </w:rPr>
        <w:t xml:space="preserve">Both reports should be </w:t>
      </w:r>
      <w:r w:rsidR="00686E21" w:rsidRPr="00D93FB5">
        <w:rPr>
          <w:sz w:val="24"/>
          <w:szCs w:val="24"/>
        </w:rPr>
        <w:t xml:space="preserve">written </w:t>
      </w:r>
      <w:r w:rsidRPr="00CF4DB0">
        <w:rPr>
          <w:sz w:val="24"/>
          <w:szCs w:val="24"/>
        </w:rPr>
        <w:t>in French and English and</w:t>
      </w:r>
      <w:r w:rsidR="00686E21" w:rsidRPr="00D93FB5">
        <w:rPr>
          <w:sz w:val="24"/>
          <w:szCs w:val="24"/>
        </w:rPr>
        <w:t xml:space="preserve"> published</w:t>
      </w:r>
      <w:r w:rsidRPr="006472A6">
        <w:rPr>
          <w:sz w:val="24"/>
          <w:szCs w:val="24"/>
        </w:rPr>
        <w:t xml:space="preserve"> online.  The </w:t>
      </w:r>
      <w:r w:rsidR="00D818EF" w:rsidRPr="00D93FB5">
        <w:rPr>
          <w:sz w:val="24"/>
          <w:szCs w:val="24"/>
        </w:rPr>
        <w:t xml:space="preserve">implementer </w:t>
      </w:r>
      <w:r w:rsidRPr="00CF4DB0">
        <w:rPr>
          <w:sz w:val="24"/>
          <w:szCs w:val="24"/>
        </w:rPr>
        <w:t>should explain how it would disseminate both strategies to local</w:t>
      </w:r>
      <w:r w:rsidR="00DF59BA" w:rsidRPr="00D93FB5">
        <w:rPr>
          <w:sz w:val="24"/>
          <w:szCs w:val="24"/>
        </w:rPr>
        <w:t xml:space="preserve"> stakeholders</w:t>
      </w:r>
      <w:r w:rsidRPr="00CF4DB0">
        <w:rPr>
          <w:sz w:val="24"/>
          <w:szCs w:val="24"/>
        </w:rPr>
        <w:t xml:space="preserve"> in the DRC, particularly those who may not have Internet access.</w:t>
      </w:r>
    </w:p>
    <w:p w14:paraId="5A908EF5" w14:textId="33C10468" w:rsidR="001D3237" w:rsidRPr="00D93FB5" w:rsidRDefault="005C47CE" w:rsidP="00D93FB5">
      <w:pPr>
        <w:pStyle w:val="NormalWeb"/>
        <w:spacing w:before="0" w:beforeAutospacing="0" w:after="0" w:afterAutospacing="0"/>
        <w:rPr>
          <w:sz w:val="24"/>
          <w:szCs w:val="24"/>
        </w:rPr>
      </w:pPr>
      <w:r w:rsidRPr="00D93FB5">
        <w:rPr>
          <w:sz w:val="24"/>
          <w:szCs w:val="24"/>
        </w:rPr>
        <w:t>E</w:t>
      </w:r>
      <w:r w:rsidR="001D3237" w:rsidRPr="00D93FB5">
        <w:rPr>
          <w:sz w:val="24"/>
          <w:szCs w:val="24"/>
        </w:rPr>
        <w:t xml:space="preserve">xpected </w:t>
      </w:r>
      <w:r w:rsidR="00BE76A2" w:rsidRPr="00D93FB5">
        <w:rPr>
          <w:sz w:val="24"/>
          <w:szCs w:val="24"/>
        </w:rPr>
        <w:t xml:space="preserve">results </w:t>
      </w:r>
      <w:r w:rsidR="001D3237" w:rsidRPr="00D93FB5">
        <w:rPr>
          <w:sz w:val="24"/>
          <w:szCs w:val="24"/>
        </w:rPr>
        <w:t xml:space="preserve">for the </w:t>
      </w:r>
      <w:r w:rsidR="001D3237" w:rsidRPr="00D93FB5">
        <w:rPr>
          <w:i/>
          <w:sz w:val="24"/>
          <w:szCs w:val="24"/>
        </w:rPr>
        <w:t>Partnership Plans</w:t>
      </w:r>
      <w:r w:rsidR="001D3237" w:rsidRPr="00D93FB5">
        <w:rPr>
          <w:sz w:val="24"/>
          <w:szCs w:val="24"/>
        </w:rPr>
        <w:t xml:space="preserve"> are:</w:t>
      </w:r>
    </w:p>
    <w:p w14:paraId="76C9409E" w14:textId="0AFFD125" w:rsidR="001D3237" w:rsidRPr="00D93FB5" w:rsidRDefault="001D3237" w:rsidP="00D93FB5">
      <w:pPr>
        <w:pStyle w:val="NormalWeb"/>
        <w:numPr>
          <w:ilvl w:val="0"/>
          <w:numId w:val="10"/>
        </w:numPr>
        <w:spacing w:before="0" w:beforeAutospacing="0" w:after="0" w:afterAutospacing="0"/>
        <w:rPr>
          <w:sz w:val="24"/>
          <w:szCs w:val="24"/>
        </w:rPr>
      </w:pPr>
      <w:r w:rsidRPr="00D93FB5">
        <w:rPr>
          <w:sz w:val="24"/>
          <w:szCs w:val="24"/>
        </w:rPr>
        <w:t xml:space="preserve">At least two partnerships between </w:t>
      </w:r>
      <w:r w:rsidR="00E147DA" w:rsidRPr="00040128">
        <w:rPr>
          <w:color w:val="000000" w:themeColor="text1"/>
          <w:sz w:val="24"/>
          <w:szCs w:val="24"/>
        </w:rPr>
        <w:t>l</w:t>
      </w:r>
      <w:r w:rsidR="00C63568" w:rsidRPr="00040128">
        <w:rPr>
          <w:color w:val="000000" w:themeColor="text1"/>
          <w:sz w:val="24"/>
          <w:szCs w:val="24"/>
        </w:rPr>
        <w:t>ocal non-governmental organizations</w:t>
      </w:r>
      <w:r w:rsidRPr="00040128">
        <w:rPr>
          <w:color w:val="000000" w:themeColor="text1"/>
          <w:sz w:val="24"/>
          <w:szCs w:val="24"/>
        </w:rPr>
        <w:t xml:space="preserve"> </w:t>
      </w:r>
      <w:r w:rsidRPr="00D93FB5">
        <w:rPr>
          <w:sz w:val="24"/>
          <w:szCs w:val="24"/>
        </w:rPr>
        <w:t xml:space="preserve">and ETDs. </w:t>
      </w:r>
    </w:p>
    <w:p w14:paraId="6F897682" w14:textId="3EE9F7BF" w:rsidR="00646D8F" w:rsidRDefault="00C63568" w:rsidP="00D93FB5">
      <w:pPr>
        <w:pStyle w:val="NormalWeb"/>
        <w:numPr>
          <w:ilvl w:val="0"/>
          <w:numId w:val="10"/>
        </w:numPr>
        <w:spacing w:before="0" w:beforeAutospacing="0" w:after="0" w:afterAutospacing="0"/>
        <w:rPr>
          <w:sz w:val="24"/>
          <w:szCs w:val="24"/>
        </w:rPr>
      </w:pPr>
      <w:r w:rsidRPr="00D93FB5">
        <w:rPr>
          <w:sz w:val="24"/>
          <w:szCs w:val="24"/>
        </w:rPr>
        <w:t xml:space="preserve">Establish a </w:t>
      </w:r>
      <w:r w:rsidR="001D3237" w:rsidRPr="00D93FB5">
        <w:rPr>
          <w:sz w:val="24"/>
          <w:szCs w:val="24"/>
        </w:rPr>
        <w:t>Memorandum of Understanding (MOU) between</w:t>
      </w:r>
      <w:r w:rsidR="00E147DA">
        <w:rPr>
          <w:sz w:val="24"/>
          <w:szCs w:val="24"/>
        </w:rPr>
        <w:t xml:space="preserve"> </w:t>
      </w:r>
      <w:r w:rsidR="00E147DA" w:rsidRPr="00040128">
        <w:rPr>
          <w:color w:val="000000" w:themeColor="text1"/>
          <w:sz w:val="24"/>
          <w:szCs w:val="24"/>
        </w:rPr>
        <w:t>l</w:t>
      </w:r>
      <w:r w:rsidRPr="00040128">
        <w:rPr>
          <w:color w:val="000000" w:themeColor="text1"/>
          <w:sz w:val="24"/>
          <w:szCs w:val="24"/>
        </w:rPr>
        <w:t xml:space="preserve">ocal non-governmental organizations </w:t>
      </w:r>
      <w:r w:rsidR="001D3237" w:rsidRPr="00D93FB5">
        <w:rPr>
          <w:sz w:val="24"/>
          <w:szCs w:val="24"/>
        </w:rPr>
        <w:t xml:space="preserve">and the DRC government on </w:t>
      </w:r>
      <w:r w:rsidR="00333848" w:rsidRPr="006472A6">
        <w:rPr>
          <w:sz w:val="24"/>
          <w:szCs w:val="24"/>
        </w:rPr>
        <w:t xml:space="preserve">managing the </w:t>
      </w:r>
      <w:r w:rsidR="00333848" w:rsidRPr="00333848">
        <w:rPr>
          <w:sz w:val="24"/>
          <w:szCs w:val="24"/>
        </w:rPr>
        <w:t>Mining Fund for Future Generations (FOMIN).</w:t>
      </w:r>
    </w:p>
    <w:p w14:paraId="2D2343F0" w14:textId="77777777" w:rsidR="00646D8F" w:rsidRDefault="00646D8F" w:rsidP="00D93FB5">
      <w:pPr>
        <w:pStyle w:val="NormalWeb"/>
        <w:spacing w:before="0" w:beforeAutospacing="0" w:after="0" w:afterAutospacing="0"/>
        <w:ind w:left="360"/>
        <w:rPr>
          <w:sz w:val="24"/>
          <w:szCs w:val="24"/>
        </w:rPr>
      </w:pPr>
    </w:p>
    <w:p w14:paraId="7BA5C431" w14:textId="02B29A2A" w:rsidR="00907835" w:rsidRDefault="00ED3821" w:rsidP="00D93FB5">
      <w:pPr>
        <w:pStyle w:val="NormalWeb"/>
        <w:spacing w:before="0" w:beforeAutospacing="0" w:after="0" w:afterAutospacing="0"/>
        <w:ind w:left="360"/>
        <w:rPr>
          <w:b/>
          <w:sz w:val="24"/>
          <w:szCs w:val="24"/>
        </w:rPr>
      </w:pPr>
      <w:r w:rsidRPr="00D93FB5">
        <w:rPr>
          <w:sz w:val="24"/>
          <w:szCs w:val="24"/>
        </w:rPr>
        <w:t xml:space="preserve">The implementer may add </w:t>
      </w:r>
      <w:r w:rsidR="00E147DA" w:rsidRPr="0030652D">
        <w:rPr>
          <w:sz w:val="24"/>
          <w:szCs w:val="24"/>
        </w:rPr>
        <w:t>local NGO</w:t>
      </w:r>
      <w:r w:rsidRPr="00D93FB5">
        <w:rPr>
          <w:sz w:val="24"/>
          <w:szCs w:val="24"/>
        </w:rPr>
        <w:t xml:space="preserve"> – ETD partnerships </w:t>
      </w:r>
      <w:r w:rsidR="001D3237" w:rsidRPr="00D93FB5">
        <w:rPr>
          <w:sz w:val="24"/>
          <w:szCs w:val="24"/>
        </w:rPr>
        <w:t>based on the</w:t>
      </w:r>
      <w:r w:rsidR="001D3237" w:rsidRPr="00D93FB5">
        <w:rPr>
          <w:i/>
          <w:sz w:val="24"/>
          <w:szCs w:val="24"/>
        </w:rPr>
        <w:t xml:space="preserve"> </w:t>
      </w:r>
      <w:r w:rsidR="001D3237" w:rsidRPr="00D93FB5">
        <w:rPr>
          <w:sz w:val="24"/>
          <w:szCs w:val="24"/>
        </w:rPr>
        <w:t xml:space="preserve">findings in </w:t>
      </w:r>
      <w:r w:rsidR="001D3237" w:rsidRPr="00D93FB5">
        <w:rPr>
          <w:i/>
          <w:sz w:val="24"/>
          <w:szCs w:val="24"/>
        </w:rPr>
        <w:t>The National Strategy for Local Royalties</w:t>
      </w:r>
      <w:r w:rsidR="001D3237" w:rsidRPr="00D93FB5">
        <w:rPr>
          <w:sz w:val="24"/>
          <w:szCs w:val="24"/>
        </w:rPr>
        <w:t xml:space="preserve">, but this NOFO requires that at least two partnerships must be initiated.  The strategic working partnerships between </w:t>
      </w:r>
      <w:r w:rsidR="00E147DA">
        <w:rPr>
          <w:sz w:val="24"/>
          <w:szCs w:val="24"/>
        </w:rPr>
        <w:t>local NG</w:t>
      </w:r>
      <w:r w:rsidR="001D3237" w:rsidRPr="00D93FB5">
        <w:rPr>
          <w:sz w:val="24"/>
          <w:szCs w:val="24"/>
        </w:rPr>
        <w:t xml:space="preserve">Os and ETDs should serve as models on how to increase capacity, transparency, and participation in local royalty management. The </w:t>
      </w:r>
      <w:r w:rsidR="00503369" w:rsidRPr="00D93FB5">
        <w:rPr>
          <w:sz w:val="24"/>
          <w:szCs w:val="24"/>
        </w:rPr>
        <w:t xml:space="preserve">implementer </w:t>
      </w:r>
      <w:r w:rsidR="001D3237" w:rsidRPr="00D93FB5">
        <w:rPr>
          <w:sz w:val="24"/>
          <w:szCs w:val="24"/>
        </w:rPr>
        <w:t xml:space="preserve">should execute an MOU on how to increase transparency and public participation of </w:t>
      </w:r>
      <w:r w:rsidR="00E147DA">
        <w:rPr>
          <w:sz w:val="24"/>
          <w:szCs w:val="24"/>
        </w:rPr>
        <w:t>FOMIN’s</w:t>
      </w:r>
      <w:r w:rsidR="001D3237" w:rsidRPr="00D93FB5">
        <w:rPr>
          <w:sz w:val="24"/>
          <w:szCs w:val="24"/>
        </w:rPr>
        <w:t xml:space="preserve"> governance and spending and make it available online.</w:t>
      </w:r>
    </w:p>
    <w:p w14:paraId="2FFF9557" w14:textId="508AE5FC" w:rsidR="001D3237" w:rsidRPr="00D93FB5" w:rsidRDefault="0011524A" w:rsidP="001D3237">
      <w:pPr>
        <w:pStyle w:val="NormalWeb"/>
        <w:rPr>
          <w:b/>
          <w:sz w:val="24"/>
          <w:szCs w:val="24"/>
        </w:rPr>
      </w:pPr>
      <w:r w:rsidRPr="00D93FB5">
        <w:rPr>
          <w:b/>
          <w:sz w:val="24"/>
          <w:szCs w:val="24"/>
        </w:rPr>
        <w:t>A.4. Main Activities</w:t>
      </w:r>
    </w:p>
    <w:p w14:paraId="7824EFCB" w14:textId="236265F4" w:rsidR="004B7720" w:rsidRPr="00D93FB5" w:rsidRDefault="003F6667" w:rsidP="00D96E3B">
      <w:pPr>
        <w:pStyle w:val="NormalWeb"/>
        <w:rPr>
          <w:sz w:val="24"/>
          <w:szCs w:val="24"/>
        </w:rPr>
      </w:pPr>
      <w:r w:rsidRPr="00D93FB5">
        <w:rPr>
          <w:i/>
          <w:sz w:val="24"/>
          <w:szCs w:val="24"/>
        </w:rPr>
        <w:t>The National Strategy</w:t>
      </w:r>
      <w:r w:rsidR="004B7720" w:rsidRPr="00D93FB5">
        <w:rPr>
          <w:i/>
          <w:sz w:val="24"/>
          <w:szCs w:val="24"/>
        </w:rPr>
        <w:t xml:space="preserve"> </w:t>
      </w:r>
      <w:r w:rsidRPr="00D93FB5">
        <w:rPr>
          <w:i/>
          <w:sz w:val="24"/>
          <w:szCs w:val="24"/>
        </w:rPr>
        <w:t>for Local Royalties</w:t>
      </w:r>
      <w:r w:rsidR="004B7720" w:rsidRPr="00D93FB5">
        <w:rPr>
          <w:sz w:val="24"/>
          <w:szCs w:val="24"/>
        </w:rPr>
        <w:t xml:space="preserve"> could </w:t>
      </w:r>
      <w:r w:rsidR="0061363E" w:rsidRPr="00D93FB5">
        <w:rPr>
          <w:sz w:val="24"/>
          <w:szCs w:val="24"/>
        </w:rPr>
        <w:t>include</w:t>
      </w:r>
      <w:r w:rsidR="002357FF" w:rsidRPr="00D93FB5">
        <w:rPr>
          <w:sz w:val="24"/>
          <w:szCs w:val="24"/>
        </w:rPr>
        <w:t>, but are not limited to,</w:t>
      </w:r>
      <w:r w:rsidR="004B7720" w:rsidRPr="00D93FB5">
        <w:rPr>
          <w:sz w:val="24"/>
          <w:szCs w:val="24"/>
        </w:rPr>
        <w:t xml:space="preserve"> the following </w:t>
      </w:r>
      <w:r w:rsidR="00767D3F" w:rsidRPr="00D93FB5">
        <w:rPr>
          <w:sz w:val="24"/>
          <w:szCs w:val="24"/>
        </w:rPr>
        <w:t>activities</w:t>
      </w:r>
      <w:r w:rsidR="004B7720" w:rsidRPr="00D93FB5">
        <w:rPr>
          <w:sz w:val="24"/>
          <w:szCs w:val="24"/>
        </w:rPr>
        <w:t>:</w:t>
      </w:r>
    </w:p>
    <w:p w14:paraId="1D0054C8" w14:textId="1936B425" w:rsidR="004B7720" w:rsidRPr="00D93FB5" w:rsidRDefault="00374D00" w:rsidP="00B5082C">
      <w:pPr>
        <w:pStyle w:val="NormalWeb"/>
        <w:rPr>
          <w:sz w:val="24"/>
          <w:szCs w:val="24"/>
        </w:rPr>
      </w:pPr>
      <w:r w:rsidRPr="00D93FB5">
        <w:rPr>
          <w:sz w:val="24"/>
          <w:szCs w:val="24"/>
        </w:rPr>
        <w:t>Expected Royalties</w:t>
      </w:r>
      <w:r w:rsidR="00640ABC" w:rsidRPr="00D93FB5">
        <w:rPr>
          <w:sz w:val="24"/>
          <w:szCs w:val="24"/>
        </w:rPr>
        <w:t xml:space="preserve"> A</w:t>
      </w:r>
      <w:r w:rsidR="00DD2934" w:rsidRPr="00D93FB5">
        <w:rPr>
          <w:sz w:val="24"/>
          <w:szCs w:val="24"/>
        </w:rPr>
        <w:t>ctivities</w:t>
      </w:r>
      <w:r w:rsidR="00C11A27" w:rsidRPr="00D93FB5">
        <w:rPr>
          <w:sz w:val="24"/>
          <w:szCs w:val="24"/>
        </w:rPr>
        <w:t>:</w:t>
      </w:r>
    </w:p>
    <w:p w14:paraId="482ADEA3" w14:textId="287A5ACB" w:rsidR="004B7720" w:rsidRPr="00D93FB5" w:rsidRDefault="004B7720" w:rsidP="00B5082C">
      <w:pPr>
        <w:pStyle w:val="NormalWeb"/>
        <w:numPr>
          <w:ilvl w:val="0"/>
          <w:numId w:val="1"/>
        </w:numPr>
        <w:rPr>
          <w:sz w:val="24"/>
          <w:szCs w:val="24"/>
        </w:rPr>
      </w:pPr>
      <w:r w:rsidRPr="00D93FB5">
        <w:rPr>
          <w:sz w:val="24"/>
          <w:szCs w:val="24"/>
        </w:rPr>
        <w:t>I</w:t>
      </w:r>
      <w:r w:rsidR="0061363E" w:rsidRPr="00D93FB5">
        <w:rPr>
          <w:sz w:val="24"/>
          <w:szCs w:val="24"/>
        </w:rPr>
        <w:t>dentify and map the ETDs</w:t>
      </w:r>
      <w:r w:rsidRPr="00D93FB5">
        <w:rPr>
          <w:sz w:val="24"/>
          <w:szCs w:val="24"/>
        </w:rPr>
        <w:t xml:space="preserve"> that are expected to receive local royalties from ongoing or expected mining activities under the revised mining law</w:t>
      </w:r>
      <w:r w:rsidR="003B5E6C" w:rsidRPr="00D93FB5">
        <w:rPr>
          <w:sz w:val="24"/>
          <w:szCs w:val="24"/>
        </w:rPr>
        <w:t>.</w:t>
      </w:r>
    </w:p>
    <w:p w14:paraId="3FFDDED8" w14:textId="78F9EEE4" w:rsidR="004B7720" w:rsidRPr="00D93FB5" w:rsidRDefault="004B7720" w:rsidP="00B5082C">
      <w:pPr>
        <w:pStyle w:val="NormalWeb"/>
        <w:numPr>
          <w:ilvl w:val="0"/>
          <w:numId w:val="1"/>
        </w:numPr>
        <w:rPr>
          <w:sz w:val="24"/>
          <w:szCs w:val="24"/>
        </w:rPr>
      </w:pPr>
      <w:r w:rsidRPr="00D93FB5">
        <w:rPr>
          <w:sz w:val="24"/>
          <w:szCs w:val="24"/>
        </w:rPr>
        <w:t>Enumerate the amount of expected local royalties for each ETD from mining activities in their jurisdiction</w:t>
      </w:r>
      <w:r w:rsidR="003B5E6C" w:rsidRPr="00D93FB5">
        <w:rPr>
          <w:sz w:val="24"/>
          <w:szCs w:val="24"/>
        </w:rPr>
        <w:t>.</w:t>
      </w:r>
    </w:p>
    <w:p w14:paraId="2CAF7955" w14:textId="62A9A17E" w:rsidR="00640ABC" w:rsidRPr="00D93FB5" w:rsidRDefault="00640ABC" w:rsidP="00B5082C">
      <w:pPr>
        <w:pStyle w:val="NormalWeb"/>
        <w:rPr>
          <w:sz w:val="24"/>
          <w:szCs w:val="24"/>
        </w:rPr>
      </w:pPr>
      <w:r w:rsidRPr="00D93FB5">
        <w:rPr>
          <w:sz w:val="24"/>
          <w:szCs w:val="24"/>
        </w:rPr>
        <w:lastRenderedPageBreak/>
        <w:t xml:space="preserve">Political Constraints </w:t>
      </w:r>
      <w:r w:rsidR="003B5E6C" w:rsidRPr="00D93FB5">
        <w:rPr>
          <w:sz w:val="24"/>
          <w:szCs w:val="24"/>
        </w:rPr>
        <w:t xml:space="preserve">Activities: </w:t>
      </w:r>
    </w:p>
    <w:p w14:paraId="62CE6E0B" w14:textId="5E23DAD7" w:rsidR="00640ABC" w:rsidRPr="00D93FB5" w:rsidRDefault="00640ABC" w:rsidP="00B5082C">
      <w:pPr>
        <w:pStyle w:val="NormalWeb"/>
        <w:numPr>
          <w:ilvl w:val="0"/>
          <w:numId w:val="1"/>
        </w:numPr>
        <w:rPr>
          <w:sz w:val="24"/>
          <w:szCs w:val="24"/>
        </w:rPr>
      </w:pPr>
      <w:r w:rsidRPr="00D93FB5">
        <w:rPr>
          <w:sz w:val="24"/>
          <w:szCs w:val="24"/>
        </w:rPr>
        <w:t>Classify the key legal and political challenges ETDs face for local royalty good governance</w:t>
      </w:r>
      <w:r w:rsidR="006E7C20" w:rsidRPr="00D93FB5">
        <w:rPr>
          <w:sz w:val="24"/>
          <w:szCs w:val="24"/>
        </w:rPr>
        <w:t>.</w:t>
      </w:r>
      <w:r w:rsidRPr="00D93FB5">
        <w:rPr>
          <w:sz w:val="24"/>
          <w:szCs w:val="24"/>
        </w:rPr>
        <w:t xml:space="preserve"> </w:t>
      </w:r>
    </w:p>
    <w:p w14:paraId="600B4DAB" w14:textId="208F55A1" w:rsidR="00640ABC" w:rsidRPr="00D93FB5" w:rsidRDefault="00640ABC" w:rsidP="00B5082C">
      <w:pPr>
        <w:pStyle w:val="NormalWeb"/>
        <w:numPr>
          <w:ilvl w:val="0"/>
          <w:numId w:val="1"/>
        </w:numPr>
        <w:rPr>
          <w:sz w:val="24"/>
          <w:szCs w:val="24"/>
        </w:rPr>
      </w:pPr>
      <w:r w:rsidRPr="00D93FB5">
        <w:rPr>
          <w:sz w:val="24"/>
          <w:szCs w:val="24"/>
        </w:rPr>
        <w:t xml:space="preserve">Propose strategies for overcoming </w:t>
      </w:r>
      <w:r w:rsidR="00E02119" w:rsidRPr="00D93FB5">
        <w:rPr>
          <w:sz w:val="24"/>
          <w:szCs w:val="24"/>
        </w:rPr>
        <w:t xml:space="preserve">types of political </w:t>
      </w:r>
      <w:r w:rsidRPr="00D93FB5">
        <w:rPr>
          <w:sz w:val="24"/>
          <w:szCs w:val="24"/>
        </w:rPr>
        <w:t>challenges</w:t>
      </w:r>
      <w:r w:rsidR="006E7C20" w:rsidRPr="00D93FB5">
        <w:rPr>
          <w:sz w:val="24"/>
          <w:szCs w:val="24"/>
        </w:rPr>
        <w:t>.</w:t>
      </w:r>
    </w:p>
    <w:p w14:paraId="7C885FF5" w14:textId="20A54581" w:rsidR="004B7720" w:rsidRPr="00D93FB5" w:rsidRDefault="00374D00" w:rsidP="00B5082C">
      <w:pPr>
        <w:pStyle w:val="NormalWeb"/>
        <w:rPr>
          <w:sz w:val="24"/>
          <w:szCs w:val="24"/>
        </w:rPr>
      </w:pPr>
      <w:r w:rsidRPr="00D93FB5">
        <w:rPr>
          <w:sz w:val="24"/>
          <w:szCs w:val="24"/>
        </w:rPr>
        <w:t>Administrative Constraints A</w:t>
      </w:r>
      <w:r w:rsidR="00446917" w:rsidRPr="00D93FB5">
        <w:rPr>
          <w:sz w:val="24"/>
          <w:szCs w:val="24"/>
        </w:rPr>
        <w:t xml:space="preserve">ctivities: </w:t>
      </w:r>
    </w:p>
    <w:p w14:paraId="7BE88C1C" w14:textId="357E9D55" w:rsidR="00374D00" w:rsidRPr="00D93FB5" w:rsidRDefault="00374D00" w:rsidP="00B5082C">
      <w:pPr>
        <w:pStyle w:val="NormalWeb"/>
        <w:numPr>
          <w:ilvl w:val="0"/>
          <w:numId w:val="1"/>
        </w:numPr>
        <w:rPr>
          <w:sz w:val="24"/>
          <w:szCs w:val="24"/>
        </w:rPr>
      </w:pPr>
      <w:r w:rsidRPr="00D93FB5">
        <w:rPr>
          <w:sz w:val="24"/>
          <w:szCs w:val="24"/>
        </w:rPr>
        <w:t>Classify the capacity of ETDs to prudently manage expected local royalties</w:t>
      </w:r>
      <w:r w:rsidR="006E7C20" w:rsidRPr="00D93FB5">
        <w:rPr>
          <w:sz w:val="24"/>
          <w:szCs w:val="24"/>
        </w:rPr>
        <w:t>.</w:t>
      </w:r>
    </w:p>
    <w:p w14:paraId="719E8EE4" w14:textId="5566A70F" w:rsidR="00374D00" w:rsidRPr="00D93FB5" w:rsidRDefault="00374D00" w:rsidP="00B5082C">
      <w:pPr>
        <w:pStyle w:val="NormalWeb"/>
        <w:numPr>
          <w:ilvl w:val="0"/>
          <w:numId w:val="1"/>
        </w:numPr>
        <w:rPr>
          <w:sz w:val="24"/>
          <w:szCs w:val="24"/>
        </w:rPr>
      </w:pPr>
      <w:r w:rsidRPr="00D93FB5">
        <w:rPr>
          <w:sz w:val="24"/>
          <w:szCs w:val="24"/>
        </w:rPr>
        <w:t xml:space="preserve">Classify the most pressing needs of low capacity ETDs and </w:t>
      </w:r>
      <w:r w:rsidR="00E02119" w:rsidRPr="00D93FB5">
        <w:rPr>
          <w:sz w:val="24"/>
          <w:szCs w:val="24"/>
        </w:rPr>
        <w:t>how addressing them will improve socio</w:t>
      </w:r>
      <w:r w:rsidRPr="00D93FB5">
        <w:rPr>
          <w:sz w:val="24"/>
          <w:szCs w:val="24"/>
        </w:rPr>
        <w:t>economic and community development</w:t>
      </w:r>
      <w:r w:rsidR="006E7C20" w:rsidRPr="00D93FB5">
        <w:rPr>
          <w:sz w:val="24"/>
          <w:szCs w:val="24"/>
        </w:rPr>
        <w:t>.</w:t>
      </w:r>
    </w:p>
    <w:p w14:paraId="6E8B2E38" w14:textId="7F681A76" w:rsidR="00374D00" w:rsidRPr="00D93FB5" w:rsidRDefault="002357FF" w:rsidP="00B5082C">
      <w:pPr>
        <w:pStyle w:val="NormalWeb"/>
        <w:rPr>
          <w:sz w:val="24"/>
          <w:szCs w:val="24"/>
        </w:rPr>
      </w:pPr>
      <w:r w:rsidRPr="00D93FB5">
        <w:rPr>
          <w:sz w:val="24"/>
          <w:szCs w:val="24"/>
        </w:rPr>
        <w:t>Public Participation A</w:t>
      </w:r>
      <w:r w:rsidR="001B2C3E" w:rsidRPr="00D93FB5">
        <w:rPr>
          <w:sz w:val="24"/>
          <w:szCs w:val="24"/>
        </w:rPr>
        <w:t xml:space="preserve">ctivities: </w:t>
      </w:r>
    </w:p>
    <w:p w14:paraId="0576D7CB" w14:textId="75F0B209" w:rsidR="002357FF" w:rsidRPr="00D93FB5" w:rsidRDefault="002357FF" w:rsidP="00B5082C">
      <w:pPr>
        <w:pStyle w:val="NormalWeb"/>
        <w:numPr>
          <w:ilvl w:val="0"/>
          <w:numId w:val="1"/>
        </w:numPr>
        <w:rPr>
          <w:sz w:val="24"/>
          <w:szCs w:val="24"/>
        </w:rPr>
      </w:pPr>
      <w:r w:rsidRPr="00D93FB5">
        <w:rPr>
          <w:sz w:val="24"/>
          <w:szCs w:val="24"/>
        </w:rPr>
        <w:t xml:space="preserve">Analyze the status </w:t>
      </w:r>
      <w:r w:rsidR="00E02119" w:rsidRPr="00D93FB5">
        <w:rPr>
          <w:sz w:val="24"/>
          <w:szCs w:val="24"/>
        </w:rPr>
        <w:t>of and the level and quality of public participation in</w:t>
      </w:r>
      <w:r w:rsidRPr="00D93FB5">
        <w:rPr>
          <w:sz w:val="24"/>
          <w:szCs w:val="24"/>
        </w:rPr>
        <w:t xml:space="preserve"> ETDs</w:t>
      </w:r>
      <w:r w:rsidR="00F4439C" w:rsidRPr="00D93FB5">
        <w:rPr>
          <w:sz w:val="24"/>
          <w:szCs w:val="24"/>
        </w:rPr>
        <w:t>’</w:t>
      </w:r>
      <w:r w:rsidRPr="00D93FB5">
        <w:rPr>
          <w:sz w:val="24"/>
          <w:szCs w:val="24"/>
        </w:rPr>
        <w:t xml:space="preserve"> development plans</w:t>
      </w:r>
      <w:r w:rsidR="001B2C3E" w:rsidRPr="00D93FB5">
        <w:rPr>
          <w:sz w:val="24"/>
          <w:szCs w:val="24"/>
        </w:rPr>
        <w:t>.</w:t>
      </w:r>
      <w:r w:rsidRPr="00D93FB5">
        <w:rPr>
          <w:sz w:val="24"/>
          <w:szCs w:val="24"/>
        </w:rPr>
        <w:t xml:space="preserve"> </w:t>
      </w:r>
    </w:p>
    <w:p w14:paraId="2593C479" w14:textId="268E2EFA" w:rsidR="002357FF" w:rsidRPr="00D93FB5" w:rsidRDefault="002357FF" w:rsidP="00B5082C">
      <w:pPr>
        <w:pStyle w:val="NormalWeb"/>
        <w:numPr>
          <w:ilvl w:val="0"/>
          <w:numId w:val="1"/>
        </w:numPr>
        <w:rPr>
          <w:sz w:val="24"/>
          <w:szCs w:val="24"/>
        </w:rPr>
      </w:pPr>
      <w:r w:rsidRPr="00D93FB5">
        <w:rPr>
          <w:sz w:val="24"/>
          <w:szCs w:val="24"/>
        </w:rPr>
        <w:t>Classify the willingness and capacity for various ETD residents’ involvement in development planning and participatory budgeting</w:t>
      </w:r>
      <w:r w:rsidR="00601C8B" w:rsidRPr="00D93FB5">
        <w:rPr>
          <w:sz w:val="24"/>
          <w:szCs w:val="24"/>
        </w:rPr>
        <w:t>.</w:t>
      </w:r>
    </w:p>
    <w:p w14:paraId="383CE676" w14:textId="57CC0E56" w:rsidR="00F4439C" w:rsidRPr="00D93FB5" w:rsidRDefault="0061363E" w:rsidP="00B5082C">
      <w:pPr>
        <w:pStyle w:val="NormalWeb"/>
        <w:rPr>
          <w:iCs/>
          <w:sz w:val="24"/>
          <w:szCs w:val="24"/>
        </w:rPr>
      </w:pPr>
      <w:r w:rsidRPr="00D93FB5">
        <w:rPr>
          <w:i/>
          <w:iCs/>
          <w:sz w:val="24"/>
          <w:szCs w:val="24"/>
        </w:rPr>
        <w:t>National Strategy for Sovereign Wealth</w:t>
      </w:r>
      <w:r w:rsidRPr="00D93FB5">
        <w:rPr>
          <w:iCs/>
          <w:sz w:val="24"/>
          <w:szCs w:val="24"/>
        </w:rPr>
        <w:t xml:space="preserve"> could include, but are not limited to, the following a</w:t>
      </w:r>
      <w:r w:rsidR="00601C8B" w:rsidRPr="00D93FB5">
        <w:rPr>
          <w:iCs/>
          <w:sz w:val="24"/>
          <w:szCs w:val="24"/>
        </w:rPr>
        <w:t>ctivities</w:t>
      </w:r>
      <w:r w:rsidRPr="00D93FB5">
        <w:rPr>
          <w:iCs/>
          <w:sz w:val="24"/>
          <w:szCs w:val="24"/>
        </w:rPr>
        <w:t>:</w:t>
      </w:r>
    </w:p>
    <w:p w14:paraId="3D20087B" w14:textId="4F324536" w:rsidR="0061363E" w:rsidRPr="00D93FB5" w:rsidRDefault="0061363E" w:rsidP="00B5082C">
      <w:pPr>
        <w:pStyle w:val="NormalWeb"/>
        <w:numPr>
          <w:ilvl w:val="0"/>
          <w:numId w:val="1"/>
        </w:numPr>
        <w:rPr>
          <w:sz w:val="24"/>
          <w:szCs w:val="24"/>
        </w:rPr>
      </w:pPr>
      <w:r w:rsidRPr="00D93FB5">
        <w:rPr>
          <w:sz w:val="24"/>
          <w:szCs w:val="24"/>
        </w:rPr>
        <w:t xml:space="preserve">A </w:t>
      </w:r>
      <w:r w:rsidR="00B5082C" w:rsidRPr="00D93FB5">
        <w:rPr>
          <w:sz w:val="24"/>
          <w:szCs w:val="24"/>
        </w:rPr>
        <w:t xml:space="preserve">review or </w:t>
      </w:r>
      <w:r w:rsidRPr="00D93FB5">
        <w:rPr>
          <w:sz w:val="24"/>
          <w:szCs w:val="24"/>
        </w:rPr>
        <w:t>comparative analysis of other countries’ sovereign wealth funds, particularly in Sub-Saharan Africa, and successful transparency measures that could apply to the DRC</w:t>
      </w:r>
      <w:r w:rsidR="00446E95" w:rsidRPr="00D93FB5">
        <w:rPr>
          <w:sz w:val="24"/>
          <w:szCs w:val="24"/>
        </w:rPr>
        <w:t>.</w:t>
      </w:r>
    </w:p>
    <w:p w14:paraId="021AD84A" w14:textId="15141299" w:rsidR="0061363E" w:rsidRPr="00D93FB5" w:rsidRDefault="0061363E" w:rsidP="00B5082C">
      <w:pPr>
        <w:pStyle w:val="NormalWeb"/>
        <w:numPr>
          <w:ilvl w:val="0"/>
          <w:numId w:val="1"/>
        </w:numPr>
        <w:rPr>
          <w:sz w:val="24"/>
          <w:szCs w:val="24"/>
        </w:rPr>
      </w:pPr>
      <w:r w:rsidRPr="00D93FB5">
        <w:rPr>
          <w:sz w:val="24"/>
          <w:szCs w:val="24"/>
        </w:rPr>
        <w:t>A strategy for how FOMIN should be governed in the DRC to maximize accountability and return on investment</w:t>
      </w:r>
      <w:r w:rsidR="00CF4DB0" w:rsidRPr="00D93FB5">
        <w:rPr>
          <w:sz w:val="24"/>
          <w:szCs w:val="24"/>
        </w:rPr>
        <w:t>.</w:t>
      </w:r>
    </w:p>
    <w:p w14:paraId="683D4D77" w14:textId="3E1A34CD" w:rsidR="0061363E" w:rsidRPr="00D93FB5" w:rsidRDefault="0061363E" w:rsidP="00B5082C">
      <w:pPr>
        <w:pStyle w:val="NormalWeb"/>
        <w:numPr>
          <w:ilvl w:val="0"/>
          <w:numId w:val="1"/>
        </w:numPr>
        <w:rPr>
          <w:sz w:val="24"/>
          <w:szCs w:val="24"/>
        </w:rPr>
      </w:pPr>
      <w:r w:rsidRPr="00D93FB5">
        <w:rPr>
          <w:sz w:val="24"/>
          <w:szCs w:val="24"/>
        </w:rPr>
        <w:t>A strategy for how to increase transparency and public participation for how FOMIN funds will be spent</w:t>
      </w:r>
      <w:r w:rsidR="00CF4DB0" w:rsidRPr="00D93FB5">
        <w:rPr>
          <w:sz w:val="24"/>
          <w:szCs w:val="24"/>
        </w:rPr>
        <w:t>.</w:t>
      </w:r>
    </w:p>
    <w:p w14:paraId="74D814FC" w14:textId="26D10610" w:rsidR="0061363E" w:rsidRPr="00D93FB5" w:rsidRDefault="008E425B" w:rsidP="00B5082C">
      <w:pPr>
        <w:pStyle w:val="NormalWeb"/>
        <w:rPr>
          <w:sz w:val="24"/>
          <w:szCs w:val="24"/>
        </w:rPr>
      </w:pPr>
      <w:r w:rsidRPr="00D93FB5">
        <w:rPr>
          <w:sz w:val="24"/>
          <w:szCs w:val="24"/>
        </w:rPr>
        <w:t xml:space="preserve">The </w:t>
      </w:r>
      <w:r w:rsidRPr="00D93FB5">
        <w:rPr>
          <w:i/>
          <w:sz w:val="24"/>
          <w:szCs w:val="24"/>
        </w:rPr>
        <w:t>Partnership Plan</w:t>
      </w:r>
      <w:r w:rsidRPr="00D93FB5">
        <w:rPr>
          <w:sz w:val="24"/>
          <w:szCs w:val="24"/>
        </w:rPr>
        <w:t xml:space="preserve"> activities could include, but are not limited to, the following activities: </w:t>
      </w:r>
    </w:p>
    <w:p w14:paraId="4320093C" w14:textId="56960826" w:rsidR="008E425B" w:rsidRPr="00D93FB5" w:rsidRDefault="008E425B" w:rsidP="00B5082C">
      <w:pPr>
        <w:pStyle w:val="NormalWeb"/>
        <w:numPr>
          <w:ilvl w:val="0"/>
          <w:numId w:val="1"/>
        </w:numPr>
        <w:rPr>
          <w:sz w:val="24"/>
          <w:szCs w:val="24"/>
        </w:rPr>
      </w:pPr>
      <w:r w:rsidRPr="00D93FB5">
        <w:rPr>
          <w:sz w:val="24"/>
          <w:szCs w:val="24"/>
        </w:rPr>
        <w:t xml:space="preserve">Proposing </w:t>
      </w:r>
      <w:r w:rsidR="006E2DFC" w:rsidRPr="00D93FB5">
        <w:rPr>
          <w:sz w:val="24"/>
          <w:szCs w:val="24"/>
        </w:rPr>
        <w:t xml:space="preserve">and implementing </w:t>
      </w:r>
      <w:r w:rsidRPr="00D93FB5">
        <w:rPr>
          <w:sz w:val="24"/>
          <w:szCs w:val="24"/>
        </w:rPr>
        <w:t xml:space="preserve">specific </w:t>
      </w:r>
      <w:r w:rsidR="00E147DA">
        <w:rPr>
          <w:sz w:val="24"/>
          <w:szCs w:val="24"/>
        </w:rPr>
        <w:t>local NG</w:t>
      </w:r>
      <w:r w:rsidRPr="00D93FB5">
        <w:rPr>
          <w:sz w:val="24"/>
          <w:szCs w:val="24"/>
        </w:rPr>
        <w:t>O –</w:t>
      </w:r>
      <w:r w:rsidR="006E2DFC" w:rsidRPr="00D93FB5">
        <w:rPr>
          <w:sz w:val="24"/>
          <w:szCs w:val="24"/>
        </w:rPr>
        <w:t xml:space="preserve"> ETD partnerships</w:t>
      </w:r>
      <w:r w:rsidR="00E02119" w:rsidRPr="00D93FB5">
        <w:rPr>
          <w:sz w:val="24"/>
          <w:szCs w:val="24"/>
        </w:rPr>
        <w:t xml:space="preserve"> according to a set of criteria</w:t>
      </w:r>
      <w:r w:rsidR="00CF4DB0" w:rsidRPr="00D93FB5">
        <w:rPr>
          <w:sz w:val="24"/>
          <w:szCs w:val="24"/>
        </w:rPr>
        <w:t>.</w:t>
      </w:r>
    </w:p>
    <w:p w14:paraId="24790DA3" w14:textId="54C38A59" w:rsidR="008E425B" w:rsidRPr="00D93FB5" w:rsidRDefault="008E425B" w:rsidP="00B5082C">
      <w:pPr>
        <w:pStyle w:val="NormalWeb"/>
        <w:numPr>
          <w:ilvl w:val="0"/>
          <w:numId w:val="1"/>
        </w:numPr>
        <w:rPr>
          <w:sz w:val="24"/>
          <w:szCs w:val="24"/>
        </w:rPr>
      </w:pPr>
      <w:r w:rsidRPr="00D93FB5">
        <w:rPr>
          <w:sz w:val="24"/>
          <w:szCs w:val="24"/>
        </w:rPr>
        <w:t xml:space="preserve">Organizing roundtable discussions, which are open to the media, between select </w:t>
      </w:r>
      <w:r w:rsidR="00E147DA">
        <w:rPr>
          <w:sz w:val="24"/>
          <w:szCs w:val="24"/>
        </w:rPr>
        <w:t>local NG</w:t>
      </w:r>
      <w:r w:rsidRPr="00D93FB5">
        <w:rPr>
          <w:sz w:val="24"/>
          <w:szCs w:val="24"/>
        </w:rPr>
        <w:t xml:space="preserve">Os and Tshisekedi administration officials on how </w:t>
      </w:r>
      <w:r w:rsidR="00B5082C" w:rsidRPr="00D93FB5">
        <w:rPr>
          <w:sz w:val="24"/>
          <w:szCs w:val="24"/>
        </w:rPr>
        <w:t>FOMIN will be managed and spent</w:t>
      </w:r>
      <w:r w:rsidR="00CF4DB0" w:rsidRPr="00D93FB5">
        <w:rPr>
          <w:sz w:val="24"/>
          <w:szCs w:val="24"/>
        </w:rPr>
        <w:t>.</w:t>
      </w:r>
    </w:p>
    <w:p w14:paraId="71B0AB07" w14:textId="77777777" w:rsidR="00CF4DB0" w:rsidRDefault="00CF4DB0" w:rsidP="00CF4DB0">
      <w:pPr>
        <w:rPr>
          <w:rFonts w:cs="Times New Roman"/>
          <w:b/>
          <w:bCs/>
        </w:rPr>
      </w:pPr>
      <w:r w:rsidRPr="00C62414">
        <w:rPr>
          <w:rFonts w:cs="Times New Roman"/>
          <w:b/>
          <w:bCs/>
        </w:rPr>
        <w:t>A.5. Performance Indicators</w:t>
      </w:r>
    </w:p>
    <w:p w14:paraId="23C76D34" w14:textId="77777777" w:rsidR="003259AE" w:rsidRDefault="003259AE" w:rsidP="00CF4DB0">
      <w:pPr>
        <w:rPr>
          <w:rFonts w:cs="Times New Roman"/>
          <w:bCs/>
        </w:rPr>
      </w:pPr>
    </w:p>
    <w:p w14:paraId="219E2F32" w14:textId="3D7A9C35" w:rsidR="00CF4DB0" w:rsidRPr="004E2192" w:rsidRDefault="00CF4DB0" w:rsidP="00CF4DB0">
      <w:pPr>
        <w:rPr>
          <w:rFonts w:cs="Times New Roman"/>
          <w:bCs/>
        </w:rPr>
      </w:pPr>
      <w:r w:rsidRPr="004E2192">
        <w:rPr>
          <w:rFonts w:cs="Times New Roman"/>
          <w:bCs/>
        </w:rPr>
        <w:t xml:space="preserve">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Indicators should also allow for disaggregation by key variables such as tracking the level of engagement of U.S. and international companies in all </w:t>
      </w:r>
      <w:r w:rsidRPr="004E2192">
        <w:rPr>
          <w:rFonts w:cs="Times New Roman"/>
          <w:bCs/>
        </w:rPr>
        <w:lastRenderedPageBreak/>
        <w:t xml:space="preserve">relevant indicators as well as gender disaggregation, as applicable.  Indicators should reflect key project outputs or outcomes that reflect on the primary goals or objectives of the project and that the implementer can collect with high quality data. </w:t>
      </w:r>
    </w:p>
    <w:p w14:paraId="7DFACCA2" w14:textId="77777777" w:rsidR="003259AE" w:rsidRDefault="003259AE" w:rsidP="00CF4DB0">
      <w:pPr>
        <w:rPr>
          <w:rFonts w:cs="Times New Roman"/>
          <w:bCs/>
        </w:rPr>
      </w:pPr>
    </w:p>
    <w:p w14:paraId="4C854A2F" w14:textId="318A04D4" w:rsidR="00CF4DB0" w:rsidRPr="004E2192" w:rsidRDefault="00CF4DB0" w:rsidP="00CF4DB0">
      <w:pPr>
        <w:rPr>
          <w:rFonts w:cs="Times New Roman"/>
          <w:bCs/>
        </w:rPr>
      </w:pPr>
      <w:r w:rsidRPr="004E2192">
        <w:rPr>
          <w:rFonts w:cs="Times New Roman"/>
          <w:bCs/>
        </w:rPr>
        <w:t>Applicants must fill out th</w:t>
      </w:r>
      <w:r>
        <w:rPr>
          <w:rFonts w:cs="Times New Roman"/>
          <w:bCs/>
        </w:rPr>
        <w:t xml:space="preserve">e </w:t>
      </w:r>
      <w:r w:rsidRPr="004E2192">
        <w:rPr>
          <w:rFonts w:cs="Times New Roman"/>
          <w:bCs/>
        </w:rPr>
        <w:t>table</w:t>
      </w:r>
      <w:r>
        <w:rPr>
          <w:rFonts w:cs="Times New Roman"/>
          <w:bCs/>
        </w:rPr>
        <w:t xml:space="preserve"> below</w:t>
      </w:r>
      <w:r w:rsidRPr="004E2192">
        <w:rPr>
          <w:rFonts w:cs="Times New Roman"/>
          <w:bCs/>
        </w:rPr>
        <w:t xml:space="preserve"> and insert it into the proposal document</w:t>
      </w:r>
      <w:r>
        <w:rPr>
          <w:rFonts w:cs="Times New Roman"/>
          <w:bCs/>
        </w:rPr>
        <w:t xml:space="preserve">.  </w:t>
      </w:r>
      <w:r w:rsidRPr="004E2192">
        <w:rPr>
          <w:rFonts w:cs="Times New Roman"/>
          <w:bCs/>
        </w:rPr>
        <w:t>Additional non-D</w:t>
      </w:r>
      <w:r w:rsidR="00E147DA">
        <w:rPr>
          <w:rFonts w:cs="Times New Roman"/>
          <w:bCs/>
        </w:rPr>
        <w:t xml:space="preserve">epartment of </w:t>
      </w:r>
      <w:r w:rsidRPr="004E2192">
        <w:rPr>
          <w:rFonts w:cs="Times New Roman"/>
          <w:bCs/>
        </w:rPr>
        <w:t>S</w:t>
      </w:r>
      <w:r w:rsidR="00E147DA">
        <w:rPr>
          <w:rFonts w:cs="Times New Roman"/>
          <w:bCs/>
        </w:rPr>
        <w:t>ta</w:t>
      </w:r>
      <w:r w:rsidR="0046182E">
        <w:rPr>
          <w:rFonts w:cs="Times New Roman"/>
          <w:bCs/>
        </w:rPr>
        <w:t>t</w:t>
      </w:r>
      <w:r w:rsidR="00E147DA">
        <w:rPr>
          <w:rFonts w:cs="Times New Roman"/>
          <w:bCs/>
        </w:rPr>
        <w:t>e (DOS)</w:t>
      </w:r>
      <w:r w:rsidRPr="004E2192">
        <w:rPr>
          <w:rFonts w:cs="Times New Roman"/>
          <w:bCs/>
        </w:rPr>
        <w:t xml:space="preserve"> indicators may be added that are relevant to the project by adding rows to the chart. </w:t>
      </w:r>
    </w:p>
    <w:p w14:paraId="48368FFC" w14:textId="77777777" w:rsidR="003259AE" w:rsidRDefault="003259AE" w:rsidP="00CF4DB0">
      <w:pPr>
        <w:rPr>
          <w:rFonts w:cs="Times New Roman"/>
          <w:bCs/>
        </w:rPr>
      </w:pPr>
    </w:p>
    <w:p w14:paraId="307BCFAE" w14:textId="19896D66" w:rsidR="00CF4DB0" w:rsidRPr="004E2192" w:rsidRDefault="00CF4DB0" w:rsidP="00CF4DB0">
      <w:pPr>
        <w:rPr>
          <w:rFonts w:cs="Times New Roman"/>
          <w:bCs/>
        </w:rPr>
      </w:pPr>
      <w:r w:rsidRPr="004E2192">
        <w:rPr>
          <w:rFonts w:cs="Times New Roman"/>
          <w:bCs/>
        </w:rPr>
        <w:t xml:space="preserve">All applicable indicators should be included in the proposal and subsequent to the award, routine, periodic reporting of all indicators will be required. The implementer will be responsible for quarterly reporting on each performance indicator included in the </w:t>
      </w:r>
      <w:r w:rsidRPr="004E2192">
        <w:rPr>
          <w:rFonts w:cs="Times New Roman"/>
          <w:bCs/>
          <w:color w:val="000000" w:themeColor="text1"/>
        </w:rPr>
        <w:t>grant</w:t>
      </w:r>
      <w:r w:rsidRPr="004E2192">
        <w:rPr>
          <w:rFonts w:cs="Times New Roman"/>
          <w:bCs/>
          <w:color w:val="FF0000"/>
        </w:rPr>
        <w:t xml:space="preserve"> </w:t>
      </w:r>
      <w:r w:rsidRPr="004E2192">
        <w:rPr>
          <w:rFonts w:cs="Times New Roman"/>
          <w:bCs/>
        </w:rPr>
        <w:t xml:space="preserve">as well as analysis of progress or impediments to reach indicator targets.   </w:t>
      </w:r>
    </w:p>
    <w:p w14:paraId="2708B3B7" w14:textId="77777777" w:rsidR="001D0191" w:rsidRDefault="001D0191" w:rsidP="00CF4DB0">
      <w:pPr>
        <w:rPr>
          <w:rFonts w:cs="Times New Roman"/>
          <w:b/>
          <w:bCs/>
        </w:rPr>
      </w:pPr>
    </w:p>
    <w:p w14:paraId="18DB218D" w14:textId="55833EAF" w:rsidR="00CF4DB0" w:rsidRDefault="00CF4DB0" w:rsidP="00CF4DB0">
      <w:pPr>
        <w:rPr>
          <w:rFonts w:cs="Times New Roman"/>
          <w:b/>
          <w:bCs/>
        </w:rPr>
      </w:pPr>
      <w:r>
        <w:rPr>
          <w:rFonts w:cs="Times New Roman"/>
          <w:b/>
          <w:bCs/>
        </w:rPr>
        <w:t>The following are required indicators</w:t>
      </w:r>
      <w:r w:rsidRPr="006773AD">
        <w:rPr>
          <w:rFonts w:cs="Times New Roman"/>
          <w:b/>
          <w:bCs/>
        </w:rPr>
        <w:t xml:space="preserve">. Applicants are free to add other indicators </w:t>
      </w:r>
      <w:r>
        <w:rPr>
          <w:rFonts w:cs="Times New Roman"/>
          <w:b/>
          <w:bCs/>
        </w:rPr>
        <w:t>relevant to the primary</w:t>
      </w:r>
      <w:r w:rsidRPr="006773AD">
        <w:rPr>
          <w:rFonts w:cs="Times New Roman"/>
          <w:b/>
          <w:bCs/>
        </w:rPr>
        <w:t xml:space="preserve"> objectives</w:t>
      </w:r>
      <w:r>
        <w:rPr>
          <w:rFonts w:cs="Times New Roman"/>
          <w:b/>
          <w:bCs/>
        </w:rPr>
        <w:t xml:space="preserve"> and expected results of the project. </w:t>
      </w:r>
    </w:p>
    <w:p w14:paraId="29A2E1CF" w14:textId="77777777" w:rsidR="00CF4DB0" w:rsidRPr="00E52072" w:rsidRDefault="00CF4DB0" w:rsidP="00CF4DB0">
      <w:pPr>
        <w:rPr>
          <w:rFonts w:cs="Times New Roman"/>
          <w:b/>
          <w:bCs/>
        </w:rPr>
      </w:pPr>
    </w:p>
    <w:tbl>
      <w:tblPr>
        <w:tblStyle w:val="TableGrid"/>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CF4DB0" w:rsidRPr="008130DF" w14:paraId="0995672C" w14:textId="77777777" w:rsidTr="00EF0A6E">
        <w:tc>
          <w:tcPr>
            <w:tcW w:w="1255" w:type="dxa"/>
          </w:tcPr>
          <w:p w14:paraId="68BD95E4" w14:textId="77777777" w:rsidR="00CF4DB0" w:rsidRPr="008130DF" w:rsidRDefault="00CF4DB0" w:rsidP="00EF0A6E">
            <w:pPr>
              <w:pStyle w:val="NoSpacing"/>
              <w:rPr>
                <w:rFonts w:ascii="Times New Roman" w:hAnsi="Times New Roman"/>
                <w:b/>
                <w:i/>
                <w:color w:val="000000" w:themeColor="text1"/>
                <w:sz w:val="24"/>
                <w:szCs w:val="24"/>
              </w:rPr>
            </w:pPr>
          </w:p>
        </w:tc>
        <w:tc>
          <w:tcPr>
            <w:tcW w:w="6660" w:type="dxa"/>
          </w:tcPr>
          <w:p w14:paraId="4C2C47E9" w14:textId="77777777" w:rsidR="00CF4DB0" w:rsidRPr="008130DF" w:rsidRDefault="00CF4DB0" w:rsidP="00EF0A6E">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Outcome Indicators</w:t>
            </w:r>
          </w:p>
        </w:tc>
        <w:tc>
          <w:tcPr>
            <w:tcW w:w="1176" w:type="dxa"/>
          </w:tcPr>
          <w:p w14:paraId="59CF87B1" w14:textId="77777777" w:rsidR="00CF4DB0" w:rsidRPr="008130DF" w:rsidRDefault="00CF4DB0" w:rsidP="00EF0A6E">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Targets</w:t>
            </w:r>
          </w:p>
        </w:tc>
      </w:tr>
      <w:tr w:rsidR="00CF4DB0" w:rsidRPr="008130DF" w14:paraId="089FAC9C" w14:textId="77777777" w:rsidTr="00EF0A6E">
        <w:trPr>
          <w:trHeight w:val="746"/>
        </w:trPr>
        <w:tc>
          <w:tcPr>
            <w:tcW w:w="1255" w:type="dxa"/>
          </w:tcPr>
          <w:p w14:paraId="43A3BC9B" w14:textId="77777777" w:rsidR="00CF4DB0" w:rsidRPr="008130DF" w:rsidRDefault="00CF4DB0" w:rsidP="00EF0A6E">
            <w:pPr>
              <w:rPr>
                <w:rFonts w:ascii="Times New Roman" w:eastAsia="Times New Roman" w:hAnsi="Times New Roman" w:cs="Times New Roman"/>
                <w:b/>
                <w:color w:val="000000" w:themeColor="text1"/>
                <w:sz w:val="24"/>
                <w:szCs w:val="24"/>
              </w:rPr>
            </w:pPr>
            <w:r w:rsidRPr="008130DF">
              <w:rPr>
                <w:rFonts w:ascii="Times New Roman" w:eastAsia="Times New Roman" w:hAnsi="Times New Roman" w:cs="Times New Roman"/>
                <w:b/>
                <w:color w:val="000000" w:themeColor="text1"/>
                <w:sz w:val="24"/>
                <w:szCs w:val="24"/>
              </w:rPr>
              <w:t xml:space="preserve">Output 1. </w:t>
            </w:r>
          </w:p>
        </w:tc>
        <w:tc>
          <w:tcPr>
            <w:tcW w:w="6660" w:type="dxa"/>
          </w:tcPr>
          <w:p w14:paraId="7B8753EE" w14:textId="77777777" w:rsidR="00CF4DB0" w:rsidRPr="00296769" w:rsidRDefault="00CF4DB0" w:rsidP="00EF0A6E">
            <w:pPr>
              <w:rPr>
                <w:rFonts w:ascii="Times New Roman" w:hAnsi="Times New Roman" w:cs="Times New Roman"/>
                <w:color w:val="000000" w:themeColor="text1"/>
                <w:sz w:val="24"/>
                <w:szCs w:val="24"/>
              </w:rPr>
            </w:pPr>
            <w:r w:rsidRPr="00E52072">
              <w:rPr>
                <w:rFonts w:ascii="Times New Roman" w:eastAsia="Times New Roman" w:hAnsi="Times New Roman" w:cs="Times New Roman"/>
                <w:sz w:val="24"/>
                <w:szCs w:val="24"/>
              </w:rPr>
              <w:t>Number of mechanisms for external oversight of public resource use supported by USG assistance.</w:t>
            </w:r>
          </w:p>
        </w:tc>
        <w:tc>
          <w:tcPr>
            <w:tcW w:w="1176" w:type="dxa"/>
          </w:tcPr>
          <w:p w14:paraId="11ABD88F" w14:textId="77777777" w:rsidR="00CF4DB0" w:rsidRPr="008130DF" w:rsidRDefault="00CF4DB0" w:rsidP="00EF0A6E">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1</w:t>
            </w:r>
          </w:p>
        </w:tc>
      </w:tr>
      <w:tr w:rsidR="00CF4DB0" w:rsidRPr="008130DF" w14:paraId="1E55AA06" w14:textId="77777777" w:rsidTr="00EF0A6E">
        <w:trPr>
          <w:trHeight w:val="746"/>
        </w:trPr>
        <w:tc>
          <w:tcPr>
            <w:tcW w:w="1255" w:type="dxa"/>
          </w:tcPr>
          <w:p w14:paraId="70AD9B29" w14:textId="77777777" w:rsidR="00CF4DB0" w:rsidRPr="008130DF" w:rsidRDefault="00CF4DB0" w:rsidP="00EF0A6E">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Output 2. </w:t>
            </w:r>
          </w:p>
        </w:tc>
        <w:tc>
          <w:tcPr>
            <w:tcW w:w="6660" w:type="dxa"/>
          </w:tcPr>
          <w:p w14:paraId="4F266077" w14:textId="77777777" w:rsidR="00CF4DB0" w:rsidRPr="00E52072" w:rsidRDefault="00CF4DB0" w:rsidP="00EF0A6E">
            <w:pPr>
              <w:rPr>
                <w:rFonts w:ascii="Times New Roman" w:eastAsia="Times New Roman" w:hAnsi="Times New Roman" w:cs="Times New Roman"/>
                <w:sz w:val="24"/>
                <w:szCs w:val="24"/>
              </w:rPr>
            </w:pPr>
            <w:r w:rsidRPr="00E52072">
              <w:rPr>
                <w:rFonts w:ascii="Times New Roman" w:eastAsia="Times New Roman" w:hAnsi="Times New Roman" w:cs="Times New Roman"/>
                <w:sz w:val="24"/>
                <w:szCs w:val="24"/>
              </w:rPr>
              <w:t>Number of anti-corruption measures proposed, adopted or implemented due to USG assistance, to include laws, policies, or procedures.</w:t>
            </w:r>
          </w:p>
        </w:tc>
        <w:tc>
          <w:tcPr>
            <w:tcW w:w="1176" w:type="dxa"/>
          </w:tcPr>
          <w:p w14:paraId="0E4F96B7" w14:textId="77777777" w:rsidR="00CF4DB0" w:rsidRDefault="00CF4DB0" w:rsidP="00EF0A6E">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1</w:t>
            </w:r>
          </w:p>
        </w:tc>
      </w:tr>
      <w:tr w:rsidR="001D0191" w:rsidRPr="005D66D2" w14:paraId="7DCE8A08" w14:textId="77777777" w:rsidTr="00EF0A6E">
        <w:trPr>
          <w:trHeight w:val="746"/>
        </w:trPr>
        <w:tc>
          <w:tcPr>
            <w:tcW w:w="1255" w:type="dxa"/>
          </w:tcPr>
          <w:p w14:paraId="7B9C87F0" w14:textId="1209C114" w:rsidR="001D0191" w:rsidRPr="005D66D2" w:rsidRDefault="001D0191"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3. </w:t>
            </w:r>
          </w:p>
        </w:tc>
        <w:tc>
          <w:tcPr>
            <w:tcW w:w="6660" w:type="dxa"/>
          </w:tcPr>
          <w:p w14:paraId="3F17F427" w14:textId="361D7F4C" w:rsidR="001D0191" w:rsidRPr="005D66D2" w:rsidRDefault="00963C04" w:rsidP="0071313F">
            <w:pPr>
              <w:rPr>
                <w:rFonts w:ascii="Times New Roman" w:eastAsia="Times New Roman" w:hAnsi="Times New Roman" w:cs="Times New Roman"/>
                <w:sz w:val="24"/>
                <w:szCs w:val="24"/>
              </w:rPr>
            </w:pPr>
            <w:r w:rsidRPr="005D66D2">
              <w:rPr>
                <w:rFonts w:eastAsia="Times New Roman" w:cs="Times New Roman"/>
              </w:rPr>
              <w:t xml:space="preserve">Number of </w:t>
            </w:r>
            <w:r w:rsidR="00DF3D7B" w:rsidRPr="005D66D2">
              <w:rPr>
                <w:rFonts w:eastAsia="Times New Roman" w:cs="Times New Roman"/>
              </w:rPr>
              <w:t>report</w:t>
            </w:r>
            <w:r w:rsidRPr="005D66D2">
              <w:rPr>
                <w:rFonts w:eastAsia="Times New Roman" w:cs="Times New Roman"/>
              </w:rPr>
              <w:t>s</w:t>
            </w:r>
            <w:r w:rsidR="00DF3D7B" w:rsidRPr="005D66D2">
              <w:rPr>
                <w:rFonts w:eastAsia="Times New Roman" w:cs="Times New Roman"/>
              </w:rPr>
              <w:t xml:space="preserve"> that develops a </w:t>
            </w:r>
            <w:r w:rsidR="00601967" w:rsidRPr="005D66D2">
              <w:rPr>
                <w:rFonts w:eastAsia="Times New Roman" w:cs="Times New Roman"/>
              </w:rPr>
              <w:t>National S</w:t>
            </w:r>
            <w:r w:rsidR="00DF3D7B" w:rsidRPr="005D66D2">
              <w:rPr>
                <w:rFonts w:eastAsia="Times New Roman" w:cs="Times New Roman"/>
              </w:rPr>
              <w:t>trategy</w:t>
            </w:r>
            <w:r w:rsidR="00601967" w:rsidRPr="005D66D2">
              <w:rPr>
                <w:rFonts w:eastAsia="Times New Roman" w:cs="Times New Roman"/>
              </w:rPr>
              <w:t xml:space="preserve"> on Local R</w:t>
            </w:r>
            <w:r w:rsidR="00DF3D7B" w:rsidRPr="005D66D2">
              <w:rPr>
                <w:rFonts w:eastAsia="Times New Roman" w:cs="Times New Roman"/>
              </w:rPr>
              <w:t xml:space="preserve">oyalties, which </w:t>
            </w:r>
            <w:r w:rsidR="00DF3D7B" w:rsidRPr="005D66D2">
              <w:rPr>
                <w:rFonts w:cs="Times New Roman"/>
              </w:rPr>
              <w:t xml:space="preserve">explains how to </w:t>
            </w:r>
            <w:r w:rsidR="00DF3D7B" w:rsidRPr="005D66D2">
              <w:rPr>
                <w:rFonts w:eastAsia="Times New Roman" w:cs="Times New Roman"/>
              </w:rPr>
              <w:t>ensure that decentralized local entities (ETDs) receive the full 15 percent of royalties paid by mining companies and how to increase the amount</w:t>
            </w:r>
            <w:r w:rsidR="003871BD" w:rsidRPr="005D66D2">
              <w:rPr>
                <w:rFonts w:eastAsia="Times New Roman" w:cs="Times New Roman"/>
              </w:rPr>
              <w:t xml:space="preserve"> of local royalties directed to </w:t>
            </w:r>
            <w:r w:rsidR="00DF3D7B" w:rsidRPr="005D66D2">
              <w:rPr>
                <w:rFonts w:eastAsia="Times New Roman" w:cs="Times New Roman"/>
              </w:rPr>
              <w:t>community</w:t>
            </w:r>
            <w:r w:rsidR="00E147DA" w:rsidRPr="005D66D2">
              <w:rPr>
                <w:rFonts w:eastAsia="Times New Roman" w:cs="Times New Roman"/>
              </w:rPr>
              <w:t xml:space="preserve"> economic and social</w:t>
            </w:r>
            <w:r w:rsidR="00DF3D7B" w:rsidRPr="005D66D2">
              <w:rPr>
                <w:rFonts w:eastAsia="Times New Roman" w:cs="Times New Roman"/>
              </w:rPr>
              <w:t xml:space="preserve"> development.  </w:t>
            </w:r>
          </w:p>
        </w:tc>
        <w:tc>
          <w:tcPr>
            <w:tcW w:w="1176" w:type="dxa"/>
          </w:tcPr>
          <w:p w14:paraId="14FE60A6" w14:textId="51E4FE16" w:rsidR="001D0191" w:rsidRPr="005D66D2" w:rsidRDefault="00AC29CD"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1</w:t>
            </w:r>
          </w:p>
        </w:tc>
      </w:tr>
      <w:tr w:rsidR="001D0191" w:rsidRPr="005D66D2" w14:paraId="31D11D40" w14:textId="77777777" w:rsidTr="00EF0A6E">
        <w:trPr>
          <w:trHeight w:val="746"/>
        </w:trPr>
        <w:tc>
          <w:tcPr>
            <w:tcW w:w="1255" w:type="dxa"/>
          </w:tcPr>
          <w:p w14:paraId="22597356" w14:textId="7A7090EA" w:rsidR="001D0191" w:rsidRPr="005D66D2" w:rsidRDefault="00142B4E"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4. </w:t>
            </w:r>
          </w:p>
        </w:tc>
        <w:tc>
          <w:tcPr>
            <w:tcW w:w="6660" w:type="dxa"/>
          </w:tcPr>
          <w:p w14:paraId="5CAA5E77" w14:textId="4AB42372" w:rsidR="00890B47" w:rsidRPr="005D66D2" w:rsidRDefault="00963C04" w:rsidP="006472A6">
            <w:pPr>
              <w:rPr>
                <w:rFonts w:ascii="Times New Roman" w:eastAsia="Times New Roman" w:hAnsi="Times New Roman" w:cs="Times New Roman"/>
                <w:sz w:val="24"/>
                <w:szCs w:val="24"/>
              </w:rPr>
            </w:pPr>
            <w:r w:rsidRPr="005D66D2">
              <w:rPr>
                <w:rFonts w:eastAsia="Times New Roman" w:cs="Times New Roman"/>
              </w:rPr>
              <w:t xml:space="preserve">Number of </w:t>
            </w:r>
            <w:r w:rsidR="00890B47" w:rsidRPr="005D66D2">
              <w:rPr>
                <w:rFonts w:eastAsia="Times New Roman" w:cs="Times New Roman"/>
              </w:rPr>
              <w:t>report</w:t>
            </w:r>
            <w:r w:rsidRPr="005D66D2">
              <w:rPr>
                <w:rFonts w:eastAsia="Times New Roman" w:cs="Times New Roman"/>
              </w:rPr>
              <w:t>s</w:t>
            </w:r>
            <w:r w:rsidR="00890B47" w:rsidRPr="005D66D2">
              <w:rPr>
                <w:rFonts w:eastAsia="Times New Roman" w:cs="Times New Roman"/>
              </w:rPr>
              <w:t xml:space="preserve"> on creating a National Strategy for the Sovereign Wealth Fund, referred to as the Mining Fund for Future Generations (FOMIN), which will serve as a guide for good governance and fiscal transparency polices that guarantee accountability and transparency in the management of the sovereign wealth fund and reduces potential management risks. </w:t>
            </w:r>
          </w:p>
        </w:tc>
        <w:tc>
          <w:tcPr>
            <w:tcW w:w="1176" w:type="dxa"/>
          </w:tcPr>
          <w:p w14:paraId="0EF6EC3A" w14:textId="58F46948" w:rsidR="001D0191" w:rsidRPr="005D66D2" w:rsidRDefault="00AC29CD"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1</w:t>
            </w:r>
          </w:p>
        </w:tc>
      </w:tr>
      <w:tr w:rsidR="001D0191" w:rsidRPr="005D66D2" w14:paraId="47E3CC92" w14:textId="77777777" w:rsidTr="00EF0A6E">
        <w:trPr>
          <w:trHeight w:val="746"/>
        </w:trPr>
        <w:tc>
          <w:tcPr>
            <w:tcW w:w="1255" w:type="dxa"/>
          </w:tcPr>
          <w:p w14:paraId="440330C2" w14:textId="1A09680A" w:rsidR="001D0191" w:rsidRPr="005D66D2" w:rsidRDefault="00F529C0"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5. </w:t>
            </w:r>
          </w:p>
        </w:tc>
        <w:tc>
          <w:tcPr>
            <w:tcW w:w="6660" w:type="dxa"/>
          </w:tcPr>
          <w:p w14:paraId="497266BC" w14:textId="0F6A616A" w:rsidR="001D0191" w:rsidRPr="005D66D2" w:rsidRDefault="00963C04" w:rsidP="00EF0A6E">
            <w:pPr>
              <w:rPr>
                <w:rFonts w:ascii="Times New Roman" w:eastAsia="Times New Roman" w:hAnsi="Times New Roman" w:cs="Times New Roman"/>
                <w:sz w:val="24"/>
                <w:szCs w:val="24"/>
              </w:rPr>
            </w:pPr>
            <w:r w:rsidRPr="005D66D2">
              <w:rPr>
                <w:rFonts w:eastAsia="Times New Roman" w:cs="Times New Roman"/>
              </w:rPr>
              <w:t xml:space="preserve">Number of </w:t>
            </w:r>
            <w:r w:rsidR="00F529C0" w:rsidRPr="005D66D2">
              <w:rPr>
                <w:rFonts w:eastAsia="Times New Roman" w:cs="Times New Roman"/>
              </w:rPr>
              <w:t xml:space="preserve">partnerships between </w:t>
            </w:r>
            <w:r w:rsidR="00F529C0" w:rsidRPr="00040128">
              <w:rPr>
                <w:rFonts w:eastAsia="Times New Roman" w:cs="Times New Roman"/>
                <w:color w:val="000000" w:themeColor="text1"/>
              </w:rPr>
              <w:t>local non-governmental organizations</w:t>
            </w:r>
            <w:r w:rsidR="00F529C0" w:rsidRPr="005D66D2">
              <w:rPr>
                <w:rFonts w:eastAsia="Times New Roman" w:cs="Times New Roman"/>
                <w:color w:val="FF0000"/>
              </w:rPr>
              <w:t xml:space="preserve"> </w:t>
            </w:r>
            <w:r w:rsidR="00F529C0" w:rsidRPr="005D66D2">
              <w:rPr>
                <w:rFonts w:eastAsia="Times New Roman" w:cs="Times New Roman"/>
              </w:rPr>
              <w:t>and decentralized local entities (ETDs).</w:t>
            </w:r>
          </w:p>
        </w:tc>
        <w:tc>
          <w:tcPr>
            <w:tcW w:w="1176" w:type="dxa"/>
          </w:tcPr>
          <w:p w14:paraId="44DC0620" w14:textId="08E794D8" w:rsidR="001D0191" w:rsidRPr="005D66D2" w:rsidRDefault="00F529C0"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2</w:t>
            </w:r>
          </w:p>
        </w:tc>
      </w:tr>
      <w:tr w:rsidR="001D0191" w:rsidRPr="005D66D2" w14:paraId="5EC5D9FB" w14:textId="77777777" w:rsidTr="00EF0A6E">
        <w:trPr>
          <w:trHeight w:val="746"/>
        </w:trPr>
        <w:tc>
          <w:tcPr>
            <w:tcW w:w="1255" w:type="dxa"/>
          </w:tcPr>
          <w:p w14:paraId="6BFB6DE6" w14:textId="1177E4AE" w:rsidR="001D0191" w:rsidRPr="005D66D2" w:rsidRDefault="00167EFD"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6. </w:t>
            </w:r>
          </w:p>
        </w:tc>
        <w:tc>
          <w:tcPr>
            <w:tcW w:w="6660" w:type="dxa"/>
          </w:tcPr>
          <w:p w14:paraId="27B412C8" w14:textId="2BDAB403" w:rsidR="001D0191" w:rsidRPr="005D66D2" w:rsidRDefault="00963C04" w:rsidP="006472A6">
            <w:pPr>
              <w:rPr>
                <w:rFonts w:ascii="Times New Roman" w:eastAsia="Times New Roman" w:hAnsi="Times New Roman" w:cs="Times New Roman"/>
                <w:sz w:val="24"/>
                <w:szCs w:val="24"/>
              </w:rPr>
            </w:pPr>
            <w:r w:rsidRPr="005D66D2">
              <w:rPr>
                <w:rFonts w:eastAsia="Times New Roman" w:cs="Times New Roman"/>
              </w:rPr>
              <w:t xml:space="preserve">A </w:t>
            </w:r>
            <w:r w:rsidR="00966F78" w:rsidRPr="005D66D2">
              <w:rPr>
                <w:rFonts w:eastAsia="Times New Roman" w:cs="Times New Roman"/>
              </w:rPr>
              <w:t>Memorandum of Understanding</w:t>
            </w:r>
            <w:r w:rsidRPr="005D66D2">
              <w:rPr>
                <w:rFonts w:eastAsia="Times New Roman" w:cs="Times New Roman"/>
              </w:rPr>
              <w:t>s</w:t>
            </w:r>
            <w:r w:rsidR="00966F78" w:rsidRPr="005D66D2">
              <w:rPr>
                <w:rFonts w:eastAsia="Times New Roman" w:cs="Times New Roman"/>
              </w:rPr>
              <w:t xml:space="preserve"> (MOU) between </w:t>
            </w:r>
            <w:r w:rsidR="00966F78" w:rsidRPr="00040128">
              <w:rPr>
                <w:rFonts w:eastAsia="Times New Roman" w:cs="Times New Roman"/>
                <w:color w:val="000000" w:themeColor="text1"/>
              </w:rPr>
              <w:t xml:space="preserve">local non-governmental organizations and the DRC government on managing </w:t>
            </w:r>
            <w:r w:rsidR="00966F78" w:rsidRPr="005D66D2">
              <w:rPr>
                <w:rFonts w:eastAsia="Times New Roman" w:cs="Times New Roman"/>
              </w:rPr>
              <w:t>the Mining Fund for Future Generations (FOMIN).</w:t>
            </w:r>
          </w:p>
        </w:tc>
        <w:tc>
          <w:tcPr>
            <w:tcW w:w="1176" w:type="dxa"/>
          </w:tcPr>
          <w:p w14:paraId="424150CF" w14:textId="1FD875C6" w:rsidR="001D0191" w:rsidRPr="005D66D2" w:rsidRDefault="00BE63E9"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1</w:t>
            </w:r>
          </w:p>
        </w:tc>
      </w:tr>
    </w:tbl>
    <w:p w14:paraId="57685CDA" w14:textId="77777777" w:rsidR="00CF4DB0" w:rsidRPr="004E2192" w:rsidRDefault="00CF4DB0" w:rsidP="00CF4DB0">
      <w:pPr>
        <w:rPr>
          <w:rFonts w:cs="Times New Roman"/>
          <w:b/>
          <w:bCs/>
          <w:color w:val="FF0000"/>
        </w:rPr>
      </w:pPr>
    </w:p>
    <w:p w14:paraId="59BF0BA2" w14:textId="54B3F530" w:rsidR="00CF4DB0" w:rsidRPr="00040128" w:rsidRDefault="00CF4DB0" w:rsidP="00CF4DB0">
      <w:pPr>
        <w:rPr>
          <w:rFonts w:cs="Times New Roman"/>
          <w:b/>
          <w:bCs/>
        </w:rPr>
      </w:pPr>
      <w:r w:rsidRPr="00040128">
        <w:rPr>
          <w:rFonts w:cs="Times New Roman"/>
          <w:b/>
          <w:bCs/>
        </w:rPr>
        <w:t>The following are suggested indicator</w:t>
      </w:r>
      <w:r w:rsidR="00196E54" w:rsidRPr="00040128">
        <w:rPr>
          <w:rFonts w:cs="Times New Roman"/>
          <w:b/>
          <w:bCs/>
        </w:rPr>
        <w:t>/</w:t>
      </w:r>
      <w:r w:rsidRPr="00040128">
        <w:rPr>
          <w:rFonts w:cs="Times New Roman"/>
          <w:b/>
          <w:bCs/>
        </w:rPr>
        <w:t>s for this project:</w:t>
      </w:r>
    </w:p>
    <w:tbl>
      <w:tblPr>
        <w:tblStyle w:val="TableGrid"/>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CF4DB0" w:rsidRPr="008130DF" w14:paraId="66DC5E09" w14:textId="77777777" w:rsidTr="00EF0A6E">
        <w:tc>
          <w:tcPr>
            <w:tcW w:w="1255" w:type="dxa"/>
          </w:tcPr>
          <w:p w14:paraId="112E2A09" w14:textId="77777777" w:rsidR="00CF4DB0" w:rsidRPr="008130DF" w:rsidRDefault="00CF4DB0" w:rsidP="00EF0A6E">
            <w:pPr>
              <w:pStyle w:val="NoSpacing"/>
              <w:rPr>
                <w:rFonts w:ascii="Times New Roman" w:hAnsi="Times New Roman"/>
                <w:b/>
                <w:i/>
                <w:color w:val="000000" w:themeColor="text1"/>
                <w:sz w:val="24"/>
                <w:szCs w:val="24"/>
              </w:rPr>
            </w:pPr>
          </w:p>
        </w:tc>
        <w:tc>
          <w:tcPr>
            <w:tcW w:w="6660" w:type="dxa"/>
          </w:tcPr>
          <w:p w14:paraId="330F4920" w14:textId="77777777" w:rsidR="00CF4DB0" w:rsidRPr="008130DF" w:rsidRDefault="00CF4DB0" w:rsidP="00EF0A6E">
            <w:pPr>
              <w:pStyle w:val="NoSpacing"/>
              <w:rPr>
                <w:rFonts w:ascii="Times New Roman" w:hAnsi="Times New Roman"/>
                <w:b/>
                <w:i/>
                <w:color w:val="000000" w:themeColor="text1"/>
                <w:sz w:val="24"/>
                <w:szCs w:val="24"/>
              </w:rPr>
            </w:pPr>
            <w:bookmarkStart w:id="2" w:name="_Hlk38376819"/>
            <w:r w:rsidRPr="008130DF">
              <w:rPr>
                <w:rFonts w:ascii="Times New Roman" w:hAnsi="Times New Roman"/>
                <w:b/>
                <w:i/>
                <w:color w:val="000000" w:themeColor="text1"/>
                <w:sz w:val="24"/>
                <w:szCs w:val="24"/>
              </w:rPr>
              <w:t>Outcome Indicators</w:t>
            </w:r>
          </w:p>
        </w:tc>
        <w:tc>
          <w:tcPr>
            <w:tcW w:w="1176" w:type="dxa"/>
          </w:tcPr>
          <w:p w14:paraId="6C7530C1" w14:textId="77777777" w:rsidR="00CF4DB0" w:rsidRPr="008130DF" w:rsidRDefault="00CF4DB0" w:rsidP="00EF0A6E">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Targets</w:t>
            </w:r>
          </w:p>
        </w:tc>
      </w:tr>
      <w:tr w:rsidR="00CF4DB0" w:rsidRPr="008130DF" w14:paraId="2D0C3DB8" w14:textId="77777777" w:rsidTr="00EF0A6E">
        <w:trPr>
          <w:trHeight w:val="746"/>
        </w:trPr>
        <w:tc>
          <w:tcPr>
            <w:tcW w:w="1255" w:type="dxa"/>
          </w:tcPr>
          <w:p w14:paraId="2F107E46" w14:textId="7BC159A5" w:rsidR="00CF4DB0" w:rsidRPr="008130DF" w:rsidRDefault="00F812B8" w:rsidP="00EF0A6E">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Output 7</w:t>
            </w:r>
            <w:r w:rsidR="00CF4DB0" w:rsidRPr="008130DF">
              <w:rPr>
                <w:rFonts w:ascii="Times New Roman" w:eastAsia="Times New Roman" w:hAnsi="Times New Roman" w:cs="Times New Roman"/>
                <w:b/>
                <w:color w:val="000000" w:themeColor="text1"/>
                <w:sz w:val="24"/>
                <w:szCs w:val="24"/>
              </w:rPr>
              <w:t xml:space="preserve">. </w:t>
            </w:r>
          </w:p>
        </w:tc>
        <w:tc>
          <w:tcPr>
            <w:tcW w:w="6660" w:type="dxa"/>
          </w:tcPr>
          <w:p w14:paraId="26C918B3" w14:textId="56F9270E" w:rsidR="00CF4DB0" w:rsidRPr="008130DF" w:rsidRDefault="00CF4DB0" w:rsidP="006472A6">
            <w:pPr>
              <w:rPr>
                <w:rFonts w:ascii="Times New Roman" w:hAnsi="Times New Roman" w:cs="Times New Roman"/>
                <w:color w:val="000000" w:themeColor="text1"/>
                <w:sz w:val="24"/>
                <w:szCs w:val="24"/>
              </w:rPr>
            </w:pPr>
            <w:r w:rsidRPr="008130DF">
              <w:rPr>
                <w:rFonts w:ascii="Times New Roman" w:eastAsia="Times New Roman" w:hAnsi="Times New Roman" w:cs="Times New Roman"/>
                <w:color w:val="000000" w:themeColor="text1"/>
                <w:sz w:val="24"/>
                <w:szCs w:val="24"/>
              </w:rPr>
              <w:t xml:space="preserve">Number of </w:t>
            </w:r>
            <w:r w:rsidR="00963C04">
              <w:rPr>
                <w:rFonts w:ascii="Times New Roman" w:eastAsia="Times New Roman" w:hAnsi="Times New Roman" w:cs="Times New Roman"/>
                <w:color w:val="000000" w:themeColor="text1"/>
                <w:sz w:val="24"/>
                <w:szCs w:val="24"/>
              </w:rPr>
              <w:t>strategies on</w:t>
            </w:r>
            <w:r w:rsidR="00963C04" w:rsidRPr="00963C04">
              <w:rPr>
                <w:rFonts w:ascii="Times New Roman" w:eastAsia="Times New Roman" w:hAnsi="Times New Roman" w:cs="Times New Roman"/>
                <w:color w:val="000000" w:themeColor="text1"/>
                <w:sz w:val="24"/>
                <w:szCs w:val="24"/>
              </w:rPr>
              <w:t xml:space="preserve"> </w:t>
            </w:r>
            <w:r w:rsidR="00963C04">
              <w:rPr>
                <w:rFonts w:ascii="Times New Roman" w:eastAsia="Times New Roman" w:hAnsi="Times New Roman" w:cs="Times New Roman"/>
                <w:color w:val="000000" w:themeColor="text1"/>
                <w:sz w:val="24"/>
                <w:szCs w:val="24"/>
              </w:rPr>
              <w:t xml:space="preserve">fiscal </w:t>
            </w:r>
            <w:r w:rsidR="00963C04" w:rsidRPr="00963C04">
              <w:rPr>
                <w:rFonts w:ascii="Times New Roman" w:eastAsia="Times New Roman" w:hAnsi="Times New Roman" w:cs="Times New Roman"/>
                <w:color w:val="000000" w:themeColor="text1"/>
                <w:sz w:val="24"/>
                <w:szCs w:val="24"/>
              </w:rPr>
              <w:t xml:space="preserve">transparency and </w:t>
            </w:r>
            <w:r w:rsidR="00963C04">
              <w:rPr>
                <w:rFonts w:ascii="Times New Roman" w:eastAsia="Times New Roman" w:hAnsi="Times New Roman" w:cs="Times New Roman"/>
                <w:color w:val="000000" w:themeColor="text1"/>
                <w:sz w:val="24"/>
                <w:szCs w:val="24"/>
              </w:rPr>
              <w:t xml:space="preserve">good governance practices in relation to oversight and use of mining funds. </w:t>
            </w:r>
          </w:p>
        </w:tc>
        <w:tc>
          <w:tcPr>
            <w:tcW w:w="1176" w:type="dxa"/>
          </w:tcPr>
          <w:p w14:paraId="0BC559A1" w14:textId="272CD563" w:rsidR="00CF4DB0" w:rsidRPr="008130DF" w:rsidRDefault="005D66D2" w:rsidP="00EF0A6E">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2</w:t>
            </w:r>
          </w:p>
        </w:tc>
      </w:tr>
      <w:bookmarkEnd w:id="2"/>
    </w:tbl>
    <w:p w14:paraId="2FB9DBD9" w14:textId="77777777" w:rsidR="00CF4DB0" w:rsidRDefault="00CF4DB0" w:rsidP="00CF4DB0">
      <w:pPr>
        <w:rPr>
          <w:rFonts w:cs="Times New Roman"/>
          <w:bCs/>
        </w:rPr>
      </w:pPr>
    </w:p>
    <w:p w14:paraId="0833E0F0" w14:textId="77777777" w:rsidR="00CF4DB0" w:rsidRPr="004E2192" w:rsidRDefault="00CF4DB0" w:rsidP="00CF4DB0">
      <w:pPr>
        <w:rPr>
          <w:rFonts w:cs="Times New Roman"/>
          <w:bCs/>
        </w:rPr>
      </w:pPr>
      <w:r w:rsidRPr="004E2192">
        <w:rPr>
          <w:rFonts w:cs="Times New Roman"/>
          <w:bCs/>
        </w:rPr>
        <w:lastRenderedPageBreak/>
        <w:t>The State Department takes into consideration the quality of data reported by recipients as part of the award activities, therefore applicants should be aware that recipients will be subject to data quality assessments.</w:t>
      </w:r>
    </w:p>
    <w:p w14:paraId="49490724" w14:textId="77777777" w:rsidR="00CF4DB0" w:rsidRDefault="00CF4DB0" w:rsidP="00CF4DB0">
      <w:pPr>
        <w:rPr>
          <w:rFonts w:cs="Times New Roman"/>
          <w:b/>
          <w:bCs/>
        </w:rPr>
      </w:pPr>
    </w:p>
    <w:p w14:paraId="54F5FD7D" w14:textId="0EA3673B" w:rsidR="00CF4DB0" w:rsidRDefault="00CF4DB0" w:rsidP="00CF4DB0">
      <w:pPr>
        <w:rPr>
          <w:rFonts w:cs="Times New Roman"/>
          <w:b/>
          <w:bCs/>
        </w:rPr>
      </w:pPr>
      <w:r>
        <w:rPr>
          <w:rFonts w:cs="Times New Roman"/>
          <w:b/>
          <w:bCs/>
        </w:rPr>
        <w:t xml:space="preserve">Section </w:t>
      </w:r>
      <w:r w:rsidRPr="008A28A2">
        <w:rPr>
          <w:rFonts w:cs="Times New Roman"/>
          <w:b/>
          <w:bCs/>
        </w:rPr>
        <w:t xml:space="preserve">B. </w:t>
      </w:r>
      <w:r w:rsidRPr="00B05D8D">
        <w:rPr>
          <w:rFonts w:cs="Times New Roman"/>
          <w:b/>
          <w:bCs/>
        </w:rPr>
        <w:t xml:space="preserve">Federal Award Information  </w:t>
      </w:r>
    </w:p>
    <w:p w14:paraId="5367B0C3" w14:textId="1BCC06E5" w:rsidR="0027649F" w:rsidRPr="004B7720" w:rsidRDefault="0027649F" w:rsidP="00CF4DB0">
      <w:pPr>
        <w:pStyle w:val="NormalWeb"/>
      </w:pPr>
      <w:r>
        <w:rPr>
          <w:rFonts w:eastAsia="Times New Roman"/>
          <w:b/>
          <w:bCs/>
          <w:sz w:val="24"/>
          <w:szCs w:val="24"/>
          <w:bdr w:val="none" w:sz="0" w:space="0" w:color="auto" w:frame="1"/>
        </w:rPr>
        <w:t>B.1. Available Funding</w:t>
      </w:r>
    </w:p>
    <w:p w14:paraId="695B6F46" w14:textId="5F1C5D20" w:rsidR="0027649F" w:rsidRPr="0027649F" w:rsidRDefault="0027649F" w:rsidP="0027649F">
      <w:pPr>
        <w:spacing w:after="160"/>
        <w:rPr>
          <w:rFonts w:eastAsia="Calibri" w:cs="Times New Roman"/>
        </w:rPr>
      </w:pPr>
      <w:r w:rsidRPr="0027649F">
        <w:rPr>
          <w:rFonts w:eastAsia="Calibri" w:cs="Times New Roman"/>
        </w:rPr>
        <w:t>Overall grant-making authority for this project is contained in the Foreign Assistance Act of 1961, as amended. The period</w:t>
      </w:r>
      <w:r w:rsidR="002E7798">
        <w:rPr>
          <w:rFonts w:eastAsia="Calibri" w:cs="Times New Roman"/>
        </w:rPr>
        <w:t xml:space="preserve"> of performance will be </w:t>
      </w:r>
      <w:r w:rsidR="002E7798" w:rsidRPr="00B8228F">
        <w:rPr>
          <w:rFonts w:eastAsia="Calibri" w:cs="Times New Roman"/>
          <w:highlight w:val="yellow"/>
        </w:rPr>
        <w:t>24</w:t>
      </w:r>
      <w:r w:rsidRPr="00B8228F">
        <w:rPr>
          <w:rFonts w:eastAsia="Calibri" w:cs="Times New Roman"/>
          <w:highlight w:val="yellow"/>
        </w:rPr>
        <w:t xml:space="preserve"> months</w:t>
      </w:r>
      <w:r w:rsidRPr="0027649F">
        <w:rPr>
          <w:rFonts w:eastAsia="Calibri" w:cs="Times New Roman"/>
        </w:rPr>
        <w:t xml:space="preserve">.  Depending on the quality of performance and other factors, additional supplemental funding may be considered to continue activities and extend the period of performance, if funds are available and the U.S. Embassy of </w:t>
      </w:r>
      <w:r>
        <w:rPr>
          <w:rFonts w:eastAsia="Calibri" w:cs="Times New Roman"/>
        </w:rPr>
        <w:t xml:space="preserve">Kinshasa </w:t>
      </w:r>
      <w:r w:rsidRPr="0027649F">
        <w:rPr>
          <w:rFonts w:eastAsia="Calibri" w:cs="Times New Roman"/>
        </w:rPr>
        <w:t xml:space="preserve">and the Recipient mutually agree.  </w:t>
      </w:r>
    </w:p>
    <w:p w14:paraId="73C8C52A" w14:textId="77777777" w:rsidR="0027649F" w:rsidRPr="0027649F" w:rsidRDefault="0027649F" w:rsidP="0027649F">
      <w:pPr>
        <w:spacing w:after="160"/>
        <w:jc w:val="both"/>
        <w:rPr>
          <w:rFonts w:eastAsia="Calibri" w:cs="Times New Roman"/>
          <w:b/>
        </w:rPr>
      </w:pPr>
      <w:r w:rsidRPr="0027649F">
        <w:rPr>
          <w:rFonts w:eastAsia="Calibri" w:cs="Times New Roman"/>
          <w:b/>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27649F" w:rsidRPr="0027649F" w14:paraId="1104CFB1" w14:textId="77777777" w:rsidTr="00EF0A6E">
        <w:tc>
          <w:tcPr>
            <w:tcW w:w="5263" w:type="dxa"/>
            <w:vAlign w:val="center"/>
          </w:tcPr>
          <w:p w14:paraId="7840DC4F" w14:textId="77777777" w:rsidR="0027649F" w:rsidRPr="0027649F" w:rsidRDefault="0027649F" w:rsidP="0027649F">
            <w:pPr>
              <w:spacing w:after="160"/>
              <w:rPr>
                <w:rFonts w:eastAsia="Calibri" w:cs="Times New Roman"/>
              </w:rPr>
            </w:pPr>
            <w:r w:rsidRPr="0027649F">
              <w:rPr>
                <w:rFonts w:eastAsia="Calibri" w:cs="Times New Roman"/>
              </w:rPr>
              <w:t>Type of Award:</w:t>
            </w:r>
          </w:p>
        </w:tc>
        <w:tc>
          <w:tcPr>
            <w:tcW w:w="4087" w:type="dxa"/>
            <w:vAlign w:val="center"/>
          </w:tcPr>
          <w:p w14:paraId="6B50ACDF" w14:textId="77777777" w:rsidR="0027649F" w:rsidRPr="0027649F" w:rsidRDefault="0027649F" w:rsidP="0027649F">
            <w:pPr>
              <w:spacing w:after="160"/>
              <w:jc w:val="center"/>
              <w:rPr>
                <w:rFonts w:eastAsia="Calibri" w:cs="Times New Roman"/>
              </w:rPr>
            </w:pPr>
            <w:r w:rsidRPr="0027649F">
              <w:rPr>
                <w:rFonts w:eastAsia="Calibri" w:cs="Times New Roman"/>
              </w:rPr>
              <w:t>Grant</w:t>
            </w:r>
          </w:p>
        </w:tc>
      </w:tr>
      <w:tr w:rsidR="0027649F" w:rsidRPr="0027649F" w14:paraId="08E9C1E7" w14:textId="77777777" w:rsidTr="00EF0A6E">
        <w:tc>
          <w:tcPr>
            <w:tcW w:w="5263" w:type="dxa"/>
            <w:vAlign w:val="center"/>
          </w:tcPr>
          <w:p w14:paraId="00A06357" w14:textId="77777777" w:rsidR="0027649F" w:rsidRPr="0027649F" w:rsidRDefault="0027649F" w:rsidP="0027649F">
            <w:pPr>
              <w:spacing w:after="160"/>
              <w:rPr>
                <w:rFonts w:eastAsia="Calibri" w:cs="Times New Roman"/>
              </w:rPr>
            </w:pPr>
            <w:r w:rsidRPr="0027649F">
              <w:rPr>
                <w:rFonts w:eastAsia="Calibri" w:cs="Times New Roman"/>
              </w:rPr>
              <w:t>Period of Performance</w:t>
            </w:r>
          </w:p>
        </w:tc>
        <w:tc>
          <w:tcPr>
            <w:tcW w:w="4087" w:type="dxa"/>
            <w:vAlign w:val="center"/>
          </w:tcPr>
          <w:p w14:paraId="240FB043" w14:textId="0C2DA080" w:rsidR="0027649F" w:rsidRPr="0027649F" w:rsidRDefault="002E7798" w:rsidP="0027649F">
            <w:pPr>
              <w:spacing w:after="160"/>
              <w:jc w:val="center"/>
              <w:rPr>
                <w:rFonts w:eastAsia="Calibri" w:cs="Times New Roman"/>
              </w:rPr>
            </w:pPr>
            <w:r w:rsidRPr="00B8228F">
              <w:rPr>
                <w:rFonts w:eastAsia="Calibri" w:cs="Times New Roman"/>
                <w:highlight w:val="yellow"/>
              </w:rPr>
              <w:t>24</w:t>
            </w:r>
            <w:r w:rsidR="0027649F" w:rsidRPr="00B8228F">
              <w:rPr>
                <w:rFonts w:eastAsia="Calibri" w:cs="Times New Roman"/>
                <w:highlight w:val="yellow"/>
              </w:rPr>
              <w:t xml:space="preserve"> months</w:t>
            </w:r>
          </w:p>
        </w:tc>
      </w:tr>
      <w:tr w:rsidR="0027649F" w:rsidRPr="0027649F" w14:paraId="34E85D3E" w14:textId="77777777" w:rsidTr="00EF0A6E">
        <w:tc>
          <w:tcPr>
            <w:tcW w:w="5263" w:type="dxa"/>
            <w:vAlign w:val="center"/>
          </w:tcPr>
          <w:p w14:paraId="0AC06571" w14:textId="77777777" w:rsidR="0027649F" w:rsidRPr="0027649F" w:rsidRDefault="0027649F" w:rsidP="0027649F">
            <w:pPr>
              <w:spacing w:after="160"/>
              <w:rPr>
                <w:rFonts w:eastAsia="Calibri" w:cs="Times New Roman"/>
              </w:rPr>
            </w:pPr>
            <w:r w:rsidRPr="0027649F">
              <w:rPr>
                <w:rFonts w:eastAsia="Calibri" w:cs="Times New Roman"/>
              </w:rPr>
              <w:t xml:space="preserve">Type of Funding </w:t>
            </w:r>
          </w:p>
        </w:tc>
        <w:tc>
          <w:tcPr>
            <w:tcW w:w="4087" w:type="dxa"/>
            <w:vAlign w:val="center"/>
          </w:tcPr>
          <w:p w14:paraId="120069D2" w14:textId="49CC235D" w:rsidR="0027649F" w:rsidRPr="0027649F" w:rsidRDefault="0027649F" w:rsidP="006472A6">
            <w:pPr>
              <w:spacing w:after="160"/>
              <w:jc w:val="center"/>
              <w:rPr>
                <w:rFonts w:eastAsia="Calibri" w:cs="Times New Roman"/>
              </w:rPr>
            </w:pPr>
            <w:r w:rsidRPr="0027649F">
              <w:rPr>
                <w:rFonts w:eastAsia="Calibri" w:cs="Times New Roman"/>
              </w:rPr>
              <w:t xml:space="preserve">FY19 </w:t>
            </w:r>
            <w:r>
              <w:rPr>
                <w:rFonts w:eastAsia="Calibri" w:cs="Times New Roman"/>
              </w:rPr>
              <w:t>Economic Support Funds</w:t>
            </w:r>
          </w:p>
        </w:tc>
      </w:tr>
      <w:tr w:rsidR="0027649F" w:rsidRPr="0027649F" w14:paraId="047E1928" w14:textId="77777777" w:rsidTr="00EF0A6E">
        <w:tc>
          <w:tcPr>
            <w:tcW w:w="5263" w:type="dxa"/>
            <w:vAlign w:val="center"/>
          </w:tcPr>
          <w:p w14:paraId="514DDB57" w14:textId="77777777" w:rsidR="0027649F" w:rsidRPr="0027649F" w:rsidRDefault="0027649F" w:rsidP="0027649F">
            <w:pPr>
              <w:spacing w:after="160"/>
              <w:rPr>
                <w:rFonts w:eastAsia="Calibri" w:cs="Times New Roman"/>
              </w:rPr>
            </w:pPr>
            <w:r w:rsidRPr="0027649F">
              <w:rPr>
                <w:rFonts w:eastAsia="Calibri" w:cs="Times New Roman"/>
              </w:rPr>
              <w:t>Funding Amount:</w:t>
            </w:r>
          </w:p>
        </w:tc>
        <w:tc>
          <w:tcPr>
            <w:tcW w:w="4087" w:type="dxa"/>
            <w:vAlign w:val="center"/>
          </w:tcPr>
          <w:p w14:paraId="32E48990" w14:textId="7C6C98EA" w:rsidR="0027649F" w:rsidRPr="0027649F" w:rsidRDefault="002E7798" w:rsidP="0027649F">
            <w:pPr>
              <w:spacing w:after="160"/>
              <w:jc w:val="center"/>
              <w:rPr>
                <w:rFonts w:eastAsia="Calibri" w:cs="Times New Roman"/>
              </w:rPr>
            </w:pPr>
            <w:r w:rsidRPr="002E7798">
              <w:rPr>
                <w:rFonts w:eastAsia="Calibri" w:cs="Times New Roman"/>
                <w:highlight w:val="yellow"/>
              </w:rPr>
              <w:t xml:space="preserve">$ 508,241 </w:t>
            </w:r>
            <w:r w:rsidR="0027649F" w:rsidRPr="002E7798">
              <w:rPr>
                <w:rFonts w:eastAsia="Calibri" w:cs="Times New Roman"/>
                <w:highlight w:val="yellow"/>
              </w:rPr>
              <w:t>US Dollars</w:t>
            </w:r>
          </w:p>
        </w:tc>
      </w:tr>
      <w:tr w:rsidR="0027649F" w:rsidRPr="0027649F" w14:paraId="094EFD28" w14:textId="77777777" w:rsidTr="00EF0A6E">
        <w:tc>
          <w:tcPr>
            <w:tcW w:w="5263" w:type="dxa"/>
            <w:vAlign w:val="center"/>
          </w:tcPr>
          <w:p w14:paraId="7497BDB7" w14:textId="77777777" w:rsidR="0027649F" w:rsidRPr="0027649F" w:rsidRDefault="0027649F" w:rsidP="0027649F">
            <w:pPr>
              <w:spacing w:after="160"/>
              <w:rPr>
                <w:rFonts w:eastAsia="Calibri" w:cs="Times New Roman"/>
              </w:rPr>
            </w:pPr>
            <w:r w:rsidRPr="0027649F">
              <w:rPr>
                <w:rFonts w:eastAsia="Calibri" w:cs="Times New Roman"/>
              </w:rPr>
              <w:t>Approximate Number of Awards:</w:t>
            </w:r>
          </w:p>
        </w:tc>
        <w:tc>
          <w:tcPr>
            <w:tcW w:w="4087" w:type="dxa"/>
            <w:vAlign w:val="center"/>
          </w:tcPr>
          <w:p w14:paraId="7C55F96E" w14:textId="77777777" w:rsidR="0027649F" w:rsidRPr="0027649F" w:rsidRDefault="0027649F" w:rsidP="0027649F">
            <w:pPr>
              <w:spacing w:after="160"/>
              <w:jc w:val="center"/>
              <w:rPr>
                <w:rFonts w:eastAsia="Calibri" w:cs="Times New Roman"/>
              </w:rPr>
            </w:pPr>
            <w:r w:rsidRPr="0027649F">
              <w:rPr>
                <w:rFonts w:eastAsia="Calibri" w:cs="Times New Roman"/>
              </w:rPr>
              <w:t>1</w:t>
            </w:r>
          </w:p>
        </w:tc>
      </w:tr>
      <w:tr w:rsidR="0027649F" w:rsidRPr="0027649F" w14:paraId="6CB74BC0" w14:textId="77777777" w:rsidTr="00EF0A6E">
        <w:tc>
          <w:tcPr>
            <w:tcW w:w="5263" w:type="dxa"/>
          </w:tcPr>
          <w:p w14:paraId="36529550" w14:textId="77777777" w:rsidR="0027649F" w:rsidRPr="0027649F" w:rsidRDefault="0027649F" w:rsidP="0027649F">
            <w:pPr>
              <w:spacing w:after="160"/>
              <w:rPr>
                <w:rFonts w:eastAsia="Calibri" w:cs="Times New Roman"/>
              </w:rPr>
            </w:pPr>
            <w:bookmarkStart w:id="3" w:name="_Hlk38376835"/>
            <w:r w:rsidRPr="0027649F">
              <w:rPr>
                <w:rFonts w:eastAsia="Calibri" w:cs="Times New Roman"/>
              </w:rPr>
              <w:t>Anticipated Award Date:</w:t>
            </w:r>
          </w:p>
        </w:tc>
        <w:tc>
          <w:tcPr>
            <w:tcW w:w="4087" w:type="dxa"/>
          </w:tcPr>
          <w:p w14:paraId="1936F73B" w14:textId="77777777" w:rsidR="0027649F" w:rsidRPr="0027649F" w:rsidRDefault="0027649F" w:rsidP="0027649F">
            <w:pPr>
              <w:spacing w:after="160"/>
              <w:jc w:val="center"/>
              <w:rPr>
                <w:rFonts w:eastAsia="Calibri" w:cs="Times New Roman"/>
              </w:rPr>
            </w:pPr>
            <w:r w:rsidRPr="0027649F">
              <w:rPr>
                <w:rFonts w:eastAsia="Calibri" w:cs="Times New Roman"/>
              </w:rPr>
              <w:t>September 2020</w:t>
            </w:r>
          </w:p>
        </w:tc>
      </w:tr>
      <w:bookmarkEnd w:id="3"/>
      <w:tr w:rsidR="0027649F" w:rsidRPr="0027649F" w14:paraId="30AB10F8" w14:textId="77777777" w:rsidTr="00EF0A6E">
        <w:tc>
          <w:tcPr>
            <w:tcW w:w="5263" w:type="dxa"/>
          </w:tcPr>
          <w:p w14:paraId="4EE2033A" w14:textId="77777777" w:rsidR="0027649F" w:rsidRPr="0027649F" w:rsidRDefault="0027649F" w:rsidP="0027649F">
            <w:pPr>
              <w:spacing w:after="160"/>
              <w:rPr>
                <w:rFonts w:eastAsia="Calibri" w:cs="Times New Roman"/>
              </w:rPr>
            </w:pPr>
            <w:r w:rsidRPr="0027649F">
              <w:rPr>
                <w:rFonts w:eastAsia="Calibri" w:cs="Times New Roman"/>
              </w:rPr>
              <w:t>Anticipated Project Completion Date:</w:t>
            </w:r>
          </w:p>
        </w:tc>
        <w:tc>
          <w:tcPr>
            <w:tcW w:w="4087" w:type="dxa"/>
          </w:tcPr>
          <w:p w14:paraId="4FA2B949" w14:textId="77A5E7E1" w:rsidR="0027649F" w:rsidRPr="0027649F" w:rsidRDefault="00B8228F" w:rsidP="0027649F">
            <w:pPr>
              <w:spacing w:after="160"/>
              <w:jc w:val="center"/>
              <w:rPr>
                <w:rFonts w:eastAsia="Calibri" w:cs="Times New Roman"/>
              </w:rPr>
            </w:pPr>
            <w:r>
              <w:rPr>
                <w:rFonts w:eastAsia="Calibri" w:cs="Times New Roman"/>
              </w:rPr>
              <w:t>September 2022</w:t>
            </w:r>
          </w:p>
        </w:tc>
      </w:tr>
    </w:tbl>
    <w:p w14:paraId="54E8DDB3" w14:textId="77777777" w:rsidR="00093E73" w:rsidRDefault="00093E73" w:rsidP="00093E73">
      <w:pPr>
        <w:shd w:val="clear" w:color="auto" w:fill="FFFFFF"/>
        <w:textAlignment w:val="baseline"/>
        <w:rPr>
          <w:rFonts w:eastAsia="Times New Roman" w:cs="Times New Roman"/>
          <w:b/>
          <w:bCs/>
          <w:bdr w:val="none" w:sz="0" w:space="0" w:color="auto" w:frame="1"/>
        </w:rPr>
      </w:pPr>
    </w:p>
    <w:p w14:paraId="772D5433" w14:textId="74A0B912" w:rsidR="00093E73" w:rsidRPr="00093E73" w:rsidRDefault="00093E73" w:rsidP="00093E73">
      <w:pPr>
        <w:shd w:val="clear" w:color="auto" w:fill="FFFFFF"/>
        <w:textAlignment w:val="baseline"/>
        <w:rPr>
          <w:rFonts w:eastAsia="Times New Roman" w:cs="Times New Roman"/>
          <w:color w:val="333333"/>
        </w:rPr>
      </w:pPr>
      <w:r w:rsidRPr="00093E73">
        <w:rPr>
          <w:rFonts w:eastAsia="Times New Roman" w:cs="Times New Roman"/>
          <w:b/>
          <w:bCs/>
          <w:bdr w:val="none" w:sz="0" w:space="0" w:color="auto" w:frame="1"/>
        </w:rPr>
        <w:t>This notice is subject to availability of funding.</w:t>
      </w:r>
    </w:p>
    <w:p w14:paraId="21043312" w14:textId="77777777" w:rsidR="00093E73" w:rsidRPr="00093E73" w:rsidRDefault="00093E73" w:rsidP="00093E73">
      <w:pPr>
        <w:shd w:val="clear" w:color="auto" w:fill="FFFFFF"/>
        <w:textAlignment w:val="baseline"/>
        <w:rPr>
          <w:rFonts w:eastAsia="Times New Roman" w:cs="Times New Roman"/>
          <w:color w:val="333333"/>
        </w:rPr>
      </w:pPr>
    </w:p>
    <w:p w14:paraId="39280DD6"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rPr>
        <w:t>The Recipient must ensure that all funds are used in a manner consistent with U.S. Government laws on the use of foreign assistance funds, including any applicable restrictions on funding.</w:t>
      </w:r>
    </w:p>
    <w:p w14:paraId="50A78B7B" w14:textId="77777777" w:rsidR="00093E73" w:rsidRPr="00093E73" w:rsidRDefault="00093E73" w:rsidP="00093E73">
      <w:pPr>
        <w:shd w:val="clear" w:color="auto" w:fill="FFFFFF"/>
        <w:textAlignment w:val="baseline"/>
        <w:rPr>
          <w:rFonts w:eastAsia="Times New Roman" w:cs="Times New Roman"/>
        </w:rPr>
      </w:pPr>
    </w:p>
    <w:p w14:paraId="469EC520"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b/>
          <w:bCs/>
          <w:bdr w:val="none" w:sz="0" w:space="0" w:color="auto" w:frame="1"/>
        </w:rPr>
        <w:t xml:space="preserve">Section C. Eligibility Information </w:t>
      </w:r>
    </w:p>
    <w:p w14:paraId="53FD357D" w14:textId="77777777" w:rsidR="00093E73" w:rsidRPr="00093E73" w:rsidRDefault="00093E73" w:rsidP="00093E73">
      <w:pPr>
        <w:shd w:val="clear" w:color="auto" w:fill="FFFFFF"/>
        <w:textAlignment w:val="baseline"/>
        <w:rPr>
          <w:rFonts w:eastAsia="Times New Roman" w:cs="Times New Roman"/>
        </w:rPr>
      </w:pPr>
    </w:p>
    <w:p w14:paraId="33F9E696" w14:textId="77777777" w:rsidR="00093E73" w:rsidRPr="00093E73" w:rsidRDefault="00093E73" w:rsidP="00093E73">
      <w:pPr>
        <w:shd w:val="clear" w:color="auto" w:fill="FFFFFF"/>
        <w:textAlignment w:val="baseline"/>
        <w:rPr>
          <w:rFonts w:eastAsia="Times New Roman" w:cs="Times New Roman"/>
          <w:b/>
        </w:rPr>
      </w:pPr>
      <w:r w:rsidRPr="00093E73">
        <w:rPr>
          <w:rFonts w:eastAsia="Times New Roman" w:cs="Times New Roman"/>
          <w:b/>
        </w:rPr>
        <w:t xml:space="preserve">C.1. Eligible Applicants </w:t>
      </w:r>
    </w:p>
    <w:p w14:paraId="150FCABB" w14:textId="77777777" w:rsidR="00093E73" w:rsidRPr="00093E73" w:rsidRDefault="00093E73" w:rsidP="00093E73">
      <w:pPr>
        <w:rPr>
          <w:rFonts w:eastAsia="Calibri" w:cs="Times New Roman"/>
          <w:b/>
          <w:bCs/>
        </w:rPr>
      </w:pPr>
    </w:p>
    <w:p w14:paraId="58F20CAA" w14:textId="711B8A98" w:rsidR="009577E6" w:rsidRPr="0030652D" w:rsidRDefault="00093E73" w:rsidP="00093E73">
      <w:pPr>
        <w:spacing w:after="160" w:line="259" w:lineRule="auto"/>
        <w:rPr>
          <w:rFonts w:eastAsia="Calibri" w:cs="Times New Roman"/>
          <w:bCs/>
          <w:color w:val="000000" w:themeColor="text1"/>
        </w:rPr>
      </w:pPr>
      <w:r w:rsidRPr="00093E73">
        <w:rPr>
          <w:rFonts w:eastAsia="Calibri" w:cs="Times New Roman"/>
          <w:bCs/>
        </w:rPr>
        <w:t>Eligibility is limited to U.S. Non-profit/non-governmental organizations (NGOs) having a 501(c)(3) status with the IRS</w:t>
      </w:r>
      <w:r w:rsidR="0065389A">
        <w:rPr>
          <w:rFonts w:eastAsia="Calibri" w:cs="Times New Roman"/>
          <w:bCs/>
        </w:rPr>
        <w:t>,</w:t>
      </w:r>
      <w:r w:rsidRPr="00093E73">
        <w:rPr>
          <w:rFonts w:ascii="Calibri" w:eastAsia="Calibri" w:hAnsi="Calibri" w:cs="Times New Roman"/>
          <w:sz w:val="22"/>
          <w:szCs w:val="22"/>
        </w:rPr>
        <w:t xml:space="preserve">  </w:t>
      </w:r>
      <w:r w:rsidR="0065389A">
        <w:rPr>
          <w:rFonts w:eastAsia="Calibri" w:cs="Times New Roman"/>
          <w:bCs/>
        </w:rPr>
        <w:t>o</w:t>
      </w:r>
      <w:r w:rsidRPr="00093E73">
        <w:rPr>
          <w:rFonts w:eastAsia="Calibri" w:cs="Times New Roman"/>
          <w:bCs/>
        </w:rPr>
        <w:t>verseas-based non-profit/non-governmental organizations</w:t>
      </w:r>
      <w:r w:rsidR="00BD765F">
        <w:rPr>
          <w:rFonts w:eastAsia="Calibri" w:cs="Times New Roman"/>
          <w:bCs/>
        </w:rPr>
        <w:t xml:space="preserve">, and </w:t>
      </w:r>
      <w:r w:rsidR="002B6575">
        <w:rPr>
          <w:rFonts w:eastAsia="Calibri" w:cs="Times New Roman"/>
          <w:bCs/>
          <w:color w:val="000000" w:themeColor="text1"/>
        </w:rPr>
        <w:t>DRC-</w:t>
      </w:r>
      <w:r w:rsidR="004A0FFA">
        <w:rPr>
          <w:rFonts w:eastAsia="Calibri" w:cs="Times New Roman"/>
          <w:bCs/>
          <w:color w:val="000000" w:themeColor="text1"/>
        </w:rPr>
        <w:t xml:space="preserve">based </w:t>
      </w:r>
      <w:r w:rsidR="0065389A" w:rsidRPr="0030652D">
        <w:rPr>
          <w:rFonts w:eastAsia="Calibri" w:cs="Times New Roman"/>
          <w:bCs/>
          <w:color w:val="000000" w:themeColor="text1"/>
        </w:rPr>
        <w:t>non-profit/non-governmental organizations</w:t>
      </w:r>
      <w:r w:rsidR="00BD765F" w:rsidRPr="0030652D">
        <w:rPr>
          <w:rFonts w:eastAsia="Calibri" w:cs="Times New Roman"/>
          <w:bCs/>
          <w:color w:val="000000" w:themeColor="text1"/>
        </w:rPr>
        <w:t>.</w:t>
      </w:r>
    </w:p>
    <w:p w14:paraId="1AAA7EFE" w14:textId="0CD4FB94" w:rsidR="00BD765F" w:rsidRPr="0030652D" w:rsidRDefault="00BD765F" w:rsidP="00093E73">
      <w:pPr>
        <w:spacing w:after="160" w:line="259" w:lineRule="auto"/>
        <w:rPr>
          <w:rFonts w:eastAsia="Calibri" w:cs="Times New Roman"/>
          <w:color w:val="000000" w:themeColor="text1"/>
        </w:rPr>
      </w:pPr>
      <w:r w:rsidRPr="0030652D">
        <w:rPr>
          <w:rFonts w:eastAsia="Calibri" w:cs="Times New Roman"/>
          <w:color w:val="000000" w:themeColor="text1"/>
        </w:rPr>
        <w:t>Applicants must have previous experience managing or implementing programs in the DRC.</w:t>
      </w:r>
      <w:r w:rsidR="00AA448B" w:rsidRPr="0030652D">
        <w:rPr>
          <w:rFonts w:eastAsia="Calibri" w:cs="Times New Roman"/>
          <w:color w:val="000000" w:themeColor="text1"/>
        </w:rPr>
        <w:t xml:space="preserve"> </w:t>
      </w:r>
    </w:p>
    <w:p w14:paraId="6F2CB70D" w14:textId="77777777" w:rsidR="00093E73" w:rsidRPr="00093E73" w:rsidRDefault="00093E73" w:rsidP="00093E73">
      <w:pPr>
        <w:spacing w:after="160" w:line="259" w:lineRule="auto"/>
        <w:rPr>
          <w:rFonts w:ascii="Calibri" w:eastAsia="Calibri" w:hAnsi="Calibri" w:cs="Times New Roman"/>
          <w:sz w:val="22"/>
          <w:szCs w:val="22"/>
        </w:rPr>
      </w:pPr>
      <w:r w:rsidRPr="00093E73">
        <w:rPr>
          <w:rFonts w:eastAsia="Calibri" w:cs="Times New Roman"/>
        </w:rPr>
        <w:t>Technically eligible submissions are those which: 1) arrive electronically to www.grants.gov by the designated deadline; 2) have heeded all instructions contained in the Notice of Funding Opportunity (NOFO), including registrations and length and completeness of submission; and 3) do not violate any of the guidelines stated in the solicitation and this document.</w:t>
      </w:r>
    </w:p>
    <w:p w14:paraId="573250A7" w14:textId="3654A710" w:rsidR="00FC352F" w:rsidRPr="00D93FB5" w:rsidRDefault="00FC352F" w:rsidP="00FC352F">
      <w:pPr>
        <w:spacing w:after="160" w:line="259" w:lineRule="auto"/>
        <w:rPr>
          <w:rFonts w:eastAsia="Times New Roman" w:cs="Times New Roman"/>
          <w:bCs/>
          <w:color w:val="000000"/>
        </w:rPr>
      </w:pPr>
      <w:r w:rsidRPr="00D93FB5">
        <w:rPr>
          <w:rFonts w:eastAsia="Times New Roman" w:cs="Times New Roman"/>
          <w:bCs/>
          <w:color w:val="000000"/>
        </w:rPr>
        <w:lastRenderedPageBreak/>
        <w:t xml:space="preserve">For-profit and commercial firms are not eligible to apply in response to this NOFO.  </w:t>
      </w:r>
    </w:p>
    <w:p w14:paraId="5918A0BE" w14:textId="404CE8A4" w:rsidR="00FC352F" w:rsidRPr="00D93FB5" w:rsidRDefault="00FC352F" w:rsidP="00FC352F">
      <w:pPr>
        <w:spacing w:after="160" w:line="259" w:lineRule="auto"/>
        <w:rPr>
          <w:rFonts w:eastAsia="Times New Roman" w:cs="Times New Roman"/>
          <w:bCs/>
          <w:color w:val="000000"/>
        </w:rPr>
      </w:pPr>
      <w:r w:rsidRPr="00D93FB5">
        <w:rPr>
          <w:rFonts w:eastAsia="Times New Roman" w:cs="Times New Roman"/>
          <w:bCs/>
          <w:color w:val="000000"/>
        </w:rPr>
        <w:t>Please see 2 CFR 200.307 for regulations regarding program income.</w:t>
      </w:r>
    </w:p>
    <w:p w14:paraId="21775F64" w14:textId="3372E06E" w:rsidR="00093E73" w:rsidRPr="00093E73" w:rsidRDefault="00093E73" w:rsidP="00093E73">
      <w:pPr>
        <w:spacing w:after="160" w:line="259" w:lineRule="auto"/>
        <w:rPr>
          <w:rFonts w:eastAsia="Calibri" w:cs="Times New Roman"/>
          <w:color w:val="000000"/>
        </w:rPr>
      </w:pPr>
      <w:r w:rsidRPr="00093E73">
        <w:rPr>
          <w:rFonts w:eastAsia="Times New Roman" w:cs="Times New Roman"/>
          <w:b/>
          <w:bCs/>
          <w:color w:val="000000"/>
        </w:rPr>
        <w:t>C.2. Cost Share</w:t>
      </w:r>
    </w:p>
    <w:p w14:paraId="7B9347EE"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rPr>
        <w:t xml:space="preserve">There is no minimum or maximum percentage required for this competition.  </w:t>
      </w:r>
    </w:p>
    <w:p w14:paraId="5C3B7609" w14:textId="77777777" w:rsidR="00093E73" w:rsidRPr="00093E73" w:rsidRDefault="00093E73" w:rsidP="00093E73">
      <w:pPr>
        <w:shd w:val="clear" w:color="auto" w:fill="FFFFFF"/>
        <w:textAlignment w:val="baseline"/>
        <w:rPr>
          <w:rFonts w:eastAsia="Times New Roman" w:cs="Times New Roman"/>
        </w:rPr>
      </w:pPr>
    </w:p>
    <w:p w14:paraId="702C2BC8"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rPr>
        <w:t xml:space="preserve">Cost-sharing or matching is not an evaluation criteria of this NOFO. </w:t>
      </w:r>
    </w:p>
    <w:p w14:paraId="699882CD" w14:textId="77777777" w:rsidR="00093E73" w:rsidRPr="00093E73" w:rsidRDefault="00093E73" w:rsidP="00093E73">
      <w:pPr>
        <w:shd w:val="clear" w:color="auto" w:fill="FFFFFF"/>
        <w:textAlignment w:val="baseline"/>
        <w:rPr>
          <w:rFonts w:eastAsia="Times New Roman" w:cs="Times New Roman"/>
        </w:rPr>
      </w:pPr>
    </w:p>
    <w:p w14:paraId="3A456F0D" w14:textId="61C419AE" w:rsidR="001A39F5" w:rsidRPr="00093E73" w:rsidRDefault="00093E73" w:rsidP="00093E73">
      <w:pPr>
        <w:shd w:val="clear" w:color="auto" w:fill="FFFFFF"/>
        <w:textAlignment w:val="baseline"/>
        <w:rPr>
          <w:rFonts w:eastAsia="Times New Roman" w:cs="Times New Roman"/>
        </w:rPr>
      </w:pPr>
      <w:r w:rsidRPr="00093E73">
        <w:rPr>
          <w:rFonts w:eastAsia="Times New Roman" w:cs="Times New Roman"/>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w:t>
      </w:r>
    </w:p>
    <w:p w14:paraId="4F895287" w14:textId="77777777" w:rsidR="009F49AC" w:rsidRDefault="009F49AC" w:rsidP="00D93FB5">
      <w:pPr>
        <w:shd w:val="clear" w:color="auto" w:fill="FFFFFF"/>
        <w:textAlignment w:val="baseline"/>
        <w:rPr>
          <w:rFonts w:eastAsia="Times New Roman" w:cs="Times New Roman"/>
          <w:b/>
          <w:color w:val="000000"/>
        </w:rPr>
      </w:pPr>
    </w:p>
    <w:p w14:paraId="22EABAFC" w14:textId="5371CB19" w:rsidR="009F49AC" w:rsidRPr="009F49AC" w:rsidRDefault="009F49AC" w:rsidP="009F49AC">
      <w:pPr>
        <w:spacing w:after="160" w:line="259" w:lineRule="auto"/>
        <w:rPr>
          <w:rFonts w:eastAsia="Times New Roman" w:cs="Times New Roman"/>
        </w:rPr>
      </w:pPr>
      <w:r w:rsidRPr="009F49AC">
        <w:rPr>
          <w:rFonts w:eastAsia="Times New Roman" w:cs="Times New Roman"/>
          <w:b/>
          <w:color w:val="000000"/>
        </w:rPr>
        <w:t xml:space="preserve">C.3. </w:t>
      </w:r>
      <w:r w:rsidRPr="009F49AC">
        <w:rPr>
          <w:rFonts w:eastAsia="Calibri" w:cs="Times New Roman"/>
          <w:b/>
          <w:color w:val="000000"/>
        </w:rPr>
        <w:t>Other Eligibility Requirements</w:t>
      </w:r>
    </w:p>
    <w:p w14:paraId="22140953" w14:textId="3B1A1BE7" w:rsidR="009F49AC" w:rsidRPr="009F49AC" w:rsidRDefault="009F49AC" w:rsidP="009F49AC">
      <w:pPr>
        <w:spacing w:after="160" w:line="259" w:lineRule="auto"/>
        <w:rPr>
          <w:rFonts w:ascii="Calibri" w:eastAsia="Calibri" w:hAnsi="Calibri" w:cs="Times New Roman"/>
          <w:sz w:val="22"/>
          <w:szCs w:val="22"/>
        </w:rPr>
      </w:pPr>
      <w:r w:rsidRPr="009F49AC">
        <w:rPr>
          <w:rFonts w:eastAsia="Times New Roman" w:cs="Times New Roman"/>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w:t>
      </w:r>
    </w:p>
    <w:p w14:paraId="75B67C55" w14:textId="77777777" w:rsidR="009F49AC" w:rsidRPr="009F49AC" w:rsidRDefault="009F49AC" w:rsidP="009F49AC">
      <w:pPr>
        <w:contextualSpacing/>
        <w:rPr>
          <w:rFonts w:eastAsia="Calibri" w:cs="Times New Roman"/>
        </w:rPr>
      </w:pPr>
      <w:r w:rsidRPr="009F49AC">
        <w:rPr>
          <w:rFonts w:eastAsia="Calibri" w:cs="Times New Roman"/>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74CCB825" w14:textId="77777777" w:rsidR="009F49AC" w:rsidRPr="009F49AC" w:rsidRDefault="009F49AC" w:rsidP="009F49AC">
      <w:pPr>
        <w:ind w:left="720"/>
        <w:contextualSpacing/>
        <w:rPr>
          <w:rFonts w:eastAsia="Calibri" w:cs="Times New Roman"/>
        </w:rPr>
      </w:pPr>
    </w:p>
    <w:p w14:paraId="6CC1599A" w14:textId="0464178F" w:rsidR="009F49AC" w:rsidRDefault="009F49AC" w:rsidP="009F49AC">
      <w:pPr>
        <w:rPr>
          <w:rFonts w:eastAsia="Calibri" w:cs="Times New Roman"/>
        </w:rPr>
      </w:pPr>
      <w:r w:rsidRPr="009F49AC">
        <w:rPr>
          <w:rFonts w:eastAsia="Calibri" w:cs="Times New Roman"/>
        </w:rPr>
        <w:t>Organizations must have a commitment to equal opportunity employment practices and to non-discrimination practices with regard to beneficiaries, without regard to race, religion, ethnicity, gender, sexual orientation, or political affiliation</w:t>
      </w:r>
    </w:p>
    <w:p w14:paraId="0EE874B6" w14:textId="06D22098" w:rsidR="00950697" w:rsidRDefault="00950697" w:rsidP="009F49AC">
      <w:pPr>
        <w:rPr>
          <w:rFonts w:eastAsia="Calibri" w:cs="Times New Roman"/>
        </w:rPr>
      </w:pPr>
    </w:p>
    <w:p w14:paraId="46391CB8" w14:textId="058DEB32" w:rsidR="00950697" w:rsidRPr="009F49AC" w:rsidRDefault="00950697" w:rsidP="009F49AC">
      <w:pPr>
        <w:rPr>
          <w:rFonts w:eastAsia="Calibri" w:cs="Times New Roman"/>
        </w:rPr>
      </w:pPr>
      <w:r>
        <w:rPr>
          <w:rFonts w:eastAsia="Calibri" w:cs="Times New Roman"/>
        </w:rPr>
        <w:t>Organizations may only submit one application per organization. If more than one application is submitted by an organization, only the first application received will be reviewed for eligibility and funding.</w:t>
      </w:r>
    </w:p>
    <w:p w14:paraId="50975404" w14:textId="77777777" w:rsidR="009F49AC" w:rsidRPr="009F49AC" w:rsidRDefault="009F49AC" w:rsidP="009F49AC">
      <w:pPr>
        <w:ind w:left="720"/>
        <w:contextualSpacing/>
        <w:rPr>
          <w:rFonts w:eastAsia="Calibri" w:cs="Times New Roman"/>
        </w:rPr>
      </w:pPr>
    </w:p>
    <w:p w14:paraId="6ECFBABC" w14:textId="77777777" w:rsidR="00AA19D0" w:rsidRPr="00AA19D0" w:rsidRDefault="00AA19D0" w:rsidP="00AA19D0">
      <w:pPr>
        <w:rPr>
          <w:rFonts w:eastAsia="Times New Roman" w:cs="Times New Roman"/>
          <w:b/>
          <w:bCs/>
          <w:bdr w:val="none" w:sz="0" w:space="0" w:color="auto" w:frame="1"/>
        </w:rPr>
      </w:pPr>
      <w:r w:rsidRPr="00AA19D0">
        <w:rPr>
          <w:rFonts w:eastAsia="Calibri" w:cs="Times New Roman"/>
          <w:b/>
          <w:bCs/>
        </w:rPr>
        <w:t xml:space="preserve">D. </w:t>
      </w:r>
      <w:r w:rsidRPr="00AA19D0">
        <w:rPr>
          <w:rFonts w:eastAsia="Times New Roman" w:cs="Times New Roman"/>
          <w:b/>
          <w:bCs/>
          <w:bdr w:val="none" w:sz="0" w:space="0" w:color="auto" w:frame="1"/>
        </w:rPr>
        <w:t xml:space="preserve">Application and Submission Information </w:t>
      </w:r>
    </w:p>
    <w:p w14:paraId="323BC2B2" w14:textId="77777777" w:rsidR="00AA19D0" w:rsidRPr="00AA19D0" w:rsidRDefault="00AA19D0" w:rsidP="00AA19D0">
      <w:pPr>
        <w:rPr>
          <w:rFonts w:eastAsia="Calibri" w:cs="Times New Roman"/>
          <w:b/>
          <w:bCs/>
        </w:rPr>
      </w:pPr>
    </w:p>
    <w:p w14:paraId="39A8FF01" w14:textId="77777777" w:rsidR="00AA19D0" w:rsidRPr="00AA19D0" w:rsidRDefault="00AA19D0" w:rsidP="00AA19D0">
      <w:pPr>
        <w:rPr>
          <w:rFonts w:eastAsia="Calibri" w:cs="Times New Roman"/>
        </w:rPr>
      </w:pPr>
      <w:r w:rsidRPr="00AA19D0">
        <w:rPr>
          <w:rFonts w:eastAsia="Calibri" w:cs="Times New Roman"/>
        </w:rPr>
        <w:t xml:space="preserve">NOTE:  Applications that do not include all the required documentation described in this Section will not advance to the Technical Review stage.  Further, applications that exceed the allowable page limits will not be reviewed by the review panel.  Applicants may not add any materials to an application once it has been submitted and the competition deadline has passed. </w:t>
      </w:r>
    </w:p>
    <w:p w14:paraId="234BA920" w14:textId="77777777" w:rsidR="00AA19D0" w:rsidRPr="00AA19D0" w:rsidRDefault="00AA19D0" w:rsidP="00AA19D0">
      <w:pPr>
        <w:rPr>
          <w:rFonts w:eastAsia="Calibri" w:cs="Times New Roman"/>
        </w:rPr>
      </w:pPr>
    </w:p>
    <w:p w14:paraId="28A3E959" w14:textId="77777777" w:rsidR="00AA19D0" w:rsidRPr="00AA19D0" w:rsidRDefault="00AA19D0" w:rsidP="00AA19D0">
      <w:pPr>
        <w:shd w:val="clear" w:color="auto" w:fill="FFFFFF"/>
        <w:textAlignment w:val="baseline"/>
        <w:rPr>
          <w:rFonts w:eastAsia="Times New Roman" w:cs="Times New Roman"/>
          <w:b/>
        </w:rPr>
      </w:pPr>
      <w:r w:rsidRPr="00AA19D0">
        <w:rPr>
          <w:rFonts w:eastAsia="Times New Roman" w:cs="Times New Roman"/>
          <w:b/>
        </w:rPr>
        <w:t>D.1. Address to Request Application Package</w:t>
      </w:r>
    </w:p>
    <w:p w14:paraId="333BC211" w14:textId="77777777" w:rsidR="00AA19D0" w:rsidRPr="00AA19D0" w:rsidRDefault="00AA19D0" w:rsidP="00AA19D0">
      <w:pPr>
        <w:shd w:val="clear" w:color="auto" w:fill="FFFFFF"/>
        <w:textAlignment w:val="baseline"/>
        <w:rPr>
          <w:rFonts w:eastAsia="Times New Roman" w:cs="Times New Roman"/>
        </w:rPr>
      </w:pPr>
    </w:p>
    <w:p w14:paraId="1690CBA3" w14:textId="77777777" w:rsidR="00AA19D0" w:rsidRPr="00AA19D0" w:rsidRDefault="00AA19D0" w:rsidP="00AA19D0">
      <w:pPr>
        <w:shd w:val="clear" w:color="auto" w:fill="FFFFFF"/>
        <w:textAlignment w:val="baseline"/>
        <w:rPr>
          <w:rFonts w:eastAsia="Times New Roman" w:cs="Times New Roman"/>
          <w:i/>
          <w:color w:val="FF0000"/>
        </w:rPr>
      </w:pPr>
      <w:r w:rsidRPr="00AA19D0">
        <w:rPr>
          <w:rFonts w:eastAsia="Times New Roman" w:cs="Times New Roman"/>
        </w:rPr>
        <w:t xml:space="preserve">Application forms required below are available at </w:t>
      </w:r>
      <w:r w:rsidRPr="00AA19D0">
        <w:rPr>
          <w:rFonts w:eastAsia="Times New Roman" w:cs="Times New Roman"/>
          <w:iCs/>
        </w:rPr>
        <w:t>grants.gov.</w:t>
      </w:r>
    </w:p>
    <w:p w14:paraId="4BE0EE4D" w14:textId="77777777" w:rsidR="00AA19D0" w:rsidRPr="00AA19D0" w:rsidRDefault="00AA19D0" w:rsidP="00AA19D0">
      <w:pPr>
        <w:shd w:val="clear" w:color="auto" w:fill="FFFFFF"/>
        <w:textAlignment w:val="baseline"/>
        <w:rPr>
          <w:rFonts w:eastAsia="Times New Roman" w:cs="Times New Roman"/>
        </w:rPr>
      </w:pPr>
    </w:p>
    <w:p w14:paraId="0F22E1C2" w14:textId="77777777" w:rsidR="00AA19D0" w:rsidRPr="00AA19D0" w:rsidRDefault="00AA19D0" w:rsidP="00AA19D0">
      <w:pPr>
        <w:shd w:val="clear" w:color="auto" w:fill="FFFFFF"/>
        <w:textAlignment w:val="baseline"/>
        <w:rPr>
          <w:rFonts w:eastAsia="Times New Roman" w:cs="Times New Roman"/>
          <w:b/>
          <w:i/>
          <w:color w:val="FF0000"/>
        </w:rPr>
      </w:pPr>
      <w:r w:rsidRPr="00AA19D0">
        <w:rPr>
          <w:rFonts w:eastAsia="Times New Roman" w:cs="Times New Roman"/>
          <w:b/>
        </w:rPr>
        <w:t xml:space="preserve">D.2. Content and Form of Application Submission  </w:t>
      </w:r>
    </w:p>
    <w:p w14:paraId="483B8487" w14:textId="77777777" w:rsidR="00AA19D0" w:rsidRPr="00AA19D0" w:rsidRDefault="00AA19D0" w:rsidP="00AA19D0">
      <w:pPr>
        <w:shd w:val="clear" w:color="auto" w:fill="FFFFFF"/>
        <w:textAlignment w:val="baseline"/>
        <w:rPr>
          <w:rFonts w:eastAsia="Times New Roman" w:cs="Times New Roman"/>
        </w:rPr>
      </w:pPr>
    </w:p>
    <w:p w14:paraId="2E57F999" w14:textId="77777777" w:rsidR="00AA19D0" w:rsidRPr="00AA19D0" w:rsidRDefault="00AA19D0" w:rsidP="00AA19D0">
      <w:pPr>
        <w:shd w:val="clear" w:color="auto" w:fill="FFFFFF"/>
        <w:textAlignment w:val="baseline"/>
        <w:rPr>
          <w:rFonts w:eastAsia="Times New Roman" w:cs="Times New Roman"/>
        </w:rPr>
      </w:pPr>
      <w:r w:rsidRPr="00AA19D0">
        <w:rPr>
          <w:rFonts w:eastAsia="Times New Roman" w:cs="Times New Roman"/>
          <w:u w:val="single"/>
        </w:rPr>
        <w:t>Please follow all instructions below carefully</w:t>
      </w:r>
      <w:r w:rsidRPr="00AA19D0">
        <w:rPr>
          <w:rFonts w:eastAsia="Times New Roman" w:cs="Times New Roman"/>
        </w:rPr>
        <w:t>. Proposals that do not meet the requirements of this announcement or fail to comply with the stated requirements will be ineligible.</w:t>
      </w:r>
    </w:p>
    <w:p w14:paraId="000F3229" w14:textId="77777777" w:rsidR="00AA19D0" w:rsidRPr="00AA19D0" w:rsidRDefault="00AA19D0" w:rsidP="00AA19D0">
      <w:pPr>
        <w:shd w:val="clear" w:color="auto" w:fill="FFFFFF"/>
        <w:textAlignment w:val="baseline"/>
        <w:rPr>
          <w:rFonts w:eastAsia="Times New Roman" w:cs="Times New Roman"/>
        </w:rPr>
      </w:pPr>
    </w:p>
    <w:p w14:paraId="6203FE9F" w14:textId="77777777" w:rsidR="00AA19D0" w:rsidRPr="00AA19D0" w:rsidRDefault="00AA19D0" w:rsidP="00AA19D0">
      <w:pPr>
        <w:shd w:val="clear" w:color="auto" w:fill="FFFFFF"/>
        <w:textAlignment w:val="baseline"/>
        <w:rPr>
          <w:rFonts w:eastAsia="Times New Roman" w:cs="Times New Roman"/>
          <w:b/>
        </w:rPr>
      </w:pPr>
      <w:r w:rsidRPr="00AA19D0">
        <w:rPr>
          <w:rFonts w:eastAsia="Times New Roman" w:cs="Times New Roman"/>
          <w:b/>
        </w:rPr>
        <w:t xml:space="preserve">Application must have the following format: </w:t>
      </w:r>
    </w:p>
    <w:p w14:paraId="4E4C0EA7" w14:textId="77777777" w:rsidR="00AA19D0" w:rsidRPr="00AA19D0" w:rsidRDefault="00AA19D0" w:rsidP="00AA19D0">
      <w:pPr>
        <w:numPr>
          <w:ilvl w:val="0"/>
          <w:numId w:val="13"/>
        </w:numPr>
        <w:shd w:val="clear" w:color="auto" w:fill="FFFFFF"/>
        <w:spacing w:after="160" w:line="259" w:lineRule="auto"/>
        <w:contextualSpacing/>
        <w:textAlignment w:val="baseline"/>
        <w:rPr>
          <w:rFonts w:eastAsia="Times New Roman" w:cs="Times New Roman"/>
        </w:rPr>
      </w:pPr>
      <w:r w:rsidRPr="00AA19D0">
        <w:rPr>
          <w:rFonts w:eastAsia="Times New Roman" w:cs="Times New Roman"/>
        </w:rPr>
        <w:t>The proposal clearly addresses the goals and objectives of this funding opportunity</w:t>
      </w:r>
    </w:p>
    <w:p w14:paraId="56DAEB91" w14:textId="77777777" w:rsidR="00AA19D0" w:rsidRPr="00AA19D0" w:rsidRDefault="00AA19D0" w:rsidP="00AA19D0">
      <w:pPr>
        <w:numPr>
          <w:ilvl w:val="0"/>
          <w:numId w:val="13"/>
        </w:numPr>
        <w:shd w:val="clear" w:color="auto" w:fill="FFFFFF"/>
        <w:spacing w:after="160" w:line="259" w:lineRule="auto"/>
        <w:contextualSpacing/>
        <w:textAlignment w:val="baseline"/>
        <w:rPr>
          <w:rFonts w:eastAsia="Times New Roman" w:cs="Times New Roman"/>
        </w:rPr>
      </w:pPr>
      <w:r w:rsidRPr="00AA19D0">
        <w:rPr>
          <w:rFonts w:eastAsia="Times New Roman" w:cs="Times New Roman"/>
        </w:rPr>
        <w:t>All documents are in English</w:t>
      </w:r>
    </w:p>
    <w:p w14:paraId="278BFDC8"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All budgets are in U.S. dollars</w:t>
      </w:r>
    </w:p>
    <w:p w14:paraId="4093AEE8"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All pages are numbered</w:t>
      </w:r>
    </w:p>
    <w:p w14:paraId="7CA9DE88"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All documents are formatted to 8 ½ x 11 paper, and</w:t>
      </w:r>
    </w:p>
    <w:p w14:paraId="1BCB08F6"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 xml:space="preserve">All Microsoft Word documents are single-spaced, 12 point Times New Roman font, with </w:t>
      </w:r>
    </w:p>
    <w:p w14:paraId="57237B17" w14:textId="77777777" w:rsidR="00AA19D0" w:rsidRPr="00AA19D0" w:rsidRDefault="00AA19D0" w:rsidP="00AA19D0">
      <w:pPr>
        <w:shd w:val="clear" w:color="auto" w:fill="FFFFFF"/>
        <w:ind w:left="360"/>
        <w:contextualSpacing/>
        <w:textAlignment w:val="baseline"/>
        <w:rPr>
          <w:rFonts w:eastAsia="Times New Roman" w:cs="Times New Roman"/>
        </w:rPr>
      </w:pPr>
      <w:r w:rsidRPr="00AA19D0">
        <w:rPr>
          <w:rFonts w:eastAsia="Times New Roman" w:cs="Times New Roman"/>
        </w:rPr>
        <w:t xml:space="preserve">      a minimum of 1-inch margins.</w:t>
      </w:r>
    </w:p>
    <w:p w14:paraId="07360444" w14:textId="77777777" w:rsidR="00AA19D0" w:rsidRPr="00AA19D0" w:rsidRDefault="00AA19D0" w:rsidP="00AA19D0">
      <w:pPr>
        <w:shd w:val="clear" w:color="auto" w:fill="FFFFFF"/>
        <w:textAlignment w:val="baseline"/>
        <w:rPr>
          <w:rFonts w:eastAsia="Times New Roman" w:cs="Times New Roman"/>
        </w:rPr>
      </w:pPr>
    </w:p>
    <w:p w14:paraId="3E4E4F30" w14:textId="77777777" w:rsidR="00AA19D0" w:rsidRPr="00AA19D0" w:rsidRDefault="00AA19D0" w:rsidP="00AA19D0">
      <w:pPr>
        <w:shd w:val="clear" w:color="auto" w:fill="FFFFFF"/>
        <w:textAlignment w:val="baseline"/>
        <w:rPr>
          <w:rFonts w:eastAsia="Times New Roman" w:cs="Times New Roman"/>
          <w:b/>
          <w:bCs/>
          <w:color w:val="333333"/>
          <w:bdr w:val="none" w:sz="0" w:space="0" w:color="auto" w:frame="1"/>
        </w:rPr>
      </w:pPr>
      <w:r w:rsidRPr="00AA19D0">
        <w:rPr>
          <w:rFonts w:eastAsia="Times New Roman" w:cs="Times New Roman"/>
        </w:rPr>
        <w:t xml:space="preserve">The following documents are </w:t>
      </w:r>
      <w:r w:rsidRPr="00AA19D0">
        <w:rPr>
          <w:rFonts w:eastAsia="Times New Roman" w:cs="Times New Roman"/>
          <w:b/>
          <w:u w:val="single"/>
        </w:rPr>
        <w:t>required</w:t>
      </w:r>
      <w:r w:rsidRPr="00AA19D0">
        <w:rPr>
          <w:rFonts w:eastAsia="Times New Roman" w:cs="Times New Roman"/>
        </w:rPr>
        <w:t>:</w:t>
      </w:r>
    </w:p>
    <w:p w14:paraId="5D40BDE7" w14:textId="77777777" w:rsidR="00AA19D0" w:rsidRPr="00AA19D0" w:rsidRDefault="00AA19D0" w:rsidP="00AA19D0">
      <w:pPr>
        <w:shd w:val="clear" w:color="auto" w:fill="FFFFFF"/>
        <w:textAlignment w:val="baseline"/>
        <w:rPr>
          <w:rFonts w:eastAsia="Times New Roman" w:cs="Times New Roman"/>
          <w:b/>
          <w:bCs/>
          <w:color w:val="333333"/>
          <w:bdr w:val="none" w:sz="0" w:space="0" w:color="auto" w:frame="1"/>
        </w:rPr>
      </w:pPr>
    </w:p>
    <w:p w14:paraId="17C21C1D" w14:textId="77777777" w:rsidR="00AA19D0" w:rsidRPr="00AA19D0" w:rsidRDefault="00AA19D0" w:rsidP="00AA19D0">
      <w:pPr>
        <w:rPr>
          <w:rFonts w:eastAsia="Calibri" w:cs="Times New Roman"/>
        </w:rPr>
      </w:pPr>
      <w:r w:rsidRPr="00AA19D0">
        <w:rPr>
          <w:rFonts w:eastAsia="Calibri" w:cs="Times New Roman"/>
          <w:b/>
        </w:rPr>
        <w:t>1. Mandatory application forms</w:t>
      </w:r>
    </w:p>
    <w:p w14:paraId="0CBD4C2C" w14:textId="77777777" w:rsidR="00AA19D0" w:rsidRPr="00AA19D0" w:rsidRDefault="00AA19D0" w:rsidP="00AA19D0">
      <w:pPr>
        <w:numPr>
          <w:ilvl w:val="0"/>
          <w:numId w:val="12"/>
        </w:numPr>
        <w:spacing w:after="160" w:line="259" w:lineRule="auto"/>
        <w:contextualSpacing/>
        <w:rPr>
          <w:rFonts w:eastAsia="Calibri" w:cs="Times New Roman"/>
          <w:b/>
        </w:rPr>
      </w:pPr>
      <w:r w:rsidRPr="00AA19D0">
        <w:rPr>
          <w:rFonts w:eastAsia="Calibri" w:cs="Times New Roman"/>
          <w:b/>
        </w:rPr>
        <w:t>SF-424 (Application for Federal Assistance – Organizations)</w:t>
      </w:r>
    </w:p>
    <w:p w14:paraId="551FD9F9" w14:textId="77777777" w:rsidR="00AA19D0" w:rsidRPr="00AA19D0" w:rsidRDefault="00AA19D0" w:rsidP="00AA19D0">
      <w:pPr>
        <w:numPr>
          <w:ilvl w:val="0"/>
          <w:numId w:val="12"/>
        </w:numPr>
        <w:spacing w:after="160" w:line="259" w:lineRule="auto"/>
        <w:contextualSpacing/>
        <w:rPr>
          <w:rFonts w:eastAsia="Calibri" w:cs="Times New Roman"/>
          <w:b/>
        </w:rPr>
      </w:pPr>
      <w:r w:rsidRPr="00AA19D0">
        <w:rPr>
          <w:rFonts w:eastAsia="Calibri" w:cs="Times New Roman"/>
          <w:b/>
        </w:rPr>
        <w:t>SF-424A (Budget Information for Non-Construction Programs)</w:t>
      </w:r>
    </w:p>
    <w:p w14:paraId="1019CB7F" w14:textId="1AE99B58" w:rsidR="00AA19D0" w:rsidRPr="0030652D" w:rsidRDefault="00AA19D0" w:rsidP="00406D60">
      <w:pPr>
        <w:numPr>
          <w:ilvl w:val="0"/>
          <w:numId w:val="12"/>
        </w:numPr>
        <w:spacing w:after="160" w:line="259" w:lineRule="auto"/>
        <w:contextualSpacing/>
        <w:rPr>
          <w:rFonts w:eastAsia="Calibri"/>
          <w:b/>
        </w:rPr>
      </w:pPr>
      <w:r w:rsidRPr="00AA19D0">
        <w:rPr>
          <w:rFonts w:eastAsia="Calibri" w:cs="Times New Roman"/>
          <w:b/>
        </w:rPr>
        <w:t xml:space="preserve">SF424B (Assurances for Non-Construction programs) </w:t>
      </w:r>
      <w:r w:rsidRPr="00AA19D0">
        <w:rPr>
          <w:rFonts w:eastAsia="Times New Roman" w:cs="Times New Roman"/>
          <w:i/>
        </w:rPr>
        <w:t xml:space="preserve">The SF-424 B is required only for those applicants who have not registered in SAM.gov or recertified their registration in SAM.gov since February 2, 2019 and completed the online representations and certifications.  </w:t>
      </w:r>
    </w:p>
    <w:p w14:paraId="10975A77" w14:textId="135DC9F7" w:rsidR="00D96E3B" w:rsidRPr="00D93FB5" w:rsidRDefault="00D96E3B" w:rsidP="00D96E3B">
      <w:pPr>
        <w:pStyle w:val="NormalWeb"/>
        <w:rPr>
          <w:sz w:val="24"/>
          <w:szCs w:val="24"/>
        </w:rPr>
      </w:pPr>
      <w:r w:rsidRPr="00D93FB5">
        <w:rPr>
          <w:b/>
          <w:sz w:val="24"/>
          <w:szCs w:val="24"/>
        </w:rPr>
        <w:t>2. Summary Page:</w:t>
      </w:r>
      <w:r w:rsidRPr="00D93FB5">
        <w:rPr>
          <w:sz w:val="24"/>
          <w:szCs w:val="24"/>
        </w:rPr>
        <w:t xml:space="preserve"> Cover sheet stating the applicant name and organization, proposal date, program title, program period proposed start and end date, and brief purpose of the program. </w:t>
      </w:r>
    </w:p>
    <w:p w14:paraId="0B24DB7C" w14:textId="5E9A290F" w:rsidR="00AA448B" w:rsidRPr="00D93FB5" w:rsidRDefault="00CD3736" w:rsidP="00D96E3B">
      <w:pPr>
        <w:pStyle w:val="NormalWeb"/>
        <w:rPr>
          <w:sz w:val="24"/>
          <w:szCs w:val="24"/>
        </w:rPr>
      </w:pPr>
      <w:r w:rsidRPr="00D93FB5">
        <w:rPr>
          <w:b/>
          <w:sz w:val="24"/>
          <w:szCs w:val="24"/>
        </w:rPr>
        <w:t>3. Proposal (1</w:t>
      </w:r>
      <w:r w:rsidR="003D07DB">
        <w:rPr>
          <w:b/>
          <w:sz w:val="24"/>
          <w:szCs w:val="24"/>
        </w:rPr>
        <w:t>0</w:t>
      </w:r>
      <w:r w:rsidR="00D96E3B" w:rsidRPr="00D93FB5">
        <w:rPr>
          <w:b/>
          <w:sz w:val="24"/>
          <w:szCs w:val="24"/>
        </w:rPr>
        <w:t xml:space="preserve"> pages maximum): </w:t>
      </w:r>
      <w:r w:rsidR="00D96E3B" w:rsidRPr="00D93FB5">
        <w:rPr>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12A1761F"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Proposal Summary</w:t>
      </w:r>
      <w:r w:rsidRPr="00642677">
        <w:rPr>
          <w:rFonts w:eastAsia="Calibri" w:cs="Times New Roman"/>
          <w:b/>
        </w:rPr>
        <w:t>:</w:t>
      </w:r>
      <w:r w:rsidRPr="00642677">
        <w:rPr>
          <w:rFonts w:eastAsia="Calibri" w:cs="Times New Roman"/>
        </w:rPr>
        <w:t xml:space="preserve"> Short narrative that outlines the proposed program, including program objectives and anticipated impact;</w:t>
      </w:r>
    </w:p>
    <w:p w14:paraId="573D4738"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Introduction to the Organization Applying</w:t>
      </w:r>
      <w:r w:rsidRPr="00642677">
        <w:rPr>
          <w:rFonts w:eastAsia="Calibri" w:cs="Times New Roman"/>
        </w:rPr>
        <w:t>: A description of past and present operations, showing ability to carry out the program, including information on all previous grants from the U.S. Embassy and/or U.S. government agencies.</w:t>
      </w:r>
    </w:p>
    <w:p w14:paraId="64E225E1"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Program Description</w:t>
      </w:r>
      <w:r w:rsidRPr="00642677">
        <w:rPr>
          <w:rFonts w:eastAsia="Calibri" w:cs="Times New Roman"/>
          <w:b/>
        </w:rPr>
        <w:t>:</w:t>
      </w:r>
      <w:r w:rsidRPr="00642677">
        <w:rPr>
          <w:rFonts w:eastAsia="Calibri" w:cs="Times New Roman"/>
        </w:rPr>
        <w:t xml:space="preserve">  Clear, concise, and well-supported description of why the proposed program is needed and how the program will achieve the objectives listed in Section A.</w:t>
      </w:r>
    </w:p>
    <w:p w14:paraId="52D41037"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lastRenderedPageBreak/>
        <w:t>Program Activities</w:t>
      </w:r>
      <w:r w:rsidRPr="00642677">
        <w:rPr>
          <w:rFonts w:eastAsia="Calibri" w:cs="Times New Roman"/>
        </w:rPr>
        <w:t>: Describe the program activities and how they will help achieve the objectives listed in Section A.</w:t>
      </w:r>
    </w:p>
    <w:p w14:paraId="2C7EE1E7" w14:textId="77777777" w:rsidR="00642677" w:rsidRPr="00642677" w:rsidRDefault="00642677" w:rsidP="00642677">
      <w:pPr>
        <w:numPr>
          <w:ilvl w:val="1"/>
          <w:numId w:val="12"/>
        </w:numPr>
        <w:spacing w:after="160" w:line="259" w:lineRule="auto"/>
        <w:contextualSpacing/>
        <w:rPr>
          <w:rFonts w:eastAsia="Calibri" w:cs="Times New Roman"/>
        </w:rPr>
      </w:pPr>
      <w:r w:rsidRPr="002B6575">
        <w:rPr>
          <w:rFonts w:eastAsia="Calibri" w:cs="Times New Roman"/>
          <w:b/>
          <w:i/>
        </w:rPr>
        <w:t>Program Methods and Design</w:t>
      </w:r>
      <w:r w:rsidRPr="00642677">
        <w:rPr>
          <w:rFonts w:eastAsia="Calibri" w:cs="Times New Roman"/>
          <w:b/>
        </w:rPr>
        <w:t>:</w:t>
      </w:r>
      <w:r w:rsidRPr="00642677">
        <w:rPr>
          <w:rFonts w:eastAsia="Calibri" w:cs="Times New Roman"/>
        </w:rPr>
        <w:t xml:space="preserve"> A description of how the program is expected to work to solve the stated problem and achieve the goal.  Include a logic model as appropriate. </w:t>
      </w:r>
    </w:p>
    <w:p w14:paraId="1AAD1F2E"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Proposed Program Schedule and Timeline</w:t>
      </w:r>
      <w:r w:rsidRPr="00642677">
        <w:rPr>
          <w:rFonts w:eastAsia="Calibri" w:cs="Times New Roman"/>
          <w:b/>
        </w:rPr>
        <w:t>:</w:t>
      </w:r>
      <w:r w:rsidRPr="00642677">
        <w:rPr>
          <w:rFonts w:eastAsia="Calibri" w:cs="Times New Roman"/>
        </w:rPr>
        <w:t xml:space="preserve">  The program schedule should resemble a work plan, indicating what activities or phases of the program will take place in each months of the proposed timeframe.  The timeline for the program activities should include the proposed dates, times, and locations of planned activities and events.  Tentative information should also be included.</w:t>
      </w:r>
    </w:p>
    <w:p w14:paraId="7E91ED64"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Key Personnel</w:t>
      </w:r>
      <w:r w:rsidRPr="00642677">
        <w:rPr>
          <w:rFonts w:eastAsia="Calibri" w:cs="Times New Roman"/>
          <w:b/>
        </w:rPr>
        <w:t>:</w:t>
      </w:r>
      <w:r w:rsidRPr="00642677">
        <w:rPr>
          <w:rFonts w:eastAsia="Calibri" w:cs="Times New Roman"/>
        </w:rPr>
        <w:t xml:space="preserve">  Names, titles, roles and experience/qualifications of key personnel involved in the program.  What proportion of their time will be used in support of this program?</w:t>
      </w:r>
    </w:p>
    <w:p w14:paraId="3F4D12AF"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Program Partners</w:t>
      </w:r>
      <w:r w:rsidRPr="00642677">
        <w:rPr>
          <w:rFonts w:eastAsia="Calibri" w:cs="Times New Roman"/>
          <w:b/>
        </w:rPr>
        <w:t>:</w:t>
      </w:r>
      <w:r w:rsidRPr="00642677">
        <w:rPr>
          <w:rFonts w:eastAsia="Calibri" w:cs="Times New Roman"/>
        </w:rPr>
        <w:t xml:space="preserve">  List the names and type of involvement of key partner organizations and sub-awardees, if applicable.</w:t>
      </w:r>
    </w:p>
    <w:p w14:paraId="4C4704AE"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Future Funding or Sustainability</w:t>
      </w:r>
      <w:r w:rsidRPr="00642677">
        <w:rPr>
          <w:rFonts w:eastAsia="Calibri" w:cs="Times New Roman"/>
          <w:b/>
        </w:rPr>
        <w:t>:</w:t>
      </w:r>
      <w:r w:rsidRPr="00642677">
        <w:rPr>
          <w:rFonts w:eastAsia="Calibri" w:cs="Times New Roman"/>
        </w:rPr>
        <w:t xml:space="preserve">  Applicant’s plan for continuing the program beyond the grant period, or the availability of other resources, if applicable.</w:t>
      </w:r>
    </w:p>
    <w:p w14:paraId="280EC5EE" w14:textId="77777777" w:rsidR="00CC3D6B" w:rsidRDefault="00CC3D6B" w:rsidP="00642677">
      <w:pPr>
        <w:shd w:val="clear" w:color="auto" w:fill="FFFFFF"/>
        <w:textAlignment w:val="baseline"/>
        <w:rPr>
          <w:rFonts w:cs="Times New Roman"/>
        </w:rPr>
      </w:pPr>
    </w:p>
    <w:p w14:paraId="0B32F69D" w14:textId="0480C937" w:rsidR="00642677" w:rsidRPr="00642677" w:rsidRDefault="00642677" w:rsidP="00642677">
      <w:pPr>
        <w:shd w:val="clear" w:color="auto" w:fill="FFFFFF"/>
        <w:textAlignment w:val="baseline"/>
        <w:rPr>
          <w:rFonts w:eastAsia="Times New Roman" w:cs="Times New Roman"/>
        </w:rPr>
      </w:pPr>
      <w:r w:rsidRPr="00642677">
        <w:rPr>
          <w:rFonts w:eastAsia="Times New Roman" w:cs="Times New Roman"/>
          <w:b/>
        </w:rPr>
        <w:t xml:space="preserve">4. Detailed Line-Item Budget: </w:t>
      </w:r>
      <w:r w:rsidRPr="00642677">
        <w:rPr>
          <w:rFonts w:eastAsia="Times New Roman" w:cs="Times New Roman"/>
        </w:rPr>
        <w:t xml:space="preserve">The detailed budget should follow the OMB budget categories (see SF-424A for budget categories). A template budget is provided (see attachment </w:t>
      </w:r>
      <w:r w:rsidR="002B6575">
        <w:rPr>
          <w:rFonts w:eastAsia="Times New Roman" w:cs="Times New Roman"/>
        </w:rPr>
        <w:t>1</w:t>
      </w:r>
      <w:r w:rsidRPr="00642677">
        <w:rPr>
          <w:rFonts w:eastAsia="Times New Roman" w:cs="Times New Roman"/>
        </w:rPr>
        <w:t>), but is not required, as long as the submitted budget follows OMB categories.</w:t>
      </w:r>
    </w:p>
    <w:p w14:paraId="3D2BA600" w14:textId="77777777" w:rsidR="00642677" w:rsidRPr="00642677" w:rsidRDefault="00642677" w:rsidP="00642677">
      <w:pPr>
        <w:shd w:val="clear" w:color="auto" w:fill="FFFFFF"/>
        <w:textAlignment w:val="baseline"/>
        <w:rPr>
          <w:rFonts w:eastAsia="Times New Roman" w:cs="Times New Roman"/>
          <w:b/>
        </w:rPr>
      </w:pPr>
    </w:p>
    <w:p w14:paraId="4E8C13FC" w14:textId="1F81ECF7" w:rsidR="00642677" w:rsidRPr="00642677" w:rsidRDefault="00AA19D0" w:rsidP="00642677">
      <w:pPr>
        <w:shd w:val="clear" w:color="auto" w:fill="FFFFFF"/>
        <w:textAlignment w:val="baseline"/>
        <w:rPr>
          <w:rFonts w:eastAsia="Times New Roman" w:cs="Times New Roman"/>
        </w:rPr>
      </w:pPr>
      <w:r>
        <w:rPr>
          <w:rFonts w:eastAsia="Times New Roman" w:cs="Times New Roman"/>
          <w:b/>
        </w:rPr>
        <w:t>5</w:t>
      </w:r>
      <w:r w:rsidR="00642677" w:rsidRPr="00642677">
        <w:rPr>
          <w:rFonts w:eastAsia="Times New Roman" w:cs="Times New Roman"/>
          <w:b/>
        </w:rPr>
        <w:t xml:space="preserve">. </w:t>
      </w:r>
      <w:r w:rsidR="00642677" w:rsidRPr="00642677">
        <w:rPr>
          <w:rFonts w:eastAsia="Times New Roman" w:cs="Times New Roman"/>
          <w:b/>
          <w:bCs/>
          <w:bdr w:val="none" w:sz="0" w:space="0" w:color="auto" w:frame="1"/>
        </w:rPr>
        <w:t>Budget Justification Narrative</w:t>
      </w:r>
      <w:r w:rsidR="00642677" w:rsidRPr="00642677">
        <w:rPr>
          <w:rFonts w:eastAsia="Times New Roman" w:cs="Times New Roman"/>
        </w:rPr>
        <w:t>:  After completing the detailed budget, use a separate sheet of paper to describe each of the budget expenses in detail. See section </w:t>
      </w:r>
      <w:r w:rsidR="00642677" w:rsidRPr="00642677">
        <w:rPr>
          <w:rFonts w:eastAsia="Times New Roman" w:cs="Times New Roman"/>
          <w:i/>
          <w:iCs/>
          <w:bdr w:val="none" w:sz="0" w:space="0" w:color="auto" w:frame="1"/>
        </w:rPr>
        <w:t>H. Other Information: Guidelines for Budget Submissions</w:t>
      </w:r>
      <w:r w:rsidR="00642677" w:rsidRPr="00642677">
        <w:rPr>
          <w:rFonts w:eastAsia="Times New Roman" w:cs="Times New Roman"/>
        </w:rPr>
        <w:t> below for further information.</w:t>
      </w:r>
    </w:p>
    <w:p w14:paraId="40CEF2A8" w14:textId="492619B0" w:rsidR="00642677" w:rsidRPr="00642677" w:rsidRDefault="00642677" w:rsidP="00642677">
      <w:pPr>
        <w:shd w:val="clear" w:color="auto" w:fill="FFFFFF"/>
        <w:textAlignment w:val="baseline"/>
        <w:rPr>
          <w:rFonts w:eastAsia="Times New Roman" w:cs="Times New Roman"/>
        </w:rPr>
      </w:pPr>
    </w:p>
    <w:p w14:paraId="5E3FF511" w14:textId="0ADB38E4" w:rsidR="00642677" w:rsidRPr="00642677" w:rsidRDefault="00AA19D0" w:rsidP="00642677">
      <w:pPr>
        <w:shd w:val="clear" w:color="auto" w:fill="FFFFFF"/>
        <w:textAlignment w:val="baseline"/>
        <w:rPr>
          <w:rFonts w:eastAsia="Times New Roman" w:cs="Times New Roman"/>
          <w:b/>
          <w:color w:val="333333"/>
        </w:rPr>
      </w:pPr>
      <w:r>
        <w:rPr>
          <w:rFonts w:eastAsia="Times New Roman" w:cs="Times New Roman"/>
          <w:b/>
        </w:rPr>
        <w:t>6</w:t>
      </w:r>
      <w:r w:rsidR="00642677" w:rsidRPr="00642677">
        <w:rPr>
          <w:rFonts w:eastAsia="Times New Roman" w:cs="Times New Roman"/>
          <w:b/>
        </w:rPr>
        <w:t>.  Attachments</w:t>
      </w:r>
      <w:r w:rsidR="00642677" w:rsidRPr="00642677">
        <w:rPr>
          <w:rFonts w:eastAsia="Times New Roman" w:cs="Times New Roman"/>
          <w:color w:val="FF0000"/>
        </w:rPr>
        <w:t>:</w:t>
      </w:r>
    </w:p>
    <w:p w14:paraId="56A96571"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rPr>
      </w:pPr>
      <w:r w:rsidRPr="00642677">
        <w:rPr>
          <w:rFonts w:eastAsia="Times New Roman" w:cs="Times New Roman"/>
        </w:rPr>
        <w:t>1-page CV or resume of key personnel who are proposed for the program.</w:t>
      </w:r>
    </w:p>
    <w:p w14:paraId="3BA578D7"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Times New Roman" w:cs="Times New Roman"/>
        </w:rPr>
        <w:t xml:space="preserve">If your organization has a Negotiated Indirect Cost Rate Agreement (NICRA) and includes NICRA charges in the budget, your latest NICRA should be included as a PDF file.  </w:t>
      </w:r>
    </w:p>
    <w:p w14:paraId="5619B34F"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Calibri" w:cs="Times New Roman"/>
        </w:rPr>
        <w:t>If your organization engages in lobbying activities, a Disclosure of Lobbying Activities (SF-LLL) form is required.</w:t>
      </w:r>
    </w:p>
    <w:p w14:paraId="3300CA6C"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Calibri" w:cs="Times New Roman"/>
        </w:rPr>
        <w:t>Letter of Disclosure for proposed consultants/personnel (if applicable) of potential conflicts of interest, employment with a local/state/federal government; and</w:t>
      </w:r>
    </w:p>
    <w:p w14:paraId="40625A37"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Calibri" w:cs="Times New Roman"/>
        </w:rPr>
        <w:t xml:space="preserve">Letter(s) of Institutional Support to indicate that your organization’s leadership is providing their support of the application. </w:t>
      </w:r>
    </w:p>
    <w:p w14:paraId="182BC6AD" w14:textId="77777777" w:rsidR="00642677" w:rsidRPr="00642677" w:rsidRDefault="00642677" w:rsidP="00642677">
      <w:pPr>
        <w:numPr>
          <w:ilvl w:val="0"/>
          <w:numId w:val="17"/>
        </w:numPr>
        <w:shd w:val="clear" w:color="auto" w:fill="FFFFFF"/>
        <w:spacing w:after="160" w:line="259" w:lineRule="auto"/>
        <w:contextualSpacing/>
        <w:textAlignment w:val="baseline"/>
        <w:rPr>
          <w:rFonts w:eastAsia="Times New Roman" w:cs="Times New Roman"/>
        </w:rPr>
      </w:pPr>
      <w:r w:rsidRPr="00642677">
        <w:rPr>
          <w:rFonts w:eastAsia="Times New Roman" w:cs="Times New Roman"/>
        </w:rPr>
        <w:t>Official permission letters, if required for program activities</w:t>
      </w:r>
    </w:p>
    <w:p w14:paraId="62719464" w14:textId="52DFE756" w:rsidR="00642677" w:rsidRPr="00D93FB5" w:rsidRDefault="00A5398A" w:rsidP="00642677">
      <w:pPr>
        <w:numPr>
          <w:ilvl w:val="0"/>
          <w:numId w:val="18"/>
        </w:numPr>
        <w:shd w:val="clear" w:color="auto" w:fill="FFFFFF"/>
        <w:spacing w:after="160" w:line="259" w:lineRule="auto"/>
        <w:contextualSpacing/>
        <w:textAlignment w:val="baseline"/>
        <w:rPr>
          <w:rFonts w:eastAsia="Times New Roman" w:cs="Times New Roman"/>
          <w:b/>
        </w:rPr>
      </w:pPr>
      <w:r>
        <w:rPr>
          <w:rFonts w:eastAsia="Times New Roman" w:cs="Times New Roman"/>
          <w:b/>
        </w:rPr>
        <w:t xml:space="preserve">Performance </w:t>
      </w:r>
      <w:r w:rsidR="00642677" w:rsidRPr="00D93FB5">
        <w:rPr>
          <w:rFonts w:eastAsia="Times New Roman" w:cs="Times New Roman"/>
          <w:b/>
        </w:rPr>
        <w:t>Monitoring Plan</w:t>
      </w:r>
    </w:p>
    <w:p w14:paraId="3A56AD59" w14:textId="67469623" w:rsidR="00642677" w:rsidRPr="00642677" w:rsidRDefault="00A5398A" w:rsidP="00642677">
      <w:pPr>
        <w:shd w:val="clear" w:color="auto" w:fill="FFFFFF"/>
        <w:ind w:left="720"/>
        <w:contextualSpacing/>
        <w:textAlignment w:val="baseline"/>
        <w:rPr>
          <w:rFonts w:eastAsia="Calibri" w:cs="Times New Roman"/>
        </w:rPr>
      </w:pPr>
      <w:r>
        <w:rPr>
          <w:rFonts w:eastAsia="Times New Roman" w:cs="Times New Roman"/>
        </w:rPr>
        <w:t>A Performance Monitoring Plan (P</w:t>
      </w:r>
      <w:r w:rsidR="00642677" w:rsidRPr="00642677">
        <w:rPr>
          <w:rFonts w:eastAsia="Times New Roman" w:cs="Times New Roman"/>
        </w:rPr>
        <w:t>MP) describes the measures proposed by an applicant to capture and demonstrate progress toward achieving the objectives of the proposed project. Please see section A for further guidance</w:t>
      </w:r>
      <w:r w:rsidR="00A550A6">
        <w:rPr>
          <w:rFonts w:eastAsia="Times New Roman" w:cs="Times New Roman"/>
        </w:rPr>
        <w:t xml:space="preserve"> and use the provided table</w:t>
      </w:r>
      <w:r w:rsidR="00642677" w:rsidRPr="00642677">
        <w:rPr>
          <w:rFonts w:eastAsia="Times New Roman" w:cs="Times New Roman"/>
        </w:rPr>
        <w:t xml:space="preserve">.  </w:t>
      </w:r>
      <w:r w:rsidR="00642677" w:rsidRPr="00642677">
        <w:rPr>
          <w:rFonts w:eastAsia="Calibri" w:cs="Times New Roman"/>
        </w:rPr>
        <w:t xml:space="preserve">The quality </w:t>
      </w:r>
      <w:r w:rsidR="00642677" w:rsidRPr="00642677">
        <w:rPr>
          <w:rFonts w:eastAsia="Calibri" w:cs="Times New Roman"/>
        </w:rPr>
        <w:lastRenderedPageBreak/>
        <w:t>a</w:t>
      </w:r>
      <w:r w:rsidR="001E3732">
        <w:rPr>
          <w:rFonts w:eastAsia="Calibri" w:cs="Times New Roman"/>
        </w:rPr>
        <w:t>nd feasibility of the proposed P</w:t>
      </w:r>
      <w:r w:rsidR="00642677" w:rsidRPr="00642677">
        <w:rPr>
          <w:rFonts w:eastAsia="Calibri" w:cs="Times New Roman"/>
        </w:rPr>
        <w:t>MP will be among the elements on which ap</w:t>
      </w:r>
      <w:r w:rsidR="001E3732">
        <w:rPr>
          <w:rFonts w:eastAsia="Calibri" w:cs="Times New Roman"/>
        </w:rPr>
        <w:t>plications are evaluated.  The P</w:t>
      </w:r>
      <w:r w:rsidR="00642677" w:rsidRPr="00642677">
        <w:rPr>
          <w:rFonts w:eastAsia="Calibri" w:cs="Times New Roman"/>
        </w:rPr>
        <w:t xml:space="preserve">MP should be attached as a separate document and has no page limit.  </w:t>
      </w:r>
    </w:p>
    <w:p w14:paraId="2A451430"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b/>
        </w:rPr>
      </w:pPr>
      <w:r w:rsidRPr="00642677">
        <w:rPr>
          <w:rFonts w:eastAsia="Times New Roman" w:cs="Times New Roman"/>
          <w:b/>
        </w:rPr>
        <w:t>Risk Assessment</w:t>
      </w:r>
    </w:p>
    <w:p w14:paraId="37243BA5" w14:textId="26417F7E" w:rsidR="00642677" w:rsidRPr="00642677" w:rsidRDefault="00642677" w:rsidP="00642677">
      <w:pPr>
        <w:shd w:val="clear" w:color="auto" w:fill="FFFFFF"/>
        <w:ind w:left="720"/>
        <w:contextualSpacing/>
        <w:textAlignment w:val="baseline"/>
        <w:rPr>
          <w:rFonts w:eastAsia="Times New Roman" w:cs="Times New Roman"/>
          <w:b/>
        </w:rPr>
      </w:pPr>
      <w:r w:rsidRPr="00642677">
        <w:rPr>
          <w:rFonts w:eastAsia="Times New Roman" w:cs="Times New Roman"/>
        </w:rPr>
        <w:t>Applicants should include all assumptions and external factors identified in the logical framework in the risk analysis.</w:t>
      </w:r>
      <w:r w:rsidRPr="00642677">
        <w:rPr>
          <w:rFonts w:eastAsia="Times New Roman" w:cs="Times New Roman"/>
          <w:b/>
        </w:rPr>
        <w:t xml:space="preserve"> </w:t>
      </w:r>
      <w:r w:rsidR="007D421D">
        <w:rPr>
          <w:rFonts w:eastAsia="Times New Roman" w:cs="Times New Roman"/>
        </w:rPr>
        <w:t xml:space="preserve">See attachment 3. </w:t>
      </w:r>
    </w:p>
    <w:p w14:paraId="04110A5A"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b/>
        </w:rPr>
      </w:pPr>
      <w:r w:rsidRPr="00642677">
        <w:rPr>
          <w:rFonts w:eastAsia="Times New Roman" w:cs="Times New Roman"/>
          <w:b/>
        </w:rPr>
        <w:t>Sustainability Plan</w:t>
      </w:r>
    </w:p>
    <w:p w14:paraId="1CC6D745" w14:textId="77777777" w:rsidR="00642677" w:rsidRPr="00642677" w:rsidRDefault="00642677" w:rsidP="00642677">
      <w:pPr>
        <w:shd w:val="clear" w:color="auto" w:fill="FFFFFF"/>
        <w:ind w:left="720"/>
        <w:contextualSpacing/>
        <w:textAlignment w:val="baseline"/>
        <w:rPr>
          <w:rFonts w:eastAsia="Times New Roman" w:cs="Times New Roman"/>
        </w:rPr>
      </w:pPr>
      <w:r w:rsidRPr="00642677">
        <w:rPr>
          <w:rFonts w:eastAsia="Times New Roman" w:cs="Times New Roman"/>
        </w:rPr>
        <w:t>The sustainability plan outlines how the proposed project will be sustained beyond the initial award period.  Capacity development, new services, and any tools or platforms must be sustainable and last beyond the initial investment.  Sustainability Plans should be attached as separate document and may not exceed two pages.</w:t>
      </w:r>
    </w:p>
    <w:p w14:paraId="133D2ADD" w14:textId="77777777" w:rsidR="00642677" w:rsidRPr="00642677" w:rsidRDefault="00642677" w:rsidP="00642677">
      <w:pPr>
        <w:numPr>
          <w:ilvl w:val="0"/>
          <w:numId w:val="19"/>
        </w:numPr>
        <w:shd w:val="clear" w:color="auto" w:fill="FFFFFF"/>
        <w:spacing w:after="160" w:line="259" w:lineRule="auto"/>
        <w:contextualSpacing/>
        <w:textAlignment w:val="baseline"/>
        <w:rPr>
          <w:rFonts w:eastAsia="Times New Roman" w:cs="Times New Roman"/>
          <w:b/>
        </w:rPr>
      </w:pPr>
      <w:r w:rsidRPr="00642677">
        <w:rPr>
          <w:rFonts w:eastAsia="Times New Roman" w:cs="Times New Roman"/>
          <w:b/>
        </w:rPr>
        <w:t xml:space="preserve">Work Plans, Project Timeline, and/or Calendar of Activities  </w:t>
      </w:r>
    </w:p>
    <w:p w14:paraId="2CA22DFD" w14:textId="77777777" w:rsidR="00642677" w:rsidRPr="00642677" w:rsidRDefault="00642677" w:rsidP="00642677">
      <w:pPr>
        <w:shd w:val="clear" w:color="auto" w:fill="FFFFFF"/>
        <w:ind w:left="720"/>
        <w:contextualSpacing/>
        <w:textAlignment w:val="baseline"/>
        <w:rPr>
          <w:rFonts w:eastAsia="Times New Roman" w:cs="Times New Roman"/>
        </w:rPr>
      </w:pPr>
      <w:r w:rsidRPr="00642677">
        <w:rPr>
          <w:rFonts w:eastAsia="Times New Roman" w:cs="Times New Roman"/>
        </w:rPr>
        <w:t>A work plan is a detailed list of proposed activities, milestones, and approximate dates.  Applicants may choose to include a work plan, project timeline, and/or calendar of proposed activities.</w:t>
      </w:r>
    </w:p>
    <w:p w14:paraId="64CB043F"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rPr>
      </w:pPr>
      <w:r w:rsidRPr="00642677">
        <w:rPr>
          <w:rFonts w:eastAsia="Times New Roman" w:cs="Times New Roman"/>
          <w:b/>
        </w:rPr>
        <w:t>Contingency plan</w:t>
      </w:r>
      <w:r w:rsidRPr="00642677">
        <w:rPr>
          <w:rFonts w:eastAsia="Times New Roman" w:cs="Times New Roman"/>
        </w:rPr>
        <w:t>.  Due to the work disruptions and travel restrictions caused by COVID-19, the applicant must include a contingency plan outlining how to mitigate restrictions/interruptions to the project implementation during the period of performance.  Contingency plans may include project implementation through remote or virtual training tools.</w:t>
      </w:r>
    </w:p>
    <w:p w14:paraId="2361605C" w14:textId="77777777" w:rsidR="001A77AF" w:rsidRPr="00D93FB5" w:rsidRDefault="001A77AF" w:rsidP="001A77AF">
      <w:pPr>
        <w:pStyle w:val="NormalWeb"/>
        <w:rPr>
          <w:b/>
          <w:sz w:val="24"/>
          <w:szCs w:val="24"/>
        </w:rPr>
      </w:pPr>
      <w:r w:rsidRPr="00D93FB5">
        <w:rPr>
          <w:b/>
          <w:sz w:val="24"/>
          <w:szCs w:val="24"/>
        </w:rPr>
        <w:t>Required Registrations:</w:t>
      </w:r>
    </w:p>
    <w:p w14:paraId="69EF94AD" w14:textId="05B002A2" w:rsidR="001A77AF" w:rsidRPr="001A77AF" w:rsidRDefault="001A77AF" w:rsidP="001A77AF">
      <w:pPr>
        <w:pStyle w:val="NormalWeb"/>
        <w:rPr>
          <w:sz w:val="24"/>
          <w:szCs w:val="24"/>
        </w:rPr>
      </w:pPr>
      <w:r w:rsidRPr="001A77AF">
        <w:rPr>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w:t>
      </w:r>
      <w:r w:rsidR="00970B7E">
        <w:rPr>
          <w:sz w:val="24"/>
          <w:szCs w:val="24"/>
        </w:rPr>
        <w:t xml:space="preserve"> ineligible entity is included.</w:t>
      </w:r>
    </w:p>
    <w:p w14:paraId="205C573B" w14:textId="77777777" w:rsidR="00970B7E" w:rsidRDefault="001A77AF" w:rsidP="00D93FB5">
      <w:pPr>
        <w:pStyle w:val="NormalWeb"/>
        <w:spacing w:before="0" w:beforeAutospacing="0" w:after="0" w:afterAutospacing="0"/>
        <w:rPr>
          <w:sz w:val="24"/>
          <w:szCs w:val="24"/>
        </w:rPr>
      </w:pPr>
      <w:r w:rsidRPr="001A77AF">
        <w:rPr>
          <w:sz w:val="24"/>
          <w:szCs w:val="24"/>
        </w:rPr>
        <w:t>All organizations applying for grants (except individuals) must obtain these registra</w:t>
      </w:r>
      <w:r w:rsidR="00970B7E">
        <w:rPr>
          <w:sz w:val="24"/>
          <w:szCs w:val="24"/>
        </w:rPr>
        <w:t>tions.  All are free of charge:</w:t>
      </w:r>
    </w:p>
    <w:p w14:paraId="34F47D1C" w14:textId="0D8F6251" w:rsidR="001A77AF" w:rsidRPr="001A77AF" w:rsidRDefault="00807B50" w:rsidP="00D93FB5">
      <w:pPr>
        <w:pStyle w:val="NormalWeb"/>
        <w:spacing w:before="0" w:beforeAutospacing="0" w:after="0" w:afterAutospacing="0"/>
        <w:ind w:firstLine="720"/>
        <w:rPr>
          <w:sz w:val="24"/>
          <w:szCs w:val="24"/>
        </w:rPr>
      </w:pPr>
      <w:r>
        <w:rPr>
          <w:sz w:val="24"/>
          <w:szCs w:val="24"/>
        </w:rPr>
        <w:t xml:space="preserve">• </w:t>
      </w:r>
      <w:r w:rsidR="001A77AF" w:rsidRPr="001A77AF">
        <w:rPr>
          <w:sz w:val="24"/>
          <w:szCs w:val="24"/>
        </w:rPr>
        <w:t xml:space="preserve">Unique entity identifier from Dun &amp; Bradstreet (DUNS number) </w:t>
      </w:r>
    </w:p>
    <w:p w14:paraId="22705A0A" w14:textId="36A6872C" w:rsidR="001A77AF" w:rsidRPr="001A77AF" w:rsidRDefault="00807B50" w:rsidP="00D93FB5">
      <w:pPr>
        <w:pStyle w:val="NormalWeb"/>
        <w:spacing w:before="0" w:beforeAutospacing="0" w:after="0" w:afterAutospacing="0"/>
        <w:ind w:firstLine="720"/>
        <w:rPr>
          <w:sz w:val="24"/>
          <w:szCs w:val="24"/>
        </w:rPr>
      </w:pPr>
      <w:r>
        <w:rPr>
          <w:sz w:val="24"/>
          <w:szCs w:val="24"/>
        </w:rPr>
        <w:t xml:space="preserve">• </w:t>
      </w:r>
      <w:r w:rsidR="001A77AF" w:rsidRPr="001A77AF">
        <w:rPr>
          <w:sz w:val="24"/>
          <w:szCs w:val="24"/>
        </w:rPr>
        <w:t xml:space="preserve">NCAGE/CAGE code </w:t>
      </w:r>
    </w:p>
    <w:p w14:paraId="2FBBBA98" w14:textId="7BD6CCAE" w:rsidR="001A77AF" w:rsidRDefault="00970B7E" w:rsidP="00D93FB5">
      <w:pPr>
        <w:pStyle w:val="NormalWeb"/>
        <w:spacing w:before="0" w:beforeAutospacing="0" w:after="0" w:afterAutospacing="0"/>
        <w:ind w:firstLine="720"/>
        <w:rPr>
          <w:sz w:val="24"/>
          <w:szCs w:val="24"/>
        </w:rPr>
      </w:pPr>
      <w:r>
        <w:rPr>
          <w:sz w:val="24"/>
          <w:szCs w:val="24"/>
        </w:rPr>
        <w:t>•</w:t>
      </w:r>
      <w:r w:rsidR="00807B50">
        <w:rPr>
          <w:sz w:val="24"/>
          <w:szCs w:val="24"/>
        </w:rPr>
        <w:t xml:space="preserve"> </w:t>
      </w:r>
      <w:r>
        <w:rPr>
          <w:sz w:val="24"/>
          <w:szCs w:val="24"/>
        </w:rPr>
        <w:t xml:space="preserve">www.SAM.gov registration </w:t>
      </w:r>
    </w:p>
    <w:p w14:paraId="14E92E50" w14:textId="11719A9A" w:rsidR="001A77AF" w:rsidRPr="001A77AF" w:rsidRDefault="001A77AF" w:rsidP="001A77AF">
      <w:pPr>
        <w:pStyle w:val="NormalWeb"/>
        <w:rPr>
          <w:sz w:val="24"/>
          <w:szCs w:val="24"/>
        </w:rPr>
      </w:pPr>
      <w:r w:rsidRPr="001A77AF">
        <w:rPr>
          <w:sz w:val="24"/>
          <w:szCs w:val="24"/>
        </w:rPr>
        <w:t>Step 1: Apply for a DUNS number and an NCAGE number (these can</w:t>
      </w:r>
      <w:r w:rsidR="00970B7E">
        <w:rPr>
          <w:sz w:val="24"/>
          <w:szCs w:val="24"/>
        </w:rPr>
        <w:t xml:space="preserve"> be completed simultaneously). </w:t>
      </w:r>
    </w:p>
    <w:p w14:paraId="72A190E3" w14:textId="660AC58D" w:rsidR="009E57AC" w:rsidRDefault="001A77AF" w:rsidP="001A77AF">
      <w:pPr>
        <w:pStyle w:val="NormalWeb"/>
        <w:rPr>
          <w:sz w:val="24"/>
          <w:szCs w:val="24"/>
        </w:rPr>
      </w:pPr>
      <w:r w:rsidRPr="001A77AF">
        <w:rPr>
          <w:sz w:val="24"/>
          <w:szCs w:val="24"/>
        </w:rPr>
        <w:t xml:space="preserve">DUNS application: Organizations must have a Data Universal Numbering System (DUNS) number from Dun &amp; Bradstreet. If your organization does not have one already, you may obtain one by calling 1-866-705-5711 or visiting </w:t>
      </w:r>
      <w:hyperlink r:id="rId12" w:history="1">
        <w:r w:rsidR="009E57AC" w:rsidRPr="00E02264">
          <w:rPr>
            <w:rStyle w:val="Hyperlink"/>
            <w:sz w:val="24"/>
            <w:szCs w:val="24"/>
          </w:rPr>
          <w:t>http://fedgov.dnb.com/webform</w:t>
        </w:r>
      </w:hyperlink>
    </w:p>
    <w:p w14:paraId="5FF9D56F" w14:textId="37C6CD05" w:rsidR="00B42E8A" w:rsidRDefault="001A77AF" w:rsidP="001A77AF">
      <w:pPr>
        <w:pStyle w:val="NormalWeb"/>
        <w:rPr>
          <w:sz w:val="24"/>
          <w:szCs w:val="24"/>
        </w:rPr>
      </w:pPr>
      <w:r w:rsidRPr="001A77AF">
        <w:rPr>
          <w:sz w:val="24"/>
          <w:szCs w:val="24"/>
        </w:rPr>
        <w:t xml:space="preserve">NCAGE application: Application page here: </w:t>
      </w:r>
      <w:hyperlink r:id="rId13" w:history="1">
        <w:r w:rsidR="00B42E8A" w:rsidRPr="00E02264">
          <w:rPr>
            <w:rStyle w:val="Hyperlink"/>
            <w:sz w:val="24"/>
            <w:szCs w:val="24"/>
          </w:rPr>
          <w:t>https://eportal.nspa.nato.int/AC135Public/scage/CageList.aspx</w:t>
        </w:r>
      </w:hyperlink>
    </w:p>
    <w:p w14:paraId="41E6BC18" w14:textId="7F1EFFCE" w:rsidR="001A77AF" w:rsidRPr="001A77AF" w:rsidRDefault="001A77AF" w:rsidP="00D93FB5">
      <w:pPr>
        <w:pStyle w:val="NormalWeb"/>
        <w:spacing w:before="0" w:beforeAutospacing="0" w:after="0" w:afterAutospacing="0"/>
        <w:rPr>
          <w:sz w:val="24"/>
          <w:szCs w:val="24"/>
        </w:rPr>
      </w:pPr>
      <w:r w:rsidRPr="001A77AF">
        <w:rPr>
          <w:sz w:val="24"/>
          <w:szCs w:val="24"/>
        </w:rPr>
        <w:lastRenderedPageBreak/>
        <w:t xml:space="preserve">Instructions for the NCAGE application process: </w:t>
      </w:r>
    </w:p>
    <w:p w14:paraId="04EB835E" w14:textId="1A30264D" w:rsidR="00B42E8A" w:rsidRDefault="001145EA" w:rsidP="00D93FB5">
      <w:pPr>
        <w:pStyle w:val="NormalWeb"/>
        <w:spacing w:before="0" w:beforeAutospacing="0" w:after="0" w:afterAutospacing="0"/>
        <w:rPr>
          <w:sz w:val="24"/>
          <w:szCs w:val="24"/>
        </w:rPr>
      </w:pPr>
      <w:hyperlink r:id="rId14" w:history="1">
        <w:r w:rsidR="00B42E8A" w:rsidRPr="00E02264">
          <w:rPr>
            <w:rStyle w:val="Hyperlink"/>
            <w:sz w:val="24"/>
            <w:szCs w:val="24"/>
          </w:rPr>
          <w:t>https://eportal.nspa.nato.int/AC135Public/Docs/US%20Instructions%20for%20NSPA%20NCAGE.pdf</w:t>
        </w:r>
      </w:hyperlink>
    </w:p>
    <w:p w14:paraId="7B851F0D" w14:textId="77777777" w:rsidR="00DB0422" w:rsidRDefault="00DB0422" w:rsidP="00D93FB5">
      <w:pPr>
        <w:pStyle w:val="NormalWeb"/>
        <w:spacing w:before="0" w:beforeAutospacing="0" w:after="0" w:afterAutospacing="0"/>
        <w:rPr>
          <w:sz w:val="24"/>
          <w:szCs w:val="24"/>
        </w:rPr>
      </w:pPr>
    </w:p>
    <w:p w14:paraId="29B1B4D7" w14:textId="3D9440C2" w:rsidR="001A77AF" w:rsidRPr="001A77AF" w:rsidRDefault="001A77AF" w:rsidP="00D93FB5">
      <w:pPr>
        <w:pStyle w:val="NormalWeb"/>
        <w:spacing w:before="0" w:beforeAutospacing="0" w:after="0" w:afterAutospacing="0"/>
        <w:rPr>
          <w:sz w:val="24"/>
          <w:szCs w:val="24"/>
        </w:rPr>
      </w:pPr>
      <w:r w:rsidRPr="001A77AF">
        <w:rPr>
          <w:sz w:val="24"/>
          <w:szCs w:val="24"/>
        </w:rPr>
        <w:t xml:space="preserve">For NCAGE help from within the U.S., call 1-888-227-2423 </w:t>
      </w:r>
    </w:p>
    <w:p w14:paraId="21736ED4" w14:textId="77777777" w:rsidR="001A77AF" w:rsidRPr="001A77AF" w:rsidRDefault="001A77AF" w:rsidP="00D93FB5">
      <w:pPr>
        <w:pStyle w:val="NormalWeb"/>
        <w:spacing w:before="0" w:beforeAutospacing="0" w:after="0" w:afterAutospacing="0"/>
        <w:rPr>
          <w:sz w:val="24"/>
          <w:szCs w:val="24"/>
        </w:rPr>
      </w:pPr>
      <w:r w:rsidRPr="001A77AF">
        <w:rPr>
          <w:sz w:val="24"/>
          <w:szCs w:val="24"/>
        </w:rPr>
        <w:t xml:space="preserve">For NCAGE help from outside the U.S., call 1-269-961-7766 </w:t>
      </w:r>
    </w:p>
    <w:p w14:paraId="24FC8645" w14:textId="2447B6C6" w:rsidR="001A77AF" w:rsidRPr="001A77AF" w:rsidRDefault="001A77AF" w:rsidP="00D93FB5">
      <w:pPr>
        <w:pStyle w:val="NormalWeb"/>
        <w:spacing w:before="0" w:beforeAutospacing="0" w:after="0" w:afterAutospacing="0"/>
        <w:rPr>
          <w:sz w:val="24"/>
          <w:szCs w:val="24"/>
        </w:rPr>
      </w:pPr>
      <w:r w:rsidRPr="001A77AF">
        <w:rPr>
          <w:sz w:val="24"/>
          <w:szCs w:val="24"/>
        </w:rPr>
        <w:t>Email NCAGE@dlis.dla.mil for any prob</w:t>
      </w:r>
      <w:r w:rsidR="00995432">
        <w:rPr>
          <w:sz w:val="24"/>
          <w:szCs w:val="24"/>
        </w:rPr>
        <w:t xml:space="preserve">lems in getting an NCAGE code. </w:t>
      </w:r>
    </w:p>
    <w:p w14:paraId="559C0B36" w14:textId="3963B1BA" w:rsidR="001A77AF" w:rsidRPr="001A77AF" w:rsidRDefault="001A77AF" w:rsidP="001A77AF">
      <w:pPr>
        <w:pStyle w:val="NormalWeb"/>
        <w:rPr>
          <w:sz w:val="24"/>
          <w:szCs w:val="24"/>
        </w:rPr>
      </w:pPr>
      <w:r w:rsidRPr="001A77AF">
        <w:rPr>
          <w:sz w:val="24"/>
          <w:szCs w:val="24"/>
        </w:rPr>
        <w:t>Step 2: After receiving the NCAGE Code, proceed to register in SAM.gov by logging onto: https://www.sam.gov.  SAM registr</w:t>
      </w:r>
      <w:r w:rsidR="000A6084">
        <w:rPr>
          <w:sz w:val="24"/>
          <w:szCs w:val="24"/>
        </w:rPr>
        <w:t>ation must be renewed annually.</w:t>
      </w:r>
    </w:p>
    <w:p w14:paraId="31F4DE35" w14:textId="40A5F2C7" w:rsidR="001A77AF" w:rsidRPr="00D93FB5" w:rsidRDefault="000A6084" w:rsidP="001A77AF">
      <w:pPr>
        <w:pStyle w:val="NormalWeb"/>
        <w:rPr>
          <w:b/>
          <w:sz w:val="24"/>
          <w:szCs w:val="24"/>
        </w:rPr>
      </w:pPr>
      <w:r w:rsidRPr="00D93FB5">
        <w:rPr>
          <w:b/>
          <w:sz w:val="24"/>
          <w:szCs w:val="24"/>
        </w:rPr>
        <w:t>D.3. Submission Dates and Times</w:t>
      </w:r>
    </w:p>
    <w:p w14:paraId="7C4443C0" w14:textId="4D447970" w:rsidR="00642677" w:rsidRDefault="001A77AF" w:rsidP="001A77AF">
      <w:pPr>
        <w:pStyle w:val="NormalWeb"/>
        <w:rPr>
          <w:sz w:val="24"/>
          <w:szCs w:val="24"/>
        </w:rPr>
      </w:pPr>
      <w:r w:rsidRPr="001A77AF">
        <w:rPr>
          <w:sz w:val="24"/>
          <w:szCs w:val="24"/>
        </w:rPr>
        <w:t xml:space="preserve">Applications are due no later than 11:59PM EDT on </w:t>
      </w:r>
      <w:r w:rsidR="007D421D" w:rsidRPr="00040128">
        <w:rPr>
          <w:sz w:val="24"/>
          <w:szCs w:val="24"/>
        </w:rPr>
        <w:t xml:space="preserve">August </w:t>
      </w:r>
      <w:r w:rsidR="00950697" w:rsidRPr="00040128">
        <w:rPr>
          <w:sz w:val="24"/>
          <w:szCs w:val="24"/>
        </w:rPr>
        <w:t>21</w:t>
      </w:r>
      <w:r w:rsidRPr="00040128">
        <w:rPr>
          <w:sz w:val="24"/>
          <w:szCs w:val="24"/>
        </w:rPr>
        <w:t>, 2020.</w:t>
      </w:r>
    </w:p>
    <w:p w14:paraId="26328282" w14:textId="77777777" w:rsidR="00FD2E4A" w:rsidRPr="00FD2E4A" w:rsidRDefault="00FD2E4A" w:rsidP="00FD2E4A">
      <w:pPr>
        <w:shd w:val="clear" w:color="auto" w:fill="FFFFFF"/>
        <w:textAlignment w:val="baseline"/>
        <w:rPr>
          <w:rFonts w:eastAsia="Times New Roman" w:cs="Times New Roman"/>
        </w:rPr>
      </w:pPr>
      <w:r w:rsidRPr="00FD2E4A">
        <w:rPr>
          <w:rFonts w:eastAsia="Times New Roman" w:cs="Times New Roman"/>
          <w:b/>
        </w:rPr>
        <w:t>D.4. Funding Restrictions</w:t>
      </w:r>
    </w:p>
    <w:p w14:paraId="7AC579EF" w14:textId="77777777" w:rsidR="00FD2E4A" w:rsidRPr="00FD2E4A" w:rsidRDefault="00FD2E4A" w:rsidP="00FD2E4A">
      <w:pPr>
        <w:shd w:val="clear" w:color="auto" w:fill="FFFFFF"/>
        <w:textAlignment w:val="baseline"/>
        <w:rPr>
          <w:rFonts w:eastAsia="Times New Roman" w:cs="Times New Roman"/>
        </w:rPr>
      </w:pPr>
    </w:p>
    <w:p w14:paraId="04E3B552" w14:textId="77777777" w:rsidR="00FD2E4A" w:rsidRPr="00FD2E4A" w:rsidRDefault="00FD2E4A" w:rsidP="00FD2E4A">
      <w:pPr>
        <w:shd w:val="clear" w:color="auto" w:fill="FFFFFF"/>
        <w:textAlignment w:val="baseline"/>
        <w:rPr>
          <w:rFonts w:eastAsia="Times New Roman" w:cs="Times New Roman"/>
        </w:rPr>
      </w:pPr>
      <w:r w:rsidRPr="00FD2E4A">
        <w:rPr>
          <w:rFonts w:eastAsia="Times New Roman" w:cs="Times New Roman"/>
        </w:rPr>
        <w:t>The following activities and costs are not covered under this announcement:</w:t>
      </w:r>
    </w:p>
    <w:p w14:paraId="2EAFC90E"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Construction is not an allowable activity under this award.</w:t>
      </w:r>
    </w:p>
    <w:p w14:paraId="28C0F5C1"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Activities that appear partisan or that support individual or party electoral campaigns.</w:t>
      </w:r>
    </w:p>
    <w:p w14:paraId="0DA0B486"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Direct support or the appearance of direct support for any religious organization, to include repair or building of structures used for religious purposes.</w:t>
      </w:r>
    </w:p>
    <w:p w14:paraId="693A3020"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Military assistance of any kind, including weapons buy-back or rewards programs.</w:t>
      </w:r>
    </w:p>
    <w:p w14:paraId="78552559"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Purchase of firearms, ammunition, or removal of unexploded ordnances.</w:t>
      </w:r>
    </w:p>
    <w:p w14:paraId="7586AC7B"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Para-police (i.e., militias, neighborhood watch, security guards) and prison-related projects. This restriction includes no funding of any secondary need in a law-enforcement organization.</w:t>
      </w:r>
    </w:p>
    <w:p w14:paraId="4A93F347"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Payments for any partner government, military, or civilian government employee salary or pension.</w:t>
      </w:r>
    </w:p>
    <w:p w14:paraId="28E8C9BB"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Duplication of services immediately available through municipal, provincial, or national government.</w:t>
      </w:r>
    </w:p>
    <w:p w14:paraId="058FC3BC"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Funds for market research, advertising (unless public service related to grant program), or other promotional expenses.</w:t>
      </w:r>
    </w:p>
    <w:p w14:paraId="7754AAA2"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Expenses made prior to the approval of a proposal or unreasonable expenditures will not be reimbursed.</w:t>
      </w:r>
    </w:p>
    <w:p w14:paraId="0622F08E" w14:textId="77777777" w:rsidR="00FD2E4A" w:rsidRPr="00FD2E4A" w:rsidRDefault="00FD2E4A" w:rsidP="00FD2E4A">
      <w:pPr>
        <w:numPr>
          <w:ilvl w:val="0"/>
          <w:numId w:val="20"/>
        </w:numPr>
        <w:autoSpaceDE w:val="0"/>
        <w:autoSpaceDN w:val="0"/>
        <w:adjustRightInd w:val="0"/>
        <w:spacing w:after="9" w:line="259" w:lineRule="auto"/>
        <w:rPr>
          <w:rFonts w:eastAsia="Times New Roman" w:cs="Times New Roman"/>
          <w:color w:val="000000"/>
        </w:rPr>
      </w:pPr>
      <w:r w:rsidRPr="00FD2E4A">
        <w:rPr>
          <w:rFonts w:eastAsia="Times New Roman" w:cs="Times New Roman"/>
          <w:color w:val="000000"/>
        </w:rPr>
        <w:t>Charitable or development activities;</w:t>
      </w:r>
    </w:p>
    <w:p w14:paraId="05733A0D"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Fund-raising campaigns;</w:t>
      </w:r>
    </w:p>
    <w:p w14:paraId="3086BC9F"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Lobbying for specific legislation or projects;</w:t>
      </w:r>
    </w:p>
    <w:p w14:paraId="3BFEE692"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Scientific research;</w:t>
      </w:r>
    </w:p>
    <w:p w14:paraId="3CE03B77"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Projects intended primarily for the growth or institutional development of the organization;</w:t>
      </w:r>
    </w:p>
    <w:p w14:paraId="01562890"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Projects seeking funds for personal use;</w:t>
      </w:r>
    </w:p>
    <w:p w14:paraId="1CFCB8CF" w14:textId="3AC12176" w:rsidR="00642677" w:rsidRPr="00D93FB5" w:rsidRDefault="00FD2E4A" w:rsidP="00D93FB5">
      <w:pPr>
        <w:numPr>
          <w:ilvl w:val="0"/>
          <w:numId w:val="20"/>
        </w:numPr>
        <w:autoSpaceDE w:val="0"/>
        <w:autoSpaceDN w:val="0"/>
        <w:adjustRightInd w:val="0"/>
        <w:spacing w:after="9" w:line="259" w:lineRule="auto"/>
        <w:rPr>
          <w:rFonts w:eastAsia="Calibri"/>
          <w:color w:val="000000"/>
        </w:rPr>
      </w:pPr>
      <w:r w:rsidRPr="00FD2E4A">
        <w:rPr>
          <w:rFonts w:eastAsia="Calibri" w:cs="Times New Roman"/>
          <w:color w:val="000000"/>
        </w:rPr>
        <w:t>Projects that require a participation fee.</w:t>
      </w:r>
    </w:p>
    <w:p w14:paraId="02B50803" w14:textId="77777777" w:rsidR="003A3127" w:rsidRPr="00D93FB5" w:rsidRDefault="003A3127" w:rsidP="003A3127">
      <w:pPr>
        <w:pStyle w:val="NormalWeb"/>
        <w:rPr>
          <w:sz w:val="24"/>
          <w:szCs w:val="24"/>
        </w:rPr>
      </w:pPr>
      <w:r w:rsidRPr="00D93FB5">
        <w:rPr>
          <w:sz w:val="24"/>
          <w:szCs w:val="24"/>
        </w:rPr>
        <w:lastRenderedPageBreak/>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76011DB3" w14:textId="77777777" w:rsidR="003A3127" w:rsidRPr="00D93FB5" w:rsidRDefault="003A3127" w:rsidP="003A3127">
      <w:pPr>
        <w:pStyle w:val="NormalWeb"/>
        <w:rPr>
          <w:sz w:val="24"/>
          <w:szCs w:val="24"/>
        </w:rPr>
      </w:pPr>
      <w:r w:rsidRPr="00D93FB5">
        <w:rPr>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23DD483A" w14:textId="77777777" w:rsidR="003A3127" w:rsidRPr="00D93FB5" w:rsidRDefault="003A3127" w:rsidP="003A3127">
      <w:pPr>
        <w:pStyle w:val="NormalWeb"/>
        <w:rPr>
          <w:sz w:val="24"/>
          <w:szCs w:val="24"/>
        </w:rPr>
      </w:pPr>
      <w:r w:rsidRPr="00D93FB5">
        <w:rPr>
          <w:sz w:val="24"/>
          <w:szCs w:val="24"/>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62C36D8F" w14:textId="6D36793D" w:rsidR="003A3127" w:rsidRPr="00D93FB5" w:rsidRDefault="003A3127" w:rsidP="003A3127">
      <w:pPr>
        <w:pStyle w:val="NormalWeb"/>
        <w:rPr>
          <w:sz w:val="24"/>
          <w:szCs w:val="24"/>
        </w:rPr>
      </w:pPr>
      <w:r w:rsidRPr="00D93FB5">
        <w:rPr>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1CD99001"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D.5. Other Submission Requirements</w:t>
      </w:r>
    </w:p>
    <w:p w14:paraId="617628A3" w14:textId="77777777" w:rsidR="00F0376E" w:rsidRPr="00F0376E" w:rsidRDefault="00F0376E" w:rsidP="00F0376E">
      <w:pPr>
        <w:shd w:val="clear" w:color="auto" w:fill="FFFFFF"/>
        <w:textAlignment w:val="baseline"/>
        <w:rPr>
          <w:rFonts w:eastAsia="Times New Roman" w:cs="Times New Roman"/>
          <w:color w:val="FF0000"/>
        </w:rPr>
      </w:pPr>
    </w:p>
    <w:p w14:paraId="0D01F0DA"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Applications must be submitted electronically through www.Grants.gov.</w:t>
      </w:r>
    </w:p>
    <w:p w14:paraId="1E81836F" w14:textId="77777777" w:rsidR="00F0376E" w:rsidRPr="00F0376E" w:rsidRDefault="00F0376E" w:rsidP="00F0376E">
      <w:pPr>
        <w:shd w:val="clear" w:color="auto" w:fill="FFFFFF"/>
        <w:textAlignment w:val="baseline"/>
        <w:rPr>
          <w:rFonts w:eastAsia="Times New Roman" w:cs="Times New Roman"/>
          <w:color w:val="333333"/>
        </w:rPr>
      </w:pPr>
    </w:p>
    <w:p w14:paraId="699C018E"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b/>
          <w:bCs/>
          <w:bdr w:val="none" w:sz="0" w:space="0" w:color="auto" w:frame="1"/>
        </w:rPr>
        <w:t xml:space="preserve">E. Application Review Information </w:t>
      </w:r>
    </w:p>
    <w:p w14:paraId="20F48253" w14:textId="77777777" w:rsidR="00F0376E" w:rsidRPr="00F0376E" w:rsidRDefault="00F0376E" w:rsidP="00F0376E">
      <w:pPr>
        <w:rPr>
          <w:rFonts w:eastAsia="Calibri" w:cs="Times New Roman"/>
        </w:rPr>
      </w:pPr>
    </w:p>
    <w:p w14:paraId="5F38668B"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E.1. Criteria</w:t>
      </w:r>
    </w:p>
    <w:p w14:paraId="3400CD4D" w14:textId="77777777" w:rsidR="00F0376E" w:rsidRDefault="00F0376E" w:rsidP="00F0376E">
      <w:pPr>
        <w:shd w:val="clear" w:color="auto" w:fill="FFFFFF"/>
        <w:textAlignment w:val="baseline"/>
        <w:rPr>
          <w:rFonts w:eastAsia="Times New Roman" w:cs="Times New Roman"/>
        </w:rPr>
      </w:pPr>
    </w:p>
    <w:p w14:paraId="07224511" w14:textId="000E409C" w:rsidR="00F0376E" w:rsidRPr="00D93FB5" w:rsidRDefault="00F0376E" w:rsidP="00D93FB5">
      <w:pPr>
        <w:shd w:val="clear" w:color="auto" w:fill="FFFFFF"/>
        <w:textAlignment w:val="baseline"/>
        <w:rPr>
          <w:rFonts w:eastAsia="Times New Roman"/>
        </w:rPr>
      </w:pPr>
      <w:r w:rsidRPr="00F0376E">
        <w:rPr>
          <w:rFonts w:eastAsia="Times New Roman" w:cs="Times New Roman"/>
        </w:rPr>
        <w:t xml:space="preserve">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 </w:t>
      </w:r>
    </w:p>
    <w:p w14:paraId="40C4CDA9" w14:textId="5BABD5BC" w:rsidR="00A64242" w:rsidRPr="00D93FB5" w:rsidRDefault="00A64242" w:rsidP="00A64242">
      <w:pPr>
        <w:pStyle w:val="NormalWeb"/>
        <w:rPr>
          <w:color w:val="FF0000"/>
          <w:sz w:val="24"/>
          <w:szCs w:val="24"/>
        </w:rPr>
      </w:pPr>
      <w:r w:rsidRPr="00D93FB5">
        <w:rPr>
          <w:sz w:val="24"/>
          <w:szCs w:val="24"/>
        </w:rPr>
        <w:t>Project Design (</w:t>
      </w:r>
      <w:r w:rsidR="0065389A">
        <w:rPr>
          <w:sz w:val="24"/>
          <w:szCs w:val="24"/>
        </w:rPr>
        <w:t>3</w:t>
      </w:r>
      <w:r w:rsidRPr="00D93FB5">
        <w:rPr>
          <w:sz w:val="24"/>
          <w:szCs w:val="24"/>
        </w:rPr>
        <w:t xml:space="preserve">0 points) </w:t>
      </w:r>
    </w:p>
    <w:p w14:paraId="5912B5AB" w14:textId="1CAC3E5E" w:rsidR="00A64242" w:rsidRPr="00D93FB5" w:rsidRDefault="00A64242" w:rsidP="00A83BF3">
      <w:pPr>
        <w:pStyle w:val="NormalWeb"/>
        <w:numPr>
          <w:ilvl w:val="0"/>
          <w:numId w:val="2"/>
        </w:numPr>
        <w:rPr>
          <w:sz w:val="24"/>
          <w:szCs w:val="24"/>
        </w:rPr>
      </w:pPr>
      <w:r w:rsidRPr="00D93FB5">
        <w:rPr>
          <w:sz w:val="24"/>
          <w:szCs w:val="24"/>
        </w:rPr>
        <w:t>The applicant presents innovative ideas that will maximize the program’s desired impact</w:t>
      </w:r>
    </w:p>
    <w:p w14:paraId="3DD042D4" w14:textId="65E694C0" w:rsidR="00A64242" w:rsidRPr="00D93FB5" w:rsidRDefault="00A64242" w:rsidP="00A83BF3">
      <w:pPr>
        <w:pStyle w:val="NormalWeb"/>
        <w:numPr>
          <w:ilvl w:val="0"/>
          <w:numId w:val="2"/>
        </w:numPr>
        <w:rPr>
          <w:sz w:val="24"/>
          <w:szCs w:val="24"/>
        </w:rPr>
      </w:pPr>
      <w:r w:rsidRPr="00D93FB5">
        <w:rPr>
          <w:sz w:val="24"/>
          <w:szCs w:val="24"/>
        </w:rPr>
        <w:t xml:space="preserve">The applicant describes how each proposed project activity will address the Program Objectives outlined in this announcement. </w:t>
      </w:r>
    </w:p>
    <w:p w14:paraId="79A09375" w14:textId="16E167D4" w:rsidR="00A64242" w:rsidRPr="00D93FB5" w:rsidRDefault="00A64242" w:rsidP="00A83BF3">
      <w:pPr>
        <w:pStyle w:val="NormalWeb"/>
        <w:numPr>
          <w:ilvl w:val="0"/>
          <w:numId w:val="2"/>
        </w:numPr>
        <w:rPr>
          <w:sz w:val="24"/>
          <w:szCs w:val="24"/>
        </w:rPr>
      </w:pPr>
      <w:r w:rsidRPr="00D93FB5">
        <w:rPr>
          <w:sz w:val="24"/>
          <w:szCs w:val="24"/>
        </w:rPr>
        <w:t xml:space="preserve">The applicant acknowledges if activities similar to those proposed are already taking or have taken place previously, and provides an explanation as to how proposed new activities will not duplicate existing/recent activities. </w:t>
      </w:r>
    </w:p>
    <w:p w14:paraId="0CB61809" w14:textId="294E26BD" w:rsidR="00A64242" w:rsidRDefault="00A64242" w:rsidP="00A83BF3">
      <w:pPr>
        <w:pStyle w:val="NormalWeb"/>
        <w:numPr>
          <w:ilvl w:val="0"/>
          <w:numId w:val="2"/>
        </w:numPr>
        <w:rPr>
          <w:sz w:val="24"/>
          <w:szCs w:val="24"/>
        </w:rPr>
      </w:pPr>
      <w:r w:rsidRPr="00D93FB5">
        <w:rPr>
          <w:sz w:val="24"/>
          <w:szCs w:val="24"/>
        </w:rPr>
        <w:t>The applicant clearly explains why the proposed project design is feasible and articulates how potential challenges or delays to project implementation will be mitigated.</w:t>
      </w:r>
    </w:p>
    <w:p w14:paraId="643B1808" w14:textId="6A3370B9" w:rsidR="00266C46" w:rsidRPr="0030652D" w:rsidRDefault="00266C46" w:rsidP="00266C46">
      <w:pPr>
        <w:pStyle w:val="NormalWeb"/>
        <w:rPr>
          <w:color w:val="000000" w:themeColor="text1"/>
          <w:sz w:val="24"/>
          <w:szCs w:val="24"/>
        </w:rPr>
      </w:pPr>
      <w:r w:rsidRPr="0030652D">
        <w:rPr>
          <w:color w:val="000000" w:themeColor="text1"/>
          <w:sz w:val="24"/>
          <w:szCs w:val="24"/>
        </w:rPr>
        <w:lastRenderedPageBreak/>
        <w:t xml:space="preserve">Achieved Results </w:t>
      </w:r>
      <w:r w:rsidRPr="004D071F">
        <w:rPr>
          <w:color w:val="000000" w:themeColor="text1"/>
          <w:sz w:val="24"/>
          <w:szCs w:val="24"/>
        </w:rPr>
        <w:t>(</w:t>
      </w:r>
      <w:r w:rsidR="0065389A" w:rsidRPr="004D071F">
        <w:rPr>
          <w:color w:val="000000" w:themeColor="text1"/>
          <w:sz w:val="24"/>
          <w:szCs w:val="24"/>
        </w:rPr>
        <w:t>20</w:t>
      </w:r>
      <w:r w:rsidRPr="004D071F">
        <w:rPr>
          <w:color w:val="000000" w:themeColor="text1"/>
          <w:sz w:val="24"/>
          <w:szCs w:val="24"/>
        </w:rPr>
        <w:t xml:space="preserve"> points)</w:t>
      </w:r>
    </w:p>
    <w:p w14:paraId="33EC1161"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The applicant describes how the expected results will be accomplished within the timeframe of the proposed award as well as anticipated long-term impacts:</w:t>
      </w:r>
    </w:p>
    <w:p w14:paraId="70762C15"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The applicant clearly explains how they will plan and complete the required activities.</w:t>
      </w:r>
    </w:p>
    <w:p w14:paraId="5CB7DB76"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 xml:space="preserve">The applicant provides realistic milestones to indicate progress toward expected results and indicators as described in the program announcement.  </w:t>
      </w:r>
    </w:p>
    <w:p w14:paraId="3A64469D"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 xml:space="preserve">The applicant explains how monitoring and evaluation activities will be carried out and who will be responsible for them.  </w:t>
      </w:r>
    </w:p>
    <w:p w14:paraId="0B27FEC2" w14:textId="77777777" w:rsidR="00266C46" w:rsidRPr="0030652D" w:rsidRDefault="00266C46" w:rsidP="006472A6">
      <w:pPr>
        <w:pStyle w:val="NormalWeb"/>
        <w:numPr>
          <w:ilvl w:val="0"/>
          <w:numId w:val="2"/>
        </w:numPr>
        <w:rPr>
          <w:color w:val="000000" w:themeColor="text1"/>
          <w:sz w:val="24"/>
          <w:szCs w:val="24"/>
        </w:rPr>
      </w:pPr>
      <w:r w:rsidRPr="0030652D">
        <w:rPr>
          <w:color w:val="000000" w:themeColor="text1"/>
          <w:sz w:val="24"/>
          <w:szCs w:val="24"/>
        </w:rPr>
        <w:t>Analysis of applicant’s selected indicators and how realistic/feasible are they to the project and what are the expected project results.</w:t>
      </w:r>
    </w:p>
    <w:p w14:paraId="1506B358" w14:textId="0DD6F956" w:rsidR="00266C46" w:rsidRPr="0030652D" w:rsidRDefault="00266C46">
      <w:pPr>
        <w:pStyle w:val="NormalWeb"/>
        <w:numPr>
          <w:ilvl w:val="0"/>
          <w:numId w:val="2"/>
        </w:numPr>
        <w:rPr>
          <w:color w:val="000000" w:themeColor="text1"/>
          <w:sz w:val="24"/>
          <w:szCs w:val="24"/>
        </w:rPr>
      </w:pPr>
      <w:r w:rsidRPr="0030652D">
        <w:rPr>
          <w:color w:val="000000" w:themeColor="text1"/>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4575DA33" w14:textId="26E82147" w:rsidR="00A64242" w:rsidRPr="00D93FB5" w:rsidRDefault="00A64242" w:rsidP="00A64242">
      <w:pPr>
        <w:pStyle w:val="NormalWeb"/>
        <w:rPr>
          <w:sz w:val="24"/>
          <w:szCs w:val="24"/>
        </w:rPr>
      </w:pPr>
      <w:r w:rsidRPr="00D93FB5">
        <w:rPr>
          <w:sz w:val="24"/>
          <w:szCs w:val="24"/>
        </w:rPr>
        <w:t>Organizational Capacity</w:t>
      </w:r>
      <w:r w:rsidR="008D72D8">
        <w:rPr>
          <w:sz w:val="24"/>
          <w:szCs w:val="24"/>
        </w:rPr>
        <w:t xml:space="preserve"> and Record on Previous Grants</w:t>
      </w:r>
      <w:r w:rsidRPr="00D93FB5">
        <w:rPr>
          <w:sz w:val="24"/>
          <w:szCs w:val="24"/>
        </w:rPr>
        <w:t xml:space="preserve"> (20 points) </w:t>
      </w:r>
    </w:p>
    <w:p w14:paraId="186F6595" w14:textId="1DB8A3B5" w:rsidR="0065389A" w:rsidRDefault="0065389A" w:rsidP="00A83BF3">
      <w:pPr>
        <w:pStyle w:val="NormalWeb"/>
        <w:numPr>
          <w:ilvl w:val="0"/>
          <w:numId w:val="3"/>
        </w:numPr>
        <w:rPr>
          <w:sz w:val="24"/>
          <w:szCs w:val="24"/>
        </w:rPr>
      </w:pPr>
      <w:r>
        <w:rPr>
          <w:sz w:val="24"/>
          <w:szCs w:val="24"/>
        </w:rPr>
        <w:t>The applicant demonstrates experience in the DRC and natural resources sector.</w:t>
      </w:r>
    </w:p>
    <w:p w14:paraId="5540A833" w14:textId="70A7505B" w:rsidR="00A64242" w:rsidRPr="00D93FB5" w:rsidRDefault="00A64242" w:rsidP="00A83BF3">
      <w:pPr>
        <w:pStyle w:val="NormalWeb"/>
        <w:numPr>
          <w:ilvl w:val="0"/>
          <w:numId w:val="3"/>
        </w:numPr>
        <w:rPr>
          <w:sz w:val="24"/>
          <w:szCs w:val="24"/>
        </w:rPr>
      </w:pPr>
      <w:r w:rsidRPr="00D93FB5">
        <w:rPr>
          <w:sz w:val="24"/>
          <w:szCs w:val="24"/>
        </w:rPr>
        <w:t xml:space="preserve">The applicant demonstrates technical experience (e.g., has previously worked and/or has established contacts/partners) in the area of mining, fiscal transparency, good governance, and community and socioeconomic </w:t>
      </w:r>
      <w:r w:rsidRPr="00AA14DA">
        <w:rPr>
          <w:sz w:val="24"/>
          <w:szCs w:val="24"/>
        </w:rPr>
        <w:t>development</w:t>
      </w:r>
      <w:r w:rsidRPr="0030652D">
        <w:rPr>
          <w:sz w:val="24"/>
          <w:szCs w:val="24"/>
        </w:rPr>
        <w:t>.</w:t>
      </w:r>
      <w:r w:rsidRPr="00D93FB5">
        <w:rPr>
          <w:sz w:val="24"/>
          <w:szCs w:val="24"/>
        </w:rPr>
        <w:t xml:space="preserve"> </w:t>
      </w:r>
    </w:p>
    <w:p w14:paraId="2C8185EB" w14:textId="52339E6F" w:rsidR="00A64242" w:rsidRPr="00D93FB5" w:rsidRDefault="00A64242" w:rsidP="00A83BF3">
      <w:pPr>
        <w:pStyle w:val="NormalWeb"/>
        <w:numPr>
          <w:ilvl w:val="0"/>
          <w:numId w:val="3"/>
        </w:numPr>
        <w:rPr>
          <w:sz w:val="24"/>
          <w:szCs w:val="24"/>
        </w:rPr>
      </w:pPr>
      <w:r w:rsidRPr="00D93FB5">
        <w:rPr>
          <w:sz w:val="24"/>
          <w:szCs w:val="24"/>
        </w:rPr>
        <w:t xml:space="preserve">The applicant demonstrates knowledge and experience working with ETDs, </w:t>
      </w:r>
      <w:r w:rsidR="0065389A">
        <w:rPr>
          <w:sz w:val="24"/>
          <w:szCs w:val="24"/>
        </w:rPr>
        <w:t>local NGOs</w:t>
      </w:r>
      <w:r w:rsidRPr="00D93FB5">
        <w:rPr>
          <w:sz w:val="24"/>
          <w:szCs w:val="24"/>
        </w:rPr>
        <w:t xml:space="preserve">, and Ministerial level government bureaus and </w:t>
      </w:r>
      <w:r w:rsidRPr="00AA14DA">
        <w:rPr>
          <w:sz w:val="24"/>
          <w:szCs w:val="24"/>
        </w:rPr>
        <w:t>agencies</w:t>
      </w:r>
      <w:r w:rsidRPr="0030652D">
        <w:rPr>
          <w:sz w:val="24"/>
          <w:szCs w:val="24"/>
        </w:rPr>
        <w:t>.</w:t>
      </w:r>
      <w:r w:rsidRPr="00D93FB5">
        <w:rPr>
          <w:sz w:val="24"/>
          <w:szCs w:val="24"/>
        </w:rPr>
        <w:t xml:space="preserve"> </w:t>
      </w:r>
    </w:p>
    <w:p w14:paraId="6835F755" w14:textId="101BB59F" w:rsidR="00A64242" w:rsidRPr="00D93FB5" w:rsidRDefault="00A64242" w:rsidP="00A83BF3">
      <w:pPr>
        <w:pStyle w:val="NormalWeb"/>
        <w:numPr>
          <w:ilvl w:val="0"/>
          <w:numId w:val="3"/>
        </w:numPr>
        <w:rPr>
          <w:sz w:val="24"/>
          <w:szCs w:val="24"/>
        </w:rPr>
      </w:pPr>
      <w:r w:rsidRPr="00D93FB5">
        <w:rPr>
          <w:sz w:val="24"/>
          <w:szCs w:val="24"/>
        </w:rPr>
        <w:t xml:space="preserve">The applicant demonstrates a recent history of successful work in the mining sector. </w:t>
      </w:r>
    </w:p>
    <w:p w14:paraId="795E6A4B" w14:textId="121351FB" w:rsidR="00A64242" w:rsidRPr="00D93FB5" w:rsidRDefault="00A64242" w:rsidP="00A83BF3">
      <w:pPr>
        <w:pStyle w:val="NormalWeb"/>
        <w:numPr>
          <w:ilvl w:val="0"/>
          <w:numId w:val="3"/>
        </w:numPr>
        <w:rPr>
          <w:sz w:val="24"/>
          <w:szCs w:val="24"/>
        </w:rPr>
      </w:pPr>
      <w:r w:rsidRPr="00D93FB5">
        <w:rPr>
          <w:sz w:val="24"/>
          <w:szCs w:val="24"/>
        </w:rPr>
        <w:t xml:space="preserve">The applicant demonstrates access to </w:t>
      </w:r>
      <w:r w:rsidR="0065389A">
        <w:rPr>
          <w:sz w:val="24"/>
          <w:szCs w:val="24"/>
        </w:rPr>
        <w:t>local NGOs</w:t>
      </w:r>
      <w:r w:rsidRPr="00D93FB5">
        <w:rPr>
          <w:sz w:val="24"/>
          <w:szCs w:val="24"/>
        </w:rPr>
        <w:t xml:space="preserve"> in the </w:t>
      </w:r>
      <w:r w:rsidRPr="00050B08">
        <w:rPr>
          <w:sz w:val="24"/>
          <w:szCs w:val="24"/>
        </w:rPr>
        <w:t>DRC</w:t>
      </w:r>
      <w:r w:rsidRPr="00D93FB5">
        <w:rPr>
          <w:sz w:val="24"/>
          <w:szCs w:val="24"/>
        </w:rPr>
        <w:t xml:space="preserve"> that could be mobilized to meet the unique needs of the project. </w:t>
      </w:r>
    </w:p>
    <w:p w14:paraId="7A66790F" w14:textId="6B1EF848" w:rsidR="00AA14DA" w:rsidRPr="002B6575" w:rsidRDefault="003A1842" w:rsidP="00A64242">
      <w:pPr>
        <w:pStyle w:val="NormalWeb"/>
        <w:numPr>
          <w:ilvl w:val="0"/>
          <w:numId w:val="3"/>
        </w:numPr>
        <w:rPr>
          <w:sz w:val="24"/>
          <w:szCs w:val="24"/>
        </w:rPr>
      </w:pPr>
      <w:r w:rsidRPr="00D93FB5">
        <w:rPr>
          <w:sz w:val="24"/>
          <w:szCs w:val="24"/>
        </w:rPr>
        <w:t xml:space="preserve">The applicant includes letters of intent/commitment/agreement from proposed partners that detail concrete plans for partner involvement. </w:t>
      </w:r>
    </w:p>
    <w:p w14:paraId="56D6D2BA" w14:textId="7D4FD334" w:rsidR="00A64242" w:rsidRPr="00D93FB5" w:rsidRDefault="00A64242" w:rsidP="00A64242">
      <w:pPr>
        <w:pStyle w:val="NormalWeb"/>
        <w:rPr>
          <w:sz w:val="24"/>
          <w:szCs w:val="24"/>
        </w:rPr>
      </w:pPr>
      <w:r w:rsidRPr="00D93FB5">
        <w:rPr>
          <w:sz w:val="24"/>
          <w:szCs w:val="24"/>
        </w:rPr>
        <w:t>Staff</w:t>
      </w:r>
      <w:r w:rsidR="005B5484" w:rsidRPr="00D93FB5">
        <w:rPr>
          <w:sz w:val="24"/>
          <w:szCs w:val="24"/>
        </w:rPr>
        <w:t xml:space="preserve"> and Position Specifications (20</w:t>
      </w:r>
      <w:r w:rsidRPr="00D93FB5">
        <w:rPr>
          <w:sz w:val="24"/>
          <w:szCs w:val="24"/>
        </w:rPr>
        <w:t xml:space="preserve"> points) </w:t>
      </w:r>
    </w:p>
    <w:p w14:paraId="0A5F1612" w14:textId="6A311D1C" w:rsidR="00A64242" w:rsidRPr="00D93FB5" w:rsidRDefault="00A64242" w:rsidP="00743D64">
      <w:pPr>
        <w:pStyle w:val="NormalWeb"/>
        <w:numPr>
          <w:ilvl w:val="0"/>
          <w:numId w:val="4"/>
        </w:numPr>
        <w:rPr>
          <w:sz w:val="24"/>
          <w:szCs w:val="24"/>
        </w:rPr>
      </w:pPr>
      <w:r w:rsidRPr="00D93FB5">
        <w:rPr>
          <w:sz w:val="24"/>
          <w:szCs w:val="24"/>
        </w:rPr>
        <w:t xml:space="preserve">Pre-identified key staff members, including volunteers, demonstrate an understanding of the project and possess the technical skills appropriate for their role, including, where appropriate, experience and knowledge with DRC’s mining laws and fiscal regimes, mining industry, local politics, community development, and sovereign wealth funds. </w:t>
      </w:r>
    </w:p>
    <w:p w14:paraId="60A8C40C" w14:textId="7936AD96" w:rsidR="00A64242" w:rsidRPr="00D93FB5" w:rsidRDefault="00A64242" w:rsidP="00743D64">
      <w:pPr>
        <w:pStyle w:val="NormalWeb"/>
        <w:numPr>
          <w:ilvl w:val="0"/>
          <w:numId w:val="4"/>
        </w:numPr>
        <w:rPr>
          <w:sz w:val="24"/>
          <w:szCs w:val="24"/>
        </w:rPr>
      </w:pPr>
      <w:r w:rsidRPr="00D93FB5">
        <w:rPr>
          <w:sz w:val="24"/>
          <w:szCs w:val="24"/>
        </w:rPr>
        <w:t xml:space="preserve">The roles and qualifications of each key person, whether staff, partner, consultant, or volunteer, are described in a biographical sketch. </w:t>
      </w:r>
    </w:p>
    <w:p w14:paraId="2D463AED" w14:textId="4626D245" w:rsidR="00CD3736" w:rsidRPr="00D93FB5" w:rsidRDefault="00CD3736" w:rsidP="00CD3736">
      <w:pPr>
        <w:pStyle w:val="NormalWeb"/>
        <w:rPr>
          <w:sz w:val="24"/>
          <w:szCs w:val="24"/>
        </w:rPr>
      </w:pPr>
      <w:r w:rsidRPr="00D93FB5">
        <w:rPr>
          <w:sz w:val="24"/>
          <w:szCs w:val="24"/>
        </w:rPr>
        <w:t>Budget Narrati</w:t>
      </w:r>
      <w:r w:rsidR="004B511D" w:rsidRPr="00D93FB5">
        <w:rPr>
          <w:sz w:val="24"/>
          <w:szCs w:val="24"/>
        </w:rPr>
        <w:t>ve (10 points</w:t>
      </w:r>
      <w:r w:rsidRPr="00D93FB5">
        <w:rPr>
          <w:sz w:val="24"/>
          <w:szCs w:val="24"/>
        </w:rPr>
        <w:t xml:space="preserve">) </w:t>
      </w:r>
    </w:p>
    <w:p w14:paraId="7A4F51D0" w14:textId="194CF2F5" w:rsidR="00CD3736" w:rsidRPr="00D93FB5" w:rsidRDefault="00CD3736" w:rsidP="00743D64">
      <w:pPr>
        <w:pStyle w:val="NormalWeb"/>
        <w:numPr>
          <w:ilvl w:val="0"/>
          <w:numId w:val="6"/>
        </w:numPr>
        <w:rPr>
          <w:sz w:val="24"/>
          <w:szCs w:val="24"/>
        </w:rPr>
      </w:pPr>
      <w:r w:rsidRPr="00D93FB5">
        <w:rPr>
          <w:sz w:val="24"/>
          <w:szCs w:val="24"/>
        </w:rPr>
        <w:t xml:space="preserve">The costs proposed are reasonable in relation to the proposed activities and anticipated results, which are clearly explained in the budget narrative. </w:t>
      </w:r>
    </w:p>
    <w:p w14:paraId="50028FD9" w14:textId="38114E56" w:rsidR="00CD3736" w:rsidRPr="00D93FB5" w:rsidRDefault="00CD3736" w:rsidP="00743D64">
      <w:pPr>
        <w:pStyle w:val="NormalWeb"/>
        <w:numPr>
          <w:ilvl w:val="0"/>
          <w:numId w:val="6"/>
        </w:numPr>
        <w:rPr>
          <w:sz w:val="24"/>
          <w:szCs w:val="24"/>
        </w:rPr>
      </w:pPr>
      <w:r w:rsidRPr="00D93FB5">
        <w:rPr>
          <w:sz w:val="24"/>
          <w:szCs w:val="24"/>
        </w:rPr>
        <w:t xml:space="preserve">The budget provides details of calculations, including estimation methods, quantities, unit costs, and other similar quantitative detail sufficient for the calculation to be duplicated. </w:t>
      </w:r>
    </w:p>
    <w:p w14:paraId="0D555845" w14:textId="0AF70EF7" w:rsidR="00CD3736" w:rsidRPr="00D93FB5" w:rsidRDefault="00CD3736" w:rsidP="00743D64">
      <w:pPr>
        <w:pStyle w:val="NormalWeb"/>
        <w:numPr>
          <w:ilvl w:val="0"/>
          <w:numId w:val="6"/>
        </w:numPr>
        <w:rPr>
          <w:sz w:val="24"/>
          <w:szCs w:val="24"/>
        </w:rPr>
      </w:pPr>
      <w:r w:rsidRPr="00D93FB5">
        <w:rPr>
          <w:sz w:val="24"/>
          <w:szCs w:val="24"/>
        </w:rPr>
        <w:lastRenderedPageBreak/>
        <w:t xml:space="preserve">The preponderance of the budget is spent on supporting the project participants/activities in country and includes costs dedicated to management, monitoring, and evaluation. </w:t>
      </w:r>
    </w:p>
    <w:p w14:paraId="1E27F9C7" w14:textId="4305C56A" w:rsidR="00CD3736" w:rsidRPr="00D93FB5" w:rsidRDefault="00CD3736" w:rsidP="00743D64">
      <w:pPr>
        <w:pStyle w:val="NormalWeb"/>
        <w:numPr>
          <w:ilvl w:val="0"/>
          <w:numId w:val="6"/>
        </w:numPr>
        <w:rPr>
          <w:sz w:val="24"/>
          <w:szCs w:val="24"/>
        </w:rPr>
      </w:pPr>
      <w:r w:rsidRPr="00D93FB5">
        <w:rPr>
          <w:sz w:val="24"/>
          <w:szCs w:val="24"/>
        </w:rPr>
        <w:t xml:space="preserve">Adequate travel costs are proposed using reasonable estimates of international and ground travel needs and costs </w:t>
      </w:r>
    </w:p>
    <w:p w14:paraId="7EA60F4C" w14:textId="7C30A5B1" w:rsidR="00CD3736" w:rsidRDefault="00CD3736" w:rsidP="00743D64">
      <w:pPr>
        <w:pStyle w:val="NormalWeb"/>
        <w:numPr>
          <w:ilvl w:val="0"/>
          <w:numId w:val="6"/>
        </w:numPr>
        <w:rPr>
          <w:sz w:val="24"/>
          <w:szCs w:val="24"/>
        </w:rPr>
      </w:pPr>
      <w:r w:rsidRPr="00D93FB5">
        <w:rPr>
          <w:sz w:val="24"/>
          <w:szCs w:val="24"/>
        </w:rPr>
        <w:t xml:space="preserve">The budget demonstrates a reasonable cost per participant. </w:t>
      </w:r>
    </w:p>
    <w:p w14:paraId="250A5B1F"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E.2. Review and Selection Process</w:t>
      </w:r>
    </w:p>
    <w:p w14:paraId="19567E4B" w14:textId="77777777" w:rsidR="00F0376E" w:rsidRPr="00F0376E" w:rsidRDefault="00F0376E" w:rsidP="00F0376E">
      <w:pPr>
        <w:shd w:val="clear" w:color="auto" w:fill="FFFFFF"/>
        <w:ind w:left="720"/>
        <w:contextualSpacing/>
        <w:textAlignment w:val="baseline"/>
        <w:rPr>
          <w:rFonts w:eastAsia="Times New Roman" w:cs="Times New Roman"/>
        </w:rPr>
      </w:pPr>
    </w:p>
    <w:p w14:paraId="2637C868" w14:textId="77777777" w:rsidR="00F0376E" w:rsidRPr="00F0376E" w:rsidRDefault="00F0376E" w:rsidP="00F0376E">
      <w:pPr>
        <w:shd w:val="clear" w:color="auto" w:fill="FFFFFF"/>
        <w:textAlignment w:val="baseline"/>
        <w:rPr>
          <w:rFonts w:eastAsia="Times New Roman" w:cs="Times New Roman"/>
          <w:i/>
          <w:color w:val="FF0000"/>
        </w:rPr>
      </w:pPr>
      <w:r w:rsidRPr="00F0376E">
        <w:rPr>
          <w:rFonts w:eastAsia="Times New Roman" w:cs="Times New Roman"/>
        </w:rPr>
        <w:t xml:space="preserve">A Grants Review Committee will evaluate all eligible applications.  </w:t>
      </w:r>
    </w:p>
    <w:p w14:paraId="45100A5C" w14:textId="77777777" w:rsidR="00F0376E" w:rsidRPr="00F0376E" w:rsidRDefault="00F0376E" w:rsidP="00F0376E">
      <w:pPr>
        <w:shd w:val="clear" w:color="auto" w:fill="FFFFFF"/>
        <w:textAlignment w:val="baseline"/>
        <w:rPr>
          <w:rFonts w:eastAsia="Times New Roman" w:cs="Times New Roman"/>
        </w:rPr>
      </w:pPr>
    </w:p>
    <w:p w14:paraId="136A3754"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E.3. Federal Awardee Performance &amp; Integrity Information System (FAPIIS)</w:t>
      </w:r>
    </w:p>
    <w:p w14:paraId="6CD94510" w14:textId="77777777" w:rsidR="00F0376E" w:rsidRPr="00F0376E" w:rsidRDefault="00F0376E" w:rsidP="00F0376E">
      <w:pPr>
        <w:rPr>
          <w:rFonts w:eastAsia="Calibri" w:cs="Times New Roman"/>
        </w:rPr>
      </w:pPr>
    </w:p>
    <w:p w14:paraId="663B75D0"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1223A846" w14:textId="77777777" w:rsidR="00F0376E" w:rsidRPr="00F0376E" w:rsidRDefault="00F0376E" w:rsidP="00F0376E">
      <w:pPr>
        <w:shd w:val="clear" w:color="auto" w:fill="FFFFFF"/>
        <w:textAlignment w:val="baseline"/>
        <w:rPr>
          <w:rFonts w:eastAsia="Times New Roman" w:cs="Times New Roman"/>
        </w:rPr>
      </w:pPr>
    </w:p>
    <w:p w14:paraId="7CFB34A2"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4C1F1553" w14:textId="77777777" w:rsidR="00F0376E" w:rsidRPr="00F0376E" w:rsidRDefault="00F0376E" w:rsidP="00F0376E">
      <w:pPr>
        <w:shd w:val="clear" w:color="auto" w:fill="FFFFFF"/>
        <w:textAlignment w:val="baseline"/>
        <w:rPr>
          <w:rFonts w:eastAsia="Times New Roman" w:cs="Times New Roman"/>
        </w:rPr>
      </w:pPr>
    </w:p>
    <w:p w14:paraId="5F81EF56"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16C79C72" w14:textId="77777777" w:rsidR="00F0376E" w:rsidRPr="00F0376E" w:rsidRDefault="00F0376E" w:rsidP="00F0376E">
      <w:pPr>
        <w:shd w:val="clear" w:color="auto" w:fill="FFFFFF"/>
        <w:textAlignment w:val="baseline"/>
        <w:rPr>
          <w:rFonts w:eastAsia="Times New Roman" w:cs="Times New Roman"/>
        </w:rPr>
      </w:pPr>
    </w:p>
    <w:p w14:paraId="02C991F7"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09F16E53" w14:textId="77777777" w:rsidR="00F0376E" w:rsidRPr="00F0376E" w:rsidRDefault="00F0376E" w:rsidP="00F0376E">
      <w:pPr>
        <w:rPr>
          <w:rFonts w:eastAsia="Calibri" w:cs="Times New Roman"/>
        </w:rPr>
      </w:pPr>
    </w:p>
    <w:p w14:paraId="0E222579" w14:textId="77777777" w:rsidR="00F0376E" w:rsidRPr="00F0376E" w:rsidRDefault="00F0376E" w:rsidP="00F0376E">
      <w:pPr>
        <w:rPr>
          <w:rFonts w:eastAsia="Calibri" w:cs="Times New Roman"/>
          <w:b/>
        </w:rPr>
      </w:pPr>
      <w:r w:rsidRPr="00F0376E">
        <w:rPr>
          <w:rFonts w:eastAsia="Calibri" w:cs="Times New Roman"/>
          <w:b/>
        </w:rPr>
        <w:t xml:space="preserve">F. Federal Award Administration Information </w:t>
      </w:r>
    </w:p>
    <w:p w14:paraId="4F0449B8" w14:textId="77777777" w:rsidR="00F0376E" w:rsidRPr="00F0376E" w:rsidRDefault="00F0376E" w:rsidP="00F0376E">
      <w:pPr>
        <w:rPr>
          <w:rFonts w:eastAsia="Calibri" w:cs="Times New Roman"/>
          <w:u w:val="single"/>
        </w:rPr>
      </w:pPr>
    </w:p>
    <w:p w14:paraId="728D0054"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F.1. Federal Award Notices</w:t>
      </w:r>
    </w:p>
    <w:p w14:paraId="26528F01" w14:textId="77777777" w:rsidR="00F0376E" w:rsidRPr="00F0376E" w:rsidRDefault="00F0376E" w:rsidP="00F0376E">
      <w:pPr>
        <w:shd w:val="clear" w:color="auto" w:fill="FFFFFF"/>
        <w:ind w:left="720"/>
        <w:contextualSpacing/>
        <w:textAlignment w:val="baseline"/>
        <w:rPr>
          <w:rFonts w:eastAsia="Times New Roman" w:cs="Times New Roman"/>
        </w:rPr>
      </w:pPr>
    </w:p>
    <w:p w14:paraId="4844CFD6" w14:textId="041CAC59"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12E6209B" w14:textId="77777777" w:rsidR="00F0376E" w:rsidRPr="00F0376E" w:rsidRDefault="00F0376E" w:rsidP="00F0376E">
      <w:pPr>
        <w:shd w:val="clear" w:color="auto" w:fill="FFFFFF"/>
        <w:textAlignment w:val="baseline"/>
        <w:rPr>
          <w:rFonts w:eastAsia="Times New Roman" w:cs="Times New Roman"/>
        </w:rPr>
      </w:pPr>
    </w:p>
    <w:p w14:paraId="217DA850" w14:textId="77777777" w:rsidR="00F0376E" w:rsidRPr="00F0376E" w:rsidRDefault="00F0376E" w:rsidP="00F0376E">
      <w:pPr>
        <w:shd w:val="clear" w:color="auto" w:fill="FFFFFF"/>
        <w:textAlignment w:val="baseline"/>
        <w:rPr>
          <w:rFonts w:eastAsia="Calibri" w:cs="Times New Roman"/>
        </w:rPr>
      </w:pPr>
      <w:r w:rsidRPr="00F0376E">
        <w:rPr>
          <w:rFonts w:eastAsia="Times New Roman" w:cs="Times New Roman"/>
        </w:rPr>
        <w:lastRenderedPageBreak/>
        <w:t>If a proposal is selected for funding, the Department of State has no obligation to provide any additional future funding. Renewal of an award to increase funding or extend the period of performance is at the discretion of the Department of State.</w:t>
      </w:r>
      <w:r w:rsidRPr="00F0376E">
        <w:rPr>
          <w:rFonts w:eastAsia="Calibri" w:cs="Times New Roman"/>
        </w:rPr>
        <w:t xml:space="preserve"> </w:t>
      </w:r>
    </w:p>
    <w:p w14:paraId="6CAEBBE8" w14:textId="77777777" w:rsidR="00F0376E" w:rsidRPr="00F0376E" w:rsidRDefault="00F0376E" w:rsidP="00F0376E">
      <w:pPr>
        <w:shd w:val="clear" w:color="auto" w:fill="FFFFFF"/>
        <w:textAlignment w:val="baseline"/>
        <w:rPr>
          <w:rFonts w:eastAsia="Times New Roman" w:cs="Times New Roman"/>
        </w:rPr>
      </w:pPr>
    </w:p>
    <w:p w14:paraId="066BB1FD"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6C97F061" w14:textId="77777777" w:rsidR="00F0376E" w:rsidRPr="00F0376E" w:rsidRDefault="00F0376E" w:rsidP="00F0376E">
      <w:pPr>
        <w:shd w:val="clear" w:color="auto" w:fill="FFFFFF"/>
        <w:textAlignment w:val="baseline"/>
        <w:rPr>
          <w:rFonts w:eastAsia="Times New Roman" w:cs="Times New Roman"/>
          <w:color w:val="333333"/>
        </w:rPr>
      </w:pPr>
    </w:p>
    <w:p w14:paraId="1BED9F4B"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b/>
        </w:rPr>
        <w:t>F.2. Payment Method:</w:t>
      </w:r>
      <w:r w:rsidRPr="00F0376E">
        <w:rPr>
          <w:rFonts w:eastAsia="Times New Roman" w:cs="Times New Roman"/>
        </w:rPr>
        <w:t xml:space="preserve"> </w:t>
      </w:r>
    </w:p>
    <w:p w14:paraId="0604C303" w14:textId="77777777" w:rsidR="00F0376E" w:rsidRPr="00F0376E" w:rsidRDefault="00F0376E" w:rsidP="00F0376E">
      <w:pPr>
        <w:shd w:val="clear" w:color="auto" w:fill="FFFFFF"/>
        <w:textAlignment w:val="baseline"/>
        <w:rPr>
          <w:rFonts w:eastAsia="Times New Roman" w:cs="Times New Roman"/>
        </w:rPr>
      </w:pPr>
    </w:p>
    <w:p w14:paraId="7FB9F77E" w14:textId="77777777" w:rsidR="00F0376E" w:rsidRPr="00F0376E" w:rsidRDefault="00F0376E" w:rsidP="00F0376E">
      <w:pPr>
        <w:shd w:val="clear" w:color="auto" w:fill="FFFFFF"/>
        <w:textAlignment w:val="baseline"/>
        <w:rPr>
          <w:rFonts w:eastAsia="Times New Roman" w:cs="Times New Roman"/>
          <w:color w:val="333333"/>
        </w:rPr>
      </w:pPr>
      <w:r w:rsidRPr="00F0376E">
        <w:rPr>
          <w:rFonts w:eastAsia="Times New Roman" w:cs="Times New Roman"/>
          <w:color w:val="000000"/>
        </w:rPr>
        <w:t xml:space="preserve">Request for Payment via SF 270. </w:t>
      </w:r>
      <w:r w:rsidRPr="00F0376E">
        <w:rPr>
          <w:rFonts w:eastAsia="Times New Roman" w:cs="Times New Roman"/>
        </w:rPr>
        <w:t>Payments shall be disbursed via EFT upon receipt of a signed SF-270 form and required reporting</w:t>
      </w:r>
      <w:r w:rsidRPr="00F0376E">
        <w:rPr>
          <w:rFonts w:eastAsia="Times New Roman" w:cs="Times New Roman"/>
          <w:color w:val="FF0000"/>
        </w:rPr>
        <w:t>.</w:t>
      </w:r>
    </w:p>
    <w:p w14:paraId="1C589FD3" w14:textId="77777777" w:rsidR="00F0376E" w:rsidRPr="00F0376E" w:rsidRDefault="00F0376E" w:rsidP="00F0376E">
      <w:pPr>
        <w:shd w:val="clear" w:color="auto" w:fill="FFFFFF"/>
        <w:textAlignment w:val="baseline"/>
        <w:rPr>
          <w:rFonts w:eastAsia="Times New Roman" w:cs="Times New Roman"/>
          <w:color w:val="333333"/>
        </w:rPr>
      </w:pPr>
    </w:p>
    <w:p w14:paraId="0EF82FA8"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F.3. Administrative and National Policy Requirements</w:t>
      </w:r>
    </w:p>
    <w:p w14:paraId="6248F6E1" w14:textId="77777777" w:rsidR="00F0376E" w:rsidRPr="00F0376E" w:rsidRDefault="00F0376E" w:rsidP="00F0376E">
      <w:pPr>
        <w:shd w:val="clear" w:color="auto" w:fill="FFFFFF"/>
        <w:ind w:left="1080"/>
        <w:textAlignment w:val="baseline"/>
        <w:rPr>
          <w:rFonts w:eastAsia="Times New Roman" w:cs="Times New Roman"/>
        </w:rPr>
      </w:pPr>
    </w:p>
    <w:p w14:paraId="2433EE15"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b/>
        </w:rPr>
        <w:t>Terms and Conditions:</w:t>
      </w:r>
      <w:r w:rsidRPr="00F0376E">
        <w:rPr>
          <w:rFonts w:eastAsia="Times New Roman" w:cs="Times New Roman"/>
        </w:rPr>
        <w:t xml:space="preserve"> Before submitting an application, applicants should review all the terms and conditions and required certifications which will apply to this award, to ensure that they will be able to comply.  These include:</w:t>
      </w:r>
    </w:p>
    <w:p w14:paraId="77415505"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u w:val="single"/>
        </w:rPr>
        <w:t>2 CFR 200</w:t>
      </w:r>
      <w:r w:rsidRPr="00F0376E">
        <w:rPr>
          <w:rFonts w:eastAsia="Times New Roman" w:cs="Times New Roman"/>
        </w:rPr>
        <w:t xml:space="preserve">, </w:t>
      </w:r>
      <w:r w:rsidRPr="00F0376E">
        <w:rPr>
          <w:rFonts w:eastAsia="Times New Roman" w:cs="Times New Roman"/>
          <w:u w:val="single"/>
        </w:rPr>
        <w:t>2 CFR 600</w:t>
      </w:r>
      <w:r w:rsidRPr="00F0376E">
        <w:rPr>
          <w:rFonts w:eastAsia="Times New Roman" w:cs="Times New Roman"/>
        </w:rPr>
        <w:t xml:space="preserve">, and the Department of State Standard Terms and Conditions which are available at:  </w:t>
      </w:r>
      <w:r w:rsidRPr="00F0376E">
        <w:rPr>
          <w:rFonts w:eastAsia="Times New Roman" w:cs="Times New Roman"/>
          <w:color w:val="0563C1"/>
          <w:u w:val="single"/>
        </w:rPr>
        <w:t>https://www.state.gov/about-us-office-of-the-procurement-executive/</w:t>
      </w:r>
      <w:r w:rsidRPr="00F0376E">
        <w:rPr>
          <w:rFonts w:eastAsia="Times New Roman" w:cs="Times New Roman"/>
        </w:rPr>
        <w:t>.</w:t>
      </w:r>
    </w:p>
    <w:p w14:paraId="2067A644"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 xml:space="preserve">Note the U.S Flag branding and marking requirements in the Standard Terms and Conditions.  </w:t>
      </w:r>
    </w:p>
    <w:p w14:paraId="43624583" w14:textId="77777777" w:rsidR="00F0376E" w:rsidRPr="00F0376E" w:rsidRDefault="00F0376E" w:rsidP="00F0376E">
      <w:pPr>
        <w:shd w:val="clear" w:color="auto" w:fill="FFFFFF"/>
        <w:textAlignment w:val="baseline"/>
        <w:rPr>
          <w:rFonts w:eastAsia="Times New Roman" w:cs="Times New Roman"/>
        </w:rPr>
      </w:pPr>
    </w:p>
    <w:p w14:paraId="2C117F05"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F.4. Reporting</w:t>
      </w:r>
    </w:p>
    <w:p w14:paraId="3642A0C8" w14:textId="77777777" w:rsidR="00F0376E" w:rsidRPr="00F0376E" w:rsidRDefault="00F0376E" w:rsidP="00F0376E">
      <w:pPr>
        <w:shd w:val="clear" w:color="auto" w:fill="FFFFFF"/>
        <w:textAlignment w:val="baseline"/>
        <w:rPr>
          <w:rFonts w:eastAsia="Times New Roman" w:cs="Times New Roman"/>
        </w:rPr>
      </w:pPr>
    </w:p>
    <w:p w14:paraId="351EFAD0" w14:textId="77777777" w:rsidR="00F0376E" w:rsidRPr="00F0376E" w:rsidRDefault="00F0376E" w:rsidP="00F0376E">
      <w:pPr>
        <w:shd w:val="clear" w:color="auto" w:fill="FFFFFF"/>
        <w:textAlignment w:val="baseline"/>
        <w:rPr>
          <w:rFonts w:eastAsia="Times New Roman" w:cs="Times New Roman"/>
          <w:i/>
          <w:color w:val="FF0000"/>
        </w:rPr>
      </w:pPr>
      <w:r w:rsidRPr="00F0376E">
        <w:rPr>
          <w:rFonts w:eastAsia="Times New Roman" w:cs="Times New Roman"/>
          <w:b/>
        </w:rPr>
        <w:t xml:space="preserve">Reporting Requirements: </w:t>
      </w:r>
    </w:p>
    <w:p w14:paraId="0088D575" w14:textId="77777777" w:rsidR="00F0376E" w:rsidRPr="00F0376E" w:rsidRDefault="00F0376E" w:rsidP="00F0376E">
      <w:pPr>
        <w:shd w:val="clear" w:color="auto" w:fill="FFFFFF"/>
        <w:textAlignment w:val="baseline"/>
        <w:rPr>
          <w:rFonts w:eastAsia="Times New Roman" w:cs="Times New Roman"/>
          <w:i/>
          <w:color w:val="FF0000"/>
        </w:rPr>
      </w:pPr>
    </w:p>
    <w:p w14:paraId="1C719F74" w14:textId="33CD5176"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Recipients will, at a minimum, be required to submit Quarterly Progress Reports and a Quarterly Financial Report</w:t>
      </w:r>
      <w:r w:rsidR="008E49D6">
        <w:rPr>
          <w:rFonts w:eastAsia="Times New Roman" w:cs="Times New Roman"/>
          <w:color w:val="000000"/>
        </w:rPr>
        <w:t>s</w:t>
      </w:r>
      <w:r w:rsidRPr="00F0376E">
        <w:rPr>
          <w:rFonts w:eastAsia="Times New Roman" w:cs="Times New Roman"/>
          <w:color w:val="000000"/>
        </w:rPr>
        <w:t>.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w:t>
      </w:r>
      <w:r w:rsidR="008E49D6">
        <w:rPr>
          <w:rFonts w:eastAsia="Times New Roman" w:cs="Times New Roman"/>
          <w:color w:val="000000"/>
        </w:rPr>
        <w:t xml:space="preserve"> Failure to submit reports on time will result in payment delays.</w:t>
      </w:r>
    </w:p>
    <w:p w14:paraId="4DFEF697" w14:textId="77777777" w:rsidR="00F0376E" w:rsidRPr="00F0376E" w:rsidRDefault="00F0376E" w:rsidP="00F0376E">
      <w:pPr>
        <w:shd w:val="clear" w:color="auto" w:fill="FFFFFF"/>
        <w:textAlignment w:val="baseline"/>
        <w:rPr>
          <w:rFonts w:eastAsia="Times New Roman" w:cs="Times New Roman"/>
          <w:color w:val="000000"/>
        </w:rPr>
      </w:pPr>
    </w:p>
    <w:p w14:paraId="4946CED7" w14:textId="77CC93B7"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 xml:space="preserve">Recipients must report immediately when a program faces unplanned delays in implementation, fails to meet program targets or milestones, or costs increase.  Any changes or revisions to the approved budget require </w:t>
      </w:r>
      <w:r w:rsidR="00281A77">
        <w:rPr>
          <w:rFonts w:eastAsia="Times New Roman" w:cs="Times New Roman"/>
          <w:color w:val="000000"/>
        </w:rPr>
        <w:t xml:space="preserve">prior approval from the </w:t>
      </w:r>
      <w:r w:rsidRPr="00F0376E">
        <w:rPr>
          <w:rFonts w:eastAsia="Times New Roman" w:cs="Times New Roman"/>
          <w:color w:val="000000"/>
        </w:rPr>
        <w:t>Grants Officer.</w:t>
      </w:r>
    </w:p>
    <w:p w14:paraId="3C79F74E" w14:textId="77777777" w:rsidR="00F0376E" w:rsidRPr="00F0376E" w:rsidRDefault="00F0376E" w:rsidP="00F0376E">
      <w:pPr>
        <w:shd w:val="clear" w:color="auto" w:fill="FFFFFF"/>
        <w:textAlignment w:val="baseline"/>
        <w:rPr>
          <w:rFonts w:eastAsia="Times New Roman" w:cs="Times New Roman"/>
          <w:color w:val="000000"/>
        </w:rPr>
      </w:pPr>
    </w:p>
    <w:p w14:paraId="2E114613" w14:textId="77777777" w:rsidR="00F0376E" w:rsidRPr="00F0376E" w:rsidRDefault="00F0376E" w:rsidP="00F0376E">
      <w:pPr>
        <w:rPr>
          <w:rFonts w:eastAsia="Calibri" w:cs="Times New Roman"/>
          <w:b/>
          <w:bCs/>
        </w:rPr>
      </w:pPr>
      <w:r w:rsidRPr="00F0376E">
        <w:rPr>
          <w:rFonts w:eastAsia="Calibri" w:cs="Times New Roman"/>
          <w:b/>
          <w:bCs/>
        </w:rPr>
        <w:t>Progress Reporting</w:t>
      </w:r>
    </w:p>
    <w:p w14:paraId="67BA1F77" w14:textId="77777777" w:rsidR="00F0376E" w:rsidRPr="00F0376E" w:rsidRDefault="00F0376E" w:rsidP="00F0376E">
      <w:pPr>
        <w:rPr>
          <w:rFonts w:eastAsia="Calibri" w:cs="Times New Roman"/>
          <w:bCs/>
        </w:rPr>
      </w:pPr>
    </w:p>
    <w:p w14:paraId="6A560CE4" w14:textId="77777777" w:rsidR="00F0376E" w:rsidRPr="00F0376E" w:rsidRDefault="00F0376E" w:rsidP="00F0376E">
      <w:pPr>
        <w:rPr>
          <w:rFonts w:eastAsia="Calibri" w:cs="Times New Roman"/>
          <w:bCs/>
        </w:rPr>
      </w:pPr>
      <w:r w:rsidRPr="00F0376E">
        <w:rPr>
          <w:rFonts w:eastAsia="Calibri" w:cs="Times New Roman"/>
        </w:rPr>
        <w:t>At minimum, it is expected that progress reports include:</w:t>
      </w:r>
    </w:p>
    <w:p w14:paraId="02397FEB" w14:textId="77777777" w:rsidR="00F0376E" w:rsidRPr="00F0376E" w:rsidRDefault="00F0376E" w:rsidP="00F0376E">
      <w:pPr>
        <w:rPr>
          <w:rFonts w:eastAsia="Calibri" w:cs="Times New Roman"/>
        </w:rPr>
      </w:pPr>
      <w:r w:rsidRPr="00F0376E">
        <w:rPr>
          <w:rFonts w:eastAsia="Calibri" w:cs="Times New Roman"/>
        </w:rPr>
        <w:t xml:space="preserve">                                                                                                          </w:t>
      </w:r>
    </w:p>
    <w:p w14:paraId="72ECFBDC"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Significant activities of the period and how activities reflect progress toward achieving goals;</w:t>
      </w:r>
    </w:p>
    <w:p w14:paraId="08872E8C"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Evaluation of progress on goals/objectives with quantitative and qualitative data, as appropriate;</w:t>
      </w:r>
    </w:p>
    <w:p w14:paraId="45117292"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lastRenderedPageBreak/>
        <w:t>Any problems/challenges in implementing the project and a corrective action plan;</w:t>
      </w:r>
    </w:p>
    <w:p w14:paraId="49653058"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Evaluation of accomplishments with quantifiable information on goals and objectives to date as available, including reporting on agreed-upon indicators;</w:t>
      </w:r>
    </w:p>
    <w:p w14:paraId="49FC699F"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An update on expenditures during the reporting period; and</w:t>
      </w:r>
    </w:p>
    <w:p w14:paraId="736CE7CD"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Supporting documentation or products related to project activities (such as surveys, travel, etc.).</w:t>
      </w:r>
    </w:p>
    <w:p w14:paraId="3405AB05"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Performance indicator results and supporting documentation;</w:t>
      </w:r>
    </w:p>
    <w:p w14:paraId="0E2331DD" w14:textId="4C6803B0" w:rsidR="00F0376E" w:rsidRPr="00D93FB5" w:rsidRDefault="00F0376E" w:rsidP="00D93FB5">
      <w:pPr>
        <w:numPr>
          <w:ilvl w:val="0"/>
          <w:numId w:val="22"/>
        </w:numPr>
        <w:spacing w:after="160" w:line="259" w:lineRule="auto"/>
        <w:ind w:left="360"/>
        <w:rPr>
          <w:rFonts w:eastAsia="Calibri" w:cs="Times New Roman"/>
        </w:rPr>
      </w:pPr>
      <w:r w:rsidRPr="00F0376E">
        <w:rPr>
          <w:rFonts w:eastAsia="Calibri" w:cs="Times New Roman"/>
        </w:rPr>
        <w:t>As applicable, Project Spotlight highlighting a significant area of progress under the grant as well as photos of implementation.</w:t>
      </w:r>
    </w:p>
    <w:p w14:paraId="232FA3C5" w14:textId="77777777" w:rsidR="00265A5B" w:rsidRDefault="00265A5B" w:rsidP="00F0376E">
      <w:pPr>
        <w:shd w:val="clear" w:color="auto" w:fill="FFFFFF"/>
        <w:textAlignment w:val="baseline"/>
        <w:rPr>
          <w:rFonts w:eastAsia="Times New Roman" w:cs="Times New Roman"/>
          <w:b/>
          <w:color w:val="000000"/>
        </w:rPr>
      </w:pPr>
    </w:p>
    <w:p w14:paraId="773CB3BD" w14:textId="22B8B620" w:rsidR="00F0376E" w:rsidRPr="00F0376E" w:rsidRDefault="00F0376E" w:rsidP="00F0376E">
      <w:pPr>
        <w:shd w:val="clear" w:color="auto" w:fill="FFFFFF"/>
        <w:textAlignment w:val="baseline"/>
        <w:rPr>
          <w:rFonts w:eastAsia="Times New Roman" w:cs="Times New Roman"/>
          <w:b/>
          <w:color w:val="000000"/>
        </w:rPr>
      </w:pPr>
      <w:r w:rsidRPr="00F0376E">
        <w:rPr>
          <w:rFonts w:eastAsia="Times New Roman" w:cs="Times New Roman"/>
          <w:b/>
          <w:color w:val="000000"/>
        </w:rPr>
        <w:t>Final Report</w:t>
      </w:r>
    </w:p>
    <w:p w14:paraId="6EC84C4C" w14:textId="77777777" w:rsidR="00F0376E" w:rsidRPr="00F0376E" w:rsidRDefault="00F0376E" w:rsidP="00F0376E">
      <w:pPr>
        <w:shd w:val="clear" w:color="auto" w:fill="FFFFFF"/>
        <w:textAlignment w:val="baseline"/>
        <w:rPr>
          <w:rFonts w:eastAsia="Times New Roman" w:cs="Times New Roman"/>
          <w:b/>
          <w:color w:val="000000"/>
        </w:rPr>
      </w:pPr>
    </w:p>
    <w:p w14:paraId="1523FC85" w14:textId="77777777"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 xml:space="preserve">The final report will be due no later than 90 days after the end date of the award or termination of all project activities.  </w:t>
      </w:r>
    </w:p>
    <w:p w14:paraId="209B2600" w14:textId="77777777" w:rsidR="00F0376E" w:rsidRPr="00F0376E" w:rsidRDefault="00F0376E" w:rsidP="00F0376E">
      <w:pPr>
        <w:shd w:val="clear" w:color="auto" w:fill="FFFFFF"/>
        <w:textAlignment w:val="baseline"/>
        <w:rPr>
          <w:rFonts w:eastAsia="Times New Roman" w:cs="Times New Roman"/>
          <w:color w:val="000000"/>
        </w:rPr>
      </w:pPr>
    </w:p>
    <w:p w14:paraId="7B0DA3DD" w14:textId="77777777"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Additional guidance may be provided prior to the award end date.</w:t>
      </w:r>
    </w:p>
    <w:p w14:paraId="55545BA1" w14:textId="77777777" w:rsidR="00F0376E" w:rsidRPr="00F0376E" w:rsidRDefault="00F0376E" w:rsidP="00F0376E">
      <w:pPr>
        <w:rPr>
          <w:rFonts w:eastAsia="Calibri" w:cs="Times New Roman"/>
        </w:rPr>
      </w:pPr>
    </w:p>
    <w:p w14:paraId="204C238E" w14:textId="77777777" w:rsidR="00F0376E" w:rsidRPr="00F0376E" w:rsidRDefault="00F0376E" w:rsidP="00F0376E">
      <w:pPr>
        <w:rPr>
          <w:rFonts w:eastAsia="Calibri" w:cs="Times New Roman"/>
          <w:b/>
          <w:bCs/>
        </w:rPr>
      </w:pPr>
      <w:r w:rsidRPr="00F0376E">
        <w:rPr>
          <w:rFonts w:eastAsia="Calibri" w:cs="Times New Roman"/>
          <w:b/>
          <w:bCs/>
        </w:rPr>
        <w:t xml:space="preserve">G.  Federal Awarding Agency Contacts </w:t>
      </w:r>
    </w:p>
    <w:p w14:paraId="23FCBFED" w14:textId="77777777" w:rsidR="00F0376E" w:rsidRPr="00F0376E" w:rsidRDefault="00F0376E" w:rsidP="00F0376E">
      <w:pPr>
        <w:rPr>
          <w:rFonts w:eastAsia="Calibri" w:cs="Times New Roman"/>
        </w:rPr>
      </w:pPr>
    </w:p>
    <w:p w14:paraId="325BA98F" w14:textId="0769A845" w:rsidR="00F0376E" w:rsidRPr="00F0376E" w:rsidRDefault="00F0376E" w:rsidP="00F0376E">
      <w:pPr>
        <w:rPr>
          <w:rFonts w:eastAsia="Calibri" w:cs="Times New Roman"/>
        </w:rPr>
      </w:pPr>
      <w:r w:rsidRPr="00F0376E">
        <w:rPr>
          <w:rFonts w:eastAsia="Calibri" w:cs="Times New Roman"/>
        </w:rPr>
        <w:t xml:space="preserve">If you have any questions about the grant application process, please contact: </w:t>
      </w:r>
      <w:hyperlink r:id="rId15" w:history="1">
        <w:r w:rsidR="001E3246" w:rsidRPr="00040128">
          <w:rPr>
            <w:rStyle w:val="Hyperlink"/>
            <w:rFonts w:eastAsia="Calibri" w:cs="Times New Roman"/>
          </w:rPr>
          <w:t>bhattj@state.gov</w:t>
        </w:r>
      </w:hyperlink>
      <w:r w:rsidR="001E3246" w:rsidRPr="00040128">
        <w:rPr>
          <w:rFonts w:eastAsia="Calibri" w:cs="Times New Roman"/>
          <w:color w:val="FF0000"/>
        </w:rPr>
        <w:t xml:space="preserve"> </w:t>
      </w:r>
      <w:r w:rsidR="001E3246" w:rsidRPr="00040128">
        <w:rPr>
          <w:rFonts w:eastAsia="Calibri" w:cs="Times New Roman"/>
          <w:color w:val="000000" w:themeColor="text1"/>
        </w:rPr>
        <w:t>and</w:t>
      </w:r>
      <w:r w:rsidR="001E3246" w:rsidRPr="00AA14DA">
        <w:rPr>
          <w:rFonts w:eastAsia="Calibri" w:cs="Times New Roman"/>
          <w:color w:val="FF0000"/>
        </w:rPr>
        <w:t xml:space="preserve"> </w:t>
      </w:r>
      <w:hyperlink r:id="rId16" w:history="1">
        <w:r w:rsidR="001E3246" w:rsidRPr="00AA14DA">
          <w:rPr>
            <w:rStyle w:val="Hyperlink"/>
            <w:rFonts w:eastAsia="Calibri" w:cs="Times New Roman"/>
          </w:rPr>
          <w:t>chenjh2@state.gov</w:t>
        </w:r>
      </w:hyperlink>
      <w:r w:rsidR="001E3246">
        <w:rPr>
          <w:rFonts w:eastAsia="Calibri" w:cs="Times New Roman"/>
          <w:color w:val="FF0000"/>
        </w:rPr>
        <w:t xml:space="preserve"> </w:t>
      </w:r>
    </w:p>
    <w:p w14:paraId="4181C107" w14:textId="373CAAAF" w:rsidR="00F0376E" w:rsidRPr="00F0376E" w:rsidRDefault="00F0376E" w:rsidP="00F0376E">
      <w:pPr>
        <w:rPr>
          <w:rFonts w:eastAsia="Calibri" w:cs="Times New Roman"/>
        </w:rPr>
      </w:pPr>
    </w:p>
    <w:p w14:paraId="29D6F2F9" w14:textId="77777777" w:rsidR="00F0376E" w:rsidRPr="00F0376E" w:rsidRDefault="00F0376E" w:rsidP="00F0376E">
      <w:pPr>
        <w:rPr>
          <w:rFonts w:eastAsia="Calibri" w:cs="Times New Roman"/>
          <w:b/>
          <w:bCs/>
        </w:rPr>
      </w:pPr>
      <w:r w:rsidRPr="00F0376E">
        <w:rPr>
          <w:rFonts w:eastAsia="Calibri" w:cs="Times New Roman"/>
          <w:b/>
          <w:bCs/>
        </w:rPr>
        <w:t xml:space="preserve">H.  Other Information </w:t>
      </w:r>
    </w:p>
    <w:p w14:paraId="36341499" w14:textId="77777777" w:rsidR="00F0376E" w:rsidRPr="00F0376E" w:rsidRDefault="00F0376E" w:rsidP="00F0376E">
      <w:pPr>
        <w:rPr>
          <w:rFonts w:eastAsia="Calibri" w:cs="Times New Roman"/>
        </w:rPr>
      </w:pPr>
    </w:p>
    <w:p w14:paraId="3182401C" w14:textId="3AF28CE8" w:rsidR="00F0376E" w:rsidRDefault="00A33257" w:rsidP="00F0376E">
      <w:pPr>
        <w:rPr>
          <w:rFonts w:eastAsia="Calibri" w:cs="Times New Roman"/>
          <w:b/>
        </w:rPr>
      </w:pPr>
      <w:r w:rsidRPr="00A33257">
        <w:rPr>
          <w:rFonts w:eastAsia="Calibri" w:cs="Times New Roman"/>
          <w:b/>
        </w:rPr>
        <w:t>H.1.</w:t>
      </w:r>
      <w:r w:rsidR="00F0376E" w:rsidRPr="00A33257">
        <w:rPr>
          <w:rFonts w:eastAsia="Calibri" w:cs="Times New Roman"/>
          <w:b/>
        </w:rPr>
        <w:t xml:space="preserve"> Guidelines for Budget Justification  </w:t>
      </w:r>
    </w:p>
    <w:p w14:paraId="0614643F" w14:textId="77777777" w:rsidR="00A33257" w:rsidRPr="00A33257" w:rsidRDefault="00A33257" w:rsidP="00F0376E">
      <w:pPr>
        <w:rPr>
          <w:rFonts w:eastAsia="Calibri" w:cs="Times New Roman"/>
          <w:b/>
        </w:rPr>
      </w:pPr>
    </w:p>
    <w:p w14:paraId="6CE241E5"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Personnel and Fringe Benefits: Describe the wages, salaries, and benefits of temporary or permanent staff who will be working directly for the applicant on the program, and the percentage of their time that will be spent on the program.</w:t>
      </w:r>
    </w:p>
    <w:p w14:paraId="3F06D239"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Travel: Estimate the costs of travel and per diem for this program, for program staff, consultants or speakers, and participants/beneficiaries.  If the program involves international travel, include a brief statement of justification for that travel.</w:t>
      </w:r>
    </w:p>
    <w:p w14:paraId="03BB9B12"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Equipment: Describe any machinery, furniture, or other personal property that is required for the program, which has a useful life of more than one year (or a life longer than the duration of the program), and costs at least $5,000 per unit.</w:t>
      </w:r>
    </w:p>
    <w:p w14:paraId="4F38A428"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Supplies: List and describe all the items and materials, including any computer devices, that are needed for the program.  If an item costs more than $5,000 per unit, then put it in the budget under Equipment.</w:t>
      </w:r>
    </w:p>
    <w:p w14:paraId="4AFE6939"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lastRenderedPageBreak/>
        <w:t>Contractual: Describe goods and services that the applicant plans to acquire through a contract with a vendor.  Also describe any sub-awards to non-profit partners that will help carry out the program activities.</w:t>
      </w:r>
    </w:p>
    <w:p w14:paraId="1D178F9E"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2BED670F" w14:textId="77777777" w:rsidR="00F0376E" w:rsidRPr="00F0376E" w:rsidRDefault="00F0376E" w:rsidP="00F0376E">
      <w:pPr>
        <w:rPr>
          <w:rFonts w:eastAsia="Calibri" w:cs="Times New Roman"/>
        </w:rPr>
      </w:pPr>
    </w:p>
    <w:p w14:paraId="4D9768F0" w14:textId="77777777" w:rsidR="00F0376E" w:rsidRPr="00F0376E" w:rsidRDefault="00F0376E" w:rsidP="00F0376E">
      <w:pPr>
        <w:rPr>
          <w:rFonts w:eastAsia="Calibri" w:cs="Times New Roman"/>
        </w:rPr>
      </w:pPr>
      <w:r w:rsidRPr="00F0376E">
        <w:rPr>
          <w:rFonts w:eastAsia="Calibri" w:cs="Times New Roman"/>
          <w:i/>
          <w:iCs/>
        </w:rPr>
        <w:t>Indirect Costs</w:t>
      </w:r>
      <w:r w:rsidRPr="00F0376E">
        <w:rPr>
          <w:rFonts w:eastAsia="Calibri" w:cs="Times New Roman"/>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44A1ABC2" w14:textId="77777777" w:rsidR="00F0376E" w:rsidRPr="00F0376E" w:rsidRDefault="00F0376E" w:rsidP="00F0376E">
      <w:pPr>
        <w:rPr>
          <w:rFonts w:eastAsia="Calibri" w:cs="Times New Roman"/>
        </w:rPr>
      </w:pPr>
    </w:p>
    <w:p w14:paraId="094712E3" w14:textId="77777777" w:rsidR="00F0376E" w:rsidRPr="00F0376E" w:rsidRDefault="00F0376E" w:rsidP="00F0376E">
      <w:pPr>
        <w:rPr>
          <w:rFonts w:eastAsia="Calibri" w:cs="Times New Roman"/>
        </w:rPr>
      </w:pPr>
      <w:r w:rsidRPr="00F0376E">
        <w:rPr>
          <w:rFonts w:eastAsia="Calibri" w:cs="Times New Roman"/>
        </w:rPr>
        <w:t xml:space="preserve">Organizations that have never had a NICRA may request indirect costs of 10% of the modified total direct costs </w:t>
      </w:r>
    </w:p>
    <w:p w14:paraId="06AC470A" w14:textId="77777777" w:rsidR="00F0376E" w:rsidRPr="00F0376E" w:rsidRDefault="00F0376E" w:rsidP="00F0376E">
      <w:pPr>
        <w:rPr>
          <w:rFonts w:eastAsia="Calibri" w:cs="Times New Roman"/>
        </w:rPr>
      </w:pPr>
    </w:p>
    <w:p w14:paraId="1A2E036E" w14:textId="77777777" w:rsidR="00F0376E" w:rsidRPr="00F0376E" w:rsidRDefault="00F0376E" w:rsidP="00F0376E">
      <w:pPr>
        <w:rPr>
          <w:rFonts w:eastAsia="Calibri" w:cs="Times New Roman"/>
        </w:rPr>
      </w:pPr>
      <w:r w:rsidRPr="00F0376E">
        <w:rPr>
          <w:rFonts w:eastAsia="Calibri" w:cs="Times New Roman"/>
        </w:rPr>
        <w:t>“Cost Sharing” refers to contributions from the organization or other entities other than the U.S. Embassy.   It also includes in-kind contributions such as volunteers’ time and donated venues.</w:t>
      </w:r>
    </w:p>
    <w:p w14:paraId="724660A9" w14:textId="77777777" w:rsidR="00F0376E" w:rsidRPr="00F0376E" w:rsidRDefault="00F0376E" w:rsidP="00F0376E">
      <w:pPr>
        <w:rPr>
          <w:rFonts w:eastAsia="Calibri" w:cs="Times New Roman"/>
        </w:rPr>
      </w:pPr>
    </w:p>
    <w:p w14:paraId="10F71B19" w14:textId="77777777" w:rsidR="00F0376E" w:rsidRPr="00F0376E" w:rsidRDefault="00F0376E" w:rsidP="00F0376E">
      <w:pPr>
        <w:rPr>
          <w:rFonts w:eastAsia="Calibri" w:cs="Times New Roman"/>
        </w:rPr>
      </w:pPr>
      <w:r w:rsidRPr="00F0376E">
        <w:rPr>
          <w:rFonts w:eastAsia="Calibri" w:cs="Times New Roman"/>
        </w:rPr>
        <w:t>Alcoholic Beverages:  Please note that award funds cannot be used for alcoholic beverages.</w:t>
      </w:r>
    </w:p>
    <w:p w14:paraId="72D7508A" w14:textId="77777777" w:rsidR="00F0376E" w:rsidRPr="00F0376E" w:rsidRDefault="00F0376E" w:rsidP="00F0376E">
      <w:pPr>
        <w:rPr>
          <w:rFonts w:eastAsia="Calibri" w:cs="Times New Roman"/>
        </w:rPr>
      </w:pPr>
    </w:p>
    <w:p w14:paraId="4939C2C1" w14:textId="61AE2695" w:rsidR="00F0376E" w:rsidRPr="00F0376E" w:rsidRDefault="00F0376E" w:rsidP="00F0376E">
      <w:pPr>
        <w:keepNext/>
        <w:keepLines/>
        <w:outlineLvl w:val="1"/>
        <w:rPr>
          <w:rFonts w:eastAsia="Times New Roman" w:cs="Times New Roman"/>
          <w:b/>
          <w:bCs/>
        </w:rPr>
      </w:pPr>
      <w:r w:rsidRPr="00F0376E">
        <w:rPr>
          <w:rFonts w:eastAsia="Times New Roman" w:cs="Times New Roman"/>
          <w:b/>
          <w:bCs/>
        </w:rPr>
        <w:t>H.</w:t>
      </w:r>
      <w:r w:rsidR="00A33257">
        <w:rPr>
          <w:rFonts w:eastAsia="Times New Roman" w:cs="Times New Roman"/>
          <w:b/>
          <w:bCs/>
        </w:rPr>
        <w:t>2</w:t>
      </w:r>
      <w:r w:rsidRPr="00F0376E">
        <w:rPr>
          <w:rFonts w:eastAsia="Times New Roman" w:cs="Times New Roman"/>
          <w:b/>
          <w:bCs/>
        </w:rPr>
        <w:t>. Conflict of Interest</w:t>
      </w:r>
    </w:p>
    <w:p w14:paraId="47F1536F" w14:textId="77777777" w:rsidR="00F0376E" w:rsidRPr="00F0376E" w:rsidRDefault="00F0376E" w:rsidP="00F0376E">
      <w:pPr>
        <w:rPr>
          <w:rFonts w:eastAsia="Calibri" w:cs="Times New Roman"/>
        </w:rPr>
      </w:pPr>
    </w:p>
    <w:p w14:paraId="101AA3B1" w14:textId="77777777" w:rsidR="00F0376E" w:rsidRPr="00F0376E" w:rsidRDefault="00F0376E" w:rsidP="00F0376E">
      <w:pPr>
        <w:rPr>
          <w:rFonts w:eastAsia="Calibri" w:cs="Times New Roman"/>
        </w:rPr>
      </w:pPr>
      <w:r w:rsidRPr="00F0376E">
        <w:rPr>
          <w:rFonts w:eastAsia="Calibri" w:cs="Times New Roman"/>
        </w:rPr>
        <w:t>In accordance with applicable Federal awarding agency policy, applicants must disclose in writing any potential conflict of interest to the Federal awarding agency or pass-through entity.</w:t>
      </w:r>
    </w:p>
    <w:p w14:paraId="69067306" w14:textId="77777777" w:rsidR="00F0376E" w:rsidRPr="00F0376E" w:rsidRDefault="00F0376E" w:rsidP="00F0376E">
      <w:pPr>
        <w:rPr>
          <w:rFonts w:eastAsia="Calibri" w:cs="Times New Roman"/>
        </w:rPr>
      </w:pPr>
    </w:p>
    <w:p w14:paraId="37779016" w14:textId="23E6D288" w:rsidR="00F0376E" w:rsidRPr="00F0376E" w:rsidRDefault="00F0376E" w:rsidP="00F0376E">
      <w:pPr>
        <w:keepNext/>
        <w:keepLines/>
        <w:outlineLvl w:val="1"/>
        <w:rPr>
          <w:rFonts w:eastAsia="Times New Roman" w:cs="Times New Roman"/>
        </w:rPr>
      </w:pPr>
      <w:bookmarkStart w:id="4" w:name="_Toc496620032"/>
      <w:r w:rsidRPr="00F0376E">
        <w:rPr>
          <w:rFonts w:eastAsia="Times New Roman" w:cs="Times New Roman"/>
          <w:b/>
          <w:bCs/>
        </w:rPr>
        <w:t>H</w:t>
      </w:r>
      <w:r w:rsidR="00A33257">
        <w:rPr>
          <w:rFonts w:eastAsia="Times New Roman" w:cs="Times New Roman"/>
          <w:b/>
          <w:bCs/>
        </w:rPr>
        <w:t>3</w:t>
      </w:r>
      <w:r w:rsidRPr="00F0376E">
        <w:rPr>
          <w:rFonts w:eastAsia="Times New Roman" w:cs="Times New Roman"/>
          <w:b/>
          <w:bCs/>
        </w:rPr>
        <w:t>.  Applicant Vetting</w:t>
      </w:r>
      <w:bookmarkEnd w:id="4"/>
    </w:p>
    <w:p w14:paraId="00DF6CD8" w14:textId="77777777" w:rsidR="00F0376E" w:rsidRPr="00F0376E" w:rsidRDefault="00F0376E" w:rsidP="00F0376E">
      <w:pPr>
        <w:rPr>
          <w:rFonts w:eastAsia="Calibri" w:cs="Times New Roman"/>
        </w:rPr>
      </w:pPr>
    </w:p>
    <w:p w14:paraId="165F4D93" w14:textId="77777777" w:rsidR="00F0376E" w:rsidRPr="00F0376E" w:rsidRDefault="00F0376E" w:rsidP="00F0376E">
      <w:pPr>
        <w:rPr>
          <w:rFonts w:eastAsia="Calibri" w:cs="Times New Roman"/>
        </w:rPr>
      </w:pPr>
      <w:r w:rsidRPr="00F0376E">
        <w:rPr>
          <w:rFonts w:eastAsia="Calibri" w:cs="Times New Roman"/>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F0376E">
        <w:rPr>
          <w:rFonts w:eastAsia="Calibri" w:cs="Times New Roman"/>
          <w:color w:val="0563C1"/>
          <w:u w:val="single"/>
        </w:rPr>
        <w:t>https://ramportal.state.gov</w:t>
      </w:r>
      <w:r w:rsidRPr="00F0376E">
        <w:rPr>
          <w:rFonts w:eastAsia="Calibri" w:cs="Times New Roman"/>
        </w:rPr>
        <w:t xml:space="preserve">, via Email to </w:t>
      </w:r>
      <w:r w:rsidRPr="00F0376E">
        <w:rPr>
          <w:rFonts w:eastAsia="Calibri" w:cs="Times New Roman"/>
          <w:color w:val="0563C1"/>
          <w:u w:val="single"/>
        </w:rPr>
        <w:t>RAM@state.gov</w:t>
      </w:r>
      <w:r w:rsidRPr="00F0376E">
        <w:rPr>
          <w:rFonts w:eastAsia="Calibri" w:cs="Times New Roman"/>
        </w:rPr>
        <w:t xml:space="preserve">, or hardcopy to the Grants Officer.  </w:t>
      </w:r>
    </w:p>
    <w:p w14:paraId="612FAF3B" w14:textId="77777777" w:rsidR="00F0376E" w:rsidRPr="00F0376E" w:rsidRDefault="00F0376E" w:rsidP="00F0376E">
      <w:pPr>
        <w:rPr>
          <w:rFonts w:eastAsia="Calibri" w:cs="Times New Roman"/>
        </w:rPr>
      </w:pPr>
    </w:p>
    <w:p w14:paraId="7D6263ED" w14:textId="77777777" w:rsidR="00F0376E" w:rsidRPr="00F0376E" w:rsidRDefault="00F0376E" w:rsidP="00F0376E">
      <w:pPr>
        <w:rPr>
          <w:rFonts w:eastAsia="Calibri" w:cs="Times New Roman"/>
        </w:rPr>
      </w:pPr>
      <w:r w:rsidRPr="00F0376E">
        <w:rPr>
          <w:rFonts w:eastAsia="Calibri" w:cs="Times New Roman"/>
        </w:rPr>
        <w:t xml:space="preserve">Questions about the form may be emailed to </w:t>
      </w:r>
      <w:r w:rsidRPr="00F0376E">
        <w:rPr>
          <w:rFonts w:eastAsia="Calibri" w:cs="Times New Roman"/>
          <w:color w:val="0563C1"/>
          <w:u w:val="single"/>
        </w:rPr>
        <w:t>RAM@state.gov</w:t>
      </w:r>
      <w:r w:rsidRPr="00F0376E">
        <w:rPr>
          <w:rFonts w:eastAsia="Calibri" w:cs="Times New Roman"/>
        </w:rPr>
        <w:t>. Failure to submit information when requested, or failure to pass vetting may be grounds for rejecting your proposal.</w:t>
      </w:r>
    </w:p>
    <w:p w14:paraId="42A07C6D" w14:textId="77777777" w:rsidR="00F0376E" w:rsidRPr="00F0376E" w:rsidRDefault="00F0376E" w:rsidP="00F0376E">
      <w:pPr>
        <w:keepNext/>
        <w:keepLines/>
        <w:outlineLvl w:val="1"/>
        <w:rPr>
          <w:rFonts w:eastAsia="Times New Roman" w:cs="Times New Roman"/>
          <w:b/>
          <w:bCs/>
        </w:rPr>
      </w:pPr>
      <w:bookmarkStart w:id="5" w:name="_Toc496620033"/>
    </w:p>
    <w:p w14:paraId="21D228DB" w14:textId="42866C39" w:rsidR="00F0376E" w:rsidRPr="00F0376E" w:rsidRDefault="00F0376E" w:rsidP="00F0376E">
      <w:pPr>
        <w:keepNext/>
        <w:keepLines/>
        <w:outlineLvl w:val="1"/>
        <w:rPr>
          <w:rFonts w:eastAsia="Times New Roman" w:cs="Times New Roman"/>
          <w:b/>
          <w:bCs/>
        </w:rPr>
      </w:pPr>
      <w:r w:rsidRPr="00F0376E">
        <w:rPr>
          <w:rFonts w:eastAsia="Times New Roman" w:cs="Times New Roman"/>
          <w:b/>
          <w:bCs/>
        </w:rPr>
        <w:t>H</w:t>
      </w:r>
      <w:r w:rsidR="00A33257">
        <w:rPr>
          <w:rFonts w:eastAsia="Times New Roman" w:cs="Times New Roman"/>
          <w:b/>
          <w:bCs/>
        </w:rPr>
        <w:t>4</w:t>
      </w:r>
      <w:r w:rsidRPr="00F0376E">
        <w:rPr>
          <w:rFonts w:eastAsia="Times New Roman" w:cs="Times New Roman"/>
          <w:b/>
          <w:bCs/>
        </w:rPr>
        <w:t>.  Marking Policy</w:t>
      </w:r>
      <w:bookmarkEnd w:id="5"/>
    </w:p>
    <w:p w14:paraId="1676296F" w14:textId="77777777" w:rsidR="00F0376E" w:rsidRPr="00F0376E" w:rsidRDefault="00F0376E" w:rsidP="00F0376E">
      <w:pPr>
        <w:rPr>
          <w:rFonts w:eastAsia="Calibri" w:cs="Times New Roman"/>
        </w:rPr>
      </w:pPr>
    </w:p>
    <w:p w14:paraId="4E2052ED" w14:textId="77777777" w:rsidR="00F0376E" w:rsidRPr="00F0376E" w:rsidRDefault="00F0376E" w:rsidP="00F0376E">
      <w:pPr>
        <w:rPr>
          <w:rFonts w:eastAsia="Calibri" w:cs="Times New Roman"/>
        </w:rPr>
      </w:pPr>
      <w:r w:rsidRPr="00F0376E">
        <w:rPr>
          <w:rFonts w:eastAsia="Calibri" w:cs="Times New Roman"/>
        </w:rPr>
        <w:t xml:space="preserve">Applicants are advised that recipients and sub-recipients of Federal assistance awards are subject to the State Department’s Marking Policy.  More information on this policy can be found on:  </w:t>
      </w:r>
    </w:p>
    <w:p w14:paraId="491A3280" w14:textId="77777777" w:rsidR="00F0376E" w:rsidRPr="00F0376E" w:rsidRDefault="00F0376E" w:rsidP="00F0376E">
      <w:pPr>
        <w:rPr>
          <w:rFonts w:eastAsia="Calibri" w:cs="Times New Roman"/>
          <w:color w:val="0563C1"/>
          <w:u w:val="single"/>
        </w:rPr>
      </w:pPr>
      <w:r w:rsidRPr="00F0376E">
        <w:rPr>
          <w:rFonts w:eastAsia="Calibri" w:cs="Times New Roman"/>
          <w:color w:val="0563C1"/>
          <w:u w:val="single"/>
        </w:rPr>
        <w:t>http://r.state.sbu/visiblyamerican/default.aspx</w:t>
      </w:r>
    </w:p>
    <w:p w14:paraId="0D1041A1" w14:textId="77777777" w:rsidR="00F0376E" w:rsidRPr="00F0376E" w:rsidRDefault="00F0376E" w:rsidP="00F0376E">
      <w:pPr>
        <w:keepNext/>
        <w:keepLines/>
        <w:outlineLvl w:val="1"/>
        <w:rPr>
          <w:rFonts w:eastAsia="Times New Roman" w:cs="Times New Roman"/>
          <w:b/>
          <w:bCs/>
        </w:rPr>
      </w:pPr>
      <w:bookmarkStart w:id="6" w:name="_Toc442189029"/>
      <w:bookmarkStart w:id="7" w:name="_Toc447194392"/>
      <w:bookmarkStart w:id="8" w:name="_Toc496620034"/>
    </w:p>
    <w:p w14:paraId="43B26AE5" w14:textId="5944E24C" w:rsidR="00F0376E" w:rsidRPr="00F0376E" w:rsidRDefault="00F0376E" w:rsidP="00F0376E">
      <w:pPr>
        <w:keepNext/>
        <w:keepLines/>
        <w:outlineLvl w:val="1"/>
        <w:rPr>
          <w:rFonts w:eastAsia="Times New Roman" w:cs="Times New Roman"/>
          <w:b/>
          <w:bCs/>
        </w:rPr>
      </w:pPr>
      <w:r w:rsidRPr="00F0376E">
        <w:rPr>
          <w:rFonts w:eastAsia="Times New Roman" w:cs="Times New Roman"/>
          <w:b/>
          <w:bCs/>
        </w:rPr>
        <w:t>H</w:t>
      </w:r>
      <w:r w:rsidR="00A33257">
        <w:rPr>
          <w:rFonts w:eastAsia="Times New Roman" w:cs="Times New Roman"/>
          <w:b/>
          <w:bCs/>
        </w:rPr>
        <w:t>5</w:t>
      </w:r>
      <w:r w:rsidRPr="00F0376E">
        <w:rPr>
          <w:rFonts w:eastAsia="Times New Roman" w:cs="Times New Roman"/>
          <w:b/>
          <w:bCs/>
        </w:rPr>
        <w:t>. Evaluation Policy</w:t>
      </w:r>
      <w:bookmarkEnd w:id="6"/>
      <w:bookmarkEnd w:id="7"/>
      <w:bookmarkEnd w:id="8"/>
    </w:p>
    <w:p w14:paraId="2EBBAFE1" w14:textId="77777777" w:rsidR="00F0376E" w:rsidRPr="00F0376E" w:rsidRDefault="00F0376E" w:rsidP="00F0376E">
      <w:pPr>
        <w:rPr>
          <w:rFonts w:eastAsia="Calibri" w:cs="Times New Roman"/>
        </w:rPr>
      </w:pPr>
    </w:p>
    <w:p w14:paraId="715718A9" w14:textId="77777777" w:rsidR="00F0376E" w:rsidRPr="00F0376E" w:rsidRDefault="00F0376E" w:rsidP="00F0376E">
      <w:pPr>
        <w:rPr>
          <w:rFonts w:eastAsia="Calibri" w:cs="Times New Roman"/>
        </w:rPr>
      </w:pPr>
      <w:r w:rsidRPr="00F0376E">
        <w:rPr>
          <w:rFonts w:eastAsia="Calibri" w:cs="Times New Roman"/>
        </w:rPr>
        <w:t xml:space="preserve">Applicants are advised that recipients and sub-recipients of Federal assistance awards are subject to the Department of State Evaluation Policy.  More information on this policy can be found here: </w:t>
      </w:r>
      <w:r w:rsidRPr="00F0376E">
        <w:rPr>
          <w:rFonts w:eastAsia="Calibri" w:cs="Times New Roman"/>
          <w:color w:val="0563C1"/>
          <w:u w:val="single"/>
        </w:rPr>
        <w:t>http://www.state.gov/s/d/rm/rls/evaluation/2015/236970.htm</w:t>
      </w:r>
      <w:r w:rsidRPr="00F0376E">
        <w:rPr>
          <w:rFonts w:eastAsia="Calibri" w:cs="Times New Roman"/>
        </w:rPr>
        <w:t xml:space="preserve"> </w:t>
      </w:r>
    </w:p>
    <w:p w14:paraId="59F1C489" w14:textId="37A35FEA" w:rsidR="00F0376E" w:rsidRPr="00F0376E" w:rsidRDefault="00F0376E" w:rsidP="00F0376E">
      <w:pPr>
        <w:keepNext/>
        <w:keepLines/>
        <w:spacing w:before="200"/>
        <w:outlineLvl w:val="1"/>
        <w:rPr>
          <w:rFonts w:eastAsia="Times New Roman" w:cs="Times New Roman"/>
          <w:bCs/>
          <w:color w:val="4F81BD"/>
        </w:rPr>
      </w:pPr>
      <w:bookmarkStart w:id="9" w:name="_Toc450305325"/>
      <w:bookmarkStart w:id="10" w:name="_Toc26527710"/>
      <w:r w:rsidRPr="00F0376E">
        <w:rPr>
          <w:rFonts w:eastAsia="Times New Roman" w:cs="Times New Roman"/>
          <w:b/>
          <w:bCs/>
        </w:rPr>
        <w:t>H</w:t>
      </w:r>
      <w:r w:rsidR="00A33257">
        <w:rPr>
          <w:rFonts w:eastAsia="Times New Roman" w:cs="Times New Roman"/>
          <w:b/>
          <w:bCs/>
        </w:rPr>
        <w:t>6</w:t>
      </w:r>
      <w:r w:rsidRPr="00F0376E">
        <w:rPr>
          <w:rFonts w:eastAsia="Times New Roman" w:cs="Times New Roman"/>
          <w:b/>
          <w:bCs/>
        </w:rPr>
        <w:t>.  Monitoring Site Visits</w:t>
      </w:r>
      <w:bookmarkEnd w:id="9"/>
      <w:bookmarkEnd w:id="10"/>
    </w:p>
    <w:p w14:paraId="2B0DA220" w14:textId="77777777" w:rsidR="00F0376E" w:rsidRPr="00F0376E" w:rsidRDefault="00F0376E" w:rsidP="00F0376E">
      <w:pPr>
        <w:rPr>
          <w:rFonts w:eastAsia="Calibri" w:cs="Times New Roman"/>
        </w:rPr>
      </w:pPr>
      <w:r w:rsidRPr="00F0376E">
        <w:rPr>
          <w:rFonts w:eastAsia="Calibri" w:cs="Times New Roman"/>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45115DBF" w14:textId="77777777" w:rsidR="00F0376E" w:rsidRPr="00F0376E" w:rsidRDefault="00F0376E" w:rsidP="00F0376E">
      <w:pPr>
        <w:rPr>
          <w:rFonts w:eastAsia="Calibri" w:cs="Times New Roman"/>
        </w:rPr>
      </w:pPr>
    </w:p>
    <w:p w14:paraId="46464419" w14:textId="77777777" w:rsidR="00F0376E" w:rsidRPr="00F0376E" w:rsidRDefault="00F0376E" w:rsidP="00F0376E">
      <w:pPr>
        <w:ind w:right="299"/>
        <w:rPr>
          <w:rFonts w:eastAsia="Times New Roman" w:cs="Times New Roman"/>
          <w:b/>
          <w:bCs/>
        </w:rPr>
      </w:pPr>
      <w:r w:rsidRPr="00F0376E">
        <w:rPr>
          <w:rFonts w:eastAsia="Times New Roman" w:cs="Times New Roman"/>
          <w:b/>
          <w:bCs/>
        </w:rPr>
        <w:t>Attachments:</w:t>
      </w:r>
    </w:p>
    <w:p w14:paraId="3209B5AE" w14:textId="36FC35EF" w:rsidR="00F0376E" w:rsidRPr="00F0376E" w:rsidRDefault="00F0376E" w:rsidP="00F0376E">
      <w:pPr>
        <w:ind w:right="299"/>
        <w:rPr>
          <w:rFonts w:eastAsia="Times New Roman" w:cs="Times New Roman"/>
        </w:rPr>
      </w:pPr>
      <w:r w:rsidRPr="00F0376E">
        <w:rPr>
          <w:rFonts w:eastAsia="Times New Roman" w:cs="Times New Roman"/>
        </w:rPr>
        <w:t>Attachment 1: Budget Template</w:t>
      </w:r>
    </w:p>
    <w:p w14:paraId="3E4ABE46" w14:textId="55252150" w:rsidR="00F0376E" w:rsidRPr="00F0376E" w:rsidRDefault="00F0376E" w:rsidP="00F0376E">
      <w:pPr>
        <w:ind w:right="299"/>
        <w:rPr>
          <w:rFonts w:eastAsia="Times New Roman" w:cs="Times New Roman"/>
        </w:rPr>
      </w:pPr>
      <w:r>
        <w:rPr>
          <w:rFonts w:eastAsia="Times New Roman" w:cs="Times New Roman"/>
        </w:rPr>
        <w:t>Attachment 2</w:t>
      </w:r>
      <w:r w:rsidRPr="00F0376E">
        <w:rPr>
          <w:rFonts w:eastAsia="Times New Roman" w:cs="Times New Roman"/>
        </w:rPr>
        <w:t xml:space="preserve">: </w:t>
      </w:r>
      <w:r w:rsidR="00AB76DC">
        <w:rPr>
          <w:rFonts w:eastAsia="Times New Roman" w:cs="Times New Roman"/>
        </w:rPr>
        <w:t>Performance Monitoring Plan Template</w:t>
      </w:r>
    </w:p>
    <w:p w14:paraId="5F724724" w14:textId="75450467" w:rsidR="00F0376E" w:rsidRPr="00D93FB5" w:rsidRDefault="00F0376E" w:rsidP="00D93FB5">
      <w:pPr>
        <w:ind w:right="299"/>
        <w:rPr>
          <w:rFonts w:eastAsia="Times New Roman"/>
        </w:rPr>
      </w:pPr>
      <w:r>
        <w:rPr>
          <w:rFonts w:eastAsia="Times New Roman" w:cs="Times New Roman"/>
        </w:rPr>
        <w:t>Attachment 3</w:t>
      </w:r>
      <w:r w:rsidRPr="00F0376E">
        <w:rPr>
          <w:rFonts w:eastAsia="Times New Roman" w:cs="Times New Roman"/>
        </w:rPr>
        <w:t>: Risk Analysis</w:t>
      </w:r>
    </w:p>
    <w:p w14:paraId="71316B1F" w14:textId="77777777" w:rsidR="00F0376E" w:rsidRDefault="00F0376E" w:rsidP="00D96E3B">
      <w:pPr>
        <w:pStyle w:val="NormalWeb"/>
        <w:rPr>
          <w:sz w:val="24"/>
          <w:szCs w:val="24"/>
        </w:rPr>
      </w:pPr>
    </w:p>
    <w:p w14:paraId="7FBC90AC" w14:textId="77777777" w:rsidR="009E0C84" w:rsidRPr="006472A6" w:rsidRDefault="009E0C84">
      <w:pPr>
        <w:rPr>
          <w:rFonts w:cs="Times New Roman"/>
        </w:rPr>
      </w:pPr>
    </w:p>
    <w:sectPr w:rsidR="009E0C84" w:rsidRPr="006472A6" w:rsidSect="001B6E27">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9C642" w14:textId="77777777" w:rsidR="001E0097" w:rsidRDefault="001E0097" w:rsidP="00C359BD">
      <w:r>
        <w:separator/>
      </w:r>
    </w:p>
  </w:endnote>
  <w:endnote w:type="continuationSeparator" w:id="0">
    <w:p w14:paraId="4FA40720" w14:textId="77777777" w:rsidR="001E0097" w:rsidRDefault="001E0097" w:rsidP="00C35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864119"/>
      <w:docPartObj>
        <w:docPartGallery w:val="Page Numbers (Bottom of Page)"/>
        <w:docPartUnique/>
      </w:docPartObj>
    </w:sdtPr>
    <w:sdtEndPr>
      <w:rPr>
        <w:noProof/>
      </w:rPr>
    </w:sdtEndPr>
    <w:sdtContent>
      <w:p w14:paraId="65A60235" w14:textId="483394FE" w:rsidR="001E0097" w:rsidRDefault="001E0097">
        <w:pPr>
          <w:pStyle w:val="Footer"/>
          <w:jc w:val="right"/>
        </w:pPr>
        <w:r>
          <w:fldChar w:fldCharType="begin"/>
        </w:r>
        <w:r>
          <w:instrText xml:space="preserve"> PAGE   \* MERGEFORMAT </w:instrText>
        </w:r>
        <w:r>
          <w:fldChar w:fldCharType="separate"/>
        </w:r>
        <w:r w:rsidR="001145EA">
          <w:rPr>
            <w:noProof/>
          </w:rPr>
          <w:t>1</w:t>
        </w:r>
        <w:r>
          <w:rPr>
            <w:noProof/>
          </w:rPr>
          <w:fldChar w:fldCharType="end"/>
        </w:r>
      </w:p>
    </w:sdtContent>
  </w:sdt>
  <w:p w14:paraId="7FE4F2C5" w14:textId="10A730CD" w:rsidR="001E0097" w:rsidRDefault="001E0097">
    <w:pPr>
      <w:pStyle w:val="Footer"/>
    </w:pPr>
    <w:r>
      <w:rPr>
        <w:noProof/>
      </w:rPr>
      <mc:AlternateContent>
        <mc:Choice Requires="wps">
          <w:drawing>
            <wp:anchor distT="0" distB="0" distL="114300" distR="114300" simplePos="0" relativeHeight="251659264" behindDoc="0" locked="0" layoutInCell="0" allowOverlap="1" wp14:anchorId="7907EBD4" wp14:editId="0D50FB21">
              <wp:simplePos x="0" y="0"/>
              <wp:positionH relativeFrom="page">
                <wp:posOffset>0</wp:posOffset>
              </wp:positionH>
              <wp:positionV relativeFrom="page">
                <wp:posOffset>9601200</wp:posOffset>
              </wp:positionV>
              <wp:extent cx="7772400" cy="266700"/>
              <wp:effectExtent l="0" t="0" r="0" b="0"/>
              <wp:wrapNone/>
              <wp:docPr id="2" name="MSIPCM8c7b4ff5ae880961225a5466"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22528C" w14:textId="65C137E3" w:rsidR="001E0097" w:rsidRPr="00FB2309" w:rsidRDefault="001E0097" w:rsidP="00FB2309">
                          <w:pPr>
                            <w:jc w:val="center"/>
                            <w:rPr>
                              <w:rFonts w:cs="Times New Roman"/>
                              <w:color w:val="000000"/>
                              <w:sz w:val="20"/>
                            </w:rPr>
                          </w:pPr>
                          <w:r w:rsidRPr="00FB2309">
                            <w:rPr>
                              <w:rFonts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07EBD4" id="_x0000_t202" coordsize="21600,21600" o:spt="202" path="m,l,21600r21600,l21600,xe">
              <v:stroke joinstyle="miter"/>
              <v:path gradientshapeok="t" o:connecttype="rect"/>
            </v:shapetype>
            <v:shape id="MSIPCM8c7b4ff5ae880961225a5466" o:spid="_x0000_s1026" type="#_x0000_t202" alt="{&quot;HashCode&quot;:-1445854450,&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" o:allowincell="f" filled="f" stroked="f" strokeweight=".5pt">
              <v:textbox inset=",0,,0">
                <w:txbxContent>
                  <w:p w14:paraId="1A22528C" w14:textId="65C137E3" w:rsidR="001E0097" w:rsidRPr="00FB2309" w:rsidRDefault="001E0097" w:rsidP="00FB2309">
                    <w:pPr>
                      <w:jc w:val="center"/>
                      <w:rPr>
                        <w:rFonts w:cs="Times New Roman"/>
                        <w:color w:val="000000"/>
                        <w:sz w:val="20"/>
                      </w:rPr>
                    </w:pPr>
                    <w:r w:rsidRPr="00FB2309">
                      <w:rPr>
                        <w:rFonts w:cs="Times New Roman"/>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DDC77" w14:textId="77777777" w:rsidR="001E0097" w:rsidRDefault="001E0097" w:rsidP="00C359BD">
      <w:r>
        <w:separator/>
      </w:r>
    </w:p>
  </w:footnote>
  <w:footnote w:type="continuationSeparator" w:id="0">
    <w:p w14:paraId="09100DC3" w14:textId="77777777" w:rsidR="001E0097" w:rsidRDefault="001E0097" w:rsidP="00C35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52457"/>
    <w:multiLevelType w:val="hybridMultilevel"/>
    <w:tmpl w:val="9642E40A"/>
    <w:lvl w:ilvl="0" w:tplc="917CB5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B13E03"/>
    <w:multiLevelType w:val="multilevel"/>
    <w:tmpl w:val="089A7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801F7"/>
    <w:multiLevelType w:val="hybridMultilevel"/>
    <w:tmpl w:val="27E4D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47610"/>
    <w:multiLevelType w:val="hybridMultilevel"/>
    <w:tmpl w:val="85D26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AE7698"/>
    <w:multiLevelType w:val="hybridMultilevel"/>
    <w:tmpl w:val="AECA1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0471EF"/>
    <w:multiLevelType w:val="hybridMultilevel"/>
    <w:tmpl w:val="72E2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AD5426"/>
    <w:multiLevelType w:val="hybridMultilevel"/>
    <w:tmpl w:val="0FDAA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DB6862"/>
    <w:multiLevelType w:val="hybridMultilevel"/>
    <w:tmpl w:val="626AF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B75A5D"/>
    <w:multiLevelType w:val="hybridMultilevel"/>
    <w:tmpl w:val="F9F4B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77555D"/>
    <w:multiLevelType w:val="hybridMultilevel"/>
    <w:tmpl w:val="87C88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8619E4"/>
    <w:multiLevelType w:val="hybridMultilevel"/>
    <w:tmpl w:val="52504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4522FBB"/>
    <w:multiLevelType w:val="multilevel"/>
    <w:tmpl w:val="2AB01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2A74A9"/>
    <w:multiLevelType w:val="hybridMultilevel"/>
    <w:tmpl w:val="80D29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12"/>
  </w:num>
  <w:num w:numId="4">
    <w:abstractNumId w:val="14"/>
  </w:num>
  <w:num w:numId="5">
    <w:abstractNumId w:val="10"/>
  </w:num>
  <w:num w:numId="6">
    <w:abstractNumId w:val="2"/>
  </w:num>
  <w:num w:numId="7">
    <w:abstractNumId w:val="0"/>
  </w:num>
  <w:num w:numId="8">
    <w:abstractNumId w:val="9"/>
  </w:num>
  <w:num w:numId="9">
    <w:abstractNumId w:val="7"/>
  </w:num>
  <w:num w:numId="10">
    <w:abstractNumId w:val="16"/>
  </w:num>
  <w:num w:numId="11">
    <w:abstractNumId w:val="11"/>
  </w:num>
  <w:num w:numId="12">
    <w:abstractNumId w:val="19"/>
  </w:num>
  <w:num w:numId="13">
    <w:abstractNumId w:val="5"/>
  </w:num>
  <w:num w:numId="14">
    <w:abstractNumId w:val="4"/>
  </w:num>
  <w:num w:numId="15">
    <w:abstractNumId w:val="15"/>
  </w:num>
  <w:num w:numId="16">
    <w:abstractNumId w:val="21"/>
  </w:num>
  <w:num w:numId="17">
    <w:abstractNumId w:val="20"/>
  </w:num>
  <w:num w:numId="18">
    <w:abstractNumId w:val="1"/>
  </w:num>
  <w:num w:numId="19">
    <w:abstractNumId w:val="17"/>
  </w:num>
  <w:num w:numId="20">
    <w:abstractNumId w:val="6"/>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E3B"/>
    <w:rsid w:val="0000601D"/>
    <w:rsid w:val="000078BB"/>
    <w:rsid w:val="00007B1F"/>
    <w:rsid w:val="0003646B"/>
    <w:rsid w:val="00040128"/>
    <w:rsid w:val="000434D1"/>
    <w:rsid w:val="0004665D"/>
    <w:rsid w:val="00050B08"/>
    <w:rsid w:val="0005304D"/>
    <w:rsid w:val="000666ED"/>
    <w:rsid w:val="000747F5"/>
    <w:rsid w:val="00081B9A"/>
    <w:rsid w:val="00082F27"/>
    <w:rsid w:val="00084BAC"/>
    <w:rsid w:val="00093E73"/>
    <w:rsid w:val="000A6084"/>
    <w:rsid w:val="000B6186"/>
    <w:rsid w:val="000C5C29"/>
    <w:rsid w:val="000D4599"/>
    <w:rsid w:val="000D58D6"/>
    <w:rsid w:val="000D714E"/>
    <w:rsid w:val="000F2AA6"/>
    <w:rsid w:val="00101E14"/>
    <w:rsid w:val="00101E1F"/>
    <w:rsid w:val="001128EC"/>
    <w:rsid w:val="001145EA"/>
    <w:rsid w:val="0011524A"/>
    <w:rsid w:val="001167EA"/>
    <w:rsid w:val="001250AC"/>
    <w:rsid w:val="00135603"/>
    <w:rsid w:val="00142B4E"/>
    <w:rsid w:val="00153343"/>
    <w:rsid w:val="00167034"/>
    <w:rsid w:val="00167EFD"/>
    <w:rsid w:val="00173962"/>
    <w:rsid w:val="001754A9"/>
    <w:rsid w:val="00194D8C"/>
    <w:rsid w:val="00196E54"/>
    <w:rsid w:val="001A39F5"/>
    <w:rsid w:val="001A77AF"/>
    <w:rsid w:val="001B2C3E"/>
    <w:rsid w:val="001B4885"/>
    <w:rsid w:val="001B6E27"/>
    <w:rsid w:val="001D0191"/>
    <w:rsid w:val="001D2024"/>
    <w:rsid w:val="001D3237"/>
    <w:rsid w:val="001E0097"/>
    <w:rsid w:val="001E3246"/>
    <w:rsid w:val="001E3732"/>
    <w:rsid w:val="001E5ADB"/>
    <w:rsid w:val="001F390A"/>
    <w:rsid w:val="0021222B"/>
    <w:rsid w:val="002357FF"/>
    <w:rsid w:val="0023594A"/>
    <w:rsid w:val="00240592"/>
    <w:rsid w:val="00262180"/>
    <w:rsid w:val="00265A5B"/>
    <w:rsid w:val="00266C46"/>
    <w:rsid w:val="00273C64"/>
    <w:rsid w:val="002758EC"/>
    <w:rsid w:val="002763DC"/>
    <w:rsid w:val="0027649F"/>
    <w:rsid w:val="00280757"/>
    <w:rsid w:val="00281A77"/>
    <w:rsid w:val="00281BCC"/>
    <w:rsid w:val="00286841"/>
    <w:rsid w:val="002A5B55"/>
    <w:rsid w:val="002A6337"/>
    <w:rsid w:val="002B2250"/>
    <w:rsid w:val="002B6575"/>
    <w:rsid w:val="002C3C76"/>
    <w:rsid w:val="002C6361"/>
    <w:rsid w:val="002D4052"/>
    <w:rsid w:val="002D512D"/>
    <w:rsid w:val="002E49EF"/>
    <w:rsid w:val="002E7798"/>
    <w:rsid w:val="002E78FF"/>
    <w:rsid w:val="002E7B70"/>
    <w:rsid w:val="002F5461"/>
    <w:rsid w:val="0030652D"/>
    <w:rsid w:val="003259AE"/>
    <w:rsid w:val="00332951"/>
    <w:rsid w:val="00332A7E"/>
    <w:rsid w:val="00333848"/>
    <w:rsid w:val="003350AB"/>
    <w:rsid w:val="00365A24"/>
    <w:rsid w:val="00367E69"/>
    <w:rsid w:val="00374D00"/>
    <w:rsid w:val="00381286"/>
    <w:rsid w:val="003871BD"/>
    <w:rsid w:val="003946A2"/>
    <w:rsid w:val="003946DF"/>
    <w:rsid w:val="003A1842"/>
    <w:rsid w:val="003A19AE"/>
    <w:rsid w:val="003A3127"/>
    <w:rsid w:val="003B162D"/>
    <w:rsid w:val="003B24AE"/>
    <w:rsid w:val="003B5715"/>
    <w:rsid w:val="003B5E6C"/>
    <w:rsid w:val="003D07DB"/>
    <w:rsid w:val="003D72AC"/>
    <w:rsid w:val="003E1ABB"/>
    <w:rsid w:val="003F6667"/>
    <w:rsid w:val="00406D60"/>
    <w:rsid w:val="0041290A"/>
    <w:rsid w:val="00424974"/>
    <w:rsid w:val="0043449E"/>
    <w:rsid w:val="00440883"/>
    <w:rsid w:val="00444A2F"/>
    <w:rsid w:val="00446917"/>
    <w:rsid w:val="00446E95"/>
    <w:rsid w:val="004471AB"/>
    <w:rsid w:val="0046182E"/>
    <w:rsid w:val="004673D7"/>
    <w:rsid w:val="00472516"/>
    <w:rsid w:val="00477F01"/>
    <w:rsid w:val="00487C8C"/>
    <w:rsid w:val="00490B73"/>
    <w:rsid w:val="0049559A"/>
    <w:rsid w:val="004A0A98"/>
    <w:rsid w:val="004A0FFA"/>
    <w:rsid w:val="004B1ACC"/>
    <w:rsid w:val="004B48CB"/>
    <w:rsid w:val="004B511D"/>
    <w:rsid w:val="004B58B0"/>
    <w:rsid w:val="004B7720"/>
    <w:rsid w:val="004C0AE6"/>
    <w:rsid w:val="004C2086"/>
    <w:rsid w:val="004D071F"/>
    <w:rsid w:val="004D114B"/>
    <w:rsid w:val="004E2863"/>
    <w:rsid w:val="004E6A00"/>
    <w:rsid w:val="004E7380"/>
    <w:rsid w:val="004F0968"/>
    <w:rsid w:val="004F17CB"/>
    <w:rsid w:val="00503369"/>
    <w:rsid w:val="00514214"/>
    <w:rsid w:val="00514617"/>
    <w:rsid w:val="00535E14"/>
    <w:rsid w:val="00546CB3"/>
    <w:rsid w:val="005566D2"/>
    <w:rsid w:val="005730BD"/>
    <w:rsid w:val="005778B3"/>
    <w:rsid w:val="005A2B2A"/>
    <w:rsid w:val="005A542A"/>
    <w:rsid w:val="005B1889"/>
    <w:rsid w:val="005B26CE"/>
    <w:rsid w:val="005B5484"/>
    <w:rsid w:val="005C3DD8"/>
    <w:rsid w:val="005C47CE"/>
    <w:rsid w:val="005C5F73"/>
    <w:rsid w:val="005D4A01"/>
    <w:rsid w:val="005D66D2"/>
    <w:rsid w:val="005E2E72"/>
    <w:rsid w:val="005E782B"/>
    <w:rsid w:val="00601967"/>
    <w:rsid w:val="00601C8B"/>
    <w:rsid w:val="00610775"/>
    <w:rsid w:val="00611901"/>
    <w:rsid w:val="006125AA"/>
    <w:rsid w:val="0061363E"/>
    <w:rsid w:val="006201D0"/>
    <w:rsid w:val="0062127F"/>
    <w:rsid w:val="00626221"/>
    <w:rsid w:val="00640ABC"/>
    <w:rsid w:val="00642677"/>
    <w:rsid w:val="00646D8F"/>
    <w:rsid w:val="006472A6"/>
    <w:rsid w:val="00647A0F"/>
    <w:rsid w:val="0065389A"/>
    <w:rsid w:val="00660AB1"/>
    <w:rsid w:val="006742E2"/>
    <w:rsid w:val="00686E21"/>
    <w:rsid w:val="006931E8"/>
    <w:rsid w:val="006B4598"/>
    <w:rsid w:val="006E0564"/>
    <w:rsid w:val="006E2DFC"/>
    <w:rsid w:val="006E2ED1"/>
    <w:rsid w:val="006E7C20"/>
    <w:rsid w:val="006F7D0B"/>
    <w:rsid w:val="00703B6E"/>
    <w:rsid w:val="0071313F"/>
    <w:rsid w:val="007201FF"/>
    <w:rsid w:val="007339D3"/>
    <w:rsid w:val="00743D64"/>
    <w:rsid w:val="00767D3F"/>
    <w:rsid w:val="00776D1C"/>
    <w:rsid w:val="00781910"/>
    <w:rsid w:val="007840E6"/>
    <w:rsid w:val="0078505B"/>
    <w:rsid w:val="00785DE9"/>
    <w:rsid w:val="007933A0"/>
    <w:rsid w:val="00793DF7"/>
    <w:rsid w:val="007958B5"/>
    <w:rsid w:val="007C0223"/>
    <w:rsid w:val="007D421D"/>
    <w:rsid w:val="00803120"/>
    <w:rsid w:val="00807B50"/>
    <w:rsid w:val="00810B66"/>
    <w:rsid w:val="00810C11"/>
    <w:rsid w:val="00811CC7"/>
    <w:rsid w:val="00865EDA"/>
    <w:rsid w:val="00873909"/>
    <w:rsid w:val="008824C9"/>
    <w:rsid w:val="00890B47"/>
    <w:rsid w:val="008C34CC"/>
    <w:rsid w:val="008C4314"/>
    <w:rsid w:val="008D1686"/>
    <w:rsid w:val="008D291E"/>
    <w:rsid w:val="008D72D8"/>
    <w:rsid w:val="008E425B"/>
    <w:rsid w:val="008E49D6"/>
    <w:rsid w:val="008E57A4"/>
    <w:rsid w:val="008E5BCB"/>
    <w:rsid w:val="0090037B"/>
    <w:rsid w:val="00903DE4"/>
    <w:rsid w:val="00904665"/>
    <w:rsid w:val="00907835"/>
    <w:rsid w:val="00912EB9"/>
    <w:rsid w:val="00945A23"/>
    <w:rsid w:val="0095012A"/>
    <w:rsid w:val="00950697"/>
    <w:rsid w:val="0095132C"/>
    <w:rsid w:val="00955D64"/>
    <w:rsid w:val="00955EBB"/>
    <w:rsid w:val="009577E6"/>
    <w:rsid w:val="0096269E"/>
    <w:rsid w:val="00962D3E"/>
    <w:rsid w:val="00963C04"/>
    <w:rsid w:val="00966F78"/>
    <w:rsid w:val="00970B7E"/>
    <w:rsid w:val="00995432"/>
    <w:rsid w:val="009A1781"/>
    <w:rsid w:val="009A540F"/>
    <w:rsid w:val="009A61F8"/>
    <w:rsid w:val="009A68B7"/>
    <w:rsid w:val="009A6F56"/>
    <w:rsid w:val="009A7D23"/>
    <w:rsid w:val="009B012E"/>
    <w:rsid w:val="009D2B7E"/>
    <w:rsid w:val="009E0C84"/>
    <w:rsid w:val="009E57AC"/>
    <w:rsid w:val="009F49AC"/>
    <w:rsid w:val="009F6588"/>
    <w:rsid w:val="009F7155"/>
    <w:rsid w:val="00A10523"/>
    <w:rsid w:val="00A31DD1"/>
    <w:rsid w:val="00A33257"/>
    <w:rsid w:val="00A35632"/>
    <w:rsid w:val="00A456F4"/>
    <w:rsid w:val="00A45D69"/>
    <w:rsid w:val="00A51629"/>
    <w:rsid w:val="00A5398A"/>
    <w:rsid w:val="00A550A6"/>
    <w:rsid w:val="00A61B6E"/>
    <w:rsid w:val="00A64242"/>
    <w:rsid w:val="00A75B16"/>
    <w:rsid w:val="00A7703D"/>
    <w:rsid w:val="00A8077B"/>
    <w:rsid w:val="00A83BF3"/>
    <w:rsid w:val="00A914E1"/>
    <w:rsid w:val="00AA14DA"/>
    <w:rsid w:val="00AA19D0"/>
    <w:rsid w:val="00AA448B"/>
    <w:rsid w:val="00AB76DC"/>
    <w:rsid w:val="00AC29CD"/>
    <w:rsid w:val="00AC616F"/>
    <w:rsid w:val="00AE3F46"/>
    <w:rsid w:val="00AE5DA4"/>
    <w:rsid w:val="00AE7C25"/>
    <w:rsid w:val="00B00FAE"/>
    <w:rsid w:val="00B011B8"/>
    <w:rsid w:val="00B1470E"/>
    <w:rsid w:val="00B303AE"/>
    <w:rsid w:val="00B34BF5"/>
    <w:rsid w:val="00B42D47"/>
    <w:rsid w:val="00B42E8A"/>
    <w:rsid w:val="00B5082C"/>
    <w:rsid w:val="00B6501F"/>
    <w:rsid w:val="00B73B3E"/>
    <w:rsid w:val="00B8228F"/>
    <w:rsid w:val="00B82C46"/>
    <w:rsid w:val="00B92470"/>
    <w:rsid w:val="00BC220D"/>
    <w:rsid w:val="00BD21E8"/>
    <w:rsid w:val="00BD33CF"/>
    <w:rsid w:val="00BD765F"/>
    <w:rsid w:val="00BE63E9"/>
    <w:rsid w:val="00BE7311"/>
    <w:rsid w:val="00BE76A2"/>
    <w:rsid w:val="00C11A27"/>
    <w:rsid w:val="00C132E4"/>
    <w:rsid w:val="00C144DB"/>
    <w:rsid w:val="00C30B0A"/>
    <w:rsid w:val="00C359BD"/>
    <w:rsid w:val="00C41867"/>
    <w:rsid w:val="00C43AF0"/>
    <w:rsid w:val="00C45087"/>
    <w:rsid w:val="00C469F2"/>
    <w:rsid w:val="00C50734"/>
    <w:rsid w:val="00C63568"/>
    <w:rsid w:val="00C64007"/>
    <w:rsid w:val="00C70D4D"/>
    <w:rsid w:val="00C70DDB"/>
    <w:rsid w:val="00C765D7"/>
    <w:rsid w:val="00C80D2A"/>
    <w:rsid w:val="00C93A00"/>
    <w:rsid w:val="00CA0512"/>
    <w:rsid w:val="00CB3A45"/>
    <w:rsid w:val="00CC0E4D"/>
    <w:rsid w:val="00CC3D6B"/>
    <w:rsid w:val="00CD08D7"/>
    <w:rsid w:val="00CD3736"/>
    <w:rsid w:val="00CD6164"/>
    <w:rsid w:val="00CD71DB"/>
    <w:rsid w:val="00CE5614"/>
    <w:rsid w:val="00CF4DB0"/>
    <w:rsid w:val="00CF6282"/>
    <w:rsid w:val="00D05527"/>
    <w:rsid w:val="00D11102"/>
    <w:rsid w:val="00D22E50"/>
    <w:rsid w:val="00D22F46"/>
    <w:rsid w:val="00D30058"/>
    <w:rsid w:val="00D4163D"/>
    <w:rsid w:val="00D4587E"/>
    <w:rsid w:val="00D647CF"/>
    <w:rsid w:val="00D736FA"/>
    <w:rsid w:val="00D818EF"/>
    <w:rsid w:val="00D836EC"/>
    <w:rsid w:val="00D83C31"/>
    <w:rsid w:val="00D93FB5"/>
    <w:rsid w:val="00D96E3B"/>
    <w:rsid w:val="00D97547"/>
    <w:rsid w:val="00DA75F0"/>
    <w:rsid w:val="00DB0422"/>
    <w:rsid w:val="00DB3E4D"/>
    <w:rsid w:val="00DD2934"/>
    <w:rsid w:val="00DD436E"/>
    <w:rsid w:val="00DF3D7B"/>
    <w:rsid w:val="00DF59BA"/>
    <w:rsid w:val="00DF7E30"/>
    <w:rsid w:val="00E02119"/>
    <w:rsid w:val="00E147DA"/>
    <w:rsid w:val="00E30CDD"/>
    <w:rsid w:val="00E515E9"/>
    <w:rsid w:val="00E52512"/>
    <w:rsid w:val="00E53E5B"/>
    <w:rsid w:val="00E84A75"/>
    <w:rsid w:val="00EA5B5F"/>
    <w:rsid w:val="00EC2085"/>
    <w:rsid w:val="00ED3821"/>
    <w:rsid w:val="00ED4E25"/>
    <w:rsid w:val="00EE1BAA"/>
    <w:rsid w:val="00EF0A6E"/>
    <w:rsid w:val="00F0376E"/>
    <w:rsid w:val="00F1479A"/>
    <w:rsid w:val="00F20868"/>
    <w:rsid w:val="00F268FC"/>
    <w:rsid w:val="00F34E20"/>
    <w:rsid w:val="00F3737B"/>
    <w:rsid w:val="00F42E19"/>
    <w:rsid w:val="00F4439C"/>
    <w:rsid w:val="00F478E3"/>
    <w:rsid w:val="00F529C0"/>
    <w:rsid w:val="00F5368B"/>
    <w:rsid w:val="00F5784D"/>
    <w:rsid w:val="00F6030F"/>
    <w:rsid w:val="00F70D6F"/>
    <w:rsid w:val="00F77660"/>
    <w:rsid w:val="00F812B8"/>
    <w:rsid w:val="00F86FD2"/>
    <w:rsid w:val="00F94A60"/>
    <w:rsid w:val="00FB2309"/>
    <w:rsid w:val="00FB6A75"/>
    <w:rsid w:val="00FC352F"/>
    <w:rsid w:val="00FC3E8F"/>
    <w:rsid w:val="00FD26F3"/>
    <w:rsid w:val="00FD2E4A"/>
    <w:rsid w:val="00FD6C52"/>
    <w:rsid w:val="00FD77E1"/>
    <w:rsid w:val="00FE6D0D"/>
    <w:rsid w:val="147AD54B"/>
    <w:rsid w:val="25BC02C4"/>
    <w:rsid w:val="54340047"/>
    <w:rsid w:val="5E7C36D0"/>
    <w:rsid w:val="6619EDF3"/>
    <w:rsid w:val="7743183C"/>
    <w:rsid w:val="7A78D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2966020D"/>
  <w14:defaultImageDpi w14:val="300"/>
  <w15:docId w15:val="{00D7B273-36E5-42A3-AD98-06211474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E3B"/>
    <w:pPr>
      <w:spacing w:before="100" w:beforeAutospacing="1" w:after="100" w:afterAutospacing="1"/>
    </w:pPr>
    <w:rPr>
      <w:rFonts w:cs="Times New Roman"/>
      <w:sz w:val="20"/>
      <w:szCs w:val="20"/>
    </w:rPr>
  </w:style>
  <w:style w:type="paragraph" w:styleId="BalloonText">
    <w:name w:val="Balloon Text"/>
    <w:basedOn w:val="Normal"/>
    <w:link w:val="BalloonTextChar"/>
    <w:uiPriority w:val="99"/>
    <w:semiHidden/>
    <w:unhideWhenUsed/>
    <w:rsid w:val="00D22E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2E50"/>
    <w:rPr>
      <w:rFonts w:ascii="Lucida Grande" w:hAnsi="Lucida Grande" w:cs="Lucida Grande"/>
      <w:sz w:val="18"/>
      <w:szCs w:val="18"/>
    </w:rPr>
  </w:style>
  <w:style w:type="paragraph" w:styleId="Header">
    <w:name w:val="header"/>
    <w:basedOn w:val="Normal"/>
    <w:link w:val="HeaderChar"/>
    <w:uiPriority w:val="99"/>
    <w:unhideWhenUsed/>
    <w:rsid w:val="00C359BD"/>
    <w:pPr>
      <w:tabs>
        <w:tab w:val="center" w:pos="4680"/>
        <w:tab w:val="right" w:pos="9360"/>
      </w:tabs>
    </w:pPr>
  </w:style>
  <w:style w:type="character" w:customStyle="1" w:styleId="HeaderChar">
    <w:name w:val="Header Char"/>
    <w:basedOn w:val="DefaultParagraphFont"/>
    <w:link w:val="Header"/>
    <w:uiPriority w:val="99"/>
    <w:rsid w:val="00C359BD"/>
  </w:style>
  <w:style w:type="paragraph" w:styleId="Footer">
    <w:name w:val="footer"/>
    <w:basedOn w:val="Normal"/>
    <w:link w:val="FooterChar"/>
    <w:uiPriority w:val="99"/>
    <w:unhideWhenUsed/>
    <w:rsid w:val="00C359BD"/>
    <w:pPr>
      <w:tabs>
        <w:tab w:val="center" w:pos="4680"/>
        <w:tab w:val="right" w:pos="9360"/>
      </w:tabs>
    </w:pPr>
  </w:style>
  <w:style w:type="character" w:customStyle="1" w:styleId="FooterChar">
    <w:name w:val="Footer Char"/>
    <w:basedOn w:val="DefaultParagraphFont"/>
    <w:link w:val="Footer"/>
    <w:uiPriority w:val="99"/>
    <w:rsid w:val="00C359BD"/>
  </w:style>
  <w:style w:type="paragraph" w:styleId="NoSpacing">
    <w:name w:val="No Spacing"/>
    <w:uiPriority w:val="99"/>
    <w:qFormat/>
    <w:rsid w:val="006125AA"/>
    <w:rPr>
      <w:rFonts w:ascii="Calibri" w:eastAsia="Calibri" w:hAnsi="Calibri" w:cs="Times New Roman"/>
      <w:sz w:val="22"/>
      <w:szCs w:val="22"/>
    </w:rPr>
  </w:style>
  <w:style w:type="character" w:styleId="CommentReference">
    <w:name w:val="annotation reference"/>
    <w:basedOn w:val="DefaultParagraphFont"/>
    <w:uiPriority w:val="99"/>
    <w:semiHidden/>
    <w:unhideWhenUsed/>
    <w:rsid w:val="003946DF"/>
    <w:rPr>
      <w:sz w:val="16"/>
      <w:szCs w:val="16"/>
    </w:rPr>
  </w:style>
  <w:style w:type="paragraph" w:styleId="CommentText">
    <w:name w:val="annotation text"/>
    <w:basedOn w:val="Normal"/>
    <w:link w:val="CommentTextChar"/>
    <w:uiPriority w:val="99"/>
    <w:semiHidden/>
    <w:unhideWhenUsed/>
    <w:rsid w:val="003946DF"/>
    <w:rPr>
      <w:sz w:val="20"/>
      <w:szCs w:val="20"/>
    </w:rPr>
  </w:style>
  <w:style w:type="character" w:customStyle="1" w:styleId="CommentTextChar">
    <w:name w:val="Comment Text Char"/>
    <w:basedOn w:val="DefaultParagraphFont"/>
    <w:link w:val="CommentText"/>
    <w:uiPriority w:val="99"/>
    <w:semiHidden/>
    <w:rsid w:val="003946DF"/>
    <w:rPr>
      <w:sz w:val="20"/>
      <w:szCs w:val="20"/>
    </w:rPr>
  </w:style>
  <w:style w:type="paragraph" w:styleId="CommentSubject">
    <w:name w:val="annotation subject"/>
    <w:basedOn w:val="CommentText"/>
    <w:next w:val="CommentText"/>
    <w:link w:val="CommentSubjectChar"/>
    <w:uiPriority w:val="99"/>
    <w:semiHidden/>
    <w:unhideWhenUsed/>
    <w:rsid w:val="003946DF"/>
    <w:rPr>
      <w:b/>
      <w:bCs/>
    </w:rPr>
  </w:style>
  <w:style w:type="character" w:customStyle="1" w:styleId="CommentSubjectChar">
    <w:name w:val="Comment Subject Char"/>
    <w:basedOn w:val="CommentTextChar"/>
    <w:link w:val="CommentSubject"/>
    <w:uiPriority w:val="99"/>
    <w:semiHidden/>
    <w:rsid w:val="003946DF"/>
    <w:rPr>
      <w:b/>
      <w:bCs/>
      <w:sz w:val="20"/>
      <w:szCs w:val="20"/>
    </w:rPr>
  </w:style>
  <w:style w:type="paragraph" w:styleId="ListParagraph">
    <w:name w:val="List Paragraph"/>
    <w:basedOn w:val="Normal"/>
    <w:link w:val="ListParagraphChar"/>
    <w:uiPriority w:val="34"/>
    <w:qFormat/>
    <w:rsid w:val="00CF4DB0"/>
    <w:pPr>
      <w:spacing w:after="160" w:line="259" w:lineRule="auto"/>
      <w:ind w:left="720"/>
      <w:contextualSpacing/>
    </w:pPr>
    <w:rPr>
      <w:rFonts w:asciiTheme="minorHAnsi" w:eastAsiaTheme="minorHAnsi" w:hAnsiTheme="minorHAnsi"/>
      <w:sz w:val="22"/>
      <w:szCs w:val="22"/>
    </w:rPr>
  </w:style>
  <w:style w:type="character" w:customStyle="1" w:styleId="ListParagraphChar">
    <w:name w:val="List Paragraph Char"/>
    <w:basedOn w:val="DefaultParagraphFont"/>
    <w:link w:val="ListParagraph"/>
    <w:uiPriority w:val="34"/>
    <w:locked/>
    <w:rsid w:val="00CF4DB0"/>
    <w:rPr>
      <w:rFonts w:asciiTheme="minorHAnsi" w:eastAsiaTheme="minorHAnsi" w:hAnsiTheme="minorHAnsi"/>
      <w:sz w:val="22"/>
      <w:szCs w:val="22"/>
    </w:rPr>
  </w:style>
  <w:style w:type="table" w:styleId="TableGrid">
    <w:name w:val="Table Grid"/>
    <w:basedOn w:val="TableNormal"/>
    <w:uiPriority w:val="59"/>
    <w:rsid w:val="00CF4DB0"/>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2E8A"/>
    <w:rPr>
      <w:color w:val="0000FF" w:themeColor="hyperlink"/>
      <w:u w:val="single"/>
    </w:rPr>
  </w:style>
  <w:style w:type="paragraph" w:styleId="Revision">
    <w:name w:val="Revision"/>
    <w:hidden/>
    <w:uiPriority w:val="99"/>
    <w:semiHidden/>
    <w:rsid w:val="00713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762243">
      <w:bodyDiv w:val="1"/>
      <w:marLeft w:val="0"/>
      <w:marRight w:val="0"/>
      <w:marTop w:val="0"/>
      <w:marBottom w:val="0"/>
      <w:divBdr>
        <w:top w:val="none" w:sz="0" w:space="0" w:color="auto"/>
        <w:left w:val="none" w:sz="0" w:space="0" w:color="auto"/>
        <w:bottom w:val="none" w:sz="0" w:space="0" w:color="auto"/>
        <w:right w:val="none" w:sz="0" w:space="0" w:color="auto"/>
      </w:divBdr>
    </w:div>
    <w:div w:id="20949326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ortal.nspa.nato.int/AC135Public/scage/CageList.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fedgov.dnb.com/webfor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henjh2@state.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enjh2@state.gov" TargetMode="External"/><Relationship Id="rId5" Type="http://schemas.openxmlformats.org/officeDocument/2006/relationships/styles" Target="styles.xml"/><Relationship Id="rId15" Type="http://schemas.openxmlformats.org/officeDocument/2006/relationships/hyperlink" Target="mailto:bhattj@state.gov" TargetMode="External"/><Relationship Id="rId10" Type="http://schemas.openxmlformats.org/officeDocument/2006/relationships/hyperlink" Target="mailto:bhattj@state.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portal.nspa.nato.int/AC135Public/Docs/US%20Instructions%20for%20NSPA%20NCA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8BB35BB257B54AA12823A11365FFB0" ma:contentTypeVersion="2" ma:contentTypeDescription="Create a new document." ma:contentTypeScope="" ma:versionID="1cf4a25077162204dbba923a11b955ae">
  <xsd:schema xmlns:xsd="http://www.w3.org/2001/XMLSchema" xmlns:xs="http://www.w3.org/2001/XMLSchema" xmlns:p="http://schemas.microsoft.com/office/2006/metadata/properties" xmlns:ns3="889ab54b-c11d-4d6c-8c69-6d168b7377fc" targetNamespace="http://schemas.microsoft.com/office/2006/metadata/properties" ma:root="true" ma:fieldsID="3616564c987456dbec4515f11036a2d3" ns3:_="">
    <xsd:import namespace="889ab54b-c11d-4d6c-8c69-6d168b7377f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ab54b-c11d-4d6c-8c69-6d168b737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AD56FE-3EF7-45AA-8E3F-08A68B5411D9}">
  <ds:schemaRefs>
    <ds:schemaRef ds:uri="http://schemas.microsoft.com/sharepoint/v3/contenttype/forms"/>
  </ds:schemaRefs>
</ds:datastoreItem>
</file>

<file path=customXml/itemProps2.xml><?xml version="1.0" encoding="utf-8"?>
<ds:datastoreItem xmlns:ds="http://schemas.openxmlformats.org/officeDocument/2006/customXml" ds:itemID="{C5BF6E65-3DDB-4DE8-B7DE-0B0F0FDA9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ab54b-c11d-4d6c-8c69-6d168b737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7EEA7B-AC62-4F06-B3CC-1126FDD689B6}">
  <ds:schemaRefs>
    <ds:schemaRef ds:uri="http://purl.org/dc/terms/"/>
    <ds:schemaRef ds:uri="http://purl.org/dc/dcmitype/"/>
    <ds:schemaRef ds:uri="http://purl.org/dc/elements/1.1/"/>
    <ds:schemaRef ds:uri="889ab54b-c11d-4d6c-8c69-6d168b7377fc"/>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6868</Words>
  <Characters>39153</Characters>
  <Application>Microsoft Office Word</Application>
  <DocSecurity>4</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Jigar Bhatt</dc:creator>
  <cp:keywords/>
  <dc:description/>
  <cp:lastModifiedBy>Patricia Carrada</cp:lastModifiedBy>
  <cp:revision>2</cp:revision>
  <dcterms:created xsi:type="dcterms:W3CDTF">2020-08-06T22:16:00Z</dcterms:created>
  <dcterms:modified xsi:type="dcterms:W3CDTF">2020-08-06T22:16:00Z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CarradaPA@state.gov</vt:lpwstr>
  </property>
  <property fmtid="{D5CDD505-2E9C-101B-9397-08002B2CF9AE}" pid="5" name="MSIP_Label_0d3cdd76-ed86-4455-8be3-c27733367ace_SetDate">
    <vt:lpwstr>2020-06-29T19:00:01.0608841Z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43b76508-ed1d-4a68-8ef1-c12413f7e1b2</vt:lpwstr>
  </property>
  <property fmtid="{D5CDD505-2E9C-101B-9397-08002B2CF9AE}" pid="9" name="MSIP_Label_0d3cdd76-ed86-4455-8be3-c27733367ace_Extended_MSFT_Method">
    <vt:lpwstr>Manual</vt:lpwstr>
  </property>
  <property fmtid="{D5CDD505-2E9C-101B-9397-08002B2CF9AE}" pid="10" name="Sensitivity">
    <vt:lpwstr>SBU</vt:lpwstr>
  </property>
  <property fmtid="{D5CDD505-2E9C-101B-9397-08002B2CF9AE}" pid="11" name="ContentTypeId">
    <vt:lpwstr>0x010100078BB35BB257B54AA12823A11365FFB0</vt:lpwstr>
  </property>
</Properties>
</file>