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0374" w:rsidRDefault="005655B2">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ah_large_shaded_4c" style="width:78pt;height:102pt;visibility:visible">
            <v:imagedata r:id="rId10" o:title="ah_large_shaded_4c"/>
          </v:shape>
        </w:pict>
      </w:r>
      <w:r w:rsidR="00E32C72">
        <w:tab/>
      </w:r>
      <w:r w:rsidR="00E32C72">
        <w:tab/>
      </w:r>
      <w:r>
        <w:pict>
          <v:shape id="Object 3" o:spid="_x0000_i1026" type="#_x0000_t75" style="width:261.75pt;height:61.5pt;visibility:visible" o:gfxdata="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">
            <v:imagedata r:id="rId11" o:title="" croptop="-17027f" cropbottom="-27048f" cropleft="-3146f" cropright="-2982f"/>
            <o:lock v:ext="edit" aspectratio="f"/>
          </v:shape>
        </w:pict>
      </w:r>
    </w:p>
    <w:p w:rsidR="00EA0374" w:rsidRDefault="00EA0374"/>
    <w:p w:rsidR="00EA0374" w:rsidRDefault="00EA0374" w:rsidP="00C12B36">
      <w:pPr>
        <w:jc w:val="center"/>
        <w:outlineLvl w:val="0"/>
        <w:rPr>
          <w:b/>
          <w:sz w:val="32"/>
          <w:szCs w:val="32"/>
        </w:rPr>
      </w:pPr>
      <w:r w:rsidRPr="003A7E67">
        <w:rPr>
          <w:b/>
          <w:sz w:val="32"/>
          <w:szCs w:val="32"/>
        </w:rPr>
        <w:t>NOTICE OF INTENT TO AWARD</w:t>
      </w:r>
    </w:p>
    <w:p w:rsidR="00EA0374" w:rsidRDefault="00EA0374" w:rsidP="00EA0374">
      <w:pPr>
        <w:jc w:val="center"/>
        <w:rPr>
          <w:b/>
          <w:sz w:val="32"/>
          <w:szCs w:val="32"/>
        </w:rPr>
      </w:pPr>
    </w:p>
    <w:p w:rsidR="00EA0374" w:rsidRDefault="00EA0374" w:rsidP="00EA0374">
      <w:r>
        <w:t xml:space="preserve">This Funding Announcement is not a request for applications.  This announcement is to provide public notice of </w:t>
      </w:r>
      <w:r w:rsidR="00CF6541">
        <w:t xml:space="preserve">the </w:t>
      </w:r>
      <w:r w:rsidR="002D2682">
        <w:t>National Park Service’s</w:t>
      </w:r>
      <w:r>
        <w:t xml:space="preserve"> intention to fund the following project activities without full and open competition.</w:t>
      </w:r>
    </w:p>
    <w:p w:rsidR="00EA0374" w:rsidRDefault="00EA0374" w:rsidP="00EA0374"/>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2281"/>
        <w:gridCol w:w="7295"/>
      </w:tblGrid>
      <w:tr w:rsidR="00EA0374" w:rsidRPr="00683645" w:rsidTr="00F67756">
        <w:tc>
          <w:tcPr>
            <w:tcW w:w="5000" w:type="pct"/>
            <w:gridSpan w:val="2"/>
            <w:tcBorders>
              <w:top w:val="double" w:sz="4" w:space="0" w:color="auto"/>
              <w:bottom w:val="double" w:sz="4" w:space="0" w:color="auto"/>
            </w:tcBorders>
            <w:shd w:val="clear" w:color="auto" w:fill="CB9F5B"/>
          </w:tcPr>
          <w:p w:rsidR="00EA0374" w:rsidRPr="00F67756" w:rsidRDefault="00EA0374" w:rsidP="00F67756">
            <w:pPr>
              <w:jc w:val="center"/>
              <w:rPr>
                <w:b/>
                <w:sz w:val="28"/>
                <w:szCs w:val="28"/>
              </w:rPr>
            </w:pPr>
            <w:r w:rsidRPr="00F67756">
              <w:rPr>
                <w:b/>
                <w:sz w:val="28"/>
                <w:szCs w:val="28"/>
              </w:rPr>
              <w:t>ABSTRACT</w:t>
            </w:r>
          </w:p>
        </w:tc>
      </w:tr>
      <w:tr w:rsidR="00EA0374" w:rsidRPr="00683645" w:rsidTr="00F67756">
        <w:tc>
          <w:tcPr>
            <w:tcW w:w="1191" w:type="pct"/>
            <w:tcBorders>
              <w:top w:val="double" w:sz="4" w:space="0" w:color="auto"/>
            </w:tcBorders>
          </w:tcPr>
          <w:p w:rsidR="00EA0374" w:rsidRPr="00F67756" w:rsidRDefault="00EA0374" w:rsidP="009220D5">
            <w:pPr>
              <w:rPr>
                <w:b/>
              </w:rPr>
            </w:pPr>
            <w:r w:rsidRPr="00F67756">
              <w:rPr>
                <w:b/>
              </w:rPr>
              <w:t>Funding Announcement</w:t>
            </w:r>
          </w:p>
        </w:tc>
        <w:tc>
          <w:tcPr>
            <w:tcW w:w="3809" w:type="pct"/>
            <w:tcBorders>
              <w:top w:val="double" w:sz="4" w:space="0" w:color="auto"/>
            </w:tcBorders>
            <w:vAlign w:val="center"/>
          </w:tcPr>
          <w:p w:rsidR="00EA0374" w:rsidRPr="00D04D8B" w:rsidRDefault="00D7668F" w:rsidP="00CD74AF">
            <w:r>
              <w:t>P13AS00268</w:t>
            </w:r>
          </w:p>
        </w:tc>
      </w:tr>
      <w:tr w:rsidR="00EA0374" w:rsidRPr="00683645" w:rsidTr="00F67756">
        <w:tc>
          <w:tcPr>
            <w:tcW w:w="1191" w:type="pct"/>
          </w:tcPr>
          <w:p w:rsidR="00EA0374" w:rsidRPr="00F67756" w:rsidRDefault="00EA0374" w:rsidP="009220D5">
            <w:pPr>
              <w:rPr>
                <w:b/>
              </w:rPr>
            </w:pPr>
            <w:r w:rsidRPr="00F67756">
              <w:rPr>
                <w:b/>
              </w:rPr>
              <w:t>Project Title</w:t>
            </w:r>
          </w:p>
        </w:tc>
        <w:tc>
          <w:tcPr>
            <w:tcW w:w="3809" w:type="pct"/>
          </w:tcPr>
          <w:p w:rsidR="00EA0374" w:rsidRPr="00D04D8B" w:rsidRDefault="00FF5166" w:rsidP="00DE3511">
            <w:r>
              <w:t xml:space="preserve">Development of a </w:t>
            </w:r>
            <w:r w:rsidRPr="00856410">
              <w:t>Sustainable Water Feature Management Plan</w:t>
            </w:r>
            <w:r>
              <w:t xml:space="preserve"> with a Focus on Three Water Features in the National Capital Region</w:t>
            </w:r>
          </w:p>
        </w:tc>
      </w:tr>
      <w:tr w:rsidR="00EA0374" w:rsidRPr="00683645" w:rsidTr="00F67756">
        <w:tc>
          <w:tcPr>
            <w:tcW w:w="1191" w:type="pct"/>
          </w:tcPr>
          <w:p w:rsidR="00EA0374" w:rsidRPr="00F67756" w:rsidRDefault="00EA0374" w:rsidP="009220D5">
            <w:pPr>
              <w:rPr>
                <w:b/>
              </w:rPr>
            </w:pPr>
            <w:r w:rsidRPr="00F67756">
              <w:rPr>
                <w:b/>
              </w:rPr>
              <w:t>Recipient</w:t>
            </w:r>
          </w:p>
        </w:tc>
        <w:tc>
          <w:tcPr>
            <w:tcW w:w="3809" w:type="pct"/>
          </w:tcPr>
          <w:p w:rsidR="00EA0374" w:rsidRPr="00E173C2" w:rsidRDefault="00DE3511" w:rsidP="00DE3511">
            <w:pPr>
              <w:jc w:val="both"/>
            </w:pPr>
            <w:r w:rsidRPr="00DE3511">
              <w:t xml:space="preserve">University of </w:t>
            </w:r>
            <w:r w:rsidR="00E92D50">
              <w:t>Maryland</w:t>
            </w:r>
            <w:r w:rsidR="00D7668F">
              <w:t xml:space="preserve"> – College Park</w:t>
            </w:r>
          </w:p>
        </w:tc>
      </w:tr>
      <w:tr w:rsidR="00EA0374" w:rsidRPr="00683645" w:rsidTr="00F67756">
        <w:tc>
          <w:tcPr>
            <w:tcW w:w="1191" w:type="pct"/>
          </w:tcPr>
          <w:p w:rsidR="00EA0374" w:rsidRPr="00F67756" w:rsidRDefault="00EA0374" w:rsidP="009220D5">
            <w:pPr>
              <w:rPr>
                <w:b/>
              </w:rPr>
            </w:pPr>
            <w:r w:rsidRPr="00F67756">
              <w:rPr>
                <w:b/>
              </w:rPr>
              <w:t xml:space="preserve">Principle Investigator </w:t>
            </w:r>
            <w:r w:rsidR="00D04D8B" w:rsidRPr="00F67756">
              <w:rPr>
                <w:b/>
              </w:rPr>
              <w:t>/ Program Manager</w:t>
            </w:r>
          </w:p>
        </w:tc>
        <w:tc>
          <w:tcPr>
            <w:tcW w:w="3809" w:type="pct"/>
          </w:tcPr>
          <w:p w:rsidR="00EA0374" w:rsidRDefault="00E92D50" w:rsidP="00DE3511">
            <w:pPr>
              <w:adjustRightInd w:val="0"/>
            </w:pPr>
            <w:r>
              <w:t>Dr. D</w:t>
            </w:r>
            <w:r w:rsidR="00FF5166">
              <w:t>avid Tilley</w:t>
            </w:r>
          </w:p>
          <w:p w:rsidR="00E92D50" w:rsidRPr="00DE3511" w:rsidRDefault="00E92D50" w:rsidP="00DE3511">
            <w:pPr>
              <w:adjustRightInd w:val="0"/>
            </w:pPr>
            <w:r>
              <w:t>University of Maryland</w:t>
            </w:r>
          </w:p>
        </w:tc>
      </w:tr>
      <w:tr w:rsidR="00EA0374" w:rsidRPr="00683645" w:rsidTr="00F67756">
        <w:tc>
          <w:tcPr>
            <w:tcW w:w="1191" w:type="pct"/>
          </w:tcPr>
          <w:p w:rsidR="00EA0374" w:rsidRPr="00F67756" w:rsidRDefault="00EA0374" w:rsidP="009220D5">
            <w:pPr>
              <w:rPr>
                <w:b/>
              </w:rPr>
            </w:pPr>
            <w:r w:rsidRPr="00F67756">
              <w:rPr>
                <w:b/>
              </w:rPr>
              <w:t>Total Anticipated Award Amount</w:t>
            </w:r>
          </w:p>
        </w:tc>
        <w:tc>
          <w:tcPr>
            <w:tcW w:w="3809" w:type="pct"/>
            <w:vAlign w:val="center"/>
          </w:tcPr>
          <w:p w:rsidR="00EA0374" w:rsidRPr="00D04D8B" w:rsidRDefault="00E173C2" w:rsidP="009220D5">
            <w:r w:rsidRPr="00E173C2">
              <w:rPr>
                <w:b/>
                <w:bCs/>
              </w:rPr>
              <w:t>$</w:t>
            </w:r>
            <w:r w:rsidR="00FF5166">
              <w:rPr>
                <w:b/>
                <w:bCs/>
              </w:rPr>
              <w:t>80,000</w:t>
            </w:r>
          </w:p>
        </w:tc>
      </w:tr>
      <w:tr w:rsidR="00EA0374" w:rsidRPr="00683645" w:rsidTr="00F67756">
        <w:trPr>
          <w:trHeight w:val="377"/>
        </w:trPr>
        <w:tc>
          <w:tcPr>
            <w:tcW w:w="1191" w:type="pct"/>
            <w:vAlign w:val="center"/>
          </w:tcPr>
          <w:p w:rsidR="00EA0374" w:rsidRPr="00F67756" w:rsidRDefault="00EA0374" w:rsidP="009220D5">
            <w:pPr>
              <w:rPr>
                <w:b/>
              </w:rPr>
            </w:pPr>
            <w:r w:rsidRPr="00F67756">
              <w:rPr>
                <w:b/>
              </w:rPr>
              <w:t>Cost Share</w:t>
            </w:r>
          </w:p>
        </w:tc>
        <w:tc>
          <w:tcPr>
            <w:tcW w:w="3809" w:type="pct"/>
            <w:vAlign w:val="center"/>
          </w:tcPr>
          <w:p w:rsidR="00EA0374" w:rsidRPr="006F0FF4" w:rsidRDefault="006F0FF4" w:rsidP="009220D5">
            <w:pPr>
              <w:rPr>
                <w:i/>
              </w:rPr>
            </w:pPr>
            <w:r w:rsidRPr="006F0FF4">
              <w:rPr>
                <w:i/>
              </w:rPr>
              <w:t>Not Required</w:t>
            </w:r>
          </w:p>
        </w:tc>
      </w:tr>
      <w:tr w:rsidR="00EA0374" w:rsidRPr="00683645" w:rsidTr="00F67756">
        <w:tc>
          <w:tcPr>
            <w:tcW w:w="1191" w:type="pct"/>
          </w:tcPr>
          <w:p w:rsidR="00EA0374" w:rsidRPr="00F67756" w:rsidRDefault="00EA0374" w:rsidP="009220D5">
            <w:pPr>
              <w:rPr>
                <w:b/>
              </w:rPr>
            </w:pPr>
            <w:r w:rsidRPr="00F67756">
              <w:rPr>
                <w:b/>
              </w:rPr>
              <w:t>New Award or Continuation?</w:t>
            </w:r>
          </w:p>
        </w:tc>
        <w:tc>
          <w:tcPr>
            <w:tcW w:w="3809" w:type="pct"/>
            <w:vAlign w:val="center"/>
          </w:tcPr>
          <w:p w:rsidR="00EA0374" w:rsidRPr="00D04D8B" w:rsidRDefault="00D7668F" w:rsidP="00D7668F">
            <w:r>
              <w:t>New Award</w:t>
            </w:r>
          </w:p>
        </w:tc>
      </w:tr>
      <w:tr w:rsidR="00EA0374" w:rsidRPr="00683645" w:rsidTr="00F67756">
        <w:tc>
          <w:tcPr>
            <w:tcW w:w="1191" w:type="pct"/>
          </w:tcPr>
          <w:p w:rsidR="00EA0374" w:rsidRPr="00F67756" w:rsidRDefault="00EA0374" w:rsidP="009220D5">
            <w:pPr>
              <w:rPr>
                <w:b/>
              </w:rPr>
            </w:pPr>
            <w:r w:rsidRPr="00F67756">
              <w:rPr>
                <w:b/>
              </w:rPr>
              <w:t>Anticipated Length of Agreement</w:t>
            </w:r>
          </w:p>
        </w:tc>
        <w:tc>
          <w:tcPr>
            <w:tcW w:w="3809" w:type="pct"/>
            <w:vAlign w:val="center"/>
          </w:tcPr>
          <w:p w:rsidR="00EA0374" w:rsidRPr="00D04D8B" w:rsidRDefault="00E92D50" w:rsidP="009220D5">
            <w:r>
              <w:t xml:space="preserve">Through December </w:t>
            </w:r>
            <w:r w:rsidR="006F0FF4">
              <w:t>201</w:t>
            </w:r>
            <w:r w:rsidR="009459FF">
              <w:t>4</w:t>
            </w:r>
          </w:p>
        </w:tc>
      </w:tr>
      <w:tr w:rsidR="00EA0374" w:rsidRPr="00683645" w:rsidTr="00F67756">
        <w:tc>
          <w:tcPr>
            <w:tcW w:w="1191" w:type="pct"/>
          </w:tcPr>
          <w:p w:rsidR="00EA0374" w:rsidRPr="00F67756" w:rsidRDefault="00EA0374" w:rsidP="009220D5">
            <w:pPr>
              <w:rPr>
                <w:b/>
              </w:rPr>
            </w:pPr>
            <w:r w:rsidRPr="00F67756">
              <w:rPr>
                <w:b/>
              </w:rPr>
              <w:t>Anticipated Period of Performance</w:t>
            </w:r>
          </w:p>
        </w:tc>
        <w:tc>
          <w:tcPr>
            <w:tcW w:w="3809" w:type="pct"/>
            <w:vAlign w:val="center"/>
          </w:tcPr>
          <w:p w:rsidR="00EA0374" w:rsidRPr="00D04D8B" w:rsidRDefault="00E92D50" w:rsidP="009220D5">
            <w:r>
              <w:t>Through December =</w:t>
            </w:r>
            <w:r w:rsidR="006F0FF4">
              <w:t xml:space="preserve"> 201</w:t>
            </w:r>
            <w:r w:rsidR="009459FF">
              <w:t>4</w:t>
            </w:r>
          </w:p>
        </w:tc>
      </w:tr>
      <w:tr w:rsidR="00EA0374" w:rsidRPr="00683645" w:rsidTr="00F67756">
        <w:tc>
          <w:tcPr>
            <w:tcW w:w="1191" w:type="pct"/>
          </w:tcPr>
          <w:p w:rsidR="00EA0374" w:rsidRPr="00F67756" w:rsidRDefault="00EA0374" w:rsidP="009220D5">
            <w:pPr>
              <w:rPr>
                <w:b/>
              </w:rPr>
            </w:pPr>
            <w:r w:rsidRPr="00F67756">
              <w:rPr>
                <w:b/>
              </w:rPr>
              <w:t>Award Instrument</w:t>
            </w:r>
          </w:p>
        </w:tc>
        <w:tc>
          <w:tcPr>
            <w:tcW w:w="3809" w:type="pct"/>
          </w:tcPr>
          <w:p w:rsidR="00EA0374" w:rsidRPr="00D04D8B" w:rsidRDefault="00D7668F" w:rsidP="009220D5">
            <w:r>
              <w:t>Task Agreement under Cooperative Agreement No. P11AC30805</w:t>
            </w:r>
          </w:p>
        </w:tc>
      </w:tr>
      <w:tr w:rsidR="00EA0374" w:rsidRPr="00683645" w:rsidTr="00F67756">
        <w:tc>
          <w:tcPr>
            <w:tcW w:w="1191" w:type="pct"/>
          </w:tcPr>
          <w:p w:rsidR="00EA0374" w:rsidRPr="00F67756" w:rsidRDefault="00EA0374" w:rsidP="009220D5">
            <w:pPr>
              <w:rPr>
                <w:b/>
              </w:rPr>
            </w:pPr>
            <w:r w:rsidRPr="00F67756">
              <w:rPr>
                <w:b/>
              </w:rPr>
              <w:t>Statutory Authority</w:t>
            </w:r>
          </w:p>
        </w:tc>
        <w:tc>
          <w:tcPr>
            <w:tcW w:w="3809" w:type="pct"/>
          </w:tcPr>
          <w:p w:rsidR="00EA0374" w:rsidRPr="00CA21C6" w:rsidRDefault="006F0FF4" w:rsidP="00CA21C6">
            <w:pPr>
              <w:rPr>
                <w:b/>
                <w:bCs/>
              </w:rPr>
            </w:pPr>
            <w:r>
              <w:t xml:space="preserve">16 U.S.C. </w:t>
            </w:r>
            <w:r w:rsidR="00CA21C6" w:rsidRPr="00CA21C6">
              <w:rPr>
                <w:bCs/>
              </w:rPr>
              <w:t>§</w:t>
            </w:r>
            <w:r>
              <w:t>5933</w:t>
            </w:r>
            <w:r w:rsidR="005575CB">
              <w:t xml:space="preserve"> </w:t>
            </w:r>
          </w:p>
        </w:tc>
      </w:tr>
      <w:tr w:rsidR="00AF645E" w:rsidRPr="00683645" w:rsidTr="00F67756">
        <w:tc>
          <w:tcPr>
            <w:tcW w:w="1191" w:type="pct"/>
          </w:tcPr>
          <w:p w:rsidR="00AF645E" w:rsidRPr="00F67756" w:rsidRDefault="00AF645E" w:rsidP="009220D5">
            <w:pPr>
              <w:rPr>
                <w:b/>
              </w:rPr>
            </w:pPr>
            <w:r w:rsidRPr="00F67756">
              <w:rPr>
                <w:b/>
              </w:rPr>
              <w:t>CFDA #</w:t>
            </w:r>
            <w:r w:rsidR="00C37CC7" w:rsidRPr="00F67756">
              <w:rPr>
                <w:b/>
              </w:rPr>
              <w:t xml:space="preserve"> and Title</w:t>
            </w:r>
          </w:p>
        </w:tc>
        <w:tc>
          <w:tcPr>
            <w:tcW w:w="3809" w:type="pct"/>
          </w:tcPr>
          <w:p w:rsidR="00AF645E" w:rsidRPr="00D04D8B" w:rsidRDefault="00CD74AF" w:rsidP="009220D5">
            <w:r>
              <w:t>15.945 Cooperative Research and Training Programs – Resources of the National Park System (CESU)</w:t>
            </w:r>
          </w:p>
        </w:tc>
      </w:tr>
      <w:tr w:rsidR="00EA0374" w:rsidRPr="00683645" w:rsidTr="00F67756">
        <w:tc>
          <w:tcPr>
            <w:tcW w:w="1191" w:type="pct"/>
          </w:tcPr>
          <w:p w:rsidR="00EA0374" w:rsidRPr="00F67756" w:rsidRDefault="00EA0374" w:rsidP="009220D5">
            <w:pPr>
              <w:rPr>
                <w:b/>
              </w:rPr>
            </w:pPr>
            <w:r w:rsidRPr="00F67756">
              <w:rPr>
                <w:b/>
              </w:rPr>
              <w:t>Single Source Justification Criteria Cited</w:t>
            </w:r>
          </w:p>
        </w:tc>
        <w:tc>
          <w:tcPr>
            <w:tcW w:w="3809" w:type="pct"/>
          </w:tcPr>
          <w:p w:rsidR="00EA0374" w:rsidRPr="00D04D8B" w:rsidRDefault="00F0470A" w:rsidP="00CD74AF">
            <w:r>
              <w:t>#</w:t>
            </w:r>
            <w:r w:rsidR="00E750FC">
              <w:t xml:space="preserve">4 - Unique </w:t>
            </w:r>
            <w:r w:rsidR="00CD74AF">
              <w:t>Q</w:t>
            </w:r>
            <w:r w:rsidR="00E750FC">
              <w:t>ualifications</w:t>
            </w:r>
          </w:p>
        </w:tc>
      </w:tr>
      <w:tr w:rsidR="00EA0374" w:rsidRPr="00683645" w:rsidTr="00F67756">
        <w:tc>
          <w:tcPr>
            <w:tcW w:w="1191" w:type="pct"/>
          </w:tcPr>
          <w:p w:rsidR="00EA0374" w:rsidRPr="00F67756" w:rsidRDefault="006859A3" w:rsidP="009220D5">
            <w:pPr>
              <w:rPr>
                <w:b/>
              </w:rPr>
            </w:pPr>
            <w:r w:rsidRPr="00F67756">
              <w:rPr>
                <w:b/>
              </w:rPr>
              <w:t>NPS</w:t>
            </w:r>
            <w:r w:rsidR="00EA0374" w:rsidRPr="00F67756">
              <w:rPr>
                <w:b/>
              </w:rPr>
              <w:t xml:space="preserve"> Point of Contact</w:t>
            </w:r>
          </w:p>
        </w:tc>
        <w:tc>
          <w:tcPr>
            <w:tcW w:w="3809" w:type="pct"/>
            <w:vAlign w:val="center"/>
          </w:tcPr>
          <w:p w:rsidR="00EA0374" w:rsidRPr="00D04D8B" w:rsidRDefault="00CD74AF" w:rsidP="00CD74AF">
            <w:r>
              <w:t xml:space="preserve">Rita L. </w:t>
            </w:r>
            <w:r w:rsidR="009459FF">
              <w:t>Mihalik</w:t>
            </w:r>
          </w:p>
        </w:tc>
      </w:tr>
    </w:tbl>
    <w:p w:rsidR="00BB7BDF" w:rsidRDefault="00BB7BDF" w:rsidP="00DE3511">
      <w:pPr>
        <w:outlineLvl w:val="0"/>
      </w:pPr>
    </w:p>
    <w:p w:rsidR="009459FF" w:rsidRDefault="009459FF" w:rsidP="00C12B36">
      <w:pPr>
        <w:jc w:val="center"/>
        <w:outlineLvl w:val="0"/>
        <w:rPr>
          <w:b/>
        </w:rPr>
      </w:pPr>
    </w:p>
    <w:p w:rsidR="009459FF" w:rsidRDefault="009459FF" w:rsidP="00C12B36">
      <w:pPr>
        <w:jc w:val="center"/>
        <w:outlineLvl w:val="0"/>
        <w:rPr>
          <w:b/>
        </w:rPr>
      </w:pPr>
    </w:p>
    <w:p w:rsidR="009459FF" w:rsidRDefault="009459FF" w:rsidP="00C12B36">
      <w:pPr>
        <w:jc w:val="center"/>
        <w:outlineLvl w:val="0"/>
        <w:rPr>
          <w:b/>
        </w:rPr>
      </w:pPr>
    </w:p>
    <w:p w:rsidR="00D01012" w:rsidRPr="007B2A5C" w:rsidRDefault="00D01012" w:rsidP="00C12B36">
      <w:pPr>
        <w:jc w:val="center"/>
        <w:outlineLvl w:val="0"/>
        <w:rPr>
          <w:b/>
        </w:rPr>
      </w:pPr>
      <w:r>
        <w:rPr>
          <w:b/>
        </w:rPr>
        <w:t>OVERVIEW</w:t>
      </w:r>
    </w:p>
    <w:p w:rsidR="00E92D50" w:rsidRDefault="00E92D50" w:rsidP="00DE3511">
      <w:pPr>
        <w:rPr>
          <w:color w:val="000000"/>
        </w:rPr>
      </w:pPr>
    </w:p>
    <w:p w:rsidR="00E92D50" w:rsidRPr="00344D74" w:rsidRDefault="00344D74" w:rsidP="00DE3511">
      <w:pPr>
        <w:rPr>
          <w:color w:val="000000"/>
        </w:rPr>
      </w:pPr>
      <w:r w:rsidRPr="00344D74">
        <w:rPr>
          <w:bCs/>
          <w:color w:val="000000"/>
        </w:rPr>
        <w:t>T</w:t>
      </w:r>
      <w:r w:rsidRPr="00344D74">
        <w:t xml:space="preserve">he overall goal of this multiphase project is the development of a comprehensive sustainable guidance document for water feature throughout the National Park Service. This first phase of the project will focus three types of water features within the National Capital Region.  This approach will support the development of an overall Water Feature Management Plan based on these three features. A multidiscipline approach is suggested involving Park Service personnel and staff, research partners (university and non-government organizations), and contractors and other agency representatives. The NPS is responsible for the management of a variety of constructed water features defined as man-made ornamental fountains, pools, sculptures, monuments, which include a design or attribute that incorporates water.  </w:t>
      </w:r>
    </w:p>
    <w:p w:rsidR="00BB7BDF" w:rsidRPr="0085103B" w:rsidRDefault="00BB7BDF" w:rsidP="00E173C2">
      <w:pPr>
        <w:rPr>
          <w:sz w:val="22"/>
          <w:szCs w:val="22"/>
        </w:rPr>
      </w:pPr>
    </w:p>
    <w:p w:rsidR="00D01012" w:rsidRPr="00992641" w:rsidRDefault="00D01012" w:rsidP="00C12B36">
      <w:pPr>
        <w:jc w:val="center"/>
        <w:outlineLvl w:val="0"/>
        <w:rPr>
          <w:b/>
        </w:rPr>
      </w:pPr>
      <w:r>
        <w:rPr>
          <w:b/>
        </w:rPr>
        <w:t>RECIPIENT INVOLVEMENT</w:t>
      </w:r>
    </w:p>
    <w:p w:rsidR="00D01012" w:rsidRDefault="00D01012" w:rsidP="00D01012"/>
    <w:p w:rsidR="00344D74" w:rsidRPr="00BF70F1" w:rsidRDefault="00344D74" w:rsidP="00344D74">
      <w:r w:rsidRPr="00BF70F1">
        <w:t xml:space="preserve">A working group (Water Feature Working Group (WFWG)) will be formed from appropriate NPS </w:t>
      </w:r>
      <w:r>
        <w:t>staff and the cooperators</w:t>
      </w:r>
      <w:r w:rsidRPr="00BF70F1">
        <w:t xml:space="preserve"> to define needs</w:t>
      </w:r>
      <w:r>
        <w:t>,</w:t>
      </w:r>
      <w:r w:rsidRPr="00BF70F1">
        <w:t xml:space="preserve"> provide project oversight, expert input, coordination,</w:t>
      </w:r>
      <w:r>
        <w:t xml:space="preserve"> data collection,</w:t>
      </w:r>
      <w:r w:rsidRPr="00BF70F1">
        <w:t xml:space="preserve"> and guidance for this project.</w:t>
      </w:r>
      <w:r>
        <w:t xml:space="preserve"> The group will confirm the selection of the three water features that will be the focus of this study. </w:t>
      </w:r>
      <w:r w:rsidRPr="00BF70F1">
        <w:t xml:space="preserve">Detailed information about </w:t>
      </w:r>
      <w:r>
        <w:t>the selected NPS water features</w:t>
      </w:r>
      <w:r w:rsidRPr="00BF70F1">
        <w:t xml:space="preserve"> will be collected and compiled</w:t>
      </w:r>
      <w:r>
        <w:t xml:space="preserve"> by the cooperator</w:t>
      </w:r>
      <w:r w:rsidRPr="00BF70F1">
        <w:t xml:space="preserve">. This data will be field verified by NPS park personnel in cooperation with the WFWG and </w:t>
      </w:r>
      <w:r>
        <w:t xml:space="preserve">the cooperator. </w:t>
      </w:r>
      <w:r w:rsidRPr="00BF70F1">
        <w:t>Simple flow diagrams will be prepared</w:t>
      </w:r>
      <w:r>
        <w:t xml:space="preserve"> and</w:t>
      </w:r>
      <w:r w:rsidRPr="0045297B">
        <w:t xml:space="preserve"> </w:t>
      </w:r>
      <w:r w:rsidRPr="00BF70F1">
        <w:t>updated photogr</w:t>
      </w:r>
      <w:r>
        <w:t>aphs will be taken of each of the three sites</w:t>
      </w:r>
      <w:r w:rsidRPr="00BF70F1">
        <w:t xml:space="preserve">. Maintenance </w:t>
      </w:r>
      <w:r>
        <w:t xml:space="preserve">and operation </w:t>
      </w:r>
      <w:r w:rsidRPr="00BF70F1">
        <w:t>schedule</w:t>
      </w:r>
      <w:r>
        <w:t xml:space="preserve">s and procedures, energy usage, materials of construction, flow rates, discharge estimates, </w:t>
      </w:r>
      <w:r w:rsidRPr="00BF70F1">
        <w:t>chemical usage</w:t>
      </w:r>
      <w:r>
        <w:t>, age of the feature, and other pertinent data will be documented</w:t>
      </w:r>
      <w:r w:rsidRPr="00BF70F1">
        <w:t xml:space="preserve">. </w:t>
      </w:r>
      <w:r>
        <w:t xml:space="preserve">NPS staff will provide existing </w:t>
      </w:r>
      <w:r w:rsidRPr="00BF70F1">
        <w:t xml:space="preserve">water feature inventory forms and </w:t>
      </w:r>
      <w:r>
        <w:t xml:space="preserve">relevant </w:t>
      </w:r>
      <w:r w:rsidRPr="00BF70F1">
        <w:t>v</w:t>
      </w:r>
      <w:r>
        <w:t>endor information for the specific feature.  L</w:t>
      </w:r>
      <w:r w:rsidRPr="00BF70F1">
        <w:t>iterature, research, technical publications, and existing technologies within the NPS and</w:t>
      </w:r>
      <w:r>
        <w:t xml:space="preserve"> from</w:t>
      </w:r>
      <w:r w:rsidRPr="00BF70F1">
        <w:t xml:space="preserve"> other operators of water features, appropriate and viable treatment systems and best management technolog</w:t>
      </w:r>
      <w:r>
        <w:t>ies will be reviewed. Based</w:t>
      </w:r>
      <w:r w:rsidRPr="00BF70F1">
        <w:t xml:space="preserve"> attributes identified by th</w:t>
      </w:r>
      <w:r>
        <w:t>e WFWG a report for each of the three water features will be prepared</w:t>
      </w:r>
      <w:r w:rsidRPr="00BF70F1">
        <w:t xml:space="preserve"> address</w:t>
      </w:r>
      <w:r>
        <w:t>ing</w:t>
      </w:r>
      <w:r w:rsidRPr="00BF70F1">
        <w:t xml:space="preserve"> installation, operation, mainte</w:t>
      </w:r>
      <w:r>
        <w:t>nance and water monitoring. It will also provide recommendations for improving sustainable attributes.</w:t>
      </w:r>
    </w:p>
    <w:p w:rsidR="00FF5166" w:rsidRPr="00E8090F" w:rsidRDefault="00FF5166" w:rsidP="00D01012"/>
    <w:p w:rsidR="003D2508" w:rsidRDefault="002D2682" w:rsidP="00E8090F">
      <w:pPr>
        <w:jc w:val="center"/>
        <w:outlineLvl w:val="0"/>
      </w:pPr>
      <w:r>
        <w:rPr>
          <w:b/>
        </w:rPr>
        <w:t>NATIONAL PARK SERVICE</w:t>
      </w:r>
      <w:r w:rsidR="005C5E43">
        <w:rPr>
          <w:b/>
        </w:rPr>
        <w:t xml:space="preserve"> INVOLVEMENT</w:t>
      </w:r>
    </w:p>
    <w:p w:rsidR="00DE3511" w:rsidRDefault="00DE3511" w:rsidP="00D01012"/>
    <w:p w:rsidR="00E92D50" w:rsidRPr="00142812" w:rsidRDefault="00E92D50" w:rsidP="00E92D50">
      <w:pPr>
        <w:rPr>
          <w:sz w:val="22"/>
          <w:szCs w:val="22"/>
        </w:rPr>
      </w:pPr>
      <w:r>
        <w:rPr>
          <w:sz w:val="22"/>
          <w:szCs w:val="22"/>
        </w:rPr>
        <w:t xml:space="preserve">The </w:t>
      </w:r>
      <w:r w:rsidRPr="00142812">
        <w:rPr>
          <w:sz w:val="22"/>
          <w:szCs w:val="22"/>
        </w:rPr>
        <w:t xml:space="preserve">NPS </w:t>
      </w:r>
      <w:r>
        <w:rPr>
          <w:sz w:val="22"/>
          <w:szCs w:val="22"/>
        </w:rPr>
        <w:t xml:space="preserve">will provide </w:t>
      </w:r>
      <w:r w:rsidRPr="00142812">
        <w:rPr>
          <w:sz w:val="22"/>
          <w:szCs w:val="22"/>
        </w:rPr>
        <w:t>access to exist</w:t>
      </w:r>
      <w:r>
        <w:rPr>
          <w:sz w:val="22"/>
          <w:szCs w:val="22"/>
        </w:rPr>
        <w:t xml:space="preserve">ing technical reports, </w:t>
      </w:r>
      <w:r w:rsidRPr="00142812">
        <w:rPr>
          <w:sz w:val="22"/>
          <w:szCs w:val="22"/>
        </w:rPr>
        <w:t>logistical support, and technical guidance through</w:t>
      </w:r>
      <w:r>
        <w:rPr>
          <w:sz w:val="22"/>
          <w:szCs w:val="22"/>
        </w:rPr>
        <w:t xml:space="preserve">out. </w:t>
      </w:r>
      <w:r w:rsidRPr="00142812">
        <w:rPr>
          <w:sz w:val="22"/>
          <w:szCs w:val="22"/>
        </w:rPr>
        <w:t xml:space="preserve">NPS personnel will collaborate with the </w:t>
      </w:r>
      <w:r>
        <w:rPr>
          <w:sz w:val="22"/>
          <w:szCs w:val="22"/>
        </w:rPr>
        <w:t xml:space="preserve">PI </w:t>
      </w:r>
      <w:r w:rsidRPr="00142812">
        <w:rPr>
          <w:sz w:val="22"/>
          <w:szCs w:val="22"/>
        </w:rPr>
        <w:t>to produce a result that is mutually beneficial</w:t>
      </w:r>
      <w:r>
        <w:rPr>
          <w:sz w:val="22"/>
          <w:szCs w:val="22"/>
        </w:rPr>
        <w:t xml:space="preserve">, including sharing information between related NPS-funded research and between NPS regions.  </w:t>
      </w:r>
    </w:p>
    <w:p w:rsidR="00E92D50" w:rsidRDefault="00E92D50" w:rsidP="00D01012"/>
    <w:p w:rsidR="00D7668F" w:rsidRDefault="00D7668F" w:rsidP="00D01012"/>
    <w:p w:rsidR="00D7668F" w:rsidRDefault="00D7668F" w:rsidP="00D01012"/>
    <w:p w:rsidR="00D7668F" w:rsidRDefault="00D7668F" w:rsidP="00D01012"/>
    <w:p w:rsidR="00D7668F" w:rsidRDefault="00D7668F" w:rsidP="00D01012"/>
    <w:p w:rsidR="00D7668F" w:rsidRDefault="00D7668F" w:rsidP="00D01012"/>
    <w:p w:rsidR="00D7668F" w:rsidRDefault="00D7668F" w:rsidP="00D01012"/>
    <w:p w:rsidR="00D7668F" w:rsidRDefault="00D7668F" w:rsidP="00D01012"/>
    <w:p w:rsidR="00D7668F" w:rsidRDefault="00D7668F" w:rsidP="00D01012"/>
    <w:p w:rsidR="00D7668F" w:rsidRDefault="00D7668F" w:rsidP="00D01012"/>
    <w:p w:rsidR="00D01012" w:rsidRDefault="00D01012" w:rsidP="00C12B36">
      <w:pPr>
        <w:jc w:val="center"/>
        <w:outlineLvl w:val="0"/>
        <w:rPr>
          <w:b/>
        </w:rPr>
      </w:pPr>
      <w:r>
        <w:rPr>
          <w:b/>
        </w:rPr>
        <w:lastRenderedPageBreak/>
        <w:t>SINGLE-SOURCE JUSTIFICATION</w:t>
      </w:r>
    </w:p>
    <w:p w:rsidR="00D01012" w:rsidRDefault="00D01012" w:rsidP="00D01012"/>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9288"/>
      </w:tblGrid>
      <w:tr w:rsidR="00D01012" w:rsidTr="00F67756">
        <w:trPr>
          <w:trHeight w:val="762"/>
        </w:trPr>
        <w:tc>
          <w:tcPr>
            <w:tcW w:w="9288" w:type="dxa"/>
            <w:tcBorders>
              <w:top w:val="double" w:sz="4" w:space="0" w:color="auto"/>
              <w:bottom w:val="double" w:sz="4" w:space="0" w:color="auto"/>
            </w:tcBorders>
            <w:shd w:val="clear" w:color="auto" w:fill="CB9F5B"/>
            <w:vAlign w:val="center"/>
          </w:tcPr>
          <w:p w:rsidR="00D01012" w:rsidRPr="00F67756" w:rsidRDefault="00D01012" w:rsidP="00F67756">
            <w:pPr>
              <w:jc w:val="center"/>
              <w:rPr>
                <w:b/>
              </w:rPr>
            </w:pPr>
            <w:r w:rsidRPr="00F67756">
              <w:rPr>
                <w:b/>
              </w:rPr>
              <w:t>DEPARTMENT OF THE INTERIOR</w:t>
            </w:r>
          </w:p>
          <w:p w:rsidR="00D01012" w:rsidRPr="00F67756" w:rsidRDefault="00D01012" w:rsidP="00F67756">
            <w:pPr>
              <w:jc w:val="center"/>
              <w:rPr>
                <w:b/>
              </w:rPr>
            </w:pPr>
            <w:r w:rsidRPr="00F67756">
              <w:rPr>
                <w:b/>
              </w:rPr>
              <w:t>SINGLE SOURCE POLICY REQUIREMENTS</w:t>
            </w:r>
          </w:p>
        </w:tc>
      </w:tr>
      <w:tr w:rsidR="00D01012" w:rsidTr="00F67756">
        <w:tc>
          <w:tcPr>
            <w:tcW w:w="9288" w:type="dxa"/>
            <w:tcBorders>
              <w:top w:val="double" w:sz="4" w:space="0" w:color="auto"/>
            </w:tcBorders>
          </w:tcPr>
          <w:p w:rsidR="00D01012" w:rsidRDefault="00D01012" w:rsidP="009220D5"/>
          <w:p w:rsidR="00D01012" w:rsidRDefault="00D01012" w:rsidP="009220D5">
            <w:r>
              <w:t xml:space="preserve">Department of </w:t>
            </w:r>
            <w:r w:rsidR="00A12E34">
              <w:t xml:space="preserve">the </w:t>
            </w:r>
            <w:r>
              <w:t xml:space="preserve">Interior </w:t>
            </w:r>
            <w:r w:rsidR="00A12E34">
              <w:t>P</w:t>
            </w:r>
            <w:r>
              <w:t>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D01012" w:rsidRDefault="00D01012" w:rsidP="009220D5"/>
        </w:tc>
      </w:tr>
      <w:tr w:rsidR="00D01012" w:rsidTr="00F67756">
        <w:tc>
          <w:tcPr>
            <w:tcW w:w="9288" w:type="dxa"/>
          </w:tcPr>
          <w:p w:rsidR="00D01012" w:rsidRDefault="00D01012" w:rsidP="009220D5"/>
          <w:p w:rsidR="00D01012" w:rsidRDefault="00D01012" w:rsidP="009220D5">
            <w:r>
              <w:t>In order for an assistance award to be made without competition, the award must satisfy one or more of the following criteria:</w:t>
            </w:r>
          </w:p>
          <w:p w:rsidR="00D01012" w:rsidRDefault="00D01012" w:rsidP="009220D5"/>
          <w:p w:rsidR="00D01012" w:rsidRDefault="00D01012" w:rsidP="00F67756">
            <w:pPr>
              <w:numPr>
                <w:ilvl w:val="0"/>
                <w:numId w:val="2"/>
              </w:numPr>
              <w:tabs>
                <w:tab w:val="clear" w:pos="2376"/>
                <w:tab w:val="num" w:pos="720"/>
              </w:tabs>
              <w:ind w:left="720"/>
            </w:pPr>
            <w: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D01012" w:rsidRDefault="00D01012" w:rsidP="009220D5"/>
          <w:p w:rsidR="00D01012" w:rsidRDefault="00D01012" w:rsidP="00F67756">
            <w:pPr>
              <w:numPr>
                <w:ilvl w:val="0"/>
                <w:numId w:val="2"/>
              </w:numPr>
              <w:tabs>
                <w:tab w:val="clear" w:pos="2376"/>
                <w:tab w:val="num" w:pos="720"/>
              </w:tabs>
              <w:ind w:left="720"/>
            </w:pPr>
            <w: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D01012" w:rsidRDefault="00D01012" w:rsidP="009220D5"/>
          <w:p w:rsidR="00D01012" w:rsidRDefault="00D01012" w:rsidP="00F67756">
            <w:pPr>
              <w:numPr>
                <w:ilvl w:val="0"/>
                <w:numId w:val="2"/>
              </w:numPr>
              <w:tabs>
                <w:tab w:val="clear" w:pos="2376"/>
                <w:tab w:val="num" w:pos="720"/>
              </w:tabs>
              <w:ind w:left="720"/>
            </w:pPr>
            <w:r>
              <w:t>Legislative intent – The language in the applicable authorizing legislation or legislative history clearly indicates Congress’ intent to restrict the award to a particular recipient of purpose;</w:t>
            </w:r>
          </w:p>
          <w:p w:rsidR="00D01012" w:rsidRDefault="00D01012" w:rsidP="009220D5"/>
          <w:p w:rsidR="00D01012" w:rsidRDefault="00D01012" w:rsidP="00F67756">
            <w:pPr>
              <w:numPr>
                <w:ilvl w:val="0"/>
                <w:numId w:val="2"/>
              </w:numPr>
              <w:tabs>
                <w:tab w:val="clear" w:pos="2376"/>
                <w:tab w:val="num" w:pos="720"/>
              </w:tabs>
              <w:ind w:left="720"/>
            </w:pPr>
            <w: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D01012" w:rsidRDefault="00D01012" w:rsidP="009220D5"/>
          <w:p w:rsidR="00D01012" w:rsidRDefault="00D01012" w:rsidP="00F67756">
            <w:pPr>
              <w:numPr>
                <w:ilvl w:val="0"/>
                <w:numId w:val="2"/>
              </w:numPr>
              <w:tabs>
                <w:tab w:val="clear" w:pos="2376"/>
                <w:tab w:val="num" w:pos="720"/>
              </w:tabs>
              <w:ind w:left="720"/>
            </w:pPr>
            <w:r>
              <w:t>Emergencies – Program/award where there is insufficient time available (due to a compelling and unusual urgency, or substantial danger to health or safety) for adequate competitive procedures to be followed.</w:t>
            </w:r>
          </w:p>
          <w:p w:rsidR="00D01012" w:rsidRDefault="00D01012" w:rsidP="009220D5"/>
        </w:tc>
      </w:tr>
    </w:tbl>
    <w:p w:rsidR="00D01012" w:rsidRDefault="00D01012" w:rsidP="00D01012"/>
    <w:p w:rsidR="00D01012" w:rsidRDefault="006859A3" w:rsidP="00D01012">
      <w:r>
        <w:t xml:space="preserve">The National Park </w:t>
      </w:r>
      <w:r w:rsidR="002D65B7">
        <w:t>Service did</w:t>
      </w:r>
      <w:r w:rsidR="00D01012">
        <w:t xml:space="preserve"> not solicit full and open competition for this award based the following criteria:</w:t>
      </w:r>
    </w:p>
    <w:p w:rsidR="00BB7BDF" w:rsidRDefault="00BB7BDF" w:rsidP="00D01012"/>
    <w:p w:rsidR="008D6C83" w:rsidRPr="008D6C83" w:rsidRDefault="00272B32" w:rsidP="00156FAE">
      <w:pPr>
        <w:rPr>
          <w:b/>
          <w:caps/>
          <w:color w:val="0000FF"/>
        </w:rPr>
      </w:pPr>
      <w:r w:rsidRPr="005C5E43">
        <w:rPr>
          <w:b/>
          <w:caps/>
          <w:color w:val="0000FF"/>
        </w:rPr>
        <w:t xml:space="preserve">(4) Unique </w:t>
      </w:r>
      <w:r w:rsidR="00156FAE">
        <w:rPr>
          <w:b/>
          <w:caps/>
          <w:color w:val="0000FF"/>
        </w:rPr>
        <w:t>qualifications</w:t>
      </w:r>
    </w:p>
    <w:p w:rsidR="00AC651F" w:rsidRDefault="00AC651F" w:rsidP="00272B32"/>
    <w:p w:rsidR="00D7668F" w:rsidRDefault="00D7668F" w:rsidP="00272B32"/>
    <w:p w:rsidR="00D7668F" w:rsidRDefault="00D7668F" w:rsidP="00272B32"/>
    <w:p w:rsidR="00AC651F" w:rsidRDefault="00AC651F" w:rsidP="00C12B36">
      <w:pPr>
        <w:jc w:val="center"/>
        <w:outlineLvl w:val="0"/>
        <w:rPr>
          <w:b/>
        </w:rPr>
      </w:pPr>
      <w:r>
        <w:rPr>
          <w:b/>
        </w:rPr>
        <w:lastRenderedPageBreak/>
        <w:t>Single Source Justification Description:</w:t>
      </w:r>
    </w:p>
    <w:p w:rsidR="00D01012" w:rsidRDefault="00156FAE" w:rsidP="00BB7BDF">
      <w:r w:rsidRPr="005C7D89">
        <w:t>The Chesapeake Watershed Cooperative Ecosystem Study Unit (CW-CESU) is a partnership of universities</w:t>
      </w:r>
      <w:r w:rsidR="00D7668F">
        <w:t xml:space="preserve">.  </w:t>
      </w:r>
      <w:r w:rsidRPr="005C7D89">
        <w:t xml:space="preserve"> </w:t>
      </w:r>
      <w:r w:rsidR="00E92D50">
        <w:t>The University of Maryland College Park</w:t>
      </w:r>
      <w:r w:rsidR="00DE3511" w:rsidRPr="00DE3511">
        <w:t xml:space="preserve"> is one of the universities within the CW-CESU that maintains wide expertise in geography, environmental studies, environmental engineering, and resource management research in the Chesapeake Region. The proposed Cooperator, the University</w:t>
      </w:r>
      <w:r w:rsidR="00E92D50">
        <w:t xml:space="preserve"> of Maryland</w:t>
      </w:r>
      <w:r w:rsidR="00DE3511" w:rsidRPr="00DE3511">
        <w:t>, ho</w:t>
      </w:r>
      <w:r w:rsidR="00FF5166">
        <w:t xml:space="preserve">uses well-known, respected </w:t>
      </w:r>
      <w:r w:rsidR="00DE3511" w:rsidRPr="00DE3511">
        <w:t xml:space="preserve">environmental scientists knowledgeable about </w:t>
      </w:r>
      <w:r w:rsidR="00E92D50">
        <w:t>the approaches to conducting</w:t>
      </w:r>
      <w:r w:rsidR="00FF5166">
        <w:t xml:space="preserve"> studies on sustainable systems</w:t>
      </w:r>
      <w:r w:rsidR="00E92D50">
        <w:t>. The PI</w:t>
      </w:r>
      <w:r w:rsidR="00DE3511" w:rsidRPr="00DE3511">
        <w:t xml:space="preserve"> </w:t>
      </w:r>
      <w:r w:rsidR="00E92D50" w:rsidRPr="00DE3511">
        <w:t>has</w:t>
      </w:r>
      <w:r w:rsidR="00DE3511" w:rsidRPr="00DE3511">
        <w:t xml:space="preserve"> a demonstrated track record for completion of projects on time and on budget with excellent quality. </w:t>
      </w:r>
    </w:p>
    <w:p w:rsidR="00FF5166" w:rsidRDefault="00FF5166" w:rsidP="00BB7BDF">
      <w:pPr>
        <w:rPr>
          <w:b/>
        </w:rPr>
      </w:pPr>
    </w:p>
    <w:p w:rsidR="00D01012" w:rsidRPr="00E70EBA" w:rsidRDefault="00D01012" w:rsidP="00C12B36">
      <w:pPr>
        <w:jc w:val="center"/>
        <w:outlineLvl w:val="0"/>
        <w:rPr>
          <w:b/>
        </w:rPr>
      </w:pPr>
      <w:r>
        <w:rPr>
          <w:b/>
        </w:rPr>
        <w:t>STATUTORY AUTHORITY</w:t>
      </w:r>
    </w:p>
    <w:p w:rsidR="00D01012" w:rsidRDefault="00D01012" w:rsidP="00D01012"/>
    <w:p w:rsidR="002D65B7" w:rsidRPr="002D65B7" w:rsidRDefault="002D65B7" w:rsidP="00D01012">
      <w:r>
        <w:t xml:space="preserve">The National Park Service (NPS) is responsible for the management of areas in the National Park System to conserve the scenery, the natural and historic objects, and the wildlife therein and to provide for the enjoyment of the same in such a manner and by such means as will leave them unimpaired for the enjoyment of future generations (16 U.S.C. </w:t>
      </w:r>
      <w:r w:rsidR="00CA21C6" w:rsidRPr="00CA21C6">
        <w:rPr>
          <w:bCs/>
        </w:rPr>
        <w:t>§</w:t>
      </w:r>
      <w:r>
        <w:t xml:space="preserve">1 </w:t>
      </w:r>
      <w:r>
        <w:rPr>
          <w:u w:val="single"/>
        </w:rPr>
        <w:t>et seq.</w:t>
      </w:r>
      <w:r>
        <w:t xml:space="preserve">).  In accordance with 16 U.S.C. </w:t>
      </w:r>
      <w:r w:rsidR="00CA21C6" w:rsidRPr="00CA21C6">
        <w:rPr>
          <w:bCs/>
        </w:rPr>
        <w:t>§</w:t>
      </w:r>
      <w:r>
        <w:t xml:space="preserve">1a-2j, 16 U.S.C. </w:t>
      </w:r>
      <w:r w:rsidR="00CA21C6" w:rsidRPr="00CA21C6">
        <w:rPr>
          <w:bCs/>
        </w:rPr>
        <w:t>§</w:t>
      </w:r>
      <w:r>
        <w:t xml:space="preserve">5933, and 16 U.S.C. </w:t>
      </w:r>
      <w:r w:rsidR="00CA21C6" w:rsidRPr="00CA21C6">
        <w:rPr>
          <w:bCs/>
        </w:rPr>
        <w:t>§</w:t>
      </w:r>
      <w:r>
        <w:t xml:space="preserve">5934, the NPS is authorized to enter into a cooperative agreement to establish the Chesapeake Watershed CESU to assist in providing research, technical assistance and education. </w:t>
      </w:r>
    </w:p>
    <w:sectPr w:rsidR="002D65B7" w:rsidRPr="002D65B7" w:rsidSect="002D2682">
      <w:footerReference w:type="even" r:id="rId12"/>
      <w:footerReference w:type="default" r:id="rId13"/>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3A52" w:rsidRDefault="004C3A52">
      <w:r>
        <w:separator/>
      </w:r>
    </w:p>
  </w:endnote>
  <w:endnote w:type="continuationSeparator" w:id="0">
    <w:p w:rsidR="004C3A52" w:rsidRDefault="004C3A5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B73" w:rsidRDefault="005655B2" w:rsidP="006A6155">
    <w:pPr>
      <w:pStyle w:val="Footer"/>
      <w:framePr w:wrap="around" w:vAnchor="text" w:hAnchor="margin" w:xAlign="right" w:y="1"/>
      <w:rPr>
        <w:rStyle w:val="PageNumber"/>
      </w:rPr>
    </w:pPr>
    <w:r>
      <w:rPr>
        <w:rStyle w:val="PageNumber"/>
      </w:rPr>
      <w:fldChar w:fldCharType="begin"/>
    </w:r>
    <w:r w:rsidR="00F87B73">
      <w:rPr>
        <w:rStyle w:val="PageNumber"/>
      </w:rPr>
      <w:instrText xml:space="preserve">PAGE  </w:instrText>
    </w:r>
    <w:r>
      <w:rPr>
        <w:rStyle w:val="PageNumber"/>
      </w:rPr>
      <w:fldChar w:fldCharType="end"/>
    </w:r>
  </w:p>
  <w:p w:rsidR="00F87B73" w:rsidRDefault="00F87B73" w:rsidP="004D7E3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B73" w:rsidRDefault="005655B2" w:rsidP="006A6155">
    <w:pPr>
      <w:pStyle w:val="Footer"/>
      <w:framePr w:wrap="around" w:vAnchor="text" w:hAnchor="margin" w:xAlign="right" w:y="1"/>
      <w:rPr>
        <w:rStyle w:val="PageNumber"/>
      </w:rPr>
    </w:pPr>
    <w:r>
      <w:rPr>
        <w:rStyle w:val="PageNumber"/>
      </w:rPr>
      <w:fldChar w:fldCharType="begin"/>
    </w:r>
    <w:r w:rsidR="00F87B73">
      <w:rPr>
        <w:rStyle w:val="PageNumber"/>
      </w:rPr>
      <w:instrText xml:space="preserve">PAGE  </w:instrText>
    </w:r>
    <w:r>
      <w:rPr>
        <w:rStyle w:val="PageNumber"/>
      </w:rPr>
      <w:fldChar w:fldCharType="separate"/>
    </w:r>
    <w:r w:rsidR="00D7668F">
      <w:rPr>
        <w:rStyle w:val="PageNumber"/>
        <w:noProof/>
      </w:rPr>
      <w:t>3</w:t>
    </w:r>
    <w:r>
      <w:rPr>
        <w:rStyle w:val="PageNumber"/>
      </w:rPr>
      <w:fldChar w:fldCharType="end"/>
    </w:r>
  </w:p>
  <w:p w:rsidR="00F87B73" w:rsidRDefault="00F87B73" w:rsidP="004D7E3F">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3A52" w:rsidRDefault="004C3A52">
      <w:r>
        <w:separator/>
      </w:r>
    </w:p>
  </w:footnote>
  <w:footnote w:type="continuationSeparator" w:id="0">
    <w:p w:rsidR="004C3A52" w:rsidRDefault="004C3A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201EA51"/>
    <w:multiLevelType w:val="hybridMultilevel"/>
    <w:tmpl w:val="1CD80D3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179FC37"/>
    <w:multiLevelType w:val="hybridMultilevel"/>
    <w:tmpl w:val="33FA261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4DB1389"/>
    <w:multiLevelType w:val="hybridMultilevel"/>
    <w:tmpl w:val="1A36457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343F21C3"/>
    <w:multiLevelType w:val="hybridMultilevel"/>
    <w:tmpl w:val="D79AF1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48C25E96"/>
    <w:multiLevelType w:val="hybridMultilevel"/>
    <w:tmpl w:val="6EA6848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879992E"/>
    <w:multiLevelType w:val="hybridMultilevel"/>
    <w:tmpl w:val="14573E5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
  </w:num>
  <w:num w:numId="2">
    <w:abstractNumId w:val="5"/>
  </w:num>
  <w:num w:numId="3">
    <w:abstractNumId w:val="2"/>
  </w:num>
  <w:num w:numId="4">
    <w:abstractNumId w:val="4"/>
  </w:num>
  <w:num w:numId="5">
    <w:abstractNumId w:val="6"/>
  </w:num>
  <w:num w:numId="6">
    <w:abstractNumId w:val="0"/>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20"/>
  <w:displayHorizont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A0374"/>
    <w:rsid w:val="00030F4D"/>
    <w:rsid w:val="00035E8C"/>
    <w:rsid w:val="000A7783"/>
    <w:rsid w:val="000B13DA"/>
    <w:rsid w:val="000F7541"/>
    <w:rsid w:val="0010672A"/>
    <w:rsid w:val="00156FAE"/>
    <w:rsid w:val="001F6256"/>
    <w:rsid w:val="00211C60"/>
    <w:rsid w:val="002410D9"/>
    <w:rsid w:val="00272B32"/>
    <w:rsid w:val="002D2682"/>
    <w:rsid w:val="002D65B7"/>
    <w:rsid w:val="00344D74"/>
    <w:rsid w:val="0035114D"/>
    <w:rsid w:val="003A12E8"/>
    <w:rsid w:val="003D2508"/>
    <w:rsid w:val="00462699"/>
    <w:rsid w:val="004C3A52"/>
    <w:rsid w:val="004D031B"/>
    <w:rsid w:val="004D7E3F"/>
    <w:rsid w:val="005575CB"/>
    <w:rsid w:val="005655B2"/>
    <w:rsid w:val="005C5E43"/>
    <w:rsid w:val="005C7D89"/>
    <w:rsid w:val="00665544"/>
    <w:rsid w:val="006859A3"/>
    <w:rsid w:val="006A1591"/>
    <w:rsid w:val="006A3BA9"/>
    <w:rsid w:val="006A6155"/>
    <w:rsid w:val="006E21BA"/>
    <w:rsid w:val="006F0FF4"/>
    <w:rsid w:val="00711D2F"/>
    <w:rsid w:val="00722A20"/>
    <w:rsid w:val="0078421A"/>
    <w:rsid w:val="007944BE"/>
    <w:rsid w:val="007A4AB5"/>
    <w:rsid w:val="007F5FEF"/>
    <w:rsid w:val="00806BB9"/>
    <w:rsid w:val="00812EC9"/>
    <w:rsid w:val="008959C0"/>
    <w:rsid w:val="008D4221"/>
    <w:rsid w:val="008D6C83"/>
    <w:rsid w:val="0090467B"/>
    <w:rsid w:val="009220D5"/>
    <w:rsid w:val="009459FF"/>
    <w:rsid w:val="0098603A"/>
    <w:rsid w:val="00995D08"/>
    <w:rsid w:val="009B3225"/>
    <w:rsid w:val="00A12E34"/>
    <w:rsid w:val="00A15264"/>
    <w:rsid w:val="00A22243"/>
    <w:rsid w:val="00AC651F"/>
    <w:rsid w:val="00AD4A14"/>
    <w:rsid w:val="00AF5C1E"/>
    <w:rsid w:val="00AF645E"/>
    <w:rsid w:val="00BB102F"/>
    <w:rsid w:val="00BB7BDF"/>
    <w:rsid w:val="00C12B36"/>
    <w:rsid w:val="00C37CC7"/>
    <w:rsid w:val="00C7592B"/>
    <w:rsid w:val="00C87651"/>
    <w:rsid w:val="00CA21C6"/>
    <w:rsid w:val="00CD719E"/>
    <w:rsid w:val="00CD74AF"/>
    <w:rsid w:val="00CE38E1"/>
    <w:rsid w:val="00CF6541"/>
    <w:rsid w:val="00D01012"/>
    <w:rsid w:val="00D04D8B"/>
    <w:rsid w:val="00D05434"/>
    <w:rsid w:val="00D71227"/>
    <w:rsid w:val="00D75890"/>
    <w:rsid w:val="00D7668F"/>
    <w:rsid w:val="00DA01A3"/>
    <w:rsid w:val="00DE3511"/>
    <w:rsid w:val="00E06259"/>
    <w:rsid w:val="00E173C2"/>
    <w:rsid w:val="00E32C72"/>
    <w:rsid w:val="00E37E5D"/>
    <w:rsid w:val="00E750FC"/>
    <w:rsid w:val="00E8090F"/>
    <w:rsid w:val="00E92D50"/>
    <w:rsid w:val="00EA0374"/>
    <w:rsid w:val="00EA5513"/>
    <w:rsid w:val="00EB71BE"/>
    <w:rsid w:val="00EC27CB"/>
    <w:rsid w:val="00F0470A"/>
    <w:rsid w:val="00F66621"/>
    <w:rsid w:val="00F67756"/>
    <w:rsid w:val="00F87B73"/>
    <w:rsid w:val="00FF516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55B2"/>
    <w:rPr>
      <w:sz w:val="24"/>
      <w:szCs w:val="24"/>
    </w:rPr>
  </w:style>
  <w:style w:type="paragraph" w:styleId="Heading2">
    <w:name w:val="heading 2"/>
    <w:basedOn w:val="Normal"/>
    <w:next w:val="Normal"/>
    <w:link w:val="Heading2Char"/>
    <w:semiHidden/>
    <w:unhideWhenUsed/>
    <w:qFormat/>
    <w:rsid w:val="00CA21C6"/>
    <w:pPr>
      <w:keepNext/>
      <w:spacing w:before="240" w:after="60"/>
      <w:outlineLvl w:val="1"/>
    </w:pPr>
    <w:rPr>
      <w:rFonts w:ascii="Cambria" w:hAnsi="Cambria"/>
      <w:b/>
      <w:bCs/>
      <w:i/>
      <w:iCs/>
      <w:sz w:val="28"/>
      <w:szCs w:val="28"/>
      <w:lang/>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037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EA0374"/>
    <w:rPr>
      <w:color w:val="0000FF"/>
      <w:u w:val="single"/>
    </w:rPr>
  </w:style>
  <w:style w:type="paragraph" w:styleId="Footer">
    <w:name w:val="footer"/>
    <w:basedOn w:val="Normal"/>
    <w:rsid w:val="004D7E3F"/>
    <w:pPr>
      <w:tabs>
        <w:tab w:val="center" w:pos="4320"/>
        <w:tab w:val="right" w:pos="8640"/>
      </w:tabs>
    </w:pPr>
  </w:style>
  <w:style w:type="character" w:styleId="PageNumber">
    <w:name w:val="page number"/>
    <w:basedOn w:val="DefaultParagraphFont"/>
    <w:rsid w:val="004D7E3F"/>
  </w:style>
  <w:style w:type="character" w:styleId="CommentReference">
    <w:name w:val="annotation reference"/>
    <w:semiHidden/>
    <w:rsid w:val="00D04D8B"/>
    <w:rPr>
      <w:sz w:val="16"/>
      <w:szCs w:val="16"/>
    </w:rPr>
  </w:style>
  <w:style w:type="paragraph" w:styleId="CommentText">
    <w:name w:val="annotation text"/>
    <w:basedOn w:val="Normal"/>
    <w:semiHidden/>
    <w:rsid w:val="00D04D8B"/>
    <w:rPr>
      <w:sz w:val="20"/>
      <w:szCs w:val="20"/>
    </w:rPr>
  </w:style>
  <w:style w:type="paragraph" w:styleId="CommentSubject">
    <w:name w:val="annotation subject"/>
    <w:basedOn w:val="CommentText"/>
    <w:next w:val="CommentText"/>
    <w:semiHidden/>
    <w:rsid w:val="00D04D8B"/>
    <w:rPr>
      <w:b/>
      <w:bCs/>
    </w:rPr>
  </w:style>
  <w:style w:type="paragraph" w:styleId="BalloonText">
    <w:name w:val="Balloon Text"/>
    <w:basedOn w:val="Normal"/>
    <w:semiHidden/>
    <w:rsid w:val="00D04D8B"/>
    <w:rPr>
      <w:rFonts w:ascii="Tahoma" w:hAnsi="Tahoma" w:cs="Tahoma"/>
      <w:sz w:val="16"/>
      <w:szCs w:val="16"/>
    </w:rPr>
  </w:style>
  <w:style w:type="paragraph" w:styleId="DocumentMap">
    <w:name w:val="Document Map"/>
    <w:basedOn w:val="Normal"/>
    <w:semiHidden/>
    <w:rsid w:val="00C12B36"/>
    <w:pPr>
      <w:shd w:val="clear" w:color="auto" w:fill="000080"/>
    </w:pPr>
    <w:rPr>
      <w:rFonts w:ascii="Tahoma" w:hAnsi="Tahoma" w:cs="Tahoma"/>
      <w:sz w:val="20"/>
      <w:szCs w:val="20"/>
    </w:rPr>
  </w:style>
  <w:style w:type="character" w:customStyle="1" w:styleId="Heading2Char">
    <w:name w:val="Heading 2 Char"/>
    <w:link w:val="Heading2"/>
    <w:semiHidden/>
    <w:rsid w:val="00CA21C6"/>
    <w:rPr>
      <w:rFonts w:ascii="Cambria" w:eastAsia="Times New Roman" w:hAnsi="Cambria" w:cs="Times New Roman"/>
      <w:b/>
      <w:bCs/>
      <w:i/>
      <w:iCs/>
      <w:sz w:val="28"/>
      <w:szCs w:val="28"/>
    </w:rPr>
  </w:style>
</w:styles>
</file>

<file path=word/webSettings.xml><?xml version="1.0" encoding="utf-8"?>
<w:webSettings xmlns:r="http://schemas.openxmlformats.org/officeDocument/2006/relationships" xmlns:w="http://schemas.openxmlformats.org/wordprocessingml/2006/main">
  <w:divs>
    <w:div w:id="439760864">
      <w:bodyDiv w:val="1"/>
      <w:marLeft w:val="0"/>
      <w:marRight w:val="0"/>
      <w:marTop w:val="0"/>
      <w:marBottom w:val="0"/>
      <w:divBdr>
        <w:top w:val="none" w:sz="0" w:space="0" w:color="auto"/>
        <w:left w:val="none" w:sz="0" w:space="0" w:color="auto"/>
        <w:bottom w:val="none" w:sz="0" w:space="0" w:color="auto"/>
        <w:right w:val="none" w:sz="0" w:space="0" w:color="auto"/>
      </w:divBdr>
    </w:div>
    <w:div w:id="1540703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20AEA2946CDC4C83F6A24E7690135F" ma:contentTypeVersion="0" ma:contentTypeDescription="Create a new document." ma:contentTypeScope="" ma:versionID="5ba75632c40c317733f6e9026ca28414">
  <xsd:schema xmlns:xsd="http://www.w3.org/2001/XMLSchema" xmlns:p="http://schemas.microsoft.com/office/2006/metadata/properties" targetNamespace="http://schemas.microsoft.com/office/2006/metadata/properties" ma:root="true" ma:fieldsID="46ce51841bcaebe75ae25adb2fb3cbe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8485AE6D-FD29-4648-AE4C-F080FDF97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1713A393-F262-4291-B9A5-B031B644E3A5}">
  <ds:schemaRefs>
    <ds:schemaRef ds:uri="http://schemas.microsoft.com/sharepoint/v3/contenttype/forms"/>
  </ds:schemaRefs>
</ds:datastoreItem>
</file>

<file path=customXml/itemProps3.xml><?xml version="1.0" encoding="utf-8"?>
<ds:datastoreItem xmlns:ds="http://schemas.openxmlformats.org/officeDocument/2006/customXml" ds:itemID="{545AD019-8270-4B4A-9B57-BCE0C13A600F}">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1065</Words>
  <Characters>6077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Reclamation</Company>
  <LinksUpToDate>false</LinksUpToDate>
  <CharactersWithSpaces>7128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jchamberlin</dc:creator>
  <cp:keywords/>
  <cp:lastModifiedBy>Rita L Oliver</cp:lastModifiedBy>
  <cp:revision>2</cp:revision>
  <cp:lastPrinted>2013-09-16T19:03:00Z</cp:lastPrinted>
  <dcterms:created xsi:type="dcterms:W3CDTF">2013-09-16T19:04:00Z</dcterms:created>
  <dcterms:modified xsi:type="dcterms:W3CDTF">2013-09-16T19:04:00Z</dcterms:modified>
</cp:coreProperties>
</file>