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022A2" w14:textId="469BE9D2" w:rsidR="002D1209" w:rsidRDefault="009F2A07" w:rsidP="002D1209">
      <w:pPr>
        <w:jc w:val="center"/>
        <w:rPr>
          <w:b/>
        </w:rPr>
      </w:pPr>
      <w:r>
        <w:rPr>
          <w:b/>
        </w:rPr>
        <w:t xml:space="preserve">NOTICE OF </w:t>
      </w:r>
      <w:r w:rsidR="00F92542">
        <w:rPr>
          <w:b/>
        </w:rPr>
        <w:t>POTENTIAL</w:t>
      </w:r>
      <w:r>
        <w:rPr>
          <w:b/>
        </w:rPr>
        <w:t xml:space="preserve"> </w:t>
      </w:r>
      <w:r w:rsidR="00C127B9">
        <w:rPr>
          <w:b/>
        </w:rPr>
        <w:t>FUNDING OPPORTUNITY</w:t>
      </w:r>
      <w:r>
        <w:rPr>
          <w:b/>
        </w:rPr>
        <w:t xml:space="preserve"> FOR</w:t>
      </w:r>
    </w:p>
    <w:p w14:paraId="1D0D40EC" w14:textId="21635F19" w:rsidR="002F3F6F" w:rsidRPr="007E0992" w:rsidRDefault="00C025AB" w:rsidP="002F3F6F">
      <w:pPr>
        <w:jc w:val="center"/>
        <w:rPr>
          <w:b/>
        </w:rPr>
      </w:pPr>
      <w:r>
        <w:rPr>
          <w:b/>
        </w:rPr>
        <w:t xml:space="preserve">FORT </w:t>
      </w:r>
      <w:r w:rsidR="00C960F9">
        <w:rPr>
          <w:b/>
        </w:rPr>
        <w:t>CAMPBELL</w:t>
      </w:r>
    </w:p>
    <w:p w14:paraId="20806DB0" w14:textId="77777777" w:rsidR="002F3F6F" w:rsidRDefault="002F3F6F" w:rsidP="002F3F6F">
      <w:pPr>
        <w:jc w:val="center"/>
        <w:rPr>
          <w:b/>
        </w:rPr>
      </w:pPr>
      <w:r w:rsidRPr="007E0992">
        <w:rPr>
          <w:b/>
        </w:rPr>
        <w:t>ARMY COMPATIBLE USE BUFFER PROGRAM</w:t>
      </w:r>
    </w:p>
    <w:p w14:paraId="1A98919F" w14:textId="77777777" w:rsidR="00AE0961" w:rsidRDefault="00AE0961" w:rsidP="002F3F6F">
      <w:pPr>
        <w:jc w:val="center"/>
        <w:rPr>
          <w:b/>
        </w:rPr>
      </w:pPr>
    </w:p>
    <w:p w14:paraId="6A174B63" w14:textId="77777777" w:rsidR="00AE0961" w:rsidRDefault="00AE0961" w:rsidP="002F3F6F">
      <w:pPr>
        <w:jc w:val="center"/>
        <w:rPr>
          <w:b/>
        </w:rPr>
      </w:pPr>
    </w:p>
    <w:p w14:paraId="79FCBC25" w14:textId="77777777" w:rsidR="009F2A07" w:rsidRDefault="009F2A07" w:rsidP="00B26BBE">
      <w:pPr>
        <w:rPr>
          <w:b/>
        </w:rPr>
      </w:pPr>
    </w:p>
    <w:p w14:paraId="5A214A11" w14:textId="23C012A9" w:rsidR="005C7E48" w:rsidRPr="006F72E4" w:rsidRDefault="00AE0961" w:rsidP="005C7E48">
      <w:pPr>
        <w:rPr>
          <w:b/>
        </w:rPr>
      </w:pPr>
      <w:r w:rsidRPr="006F72E4">
        <w:rPr>
          <w:b/>
        </w:rPr>
        <w:t>OVERVIEW</w:t>
      </w:r>
    </w:p>
    <w:p w14:paraId="0C30F09E" w14:textId="77777777" w:rsidR="00B946F8" w:rsidRPr="006F72E4" w:rsidRDefault="00B946F8" w:rsidP="005C7E48">
      <w:pPr>
        <w:rPr>
          <w:b/>
        </w:rPr>
      </w:pPr>
    </w:p>
    <w:p w14:paraId="2A8CE78C" w14:textId="30111FF5" w:rsidR="005C7E48" w:rsidRPr="006F72E4" w:rsidRDefault="005C7E48" w:rsidP="0036169A">
      <w:pPr>
        <w:pStyle w:val="ListParagraph"/>
        <w:numPr>
          <w:ilvl w:val="0"/>
          <w:numId w:val="10"/>
        </w:numPr>
        <w:ind w:left="360"/>
        <w:rPr>
          <w:b/>
        </w:rPr>
      </w:pPr>
      <w:r w:rsidRPr="006F72E4">
        <w:rPr>
          <w:b/>
        </w:rPr>
        <w:t>Federal Awarding Agency Name</w:t>
      </w:r>
    </w:p>
    <w:p w14:paraId="453FEEB8" w14:textId="77777777" w:rsidR="005C7E48" w:rsidRPr="006F72E4" w:rsidRDefault="005C7E48" w:rsidP="005C7E48">
      <w:pPr>
        <w:rPr>
          <w:sz w:val="22"/>
          <w:szCs w:val="22"/>
        </w:rPr>
      </w:pPr>
    </w:p>
    <w:p w14:paraId="53E700AD" w14:textId="567DDE79" w:rsidR="005C7E48" w:rsidRPr="006F72E4" w:rsidRDefault="005C7E48" w:rsidP="005C7E48">
      <w:pPr>
        <w:rPr>
          <w:b/>
        </w:rPr>
      </w:pPr>
      <w:r w:rsidRPr="006F72E4">
        <w:rPr>
          <w:sz w:val="22"/>
          <w:szCs w:val="22"/>
        </w:rPr>
        <w:t>Department of Army, Mission and Installation Contracting Command-Fort Sam Houston (MICC-FSH)</w:t>
      </w:r>
    </w:p>
    <w:p w14:paraId="40B5DDAA" w14:textId="77777777" w:rsidR="005C7E48" w:rsidRPr="006F72E4" w:rsidRDefault="005C7E48" w:rsidP="005C7E48">
      <w:pPr>
        <w:rPr>
          <w:b/>
          <w:sz w:val="22"/>
        </w:rPr>
      </w:pPr>
    </w:p>
    <w:p w14:paraId="35E86901" w14:textId="5A4D325B" w:rsidR="005C7E48" w:rsidRPr="006F72E4" w:rsidRDefault="005C7E48" w:rsidP="0036169A">
      <w:pPr>
        <w:pStyle w:val="ListParagraph"/>
        <w:numPr>
          <w:ilvl w:val="0"/>
          <w:numId w:val="10"/>
        </w:numPr>
        <w:ind w:left="360"/>
        <w:rPr>
          <w:b/>
        </w:rPr>
      </w:pPr>
      <w:r w:rsidRPr="006F72E4">
        <w:rPr>
          <w:b/>
        </w:rPr>
        <w:t>Funding Opportunity Title</w:t>
      </w:r>
    </w:p>
    <w:p w14:paraId="6B1A3D0D" w14:textId="77777777" w:rsidR="005C7E48" w:rsidRPr="006F72E4" w:rsidRDefault="005C7E48" w:rsidP="005C7E48">
      <w:pPr>
        <w:rPr>
          <w:b/>
          <w:sz w:val="22"/>
        </w:rPr>
      </w:pPr>
    </w:p>
    <w:p w14:paraId="0C20058D" w14:textId="34E70637" w:rsidR="00430EBA" w:rsidRPr="006F72E4" w:rsidRDefault="00D14C21" w:rsidP="00430EBA">
      <w:pPr>
        <w:pStyle w:val="ListParagraph"/>
        <w:ind w:left="0"/>
        <w:rPr>
          <w:sz w:val="22"/>
          <w:szCs w:val="22"/>
        </w:rPr>
      </w:pPr>
      <w:r>
        <w:rPr>
          <w:sz w:val="22"/>
          <w:szCs w:val="22"/>
        </w:rPr>
        <w:t>Campbell</w:t>
      </w:r>
      <w:r w:rsidR="00430EBA" w:rsidRPr="006F72E4">
        <w:rPr>
          <w:sz w:val="22"/>
          <w:szCs w:val="22"/>
        </w:rPr>
        <w:t xml:space="preserve"> Army Compatible Use Buffer Program—Land Protection and Encroachment Mitigation in </w:t>
      </w:r>
      <w:r w:rsidR="00C960F9">
        <w:rPr>
          <w:sz w:val="22"/>
          <w:szCs w:val="22"/>
        </w:rPr>
        <w:t>Kentucky and Tennessee</w:t>
      </w:r>
      <w:r w:rsidR="00430EBA" w:rsidRPr="006F72E4">
        <w:rPr>
          <w:sz w:val="22"/>
          <w:szCs w:val="22"/>
        </w:rPr>
        <w:t>, in accordance with 10 USC §2684a</w:t>
      </w:r>
    </w:p>
    <w:p w14:paraId="5D291539" w14:textId="77777777" w:rsidR="00430EBA" w:rsidRPr="006F72E4" w:rsidRDefault="00430EBA" w:rsidP="005C7E48">
      <w:pPr>
        <w:rPr>
          <w:b/>
          <w:sz w:val="22"/>
        </w:rPr>
      </w:pPr>
    </w:p>
    <w:p w14:paraId="1C03D69E" w14:textId="5A4D325B" w:rsidR="005C7E48" w:rsidRPr="006F72E4" w:rsidRDefault="005C7E48" w:rsidP="0036169A">
      <w:pPr>
        <w:pStyle w:val="ListParagraph"/>
        <w:numPr>
          <w:ilvl w:val="0"/>
          <w:numId w:val="10"/>
        </w:numPr>
        <w:ind w:left="360"/>
        <w:rPr>
          <w:b/>
        </w:rPr>
      </w:pPr>
      <w:r w:rsidRPr="006F72E4">
        <w:rPr>
          <w:b/>
        </w:rPr>
        <w:t>Announcement Type</w:t>
      </w:r>
    </w:p>
    <w:p w14:paraId="5F878804" w14:textId="77777777" w:rsidR="005C7E48" w:rsidRPr="006F72E4" w:rsidRDefault="005C7E48" w:rsidP="005C7E48">
      <w:pPr>
        <w:pStyle w:val="ListParagraph"/>
        <w:ind w:left="0"/>
        <w:rPr>
          <w:sz w:val="22"/>
          <w:szCs w:val="22"/>
        </w:rPr>
      </w:pPr>
    </w:p>
    <w:p w14:paraId="65D2B570" w14:textId="77777777" w:rsidR="005C7E48" w:rsidRPr="006F72E4" w:rsidRDefault="005C7E48" w:rsidP="005C7E48">
      <w:pPr>
        <w:pStyle w:val="ListParagraph"/>
        <w:ind w:left="0"/>
        <w:rPr>
          <w:sz w:val="22"/>
          <w:szCs w:val="22"/>
        </w:rPr>
      </w:pPr>
      <w:r w:rsidRPr="006F72E4">
        <w:rPr>
          <w:sz w:val="22"/>
          <w:szCs w:val="22"/>
        </w:rPr>
        <w:t>Initial</w:t>
      </w:r>
    </w:p>
    <w:p w14:paraId="1A380DD2" w14:textId="77777777" w:rsidR="005C7E48" w:rsidRPr="006F72E4" w:rsidRDefault="005C7E48" w:rsidP="005C7E48">
      <w:pPr>
        <w:rPr>
          <w:b/>
          <w:sz w:val="22"/>
        </w:rPr>
      </w:pPr>
    </w:p>
    <w:p w14:paraId="5E91A76C" w14:textId="68115F82" w:rsidR="005C7E48" w:rsidRPr="006F72E4" w:rsidRDefault="005C7E48" w:rsidP="0036169A">
      <w:pPr>
        <w:pStyle w:val="ListParagraph"/>
        <w:numPr>
          <w:ilvl w:val="0"/>
          <w:numId w:val="10"/>
        </w:numPr>
        <w:ind w:left="360"/>
        <w:rPr>
          <w:b/>
        </w:rPr>
      </w:pPr>
      <w:r w:rsidRPr="006F72E4">
        <w:rPr>
          <w:b/>
        </w:rPr>
        <w:t>Funding Opportunity Number</w:t>
      </w:r>
    </w:p>
    <w:p w14:paraId="1073433E" w14:textId="77777777" w:rsidR="005C7E48" w:rsidRPr="006F72E4" w:rsidRDefault="005C7E48" w:rsidP="005C7E48">
      <w:pPr>
        <w:rPr>
          <w:sz w:val="22"/>
        </w:rPr>
      </w:pPr>
    </w:p>
    <w:p w14:paraId="7376EC2E" w14:textId="2860463C" w:rsidR="005C7E48" w:rsidRPr="006F72E4" w:rsidRDefault="005C7E48" w:rsidP="005C7E48">
      <w:pPr>
        <w:rPr>
          <w:sz w:val="22"/>
        </w:rPr>
      </w:pPr>
      <w:r w:rsidRPr="006F72E4">
        <w:rPr>
          <w:sz w:val="22"/>
        </w:rPr>
        <w:t>Not Applicable</w:t>
      </w:r>
    </w:p>
    <w:p w14:paraId="5CCC658A" w14:textId="77777777" w:rsidR="005C7E48" w:rsidRPr="006F72E4" w:rsidRDefault="005C7E48" w:rsidP="005C7E48">
      <w:pPr>
        <w:rPr>
          <w:b/>
          <w:sz w:val="22"/>
        </w:rPr>
      </w:pPr>
    </w:p>
    <w:p w14:paraId="25EF4AB2" w14:textId="31E43448" w:rsidR="005C7E48" w:rsidRPr="006F72E4" w:rsidRDefault="005C7E48" w:rsidP="0036169A">
      <w:pPr>
        <w:pStyle w:val="ListParagraph"/>
        <w:numPr>
          <w:ilvl w:val="0"/>
          <w:numId w:val="10"/>
        </w:numPr>
        <w:ind w:left="360"/>
        <w:rPr>
          <w:b/>
        </w:rPr>
      </w:pPr>
      <w:r w:rsidRPr="006F72E4">
        <w:rPr>
          <w:b/>
        </w:rPr>
        <w:t>Catalog of Federal Domestic assistance (CFDA) Number</w:t>
      </w:r>
    </w:p>
    <w:p w14:paraId="092D93F6" w14:textId="77777777" w:rsidR="00430EBA" w:rsidRPr="006F72E4" w:rsidRDefault="00430EBA" w:rsidP="00430EBA">
      <w:pPr>
        <w:rPr>
          <w:sz w:val="22"/>
        </w:rPr>
      </w:pPr>
    </w:p>
    <w:p w14:paraId="3D65E5CC" w14:textId="77777777" w:rsidR="00430EBA" w:rsidRPr="006F72E4" w:rsidRDefault="00430EBA" w:rsidP="00430EBA">
      <w:pPr>
        <w:rPr>
          <w:sz w:val="22"/>
        </w:rPr>
      </w:pPr>
      <w:r w:rsidRPr="006F72E4">
        <w:rPr>
          <w:sz w:val="22"/>
        </w:rPr>
        <w:t xml:space="preserve">12.610 </w:t>
      </w:r>
      <w:r w:rsidRPr="006F72E4">
        <w:rPr>
          <w:sz w:val="22"/>
          <w:szCs w:val="22"/>
        </w:rPr>
        <w:t>Community Economic Adjustment Assistance for Compatible Use and Joint Land Use Studies</w:t>
      </w:r>
    </w:p>
    <w:p w14:paraId="344F9813" w14:textId="77777777" w:rsidR="005C7E48" w:rsidRPr="006F72E4" w:rsidRDefault="005C7E48" w:rsidP="00430EBA">
      <w:pPr>
        <w:rPr>
          <w:b/>
          <w:sz w:val="22"/>
        </w:rPr>
      </w:pPr>
    </w:p>
    <w:p w14:paraId="7D89FE0D" w14:textId="64D4729A" w:rsidR="005C7E48" w:rsidRPr="006F72E4" w:rsidRDefault="005C7E48" w:rsidP="0036169A">
      <w:pPr>
        <w:pStyle w:val="ListParagraph"/>
        <w:numPr>
          <w:ilvl w:val="0"/>
          <w:numId w:val="10"/>
        </w:numPr>
        <w:ind w:left="360"/>
        <w:rPr>
          <w:b/>
        </w:rPr>
      </w:pPr>
      <w:r w:rsidRPr="006F72E4">
        <w:rPr>
          <w:b/>
        </w:rPr>
        <w:t>Key Dates</w:t>
      </w:r>
    </w:p>
    <w:p w14:paraId="1AB675DD" w14:textId="77777777" w:rsidR="005C7E48" w:rsidRPr="009B0B32" w:rsidRDefault="005C7E48" w:rsidP="005C7E48">
      <w:pPr>
        <w:rPr>
          <w:b/>
          <w:sz w:val="22"/>
        </w:rPr>
      </w:pPr>
    </w:p>
    <w:p w14:paraId="47033D79" w14:textId="65CF328B" w:rsidR="00430EBA" w:rsidRPr="00A8256A" w:rsidRDefault="00430EBA" w:rsidP="00430EBA">
      <w:pPr>
        <w:rPr>
          <w:sz w:val="22"/>
          <w:szCs w:val="22"/>
        </w:rPr>
      </w:pPr>
      <w:r>
        <w:rPr>
          <w:sz w:val="22"/>
          <w:szCs w:val="22"/>
        </w:rPr>
        <w:t>Request for a</w:t>
      </w:r>
      <w:r w:rsidRPr="00281002">
        <w:rPr>
          <w:sz w:val="22"/>
          <w:szCs w:val="22"/>
        </w:rPr>
        <w:t>pplications</w:t>
      </w:r>
      <w:r>
        <w:rPr>
          <w:sz w:val="22"/>
          <w:szCs w:val="22"/>
        </w:rPr>
        <w:t xml:space="preserve"> issued: </w:t>
      </w:r>
      <w:r w:rsidR="005C6B00">
        <w:rPr>
          <w:sz w:val="22"/>
          <w:szCs w:val="22"/>
          <w:highlight w:val="yellow"/>
        </w:rPr>
        <w:t xml:space="preserve">26 </w:t>
      </w:r>
      <w:r w:rsidR="009705FF" w:rsidRPr="009705FF">
        <w:rPr>
          <w:sz w:val="22"/>
          <w:szCs w:val="22"/>
          <w:highlight w:val="yellow"/>
        </w:rPr>
        <w:t>M</w:t>
      </w:r>
      <w:r w:rsidR="005C6B00">
        <w:rPr>
          <w:sz w:val="22"/>
          <w:szCs w:val="22"/>
          <w:highlight w:val="yellow"/>
        </w:rPr>
        <w:t xml:space="preserve">ay </w:t>
      </w:r>
      <w:proofErr w:type="gramStart"/>
      <w:r w:rsidR="005C6B00">
        <w:rPr>
          <w:sz w:val="22"/>
          <w:szCs w:val="22"/>
          <w:highlight w:val="yellow"/>
        </w:rPr>
        <w:t xml:space="preserve">2020 </w:t>
      </w:r>
      <w:r w:rsidR="00156663">
        <w:rPr>
          <w:sz w:val="22"/>
          <w:szCs w:val="22"/>
        </w:rPr>
        <w:t>.</w:t>
      </w:r>
      <w:proofErr w:type="gramEnd"/>
    </w:p>
    <w:p w14:paraId="625A36ED" w14:textId="77777777" w:rsidR="00430EBA" w:rsidRPr="00A8256A" w:rsidRDefault="00430EBA" w:rsidP="00430EBA">
      <w:pPr>
        <w:pStyle w:val="ListParagraph"/>
        <w:ind w:left="0"/>
        <w:rPr>
          <w:sz w:val="22"/>
          <w:szCs w:val="16"/>
        </w:rPr>
      </w:pPr>
    </w:p>
    <w:p w14:paraId="39FA187C" w14:textId="08E24C90" w:rsidR="00430EBA" w:rsidRPr="00A8256A" w:rsidRDefault="00430EBA" w:rsidP="00430EBA">
      <w:pPr>
        <w:pStyle w:val="ListParagraph"/>
        <w:ind w:left="0"/>
        <w:rPr>
          <w:sz w:val="22"/>
          <w:szCs w:val="22"/>
        </w:rPr>
      </w:pPr>
      <w:r w:rsidRPr="00A8256A">
        <w:rPr>
          <w:sz w:val="22"/>
          <w:szCs w:val="22"/>
        </w:rPr>
        <w:t xml:space="preserve">Any questions on this announcement must be received by MICC-FSH by 12:00 pm Central Time </w:t>
      </w:r>
      <w:r w:rsidRPr="00725C61">
        <w:rPr>
          <w:sz w:val="22"/>
          <w:szCs w:val="22"/>
        </w:rPr>
        <w:t xml:space="preserve">on </w:t>
      </w:r>
      <w:r w:rsidR="005C6B00">
        <w:rPr>
          <w:sz w:val="22"/>
          <w:szCs w:val="22"/>
          <w:highlight w:val="yellow"/>
        </w:rPr>
        <w:t>2 June 2020</w:t>
      </w:r>
      <w:r w:rsidRPr="00156663">
        <w:rPr>
          <w:sz w:val="22"/>
          <w:szCs w:val="22"/>
        </w:rPr>
        <w:t>.</w:t>
      </w:r>
      <w:r w:rsidRPr="00A8256A">
        <w:rPr>
          <w:sz w:val="22"/>
          <w:szCs w:val="22"/>
        </w:rPr>
        <w:t xml:space="preserve"> </w:t>
      </w:r>
    </w:p>
    <w:p w14:paraId="4A8A2696" w14:textId="77777777" w:rsidR="00430EBA" w:rsidRPr="00A8256A" w:rsidRDefault="00430EBA" w:rsidP="00430EBA">
      <w:pPr>
        <w:pStyle w:val="ListParagraph"/>
        <w:ind w:left="0"/>
        <w:rPr>
          <w:sz w:val="22"/>
          <w:szCs w:val="22"/>
        </w:rPr>
      </w:pPr>
    </w:p>
    <w:p w14:paraId="30F724A8" w14:textId="3502E58B" w:rsidR="00430EBA" w:rsidRPr="00F464F7" w:rsidRDefault="00430EBA" w:rsidP="00430EBA">
      <w:pPr>
        <w:pStyle w:val="ListParagraph"/>
        <w:ind w:left="0"/>
        <w:rPr>
          <w:sz w:val="22"/>
          <w:szCs w:val="22"/>
        </w:rPr>
      </w:pPr>
      <w:r w:rsidRPr="00A8256A">
        <w:rPr>
          <w:sz w:val="22"/>
          <w:szCs w:val="22"/>
        </w:rPr>
        <w:t xml:space="preserve">Final applications must be received by MICC-FSH by 12:00 pm Central Time on </w:t>
      </w:r>
      <w:r w:rsidR="005C6B00">
        <w:rPr>
          <w:sz w:val="22"/>
          <w:szCs w:val="22"/>
          <w:highlight w:val="yellow"/>
        </w:rPr>
        <w:t>26</w:t>
      </w:r>
      <w:r w:rsidR="00156663" w:rsidRPr="00236722">
        <w:rPr>
          <w:sz w:val="22"/>
          <w:szCs w:val="22"/>
          <w:highlight w:val="yellow"/>
        </w:rPr>
        <w:t xml:space="preserve"> </w:t>
      </w:r>
      <w:r w:rsidR="005C6B00">
        <w:rPr>
          <w:sz w:val="22"/>
          <w:szCs w:val="22"/>
          <w:highlight w:val="yellow"/>
        </w:rPr>
        <w:t>June</w:t>
      </w:r>
      <w:r w:rsidR="00156663" w:rsidRPr="009705FF">
        <w:rPr>
          <w:sz w:val="22"/>
          <w:szCs w:val="22"/>
          <w:highlight w:val="yellow"/>
        </w:rPr>
        <w:t xml:space="preserve"> </w:t>
      </w:r>
      <w:r w:rsidR="005C6B00">
        <w:rPr>
          <w:sz w:val="22"/>
          <w:szCs w:val="22"/>
          <w:highlight w:val="yellow"/>
        </w:rPr>
        <w:t>2020</w:t>
      </w:r>
      <w:r w:rsidR="00156663" w:rsidRPr="00A8256A">
        <w:rPr>
          <w:sz w:val="22"/>
          <w:szCs w:val="22"/>
        </w:rPr>
        <w:t xml:space="preserve"> </w:t>
      </w:r>
      <w:r w:rsidRPr="00A8256A">
        <w:rPr>
          <w:sz w:val="22"/>
          <w:szCs w:val="22"/>
        </w:rPr>
        <w:t>via</w:t>
      </w:r>
      <w:r w:rsidRPr="006450C7">
        <w:rPr>
          <w:sz w:val="22"/>
          <w:szCs w:val="22"/>
        </w:rPr>
        <w:t xml:space="preserve"> </w:t>
      </w:r>
      <w:hyperlink r:id="rId8" w:history="1">
        <w:r w:rsidRPr="006450C7">
          <w:rPr>
            <w:rStyle w:val="Hyperlink"/>
          </w:rPr>
          <w:t>www.Grants.gov</w:t>
        </w:r>
      </w:hyperlink>
      <w:r>
        <w:rPr>
          <w:sz w:val="22"/>
          <w:szCs w:val="22"/>
        </w:rPr>
        <w:t>.</w:t>
      </w:r>
    </w:p>
    <w:p w14:paraId="75E62C86" w14:textId="77777777" w:rsidR="005C7E48" w:rsidRPr="009B0B32" w:rsidRDefault="005C7E48" w:rsidP="005C7E48">
      <w:pPr>
        <w:rPr>
          <w:b/>
          <w:sz w:val="22"/>
        </w:rPr>
      </w:pPr>
    </w:p>
    <w:p w14:paraId="6C46E459" w14:textId="0A85A033" w:rsidR="00430EBA" w:rsidRDefault="00430EBA" w:rsidP="0036169A">
      <w:pPr>
        <w:pStyle w:val="ListParagraph"/>
        <w:numPr>
          <w:ilvl w:val="0"/>
          <w:numId w:val="10"/>
        </w:numPr>
        <w:ind w:left="360"/>
        <w:rPr>
          <w:b/>
        </w:rPr>
      </w:pPr>
      <w:r>
        <w:rPr>
          <w:b/>
        </w:rPr>
        <w:t>Authority</w:t>
      </w:r>
    </w:p>
    <w:p w14:paraId="4E2B38C5" w14:textId="77777777" w:rsidR="00430EBA" w:rsidRDefault="00430EBA" w:rsidP="00430EBA">
      <w:pPr>
        <w:rPr>
          <w:sz w:val="22"/>
          <w:szCs w:val="22"/>
        </w:rPr>
      </w:pPr>
    </w:p>
    <w:p w14:paraId="5A7B7B04" w14:textId="77777777" w:rsidR="00430EBA" w:rsidRPr="00281002" w:rsidRDefault="00430EBA" w:rsidP="00430EBA">
      <w:pPr>
        <w:rPr>
          <w:sz w:val="22"/>
          <w:szCs w:val="22"/>
        </w:rPr>
      </w:pPr>
      <w:r w:rsidRPr="0096483C">
        <w:rPr>
          <w:sz w:val="22"/>
          <w:szCs w:val="22"/>
        </w:rPr>
        <w:t>Title 10, Section 2684a of the United States Code</w:t>
      </w:r>
      <w:r>
        <w:rPr>
          <w:sz w:val="22"/>
          <w:szCs w:val="22"/>
        </w:rPr>
        <w:t xml:space="preserve"> – Agreements to limit encroachments and other constraints on military training, testing, and operations</w:t>
      </w:r>
    </w:p>
    <w:p w14:paraId="2A6721DE" w14:textId="77777777" w:rsidR="00430EBA" w:rsidRPr="009B0B32" w:rsidRDefault="00430EBA" w:rsidP="00430EBA">
      <w:pPr>
        <w:rPr>
          <w:b/>
          <w:sz w:val="22"/>
        </w:rPr>
      </w:pPr>
    </w:p>
    <w:p w14:paraId="7401F7A0" w14:textId="43CD2A88" w:rsidR="00430EBA" w:rsidRDefault="00430EBA" w:rsidP="0036169A">
      <w:pPr>
        <w:pStyle w:val="ListParagraph"/>
        <w:numPr>
          <w:ilvl w:val="0"/>
          <w:numId w:val="10"/>
        </w:numPr>
        <w:ind w:left="360"/>
        <w:rPr>
          <w:b/>
        </w:rPr>
      </w:pPr>
      <w:r>
        <w:rPr>
          <w:b/>
        </w:rPr>
        <w:t>Executive Summary</w:t>
      </w:r>
    </w:p>
    <w:p w14:paraId="67F6CCAF" w14:textId="77777777" w:rsidR="00430EBA" w:rsidRDefault="00430EBA" w:rsidP="00430EBA">
      <w:pPr>
        <w:rPr>
          <w:sz w:val="22"/>
          <w:szCs w:val="22"/>
        </w:rPr>
      </w:pPr>
    </w:p>
    <w:p w14:paraId="7A72282A" w14:textId="58815383" w:rsidR="00430EBA" w:rsidRPr="006F72E4" w:rsidRDefault="00430EBA" w:rsidP="00430EBA">
      <w:pPr>
        <w:rPr>
          <w:sz w:val="22"/>
          <w:szCs w:val="22"/>
        </w:rPr>
      </w:pPr>
      <w:r>
        <w:rPr>
          <w:sz w:val="22"/>
          <w:szCs w:val="22"/>
        </w:rPr>
        <w:t xml:space="preserve">MICC-FSH announces a potential </w:t>
      </w:r>
      <w:r w:rsidRPr="00F92542">
        <w:rPr>
          <w:sz w:val="22"/>
          <w:szCs w:val="22"/>
        </w:rPr>
        <w:t>partnering</w:t>
      </w:r>
      <w:r>
        <w:rPr>
          <w:sz w:val="22"/>
          <w:szCs w:val="22"/>
        </w:rPr>
        <w:t xml:space="preserve"> opportunity for the </w:t>
      </w:r>
      <w:r w:rsidR="00C025AB" w:rsidRPr="00C025AB">
        <w:rPr>
          <w:sz w:val="22"/>
          <w:szCs w:val="22"/>
        </w:rPr>
        <w:t xml:space="preserve">Fort </w:t>
      </w:r>
      <w:r w:rsidR="00D14C21">
        <w:rPr>
          <w:sz w:val="22"/>
          <w:szCs w:val="22"/>
        </w:rPr>
        <w:t>Campbell</w:t>
      </w:r>
      <w:r>
        <w:rPr>
          <w:sz w:val="22"/>
          <w:szCs w:val="22"/>
        </w:rPr>
        <w:t xml:space="preserve"> Army Compatible Use Buffer (ACUB) program.  The successful applicant</w:t>
      </w:r>
      <w:r w:rsidR="00C16FA7">
        <w:rPr>
          <w:sz w:val="22"/>
          <w:szCs w:val="22"/>
        </w:rPr>
        <w:t>(s)</w:t>
      </w:r>
      <w:r>
        <w:rPr>
          <w:sz w:val="22"/>
          <w:szCs w:val="22"/>
        </w:rPr>
        <w:t xml:space="preserve"> will, after coordinating with </w:t>
      </w:r>
      <w:r w:rsidR="00C025AB" w:rsidRPr="00C025AB">
        <w:rPr>
          <w:sz w:val="22"/>
          <w:szCs w:val="22"/>
        </w:rPr>
        <w:t xml:space="preserve">Fort </w:t>
      </w:r>
      <w:r w:rsidR="00D14C21">
        <w:rPr>
          <w:sz w:val="22"/>
          <w:szCs w:val="22"/>
        </w:rPr>
        <w:t>Campbell</w:t>
      </w:r>
      <w:r>
        <w:rPr>
          <w:sz w:val="22"/>
          <w:szCs w:val="22"/>
        </w:rPr>
        <w:t xml:space="preserve"> encroachment planners and natural resource managers, negotiate the purchase of easements or fee simple </w:t>
      </w:r>
      <w:r>
        <w:rPr>
          <w:sz w:val="22"/>
          <w:szCs w:val="22"/>
        </w:rPr>
        <w:lastRenderedPageBreak/>
        <w:t xml:space="preserve">property </w:t>
      </w:r>
      <w:r w:rsidRPr="006F72E4">
        <w:rPr>
          <w:sz w:val="22"/>
          <w:szCs w:val="22"/>
        </w:rPr>
        <w:t xml:space="preserve">(perpetual real property interests) from willing landowners.  </w:t>
      </w:r>
      <w:r w:rsidR="00D14C21" w:rsidRPr="00DB4BEB">
        <w:rPr>
          <w:sz w:val="22"/>
          <w:szCs w:val="22"/>
        </w:rPr>
        <w:t>The entire project plan has a goal to protect approximately 9,526 acres within three ACUB Priority Areas near Fort Campbell in Christian and Trigg counties of Kentucky, and Montgomery and Stewart</w:t>
      </w:r>
      <w:r w:rsidR="00D14C21">
        <w:rPr>
          <w:sz w:val="22"/>
          <w:szCs w:val="22"/>
        </w:rPr>
        <w:t xml:space="preserve"> counties of Tennessee.</w:t>
      </w:r>
      <w:r w:rsidRPr="006F72E4">
        <w:rPr>
          <w:sz w:val="22"/>
          <w:szCs w:val="22"/>
        </w:rPr>
        <w:t xml:space="preserve">  </w:t>
      </w:r>
    </w:p>
    <w:p w14:paraId="087BD736" w14:textId="77777777" w:rsidR="00430EBA" w:rsidRPr="006F72E4" w:rsidRDefault="00430EBA" w:rsidP="00430EBA">
      <w:pPr>
        <w:rPr>
          <w:sz w:val="22"/>
          <w:szCs w:val="22"/>
        </w:rPr>
      </w:pPr>
    </w:p>
    <w:p w14:paraId="513D148F" w14:textId="77777777" w:rsidR="00D14C21" w:rsidRDefault="00D14C21" w:rsidP="00D14C21">
      <w:pPr>
        <w:rPr>
          <w:sz w:val="22"/>
          <w:szCs w:val="22"/>
        </w:rPr>
      </w:pPr>
      <w:r w:rsidRPr="00DB4BEB">
        <w:rPr>
          <w:sz w:val="22"/>
          <w:szCs w:val="22"/>
        </w:rPr>
        <w:t xml:space="preserve">The purpose of acquiring real property interests near Fort Campbell is to minimize current or anticipated impacts on military mission activities from incompatible development.  Although not the primary driver for this project, land protection may also maintain flora and fauna and natural habitats, including habitat for federally endangered, threatened, and/or candidate species. </w:t>
      </w:r>
    </w:p>
    <w:p w14:paraId="06F940EE" w14:textId="77777777" w:rsidR="00430EBA" w:rsidRPr="009B0B32" w:rsidRDefault="00430EBA" w:rsidP="00430EBA">
      <w:pPr>
        <w:rPr>
          <w:sz w:val="22"/>
          <w:szCs w:val="22"/>
        </w:rPr>
      </w:pPr>
    </w:p>
    <w:p w14:paraId="233CA0F0" w14:textId="6343296F" w:rsidR="00430EBA" w:rsidRDefault="009B680A" w:rsidP="00430EBA">
      <w:pPr>
        <w:rPr>
          <w:sz w:val="22"/>
          <w:szCs w:val="22"/>
        </w:rPr>
      </w:pPr>
      <w:r>
        <w:rPr>
          <w:rFonts w:cs="PJBBE K+ Melior"/>
          <w:color w:val="000000"/>
          <w:sz w:val="22"/>
          <w:szCs w:val="22"/>
        </w:rPr>
        <w:t>Up to two</w:t>
      </w:r>
      <w:r w:rsidR="00430EBA">
        <w:rPr>
          <w:rFonts w:cs="PJBBE K+ Melior"/>
          <w:color w:val="000000"/>
          <w:sz w:val="22"/>
          <w:szCs w:val="22"/>
        </w:rPr>
        <w:t xml:space="preserve"> cooperative agreement</w:t>
      </w:r>
      <w:r>
        <w:rPr>
          <w:rFonts w:cs="PJBBE K+ Melior"/>
          <w:color w:val="000000"/>
          <w:sz w:val="22"/>
          <w:szCs w:val="22"/>
        </w:rPr>
        <w:t>s</w:t>
      </w:r>
      <w:r w:rsidR="00F153BB">
        <w:rPr>
          <w:rFonts w:cs="PJBBE K+ Melior"/>
          <w:color w:val="000000"/>
          <w:sz w:val="22"/>
          <w:szCs w:val="22"/>
        </w:rPr>
        <w:t>,</w:t>
      </w:r>
      <w:r w:rsidR="009C4460">
        <w:rPr>
          <w:rFonts w:cs="PJBBE K+ Melior"/>
          <w:color w:val="000000"/>
          <w:sz w:val="22"/>
          <w:szCs w:val="22"/>
        </w:rPr>
        <w:t xml:space="preserve"> as defined by 31 U.S.C. </w:t>
      </w:r>
      <w:r w:rsidR="009C4460">
        <w:rPr>
          <w:color w:val="000000"/>
          <w:sz w:val="22"/>
          <w:szCs w:val="22"/>
        </w:rPr>
        <w:t>§</w:t>
      </w:r>
      <w:r w:rsidR="009C4460">
        <w:rPr>
          <w:rFonts w:cs="PJBBE K+ Melior"/>
          <w:color w:val="000000"/>
          <w:sz w:val="22"/>
          <w:szCs w:val="22"/>
        </w:rPr>
        <w:t>6305</w:t>
      </w:r>
      <w:r w:rsidR="00F153BB">
        <w:rPr>
          <w:rFonts w:cs="PJBBE K+ Melior"/>
          <w:color w:val="000000"/>
          <w:sz w:val="22"/>
          <w:szCs w:val="22"/>
        </w:rPr>
        <w:t>,</w:t>
      </w:r>
      <w:r w:rsidR="00430EBA">
        <w:rPr>
          <w:rFonts w:cs="PJBBE K+ Melior"/>
          <w:color w:val="000000"/>
          <w:sz w:val="22"/>
          <w:szCs w:val="22"/>
        </w:rPr>
        <w:t xml:space="preserve"> may be awarded from this announcement.  </w:t>
      </w:r>
      <w:r w:rsidR="00430EBA">
        <w:rPr>
          <w:sz w:val="22"/>
          <w:szCs w:val="22"/>
        </w:rPr>
        <w:t xml:space="preserve">There is no guaranteed amount of funding for these cooperative agreements and funding is contingent upon availability of Department of Defense </w:t>
      </w:r>
      <w:r w:rsidR="00CF7204">
        <w:rPr>
          <w:sz w:val="22"/>
          <w:szCs w:val="22"/>
        </w:rPr>
        <w:t>(</w:t>
      </w:r>
      <w:proofErr w:type="gramStart"/>
      <w:r w:rsidR="00CF7204">
        <w:rPr>
          <w:sz w:val="22"/>
          <w:szCs w:val="22"/>
        </w:rPr>
        <w:t>DoD</w:t>
      </w:r>
      <w:proofErr w:type="gramEnd"/>
      <w:r w:rsidR="00CF7204">
        <w:rPr>
          <w:sz w:val="22"/>
          <w:szCs w:val="22"/>
        </w:rPr>
        <w:t xml:space="preserve">) </w:t>
      </w:r>
      <w:r w:rsidR="00430EBA">
        <w:rPr>
          <w:sz w:val="22"/>
          <w:szCs w:val="22"/>
        </w:rPr>
        <w:t xml:space="preserve">Operations and Maintenance (O&amp;M) funds from the </w:t>
      </w:r>
      <w:r w:rsidR="00430EBA" w:rsidRPr="00252377">
        <w:rPr>
          <w:color w:val="222222"/>
          <w:sz w:val="22"/>
          <w:szCs w:val="22"/>
        </w:rPr>
        <w:t>Readiness and Environmental Protection Integration</w:t>
      </w:r>
      <w:r w:rsidR="00430EBA" w:rsidRPr="00733784">
        <w:rPr>
          <w:color w:val="222222"/>
          <w:sz w:val="22"/>
          <w:szCs w:val="22"/>
        </w:rPr>
        <w:t xml:space="preserve"> (REPI)</w:t>
      </w:r>
      <w:r w:rsidR="00430EBA">
        <w:rPr>
          <w:sz w:val="22"/>
          <w:szCs w:val="22"/>
        </w:rPr>
        <w:t xml:space="preserve"> program and/or Army O&amp;M funds (collectively referred to as “military funds”)</w:t>
      </w:r>
      <w:r w:rsidR="00430EBA" w:rsidRPr="00A8256A">
        <w:rPr>
          <w:sz w:val="22"/>
          <w:szCs w:val="22"/>
        </w:rPr>
        <w:t>.</w:t>
      </w:r>
      <w:r w:rsidR="00C16FA7">
        <w:rPr>
          <w:sz w:val="22"/>
          <w:szCs w:val="22"/>
        </w:rPr>
        <w:t xml:space="preserve">  </w:t>
      </w:r>
      <w:r w:rsidR="00C16FA7" w:rsidRPr="00725C61">
        <w:rPr>
          <w:rFonts w:cs="PJBBE K+ Melior"/>
          <w:color w:val="000000"/>
          <w:sz w:val="22"/>
          <w:szCs w:val="22"/>
        </w:rPr>
        <w:t>The anticipated period of performance (</w:t>
      </w:r>
      <w:proofErr w:type="spellStart"/>
      <w:r w:rsidR="00C16FA7" w:rsidRPr="00725C61">
        <w:rPr>
          <w:rFonts w:cs="PJBBE K+ Melior"/>
          <w:color w:val="000000"/>
          <w:sz w:val="22"/>
          <w:szCs w:val="22"/>
        </w:rPr>
        <w:t>PoP</w:t>
      </w:r>
      <w:proofErr w:type="spellEnd"/>
      <w:r w:rsidR="00C16FA7" w:rsidRPr="00725C61">
        <w:rPr>
          <w:rFonts w:cs="PJBBE K+ Melior"/>
          <w:color w:val="000000"/>
          <w:sz w:val="22"/>
          <w:szCs w:val="22"/>
        </w:rPr>
        <w:t xml:space="preserve">) of these cooperative agreements may be as few as 10 years, but is not expected to exceed 25 years. </w:t>
      </w:r>
      <w:r w:rsidR="00C16FA7">
        <w:rPr>
          <w:rFonts w:cs="PJBBE K+ Melior"/>
          <w:color w:val="000000"/>
          <w:sz w:val="22"/>
          <w:szCs w:val="22"/>
        </w:rPr>
        <w:t xml:space="preserve"> Final determination of the </w:t>
      </w:r>
      <w:proofErr w:type="spellStart"/>
      <w:r w:rsidR="00C16FA7">
        <w:rPr>
          <w:rFonts w:cs="PJBBE K+ Melior"/>
          <w:color w:val="000000"/>
          <w:sz w:val="22"/>
          <w:szCs w:val="22"/>
        </w:rPr>
        <w:t>PoP</w:t>
      </w:r>
      <w:proofErr w:type="spellEnd"/>
      <w:r w:rsidR="00C16FA7">
        <w:rPr>
          <w:rFonts w:cs="PJBBE K+ Melior"/>
          <w:color w:val="000000"/>
          <w:sz w:val="22"/>
          <w:szCs w:val="22"/>
        </w:rPr>
        <w:t xml:space="preserve"> will occur during pre-award communications between the selected applicant(s) and MICC-FSH. </w:t>
      </w:r>
      <w:r w:rsidR="00C16FA7" w:rsidRPr="00725C61">
        <w:rPr>
          <w:sz w:val="22"/>
          <w:szCs w:val="22"/>
        </w:rPr>
        <w:t>Total cost (Military and Partner share) for current transactions proposed to achieve within a single 10 year period of performance is estimated to be $</w:t>
      </w:r>
      <w:r w:rsidR="00D14C21">
        <w:rPr>
          <w:sz w:val="22"/>
          <w:szCs w:val="22"/>
        </w:rPr>
        <w:t>29M</w:t>
      </w:r>
      <w:r w:rsidR="00C16FA7" w:rsidRPr="00725C61">
        <w:rPr>
          <w:sz w:val="22"/>
          <w:szCs w:val="22"/>
        </w:rPr>
        <w:t>.</w:t>
      </w:r>
      <w:r w:rsidR="00C16FA7">
        <w:rPr>
          <w:sz w:val="22"/>
          <w:szCs w:val="22"/>
        </w:rPr>
        <w:t xml:space="preserve"> This amount is based on an independent government cost estimate (IGCE) for a 10 year projection, which may not reflect actual Program spending or availability of funds, and will increase if a 25 year POP is awarded. </w:t>
      </w:r>
      <w:r w:rsidR="00430EBA" w:rsidRPr="00A043DD">
        <w:rPr>
          <w:sz w:val="22"/>
          <w:szCs w:val="22"/>
        </w:rPr>
        <w:t xml:space="preserve">A </w:t>
      </w:r>
      <w:r w:rsidR="00430EBA" w:rsidRPr="00F5211D">
        <w:rPr>
          <w:sz w:val="22"/>
          <w:szCs w:val="22"/>
        </w:rPr>
        <w:t xml:space="preserve">minimum </w:t>
      </w:r>
      <w:r w:rsidR="00F5211D">
        <w:rPr>
          <w:sz w:val="22"/>
          <w:szCs w:val="22"/>
        </w:rPr>
        <w:t>20 percent</w:t>
      </w:r>
      <w:r w:rsidR="00430EBA" w:rsidRPr="00F5211D">
        <w:rPr>
          <w:sz w:val="22"/>
          <w:szCs w:val="22"/>
        </w:rPr>
        <w:t xml:space="preserve"> partner</w:t>
      </w:r>
      <w:r w:rsidR="00430EBA" w:rsidRPr="00017446">
        <w:rPr>
          <w:sz w:val="22"/>
          <w:szCs w:val="22"/>
        </w:rPr>
        <w:t xml:space="preserve"> </w:t>
      </w:r>
      <w:r w:rsidR="00430EBA">
        <w:rPr>
          <w:sz w:val="22"/>
          <w:szCs w:val="22"/>
        </w:rPr>
        <w:t xml:space="preserve">cost share of </w:t>
      </w:r>
      <w:r w:rsidR="00C16FA7">
        <w:rPr>
          <w:sz w:val="22"/>
          <w:szCs w:val="22"/>
        </w:rPr>
        <w:t>the</w:t>
      </w:r>
      <w:r w:rsidR="00430EBA">
        <w:rPr>
          <w:sz w:val="22"/>
          <w:szCs w:val="22"/>
        </w:rPr>
        <w:t xml:space="preserve"> to</w:t>
      </w:r>
      <w:r w:rsidR="00F5211D">
        <w:rPr>
          <w:sz w:val="22"/>
          <w:szCs w:val="22"/>
        </w:rPr>
        <w:t xml:space="preserve">tal </w:t>
      </w:r>
      <w:r w:rsidR="00C16FA7">
        <w:rPr>
          <w:sz w:val="22"/>
          <w:szCs w:val="22"/>
        </w:rPr>
        <w:t xml:space="preserve">program cost during the selected </w:t>
      </w:r>
      <w:proofErr w:type="spellStart"/>
      <w:r w:rsidR="00C16FA7">
        <w:rPr>
          <w:sz w:val="22"/>
          <w:szCs w:val="22"/>
        </w:rPr>
        <w:t>PoP</w:t>
      </w:r>
      <w:proofErr w:type="spellEnd"/>
      <w:r w:rsidR="00C16FA7">
        <w:rPr>
          <w:sz w:val="22"/>
          <w:szCs w:val="22"/>
        </w:rPr>
        <w:t xml:space="preserve"> </w:t>
      </w:r>
      <w:r w:rsidR="00F5211D">
        <w:rPr>
          <w:sz w:val="22"/>
          <w:szCs w:val="22"/>
        </w:rPr>
        <w:t>will be required</w:t>
      </w:r>
      <w:r w:rsidR="00430EBA">
        <w:rPr>
          <w:sz w:val="22"/>
          <w:szCs w:val="22"/>
        </w:rPr>
        <w:t>, although the exact amount will depend on the availability of military funds.  There will be substantial involvement from the Government for this project.  Complete details of this project and award can be found in the following full text of this announcement.  All w</w:t>
      </w:r>
      <w:r w:rsidR="00430EBA" w:rsidRPr="005F3DF1">
        <w:rPr>
          <w:sz w:val="22"/>
          <w:szCs w:val="22"/>
        </w:rPr>
        <w:t>ork will be conducted in accordance with 10 USC §2684a, 2</w:t>
      </w:r>
      <w:r w:rsidR="00430EBA">
        <w:rPr>
          <w:sz w:val="22"/>
          <w:szCs w:val="22"/>
        </w:rPr>
        <w:t xml:space="preserve"> CFR Part 200,</w:t>
      </w:r>
      <w:r w:rsidR="00CF7204">
        <w:rPr>
          <w:sz w:val="22"/>
          <w:szCs w:val="22"/>
        </w:rPr>
        <w:t xml:space="preserve"> applicable portions of the DoD Grants and Agreement Regulations (</w:t>
      </w:r>
      <w:r w:rsidR="00CF7204" w:rsidRPr="00A573EB">
        <w:rPr>
          <w:sz w:val="22"/>
          <w:szCs w:val="22"/>
        </w:rPr>
        <w:t xml:space="preserve">32 CFR </w:t>
      </w:r>
      <w:r w:rsidR="00CF7204">
        <w:rPr>
          <w:sz w:val="22"/>
          <w:szCs w:val="22"/>
        </w:rPr>
        <w:t xml:space="preserve">Subchapter C), </w:t>
      </w:r>
      <w:r w:rsidR="00430EBA">
        <w:rPr>
          <w:sz w:val="22"/>
          <w:szCs w:val="22"/>
        </w:rPr>
        <w:t>and the terms and conditions of the cooperative agreement.</w:t>
      </w:r>
    </w:p>
    <w:p w14:paraId="435F8DBB" w14:textId="77777777" w:rsidR="00430EBA" w:rsidRDefault="00430EBA" w:rsidP="00430EBA">
      <w:pPr>
        <w:rPr>
          <w:b/>
          <w:sz w:val="22"/>
        </w:rPr>
      </w:pPr>
    </w:p>
    <w:p w14:paraId="153B1C8C" w14:textId="70CE6C61" w:rsidR="00BA4D19" w:rsidRDefault="00AE0961" w:rsidP="00430EBA">
      <w:pPr>
        <w:rPr>
          <w:b/>
          <w:sz w:val="22"/>
        </w:rPr>
      </w:pPr>
      <w:r>
        <w:rPr>
          <w:b/>
          <w:sz w:val="22"/>
        </w:rPr>
        <w:t>FULL TEXT</w:t>
      </w:r>
    </w:p>
    <w:p w14:paraId="021925C1" w14:textId="77777777" w:rsidR="00B946F8" w:rsidRPr="009B0B32" w:rsidRDefault="00B946F8" w:rsidP="00430EBA">
      <w:pPr>
        <w:rPr>
          <w:b/>
          <w:sz w:val="22"/>
        </w:rPr>
      </w:pPr>
    </w:p>
    <w:p w14:paraId="542E46B1" w14:textId="4BEF3A9E" w:rsidR="00A667B3" w:rsidRDefault="00A667B3" w:rsidP="0036169A">
      <w:pPr>
        <w:pStyle w:val="ListParagraph"/>
        <w:numPr>
          <w:ilvl w:val="0"/>
          <w:numId w:val="5"/>
        </w:numPr>
        <w:ind w:left="360"/>
        <w:rPr>
          <w:b/>
        </w:rPr>
      </w:pPr>
      <w:r>
        <w:rPr>
          <w:b/>
        </w:rPr>
        <w:t>Program Description</w:t>
      </w:r>
    </w:p>
    <w:p w14:paraId="0D276188" w14:textId="77777777" w:rsidR="00DA4781" w:rsidRDefault="00DA4781" w:rsidP="009B0B32">
      <w:pPr>
        <w:autoSpaceDE w:val="0"/>
        <w:autoSpaceDN w:val="0"/>
        <w:adjustRightInd w:val="0"/>
        <w:rPr>
          <w:spacing w:val="-1"/>
          <w:sz w:val="22"/>
          <w:szCs w:val="22"/>
          <w:highlight w:val="yellow"/>
        </w:rPr>
      </w:pPr>
    </w:p>
    <w:p w14:paraId="768F5C1C" w14:textId="77777777" w:rsidR="00D14C21" w:rsidRPr="0096483C" w:rsidRDefault="00D14C21" w:rsidP="00D14C21">
      <w:pPr>
        <w:autoSpaceDE w:val="0"/>
        <w:autoSpaceDN w:val="0"/>
        <w:adjustRightInd w:val="0"/>
        <w:rPr>
          <w:spacing w:val="-1"/>
          <w:sz w:val="22"/>
          <w:szCs w:val="22"/>
        </w:rPr>
      </w:pPr>
      <w:r w:rsidRPr="00DB4BEB">
        <w:rPr>
          <w:spacing w:val="-1"/>
          <w:sz w:val="22"/>
          <w:szCs w:val="22"/>
        </w:rPr>
        <w:t>Fort Campbell</w:t>
      </w:r>
      <w:r w:rsidRPr="00DB4BEB">
        <w:rPr>
          <w:sz w:val="22"/>
          <w:szCs w:val="22"/>
        </w:rPr>
        <w:t xml:space="preserve"> supp</w:t>
      </w:r>
      <w:r w:rsidRPr="00B324DC">
        <w:rPr>
          <w:sz w:val="22"/>
          <w:szCs w:val="22"/>
        </w:rPr>
        <w:t>orts</w:t>
      </w:r>
      <w:r>
        <w:rPr>
          <w:sz w:val="22"/>
          <w:szCs w:val="22"/>
        </w:rPr>
        <w:t xml:space="preserve"> training, mobilization, deployment and redeployment of mission-ready forces.  Training </w:t>
      </w:r>
      <w:r w:rsidRPr="0096483C">
        <w:rPr>
          <w:sz w:val="22"/>
          <w:szCs w:val="22"/>
        </w:rPr>
        <w:t xml:space="preserve">restrictions, costly workarounds, and compromised </w:t>
      </w:r>
      <w:r>
        <w:rPr>
          <w:sz w:val="22"/>
          <w:szCs w:val="22"/>
        </w:rPr>
        <w:t xml:space="preserve">mission capabilities </w:t>
      </w:r>
      <w:r w:rsidRPr="0096483C">
        <w:rPr>
          <w:sz w:val="22"/>
          <w:szCs w:val="22"/>
        </w:rPr>
        <w:t xml:space="preserve">can result from incompatible development surrounding the installation (external encroachment) and from threatened and endangered species on the installation (internal encroachment).  </w:t>
      </w:r>
    </w:p>
    <w:p w14:paraId="3CFEBD79" w14:textId="77777777" w:rsidR="00DA4781" w:rsidRPr="009B0B32" w:rsidRDefault="00DA4781" w:rsidP="009B0B32">
      <w:pPr>
        <w:rPr>
          <w:sz w:val="22"/>
          <w:szCs w:val="22"/>
        </w:rPr>
      </w:pPr>
    </w:p>
    <w:p w14:paraId="13B7A95F" w14:textId="38691751" w:rsidR="00DA4781" w:rsidRPr="00244FC0" w:rsidRDefault="00DA4781" w:rsidP="002964D7">
      <w:pPr>
        <w:pStyle w:val="ListParagraph"/>
        <w:ind w:left="0"/>
        <w:rPr>
          <w:sz w:val="22"/>
          <w:szCs w:val="22"/>
        </w:rPr>
      </w:pPr>
      <w:r w:rsidRPr="0096483C">
        <w:rPr>
          <w:sz w:val="22"/>
          <w:szCs w:val="22"/>
        </w:rPr>
        <w:t>Title 10, Section 2684a of the United States Code authorizes the Department of Defense to form agreements with non-federal governments or private organizations</w:t>
      </w:r>
      <w:r w:rsidRPr="00244FC0">
        <w:rPr>
          <w:sz w:val="22"/>
          <w:szCs w:val="22"/>
        </w:rPr>
        <w:t xml:space="preserve"> to limit encroachment and other constraints on military training, testing, and operations by establishing buffers around installations. </w:t>
      </w:r>
      <w:r>
        <w:rPr>
          <w:sz w:val="22"/>
          <w:szCs w:val="22"/>
        </w:rPr>
        <w:t xml:space="preserve"> </w:t>
      </w:r>
      <w:r w:rsidRPr="00244FC0">
        <w:rPr>
          <w:sz w:val="22"/>
          <w:szCs w:val="22"/>
        </w:rPr>
        <w:t xml:space="preserve">The Army implements this authority through the ACUB program, which is managed overall at </w:t>
      </w:r>
      <w:r>
        <w:rPr>
          <w:sz w:val="22"/>
          <w:szCs w:val="22"/>
        </w:rPr>
        <w:t>HQDA</w:t>
      </w:r>
      <w:r w:rsidRPr="00244FC0">
        <w:rPr>
          <w:sz w:val="22"/>
          <w:szCs w:val="22"/>
        </w:rPr>
        <w:t xml:space="preserve"> by the </w:t>
      </w:r>
      <w:r w:rsidR="00B02BA2">
        <w:rPr>
          <w:sz w:val="22"/>
          <w:szCs w:val="22"/>
        </w:rPr>
        <w:t>O</w:t>
      </w:r>
      <w:r w:rsidRPr="00244FC0">
        <w:rPr>
          <w:sz w:val="22"/>
          <w:szCs w:val="22"/>
        </w:rPr>
        <w:t xml:space="preserve">ffice of the </w:t>
      </w:r>
      <w:r w:rsidR="00702CB8">
        <w:rPr>
          <w:sz w:val="22"/>
          <w:szCs w:val="22"/>
        </w:rPr>
        <w:t>Deputy Chief of Staff (DCS G9)</w:t>
      </w:r>
      <w:r w:rsidR="00534F88">
        <w:rPr>
          <w:sz w:val="22"/>
          <w:szCs w:val="22"/>
        </w:rPr>
        <w:t xml:space="preserve">, Installation Services Directorate, </w:t>
      </w:r>
      <w:proofErr w:type="gramStart"/>
      <w:r w:rsidR="00534F88">
        <w:rPr>
          <w:sz w:val="22"/>
          <w:szCs w:val="22"/>
        </w:rPr>
        <w:t>Army</w:t>
      </w:r>
      <w:proofErr w:type="gramEnd"/>
      <w:r w:rsidR="00534F88">
        <w:rPr>
          <w:sz w:val="22"/>
          <w:szCs w:val="22"/>
        </w:rPr>
        <w:t xml:space="preserve"> Environmental Division</w:t>
      </w:r>
      <w:r w:rsidRPr="00244FC0">
        <w:rPr>
          <w:sz w:val="22"/>
          <w:szCs w:val="22"/>
        </w:rPr>
        <w:t xml:space="preserve">. </w:t>
      </w:r>
      <w:r>
        <w:rPr>
          <w:sz w:val="22"/>
          <w:szCs w:val="22"/>
        </w:rPr>
        <w:t xml:space="preserve"> </w:t>
      </w:r>
      <w:r w:rsidRPr="00244FC0">
        <w:rPr>
          <w:sz w:val="22"/>
          <w:szCs w:val="22"/>
        </w:rPr>
        <w:t>Active Army cooperative agreements are managed by U</w:t>
      </w:r>
      <w:r>
        <w:rPr>
          <w:sz w:val="22"/>
          <w:szCs w:val="22"/>
        </w:rPr>
        <w:t xml:space="preserve">. </w:t>
      </w:r>
      <w:r w:rsidRPr="00244FC0">
        <w:rPr>
          <w:sz w:val="22"/>
          <w:szCs w:val="22"/>
        </w:rPr>
        <w:t>S</w:t>
      </w:r>
      <w:r>
        <w:rPr>
          <w:sz w:val="22"/>
          <w:szCs w:val="22"/>
        </w:rPr>
        <w:t xml:space="preserve">. </w:t>
      </w:r>
      <w:r w:rsidRPr="00244FC0">
        <w:rPr>
          <w:sz w:val="22"/>
          <w:szCs w:val="22"/>
        </w:rPr>
        <w:t>A</w:t>
      </w:r>
      <w:r>
        <w:rPr>
          <w:sz w:val="22"/>
          <w:szCs w:val="22"/>
        </w:rPr>
        <w:t xml:space="preserve">rmy </w:t>
      </w:r>
      <w:r w:rsidRPr="00244FC0">
        <w:rPr>
          <w:sz w:val="22"/>
          <w:szCs w:val="22"/>
        </w:rPr>
        <w:t>E</w:t>
      </w:r>
      <w:r>
        <w:rPr>
          <w:sz w:val="22"/>
          <w:szCs w:val="22"/>
        </w:rPr>
        <w:t xml:space="preserve">nvironmental </w:t>
      </w:r>
      <w:r w:rsidRPr="00244FC0">
        <w:rPr>
          <w:sz w:val="22"/>
          <w:szCs w:val="22"/>
        </w:rPr>
        <w:t>C</w:t>
      </w:r>
      <w:r>
        <w:rPr>
          <w:sz w:val="22"/>
          <w:szCs w:val="22"/>
        </w:rPr>
        <w:t xml:space="preserve">ommand </w:t>
      </w:r>
      <w:r w:rsidR="00841F81">
        <w:rPr>
          <w:sz w:val="22"/>
          <w:szCs w:val="22"/>
        </w:rPr>
        <w:t xml:space="preserve">(USAEC), </w:t>
      </w:r>
      <w:r w:rsidRPr="00244FC0">
        <w:rPr>
          <w:sz w:val="22"/>
          <w:szCs w:val="22"/>
        </w:rPr>
        <w:t xml:space="preserve">a </w:t>
      </w:r>
      <w:r w:rsidR="00444D6C">
        <w:rPr>
          <w:sz w:val="22"/>
          <w:szCs w:val="22"/>
        </w:rPr>
        <w:t xml:space="preserve">Major Subordinate Command </w:t>
      </w:r>
      <w:r w:rsidRPr="00244FC0">
        <w:rPr>
          <w:sz w:val="22"/>
          <w:szCs w:val="22"/>
        </w:rPr>
        <w:t xml:space="preserve">of </w:t>
      </w:r>
      <w:r>
        <w:rPr>
          <w:sz w:val="22"/>
          <w:szCs w:val="22"/>
        </w:rPr>
        <w:t xml:space="preserve">U. S. Army </w:t>
      </w:r>
      <w:r w:rsidRPr="00244FC0">
        <w:rPr>
          <w:sz w:val="22"/>
          <w:szCs w:val="22"/>
        </w:rPr>
        <w:t>I</w:t>
      </w:r>
      <w:r>
        <w:rPr>
          <w:sz w:val="22"/>
          <w:szCs w:val="22"/>
        </w:rPr>
        <w:t xml:space="preserve">nstallation </w:t>
      </w:r>
      <w:r w:rsidRPr="00244FC0">
        <w:rPr>
          <w:sz w:val="22"/>
          <w:szCs w:val="22"/>
        </w:rPr>
        <w:t>M</w:t>
      </w:r>
      <w:r>
        <w:rPr>
          <w:sz w:val="22"/>
          <w:szCs w:val="22"/>
        </w:rPr>
        <w:t>anagement Command</w:t>
      </w:r>
      <w:r w:rsidR="00841F81">
        <w:rPr>
          <w:sz w:val="22"/>
          <w:szCs w:val="22"/>
        </w:rPr>
        <w:t xml:space="preserve"> (IMCOM)</w:t>
      </w:r>
      <w:r>
        <w:rPr>
          <w:sz w:val="22"/>
          <w:szCs w:val="22"/>
        </w:rPr>
        <w:t>, and administered by the MICC-FSH.</w:t>
      </w:r>
      <w:r w:rsidRPr="00244FC0">
        <w:rPr>
          <w:sz w:val="22"/>
          <w:szCs w:val="22"/>
        </w:rPr>
        <w:t xml:space="preserve"> </w:t>
      </w:r>
    </w:p>
    <w:p w14:paraId="07E94FE5" w14:textId="77777777" w:rsidR="00DA4781" w:rsidRPr="009B0B32" w:rsidRDefault="00DA4781" w:rsidP="002964D7">
      <w:pPr>
        <w:pStyle w:val="ListParagraph"/>
        <w:ind w:left="0"/>
        <w:rPr>
          <w:sz w:val="22"/>
          <w:szCs w:val="22"/>
        </w:rPr>
      </w:pPr>
    </w:p>
    <w:p w14:paraId="5ED5EFF4" w14:textId="03237A2C" w:rsidR="00DA4781" w:rsidRPr="009B0B32" w:rsidRDefault="00DA4781" w:rsidP="002964D7">
      <w:pPr>
        <w:pStyle w:val="ListParagraph"/>
        <w:ind w:left="0"/>
        <w:rPr>
          <w:sz w:val="22"/>
          <w:szCs w:val="22"/>
        </w:rPr>
      </w:pPr>
      <w:r w:rsidRPr="00632DE2">
        <w:rPr>
          <w:sz w:val="22"/>
          <w:szCs w:val="22"/>
        </w:rPr>
        <w:t xml:space="preserve">Through ACUB, the Army reaches out to eligible partners to identify mutual conservation objectives and to prevent incompatible development and/or use of </w:t>
      </w:r>
      <w:r>
        <w:rPr>
          <w:sz w:val="22"/>
          <w:szCs w:val="22"/>
        </w:rPr>
        <w:t>important</w:t>
      </w:r>
      <w:r w:rsidRPr="00632DE2">
        <w:rPr>
          <w:sz w:val="22"/>
          <w:szCs w:val="22"/>
        </w:rPr>
        <w:t xml:space="preserve"> undeveloped areas</w:t>
      </w:r>
      <w:r>
        <w:rPr>
          <w:sz w:val="22"/>
          <w:szCs w:val="22"/>
        </w:rPr>
        <w:t xml:space="preserve"> near an installation</w:t>
      </w:r>
      <w:r w:rsidRPr="00632DE2">
        <w:rPr>
          <w:sz w:val="22"/>
          <w:szCs w:val="22"/>
        </w:rPr>
        <w:t>.</w:t>
      </w:r>
      <w:r>
        <w:rPr>
          <w:sz w:val="22"/>
          <w:szCs w:val="22"/>
        </w:rPr>
        <w:t xml:space="preserve">  </w:t>
      </w:r>
      <w:r w:rsidRPr="00632DE2">
        <w:rPr>
          <w:sz w:val="22"/>
          <w:szCs w:val="22"/>
        </w:rPr>
        <w:t>The</w:t>
      </w:r>
      <w:r>
        <w:rPr>
          <w:sz w:val="22"/>
          <w:szCs w:val="22"/>
        </w:rPr>
        <w:t xml:space="preserve"> Army can contribute funds to the cooperative agreement partner’s purchase of easements or properties from willing sellers</w:t>
      </w:r>
      <w:r w:rsidRPr="00632DE2">
        <w:rPr>
          <w:sz w:val="22"/>
          <w:szCs w:val="22"/>
        </w:rPr>
        <w:t xml:space="preserve"> to protect habitat and buffer training without acquiring title to any new land.  </w:t>
      </w:r>
      <w:r w:rsidRPr="00244FC0">
        <w:rPr>
          <w:sz w:val="22"/>
          <w:szCs w:val="22"/>
        </w:rPr>
        <w:t>Esta</w:t>
      </w:r>
      <w:r>
        <w:rPr>
          <w:sz w:val="22"/>
          <w:szCs w:val="22"/>
        </w:rPr>
        <w:t>blishing buffer areas</w:t>
      </w:r>
      <w:r w:rsidRPr="00244FC0">
        <w:rPr>
          <w:sz w:val="22"/>
          <w:szCs w:val="22"/>
        </w:rPr>
        <w:t xml:space="preserve"> </w:t>
      </w:r>
      <w:r>
        <w:rPr>
          <w:sz w:val="22"/>
          <w:szCs w:val="22"/>
        </w:rPr>
        <w:t xml:space="preserve">near </w:t>
      </w:r>
      <w:r w:rsidRPr="00244FC0">
        <w:rPr>
          <w:sz w:val="22"/>
          <w:szCs w:val="22"/>
        </w:rPr>
        <w:t>Army installations limits the effects of encroachment and maximizes land inside the installation that can be used to support the installation's mission.</w:t>
      </w:r>
    </w:p>
    <w:p w14:paraId="0D30B26C" w14:textId="77777777" w:rsidR="00D14C21" w:rsidRDefault="00D14C21" w:rsidP="00D14C21">
      <w:pPr>
        <w:pStyle w:val="ListParagraph"/>
        <w:ind w:left="0"/>
        <w:rPr>
          <w:sz w:val="22"/>
          <w:szCs w:val="22"/>
        </w:rPr>
      </w:pPr>
      <w:r w:rsidRPr="00DB4BEB">
        <w:rPr>
          <w:sz w:val="22"/>
          <w:szCs w:val="22"/>
        </w:rPr>
        <w:lastRenderedPageBreak/>
        <w:t xml:space="preserve">This announcement represents a continuation of over ten years of work under the ACUB program at Fort Campbell.  This collaborative conservation between Fort Campbell and regional stakeholders and partners through the ACUB program will sustain Fort Campbell’s mission capabilities and training readiness, while meeting regional land protection and conservation goals.  Buffers around Fort Campbell will protect the integrity of the mission to include installation airfields, aircraft flight corridors, firing ranges, and protect </w:t>
      </w:r>
      <w:r>
        <w:rPr>
          <w:sz w:val="22"/>
          <w:szCs w:val="22"/>
        </w:rPr>
        <w:t>n</w:t>
      </w:r>
      <w:r w:rsidRPr="00DB4BEB">
        <w:rPr>
          <w:sz w:val="22"/>
          <w:szCs w:val="22"/>
        </w:rPr>
        <w:t xml:space="preserve">ight </w:t>
      </w:r>
      <w:r>
        <w:rPr>
          <w:sz w:val="22"/>
          <w:szCs w:val="22"/>
        </w:rPr>
        <w:t>v</w:t>
      </w:r>
      <w:r w:rsidRPr="00DB4BEB">
        <w:rPr>
          <w:sz w:val="22"/>
          <w:szCs w:val="22"/>
        </w:rPr>
        <w:t xml:space="preserve">ision </w:t>
      </w:r>
      <w:r>
        <w:rPr>
          <w:sz w:val="22"/>
          <w:szCs w:val="22"/>
        </w:rPr>
        <w:t>d</w:t>
      </w:r>
      <w:r w:rsidRPr="00DB4BEB">
        <w:rPr>
          <w:sz w:val="22"/>
          <w:szCs w:val="22"/>
        </w:rPr>
        <w:t>evice training capabilities.  Buffers will also help maintain good community relations by preventing impacts to the public from noise, fugitive dust, and other p</w:t>
      </w:r>
      <w:r>
        <w:rPr>
          <w:sz w:val="22"/>
          <w:szCs w:val="22"/>
        </w:rPr>
        <w:t>otential byproducts related to mission and training activities</w:t>
      </w:r>
      <w:r w:rsidRPr="00441FF2">
        <w:rPr>
          <w:sz w:val="22"/>
          <w:szCs w:val="22"/>
        </w:rPr>
        <w:t>.</w:t>
      </w:r>
      <w:r>
        <w:rPr>
          <w:sz w:val="22"/>
          <w:szCs w:val="22"/>
        </w:rPr>
        <w:t xml:space="preserve">  </w:t>
      </w:r>
    </w:p>
    <w:p w14:paraId="0A6B4729" w14:textId="77777777" w:rsidR="00DA4781" w:rsidRPr="009B0B32" w:rsidRDefault="00DA4781" w:rsidP="002964D7">
      <w:pPr>
        <w:pStyle w:val="ListParagraph"/>
        <w:ind w:left="0"/>
        <w:rPr>
          <w:sz w:val="22"/>
          <w:szCs w:val="22"/>
        </w:rPr>
      </w:pPr>
    </w:p>
    <w:p w14:paraId="5095A997" w14:textId="44927D7A" w:rsidR="00DA4781" w:rsidRPr="001B2AA7" w:rsidRDefault="00D14C21" w:rsidP="002964D7">
      <w:pPr>
        <w:pStyle w:val="ListParagraph"/>
        <w:ind w:left="0"/>
        <w:rPr>
          <w:sz w:val="22"/>
          <w:szCs w:val="22"/>
        </w:rPr>
      </w:pPr>
      <w:r w:rsidRPr="00632DE2">
        <w:rPr>
          <w:sz w:val="22"/>
          <w:szCs w:val="22"/>
        </w:rPr>
        <w:t>Th</w:t>
      </w:r>
      <w:r>
        <w:rPr>
          <w:sz w:val="22"/>
          <w:szCs w:val="22"/>
        </w:rPr>
        <w:t xml:space="preserve">e overall long-term </w:t>
      </w:r>
      <w:r w:rsidRPr="00632DE2">
        <w:rPr>
          <w:sz w:val="22"/>
          <w:szCs w:val="22"/>
        </w:rPr>
        <w:t>project includes the purchase of easements on</w:t>
      </w:r>
      <w:r>
        <w:rPr>
          <w:sz w:val="22"/>
          <w:szCs w:val="22"/>
        </w:rPr>
        <w:t>,</w:t>
      </w:r>
      <w:r w:rsidRPr="00632DE2">
        <w:rPr>
          <w:sz w:val="22"/>
          <w:szCs w:val="22"/>
        </w:rPr>
        <w:t xml:space="preserve"> or fee simple ownership of</w:t>
      </w:r>
      <w:r>
        <w:rPr>
          <w:sz w:val="22"/>
          <w:szCs w:val="22"/>
        </w:rPr>
        <w:t>,</w:t>
      </w:r>
      <w:r w:rsidRPr="00632DE2">
        <w:rPr>
          <w:sz w:val="22"/>
          <w:szCs w:val="22"/>
        </w:rPr>
        <w:t xml:space="preserve"> </w:t>
      </w:r>
      <w:r w:rsidRPr="00DB4BEB">
        <w:rPr>
          <w:sz w:val="22"/>
          <w:szCs w:val="22"/>
        </w:rPr>
        <w:t>approximately 22,000 acres of privately-owned land from willing landowners.  This current partnering opportunity towards the overall project includes 9,526 additional acres of privately-owned land over ten years.  All land is in the ACUB project area, which includes three ACUB Priority Areas proximal to Fort Campbell in portions of Christian and Trigg counties in Kentucky, and Montgomery and Stewart counties in Tennessee.  If military funds are available, as well as sufficient partner funds, the partner will negotiate with the willing landowners for the purchase of a real property interest within the defined and approved ACUB project area, as prioritized by Fort Campbell.  Purchase price must be at or below fair market value.  A Phase I Environmental Site Assessment, boundary survey, title search, and appraisal conducted by Yellow Book (or substantially similar) standards must</w:t>
      </w:r>
      <w:r w:rsidRPr="001B2AA7">
        <w:rPr>
          <w:sz w:val="22"/>
          <w:szCs w:val="22"/>
        </w:rPr>
        <w:t xml:space="preserve"> be completed prior to purchase.  The land will then be perpetually monitored by the partner or other </w:t>
      </w:r>
      <w:r>
        <w:rPr>
          <w:sz w:val="22"/>
          <w:szCs w:val="22"/>
        </w:rPr>
        <w:t xml:space="preserve">approved </w:t>
      </w:r>
      <w:r w:rsidRPr="001B2AA7">
        <w:rPr>
          <w:sz w:val="22"/>
          <w:szCs w:val="22"/>
        </w:rPr>
        <w:t>eligible entity to ensure compliance with the terms of the easement or fee simple purchase purpose.  Each deed acquired under this cooperative agreement shall require the deed holder to transfer to the United States or another eligible entity, upon demand of the Secretary of the Army, all or a portion of</w:t>
      </w:r>
      <w:r>
        <w:rPr>
          <w:sz w:val="22"/>
          <w:szCs w:val="22"/>
        </w:rPr>
        <w:t>,</w:t>
      </w:r>
      <w:r w:rsidRPr="001B2AA7">
        <w:rPr>
          <w:sz w:val="22"/>
          <w:szCs w:val="22"/>
        </w:rPr>
        <w:t xml:space="preserve"> the real property interest</w:t>
      </w:r>
      <w:r>
        <w:rPr>
          <w:sz w:val="22"/>
          <w:szCs w:val="22"/>
        </w:rPr>
        <w:t>,</w:t>
      </w:r>
      <w:r w:rsidRPr="001B2AA7">
        <w:rPr>
          <w:sz w:val="22"/>
          <w:szCs w:val="22"/>
        </w:rPr>
        <w:t xml:space="preserve"> to ensure that the property concerned is developed and used in </w:t>
      </w:r>
      <w:r>
        <w:rPr>
          <w:sz w:val="22"/>
          <w:szCs w:val="22"/>
        </w:rPr>
        <w:t>the</w:t>
      </w:r>
      <w:r w:rsidRPr="001B2AA7">
        <w:rPr>
          <w:sz w:val="22"/>
          <w:szCs w:val="22"/>
        </w:rPr>
        <w:t xml:space="preserve"> manner for which it was acquired.   </w:t>
      </w:r>
      <w:r w:rsidR="00DA4781" w:rsidRPr="001B2AA7">
        <w:rPr>
          <w:sz w:val="22"/>
          <w:szCs w:val="22"/>
        </w:rPr>
        <w:t xml:space="preserve">   </w:t>
      </w:r>
    </w:p>
    <w:p w14:paraId="1897DA74" w14:textId="77777777" w:rsidR="00DA4781" w:rsidRPr="009B0B32" w:rsidRDefault="00DA4781" w:rsidP="002964D7">
      <w:pPr>
        <w:pStyle w:val="ListParagraph"/>
        <w:ind w:left="0"/>
        <w:rPr>
          <w:sz w:val="22"/>
          <w:szCs w:val="22"/>
        </w:rPr>
      </w:pPr>
    </w:p>
    <w:p w14:paraId="53BBA113" w14:textId="77777777" w:rsidR="00D14C21" w:rsidRPr="00DB4BEB" w:rsidRDefault="00D14C21" w:rsidP="00D14C21">
      <w:pPr>
        <w:pStyle w:val="ListParagraph"/>
        <w:ind w:left="0"/>
        <w:rPr>
          <w:rFonts w:cs="PJBBE K+ Melior"/>
          <w:sz w:val="22"/>
          <w:szCs w:val="22"/>
        </w:rPr>
      </w:pPr>
      <w:r w:rsidRPr="00DB4BEB">
        <w:rPr>
          <w:sz w:val="22"/>
          <w:szCs w:val="22"/>
        </w:rPr>
        <w:t xml:space="preserve">There </w:t>
      </w:r>
      <w:r w:rsidRPr="00DB4BEB">
        <w:rPr>
          <w:rFonts w:cs="PJBBE K+ Melior"/>
          <w:sz w:val="22"/>
          <w:szCs w:val="22"/>
        </w:rPr>
        <w:t xml:space="preserve">will be the need for future evaluation under the National Environmental Policy Act (NEPA) if changes in land management are deemed necessary on properties purchased fee simple.  In that case, the awardee will be required to assist </w:t>
      </w:r>
      <w:r w:rsidRPr="00DB4BEB">
        <w:rPr>
          <w:sz w:val="22"/>
          <w:szCs w:val="22"/>
        </w:rPr>
        <w:t>Fort Campbell</w:t>
      </w:r>
      <w:r w:rsidRPr="00DB4BEB">
        <w:rPr>
          <w:rFonts w:cs="PJBBE K+ Melior"/>
          <w:sz w:val="22"/>
          <w:szCs w:val="22"/>
        </w:rPr>
        <w:t xml:space="preserve"> in conducting that analysis.  Ecological reports may be required perpetually if the property is acquired to protect natural resources to obtain regulatory relief for military testing on </w:t>
      </w:r>
      <w:r w:rsidRPr="00DB4BEB">
        <w:rPr>
          <w:sz w:val="22"/>
          <w:szCs w:val="22"/>
        </w:rPr>
        <w:t>Fort Campbell</w:t>
      </w:r>
      <w:r w:rsidRPr="00DB4BEB">
        <w:rPr>
          <w:rFonts w:cs="PJBBE K+ Melior"/>
          <w:sz w:val="22"/>
          <w:szCs w:val="22"/>
        </w:rPr>
        <w:t xml:space="preserve">.  Such reports will demonstrate the ecological health to the U. S. Fish and Wildlife Service or other regulatory agency, in compliance with applicable agreements.  </w:t>
      </w:r>
    </w:p>
    <w:p w14:paraId="7DC6A548" w14:textId="77777777" w:rsidR="00DA4781" w:rsidRPr="009B0B32" w:rsidRDefault="00DA4781" w:rsidP="002964D7">
      <w:pPr>
        <w:pStyle w:val="ListParagraph"/>
        <w:ind w:left="0"/>
        <w:rPr>
          <w:sz w:val="22"/>
          <w:szCs w:val="22"/>
        </w:rPr>
      </w:pPr>
    </w:p>
    <w:p w14:paraId="48BFBBE2" w14:textId="0D109F9B" w:rsidR="00DA4781" w:rsidRDefault="00F153BB" w:rsidP="002964D7">
      <w:pPr>
        <w:pStyle w:val="ListParagraph"/>
        <w:ind w:left="0"/>
        <w:rPr>
          <w:sz w:val="22"/>
          <w:szCs w:val="22"/>
        </w:rPr>
      </w:pPr>
      <w:r>
        <w:rPr>
          <w:sz w:val="22"/>
          <w:szCs w:val="22"/>
        </w:rPr>
        <w:t>All w</w:t>
      </w:r>
      <w:r w:rsidRPr="005F3DF1">
        <w:rPr>
          <w:sz w:val="22"/>
          <w:szCs w:val="22"/>
        </w:rPr>
        <w:t>ork will be conducted in accordance with</w:t>
      </w:r>
      <w:r w:rsidR="00C819D7">
        <w:rPr>
          <w:sz w:val="22"/>
          <w:szCs w:val="22"/>
        </w:rPr>
        <w:t>:</w:t>
      </w:r>
      <w:r w:rsidRPr="005F3DF1">
        <w:rPr>
          <w:sz w:val="22"/>
          <w:szCs w:val="22"/>
        </w:rPr>
        <w:t xml:space="preserve"> 10 USC §2684a</w:t>
      </w:r>
      <w:r w:rsidR="00C819D7">
        <w:rPr>
          <w:sz w:val="22"/>
          <w:szCs w:val="22"/>
        </w:rPr>
        <w:t>;</w:t>
      </w:r>
      <w:r w:rsidRPr="005F3DF1">
        <w:rPr>
          <w:sz w:val="22"/>
          <w:szCs w:val="22"/>
        </w:rPr>
        <w:t xml:space="preserve"> 2</w:t>
      </w:r>
      <w:r>
        <w:rPr>
          <w:sz w:val="22"/>
          <w:szCs w:val="22"/>
        </w:rPr>
        <w:t xml:space="preserve"> CFR 200</w:t>
      </w:r>
      <w:r w:rsidR="00C819D7">
        <w:rPr>
          <w:sz w:val="22"/>
          <w:szCs w:val="22"/>
        </w:rPr>
        <w:t xml:space="preserve">; applicable portions of </w:t>
      </w:r>
      <w:r w:rsidR="007C41EB">
        <w:rPr>
          <w:sz w:val="22"/>
          <w:szCs w:val="22"/>
        </w:rPr>
        <w:t>the DoD Grants and Agreement Regulations (</w:t>
      </w:r>
      <w:r w:rsidR="00E670D1" w:rsidRPr="00A573EB">
        <w:rPr>
          <w:sz w:val="22"/>
          <w:szCs w:val="22"/>
        </w:rPr>
        <w:t xml:space="preserve">32 CFR </w:t>
      </w:r>
      <w:r w:rsidR="00AB6FCF">
        <w:rPr>
          <w:sz w:val="22"/>
          <w:szCs w:val="22"/>
        </w:rPr>
        <w:t>Subchapter C</w:t>
      </w:r>
      <w:r w:rsidR="007C41EB">
        <w:rPr>
          <w:sz w:val="22"/>
          <w:szCs w:val="22"/>
        </w:rPr>
        <w:t>)</w:t>
      </w:r>
      <w:r w:rsidR="00C819D7">
        <w:rPr>
          <w:sz w:val="22"/>
          <w:szCs w:val="22"/>
        </w:rPr>
        <w:t>; the terms and conditions of the cooperative agreement</w:t>
      </w:r>
      <w:r w:rsidR="00AB6FCF">
        <w:rPr>
          <w:sz w:val="22"/>
          <w:szCs w:val="22"/>
        </w:rPr>
        <w:t xml:space="preserve">; and </w:t>
      </w:r>
      <w:r w:rsidR="004302FD">
        <w:rPr>
          <w:sz w:val="22"/>
          <w:szCs w:val="22"/>
        </w:rPr>
        <w:t xml:space="preserve">the </w:t>
      </w:r>
      <w:r w:rsidR="00D8764F">
        <w:rPr>
          <w:sz w:val="22"/>
          <w:szCs w:val="22"/>
        </w:rPr>
        <w:t>draft statement</w:t>
      </w:r>
      <w:r w:rsidR="004302FD">
        <w:rPr>
          <w:sz w:val="22"/>
          <w:szCs w:val="22"/>
        </w:rPr>
        <w:t xml:space="preserve"> of work (SOW)</w:t>
      </w:r>
      <w:r w:rsidR="00AB6FCF">
        <w:rPr>
          <w:sz w:val="22"/>
          <w:szCs w:val="22"/>
        </w:rPr>
        <w:t xml:space="preserve">, </w:t>
      </w:r>
      <w:r w:rsidR="0085277C">
        <w:rPr>
          <w:sz w:val="22"/>
          <w:szCs w:val="22"/>
        </w:rPr>
        <w:t xml:space="preserve">which </w:t>
      </w:r>
      <w:r w:rsidR="004302FD">
        <w:rPr>
          <w:sz w:val="22"/>
          <w:szCs w:val="22"/>
        </w:rPr>
        <w:t>is attached to this announcement</w:t>
      </w:r>
      <w:r w:rsidR="00C819D7">
        <w:rPr>
          <w:sz w:val="22"/>
          <w:szCs w:val="22"/>
        </w:rPr>
        <w:t xml:space="preserve">. </w:t>
      </w:r>
      <w:r w:rsidR="0085277C">
        <w:rPr>
          <w:sz w:val="22"/>
          <w:szCs w:val="22"/>
        </w:rPr>
        <w:t>Additional Army-specific program guidance and controls can be found in:</w:t>
      </w:r>
      <w:r w:rsidR="00C819D7">
        <w:rPr>
          <w:sz w:val="22"/>
          <w:szCs w:val="22"/>
        </w:rPr>
        <w:t xml:space="preserve"> the </w:t>
      </w:r>
      <w:r w:rsidR="00D8764F">
        <w:rPr>
          <w:sz w:val="22"/>
          <w:szCs w:val="22"/>
        </w:rPr>
        <w:t>Headquarters Department of the Army (HQDA)</w:t>
      </w:r>
      <w:r w:rsidR="0085277C">
        <w:rPr>
          <w:sz w:val="22"/>
          <w:szCs w:val="22"/>
        </w:rPr>
        <w:t xml:space="preserve"> Interim Army Implementation Guidance for Encroachment Authorities and/or the updated version thereof;</w:t>
      </w:r>
      <w:r w:rsidR="00E670D1">
        <w:rPr>
          <w:sz w:val="22"/>
          <w:szCs w:val="22"/>
        </w:rPr>
        <w:t xml:space="preserve"> </w:t>
      </w:r>
      <w:r w:rsidR="00C819D7">
        <w:rPr>
          <w:sz w:val="22"/>
          <w:szCs w:val="22"/>
        </w:rPr>
        <w:t xml:space="preserve">the Headquarters </w:t>
      </w:r>
      <w:r w:rsidR="00D8764F">
        <w:rPr>
          <w:sz w:val="22"/>
          <w:szCs w:val="22"/>
        </w:rPr>
        <w:t xml:space="preserve">Installation Management Command (HQ </w:t>
      </w:r>
      <w:r w:rsidR="00C819D7">
        <w:rPr>
          <w:sz w:val="22"/>
          <w:szCs w:val="22"/>
        </w:rPr>
        <w:t>IMCOM</w:t>
      </w:r>
      <w:r w:rsidR="00D8764F">
        <w:rPr>
          <w:sz w:val="22"/>
          <w:szCs w:val="22"/>
        </w:rPr>
        <w:t>)</w:t>
      </w:r>
      <w:r w:rsidR="00C819D7">
        <w:rPr>
          <w:sz w:val="22"/>
          <w:szCs w:val="22"/>
        </w:rPr>
        <w:t xml:space="preserve"> Business Process Guide</w:t>
      </w:r>
      <w:r w:rsidR="0085277C">
        <w:rPr>
          <w:sz w:val="22"/>
          <w:szCs w:val="22"/>
        </w:rPr>
        <w:t xml:space="preserve"> (BPG) for ACUB Execution; and the HQ IMCOM Allowable and Authorized Costs Guide (AACG).</w:t>
      </w:r>
    </w:p>
    <w:p w14:paraId="7E97A956" w14:textId="77777777" w:rsidR="00DA4781" w:rsidRDefault="00DA4781" w:rsidP="002964D7">
      <w:pPr>
        <w:pStyle w:val="ListParagraph"/>
        <w:ind w:left="0"/>
        <w:rPr>
          <w:sz w:val="22"/>
          <w:szCs w:val="22"/>
        </w:rPr>
      </w:pPr>
    </w:p>
    <w:p w14:paraId="1B483916" w14:textId="62ECBDCE" w:rsidR="00DA4781" w:rsidRPr="006B357B" w:rsidRDefault="006B357B" w:rsidP="006B357B">
      <w:pPr>
        <w:rPr>
          <w:sz w:val="22"/>
          <w:szCs w:val="22"/>
        </w:rPr>
      </w:pPr>
      <w:r w:rsidRPr="006B357B">
        <w:rPr>
          <w:sz w:val="22"/>
          <w:szCs w:val="22"/>
          <w:u w:val="single"/>
        </w:rPr>
        <w:t xml:space="preserve">Program </w:t>
      </w:r>
      <w:r w:rsidR="00DA4781" w:rsidRPr="006B357B">
        <w:rPr>
          <w:sz w:val="22"/>
          <w:szCs w:val="22"/>
          <w:u w:val="single"/>
        </w:rPr>
        <w:t>Objective</w:t>
      </w:r>
      <w:r w:rsidR="00DA4781" w:rsidRPr="006B357B">
        <w:rPr>
          <w:sz w:val="22"/>
          <w:szCs w:val="22"/>
        </w:rPr>
        <w:t xml:space="preserve">: </w:t>
      </w:r>
      <w:r w:rsidR="00CF7204" w:rsidRPr="006B357B">
        <w:rPr>
          <w:sz w:val="22"/>
          <w:szCs w:val="22"/>
        </w:rPr>
        <w:t>T</w:t>
      </w:r>
      <w:r w:rsidR="00DA4781" w:rsidRPr="006B357B">
        <w:rPr>
          <w:sz w:val="22"/>
          <w:szCs w:val="22"/>
        </w:rPr>
        <w:t xml:space="preserve">hrough the ACUB program, partner with a non-federal eligible entity to acquire and protect interests in lands in the vicinity of </w:t>
      </w:r>
      <w:r w:rsidR="00C025AB" w:rsidRPr="006B357B">
        <w:rPr>
          <w:sz w:val="22"/>
          <w:szCs w:val="22"/>
        </w:rPr>
        <w:t xml:space="preserve">Fort </w:t>
      </w:r>
      <w:r w:rsidR="00C960F9">
        <w:rPr>
          <w:sz w:val="22"/>
          <w:szCs w:val="22"/>
        </w:rPr>
        <w:t>Campbell</w:t>
      </w:r>
      <w:r w:rsidR="00DA4781" w:rsidRPr="006B357B">
        <w:rPr>
          <w:sz w:val="22"/>
          <w:szCs w:val="22"/>
        </w:rPr>
        <w:t xml:space="preserve"> to buffer the military mission from incompatible development.</w:t>
      </w:r>
    </w:p>
    <w:p w14:paraId="5DD8AA5C" w14:textId="77777777" w:rsidR="006B357B" w:rsidRDefault="006B357B" w:rsidP="006B357B">
      <w:pPr>
        <w:rPr>
          <w:sz w:val="22"/>
          <w:szCs w:val="22"/>
        </w:rPr>
      </w:pPr>
    </w:p>
    <w:p w14:paraId="17C28C8A" w14:textId="3EA0C346" w:rsidR="00DA4781" w:rsidRPr="006B357B" w:rsidRDefault="00DA4781" w:rsidP="006B357B">
      <w:pPr>
        <w:rPr>
          <w:sz w:val="22"/>
          <w:szCs w:val="22"/>
        </w:rPr>
      </w:pPr>
      <w:r w:rsidRPr="006B357B">
        <w:rPr>
          <w:sz w:val="22"/>
          <w:szCs w:val="22"/>
          <w:u w:val="single"/>
        </w:rPr>
        <w:t>Public Benefits</w:t>
      </w:r>
      <w:r w:rsidRPr="006B357B">
        <w:rPr>
          <w:sz w:val="22"/>
          <w:szCs w:val="22"/>
        </w:rPr>
        <w:t xml:space="preserve">: </w:t>
      </w:r>
      <w:r w:rsidR="00A02BB5" w:rsidRPr="006B357B">
        <w:rPr>
          <w:sz w:val="22"/>
          <w:szCs w:val="22"/>
        </w:rPr>
        <w:t xml:space="preserve">1) Sustain the military mission by preventing incompatible development that will negatively impact training realism and capability; 2) </w:t>
      </w:r>
      <w:r w:rsidR="00CF7204" w:rsidRPr="006B357B">
        <w:rPr>
          <w:sz w:val="22"/>
          <w:szCs w:val="22"/>
        </w:rPr>
        <w:t>P</w:t>
      </w:r>
      <w:r w:rsidR="00A02BB5" w:rsidRPr="006B357B">
        <w:rPr>
          <w:sz w:val="22"/>
          <w:szCs w:val="22"/>
        </w:rPr>
        <w:t xml:space="preserve">romote open space, recreational opportunities, and watershed protection; 3) </w:t>
      </w:r>
      <w:r w:rsidR="00CF7204" w:rsidRPr="006B357B">
        <w:rPr>
          <w:sz w:val="22"/>
          <w:szCs w:val="22"/>
        </w:rPr>
        <w:t xml:space="preserve">Continued </w:t>
      </w:r>
      <w:r w:rsidR="00A02BB5" w:rsidRPr="006B357B">
        <w:rPr>
          <w:sz w:val="22"/>
          <w:szCs w:val="22"/>
        </w:rPr>
        <w:t xml:space="preserve">compatible agriculture practices; and 4) </w:t>
      </w:r>
      <w:r w:rsidR="00CF7204" w:rsidRPr="006B357B">
        <w:rPr>
          <w:sz w:val="22"/>
          <w:szCs w:val="22"/>
        </w:rPr>
        <w:t>P</w:t>
      </w:r>
      <w:r w:rsidR="00A02BB5" w:rsidRPr="006B357B">
        <w:rPr>
          <w:sz w:val="22"/>
          <w:szCs w:val="22"/>
        </w:rPr>
        <w:t>rovide ecological protection for habitat for native flora and fauna.</w:t>
      </w:r>
    </w:p>
    <w:p w14:paraId="1D96500B" w14:textId="77777777" w:rsidR="00DA4781" w:rsidRDefault="00DA4781" w:rsidP="002964D7">
      <w:pPr>
        <w:pStyle w:val="ListParagraph"/>
        <w:ind w:left="0"/>
        <w:rPr>
          <w:sz w:val="22"/>
          <w:szCs w:val="22"/>
        </w:rPr>
      </w:pPr>
    </w:p>
    <w:p w14:paraId="7754D975" w14:textId="7FC9D644" w:rsidR="00DA4781" w:rsidRPr="006B357B" w:rsidRDefault="006B357B" w:rsidP="006B357B">
      <w:pPr>
        <w:rPr>
          <w:sz w:val="22"/>
          <w:szCs w:val="22"/>
        </w:rPr>
      </w:pPr>
      <w:r w:rsidRPr="006B357B">
        <w:rPr>
          <w:sz w:val="22"/>
          <w:szCs w:val="22"/>
          <w:u w:val="single"/>
        </w:rPr>
        <w:lastRenderedPageBreak/>
        <w:t xml:space="preserve">Program </w:t>
      </w:r>
      <w:r w:rsidR="00DA4781" w:rsidRPr="006B357B">
        <w:rPr>
          <w:sz w:val="22"/>
          <w:szCs w:val="22"/>
          <w:u w:val="single"/>
        </w:rPr>
        <w:t>Goal</w:t>
      </w:r>
      <w:r w:rsidR="00DA4781" w:rsidRPr="006B357B">
        <w:rPr>
          <w:sz w:val="22"/>
          <w:szCs w:val="22"/>
        </w:rPr>
        <w:t>: Procure easements or fee-simple properties of approximately</w:t>
      </w:r>
      <w:r w:rsidR="00A02BB5" w:rsidRPr="006B357B">
        <w:rPr>
          <w:sz w:val="22"/>
          <w:szCs w:val="22"/>
        </w:rPr>
        <w:t xml:space="preserve"> </w:t>
      </w:r>
      <w:r w:rsidR="00046E58" w:rsidRPr="006B357B">
        <w:rPr>
          <w:sz w:val="22"/>
          <w:szCs w:val="22"/>
        </w:rPr>
        <w:t xml:space="preserve">19,265 </w:t>
      </w:r>
      <w:r w:rsidR="00DA4781" w:rsidRPr="006B357B">
        <w:rPr>
          <w:sz w:val="22"/>
          <w:szCs w:val="22"/>
        </w:rPr>
        <w:t>acres of privately-owned land from willing landowners</w:t>
      </w:r>
      <w:r w:rsidR="00A02BB5" w:rsidRPr="006B357B">
        <w:rPr>
          <w:sz w:val="22"/>
          <w:szCs w:val="22"/>
        </w:rPr>
        <w:t xml:space="preserve"> during the period of performance of the cooperative agreement</w:t>
      </w:r>
      <w:r w:rsidR="00C025AB" w:rsidRPr="006B357B">
        <w:rPr>
          <w:sz w:val="22"/>
          <w:szCs w:val="22"/>
        </w:rPr>
        <w:t>.</w:t>
      </w:r>
    </w:p>
    <w:p w14:paraId="145A8748" w14:textId="77777777" w:rsidR="00B946F8" w:rsidRPr="009B0B32" w:rsidRDefault="00B946F8" w:rsidP="002964D7">
      <w:pPr>
        <w:pStyle w:val="ListParagraph"/>
        <w:ind w:left="0"/>
        <w:rPr>
          <w:b/>
          <w:sz w:val="22"/>
        </w:rPr>
      </w:pPr>
    </w:p>
    <w:p w14:paraId="09B60CB6" w14:textId="42C765E4" w:rsidR="00990783" w:rsidRDefault="00A667B3" w:rsidP="0036169A">
      <w:pPr>
        <w:pStyle w:val="ListParagraph"/>
        <w:numPr>
          <w:ilvl w:val="0"/>
          <w:numId w:val="5"/>
        </w:numPr>
        <w:ind w:left="0"/>
        <w:rPr>
          <w:b/>
        </w:rPr>
      </w:pPr>
      <w:r>
        <w:rPr>
          <w:b/>
        </w:rPr>
        <w:t>Federal Award Information</w:t>
      </w:r>
    </w:p>
    <w:p w14:paraId="769CA75A" w14:textId="77777777" w:rsidR="00B946F8" w:rsidRPr="00B946F8" w:rsidRDefault="00B946F8" w:rsidP="00B946F8">
      <w:pPr>
        <w:pStyle w:val="ListParagraph"/>
        <w:ind w:left="0"/>
        <w:rPr>
          <w:b/>
        </w:rPr>
      </w:pPr>
    </w:p>
    <w:p w14:paraId="4071CE56" w14:textId="27795193" w:rsidR="00990783" w:rsidRDefault="00236722" w:rsidP="002964D7">
      <w:pPr>
        <w:pStyle w:val="ListParagraph"/>
        <w:ind w:left="0"/>
        <w:rPr>
          <w:rFonts w:cs="PJBBE K+ Melior"/>
          <w:color w:val="000000"/>
          <w:sz w:val="22"/>
          <w:szCs w:val="22"/>
        </w:rPr>
      </w:pPr>
      <w:r w:rsidRPr="00725C61">
        <w:rPr>
          <w:rFonts w:cs="PJBBE K+ Melior"/>
          <w:color w:val="000000"/>
          <w:sz w:val="22"/>
          <w:szCs w:val="22"/>
        </w:rPr>
        <w:t>Up to two</w:t>
      </w:r>
      <w:r w:rsidR="00990783" w:rsidRPr="00725C61">
        <w:rPr>
          <w:rFonts w:cs="PJBBE K+ Melior"/>
          <w:color w:val="000000"/>
          <w:sz w:val="22"/>
          <w:szCs w:val="22"/>
        </w:rPr>
        <w:t xml:space="preserve"> cooperative agreement may be a</w:t>
      </w:r>
      <w:r w:rsidR="00A02BB5" w:rsidRPr="00725C61">
        <w:rPr>
          <w:rFonts w:cs="PJBBE K+ Melior"/>
          <w:color w:val="000000"/>
          <w:sz w:val="22"/>
          <w:szCs w:val="22"/>
        </w:rPr>
        <w:t>warded from this announcement.</w:t>
      </w:r>
      <w:r w:rsidR="005E5F84" w:rsidRPr="00725C61">
        <w:rPr>
          <w:rFonts w:cs="PJBBE K+ Melior"/>
          <w:color w:val="000000"/>
          <w:sz w:val="22"/>
          <w:szCs w:val="22"/>
        </w:rPr>
        <w:t xml:space="preserve">  The anticipated period</w:t>
      </w:r>
      <w:r w:rsidR="00990783" w:rsidRPr="00725C61">
        <w:rPr>
          <w:rFonts w:cs="PJBBE K+ Melior"/>
          <w:color w:val="000000"/>
          <w:sz w:val="22"/>
          <w:szCs w:val="22"/>
        </w:rPr>
        <w:t xml:space="preserve"> of performance </w:t>
      </w:r>
      <w:r w:rsidR="00B518A1" w:rsidRPr="00725C61">
        <w:rPr>
          <w:rFonts w:cs="PJBBE K+ Melior"/>
          <w:color w:val="000000"/>
          <w:sz w:val="22"/>
          <w:szCs w:val="22"/>
        </w:rPr>
        <w:t>(</w:t>
      </w:r>
      <w:proofErr w:type="spellStart"/>
      <w:r w:rsidR="00B518A1" w:rsidRPr="00725C61">
        <w:rPr>
          <w:rFonts w:cs="PJBBE K+ Melior"/>
          <w:color w:val="000000"/>
          <w:sz w:val="22"/>
          <w:szCs w:val="22"/>
        </w:rPr>
        <w:t>PoP</w:t>
      </w:r>
      <w:proofErr w:type="spellEnd"/>
      <w:r w:rsidR="00B518A1" w:rsidRPr="00725C61">
        <w:rPr>
          <w:rFonts w:cs="PJBBE K+ Melior"/>
          <w:color w:val="000000"/>
          <w:sz w:val="22"/>
          <w:szCs w:val="22"/>
        </w:rPr>
        <w:t xml:space="preserve">) </w:t>
      </w:r>
      <w:r w:rsidR="00990783" w:rsidRPr="00725C61">
        <w:rPr>
          <w:rFonts w:cs="PJBBE K+ Melior"/>
          <w:color w:val="000000"/>
          <w:sz w:val="22"/>
          <w:szCs w:val="22"/>
        </w:rPr>
        <w:t>of</w:t>
      </w:r>
      <w:r w:rsidR="00A02BB5" w:rsidRPr="00725C61">
        <w:rPr>
          <w:rFonts w:cs="PJBBE K+ Melior"/>
          <w:color w:val="000000"/>
          <w:sz w:val="22"/>
          <w:szCs w:val="22"/>
        </w:rPr>
        <w:t xml:space="preserve"> </w:t>
      </w:r>
      <w:r w:rsidRPr="00725C61">
        <w:rPr>
          <w:rFonts w:cs="PJBBE K+ Melior"/>
          <w:color w:val="000000"/>
          <w:sz w:val="22"/>
          <w:szCs w:val="22"/>
        </w:rPr>
        <w:t>these</w:t>
      </w:r>
      <w:r w:rsidR="00990783" w:rsidRPr="00725C61">
        <w:rPr>
          <w:rFonts w:cs="PJBBE K+ Melior"/>
          <w:color w:val="000000"/>
          <w:sz w:val="22"/>
          <w:szCs w:val="22"/>
        </w:rPr>
        <w:t xml:space="preserve"> cooperative agreement</w:t>
      </w:r>
      <w:r w:rsidRPr="00725C61">
        <w:rPr>
          <w:rFonts w:cs="PJBBE K+ Melior"/>
          <w:color w:val="000000"/>
          <w:sz w:val="22"/>
          <w:szCs w:val="22"/>
        </w:rPr>
        <w:t>s may be as few as 10 years, but</w:t>
      </w:r>
      <w:r w:rsidR="00A02BB5" w:rsidRPr="00725C61">
        <w:rPr>
          <w:rFonts w:cs="PJBBE K+ Melior"/>
          <w:color w:val="000000"/>
          <w:sz w:val="22"/>
          <w:szCs w:val="22"/>
        </w:rPr>
        <w:t xml:space="preserve"> </w:t>
      </w:r>
      <w:r w:rsidR="00990783" w:rsidRPr="00725C61">
        <w:rPr>
          <w:rFonts w:cs="PJBBE K+ Melior"/>
          <w:color w:val="000000"/>
          <w:sz w:val="22"/>
          <w:szCs w:val="22"/>
        </w:rPr>
        <w:t xml:space="preserve">is </w:t>
      </w:r>
      <w:r w:rsidR="009C7741" w:rsidRPr="00725C61">
        <w:rPr>
          <w:rFonts w:cs="PJBBE K+ Melior"/>
          <w:color w:val="000000"/>
          <w:sz w:val="22"/>
          <w:szCs w:val="22"/>
        </w:rPr>
        <w:t xml:space="preserve">not expected to exceed </w:t>
      </w:r>
      <w:r w:rsidRPr="00725C61">
        <w:rPr>
          <w:rFonts w:cs="PJBBE K+ Melior"/>
          <w:color w:val="000000"/>
          <w:sz w:val="22"/>
          <w:szCs w:val="22"/>
        </w:rPr>
        <w:t xml:space="preserve">25 </w:t>
      </w:r>
      <w:r w:rsidR="009C7741" w:rsidRPr="00725C61">
        <w:rPr>
          <w:rFonts w:cs="PJBBE K+ Melior"/>
          <w:color w:val="000000"/>
          <w:sz w:val="22"/>
          <w:szCs w:val="22"/>
        </w:rPr>
        <w:t>years</w:t>
      </w:r>
      <w:r w:rsidR="00990783" w:rsidRPr="00725C61">
        <w:rPr>
          <w:rFonts w:cs="PJBBE K+ Melior"/>
          <w:color w:val="000000"/>
          <w:sz w:val="22"/>
          <w:szCs w:val="22"/>
        </w:rPr>
        <w:t>.</w:t>
      </w:r>
      <w:r w:rsidR="00CF7204" w:rsidRPr="00725C61">
        <w:rPr>
          <w:rFonts w:cs="PJBBE K+ Melior"/>
          <w:color w:val="000000"/>
          <w:sz w:val="22"/>
          <w:szCs w:val="22"/>
        </w:rPr>
        <w:t xml:space="preserve"> </w:t>
      </w:r>
      <w:r w:rsidR="00A85A04">
        <w:rPr>
          <w:rFonts w:cs="PJBBE K+ Melior"/>
          <w:color w:val="000000"/>
          <w:sz w:val="22"/>
          <w:szCs w:val="22"/>
        </w:rPr>
        <w:t xml:space="preserve"> Final determination of the </w:t>
      </w:r>
      <w:proofErr w:type="spellStart"/>
      <w:r w:rsidR="00A85A04">
        <w:rPr>
          <w:rFonts w:cs="PJBBE K+ Melior"/>
          <w:color w:val="000000"/>
          <w:sz w:val="22"/>
          <w:szCs w:val="22"/>
        </w:rPr>
        <w:t>PoP</w:t>
      </w:r>
      <w:proofErr w:type="spellEnd"/>
      <w:r w:rsidR="00A85A04">
        <w:rPr>
          <w:rFonts w:cs="PJBBE K+ Melior"/>
          <w:color w:val="000000"/>
          <w:sz w:val="22"/>
          <w:szCs w:val="22"/>
        </w:rPr>
        <w:t xml:space="preserve"> will occur during pre-award communications between the selected applicant(s) and MICC-FSH.</w:t>
      </w:r>
    </w:p>
    <w:p w14:paraId="2C9ACB83" w14:textId="77777777" w:rsidR="00A85A04" w:rsidRPr="00725C61" w:rsidRDefault="00A85A04" w:rsidP="002964D7">
      <w:pPr>
        <w:pStyle w:val="ListParagraph"/>
        <w:ind w:left="0"/>
        <w:rPr>
          <w:rFonts w:cs="PJBBE K+ Melior"/>
          <w:color w:val="000000"/>
          <w:sz w:val="22"/>
          <w:szCs w:val="22"/>
        </w:rPr>
      </w:pPr>
    </w:p>
    <w:p w14:paraId="69058AD6" w14:textId="2B6DCA61" w:rsidR="00990783" w:rsidRPr="00725C61" w:rsidRDefault="00990783" w:rsidP="002964D7">
      <w:pPr>
        <w:pStyle w:val="ListParagraph"/>
        <w:ind w:left="0"/>
        <w:rPr>
          <w:rFonts w:cs="PJBBE K+ Melior"/>
          <w:color w:val="000000"/>
          <w:sz w:val="22"/>
          <w:szCs w:val="22"/>
        </w:rPr>
      </w:pPr>
      <w:r w:rsidRPr="00725C61">
        <w:rPr>
          <w:rFonts w:cs="PJBBE K+ Melior"/>
          <w:color w:val="000000"/>
          <w:sz w:val="22"/>
          <w:szCs w:val="22"/>
        </w:rPr>
        <w:t xml:space="preserve">The Army will have substantial involvement, such as with planning, review of management plans and papers or special projects conducted on or about the land, and will provide prioritization of parcels.  Frequent communications between </w:t>
      </w:r>
      <w:r w:rsidR="00C025AB" w:rsidRPr="00725C61">
        <w:rPr>
          <w:sz w:val="22"/>
          <w:szCs w:val="22"/>
        </w:rPr>
        <w:t xml:space="preserve">Fort </w:t>
      </w:r>
      <w:r w:rsidR="00C960F9">
        <w:rPr>
          <w:sz w:val="22"/>
          <w:szCs w:val="22"/>
        </w:rPr>
        <w:t>Campbell</w:t>
      </w:r>
      <w:r w:rsidRPr="00725C61">
        <w:rPr>
          <w:sz w:val="22"/>
          <w:szCs w:val="22"/>
        </w:rPr>
        <w:t>/</w:t>
      </w:r>
      <w:r w:rsidRPr="00725C61">
        <w:rPr>
          <w:rFonts w:cs="PJBBE K+ Melior"/>
          <w:color w:val="000000"/>
          <w:sz w:val="22"/>
          <w:szCs w:val="22"/>
        </w:rPr>
        <w:t xml:space="preserve">U. S. Army Environmental Command and the cooperative agreement awardee will occur by meetings, emails, phone calls, video teleconferences, and site visits.  </w:t>
      </w:r>
    </w:p>
    <w:p w14:paraId="046B230C" w14:textId="77777777" w:rsidR="009B0B32" w:rsidRPr="00725C61" w:rsidRDefault="009B0B32" w:rsidP="002964D7">
      <w:pPr>
        <w:pStyle w:val="ListParagraph"/>
        <w:ind w:left="0"/>
        <w:rPr>
          <w:rFonts w:cs="PJBBE K+ Melior"/>
          <w:color w:val="000000"/>
          <w:sz w:val="22"/>
          <w:szCs w:val="22"/>
        </w:rPr>
      </w:pPr>
    </w:p>
    <w:p w14:paraId="2C350964" w14:textId="358F5CB4" w:rsidR="00990783" w:rsidRDefault="00990783" w:rsidP="002964D7">
      <w:pPr>
        <w:pStyle w:val="ListParagraph"/>
        <w:ind w:left="0"/>
        <w:rPr>
          <w:color w:val="000000"/>
          <w:sz w:val="22"/>
          <w:szCs w:val="22"/>
        </w:rPr>
      </w:pPr>
      <w:r w:rsidRPr="00725C61">
        <w:rPr>
          <w:sz w:val="22"/>
          <w:szCs w:val="22"/>
        </w:rPr>
        <w:t>Total cost (</w:t>
      </w:r>
      <w:r w:rsidR="008D0205" w:rsidRPr="00725C61">
        <w:rPr>
          <w:sz w:val="22"/>
          <w:szCs w:val="22"/>
        </w:rPr>
        <w:t>M</w:t>
      </w:r>
      <w:r w:rsidRPr="00725C61">
        <w:rPr>
          <w:sz w:val="22"/>
          <w:szCs w:val="22"/>
        </w:rPr>
        <w:t>ilit</w:t>
      </w:r>
      <w:r w:rsidR="00236722" w:rsidRPr="00725C61">
        <w:rPr>
          <w:sz w:val="22"/>
          <w:szCs w:val="22"/>
        </w:rPr>
        <w:t>ary and P</w:t>
      </w:r>
      <w:r w:rsidR="00046E58" w:rsidRPr="00725C61">
        <w:rPr>
          <w:sz w:val="22"/>
          <w:szCs w:val="22"/>
        </w:rPr>
        <w:t xml:space="preserve">artner share) for </w:t>
      </w:r>
      <w:r w:rsidR="008A22A8" w:rsidRPr="00725C61">
        <w:rPr>
          <w:sz w:val="22"/>
          <w:szCs w:val="22"/>
        </w:rPr>
        <w:t xml:space="preserve">current transactions proposed to achieve within </w:t>
      </w:r>
      <w:r w:rsidR="00B058AA" w:rsidRPr="00725C61">
        <w:rPr>
          <w:sz w:val="22"/>
          <w:szCs w:val="22"/>
        </w:rPr>
        <w:t>a single 10</w:t>
      </w:r>
      <w:r w:rsidRPr="00725C61">
        <w:rPr>
          <w:sz w:val="22"/>
          <w:szCs w:val="22"/>
        </w:rPr>
        <w:t xml:space="preserve"> </w:t>
      </w:r>
      <w:r w:rsidR="00B058AA" w:rsidRPr="00725C61">
        <w:rPr>
          <w:sz w:val="22"/>
          <w:szCs w:val="22"/>
        </w:rPr>
        <w:t xml:space="preserve">year </w:t>
      </w:r>
      <w:r w:rsidRPr="00725C61">
        <w:rPr>
          <w:sz w:val="22"/>
          <w:szCs w:val="22"/>
        </w:rPr>
        <w:t>period of performance is estimated to be</w:t>
      </w:r>
      <w:r w:rsidR="00A02BB5" w:rsidRPr="00725C61">
        <w:rPr>
          <w:sz w:val="22"/>
          <w:szCs w:val="22"/>
        </w:rPr>
        <w:t xml:space="preserve"> </w:t>
      </w:r>
      <w:r w:rsidR="00A600D0" w:rsidRPr="00725C61">
        <w:rPr>
          <w:sz w:val="22"/>
          <w:szCs w:val="22"/>
        </w:rPr>
        <w:t>$</w:t>
      </w:r>
      <w:r w:rsidR="00D14C21">
        <w:rPr>
          <w:sz w:val="22"/>
          <w:szCs w:val="22"/>
        </w:rPr>
        <w:t>29M</w:t>
      </w:r>
      <w:r w:rsidR="008A22A8" w:rsidRPr="00725C61">
        <w:rPr>
          <w:sz w:val="22"/>
          <w:szCs w:val="22"/>
        </w:rPr>
        <w:t>.</w:t>
      </w:r>
      <w:r w:rsidR="008A22A8">
        <w:rPr>
          <w:sz w:val="22"/>
          <w:szCs w:val="22"/>
        </w:rPr>
        <w:t xml:space="preserve"> This amount is based on an </w:t>
      </w:r>
      <w:r w:rsidR="00146278">
        <w:rPr>
          <w:sz w:val="22"/>
          <w:szCs w:val="22"/>
        </w:rPr>
        <w:t>independent government cost estimate (</w:t>
      </w:r>
      <w:r w:rsidR="008A22A8">
        <w:rPr>
          <w:sz w:val="22"/>
          <w:szCs w:val="22"/>
        </w:rPr>
        <w:t>IGCE</w:t>
      </w:r>
      <w:r w:rsidR="00146278">
        <w:rPr>
          <w:sz w:val="22"/>
          <w:szCs w:val="22"/>
        </w:rPr>
        <w:t>)</w:t>
      </w:r>
      <w:r w:rsidR="008A22A8">
        <w:rPr>
          <w:sz w:val="22"/>
          <w:szCs w:val="22"/>
        </w:rPr>
        <w:t xml:space="preserve"> for a 10 year projection, which may not reflect actual Program spending</w:t>
      </w:r>
      <w:r w:rsidR="00146278">
        <w:rPr>
          <w:sz w:val="22"/>
          <w:szCs w:val="22"/>
        </w:rPr>
        <w:t xml:space="preserve"> or availability of funds</w:t>
      </w:r>
      <w:r w:rsidR="008A22A8">
        <w:rPr>
          <w:sz w:val="22"/>
          <w:szCs w:val="22"/>
        </w:rPr>
        <w:t xml:space="preserve">, and </w:t>
      </w:r>
      <w:r w:rsidR="00146278">
        <w:rPr>
          <w:sz w:val="22"/>
          <w:szCs w:val="22"/>
        </w:rPr>
        <w:t xml:space="preserve">will </w:t>
      </w:r>
      <w:r w:rsidR="008A22A8">
        <w:rPr>
          <w:sz w:val="22"/>
          <w:szCs w:val="22"/>
        </w:rPr>
        <w:t xml:space="preserve">increase </w:t>
      </w:r>
      <w:r w:rsidR="00146278">
        <w:rPr>
          <w:sz w:val="22"/>
          <w:szCs w:val="22"/>
        </w:rPr>
        <w:t>if</w:t>
      </w:r>
      <w:r w:rsidR="008A22A8">
        <w:rPr>
          <w:sz w:val="22"/>
          <w:szCs w:val="22"/>
        </w:rPr>
        <w:t xml:space="preserve"> a 25 year POP</w:t>
      </w:r>
      <w:r w:rsidR="00146278">
        <w:rPr>
          <w:sz w:val="22"/>
          <w:szCs w:val="22"/>
        </w:rPr>
        <w:t xml:space="preserve"> is awarded</w:t>
      </w:r>
      <w:r w:rsidR="008A22A8">
        <w:rPr>
          <w:sz w:val="22"/>
          <w:szCs w:val="22"/>
        </w:rPr>
        <w:t xml:space="preserve">.  This </w:t>
      </w:r>
      <w:r w:rsidRPr="00A8256A">
        <w:rPr>
          <w:sz w:val="22"/>
          <w:szCs w:val="22"/>
        </w:rPr>
        <w:t>includes up to the fair market value of the real property interest, due diligence, closing and recordation, post-acquisition easement moni</w:t>
      </w:r>
      <w:r>
        <w:rPr>
          <w:sz w:val="22"/>
          <w:szCs w:val="22"/>
        </w:rPr>
        <w:t>toring and enforcement, and other approved allowable costs under 2 CFR Part 200</w:t>
      </w:r>
      <w:r w:rsidR="008D0205">
        <w:rPr>
          <w:sz w:val="22"/>
          <w:szCs w:val="22"/>
        </w:rPr>
        <w:t>, the HQ IMCOM AACG,</w:t>
      </w:r>
      <w:r>
        <w:rPr>
          <w:sz w:val="22"/>
          <w:szCs w:val="22"/>
        </w:rPr>
        <w:t xml:space="preserve"> and the terms and conditions of the cooperative agreement.</w:t>
      </w:r>
      <w:r>
        <w:rPr>
          <w:color w:val="000000"/>
          <w:sz w:val="22"/>
          <w:szCs w:val="22"/>
        </w:rPr>
        <w:t xml:space="preserve">  Military</w:t>
      </w:r>
      <w:r w:rsidRPr="00DF4A0C">
        <w:rPr>
          <w:color w:val="000000"/>
          <w:sz w:val="22"/>
          <w:szCs w:val="22"/>
        </w:rPr>
        <w:t xml:space="preserve"> </w:t>
      </w:r>
      <w:r>
        <w:rPr>
          <w:color w:val="000000"/>
          <w:sz w:val="22"/>
          <w:szCs w:val="22"/>
        </w:rPr>
        <w:t>funds may</w:t>
      </w:r>
      <w:r w:rsidRPr="00DF4A0C">
        <w:rPr>
          <w:color w:val="000000"/>
          <w:sz w:val="22"/>
          <w:szCs w:val="22"/>
        </w:rPr>
        <w:t xml:space="preserve"> </w:t>
      </w:r>
      <w:r>
        <w:rPr>
          <w:color w:val="000000"/>
          <w:sz w:val="22"/>
          <w:szCs w:val="22"/>
        </w:rPr>
        <w:t xml:space="preserve">be </w:t>
      </w:r>
      <w:r w:rsidRPr="00DF4A0C">
        <w:rPr>
          <w:color w:val="000000"/>
          <w:sz w:val="22"/>
          <w:szCs w:val="22"/>
        </w:rPr>
        <w:t>provide</w:t>
      </w:r>
      <w:r>
        <w:rPr>
          <w:color w:val="000000"/>
          <w:sz w:val="22"/>
          <w:szCs w:val="22"/>
        </w:rPr>
        <w:t>d for</w:t>
      </w:r>
      <w:r w:rsidRPr="00DF4A0C">
        <w:rPr>
          <w:color w:val="000000"/>
          <w:sz w:val="22"/>
          <w:szCs w:val="22"/>
        </w:rPr>
        <w:t xml:space="preserve"> up </w:t>
      </w:r>
      <w:r w:rsidRPr="00E26A72">
        <w:rPr>
          <w:color w:val="000000"/>
          <w:sz w:val="22"/>
          <w:szCs w:val="22"/>
        </w:rPr>
        <w:t xml:space="preserve">to </w:t>
      </w:r>
      <w:r w:rsidR="00BE104A" w:rsidRPr="00BE104A">
        <w:rPr>
          <w:color w:val="000000"/>
          <w:sz w:val="22"/>
          <w:szCs w:val="22"/>
        </w:rPr>
        <w:t>80 percent</w:t>
      </w:r>
      <w:r w:rsidRPr="00E26A72">
        <w:rPr>
          <w:color w:val="000000"/>
          <w:sz w:val="22"/>
          <w:szCs w:val="22"/>
        </w:rPr>
        <w:t xml:space="preserve"> of</w:t>
      </w:r>
      <w:r w:rsidRPr="00DF4A0C">
        <w:rPr>
          <w:color w:val="000000"/>
          <w:sz w:val="22"/>
          <w:szCs w:val="22"/>
        </w:rPr>
        <w:t xml:space="preserve"> </w:t>
      </w:r>
      <w:r>
        <w:rPr>
          <w:color w:val="000000"/>
          <w:sz w:val="22"/>
          <w:szCs w:val="22"/>
        </w:rPr>
        <w:t>all</w:t>
      </w:r>
      <w:r w:rsidRPr="00DF4A0C">
        <w:rPr>
          <w:color w:val="000000"/>
          <w:sz w:val="22"/>
          <w:szCs w:val="22"/>
        </w:rPr>
        <w:t xml:space="preserve"> costs, although actual amount of</w:t>
      </w:r>
      <w:r>
        <w:rPr>
          <w:color w:val="000000"/>
          <w:sz w:val="22"/>
          <w:szCs w:val="22"/>
        </w:rPr>
        <w:t xml:space="preserve"> military </w:t>
      </w:r>
      <w:r w:rsidRPr="00DF4A0C">
        <w:rPr>
          <w:color w:val="000000"/>
          <w:sz w:val="22"/>
          <w:szCs w:val="22"/>
        </w:rPr>
        <w:t xml:space="preserve">funding provided will be negotiated at the time of </w:t>
      </w:r>
      <w:r w:rsidR="004101CE">
        <w:rPr>
          <w:color w:val="000000"/>
          <w:sz w:val="22"/>
          <w:szCs w:val="22"/>
        </w:rPr>
        <w:t xml:space="preserve">each </w:t>
      </w:r>
      <w:r w:rsidRPr="00DF4A0C">
        <w:rPr>
          <w:color w:val="000000"/>
          <w:sz w:val="22"/>
          <w:szCs w:val="22"/>
        </w:rPr>
        <w:t>transaction and is dependent on availability of</w:t>
      </w:r>
      <w:r>
        <w:rPr>
          <w:color w:val="000000"/>
          <w:sz w:val="22"/>
          <w:szCs w:val="22"/>
        </w:rPr>
        <w:t xml:space="preserve"> military</w:t>
      </w:r>
      <w:r w:rsidRPr="00DF4A0C">
        <w:rPr>
          <w:color w:val="000000"/>
          <w:sz w:val="22"/>
          <w:szCs w:val="22"/>
        </w:rPr>
        <w:t xml:space="preserve"> funds.  </w:t>
      </w:r>
      <w:r>
        <w:rPr>
          <w:color w:val="000000"/>
          <w:sz w:val="22"/>
          <w:szCs w:val="22"/>
        </w:rPr>
        <w:t>No funds are guaranteed for the cooperative agreement and t</w:t>
      </w:r>
      <w:r>
        <w:rPr>
          <w:sz w:val="22"/>
          <w:szCs w:val="22"/>
        </w:rPr>
        <w:t>h</w:t>
      </w:r>
      <w:r w:rsidR="005E5F84">
        <w:rPr>
          <w:sz w:val="22"/>
          <w:szCs w:val="22"/>
        </w:rPr>
        <w:t>e cooperative agreement partner is</w:t>
      </w:r>
      <w:r>
        <w:rPr>
          <w:sz w:val="22"/>
          <w:szCs w:val="22"/>
        </w:rPr>
        <w:t xml:space="preserve"> expected to assist </w:t>
      </w:r>
      <w:r w:rsidR="00C025AB" w:rsidRPr="00C025AB">
        <w:rPr>
          <w:sz w:val="22"/>
          <w:szCs w:val="22"/>
        </w:rPr>
        <w:t xml:space="preserve">Fort </w:t>
      </w:r>
      <w:r w:rsidR="00C960F9">
        <w:rPr>
          <w:sz w:val="22"/>
          <w:szCs w:val="22"/>
        </w:rPr>
        <w:t>Campbell</w:t>
      </w:r>
      <w:r>
        <w:rPr>
          <w:sz w:val="22"/>
          <w:szCs w:val="22"/>
        </w:rPr>
        <w:t xml:space="preserve"> with applying for REPI funds and requesting Army O&amp;M funds annually.  </w:t>
      </w:r>
      <w:r w:rsidRPr="00DF4A0C">
        <w:rPr>
          <w:color w:val="000000"/>
          <w:sz w:val="22"/>
          <w:szCs w:val="22"/>
        </w:rPr>
        <w:t>This is a cost share requirement effort</w:t>
      </w:r>
      <w:r>
        <w:rPr>
          <w:color w:val="000000"/>
          <w:sz w:val="22"/>
          <w:szCs w:val="22"/>
        </w:rPr>
        <w:t xml:space="preserve"> and the cooperative agreement partner is expected to contribute the balance of funds not provided by the military.  </w:t>
      </w:r>
    </w:p>
    <w:p w14:paraId="540F02CE" w14:textId="77777777" w:rsidR="00A667B3" w:rsidRPr="009B0B32" w:rsidRDefault="00A667B3" w:rsidP="002964D7">
      <w:pPr>
        <w:pStyle w:val="ListParagraph"/>
        <w:ind w:left="0"/>
        <w:rPr>
          <w:b/>
          <w:sz w:val="22"/>
        </w:rPr>
      </w:pPr>
    </w:p>
    <w:p w14:paraId="4F4B9C2D" w14:textId="77FA14DE" w:rsidR="00A667B3" w:rsidRDefault="00A667B3" w:rsidP="0036169A">
      <w:pPr>
        <w:pStyle w:val="ListParagraph"/>
        <w:numPr>
          <w:ilvl w:val="0"/>
          <w:numId w:val="5"/>
        </w:numPr>
        <w:ind w:left="0"/>
        <w:rPr>
          <w:b/>
        </w:rPr>
      </w:pPr>
      <w:r>
        <w:rPr>
          <w:b/>
        </w:rPr>
        <w:t>Eligibility Information</w:t>
      </w:r>
    </w:p>
    <w:p w14:paraId="70048003" w14:textId="77777777" w:rsidR="00B946F8" w:rsidRDefault="00B946F8" w:rsidP="00B946F8">
      <w:pPr>
        <w:pStyle w:val="ListParagraph"/>
        <w:ind w:left="0"/>
        <w:rPr>
          <w:b/>
        </w:rPr>
      </w:pPr>
    </w:p>
    <w:p w14:paraId="3E5BC41E" w14:textId="64AE5C8F" w:rsidR="00A667B3" w:rsidRDefault="00A667B3" w:rsidP="0036169A">
      <w:pPr>
        <w:pStyle w:val="ListParagraph"/>
        <w:numPr>
          <w:ilvl w:val="0"/>
          <w:numId w:val="6"/>
        </w:numPr>
        <w:ind w:left="0"/>
        <w:rPr>
          <w:b/>
        </w:rPr>
      </w:pPr>
      <w:bookmarkStart w:id="0" w:name="Eligible_Applicants"/>
      <w:r>
        <w:rPr>
          <w:b/>
        </w:rPr>
        <w:t>Eligible Applicants</w:t>
      </w:r>
    </w:p>
    <w:bookmarkEnd w:id="0"/>
    <w:p w14:paraId="13913041" w14:textId="77777777" w:rsidR="00A667B3" w:rsidRDefault="00A667B3" w:rsidP="002964D7">
      <w:pPr>
        <w:rPr>
          <w:sz w:val="22"/>
          <w:szCs w:val="22"/>
        </w:rPr>
      </w:pPr>
    </w:p>
    <w:p w14:paraId="316FBFD2" w14:textId="2145289D" w:rsidR="00A667B3" w:rsidRPr="00A13BB1" w:rsidRDefault="00A667B3" w:rsidP="002964D7">
      <w:pPr>
        <w:rPr>
          <w:sz w:val="22"/>
          <w:szCs w:val="22"/>
        </w:rPr>
      </w:pPr>
      <w:r w:rsidRPr="00A13BB1">
        <w:rPr>
          <w:sz w:val="22"/>
          <w:szCs w:val="22"/>
        </w:rPr>
        <w:t xml:space="preserve">The applicant must demonstrate </w:t>
      </w:r>
      <w:r w:rsidR="000A6422">
        <w:rPr>
          <w:sz w:val="22"/>
          <w:szCs w:val="22"/>
        </w:rPr>
        <w:t>its</w:t>
      </w:r>
      <w:r w:rsidRPr="00A13BB1">
        <w:rPr>
          <w:sz w:val="22"/>
          <w:szCs w:val="22"/>
        </w:rPr>
        <w:t xml:space="preserve"> eligibility.  An eligible applicant, as defined by 10 USC §2684a, must be either: (1) a State or political subdivision of a State or (2) a private entity that has as its stated principal organizational purpose or goal the conservation, restoration, or preservation of land and natural resources, or a similar purpose or goal.  </w:t>
      </w:r>
    </w:p>
    <w:p w14:paraId="271EB43B" w14:textId="77777777" w:rsidR="00A667B3" w:rsidRPr="009B0B32" w:rsidRDefault="00A667B3" w:rsidP="002964D7">
      <w:pPr>
        <w:pStyle w:val="ListParagraph"/>
        <w:ind w:left="0"/>
        <w:rPr>
          <w:sz w:val="22"/>
          <w:szCs w:val="16"/>
        </w:rPr>
      </w:pPr>
    </w:p>
    <w:p w14:paraId="5FF50636" w14:textId="0AF6581C" w:rsidR="00A667B3" w:rsidRPr="006F72E4" w:rsidRDefault="00A667B3" w:rsidP="002964D7">
      <w:pPr>
        <w:rPr>
          <w:sz w:val="22"/>
          <w:szCs w:val="22"/>
        </w:rPr>
      </w:pPr>
      <w:r w:rsidRPr="006F72E4">
        <w:rPr>
          <w:sz w:val="22"/>
          <w:szCs w:val="22"/>
        </w:rPr>
        <w:t xml:space="preserve">With the application, private entities will be required to submit proof of non-profit status as determined by the Internal Revenue Service, proof of authority to transact business in the </w:t>
      </w:r>
      <w:r w:rsidR="00D14C21">
        <w:rPr>
          <w:sz w:val="22"/>
          <w:szCs w:val="22"/>
        </w:rPr>
        <w:t>Commonwealth</w:t>
      </w:r>
      <w:r w:rsidR="00D14C21" w:rsidRPr="00A13BB1">
        <w:rPr>
          <w:sz w:val="22"/>
          <w:szCs w:val="22"/>
        </w:rPr>
        <w:t xml:space="preserve"> of </w:t>
      </w:r>
      <w:r w:rsidR="00D14C21">
        <w:rPr>
          <w:sz w:val="22"/>
          <w:szCs w:val="22"/>
        </w:rPr>
        <w:t>Kentucky or State of Tennessee</w:t>
      </w:r>
      <w:r w:rsidRPr="006F72E4">
        <w:rPr>
          <w:sz w:val="22"/>
          <w:szCs w:val="22"/>
        </w:rPr>
        <w:t xml:space="preserve">, and a Certificate of Good Standing from the </w:t>
      </w:r>
      <w:r w:rsidR="00D14C21">
        <w:rPr>
          <w:sz w:val="22"/>
          <w:szCs w:val="22"/>
        </w:rPr>
        <w:t>Commonwealth</w:t>
      </w:r>
      <w:r w:rsidR="00D14C21" w:rsidRPr="00A13BB1">
        <w:rPr>
          <w:sz w:val="22"/>
          <w:szCs w:val="22"/>
        </w:rPr>
        <w:t xml:space="preserve"> of </w:t>
      </w:r>
      <w:r w:rsidR="00D14C21">
        <w:rPr>
          <w:sz w:val="22"/>
          <w:szCs w:val="22"/>
        </w:rPr>
        <w:t>Kentucky or State of Tennessee</w:t>
      </w:r>
      <w:r w:rsidRPr="006F72E4">
        <w:rPr>
          <w:sz w:val="22"/>
          <w:szCs w:val="22"/>
        </w:rPr>
        <w:t>.</w:t>
      </w:r>
    </w:p>
    <w:p w14:paraId="55FC2A18" w14:textId="77777777" w:rsidR="00A667B3" w:rsidRPr="006F72E4" w:rsidRDefault="00A667B3" w:rsidP="002964D7">
      <w:pPr>
        <w:pStyle w:val="ListParagraph"/>
        <w:ind w:left="0"/>
        <w:rPr>
          <w:sz w:val="22"/>
          <w:szCs w:val="22"/>
        </w:rPr>
      </w:pPr>
    </w:p>
    <w:p w14:paraId="45E7CAD0" w14:textId="77777777" w:rsidR="00A667B3" w:rsidRPr="00A13BB1" w:rsidRDefault="00A667B3" w:rsidP="002964D7">
      <w:pPr>
        <w:rPr>
          <w:sz w:val="22"/>
          <w:szCs w:val="22"/>
        </w:rPr>
      </w:pPr>
      <w:r w:rsidRPr="006F72E4">
        <w:rPr>
          <w:sz w:val="22"/>
          <w:szCs w:val="22"/>
        </w:rPr>
        <w:t xml:space="preserve">Each applicant (unless the applicant is an individual or Federal awarding agency that is </w:t>
      </w:r>
      <w:proofErr w:type="gramStart"/>
      <w:r w:rsidRPr="006F72E4">
        <w:rPr>
          <w:sz w:val="22"/>
          <w:szCs w:val="22"/>
        </w:rPr>
        <w:t>excepted</w:t>
      </w:r>
      <w:proofErr w:type="gramEnd"/>
      <w:r w:rsidRPr="006F72E4">
        <w:rPr>
          <w:sz w:val="22"/>
          <w:szCs w:val="22"/>
        </w:rPr>
        <w:t xml:space="preserve"> from those requirements under 2 CFR § 25.110(b) or (c), or</w:t>
      </w:r>
      <w:r w:rsidRPr="00A13BB1">
        <w:rPr>
          <w:sz w:val="22"/>
          <w:szCs w:val="22"/>
        </w:rPr>
        <w:t xml:space="preserve"> has an exception approved by the Federal awarding agency under 2 CFR § 25.110(d)) is required to:</w:t>
      </w:r>
    </w:p>
    <w:p w14:paraId="685C5D36" w14:textId="77777777" w:rsidR="00A667B3" w:rsidRPr="009B0B32" w:rsidRDefault="00A667B3" w:rsidP="002964D7">
      <w:pPr>
        <w:tabs>
          <w:tab w:val="left" w:pos="1620"/>
        </w:tabs>
        <w:rPr>
          <w:sz w:val="22"/>
          <w:szCs w:val="16"/>
        </w:rPr>
      </w:pPr>
    </w:p>
    <w:p w14:paraId="3A70BDAE" w14:textId="10491617" w:rsidR="00A667B3" w:rsidRPr="00A13BB1" w:rsidRDefault="00A667B3" w:rsidP="0036169A">
      <w:pPr>
        <w:pStyle w:val="ListParagraph"/>
        <w:numPr>
          <w:ilvl w:val="0"/>
          <w:numId w:val="3"/>
        </w:numPr>
        <w:ind w:left="720"/>
        <w:rPr>
          <w:sz w:val="22"/>
          <w:szCs w:val="22"/>
        </w:rPr>
      </w:pPr>
      <w:r w:rsidRPr="00A13BB1">
        <w:rPr>
          <w:sz w:val="22"/>
          <w:szCs w:val="22"/>
        </w:rPr>
        <w:t xml:space="preserve">Provide a valid </w:t>
      </w:r>
      <w:r w:rsidR="00340C64" w:rsidRPr="00A13BB1">
        <w:rPr>
          <w:sz w:val="22"/>
          <w:szCs w:val="22"/>
        </w:rPr>
        <w:t>Dun &amp; Bradstreet Universal Numbering System</w:t>
      </w:r>
      <w:r w:rsidR="00340C64">
        <w:rPr>
          <w:sz w:val="22"/>
          <w:szCs w:val="22"/>
        </w:rPr>
        <w:t xml:space="preserve"> (</w:t>
      </w:r>
      <w:r w:rsidRPr="00A13BB1">
        <w:rPr>
          <w:sz w:val="22"/>
          <w:szCs w:val="22"/>
        </w:rPr>
        <w:t>DUNS</w:t>
      </w:r>
      <w:r w:rsidR="00340C64">
        <w:rPr>
          <w:sz w:val="22"/>
          <w:szCs w:val="22"/>
        </w:rPr>
        <w:t>)</w:t>
      </w:r>
      <w:r w:rsidRPr="00A13BB1">
        <w:rPr>
          <w:sz w:val="22"/>
          <w:szCs w:val="22"/>
        </w:rPr>
        <w:t xml:space="preserve"> number on its application.  DUNS numbers are nine-digit numbers established and assigned by</w:t>
      </w:r>
      <w:r w:rsidR="00340C64">
        <w:rPr>
          <w:sz w:val="22"/>
          <w:szCs w:val="22"/>
        </w:rPr>
        <w:t xml:space="preserve"> Dun and </w:t>
      </w:r>
      <w:r w:rsidR="00340C64">
        <w:rPr>
          <w:sz w:val="22"/>
          <w:szCs w:val="22"/>
        </w:rPr>
        <w:lastRenderedPageBreak/>
        <w:t xml:space="preserve">Bradstreet, Inc. </w:t>
      </w:r>
      <w:r w:rsidRPr="00A13BB1">
        <w:rPr>
          <w:sz w:val="22"/>
          <w:szCs w:val="22"/>
        </w:rPr>
        <w:t xml:space="preserve">to uniquely identify business entities.  DUNS numbers may be obtained free of charge from Dun &amp; Bradstreet, Inc., at:  </w:t>
      </w:r>
      <w:hyperlink r:id="rId9" w:history="1">
        <w:r w:rsidRPr="00A13BB1">
          <w:rPr>
            <w:rStyle w:val="Hyperlink"/>
            <w:sz w:val="22"/>
            <w:szCs w:val="22"/>
          </w:rPr>
          <w:t>http://fedgov.dnb.com/webform</w:t>
        </w:r>
      </w:hyperlink>
      <w:r w:rsidRPr="00A13BB1">
        <w:rPr>
          <w:sz w:val="22"/>
          <w:szCs w:val="22"/>
        </w:rPr>
        <w:t xml:space="preserve"> or by calling them at (877) 930-5228.</w:t>
      </w:r>
    </w:p>
    <w:p w14:paraId="1229869E" w14:textId="77777777" w:rsidR="00A667B3" w:rsidRDefault="00A667B3" w:rsidP="002964D7">
      <w:pPr>
        <w:pStyle w:val="ListParagraph"/>
        <w:tabs>
          <w:tab w:val="left" w:pos="990"/>
        </w:tabs>
        <w:rPr>
          <w:sz w:val="22"/>
          <w:szCs w:val="22"/>
        </w:rPr>
      </w:pPr>
    </w:p>
    <w:p w14:paraId="5E1E1D09" w14:textId="3297210A" w:rsidR="00A667B3" w:rsidRDefault="00A667B3" w:rsidP="0036169A">
      <w:pPr>
        <w:pStyle w:val="ListParagraph"/>
        <w:numPr>
          <w:ilvl w:val="0"/>
          <w:numId w:val="3"/>
        </w:numPr>
        <w:tabs>
          <w:tab w:val="left" w:pos="990"/>
        </w:tabs>
        <w:ind w:left="720"/>
        <w:rPr>
          <w:sz w:val="22"/>
          <w:szCs w:val="22"/>
        </w:rPr>
      </w:pPr>
      <w:r w:rsidRPr="002C0827">
        <w:rPr>
          <w:sz w:val="22"/>
          <w:szCs w:val="22"/>
        </w:rPr>
        <w:t xml:space="preserve">Be registered in </w:t>
      </w:r>
      <w:r w:rsidR="00340C64" w:rsidRPr="002C0827">
        <w:rPr>
          <w:sz w:val="22"/>
          <w:szCs w:val="22"/>
        </w:rPr>
        <w:t xml:space="preserve">System for Award Management </w:t>
      </w:r>
      <w:r w:rsidRPr="002C0827">
        <w:rPr>
          <w:sz w:val="22"/>
          <w:szCs w:val="22"/>
        </w:rPr>
        <w:t>(</w:t>
      </w:r>
      <w:r w:rsidR="00340C64" w:rsidRPr="002C0827">
        <w:rPr>
          <w:sz w:val="22"/>
          <w:szCs w:val="22"/>
        </w:rPr>
        <w:t>SAM</w:t>
      </w:r>
      <w:r w:rsidRPr="002C0827">
        <w:rPr>
          <w:sz w:val="22"/>
          <w:szCs w:val="22"/>
        </w:rPr>
        <w:t xml:space="preserve">, </w:t>
      </w:r>
      <w:hyperlink r:id="rId10" w:history="1">
        <w:r w:rsidRPr="002C0827">
          <w:rPr>
            <w:rStyle w:val="Hyperlink"/>
            <w:sz w:val="22"/>
            <w:szCs w:val="22"/>
          </w:rPr>
          <w:t>www.SAM.gov</w:t>
        </w:r>
      </w:hyperlink>
      <w:r w:rsidRPr="002C0827">
        <w:rPr>
          <w:sz w:val="22"/>
          <w:szCs w:val="22"/>
        </w:rPr>
        <w:t>) before submitting its application.  SAM is the Official U.S. Government system that consolidated the capabilities of CCR/</w:t>
      </w:r>
      <w:proofErr w:type="spellStart"/>
      <w:r w:rsidRPr="002C0827">
        <w:rPr>
          <w:sz w:val="22"/>
          <w:szCs w:val="22"/>
        </w:rPr>
        <w:t>FedReg</w:t>
      </w:r>
      <w:proofErr w:type="spellEnd"/>
      <w:r w:rsidRPr="002C0827">
        <w:rPr>
          <w:sz w:val="22"/>
          <w:szCs w:val="22"/>
        </w:rPr>
        <w:t>, ORCA, and EPLS.  There is no fee to regis</w:t>
      </w:r>
      <w:r w:rsidR="00340C64">
        <w:rPr>
          <w:sz w:val="22"/>
          <w:szCs w:val="22"/>
        </w:rPr>
        <w:t>ter at this site.  Register in SAM</w:t>
      </w:r>
      <w:r w:rsidRPr="002C0827">
        <w:rPr>
          <w:sz w:val="22"/>
          <w:szCs w:val="22"/>
        </w:rPr>
        <w:t xml:space="preserve"> at:  </w:t>
      </w:r>
      <w:hyperlink r:id="rId11" w:history="1">
        <w:r w:rsidR="00184EA2" w:rsidRPr="00CA0893">
          <w:rPr>
            <w:rStyle w:val="Hyperlink"/>
            <w:sz w:val="22"/>
            <w:szCs w:val="22"/>
          </w:rPr>
          <w:t>http://www.SAM.gov</w:t>
        </w:r>
      </w:hyperlink>
      <w:r w:rsidRPr="002C0827">
        <w:rPr>
          <w:color w:val="0000FF"/>
          <w:sz w:val="22"/>
          <w:szCs w:val="22"/>
          <w:u w:val="single"/>
        </w:rPr>
        <w:t>.</w:t>
      </w:r>
      <w:r w:rsidRPr="002C0827">
        <w:rPr>
          <w:sz w:val="22"/>
          <w:szCs w:val="22"/>
        </w:rPr>
        <w:t xml:space="preserve"> </w:t>
      </w:r>
    </w:p>
    <w:p w14:paraId="644A4A52" w14:textId="77777777" w:rsidR="00E52A95" w:rsidRPr="00E52A95" w:rsidRDefault="00E52A95" w:rsidP="00E52A95">
      <w:pPr>
        <w:pStyle w:val="ListParagraph"/>
        <w:rPr>
          <w:sz w:val="22"/>
          <w:szCs w:val="22"/>
        </w:rPr>
      </w:pPr>
    </w:p>
    <w:p w14:paraId="5A59BC4C" w14:textId="41E2C70C" w:rsidR="00A667B3" w:rsidRDefault="00E52A95" w:rsidP="00146278">
      <w:pPr>
        <w:pStyle w:val="ListParagraph"/>
        <w:numPr>
          <w:ilvl w:val="0"/>
          <w:numId w:val="3"/>
        </w:numPr>
        <w:ind w:left="720"/>
        <w:rPr>
          <w:sz w:val="22"/>
          <w:szCs w:val="22"/>
        </w:rPr>
      </w:pPr>
      <w:r w:rsidRPr="002C0827">
        <w:rPr>
          <w:sz w:val="22"/>
          <w:szCs w:val="22"/>
        </w:rPr>
        <w:t>Continue to maintain an active SAM registration with current information at all times during which the applicant has an active Federal award or an application or plan under consideration by a Federal awarding agency.</w:t>
      </w:r>
    </w:p>
    <w:p w14:paraId="743B4206" w14:textId="77777777" w:rsidR="00A85A04" w:rsidRPr="00146278" w:rsidRDefault="00A85A04" w:rsidP="00A85A04">
      <w:pPr>
        <w:pStyle w:val="ListParagraph"/>
        <w:rPr>
          <w:sz w:val="22"/>
          <w:szCs w:val="22"/>
        </w:rPr>
      </w:pPr>
    </w:p>
    <w:p w14:paraId="3F999450" w14:textId="77777777" w:rsidR="00A667B3" w:rsidRDefault="00A667B3" w:rsidP="002964D7">
      <w:pPr>
        <w:rPr>
          <w:sz w:val="22"/>
          <w:szCs w:val="22"/>
        </w:rPr>
      </w:pPr>
      <w:r w:rsidRPr="00313C92">
        <w:rPr>
          <w:sz w:val="22"/>
          <w:szCs w:val="22"/>
        </w:rPr>
        <w:t xml:space="preserve">Only one application per organization will be accepted from this </w:t>
      </w:r>
      <w:r>
        <w:rPr>
          <w:sz w:val="22"/>
          <w:szCs w:val="22"/>
        </w:rPr>
        <w:t>N</w:t>
      </w:r>
      <w:r w:rsidRPr="00313C92">
        <w:rPr>
          <w:sz w:val="22"/>
          <w:szCs w:val="22"/>
        </w:rPr>
        <w:t>otice.</w:t>
      </w:r>
    </w:p>
    <w:p w14:paraId="01DB9FB3" w14:textId="77777777" w:rsidR="00A667B3" w:rsidRPr="009B0B32" w:rsidRDefault="00A667B3" w:rsidP="002964D7">
      <w:pPr>
        <w:rPr>
          <w:sz w:val="22"/>
          <w:szCs w:val="16"/>
        </w:rPr>
      </w:pPr>
    </w:p>
    <w:p w14:paraId="618A5950" w14:textId="6206DBBA" w:rsidR="00A667B3" w:rsidRPr="00D07F39" w:rsidRDefault="00A667B3" w:rsidP="002964D7">
      <w:pPr>
        <w:rPr>
          <w:sz w:val="22"/>
          <w:szCs w:val="22"/>
        </w:rPr>
      </w:pPr>
      <w:r>
        <w:rPr>
          <w:sz w:val="22"/>
          <w:szCs w:val="22"/>
        </w:rPr>
        <w:t xml:space="preserve">Failure </w:t>
      </w:r>
      <w:r w:rsidR="000A6422">
        <w:rPr>
          <w:sz w:val="22"/>
          <w:szCs w:val="22"/>
        </w:rPr>
        <w:t xml:space="preserve">of an entity </w:t>
      </w:r>
      <w:r>
        <w:rPr>
          <w:sz w:val="22"/>
          <w:szCs w:val="22"/>
        </w:rPr>
        <w:t xml:space="preserve">to meet </w:t>
      </w:r>
      <w:r w:rsidR="00A573EB">
        <w:rPr>
          <w:sz w:val="22"/>
          <w:szCs w:val="22"/>
        </w:rPr>
        <w:t xml:space="preserve">any of the above </w:t>
      </w:r>
      <w:r>
        <w:rPr>
          <w:sz w:val="22"/>
          <w:szCs w:val="22"/>
        </w:rPr>
        <w:t>eligibility requirements will preclud</w:t>
      </w:r>
      <w:r w:rsidR="000A6422">
        <w:rPr>
          <w:sz w:val="22"/>
          <w:szCs w:val="22"/>
        </w:rPr>
        <w:t>e</w:t>
      </w:r>
      <w:r w:rsidR="00E670D1">
        <w:rPr>
          <w:sz w:val="22"/>
          <w:szCs w:val="22"/>
        </w:rPr>
        <w:t xml:space="preserve"> </w:t>
      </w:r>
      <w:r>
        <w:rPr>
          <w:sz w:val="22"/>
          <w:szCs w:val="22"/>
        </w:rPr>
        <w:t>MICC-FSH from making an award</w:t>
      </w:r>
      <w:r w:rsidR="000A6422">
        <w:rPr>
          <w:sz w:val="22"/>
          <w:szCs w:val="22"/>
        </w:rPr>
        <w:t xml:space="preserve"> to that entity</w:t>
      </w:r>
      <w:r>
        <w:rPr>
          <w:sz w:val="22"/>
          <w:szCs w:val="22"/>
        </w:rPr>
        <w:t>.</w:t>
      </w:r>
    </w:p>
    <w:p w14:paraId="60A811E6" w14:textId="77777777" w:rsidR="00A667B3" w:rsidRPr="009B0B32" w:rsidRDefault="00A667B3" w:rsidP="002964D7">
      <w:pPr>
        <w:pStyle w:val="ListParagraph"/>
        <w:ind w:left="0"/>
        <w:rPr>
          <w:b/>
          <w:sz w:val="22"/>
        </w:rPr>
      </w:pPr>
    </w:p>
    <w:p w14:paraId="50804A47" w14:textId="79EF478C" w:rsidR="00A667B3" w:rsidRDefault="00A667B3" w:rsidP="0036169A">
      <w:pPr>
        <w:pStyle w:val="ListParagraph"/>
        <w:numPr>
          <w:ilvl w:val="0"/>
          <w:numId w:val="6"/>
        </w:numPr>
        <w:ind w:left="0"/>
        <w:rPr>
          <w:b/>
        </w:rPr>
      </w:pPr>
      <w:bookmarkStart w:id="1" w:name="Cost_Sharing"/>
      <w:r>
        <w:rPr>
          <w:b/>
        </w:rPr>
        <w:t>Cost Sharing or Matching</w:t>
      </w:r>
    </w:p>
    <w:bookmarkEnd w:id="1"/>
    <w:p w14:paraId="755A0267" w14:textId="77777777" w:rsidR="00A667B3" w:rsidRDefault="00A667B3" w:rsidP="002964D7">
      <w:pPr>
        <w:pStyle w:val="ListParagraph"/>
        <w:ind w:left="0"/>
        <w:rPr>
          <w:sz w:val="22"/>
          <w:szCs w:val="22"/>
        </w:rPr>
      </w:pPr>
    </w:p>
    <w:p w14:paraId="7E26EBC0" w14:textId="603A3D69" w:rsidR="00A667B3" w:rsidRDefault="00A667B3" w:rsidP="002964D7">
      <w:pPr>
        <w:pStyle w:val="ListParagraph"/>
        <w:ind w:left="0"/>
        <w:rPr>
          <w:sz w:val="22"/>
          <w:szCs w:val="22"/>
        </w:rPr>
      </w:pPr>
      <w:r w:rsidRPr="006B5841">
        <w:rPr>
          <w:sz w:val="22"/>
          <w:szCs w:val="22"/>
        </w:rPr>
        <w:t xml:space="preserve">There is a minimum partner cost share requirement </w:t>
      </w:r>
      <w:r w:rsidRPr="00CA2849">
        <w:rPr>
          <w:sz w:val="22"/>
          <w:szCs w:val="22"/>
        </w:rPr>
        <w:t xml:space="preserve">of </w:t>
      </w:r>
      <w:r w:rsidR="00BE104A">
        <w:rPr>
          <w:sz w:val="22"/>
          <w:szCs w:val="22"/>
        </w:rPr>
        <w:t>20 percent</w:t>
      </w:r>
      <w:r w:rsidRPr="00CA2849">
        <w:rPr>
          <w:sz w:val="22"/>
          <w:szCs w:val="22"/>
        </w:rPr>
        <w:t xml:space="preserve"> </w:t>
      </w:r>
      <w:r w:rsidRPr="00E26A72">
        <w:rPr>
          <w:sz w:val="22"/>
          <w:szCs w:val="22"/>
        </w:rPr>
        <w:t>for</w:t>
      </w:r>
      <w:r w:rsidRPr="006B5841">
        <w:rPr>
          <w:sz w:val="22"/>
          <w:szCs w:val="22"/>
        </w:rPr>
        <w:t xml:space="preserve"> this project.</w:t>
      </w:r>
      <w:r>
        <w:rPr>
          <w:sz w:val="22"/>
          <w:szCs w:val="22"/>
        </w:rPr>
        <w:t xml:space="preserve">  The cost share percentage is calculated across the entire agreement rather than per transaction.</w:t>
      </w:r>
      <w:r w:rsidRPr="006B5841">
        <w:rPr>
          <w:sz w:val="22"/>
          <w:szCs w:val="22"/>
        </w:rPr>
        <w:t xml:space="preserve">  Cost share includes cash, grants, landowner donations</w:t>
      </w:r>
      <w:r>
        <w:rPr>
          <w:sz w:val="22"/>
          <w:szCs w:val="22"/>
        </w:rPr>
        <w:t>, and in-kind services</w:t>
      </w:r>
      <w:r w:rsidRPr="006B5841">
        <w:rPr>
          <w:sz w:val="22"/>
          <w:szCs w:val="22"/>
        </w:rPr>
        <w:t>.</w:t>
      </w:r>
      <w:r>
        <w:rPr>
          <w:sz w:val="22"/>
          <w:szCs w:val="22"/>
        </w:rPr>
        <w:t xml:space="preserve">  Funding the partner receives from non-Department of Defense federal governmental organizations (e.g. U. S. Fish and Wildlife Service, U. S. Forest Service, U. S. Department of Agriculture, etc.) is considered partner share.  The actual amount of military funding is unknown at this time and must be applied for annually by </w:t>
      </w:r>
      <w:r w:rsidR="00C025AB" w:rsidRPr="00C025AB">
        <w:rPr>
          <w:sz w:val="22"/>
          <w:szCs w:val="22"/>
        </w:rPr>
        <w:t xml:space="preserve">Fort </w:t>
      </w:r>
      <w:r w:rsidR="00D14C21">
        <w:rPr>
          <w:sz w:val="22"/>
          <w:szCs w:val="22"/>
        </w:rPr>
        <w:t>Campbell</w:t>
      </w:r>
      <w:r>
        <w:rPr>
          <w:sz w:val="22"/>
          <w:szCs w:val="22"/>
        </w:rPr>
        <w:t xml:space="preserve">, with support from the partner.  The amount to be contributed by the partner per parcel </w:t>
      </w:r>
      <w:r w:rsidRPr="00DF4A0C">
        <w:rPr>
          <w:sz w:val="22"/>
          <w:szCs w:val="22"/>
        </w:rPr>
        <w:t xml:space="preserve">will be negotiated before </w:t>
      </w:r>
      <w:r>
        <w:rPr>
          <w:sz w:val="22"/>
          <w:szCs w:val="22"/>
        </w:rPr>
        <w:t>each</w:t>
      </w:r>
      <w:r w:rsidRPr="00DF4A0C">
        <w:rPr>
          <w:sz w:val="22"/>
          <w:szCs w:val="22"/>
        </w:rPr>
        <w:t xml:space="preserve"> transaction takes place.  </w:t>
      </w:r>
      <w:r>
        <w:rPr>
          <w:sz w:val="22"/>
          <w:szCs w:val="22"/>
        </w:rPr>
        <w:t xml:space="preserve">Total cost (military and partner share) for </w:t>
      </w:r>
      <w:r w:rsidR="00D14C21">
        <w:rPr>
          <w:sz w:val="22"/>
          <w:szCs w:val="22"/>
        </w:rPr>
        <w:t>a</w:t>
      </w:r>
      <w:r>
        <w:rPr>
          <w:sz w:val="22"/>
          <w:szCs w:val="22"/>
        </w:rPr>
        <w:t xml:space="preserve"> </w:t>
      </w:r>
      <w:r w:rsidR="00683EE6">
        <w:rPr>
          <w:sz w:val="22"/>
          <w:szCs w:val="22"/>
        </w:rPr>
        <w:t xml:space="preserve">ten </w:t>
      </w:r>
      <w:r>
        <w:rPr>
          <w:sz w:val="22"/>
          <w:szCs w:val="22"/>
        </w:rPr>
        <w:t>year cooperative agreement period of performance is currently estimated to be</w:t>
      </w:r>
      <w:r w:rsidR="00340C64">
        <w:rPr>
          <w:sz w:val="22"/>
          <w:szCs w:val="22"/>
        </w:rPr>
        <w:t xml:space="preserve"> up </w:t>
      </w:r>
      <w:r w:rsidR="00340C64" w:rsidRPr="00A600D0">
        <w:rPr>
          <w:sz w:val="22"/>
          <w:szCs w:val="22"/>
        </w:rPr>
        <w:t>to</w:t>
      </w:r>
      <w:r w:rsidRPr="00A600D0">
        <w:rPr>
          <w:sz w:val="22"/>
          <w:szCs w:val="22"/>
        </w:rPr>
        <w:t xml:space="preserve"> </w:t>
      </w:r>
      <w:r w:rsidR="00BE104A" w:rsidRPr="00A600D0">
        <w:rPr>
          <w:sz w:val="22"/>
          <w:szCs w:val="22"/>
        </w:rPr>
        <w:t>$</w:t>
      </w:r>
      <w:r w:rsidR="00D14C21">
        <w:rPr>
          <w:sz w:val="22"/>
          <w:szCs w:val="22"/>
        </w:rPr>
        <w:t>29M</w:t>
      </w:r>
      <w:r>
        <w:rPr>
          <w:sz w:val="22"/>
          <w:szCs w:val="22"/>
        </w:rPr>
        <w:t xml:space="preserve"> and includes up to the fair market value of the real property interest, due diligence, closing and recordation, post-acquisition easement monitoring and enforcement, and other approved allowable costs under 2 CFR Part 200 and the terms and conditions of the cooperative agreement.  </w:t>
      </w:r>
      <w:r w:rsidR="00340C64">
        <w:rPr>
          <w:sz w:val="22"/>
          <w:szCs w:val="22"/>
        </w:rPr>
        <w:t xml:space="preserve">See </w:t>
      </w:r>
      <w:hyperlink w:anchor="Funding" w:history="1">
        <w:r w:rsidR="00340C64" w:rsidRPr="003D2E05">
          <w:rPr>
            <w:rStyle w:val="Hyperlink"/>
            <w:sz w:val="22"/>
            <w:szCs w:val="22"/>
          </w:rPr>
          <w:t>Section D</w:t>
        </w:r>
        <w:r w:rsidR="00C6773A">
          <w:rPr>
            <w:rStyle w:val="Hyperlink"/>
            <w:sz w:val="22"/>
            <w:szCs w:val="22"/>
          </w:rPr>
          <w:t xml:space="preserve"> </w:t>
        </w:r>
        <w:r w:rsidR="00340C64" w:rsidRPr="003D2E05">
          <w:rPr>
            <w:rStyle w:val="Hyperlink"/>
            <w:sz w:val="22"/>
            <w:szCs w:val="22"/>
          </w:rPr>
          <w:t>(6)</w:t>
        </w:r>
      </w:hyperlink>
      <w:r w:rsidR="00340C64">
        <w:rPr>
          <w:sz w:val="22"/>
          <w:szCs w:val="22"/>
        </w:rPr>
        <w:t xml:space="preserve"> for allowable cost information. </w:t>
      </w:r>
    </w:p>
    <w:p w14:paraId="362F27BA" w14:textId="77777777" w:rsidR="00A667B3" w:rsidRPr="009B0B32" w:rsidRDefault="00A667B3" w:rsidP="002964D7">
      <w:pPr>
        <w:pStyle w:val="ListParagraph"/>
        <w:ind w:left="0"/>
        <w:rPr>
          <w:sz w:val="22"/>
          <w:szCs w:val="22"/>
        </w:rPr>
      </w:pPr>
    </w:p>
    <w:p w14:paraId="4A13D187" w14:textId="2C63A0ED" w:rsidR="00A667B3" w:rsidRDefault="00A667B3" w:rsidP="002964D7">
      <w:pPr>
        <w:pStyle w:val="ListParagraph"/>
        <w:ind w:left="0"/>
        <w:rPr>
          <w:sz w:val="22"/>
          <w:szCs w:val="22"/>
        </w:rPr>
      </w:pPr>
      <w:r>
        <w:rPr>
          <w:sz w:val="22"/>
          <w:szCs w:val="22"/>
        </w:rPr>
        <w:t xml:space="preserve">Explanation of how the applicant plans to meet or exceed the cost share requirement must be documented in the application.  This explanation must describe sources from which the applicant plans to solicit funds and/or dedicated funding streams from within the organization.  </w:t>
      </w:r>
      <w:r w:rsidR="00184EA2">
        <w:rPr>
          <w:sz w:val="22"/>
          <w:szCs w:val="22"/>
        </w:rPr>
        <w:t>Any</w:t>
      </w:r>
      <w:r>
        <w:rPr>
          <w:sz w:val="22"/>
          <w:szCs w:val="22"/>
        </w:rPr>
        <w:t xml:space="preserve"> track record explanation must describe past examples of cost share contribution to similar land protection projects, to include specific examples </w:t>
      </w:r>
      <w:r w:rsidR="00184EA2">
        <w:rPr>
          <w:sz w:val="22"/>
          <w:szCs w:val="22"/>
        </w:rPr>
        <w:t>documenting</w:t>
      </w:r>
      <w:r>
        <w:rPr>
          <w:sz w:val="22"/>
          <w:szCs w:val="22"/>
        </w:rPr>
        <w:t xml:space="preserve"> both cost share amount and cost share percentage. </w:t>
      </w:r>
    </w:p>
    <w:p w14:paraId="2AC39EC4" w14:textId="77777777" w:rsidR="00A667B3" w:rsidRPr="009B0B32" w:rsidRDefault="00A667B3" w:rsidP="002964D7">
      <w:pPr>
        <w:pStyle w:val="ListParagraph"/>
        <w:ind w:left="0"/>
        <w:rPr>
          <w:b/>
          <w:sz w:val="22"/>
        </w:rPr>
      </w:pPr>
    </w:p>
    <w:p w14:paraId="1021C0D4" w14:textId="38480941" w:rsidR="00A667B3" w:rsidRPr="006F72E4" w:rsidRDefault="00A667B3" w:rsidP="0036169A">
      <w:pPr>
        <w:pStyle w:val="ListParagraph"/>
        <w:numPr>
          <w:ilvl w:val="0"/>
          <w:numId w:val="6"/>
        </w:numPr>
        <w:ind w:left="0"/>
        <w:rPr>
          <w:b/>
        </w:rPr>
      </w:pPr>
      <w:bookmarkStart w:id="2" w:name="Other"/>
      <w:r w:rsidRPr="006F72E4">
        <w:rPr>
          <w:b/>
        </w:rPr>
        <w:t>Other</w:t>
      </w:r>
      <w:r w:rsidR="00972D70" w:rsidRPr="006F72E4">
        <w:rPr>
          <w:b/>
        </w:rPr>
        <w:t xml:space="preserve"> Consideration Factors</w:t>
      </w:r>
    </w:p>
    <w:bookmarkEnd w:id="2"/>
    <w:p w14:paraId="2C4152F6" w14:textId="77777777" w:rsidR="00A667B3" w:rsidRPr="006F72E4" w:rsidRDefault="00A667B3" w:rsidP="002964D7">
      <w:pPr>
        <w:autoSpaceDE w:val="0"/>
        <w:autoSpaceDN w:val="0"/>
        <w:adjustRightInd w:val="0"/>
        <w:rPr>
          <w:color w:val="000000"/>
          <w:sz w:val="22"/>
          <w:szCs w:val="22"/>
          <w:u w:val="single"/>
        </w:rPr>
      </w:pPr>
    </w:p>
    <w:p w14:paraId="7ACA0E39" w14:textId="51393875" w:rsidR="00A667B3" w:rsidRPr="006F72E4" w:rsidRDefault="00A667B3" w:rsidP="0036169A">
      <w:pPr>
        <w:numPr>
          <w:ilvl w:val="0"/>
          <w:numId w:val="2"/>
        </w:numPr>
        <w:autoSpaceDE w:val="0"/>
        <w:autoSpaceDN w:val="0"/>
        <w:adjustRightInd w:val="0"/>
        <w:ind w:left="720"/>
        <w:rPr>
          <w:color w:val="000000"/>
          <w:sz w:val="22"/>
          <w:szCs w:val="22"/>
          <w:u w:val="single"/>
        </w:rPr>
      </w:pPr>
      <w:bookmarkStart w:id="3" w:name="Real_Property"/>
      <w:r w:rsidRPr="006F72E4">
        <w:rPr>
          <w:color w:val="000000"/>
          <w:sz w:val="22"/>
          <w:szCs w:val="22"/>
          <w:u w:val="single"/>
        </w:rPr>
        <w:t>Real Property Interest Acquisition in</w:t>
      </w:r>
      <w:r w:rsidR="00C025AB" w:rsidRPr="006F72E4">
        <w:rPr>
          <w:color w:val="000000"/>
          <w:sz w:val="22"/>
          <w:szCs w:val="22"/>
          <w:u w:val="single"/>
        </w:rPr>
        <w:t xml:space="preserve"> </w:t>
      </w:r>
      <w:r w:rsidR="00D14C21" w:rsidRPr="00D14C21">
        <w:rPr>
          <w:sz w:val="22"/>
          <w:szCs w:val="22"/>
          <w:u w:val="single"/>
        </w:rPr>
        <w:t xml:space="preserve">Kentucky </w:t>
      </w:r>
      <w:r w:rsidR="00D14C21">
        <w:rPr>
          <w:sz w:val="22"/>
          <w:szCs w:val="22"/>
          <w:u w:val="single"/>
        </w:rPr>
        <w:t>and/</w:t>
      </w:r>
      <w:r w:rsidR="00D14C21" w:rsidRPr="00D14C21">
        <w:rPr>
          <w:sz w:val="22"/>
          <w:szCs w:val="22"/>
          <w:u w:val="single"/>
        </w:rPr>
        <w:t>or Tennessee</w:t>
      </w:r>
    </w:p>
    <w:bookmarkEnd w:id="3"/>
    <w:p w14:paraId="3490A555" w14:textId="1DB893DE" w:rsidR="00A667B3" w:rsidRDefault="00A667B3" w:rsidP="002964D7">
      <w:pPr>
        <w:autoSpaceDE w:val="0"/>
        <w:autoSpaceDN w:val="0"/>
        <w:adjustRightInd w:val="0"/>
        <w:ind w:left="720"/>
        <w:rPr>
          <w:color w:val="000000"/>
          <w:sz w:val="22"/>
          <w:szCs w:val="22"/>
        </w:rPr>
      </w:pPr>
      <w:r w:rsidRPr="006F72E4">
        <w:rPr>
          <w:color w:val="000000"/>
          <w:sz w:val="22"/>
          <w:szCs w:val="22"/>
        </w:rPr>
        <w:t xml:space="preserve">The cooperative agreement awardee must have the ability to either acquire a real property interest in the </w:t>
      </w:r>
      <w:r w:rsidR="00C960F9">
        <w:rPr>
          <w:sz w:val="22"/>
          <w:szCs w:val="22"/>
        </w:rPr>
        <w:t>Commonwealth</w:t>
      </w:r>
      <w:r w:rsidR="00C960F9" w:rsidRPr="00A13BB1">
        <w:rPr>
          <w:sz w:val="22"/>
          <w:szCs w:val="22"/>
        </w:rPr>
        <w:t xml:space="preserve"> of </w:t>
      </w:r>
      <w:r w:rsidR="00C960F9">
        <w:rPr>
          <w:sz w:val="22"/>
          <w:szCs w:val="22"/>
        </w:rPr>
        <w:t>Kentucky and/or State of Tennessee,</w:t>
      </w:r>
      <w:r w:rsidRPr="006F72E4">
        <w:rPr>
          <w:color w:val="000000"/>
          <w:sz w:val="22"/>
          <w:szCs w:val="22"/>
        </w:rPr>
        <w:t xml:space="preserve"> or directly partner with an entity with the ability to acquire a real property interest in the </w:t>
      </w:r>
      <w:r w:rsidR="00C960F9">
        <w:rPr>
          <w:sz w:val="22"/>
          <w:szCs w:val="22"/>
        </w:rPr>
        <w:t>Commonwealth</w:t>
      </w:r>
      <w:r w:rsidR="00C960F9" w:rsidRPr="00A13BB1">
        <w:rPr>
          <w:sz w:val="22"/>
          <w:szCs w:val="22"/>
        </w:rPr>
        <w:t xml:space="preserve"> of </w:t>
      </w:r>
      <w:r w:rsidR="00C960F9">
        <w:rPr>
          <w:sz w:val="22"/>
          <w:szCs w:val="22"/>
        </w:rPr>
        <w:t>Kentucky and/or State of Tennessee</w:t>
      </w:r>
      <w:r w:rsidRPr="006F72E4">
        <w:rPr>
          <w:color w:val="000000"/>
          <w:sz w:val="22"/>
          <w:szCs w:val="22"/>
        </w:rPr>
        <w:t xml:space="preserve">.  </w:t>
      </w:r>
      <w:r w:rsidR="00856837" w:rsidRPr="006F72E4">
        <w:rPr>
          <w:color w:val="000000"/>
          <w:sz w:val="22"/>
          <w:szCs w:val="22"/>
        </w:rPr>
        <w:t>If adopting the latter methodology, the applicant must describe the roles</w:t>
      </w:r>
      <w:r w:rsidR="0049083D" w:rsidRPr="006F72E4">
        <w:rPr>
          <w:color w:val="000000"/>
          <w:sz w:val="22"/>
          <w:szCs w:val="22"/>
        </w:rPr>
        <w:t xml:space="preserve">, </w:t>
      </w:r>
      <w:r w:rsidR="00856837" w:rsidRPr="006F72E4">
        <w:rPr>
          <w:color w:val="000000"/>
          <w:sz w:val="22"/>
          <w:szCs w:val="22"/>
        </w:rPr>
        <w:t>responsibilities</w:t>
      </w:r>
      <w:r w:rsidR="0049083D" w:rsidRPr="006F72E4">
        <w:rPr>
          <w:color w:val="000000"/>
          <w:sz w:val="22"/>
          <w:szCs w:val="22"/>
        </w:rPr>
        <w:t>, and authorities</w:t>
      </w:r>
      <w:r w:rsidR="00856837" w:rsidRPr="006F72E4">
        <w:rPr>
          <w:color w:val="000000"/>
          <w:sz w:val="22"/>
          <w:szCs w:val="22"/>
        </w:rPr>
        <w:t xml:space="preserve"> of each entity</w:t>
      </w:r>
      <w:r w:rsidR="0049083D" w:rsidRPr="006F72E4">
        <w:rPr>
          <w:color w:val="000000"/>
          <w:sz w:val="22"/>
          <w:szCs w:val="22"/>
        </w:rPr>
        <w:t xml:space="preserve"> involved</w:t>
      </w:r>
      <w:r w:rsidR="00856837" w:rsidRPr="006F72E4">
        <w:rPr>
          <w:color w:val="000000"/>
          <w:sz w:val="22"/>
          <w:szCs w:val="22"/>
        </w:rPr>
        <w:t xml:space="preserve">.  </w:t>
      </w:r>
      <w:r w:rsidRPr="006F72E4">
        <w:rPr>
          <w:color w:val="000000"/>
          <w:sz w:val="22"/>
          <w:szCs w:val="22"/>
        </w:rPr>
        <w:t xml:space="preserve">The applicant must describe this </w:t>
      </w:r>
      <w:r w:rsidR="009B59AD" w:rsidRPr="006F72E4">
        <w:rPr>
          <w:color w:val="000000"/>
          <w:sz w:val="22"/>
          <w:szCs w:val="22"/>
        </w:rPr>
        <w:t xml:space="preserve">framework of operations </w:t>
      </w:r>
      <w:r w:rsidRPr="006F72E4">
        <w:rPr>
          <w:color w:val="000000"/>
          <w:sz w:val="22"/>
          <w:szCs w:val="22"/>
        </w:rPr>
        <w:t>and provide examples if the applicant has prior experience with real property purchases in</w:t>
      </w:r>
      <w:r w:rsidR="00C025AB" w:rsidRPr="006F72E4">
        <w:rPr>
          <w:color w:val="000000"/>
          <w:sz w:val="22"/>
          <w:szCs w:val="22"/>
        </w:rPr>
        <w:t xml:space="preserve"> </w:t>
      </w:r>
      <w:r w:rsidR="00C960F9">
        <w:rPr>
          <w:color w:val="000000"/>
          <w:sz w:val="22"/>
          <w:szCs w:val="22"/>
        </w:rPr>
        <w:t>Kentucky and/or Tennessee</w:t>
      </w:r>
      <w:r w:rsidRPr="006F72E4">
        <w:rPr>
          <w:color w:val="000000"/>
          <w:sz w:val="22"/>
          <w:szCs w:val="22"/>
        </w:rPr>
        <w:t>.</w:t>
      </w:r>
      <w:r w:rsidRPr="00AE60DA">
        <w:rPr>
          <w:color w:val="000000"/>
          <w:sz w:val="22"/>
          <w:szCs w:val="22"/>
        </w:rPr>
        <w:t xml:space="preserve">  </w:t>
      </w:r>
    </w:p>
    <w:p w14:paraId="152CAE8A" w14:textId="77777777" w:rsidR="000363B1" w:rsidRDefault="000363B1" w:rsidP="002964D7">
      <w:pPr>
        <w:autoSpaceDE w:val="0"/>
        <w:autoSpaceDN w:val="0"/>
        <w:adjustRightInd w:val="0"/>
        <w:ind w:left="720"/>
        <w:rPr>
          <w:color w:val="000000"/>
          <w:sz w:val="22"/>
          <w:szCs w:val="22"/>
        </w:rPr>
      </w:pPr>
    </w:p>
    <w:p w14:paraId="4D0D5A8E" w14:textId="77777777" w:rsidR="00C960F9" w:rsidRDefault="00C960F9" w:rsidP="002964D7">
      <w:pPr>
        <w:autoSpaceDE w:val="0"/>
        <w:autoSpaceDN w:val="0"/>
        <w:adjustRightInd w:val="0"/>
        <w:ind w:left="720"/>
        <w:rPr>
          <w:color w:val="000000"/>
          <w:sz w:val="22"/>
          <w:szCs w:val="22"/>
        </w:rPr>
      </w:pPr>
    </w:p>
    <w:p w14:paraId="1457C830" w14:textId="77777777" w:rsidR="00C960F9" w:rsidRDefault="00C960F9" w:rsidP="002964D7">
      <w:pPr>
        <w:autoSpaceDE w:val="0"/>
        <w:autoSpaceDN w:val="0"/>
        <w:adjustRightInd w:val="0"/>
        <w:ind w:left="720"/>
        <w:rPr>
          <w:color w:val="000000"/>
          <w:sz w:val="22"/>
          <w:szCs w:val="22"/>
        </w:rPr>
      </w:pPr>
    </w:p>
    <w:p w14:paraId="28621FC9" w14:textId="4378937D" w:rsidR="000363B1" w:rsidRPr="00A73B54" w:rsidRDefault="00370FD7" w:rsidP="0036169A">
      <w:pPr>
        <w:pStyle w:val="ListParagraph"/>
        <w:numPr>
          <w:ilvl w:val="0"/>
          <w:numId w:val="2"/>
        </w:numPr>
        <w:autoSpaceDE w:val="0"/>
        <w:autoSpaceDN w:val="0"/>
        <w:adjustRightInd w:val="0"/>
        <w:ind w:left="720"/>
        <w:rPr>
          <w:color w:val="000000"/>
          <w:sz w:val="22"/>
          <w:szCs w:val="22"/>
          <w:u w:val="single"/>
        </w:rPr>
      </w:pPr>
      <w:r>
        <w:rPr>
          <w:color w:val="000000"/>
          <w:sz w:val="22"/>
          <w:szCs w:val="22"/>
          <w:u w:val="single"/>
        </w:rPr>
        <w:t>Operational</w:t>
      </w:r>
      <w:r w:rsidR="000363B1" w:rsidRPr="00A73B54">
        <w:rPr>
          <w:color w:val="000000"/>
          <w:sz w:val="22"/>
          <w:szCs w:val="22"/>
          <w:u w:val="single"/>
        </w:rPr>
        <w:t xml:space="preserve"> Standards and Practices</w:t>
      </w:r>
    </w:p>
    <w:p w14:paraId="6746101B" w14:textId="2060E747" w:rsidR="00A667B3" w:rsidRDefault="000363B1" w:rsidP="00A85A04">
      <w:pPr>
        <w:ind w:left="720"/>
        <w:contextualSpacing/>
        <w:rPr>
          <w:sz w:val="22"/>
          <w:szCs w:val="22"/>
        </w:rPr>
      </w:pPr>
      <w:r>
        <w:rPr>
          <w:sz w:val="22"/>
          <w:szCs w:val="22"/>
        </w:rPr>
        <w:t xml:space="preserve">The cooperative agreement awardee must have in-place a well-developed and clearly articulated set of </w:t>
      </w:r>
      <w:r w:rsidR="00370FD7">
        <w:rPr>
          <w:sz w:val="22"/>
          <w:szCs w:val="22"/>
        </w:rPr>
        <w:t>operational</w:t>
      </w:r>
      <w:r>
        <w:rPr>
          <w:sz w:val="22"/>
          <w:szCs w:val="22"/>
        </w:rPr>
        <w:t xml:space="preserve"> standards and practices. These governing tenants should set forth best management practices and operational standards </w:t>
      </w:r>
      <w:r w:rsidR="002220B6">
        <w:rPr>
          <w:sz w:val="22"/>
          <w:szCs w:val="22"/>
        </w:rPr>
        <w:t>sufficient for ensuring quality, legitimacy, and permanence of conservation efforts</w:t>
      </w:r>
      <w:r w:rsidR="00842431">
        <w:rPr>
          <w:sz w:val="22"/>
          <w:szCs w:val="22"/>
        </w:rPr>
        <w:t xml:space="preserve"> while upholding the public confidence and properly stewarding the taxpayer dollars used in this Federal assistance program</w:t>
      </w:r>
      <w:r w:rsidR="002220B6">
        <w:rPr>
          <w:sz w:val="22"/>
          <w:szCs w:val="22"/>
        </w:rPr>
        <w:t xml:space="preserve">. If the applicant is an accredited member of the Land Trust Alliance (LTA), which requires adoption </w:t>
      </w:r>
      <w:r w:rsidR="00842431">
        <w:rPr>
          <w:sz w:val="22"/>
          <w:szCs w:val="22"/>
        </w:rPr>
        <w:t xml:space="preserve">of the LTA’s own community-developed Standards and Practices, additional documentation is not needed. If the applicant is not an accredited member of the LTA, or if the applicant is a State or subdivision of a State, they are </w:t>
      </w:r>
      <w:r w:rsidR="001873E1">
        <w:rPr>
          <w:sz w:val="22"/>
          <w:szCs w:val="22"/>
        </w:rPr>
        <w:t xml:space="preserve">encouraged to provide a copy of, or digital link to, </w:t>
      </w:r>
      <w:r w:rsidR="00842431">
        <w:rPr>
          <w:sz w:val="22"/>
          <w:szCs w:val="22"/>
        </w:rPr>
        <w:t>their unique organizational or governmental</w:t>
      </w:r>
      <w:r w:rsidR="009C5226">
        <w:rPr>
          <w:sz w:val="22"/>
          <w:szCs w:val="22"/>
        </w:rPr>
        <w:t xml:space="preserve"> operational</w:t>
      </w:r>
      <w:r w:rsidR="00842431">
        <w:rPr>
          <w:sz w:val="22"/>
          <w:szCs w:val="22"/>
        </w:rPr>
        <w:t xml:space="preserve"> standards and practices for </w:t>
      </w:r>
      <w:r w:rsidR="001873E1">
        <w:rPr>
          <w:sz w:val="22"/>
          <w:szCs w:val="22"/>
        </w:rPr>
        <w:t xml:space="preserve">land conservation efforts. </w:t>
      </w:r>
    </w:p>
    <w:p w14:paraId="74119942" w14:textId="77777777" w:rsidR="00085592" w:rsidRPr="00A85A04" w:rsidRDefault="00085592" w:rsidP="00A85A04">
      <w:pPr>
        <w:ind w:left="720"/>
        <w:contextualSpacing/>
        <w:rPr>
          <w:sz w:val="22"/>
          <w:szCs w:val="22"/>
        </w:rPr>
      </w:pPr>
    </w:p>
    <w:p w14:paraId="05E4B7E6" w14:textId="77777777" w:rsidR="00A667B3" w:rsidRPr="00AE60DA" w:rsidRDefault="00A667B3" w:rsidP="0036169A">
      <w:pPr>
        <w:numPr>
          <w:ilvl w:val="0"/>
          <w:numId w:val="2"/>
        </w:numPr>
        <w:autoSpaceDE w:val="0"/>
        <w:autoSpaceDN w:val="0"/>
        <w:adjustRightInd w:val="0"/>
        <w:ind w:left="720"/>
        <w:rPr>
          <w:color w:val="000000"/>
          <w:sz w:val="22"/>
          <w:szCs w:val="22"/>
          <w:u w:val="single"/>
        </w:rPr>
      </w:pPr>
      <w:bookmarkStart w:id="4" w:name="Project_Management"/>
      <w:r w:rsidRPr="00AE60DA">
        <w:rPr>
          <w:color w:val="000000"/>
          <w:sz w:val="22"/>
          <w:szCs w:val="22"/>
          <w:u w:val="single"/>
        </w:rPr>
        <w:t>Project Management Capacity and Capability</w:t>
      </w:r>
    </w:p>
    <w:bookmarkEnd w:id="4"/>
    <w:p w14:paraId="326FAF19" w14:textId="55A170DD"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be ready and capable of executing the work </w:t>
      </w:r>
      <w:r w:rsidR="009B59AD">
        <w:rPr>
          <w:color w:val="000000"/>
          <w:sz w:val="22"/>
          <w:szCs w:val="22"/>
        </w:rPr>
        <w:t>required</w:t>
      </w:r>
      <w:r w:rsidR="009B59AD" w:rsidRPr="00AE60DA">
        <w:rPr>
          <w:color w:val="000000"/>
          <w:sz w:val="22"/>
          <w:szCs w:val="22"/>
        </w:rPr>
        <w:t xml:space="preserve"> to</w:t>
      </w:r>
      <w:r w:rsidRPr="00AE60DA">
        <w:rPr>
          <w:color w:val="000000"/>
          <w:sz w:val="22"/>
          <w:szCs w:val="22"/>
        </w:rPr>
        <w:t xml:space="preserve"> successfully accomplish the objectives of this project.  The applicant must describe </w:t>
      </w:r>
      <w:r>
        <w:rPr>
          <w:color w:val="000000"/>
          <w:sz w:val="22"/>
          <w:szCs w:val="22"/>
        </w:rPr>
        <w:t xml:space="preserve">the organization’s </w:t>
      </w:r>
      <w:r w:rsidRPr="00AE60DA">
        <w:rPr>
          <w:color w:val="000000"/>
          <w:sz w:val="22"/>
          <w:szCs w:val="22"/>
        </w:rPr>
        <w:t xml:space="preserve">staff size and </w:t>
      </w:r>
      <w:r>
        <w:rPr>
          <w:color w:val="000000"/>
          <w:sz w:val="22"/>
          <w:szCs w:val="22"/>
        </w:rPr>
        <w:t xml:space="preserve">relevant </w:t>
      </w:r>
      <w:r w:rsidRPr="00AE60DA">
        <w:rPr>
          <w:color w:val="000000"/>
          <w:sz w:val="22"/>
          <w:szCs w:val="22"/>
        </w:rPr>
        <w:t>technical expertise</w:t>
      </w:r>
      <w:r>
        <w:rPr>
          <w:color w:val="000000"/>
          <w:sz w:val="22"/>
          <w:szCs w:val="22"/>
        </w:rPr>
        <w:t xml:space="preserve">.  Responses should describe </w:t>
      </w:r>
      <w:r w:rsidRPr="00AE60DA">
        <w:rPr>
          <w:color w:val="000000"/>
          <w:sz w:val="22"/>
          <w:szCs w:val="22"/>
        </w:rPr>
        <w:t>how many full and part time employees would be working on this project and what their expertise</w:t>
      </w:r>
      <w:r>
        <w:rPr>
          <w:color w:val="000000"/>
          <w:sz w:val="22"/>
          <w:szCs w:val="22"/>
        </w:rPr>
        <w:t xml:space="preserve"> is</w:t>
      </w:r>
      <w:r w:rsidRPr="00AE60DA">
        <w:rPr>
          <w:color w:val="000000"/>
          <w:sz w:val="22"/>
          <w:szCs w:val="22"/>
        </w:rPr>
        <w:t xml:space="preserve"> in </w:t>
      </w:r>
      <w:r>
        <w:rPr>
          <w:color w:val="000000"/>
          <w:sz w:val="22"/>
          <w:szCs w:val="22"/>
        </w:rPr>
        <w:t>real property interest acquisition/management, project management, grant/cooperative agreement management, accounting services, legal services, reporting, outreach, GIS, and any additional relevant area</w:t>
      </w:r>
      <w:r w:rsidR="009B59AD">
        <w:rPr>
          <w:color w:val="000000"/>
          <w:sz w:val="22"/>
          <w:szCs w:val="22"/>
        </w:rPr>
        <w:t>s</w:t>
      </w:r>
      <w:r>
        <w:rPr>
          <w:color w:val="000000"/>
          <w:sz w:val="22"/>
          <w:szCs w:val="22"/>
        </w:rPr>
        <w:t>.</w:t>
      </w:r>
    </w:p>
    <w:p w14:paraId="019D22EF" w14:textId="77777777" w:rsidR="00A667B3" w:rsidRPr="009B0B32" w:rsidRDefault="00A667B3" w:rsidP="002964D7">
      <w:pPr>
        <w:autoSpaceDE w:val="0"/>
        <w:autoSpaceDN w:val="0"/>
        <w:adjustRightInd w:val="0"/>
        <w:ind w:left="720"/>
        <w:rPr>
          <w:color w:val="000000"/>
          <w:sz w:val="22"/>
          <w:szCs w:val="22"/>
        </w:rPr>
      </w:pPr>
    </w:p>
    <w:p w14:paraId="0451DDEE" w14:textId="662DF810" w:rsidR="00A667B3" w:rsidRPr="009B0B32" w:rsidRDefault="00A667B3" w:rsidP="0036169A">
      <w:pPr>
        <w:pStyle w:val="ListParagraph"/>
        <w:numPr>
          <w:ilvl w:val="0"/>
          <w:numId w:val="2"/>
        </w:numPr>
        <w:autoSpaceDE w:val="0"/>
        <w:autoSpaceDN w:val="0"/>
        <w:adjustRightInd w:val="0"/>
        <w:ind w:left="720"/>
        <w:rPr>
          <w:color w:val="000000"/>
          <w:sz w:val="22"/>
          <w:szCs w:val="22"/>
          <w:u w:val="single"/>
        </w:rPr>
      </w:pPr>
      <w:bookmarkStart w:id="5" w:name="Organizational_Longevity"/>
      <w:r w:rsidRPr="009B0B32">
        <w:rPr>
          <w:color w:val="000000"/>
          <w:sz w:val="22"/>
          <w:szCs w:val="22"/>
          <w:u w:val="single"/>
        </w:rPr>
        <w:t>Organizational Longevity</w:t>
      </w:r>
      <w:r w:rsidR="008E4EFF">
        <w:rPr>
          <w:color w:val="000000"/>
          <w:sz w:val="22"/>
          <w:szCs w:val="22"/>
          <w:u w:val="single"/>
        </w:rPr>
        <w:t xml:space="preserve"> </w:t>
      </w:r>
      <w:r w:rsidR="00FB6218">
        <w:rPr>
          <w:color w:val="000000"/>
          <w:sz w:val="22"/>
          <w:szCs w:val="22"/>
          <w:u w:val="single"/>
        </w:rPr>
        <w:t xml:space="preserve">and Financial </w:t>
      </w:r>
      <w:r w:rsidR="000F42F3">
        <w:rPr>
          <w:color w:val="000000"/>
          <w:sz w:val="22"/>
          <w:szCs w:val="22"/>
          <w:u w:val="single"/>
        </w:rPr>
        <w:t>Stability</w:t>
      </w:r>
    </w:p>
    <w:bookmarkEnd w:id="5"/>
    <w:p w14:paraId="4DF51D41" w14:textId="1E364C57" w:rsidR="00F34216" w:rsidRDefault="00A667B3">
      <w:pPr>
        <w:ind w:left="720"/>
        <w:contextualSpacing/>
        <w:rPr>
          <w:sz w:val="22"/>
          <w:szCs w:val="22"/>
        </w:rPr>
      </w:pPr>
      <w:r w:rsidRPr="009B0B32">
        <w:rPr>
          <w:sz w:val="22"/>
          <w:szCs w:val="22"/>
        </w:rPr>
        <w:t xml:space="preserve">This ACUB project is a long-term effort </w:t>
      </w:r>
      <w:r w:rsidR="000A6422">
        <w:rPr>
          <w:sz w:val="22"/>
          <w:szCs w:val="22"/>
        </w:rPr>
        <w:t>in which</w:t>
      </w:r>
      <w:r w:rsidRPr="009B0B32">
        <w:rPr>
          <w:sz w:val="22"/>
          <w:szCs w:val="22"/>
        </w:rPr>
        <w:t xml:space="preserve"> real property interests must be acquired over the period of performance of the cooperative agreement</w:t>
      </w:r>
      <w:r w:rsidR="008E4EFF">
        <w:rPr>
          <w:sz w:val="22"/>
          <w:szCs w:val="22"/>
        </w:rPr>
        <w:t>, and monitored and/or managed in perpetuity</w:t>
      </w:r>
      <w:r w:rsidRPr="009B0B32">
        <w:rPr>
          <w:sz w:val="22"/>
          <w:szCs w:val="22"/>
        </w:rPr>
        <w:t xml:space="preserve">.  Applicants must describe their organization’s </w:t>
      </w:r>
      <w:r w:rsidR="00FB6218">
        <w:rPr>
          <w:sz w:val="22"/>
          <w:szCs w:val="22"/>
        </w:rPr>
        <w:t>financial solvency</w:t>
      </w:r>
      <w:r w:rsidR="00FB6218" w:rsidRPr="009B0B32">
        <w:rPr>
          <w:sz w:val="22"/>
          <w:szCs w:val="22"/>
        </w:rPr>
        <w:t xml:space="preserve"> </w:t>
      </w:r>
      <w:r w:rsidRPr="009B0B32">
        <w:rPr>
          <w:sz w:val="22"/>
          <w:szCs w:val="22"/>
        </w:rPr>
        <w:t xml:space="preserve">as a continuing organization and demonstrate that the organization has been in business for at least two years or more than 12 years. </w:t>
      </w:r>
      <w:r w:rsidR="00FB6218" w:rsidRPr="009B0B32">
        <w:rPr>
          <w:sz w:val="22"/>
          <w:szCs w:val="22"/>
        </w:rPr>
        <w:t xml:space="preserve">Applicants </w:t>
      </w:r>
      <w:r w:rsidR="00FB6218">
        <w:rPr>
          <w:sz w:val="22"/>
          <w:szCs w:val="22"/>
        </w:rPr>
        <w:t xml:space="preserve">are encouraged to provide financial statements as supporting </w:t>
      </w:r>
      <w:r w:rsidR="00FB6218" w:rsidRPr="00F34216">
        <w:rPr>
          <w:sz w:val="22"/>
          <w:szCs w:val="22"/>
        </w:rPr>
        <w:t>documentation.</w:t>
      </w:r>
    </w:p>
    <w:p w14:paraId="1E1BE139" w14:textId="77777777" w:rsidR="00903C75" w:rsidRDefault="00903C75" w:rsidP="00903C75">
      <w:pPr>
        <w:ind w:left="720"/>
        <w:contextualSpacing/>
        <w:rPr>
          <w:sz w:val="22"/>
          <w:szCs w:val="22"/>
        </w:rPr>
      </w:pPr>
    </w:p>
    <w:p w14:paraId="317BA630" w14:textId="1E1082E9" w:rsidR="00903C75" w:rsidRPr="009B0B32" w:rsidRDefault="00FB6218" w:rsidP="0036169A">
      <w:pPr>
        <w:pStyle w:val="ListParagraph"/>
        <w:numPr>
          <w:ilvl w:val="0"/>
          <w:numId w:val="2"/>
        </w:numPr>
        <w:autoSpaceDE w:val="0"/>
        <w:autoSpaceDN w:val="0"/>
        <w:adjustRightInd w:val="0"/>
        <w:ind w:left="720"/>
        <w:rPr>
          <w:color w:val="000000"/>
          <w:sz w:val="22"/>
          <w:szCs w:val="22"/>
          <w:u w:val="single"/>
        </w:rPr>
      </w:pPr>
      <w:bookmarkStart w:id="6" w:name="Financial_Stability"/>
      <w:r>
        <w:rPr>
          <w:color w:val="000000"/>
          <w:sz w:val="22"/>
          <w:szCs w:val="22"/>
          <w:u w:val="single"/>
        </w:rPr>
        <w:t>Internal Controls and Audit Findings</w:t>
      </w:r>
    </w:p>
    <w:bookmarkEnd w:id="6"/>
    <w:p w14:paraId="53BBA24B" w14:textId="2290A72B" w:rsidR="00A667B3" w:rsidRPr="009B0B32" w:rsidRDefault="00924025" w:rsidP="00903C75">
      <w:pPr>
        <w:ind w:left="720"/>
        <w:contextualSpacing/>
        <w:rPr>
          <w:sz w:val="22"/>
          <w:szCs w:val="22"/>
        </w:rPr>
      </w:pPr>
      <w:r>
        <w:rPr>
          <w:sz w:val="22"/>
          <w:szCs w:val="22"/>
        </w:rPr>
        <w:t xml:space="preserve">As a Federal assistance Program funded by appropriated taxpayer dollars, it is of utmost importance that funds allocated to ACUB cooperative agreements are accounted for and expended in accordance with the applicable governing Federal regulations and Army-required internal control measures (see above Section A above). </w:t>
      </w:r>
      <w:r w:rsidR="00FB6218">
        <w:rPr>
          <w:sz w:val="22"/>
          <w:szCs w:val="22"/>
        </w:rPr>
        <w:t xml:space="preserve">Applicants must describe their methodology for establishing and maintaining adequate internal controls with regards to </w:t>
      </w:r>
      <w:r>
        <w:rPr>
          <w:sz w:val="22"/>
          <w:szCs w:val="22"/>
        </w:rPr>
        <w:t>the spending and stewardship of Feder</w:t>
      </w:r>
      <w:r w:rsidR="000F787C">
        <w:rPr>
          <w:sz w:val="22"/>
          <w:szCs w:val="22"/>
        </w:rPr>
        <w:t>al and/or non-Federal funds. If applicant has undergone a Federal Single Audit within the past two years, they</w:t>
      </w:r>
      <w:r>
        <w:rPr>
          <w:sz w:val="22"/>
          <w:szCs w:val="22"/>
        </w:rPr>
        <w:t xml:space="preserve"> are </w:t>
      </w:r>
      <w:r w:rsidR="00BA0B51">
        <w:rPr>
          <w:sz w:val="22"/>
          <w:szCs w:val="22"/>
        </w:rPr>
        <w:t>required</w:t>
      </w:r>
      <w:r>
        <w:rPr>
          <w:sz w:val="22"/>
          <w:szCs w:val="22"/>
        </w:rPr>
        <w:t xml:space="preserve"> to </w:t>
      </w:r>
      <w:r w:rsidR="000F787C">
        <w:rPr>
          <w:sz w:val="22"/>
          <w:szCs w:val="22"/>
        </w:rPr>
        <w:t>submit</w:t>
      </w:r>
      <w:r w:rsidR="00903C75">
        <w:rPr>
          <w:sz w:val="22"/>
          <w:szCs w:val="22"/>
        </w:rPr>
        <w:t xml:space="preserve"> </w:t>
      </w:r>
      <w:r w:rsidR="000F787C">
        <w:rPr>
          <w:sz w:val="22"/>
          <w:szCs w:val="22"/>
        </w:rPr>
        <w:t xml:space="preserve">the resulting report from that audit with this application. </w:t>
      </w:r>
      <w:r w:rsidR="00903C75">
        <w:rPr>
          <w:sz w:val="22"/>
          <w:szCs w:val="22"/>
        </w:rPr>
        <w:t>If applicant has</w:t>
      </w:r>
      <w:r w:rsidR="000F787C">
        <w:rPr>
          <w:sz w:val="22"/>
          <w:szCs w:val="22"/>
        </w:rPr>
        <w:t xml:space="preserve"> not</w:t>
      </w:r>
      <w:r w:rsidR="00903C75">
        <w:rPr>
          <w:sz w:val="22"/>
          <w:szCs w:val="22"/>
        </w:rPr>
        <w:t xml:space="preserve"> undergone </w:t>
      </w:r>
      <w:r w:rsidR="000F787C">
        <w:rPr>
          <w:sz w:val="22"/>
          <w:szCs w:val="22"/>
        </w:rPr>
        <w:t>a Federal Single Audit</w:t>
      </w:r>
      <w:r>
        <w:rPr>
          <w:sz w:val="22"/>
          <w:szCs w:val="22"/>
        </w:rPr>
        <w:t xml:space="preserve"> in the past</w:t>
      </w:r>
      <w:r w:rsidR="000F787C">
        <w:rPr>
          <w:sz w:val="22"/>
          <w:szCs w:val="22"/>
        </w:rPr>
        <w:t xml:space="preserve"> two years, but has undergone them prior to that</w:t>
      </w:r>
      <w:r w:rsidR="00903C75">
        <w:rPr>
          <w:sz w:val="22"/>
          <w:szCs w:val="22"/>
        </w:rPr>
        <w:t xml:space="preserve">, data from the Federal Audit Clearinghouse </w:t>
      </w:r>
      <w:r w:rsidR="00BA0B51">
        <w:rPr>
          <w:sz w:val="22"/>
          <w:szCs w:val="22"/>
        </w:rPr>
        <w:t>may</w:t>
      </w:r>
      <w:r w:rsidR="00903C75">
        <w:rPr>
          <w:sz w:val="22"/>
          <w:szCs w:val="22"/>
        </w:rPr>
        <w:t xml:space="preserve"> be used to determine if </w:t>
      </w:r>
      <w:r>
        <w:rPr>
          <w:sz w:val="22"/>
          <w:szCs w:val="22"/>
        </w:rPr>
        <w:t>they have</w:t>
      </w:r>
      <w:r w:rsidR="00903C75">
        <w:rPr>
          <w:sz w:val="22"/>
          <w:szCs w:val="22"/>
        </w:rPr>
        <w:t xml:space="preserve"> a historical record of adequate internal controls</w:t>
      </w:r>
      <w:r>
        <w:rPr>
          <w:sz w:val="22"/>
          <w:szCs w:val="22"/>
        </w:rPr>
        <w:t xml:space="preserve"> or if they have received </w:t>
      </w:r>
      <w:r w:rsidR="00BA0B51">
        <w:rPr>
          <w:sz w:val="22"/>
          <w:szCs w:val="22"/>
        </w:rPr>
        <w:t xml:space="preserve">repeat </w:t>
      </w:r>
      <w:r>
        <w:rPr>
          <w:sz w:val="22"/>
          <w:szCs w:val="22"/>
        </w:rPr>
        <w:t xml:space="preserve">findings of significant deficiencies. </w:t>
      </w:r>
      <w:r w:rsidR="000F787C">
        <w:rPr>
          <w:sz w:val="22"/>
          <w:szCs w:val="22"/>
        </w:rPr>
        <w:t xml:space="preserve">If applicant has never undergone a Federal Single Audit, </w:t>
      </w:r>
      <w:r w:rsidR="00E52A87">
        <w:rPr>
          <w:sz w:val="22"/>
          <w:szCs w:val="22"/>
        </w:rPr>
        <w:t xml:space="preserve">they are encouraged to submit an alternate independent auditor’s report, or provide additional supporting evidence (i.e. management documents) that illustrate well-established internal controls. </w:t>
      </w:r>
    </w:p>
    <w:p w14:paraId="604DEA5F" w14:textId="77777777" w:rsidR="00A667B3" w:rsidRPr="009B0B32" w:rsidRDefault="00A667B3" w:rsidP="002964D7">
      <w:pPr>
        <w:ind w:left="720"/>
        <w:contextualSpacing/>
        <w:rPr>
          <w:sz w:val="22"/>
          <w:szCs w:val="22"/>
        </w:rPr>
      </w:pPr>
    </w:p>
    <w:p w14:paraId="28253846" w14:textId="77777777" w:rsidR="00A667B3" w:rsidRPr="009B0B32" w:rsidRDefault="00A667B3" w:rsidP="0036169A">
      <w:pPr>
        <w:pStyle w:val="ListParagraph"/>
        <w:numPr>
          <w:ilvl w:val="0"/>
          <w:numId w:val="2"/>
        </w:numPr>
        <w:ind w:left="720"/>
        <w:rPr>
          <w:sz w:val="22"/>
          <w:szCs w:val="22"/>
        </w:rPr>
      </w:pPr>
      <w:bookmarkStart w:id="7" w:name="Monitoring_and_Enforcement"/>
      <w:r w:rsidRPr="009B0B32">
        <w:rPr>
          <w:color w:val="000000"/>
          <w:sz w:val="22"/>
          <w:szCs w:val="22"/>
          <w:u w:val="single"/>
        </w:rPr>
        <w:t>Monitoring and Enforcement of Real Property Interests</w:t>
      </w:r>
      <w:r w:rsidRPr="009B0B32">
        <w:rPr>
          <w:sz w:val="22"/>
          <w:szCs w:val="22"/>
        </w:rPr>
        <w:t xml:space="preserve"> </w:t>
      </w:r>
      <w:bookmarkEnd w:id="7"/>
    </w:p>
    <w:p w14:paraId="38D536EF" w14:textId="17E7443A" w:rsidR="00F34216" w:rsidRDefault="00A667B3">
      <w:pPr>
        <w:ind w:left="720"/>
        <w:contextualSpacing/>
        <w:rPr>
          <w:sz w:val="22"/>
          <w:szCs w:val="22"/>
        </w:rPr>
      </w:pPr>
      <w:r w:rsidRPr="009B0B32">
        <w:rPr>
          <w:sz w:val="22"/>
          <w:szCs w:val="22"/>
        </w:rPr>
        <w:t xml:space="preserve">All real property interests acquired under this project must be monitored and enforced in perpetuity.  Applicants must describe their processes and resources (e.g. money, equipment, people) to ensure long-term monitoring and enforcement of real property interests.  Response should describe protocols/standards, staff/volunteers, and reserved funds for monitoring and </w:t>
      </w:r>
      <w:r w:rsidRPr="009B0B32">
        <w:rPr>
          <w:sz w:val="22"/>
          <w:szCs w:val="22"/>
        </w:rPr>
        <w:lastRenderedPageBreak/>
        <w:t xml:space="preserve">enforcing real property interests.  </w:t>
      </w:r>
      <w:r w:rsidR="008E4EFF">
        <w:rPr>
          <w:sz w:val="22"/>
          <w:szCs w:val="22"/>
        </w:rPr>
        <w:t>Applicants are encouraged to provide organizational monitoring and enforcement plans</w:t>
      </w:r>
      <w:r w:rsidR="0049083D">
        <w:rPr>
          <w:sz w:val="22"/>
          <w:szCs w:val="22"/>
        </w:rPr>
        <w:t>,</w:t>
      </w:r>
      <w:r w:rsidR="008E4EFF">
        <w:rPr>
          <w:sz w:val="22"/>
          <w:szCs w:val="22"/>
        </w:rPr>
        <w:t xml:space="preserve"> if they exist.  </w:t>
      </w:r>
      <w:r w:rsidRPr="009B0B32">
        <w:rPr>
          <w:sz w:val="22"/>
          <w:szCs w:val="22"/>
        </w:rPr>
        <w:t>Response should also describe if the organization has a 10 year or longer track record of monitoring and enforcing real property interests.  If the real</w:t>
      </w:r>
      <w:r w:rsidRPr="00AE60DA">
        <w:rPr>
          <w:sz w:val="22"/>
          <w:szCs w:val="22"/>
        </w:rPr>
        <w:t xml:space="preserve"> property interests will be acquired in conjunction with a known partner, the applicant should describe these aspects with respect to the known partner</w:t>
      </w:r>
      <w:r w:rsidR="008E4EFF">
        <w:rPr>
          <w:sz w:val="22"/>
          <w:szCs w:val="22"/>
        </w:rPr>
        <w:t xml:space="preserve"> and the proposed division of labor for monitoring and enforcement tasks</w:t>
      </w:r>
      <w:r w:rsidRPr="00AE60DA">
        <w:rPr>
          <w:sz w:val="22"/>
          <w:szCs w:val="22"/>
        </w:rPr>
        <w:t>.</w:t>
      </w:r>
    </w:p>
    <w:p w14:paraId="4FFF86C1" w14:textId="77777777" w:rsidR="00A667B3" w:rsidRDefault="00A667B3" w:rsidP="002964D7">
      <w:pPr>
        <w:pStyle w:val="ListParagraph"/>
        <w:ind w:left="0"/>
        <w:rPr>
          <w:sz w:val="22"/>
          <w:szCs w:val="22"/>
        </w:rPr>
      </w:pPr>
    </w:p>
    <w:p w14:paraId="38290E99" w14:textId="77777777" w:rsidR="00747F03" w:rsidRPr="009B0B32" w:rsidRDefault="00747F03" w:rsidP="002964D7">
      <w:pPr>
        <w:pStyle w:val="ListParagraph"/>
        <w:ind w:left="0"/>
        <w:rPr>
          <w:b/>
          <w:sz w:val="22"/>
        </w:rPr>
      </w:pPr>
    </w:p>
    <w:p w14:paraId="554CA245" w14:textId="034FC95F" w:rsidR="00A667B3" w:rsidRDefault="00A667B3" w:rsidP="0036169A">
      <w:pPr>
        <w:pStyle w:val="ListParagraph"/>
        <w:numPr>
          <w:ilvl w:val="0"/>
          <w:numId w:val="5"/>
        </w:numPr>
        <w:ind w:left="0"/>
        <w:rPr>
          <w:b/>
        </w:rPr>
      </w:pPr>
      <w:r>
        <w:rPr>
          <w:b/>
        </w:rPr>
        <w:t>Application and Submission Information</w:t>
      </w:r>
    </w:p>
    <w:p w14:paraId="17772676" w14:textId="77777777" w:rsidR="00B946F8" w:rsidRDefault="00B946F8" w:rsidP="00B946F8">
      <w:pPr>
        <w:pStyle w:val="ListParagraph"/>
        <w:ind w:left="0"/>
        <w:rPr>
          <w:b/>
        </w:rPr>
      </w:pPr>
    </w:p>
    <w:p w14:paraId="61187BBC" w14:textId="45F03AF0" w:rsidR="00A667B3" w:rsidRDefault="00A667B3" w:rsidP="0036169A">
      <w:pPr>
        <w:pStyle w:val="ListParagraph"/>
        <w:numPr>
          <w:ilvl w:val="0"/>
          <w:numId w:val="7"/>
        </w:numPr>
        <w:ind w:left="0"/>
        <w:rPr>
          <w:b/>
        </w:rPr>
      </w:pPr>
      <w:r>
        <w:rPr>
          <w:b/>
        </w:rPr>
        <w:t>Address to Request Application Package</w:t>
      </w:r>
    </w:p>
    <w:p w14:paraId="2A48EB24" w14:textId="77777777" w:rsidR="00DA4781" w:rsidRDefault="00DA4781" w:rsidP="002964D7">
      <w:pPr>
        <w:rPr>
          <w:sz w:val="22"/>
          <w:szCs w:val="22"/>
        </w:rPr>
      </w:pPr>
    </w:p>
    <w:p w14:paraId="73F572FB" w14:textId="5EFFA394" w:rsidR="00DA4781" w:rsidRPr="00AE60DA" w:rsidRDefault="00DA4781" w:rsidP="002964D7">
      <w:pPr>
        <w:rPr>
          <w:sz w:val="22"/>
          <w:szCs w:val="22"/>
        </w:rPr>
      </w:pPr>
      <w:r w:rsidRPr="00AE60DA">
        <w:rPr>
          <w:sz w:val="22"/>
          <w:szCs w:val="22"/>
        </w:rPr>
        <w:t xml:space="preserve">This announcement and National Policy Requirements and other Certifications attachment described in </w:t>
      </w:r>
      <w:hyperlink w:anchor="National_Policy" w:history="1">
        <w:r w:rsidRPr="00544707">
          <w:rPr>
            <w:color w:val="0000FF" w:themeColor="hyperlink"/>
            <w:sz w:val="22"/>
            <w:szCs w:val="22"/>
            <w:u w:val="single"/>
          </w:rPr>
          <w:t>Se</w:t>
        </w:r>
        <w:r w:rsidR="00544707" w:rsidRPr="00544707">
          <w:rPr>
            <w:color w:val="0000FF" w:themeColor="hyperlink"/>
            <w:sz w:val="22"/>
            <w:szCs w:val="22"/>
            <w:u w:val="single"/>
          </w:rPr>
          <w:t>ction F</w:t>
        </w:r>
        <w:r w:rsidRPr="00544707">
          <w:rPr>
            <w:color w:val="0000FF" w:themeColor="hyperlink"/>
            <w:sz w:val="22"/>
            <w:szCs w:val="22"/>
            <w:u w:val="single"/>
          </w:rPr>
          <w:t xml:space="preserve"> (2)</w:t>
        </w:r>
      </w:hyperlink>
      <w:r w:rsidRPr="00AE60DA">
        <w:rPr>
          <w:color w:val="0000FF" w:themeColor="hyperlink"/>
          <w:sz w:val="22"/>
          <w:szCs w:val="22"/>
          <w:u w:val="single"/>
        </w:rPr>
        <w:t xml:space="preserve"> </w:t>
      </w:r>
      <w:r w:rsidRPr="00AE60DA">
        <w:rPr>
          <w:sz w:val="22"/>
          <w:szCs w:val="22"/>
        </w:rPr>
        <w:t xml:space="preserve"> include all information, documents, and electronic addresses needed to submit an application through </w:t>
      </w:r>
      <w:hyperlink r:id="rId12" w:history="1">
        <w:r w:rsidRPr="00AE60DA">
          <w:rPr>
            <w:color w:val="0000FF" w:themeColor="hyperlink"/>
            <w:sz w:val="22"/>
            <w:szCs w:val="22"/>
            <w:u w:val="single"/>
          </w:rPr>
          <w:t>www.Grants.gov</w:t>
        </w:r>
      </w:hyperlink>
      <w:r w:rsidRPr="00AE60DA">
        <w:rPr>
          <w:sz w:val="22"/>
          <w:szCs w:val="22"/>
        </w:rPr>
        <w:t xml:space="preserve">.  There are no additional application forms, kits, or other materials required. </w:t>
      </w:r>
    </w:p>
    <w:p w14:paraId="25039927" w14:textId="77777777" w:rsidR="00DA4781" w:rsidRPr="00C6773A" w:rsidRDefault="00DA4781" w:rsidP="002964D7">
      <w:pPr>
        <w:pStyle w:val="ListParagraph"/>
        <w:ind w:left="0"/>
        <w:rPr>
          <w:sz w:val="22"/>
        </w:rPr>
      </w:pPr>
    </w:p>
    <w:p w14:paraId="08EDF2CE" w14:textId="2B886BFB" w:rsidR="00A667B3" w:rsidRDefault="00A667B3" w:rsidP="0036169A">
      <w:pPr>
        <w:pStyle w:val="ListParagraph"/>
        <w:numPr>
          <w:ilvl w:val="0"/>
          <w:numId w:val="7"/>
        </w:numPr>
        <w:ind w:left="0"/>
        <w:rPr>
          <w:b/>
        </w:rPr>
      </w:pPr>
      <w:bookmarkStart w:id="8" w:name="Content_and_Form"/>
      <w:r>
        <w:rPr>
          <w:b/>
        </w:rPr>
        <w:t>Content and Form of Application Submission</w:t>
      </w:r>
      <w:bookmarkEnd w:id="8"/>
    </w:p>
    <w:p w14:paraId="4156125A" w14:textId="77777777" w:rsidR="007D581E" w:rsidRPr="009B0B32" w:rsidRDefault="007D581E" w:rsidP="002964D7">
      <w:pPr>
        <w:pStyle w:val="Default"/>
        <w:rPr>
          <w:rFonts w:ascii="Times New Roman" w:hAnsi="Times New Roman" w:cs="Times New Roman"/>
          <w:sz w:val="22"/>
          <w:szCs w:val="22"/>
        </w:rPr>
      </w:pPr>
    </w:p>
    <w:p w14:paraId="1FF354DC" w14:textId="1BC82B83" w:rsidR="007D581E" w:rsidRPr="00BE104A" w:rsidRDefault="007D581E" w:rsidP="002964D7">
      <w:pPr>
        <w:pStyle w:val="ListParagraph"/>
        <w:ind w:left="0"/>
        <w:rPr>
          <w:sz w:val="22"/>
          <w:szCs w:val="22"/>
        </w:rPr>
      </w:pPr>
      <w:r w:rsidRPr="00BE104A">
        <w:rPr>
          <w:sz w:val="22"/>
          <w:szCs w:val="22"/>
        </w:rPr>
        <w:t>Pre-applications, letters of intent, or white papers</w:t>
      </w:r>
      <w:r w:rsidR="008F39FD" w:rsidRPr="00BE104A">
        <w:rPr>
          <w:sz w:val="22"/>
          <w:szCs w:val="22"/>
        </w:rPr>
        <w:t xml:space="preserve"> are not</w:t>
      </w:r>
      <w:r w:rsidRPr="00BE104A">
        <w:rPr>
          <w:sz w:val="22"/>
          <w:szCs w:val="22"/>
        </w:rPr>
        <w:t xml:space="preserve"> required or encouraged</w:t>
      </w:r>
      <w:r w:rsidR="00C6773A" w:rsidRPr="00BE104A">
        <w:rPr>
          <w:sz w:val="22"/>
          <w:szCs w:val="22"/>
        </w:rPr>
        <w:t>.</w:t>
      </w:r>
    </w:p>
    <w:p w14:paraId="37FA6352" w14:textId="77777777" w:rsidR="007D581E" w:rsidRPr="009B0B32" w:rsidRDefault="007D581E" w:rsidP="002964D7">
      <w:pPr>
        <w:pStyle w:val="ListParagraph"/>
        <w:ind w:left="0"/>
        <w:rPr>
          <w:b/>
          <w:sz w:val="22"/>
        </w:rPr>
      </w:pPr>
    </w:p>
    <w:p w14:paraId="693E5C2E" w14:textId="383C0ABF" w:rsidR="00DA4781" w:rsidRDefault="00DA4781" w:rsidP="002964D7">
      <w:pPr>
        <w:pStyle w:val="Default"/>
        <w:rPr>
          <w:rFonts w:ascii="Times New Roman" w:hAnsi="Times New Roman" w:cs="Times New Roman"/>
          <w:sz w:val="22"/>
          <w:szCs w:val="22"/>
        </w:rPr>
      </w:pPr>
      <w:r w:rsidRPr="006A6874">
        <w:rPr>
          <w:rFonts w:ascii="Times New Roman" w:hAnsi="Times New Roman" w:cs="Times New Roman"/>
          <w:sz w:val="22"/>
          <w:szCs w:val="22"/>
        </w:rPr>
        <w:t xml:space="preserve">An acceptable application will be a </w:t>
      </w:r>
      <w:r>
        <w:rPr>
          <w:rFonts w:ascii="Times New Roman" w:hAnsi="Times New Roman" w:cs="Times New Roman"/>
          <w:sz w:val="22"/>
          <w:szCs w:val="22"/>
        </w:rPr>
        <w:t>Microsoft Word</w:t>
      </w:r>
      <w:r w:rsidRPr="006A6874">
        <w:rPr>
          <w:rFonts w:ascii="Times New Roman" w:hAnsi="Times New Roman" w:cs="Times New Roman"/>
          <w:sz w:val="22"/>
          <w:szCs w:val="22"/>
        </w:rPr>
        <w:t xml:space="preserve"> </w:t>
      </w:r>
      <w:r>
        <w:rPr>
          <w:rFonts w:ascii="Times New Roman" w:hAnsi="Times New Roman" w:cs="Times New Roman"/>
          <w:sz w:val="22"/>
          <w:szCs w:val="22"/>
        </w:rPr>
        <w:t xml:space="preserve">or Adobe PDF </w:t>
      </w:r>
      <w:r w:rsidRPr="006A6874">
        <w:rPr>
          <w:rFonts w:ascii="Times New Roman" w:hAnsi="Times New Roman" w:cs="Times New Roman"/>
          <w:sz w:val="22"/>
          <w:szCs w:val="22"/>
        </w:rPr>
        <w:t xml:space="preserve">document </w:t>
      </w:r>
      <w:r>
        <w:rPr>
          <w:rFonts w:ascii="Times New Roman" w:hAnsi="Times New Roman" w:cs="Times New Roman"/>
          <w:sz w:val="22"/>
          <w:szCs w:val="22"/>
        </w:rPr>
        <w:t xml:space="preserve">in 12 point Times New Roman font, </w:t>
      </w:r>
      <w:r w:rsidRPr="006A6874">
        <w:rPr>
          <w:rFonts w:ascii="Times New Roman" w:hAnsi="Times New Roman" w:cs="Times New Roman"/>
          <w:sz w:val="22"/>
          <w:szCs w:val="22"/>
        </w:rPr>
        <w:t xml:space="preserve">not to </w:t>
      </w:r>
      <w:r w:rsidRPr="005F64D1">
        <w:rPr>
          <w:rFonts w:ascii="Times New Roman" w:hAnsi="Times New Roman" w:cs="Times New Roman"/>
          <w:sz w:val="22"/>
          <w:szCs w:val="22"/>
        </w:rPr>
        <w:t xml:space="preserve">exceed </w:t>
      </w:r>
      <w:r w:rsidR="00A573EB" w:rsidRPr="005F64D1">
        <w:rPr>
          <w:rFonts w:ascii="Times New Roman" w:hAnsi="Times New Roman" w:cs="Times New Roman"/>
          <w:sz w:val="22"/>
          <w:szCs w:val="22"/>
        </w:rPr>
        <w:t xml:space="preserve">20 </w:t>
      </w:r>
      <w:r w:rsidRPr="005F64D1">
        <w:rPr>
          <w:rFonts w:ascii="Times New Roman" w:hAnsi="Times New Roman" w:cs="Times New Roman"/>
          <w:sz w:val="22"/>
          <w:szCs w:val="22"/>
        </w:rPr>
        <w:t>pages</w:t>
      </w:r>
      <w:r w:rsidRPr="006A6874">
        <w:rPr>
          <w:rFonts w:ascii="Times New Roman" w:hAnsi="Times New Roman" w:cs="Times New Roman"/>
          <w:sz w:val="22"/>
          <w:szCs w:val="22"/>
        </w:rPr>
        <w:t xml:space="preserve">, </w:t>
      </w:r>
      <w:r>
        <w:rPr>
          <w:rFonts w:ascii="Times New Roman" w:hAnsi="Times New Roman" w:cs="Times New Roman"/>
          <w:sz w:val="22"/>
          <w:szCs w:val="22"/>
        </w:rPr>
        <w:t>outlining</w:t>
      </w:r>
      <w:r w:rsidRPr="006A6874">
        <w:rPr>
          <w:rFonts w:ascii="Times New Roman" w:hAnsi="Times New Roman" w:cs="Times New Roman"/>
          <w:sz w:val="22"/>
          <w:szCs w:val="22"/>
        </w:rPr>
        <w:t xml:space="preserve"> how the organization meets the criteri</w:t>
      </w:r>
      <w:r>
        <w:rPr>
          <w:rFonts w:ascii="Times New Roman" w:hAnsi="Times New Roman" w:cs="Times New Roman"/>
          <w:sz w:val="22"/>
          <w:szCs w:val="22"/>
        </w:rPr>
        <w:t>a stated in this announcement.  Pages should be numbered.  Only information contained in the application and in supporting documents will be evaluated</w:t>
      </w:r>
      <w:r w:rsidRPr="00B32377">
        <w:rPr>
          <w:rFonts w:ascii="Times New Roman" w:hAnsi="Times New Roman" w:cs="Times New Roman"/>
          <w:sz w:val="22"/>
          <w:szCs w:val="22"/>
        </w:rPr>
        <w:t xml:space="preserve">.  </w:t>
      </w:r>
      <w:r w:rsidR="008A22A8">
        <w:rPr>
          <w:rFonts w:ascii="Times New Roman" w:hAnsi="Times New Roman" w:cs="Times New Roman"/>
          <w:sz w:val="22"/>
          <w:szCs w:val="22"/>
        </w:rPr>
        <w:t xml:space="preserve">Supporting documents to not contribute to </w:t>
      </w:r>
      <w:r w:rsidR="005F64D1">
        <w:rPr>
          <w:rFonts w:ascii="Times New Roman" w:hAnsi="Times New Roman" w:cs="Times New Roman"/>
          <w:sz w:val="22"/>
          <w:szCs w:val="22"/>
        </w:rPr>
        <w:t>the page limit</w:t>
      </w:r>
      <w:r w:rsidR="008A22A8">
        <w:rPr>
          <w:rFonts w:ascii="Times New Roman" w:hAnsi="Times New Roman" w:cs="Times New Roman"/>
          <w:sz w:val="22"/>
          <w:szCs w:val="22"/>
        </w:rPr>
        <w:t xml:space="preserve"> of </w:t>
      </w:r>
      <w:r w:rsidR="005F64D1">
        <w:rPr>
          <w:rFonts w:ascii="Times New Roman" w:hAnsi="Times New Roman" w:cs="Times New Roman"/>
          <w:sz w:val="22"/>
          <w:szCs w:val="22"/>
        </w:rPr>
        <w:t xml:space="preserve">the </w:t>
      </w:r>
      <w:r w:rsidR="008A22A8">
        <w:rPr>
          <w:rFonts w:ascii="Times New Roman" w:hAnsi="Times New Roman" w:cs="Times New Roman"/>
          <w:sz w:val="22"/>
          <w:szCs w:val="22"/>
        </w:rPr>
        <w:t xml:space="preserve">application.  </w:t>
      </w:r>
      <w:r w:rsidRPr="000C60C5">
        <w:rPr>
          <w:sz w:val="22"/>
          <w:szCs w:val="22"/>
        </w:rPr>
        <w:t xml:space="preserve">In addition to the application described below, signed National Policy Requirements and Other Certifications documents, as described in </w:t>
      </w:r>
      <w:hyperlink w:anchor="National_Policy" w:history="1">
        <w:r w:rsidR="00544707">
          <w:rPr>
            <w:rStyle w:val="Hyperlink"/>
            <w:sz w:val="22"/>
            <w:szCs w:val="22"/>
          </w:rPr>
          <w:t>Section F (2)</w:t>
        </w:r>
      </w:hyperlink>
      <w:r w:rsidRPr="00544707">
        <w:rPr>
          <w:rFonts w:ascii="Times New Roman" w:hAnsi="Times New Roman" w:cs="Times New Roman"/>
          <w:color w:val="auto"/>
          <w:sz w:val="22"/>
          <w:szCs w:val="22"/>
        </w:rPr>
        <w:t xml:space="preserve">, </w:t>
      </w:r>
      <w:r w:rsidRPr="00544707">
        <w:rPr>
          <w:sz w:val="22"/>
          <w:szCs w:val="22"/>
        </w:rPr>
        <w:t>must</w:t>
      </w:r>
      <w:r w:rsidRPr="000C60C5">
        <w:rPr>
          <w:sz w:val="22"/>
          <w:szCs w:val="22"/>
        </w:rPr>
        <w:t xml:space="preserve"> be submitted.</w:t>
      </w:r>
      <w:r>
        <w:rPr>
          <w:sz w:val="22"/>
          <w:szCs w:val="22"/>
        </w:rPr>
        <w:t xml:space="preserve">  </w:t>
      </w:r>
      <w:r>
        <w:rPr>
          <w:rFonts w:ascii="Times New Roman" w:hAnsi="Times New Roman" w:cs="Times New Roman"/>
          <w:sz w:val="22"/>
          <w:szCs w:val="22"/>
        </w:rPr>
        <w:t>Applications must include the following sections, in order:</w:t>
      </w:r>
    </w:p>
    <w:p w14:paraId="18634B85" w14:textId="77777777" w:rsidR="00DA4781" w:rsidRPr="009B0B32" w:rsidRDefault="00DA4781" w:rsidP="002964D7">
      <w:pPr>
        <w:pStyle w:val="Default"/>
        <w:rPr>
          <w:rFonts w:ascii="Times New Roman" w:hAnsi="Times New Roman" w:cs="Times New Roman"/>
          <w:sz w:val="22"/>
          <w:szCs w:val="22"/>
        </w:rPr>
      </w:pPr>
    </w:p>
    <w:p w14:paraId="3454FBFE" w14:textId="77777777" w:rsidR="00DA4781" w:rsidRDefault="00DA4781" w:rsidP="0036169A">
      <w:pPr>
        <w:pStyle w:val="Default"/>
        <w:numPr>
          <w:ilvl w:val="0"/>
          <w:numId w:val="1"/>
        </w:numPr>
        <w:ind w:left="720"/>
        <w:rPr>
          <w:rFonts w:ascii="Times New Roman" w:hAnsi="Times New Roman" w:cs="Times New Roman"/>
          <w:sz w:val="22"/>
          <w:szCs w:val="22"/>
        </w:rPr>
      </w:pPr>
      <w:r>
        <w:rPr>
          <w:rFonts w:ascii="Times New Roman" w:hAnsi="Times New Roman" w:cs="Times New Roman"/>
          <w:sz w:val="22"/>
          <w:szCs w:val="22"/>
        </w:rPr>
        <w:t>Contact Information and Eligibility</w:t>
      </w:r>
    </w:p>
    <w:p w14:paraId="68A4BD53" w14:textId="77777777" w:rsidR="00186632" w:rsidRDefault="00186632" w:rsidP="00186632">
      <w:pPr>
        <w:pStyle w:val="Default"/>
        <w:ind w:left="720"/>
        <w:rPr>
          <w:rFonts w:ascii="Times New Roman" w:hAnsi="Times New Roman" w:cs="Times New Roman"/>
          <w:sz w:val="22"/>
          <w:szCs w:val="22"/>
        </w:rPr>
      </w:pPr>
    </w:p>
    <w:p w14:paraId="12AC3B5C" w14:textId="77777777" w:rsidR="005B6E75" w:rsidRDefault="00DA4781" w:rsidP="0036169A">
      <w:pPr>
        <w:pStyle w:val="Default"/>
        <w:numPr>
          <w:ilvl w:val="0"/>
          <w:numId w:val="11"/>
        </w:numPr>
        <w:spacing w:after="240"/>
        <w:contextualSpacing/>
        <w:rPr>
          <w:rFonts w:ascii="Times New Roman" w:hAnsi="Times New Roman" w:cs="Times New Roman"/>
          <w:sz w:val="22"/>
          <w:szCs w:val="22"/>
        </w:rPr>
      </w:pPr>
      <w:r>
        <w:rPr>
          <w:rFonts w:ascii="Times New Roman" w:hAnsi="Times New Roman" w:cs="Times New Roman"/>
          <w:sz w:val="22"/>
          <w:szCs w:val="22"/>
        </w:rPr>
        <w:t xml:space="preserve">Provide contact information including the organization’s name, address, and Employee Identification Number or Tax Identification Number, as well as the authorized point of contact’s name, phone number, and email address. </w:t>
      </w:r>
    </w:p>
    <w:p w14:paraId="22BC1193" w14:textId="7ADACAE9" w:rsidR="00DA4781" w:rsidRPr="006F72E4" w:rsidRDefault="00DA4781" w:rsidP="0036169A">
      <w:pPr>
        <w:pStyle w:val="Default"/>
        <w:numPr>
          <w:ilvl w:val="0"/>
          <w:numId w:val="11"/>
        </w:numPr>
        <w:spacing w:after="240"/>
        <w:contextualSpacing/>
        <w:rPr>
          <w:rFonts w:ascii="Times New Roman" w:hAnsi="Times New Roman" w:cs="Times New Roman"/>
          <w:sz w:val="22"/>
          <w:szCs w:val="22"/>
        </w:rPr>
      </w:pPr>
      <w:r w:rsidRPr="005B6E75">
        <w:rPr>
          <w:rFonts w:ascii="Times New Roman" w:hAnsi="Times New Roman" w:cs="Times New Roman"/>
          <w:sz w:val="22"/>
          <w:szCs w:val="22"/>
        </w:rPr>
        <w:t xml:space="preserve">Provide </w:t>
      </w:r>
      <w:r w:rsidR="00AA5D6E" w:rsidRPr="005B6E75">
        <w:rPr>
          <w:rFonts w:ascii="Times New Roman" w:hAnsi="Times New Roman" w:cs="Times New Roman"/>
          <w:sz w:val="22"/>
          <w:szCs w:val="22"/>
        </w:rPr>
        <w:t xml:space="preserve">an </w:t>
      </w:r>
      <w:r w:rsidRPr="005B6E75">
        <w:rPr>
          <w:rFonts w:ascii="Times New Roman" w:hAnsi="Times New Roman" w:cs="Times New Roman"/>
          <w:sz w:val="22"/>
          <w:szCs w:val="22"/>
        </w:rPr>
        <w:t xml:space="preserve">explanation of how the applicant meets the eligibility requirement in </w:t>
      </w:r>
      <w:hyperlink w:anchor="Eligible_Applicants" w:history="1">
        <w:r w:rsidR="003D2E05" w:rsidRPr="005B6E75">
          <w:rPr>
            <w:rStyle w:val="Hyperlink"/>
            <w:rFonts w:ascii="Times New Roman" w:hAnsi="Times New Roman" w:cs="Times New Roman"/>
            <w:sz w:val="22"/>
            <w:szCs w:val="22"/>
          </w:rPr>
          <w:t xml:space="preserve">Section C </w:t>
        </w:r>
        <w:r w:rsidRPr="005B6E75">
          <w:rPr>
            <w:rStyle w:val="Hyperlink"/>
            <w:rFonts w:ascii="Times New Roman" w:hAnsi="Times New Roman" w:cs="Times New Roman"/>
            <w:sz w:val="22"/>
            <w:szCs w:val="22"/>
          </w:rPr>
          <w:t>(1)</w:t>
        </w:r>
      </w:hyperlink>
      <w:r w:rsidRPr="005B6E75">
        <w:rPr>
          <w:rFonts w:ascii="Times New Roman" w:hAnsi="Times New Roman" w:cs="Times New Roman"/>
          <w:sz w:val="22"/>
          <w:szCs w:val="22"/>
        </w:rPr>
        <w:t xml:space="preserve">, including </w:t>
      </w:r>
      <w:r w:rsidRPr="006F72E4">
        <w:rPr>
          <w:rFonts w:ascii="Times New Roman" w:hAnsi="Times New Roman" w:cs="Times New Roman"/>
          <w:sz w:val="22"/>
          <w:szCs w:val="22"/>
        </w:rPr>
        <w:t xml:space="preserve">explanation of eligibility under 10 USC </w:t>
      </w:r>
      <w:r w:rsidRPr="006F72E4">
        <w:rPr>
          <w:sz w:val="22"/>
          <w:szCs w:val="22"/>
        </w:rPr>
        <w:t>§</w:t>
      </w:r>
      <w:r w:rsidRPr="006F72E4">
        <w:rPr>
          <w:rFonts w:ascii="Times New Roman" w:hAnsi="Times New Roman" w:cs="Times New Roman"/>
          <w:sz w:val="22"/>
          <w:szCs w:val="22"/>
        </w:rPr>
        <w:t xml:space="preserve">2684a and by providing </w:t>
      </w:r>
      <w:r w:rsidR="00AA5D6E" w:rsidRPr="006F72E4">
        <w:rPr>
          <w:rFonts w:ascii="Times New Roman" w:hAnsi="Times New Roman" w:cs="Times New Roman"/>
          <w:sz w:val="22"/>
          <w:szCs w:val="22"/>
        </w:rPr>
        <w:t xml:space="preserve">a </w:t>
      </w:r>
      <w:r w:rsidRPr="006F72E4">
        <w:rPr>
          <w:rFonts w:ascii="Times New Roman" w:hAnsi="Times New Roman" w:cs="Times New Roman"/>
          <w:sz w:val="22"/>
          <w:szCs w:val="22"/>
        </w:rPr>
        <w:t xml:space="preserve">DUNS number.  In addition, proof of non-profit status, proof of authority to transact business in the </w:t>
      </w:r>
      <w:r w:rsidR="00C960F9">
        <w:rPr>
          <w:sz w:val="22"/>
          <w:szCs w:val="22"/>
        </w:rPr>
        <w:t>Commonwealth</w:t>
      </w:r>
      <w:r w:rsidR="00C960F9" w:rsidRPr="00A13BB1">
        <w:rPr>
          <w:sz w:val="22"/>
          <w:szCs w:val="22"/>
        </w:rPr>
        <w:t xml:space="preserve"> of </w:t>
      </w:r>
      <w:r w:rsidR="00C960F9">
        <w:rPr>
          <w:sz w:val="22"/>
          <w:szCs w:val="22"/>
        </w:rPr>
        <w:t>Kentucky and/or State of Tennessee</w:t>
      </w:r>
      <w:r w:rsidRPr="006F72E4">
        <w:rPr>
          <w:rFonts w:ascii="Times New Roman" w:hAnsi="Times New Roman" w:cs="Times New Roman"/>
          <w:sz w:val="22"/>
          <w:szCs w:val="22"/>
        </w:rPr>
        <w:t>, a Certificate of Good Standing</w:t>
      </w:r>
      <w:r w:rsidR="00C960F9">
        <w:rPr>
          <w:rFonts w:ascii="Times New Roman" w:hAnsi="Times New Roman" w:cs="Times New Roman"/>
          <w:sz w:val="22"/>
          <w:szCs w:val="22"/>
        </w:rPr>
        <w:t xml:space="preserve"> from the </w:t>
      </w:r>
      <w:r w:rsidR="00C960F9">
        <w:rPr>
          <w:sz w:val="22"/>
          <w:szCs w:val="22"/>
        </w:rPr>
        <w:t>Commonwealth</w:t>
      </w:r>
      <w:r w:rsidR="00C960F9" w:rsidRPr="00A13BB1">
        <w:rPr>
          <w:sz w:val="22"/>
          <w:szCs w:val="22"/>
        </w:rPr>
        <w:t xml:space="preserve"> of </w:t>
      </w:r>
      <w:r w:rsidR="00C960F9">
        <w:rPr>
          <w:sz w:val="22"/>
          <w:szCs w:val="22"/>
        </w:rPr>
        <w:t>Kentucky and/or State of Tennessee</w:t>
      </w:r>
      <w:r w:rsidRPr="006F72E4">
        <w:rPr>
          <w:rFonts w:ascii="Times New Roman" w:hAnsi="Times New Roman" w:cs="Times New Roman"/>
          <w:sz w:val="22"/>
          <w:szCs w:val="22"/>
        </w:rPr>
        <w:t xml:space="preserve">, and proof of SAM registration can be referenced in the response and submitted as separate files.  </w:t>
      </w:r>
    </w:p>
    <w:p w14:paraId="23FAF12C" w14:textId="77777777" w:rsidR="00DA4781" w:rsidRPr="006F72E4" w:rsidRDefault="00DA4781" w:rsidP="002964D7">
      <w:pPr>
        <w:pStyle w:val="Default"/>
        <w:ind w:left="720"/>
        <w:rPr>
          <w:rFonts w:ascii="Times New Roman" w:hAnsi="Times New Roman" w:cs="Times New Roman"/>
          <w:sz w:val="22"/>
          <w:szCs w:val="16"/>
        </w:rPr>
      </w:pPr>
    </w:p>
    <w:p w14:paraId="6D02E45F" w14:textId="30E2D224" w:rsidR="00DA4781" w:rsidRPr="006F72E4" w:rsidRDefault="00DA4781" w:rsidP="0036169A">
      <w:pPr>
        <w:pStyle w:val="Default"/>
        <w:numPr>
          <w:ilvl w:val="0"/>
          <w:numId w:val="1"/>
        </w:numPr>
        <w:ind w:left="720"/>
        <w:rPr>
          <w:rFonts w:ascii="Times New Roman" w:hAnsi="Times New Roman" w:cs="Times New Roman"/>
          <w:sz w:val="22"/>
          <w:szCs w:val="22"/>
        </w:rPr>
      </w:pPr>
      <w:r w:rsidRPr="006F72E4">
        <w:rPr>
          <w:rFonts w:ascii="Times New Roman" w:hAnsi="Times New Roman" w:cs="Times New Roman"/>
          <w:sz w:val="22"/>
          <w:szCs w:val="22"/>
        </w:rPr>
        <w:t xml:space="preserve">Explanation of how the applicant will meet or exceed the minimum cost share requirements described in </w:t>
      </w:r>
      <w:hyperlink w:anchor="Cost_Sharing" w:history="1">
        <w:r w:rsidR="003D2E05" w:rsidRPr="006F72E4">
          <w:rPr>
            <w:rStyle w:val="Hyperlink"/>
            <w:rFonts w:ascii="Times New Roman" w:hAnsi="Times New Roman" w:cs="Times New Roman"/>
            <w:sz w:val="22"/>
            <w:szCs w:val="22"/>
          </w:rPr>
          <w:t xml:space="preserve">Section C </w:t>
        </w:r>
        <w:r w:rsidRPr="006F72E4">
          <w:rPr>
            <w:rStyle w:val="Hyperlink"/>
            <w:rFonts w:ascii="Times New Roman" w:hAnsi="Times New Roman" w:cs="Times New Roman"/>
            <w:sz w:val="22"/>
            <w:szCs w:val="22"/>
          </w:rPr>
          <w:t>(2)</w:t>
        </w:r>
      </w:hyperlink>
      <w:r w:rsidRPr="006F72E4">
        <w:rPr>
          <w:rFonts w:ascii="Times New Roman" w:hAnsi="Times New Roman" w:cs="Times New Roman"/>
          <w:color w:val="auto"/>
          <w:sz w:val="22"/>
          <w:szCs w:val="22"/>
        </w:rPr>
        <w:t>.</w:t>
      </w:r>
    </w:p>
    <w:p w14:paraId="230003FA" w14:textId="77777777" w:rsidR="00DA4781" w:rsidRPr="006F72E4" w:rsidRDefault="00DA4781" w:rsidP="002964D7">
      <w:pPr>
        <w:pStyle w:val="Default"/>
        <w:ind w:left="720"/>
        <w:rPr>
          <w:rFonts w:ascii="Times New Roman" w:hAnsi="Times New Roman" w:cs="Times New Roman"/>
          <w:sz w:val="22"/>
          <w:szCs w:val="16"/>
        </w:rPr>
      </w:pPr>
    </w:p>
    <w:p w14:paraId="52A56436" w14:textId="098EE712" w:rsidR="00DA4781" w:rsidRPr="006F72E4" w:rsidRDefault="00DA4781" w:rsidP="0036169A">
      <w:pPr>
        <w:pStyle w:val="Default"/>
        <w:numPr>
          <w:ilvl w:val="0"/>
          <w:numId w:val="1"/>
        </w:numPr>
        <w:ind w:left="720"/>
        <w:rPr>
          <w:rFonts w:ascii="Times New Roman" w:hAnsi="Times New Roman" w:cs="Times New Roman"/>
          <w:sz w:val="22"/>
          <w:szCs w:val="22"/>
        </w:rPr>
      </w:pPr>
      <w:r w:rsidRPr="006F72E4">
        <w:rPr>
          <w:rFonts w:ascii="Times New Roman" w:hAnsi="Times New Roman" w:cs="Times New Roman"/>
          <w:sz w:val="22"/>
          <w:szCs w:val="22"/>
        </w:rPr>
        <w:t xml:space="preserve">Explanation of satisfying the other eligibility requirements, as described in </w:t>
      </w:r>
      <w:hyperlink w:anchor="Other" w:history="1">
        <w:r w:rsidRPr="006F72E4">
          <w:rPr>
            <w:rStyle w:val="Hyperlink"/>
            <w:rFonts w:ascii="Times New Roman" w:hAnsi="Times New Roman" w:cs="Times New Roman"/>
            <w:sz w:val="22"/>
            <w:szCs w:val="22"/>
          </w:rPr>
          <w:t xml:space="preserve">Section </w:t>
        </w:r>
        <w:r w:rsidR="003D2E05" w:rsidRPr="006F72E4">
          <w:rPr>
            <w:rStyle w:val="Hyperlink"/>
            <w:rFonts w:ascii="Times New Roman" w:hAnsi="Times New Roman" w:cs="Times New Roman"/>
            <w:sz w:val="22"/>
            <w:szCs w:val="22"/>
          </w:rPr>
          <w:t>C</w:t>
        </w:r>
        <w:r w:rsidRPr="006F72E4">
          <w:rPr>
            <w:rStyle w:val="Hyperlink"/>
            <w:rFonts w:ascii="Times New Roman" w:hAnsi="Times New Roman" w:cs="Times New Roman"/>
            <w:sz w:val="22"/>
            <w:szCs w:val="22"/>
          </w:rPr>
          <w:t xml:space="preserve"> (3)</w:t>
        </w:r>
      </w:hyperlink>
      <w:r w:rsidRPr="006F72E4">
        <w:rPr>
          <w:rFonts w:ascii="Times New Roman" w:hAnsi="Times New Roman" w:cs="Times New Roman"/>
          <w:sz w:val="22"/>
          <w:szCs w:val="22"/>
        </w:rPr>
        <w:t>, with respect to:</w:t>
      </w:r>
    </w:p>
    <w:p w14:paraId="1DCE3E0E" w14:textId="77777777" w:rsidR="006D24AB" w:rsidRPr="006F72E4" w:rsidRDefault="006D24AB" w:rsidP="00193EA3">
      <w:pPr>
        <w:pStyle w:val="Default"/>
        <w:ind w:left="720"/>
        <w:rPr>
          <w:rFonts w:ascii="Times New Roman" w:hAnsi="Times New Roman" w:cs="Times New Roman"/>
          <w:sz w:val="22"/>
          <w:szCs w:val="22"/>
        </w:rPr>
      </w:pPr>
    </w:p>
    <w:p w14:paraId="52BE1096" w14:textId="25A2E6DE" w:rsidR="00370FD7" w:rsidRPr="006F72E4" w:rsidRDefault="0067414E" w:rsidP="0036169A">
      <w:pPr>
        <w:pStyle w:val="Default"/>
        <w:numPr>
          <w:ilvl w:val="0"/>
          <w:numId w:val="14"/>
        </w:numPr>
        <w:rPr>
          <w:rFonts w:ascii="Times New Roman" w:hAnsi="Times New Roman" w:cs="Times New Roman"/>
          <w:sz w:val="22"/>
          <w:szCs w:val="22"/>
        </w:rPr>
      </w:pPr>
      <w:r w:rsidRPr="006F72E4">
        <w:rPr>
          <w:rFonts w:ascii="Times New Roman" w:hAnsi="Times New Roman" w:cs="Times New Roman"/>
          <w:sz w:val="22"/>
          <w:szCs w:val="22"/>
        </w:rPr>
        <w:t xml:space="preserve">Real Property Interest Acquisition </w:t>
      </w:r>
      <w:r w:rsidR="00193EA3" w:rsidRPr="006F72E4">
        <w:rPr>
          <w:rFonts w:ascii="Times New Roman" w:hAnsi="Times New Roman" w:cs="Times New Roman"/>
          <w:sz w:val="22"/>
          <w:szCs w:val="22"/>
        </w:rPr>
        <w:t>i</w:t>
      </w:r>
      <w:r w:rsidRPr="006F72E4">
        <w:rPr>
          <w:rFonts w:ascii="Times New Roman" w:hAnsi="Times New Roman" w:cs="Times New Roman"/>
          <w:sz w:val="22"/>
          <w:szCs w:val="22"/>
        </w:rPr>
        <w:t xml:space="preserve">n </w:t>
      </w:r>
      <w:r w:rsidR="00C960F9">
        <w:rPr>
          <w:rFonts w:ascii="Times New Roman" w:hAnsi="Times New Roman" w:cs="Times New Roman"/>
          <w:sz w:val="22"/>
          <w:szCs w:val="22"/>
        </w:rPr>
        <w:t>K</w:t>
      </w:r>
      <w:r w:rsidR="00747F03">
        <w:rPr>
          <w:rFonts w:ascii="Times New Roman" w:hAnsi="Times New Roman" w:cs="Times New Roman"/>
          <w:sz w:val="22"/>
          <w:szCs w:val="22"/>
        </w:rPr>
        <w:t xml:space="preserve">entucky and/or </w:t>
      </w:r>
      <w:r w:rsidR="00C960F9">
        <w:rPr>
          <w:rFonts w:ascii="Times New Roman" w:hAnsi="Times New Roman" w:cs="Times New Roman"/>
          <w:sz w:val="22"/>
          <w:szCs w:val="22"/>
        </w:rPr>
        <w:t>Tennessee</w:t>
      </w:r>
    </w:p>
    <w:p w14:paraId="2E025604" w14:textId="18C159E8" w:rsidR="00DA4781" w:rsidRPr="006F72E4" w:rsidRDefault="00370FD7" w:rsidP="0036169A">
      <w:pPr>
        <w:pStyle w:val="Default"/>
        <w:numPr>
          <w:ilvl w:val="0"/>
          <w:numId w:val="14"/>
        </w:numPr>
        <w:rPr>
          <w:rFonts w:ascii="Times New Roman" w:hAnsi="Times New Roman" w:cs="Times New Roman"/>
          <w:sz w:val="22"/>
          <w:szCs w:val="22"/>
        </w:rPr>
      </w:pPr>
      <w:r w:rsidRPr="006F72E4">
        <w:rPr>
          <w:rFonts w:ascii="Times New Roman" w:hAnsi="Times New Roman" w:cs="Times New Roman"/>
          <w:sz w:val="22"/>
          <w:szCs w:val="22"/>
        </w:rPr>
        <w:t>Operational Standards and Practices</w:t>
      </w:r>
    </w:p>
    <w:p w14:paraId="2AAAAE99" w14:textId="4CA2D7D9" w:rsidR="00DA4781" w:rsidRPr="006F72E4" w:rsidRDefault="0067414E" w:rsidP="0036169A">
      <w:pPr>
        <w:pStyle w:val="Default"/>
        <w:numPr>
          <w:ilvl w:val="0"/>
          <w:numId w:val="14"/>
        </w:numPr>
        <w:rPr>
          <w:rFonts w:ascii="Times New Roman" w:hAnsi="Times New Roman" w:cs="Times New Roman"/>
          <w:sz w:val="22"/>
          <w:szCs w:val="22"/>
        </w:rPr>
      </w:pPr>
      <w:r w:rsidRPr="006F72E4">
        <w:rPr>
          <w:rFonts w:ascii="Times New Roman" w:hAnsi="Times New Roman" w:cs="Times New Roman"/>
          <w:sz w:val="22"/>
          <w:szCs w:val="22"/>
        </w:rPr>
        <w:lastRenderedPageBreak/>
        <w:t>Project Management Capacity and Capability</w:t>
      </w:r>
    </w:p>
    <w:p w14:paraId="70F8E092" w14:textId="2CCBAA9C" w:rsidR="00DA4781" w:rsidRPr="006F72E4" w:rsidRDefault="0067414E" w:rsidP="0036169A">
      <w:pPr>
        <w:pStyle w:val="Default"/>
        <w:numPr>
          <w:ilvl w:val="0"/>
          <w:numId w:val="14"/>
        </w:numPr>
        <w:rPr>
          <w:rFonts w:ascii="Times New Roman" w:hAnsi="Times New Roman" w:cs="Times New Roman"/>
          <w:sz w:val="22"/>
          <w:szCs w:val="22"/>
        </w:rPr>
      </w:pPr>
      <w:r w:rsidRPr="006F72E4">
        <w:rPr>
          <w:rFonts w:ascii="Times New Roman" w:hAnsi="Times New Roman" w:cs="Times New Roman"/>
          <w:sz w:val="22"/>
          <w:szCs w:val="22"/>
        </w:rPr>
        <w:t xml:space="preserve">Organizational Longevity </w:t>
      </w:r>
      <w:r w:rsidR="009B59AD" w:rsidRPr="006F72E4">
        <w:rPr>
          <w:rFonts w:ascii="Times New Roman" w:hAnsi="Times New Roman" w:cs="Times New Roman"/>
          <w:sz w:val="22"/>
          <w:szCs w:val="22"/>
        </w:rPr>
        <w:t>and Financial Stability</w:t>
      </w:r>
    </w:p>
    <w:p w14:paraId="2C519461" w14:textId="6334617B" w:rsidR="00DF301A" w:rsidRDefault="009B59AD" w:rsidP="0036169A">
      <w:pPr>
        <w:pStyle w:val="Default"/>
        <w:numPr>
          <w:ilvl w:val="0"/>
          <w:numId w:val="14"/>
        </w:numPr>
        <w:rPr>
          <w:rFonts w:ascii="Times New Roman" w:hAnsi="Times New Roman" w:cs="Times New Roman"/>
          <w:sz w:val="22"/>
          <w:szCs w:val="22"/>
        </w:rPr>
      </w:pPr>
      <w:r>
        <w:rPr>
          <w:rFonts w:ascii="Times New Roman" w:hAnsi="Times New Roman" w:cs="Times New Roman"/>
          <w:sz w:val="22"/>
          <w:szCs w:val="22"/>
        </w:rPr>
        <w:t>Internal Controls and Audit Findings</w:t>
      </w:r>
    </w:p>
    <w:p w14:paraId="725D119B" w14:textId="0245C304" w:rsidR="00DF301A" w:rsidRPr="00F910B6" w:rsidRDefault="0067414E" w:rsidP="0036169A">
      <w:pPr>
        <w:pStyle w:val="Default"/>
        <w:numPr>
          <w:ilvl w:val="0"/>
          <w:numId w:val="14"/>
        </w:numPr>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341B02D7" w14:textId="77777777" w:rsidR="00DA4781" w:rsidRPr="009B0B32" w:rsidRDefault="00DA4781" w:rsidP="002964D7">
      <w:pPr>
        <w:pStyle w:val="Default"/>
        <w:ind w:left="720"/>
        <w:rPr>
          <w:rFonts w:ascii="Times New Roman" w:hAnsi="Times New Roman" w:cs="Times New Roman"/>
          <w:sz w:val="22"/>
          <w:szCs w:val="22"/>
        </w:rPr>
      </w:pPr>
    </w:p>
    <w:p w14:paraId="34948F67" w14:textId="77777777" w:rsidR="008F39FD" w:rsidRDefault="008F39FD" w:rsidP="008F39FD">
      <w:pPr>
        <w:pStyle w:val="ListParagraph"/>
        <w:ind w:left="0"/>
        <w:rPr>
          <w:sz w:val="22"/>
        </w:rPr>
      </w:pPr>
      <w:r w:rsidRPr="009B0B32">
        <w:rPr>
          <w:sz w:val="22"/>
        </w:rPr>
        <w:t xml:space="preserve">There are no specific format requirements for supporting documentation. </w:t>
      </w:r>
    </w:p>
    <w:p w14:paraId="4C091D11" w14:textId="77777777" w:rsidR="008F39FD" w:rsidRDefault="008F39FD" w:rsidP="008F39FD">
      <w:pPr>
        <w:pStyle w:val="ListParagraph"/>
        <w:ind w:left="0"/>
        <w:rPr>
          <w:sz w:val="22"/>
        </w:rPr>
      </w:pPr>
    </w:p>
    <w:p w14:paraId="7488085A" w14:textId="294FB146" w:rsidR="007B3A5D" w:rsidRPr="003F5D6B" w:rsidRDefault="00515DA5" w:rsidP="0036169A">
      <w:pPr>
        <w:pStyle w:val="ListParagraph"/>
        <w:numPr>
          <w:ilvl w:val="0"/>
          <w:numId w:val="7"/>
        </w:numPr>
        <w:ind w:left="0"/>
        <w:rPr>
          <w:b/>
          <w:sz w:val="22"/>
          <w:szCs w:val="22"/>
        </w:rPr>
      </w:pPr>
      <w:r w:rsidRPr="003F5D6B">
        <w:rPr>
          <w:b/>
        </w:rPr>
        <w:t xml:space="preserve">Incomplete Proposals, Unacceptable </w:t>
      </w:r>
      <w:r w:rsidR="003F5D6B" w:rsidRPr="003F5D6B">
        <w:rPr>
          <w:b/>
        </w:rPr>
        <w:t>Ratings,  and Assigning Additional Weight in the Event of Multiple Equally Qualified Applicants</w:t>
      </w:r>
    </w:p>
    <w:p w14:paraId="11C9AE1F" w14:textId="77777777" w:rsidR="00B14EFC" w:rsidRPr="00B14EFC" w:rsidRDefault="00B14EFC" w:rsidP="00B14EFC">
      <w:pPr>
        <w:pStyle w:val="ListParagraph"/>
        <w:ind w:left="0"/>
        <w:rPr>
          <w:sz w:val="22"/>
          <w:szCs w:val="22"/>
        </w:rPr>
      </w:pPr>
    </w:p>
    <w:p w14:paraId="79BB7194" w14:textId="3E374845" w:rsidR="007B3A5D" w:rsidRDefault="00515DA5" w:rsidP="007B3A5D">
      <w:pPr>
        <w:rPr>
          <w:sz w:val="22"/>
        </w:rPr>
      </w:pPr>
      <w:r>
        <w:rPr>
          <w:sz w:val="22"/>
        </w:rPr>
        <w:t xml:space="preserve">Full descriptions of the proposal evaluation factors and criteria can be found in </w:t>
      </w:r>
      <w:hyperlink w:anchor="Criteria" w:history="1">
        <w:r>
          <w:rPr>
            <w:rStyle w:val="Hyperlink"/>
            <w:sz w:val="22"/>
            <w:szCs w:val="22"/>
          </w:rPr>
          <w:t>Section E (1)</w:t>
        </w:r>
      </w:hyperlink>
      <w:r>
        <w:rPr>
          <w:rStyle w:val="Hyperlink"/>
          <w:sz w:val="22"/>
          <w:szCs w:val="22"/>
        </w:rPr>
        <w:t xml:space="preserve"> </w:t>
      </w:r>
      <w:r>
        <w:rPr>
          <w:sz w:val="22"/>
        </w:rPr>
        <w:t>below. As a general summary:</w:t>
      </w:r>
    </w:p>
    <w:p w14:paraId="40FCD2FF" w14:textId="77777777" w:rsidR="00515DA5" w:rsidRPr="007B3A5D" w:rsidRDefault="00515DA5" w:rsidP="007B3A5D">
      <w:pPr>
        <w:rPr>
          <w:sz w:val="22"/>
        </w:rPr>
      </w:pPr>
    </w:p>
    <w:p w14:paraId="1AE4EE26" w14:textId="77777777" w:rsidR="003F5D6B" w:rsidRDefault="00DA4781" w:rsidP="0036169A">
      <w:pPr>
        <w:pStyle w:val="ListParagraph"/>
        <w:numPr>
          <w:ilvl w:val="0"/>
          <w:numId w:val="12"/>
        </w:numPr>
        <w:rPr>
          <w:sz w:val="22"/>
        </w:rPr>
      </w:pPr>
      <w:r>
        <w:rPr>
          <w:sz w:val="22"/>
          <w:szCs w:val="22"/>
        </w:rPr>
        <w:t>Incomplete proposals or those not meeting these content requirements will be eliminated from competition, and notification of elimination will be sent to the applicant.</w:t>
      </w:r>
      <w:r w:rsidR="008F39FD" w:rsidRPr="008F39FD">
        <w:rPr>
          <w:sz w:val="22"/>
        </w:rPr>
        <w:t xml:space="preserve"> </w:t>
      </w:r>
      <w:r w:rsidR="008F39FD">
        <w:rPr>
          <w:sz w:val="22"/>
        </w:rPr>
        <w:t xml:space="preserve"> </w:t>
      </w:r>
    </w:p>
    <w:p w14:paraId="40955573" w14:textId="77777777" w:rsidR="00A85A04" w:rsidRDefault="00A85A04" w:rsidP="00A85A04">
      <w:pPr>
        <w:pStyle w:val="ListParagraph"/>
        <w:rPr>
          <w:sz w:val="22"/>
        </w:rPr>
      </w:pPr>
    </w:p>
    <w:p w14:paraId="46F43455" w14:textId="5B90F73A" w:rsidR="00B14EFC" w:rsidRPr="003F5D6B" w:rsidRDefault="00515DA5" w:rsidP="0036169A">
      <w:pPr>
        <w:pStyle w:val="ListParagraph"/>
        <w:numPr>
          <w:ilvl w:val="0"/>
          <w:numId w:val="12"/>
        </w:numPr>
        <w:rPr>
          <w:sz w:val="22"/>
        </w:rPr>
      </w:pPr>
      <w:r w:rsidRPr="003F5D6B">
        <w:rPr>
          <w:sz w:val="22"/>
          <w:szCs w:val="22"/>
        </w:rPr>
        <w:t xml:space="preserve">An “Unacceptable” response for any one of the evaluation factors will result in an overall rating of “Unacceptable” for the application as a whole.   </w:t>
      </w:r>
    </w:p>
    <w:p w14:paraId="0B48D085" w14:textId="77777777" w:rsidR="00DA4781" w:rsidRDefault="00DA4781" w:rsidP="00186632">
      <w:pPr>
        <w:pStyle w:val="Default"/>
        <w:rPr>
          <w:sz w:val="22"/>
          <w:szCs w:val="22"/>
        </w:rPr>
      </w:pPr>
    </w:p>
    <w:p w14:paraId="279363B3" w14:textId="19C3091C" w:rsidR="00DA4781" w:rsidRPr="009B0B32" w:rsidRDefault="00F84144" w:rsidP="0036169A">
      <w:pPr>
        <w:pStyle w:val="Default"/>
        <w:numPr>
          <w:ilvl w:val="0"/>
          <w:numId w:val="12"/>
        </w:numPr>
        <w:rPr>
          <w:rFonts w:ascii="Times New Roman" w:hAnsi="Times New Roman" w:cs="Times New Roman"/>
          <w:sz w:val="22"/>
          <w:szCs w:val="16"/>
        </w:rPr>
      </w:pPr>
      <w:r>
        <w:rPr>
          <w:rFonts w:ascii="Times New Roman" w:hAnsi="Times New Roman" w:cs="Times New Roman"/>
          <w:sz w:val="22"/>
          <w:szCs w:val="22"/>
        </w:rPr>
        <w:t>I</w:t>
      </w:r>
      <w:r w:rsidR="00DA4781">
        <w:rPr>
          <w:rFonts w:ascii="Times New Roman" w:hAnsi="Times New Roman" w:cs="Times New Roman"/>
          <w:sz w:val="22"/>
          <w:szCs w:val="22"/>
        </w:rPr>
        <w:t xml:space="preserve">n the event </w:t>
      </w:r>
      <w:r>
        <w:rPr>
          <w:rFonts w:ascii="Times New Roman" w:hAnsi="Times New Roman" w:cs="Times New Roman"/>
          <w:sz w:val="22"/>
          <w:szCs w:val="22"/>
        </w:rPr>
        <w:t xml:space="preserve">that </w:t>
      </w:r>
      <w:r w:rsidR="00DA4781">
        <w:rPr>
          <w:rFonts w:ascii="Times New Roman" w:hAnsi="Times New Roman" w:cs="Times New Roman"/>
          <w:sz w:val="22"/>
          <w:szCs w:val="22"/>
        </w:rPr>
        <w:t>equal qualifications are demonstrated</w:t>
      </w:r>
      <w:r>
        <w:rPr>
          <w:rFonts w:ascii="Times New Roman" w:hAnsi="Times New Roman" w:cs="Times New Roman"/>
          <w:sz w:val="22"/>
          <w:szCs w:val="22"/>
        </w:rPr>
        <w:t xml:space="preserve"> for multiple applicants, the following will be considered as a means for </w:t>
      </w:r>
      <w:r w:rsidR="00F910B6">
        <w:rPr>
          <w:rFonts w:ascii="Times New Roman" w:hAnsi="Times New Roman" w:cs="Times New Roman"/>
          <w:sz w:val="22"/>
          <w:szCs w:val="22"/>
        </w:rPr>
        <w:t>assigning additional weight:</w:t>
      </w:r>
    </w:p>
    <w:p w14:paraId="16606D57" w14:textId="1B68CABC" w:rsidR="00DA4781" w:rsidRPr="00A617F0" w:rsidRDefault="00DA4781" w:rsidP="00193EA3">
      <w:pPr>
        <w:pStyle w:val="Default"/>
        <w:ind w:left="720"/>
        <w:rPr>
          <w:rFonts w:ascii="Times New Roman" w:hAnsi="Times New Roman" w:cs="Times New Roman"/>
          <w:sz w:val="22"/>
          <w:szCs w:val="22"/>
        </w:rPr>
      </w:pPr>
    </w:p>
    <w:p w14:paraId="3B9A5EB7" w14:textId="7B546C56" w:rsidR="005B6E75" w:rsidRPr="006B357B" w:rsidRDefault="00DA4781" w:rsidP="0036169A">
      <w:pPr>
        <w:pStyle w:val="ListParagraph"/>
        <w:numPr>
          <w:ilvl w:val="0"/>
          <w:numId w:val="13"/>
        </w:numPr>
        <w:rPr>
          <w:sz w:val="22"/>
          <w:szCs w:val="22"/>
        </w:rPr>
      </w:pPr>
      <w:r w:rsidRPr="00193EA3">
        <w:rPr>
          <w:sz w:val="22"/>
          <w:szCs w:val="22"/>
        </w:rPr>
        <w:t>Experience with protecting agricultural lands and working with U.S</w:t>
      </w:r>
      <w:r w:rsidR="00004783" w:rsidRPr="00193EA3">
        <w:rPr>
          <w:sz w:val="22"/>
          <w:szCs w:val="22"/>
        </w:rPr>
        <w:t xml:space="preserve">. Department of Agriculture </w:t>
      </w:r>
      <w:r w:rsidR="00F84144" w:rsidRPr="00193EA3">
        <w:rPr>
          <w:sz w:val="22"/>
          <w:szCs w:val="22"/>
        </w:rPr>
        <w:t xml:space="preserve">(USDA) </w:t>
      </w:r>
      <w:r w:rsidRPr="00193EA3">
        <w:rPr>
          <w:sz w:val="22"/>
          <w:szCs w:val="22"/>
        </w:rPr>
        <w:t xml:space="preserve">or other similar federal or state agencies. </w:t>
      </w:r>
    </w:p>
    <w:p w14:paraId="068D71AD" w14:textId="3CDDA34B" w:rsidR="00A573EB" w:rsidRPr="00193EA3" w:rsidRDefault="006D24AB" w:rsidP="0036169A">
      <w:pPr>
        <w:pStyle w:val="ListParagraph"/>
        <w:numPr>
          <w:ilvl w:val="0"/>
          <w:numId w:val="13"/>
        </w:numPr>
        <w:rPr>
          <w:sz w:val="22"/>
          <w:szCs w:val="22"/>
        </w:rPr>
      </w:pPr>
      <w:r w:rsidRPr="00193EA3">
        <w:rPr>
          <w:sz w:val="22"/>
          <w:szCs w:val="22"/>
        </w:rPr>
        <w:t>Prior s</w:t>
      </w:r>
      <w:r w:rsidR="00A573EB" w:rsidRPr="00193EA3">
        <w:rPr>
          <w:sz w:val="22"/>
          <w:szCs w:val="22"/>
        </w:rPr>
        <w:t>uccessful experience with ACUB or similar programs, and/or military installations, within the last 5 years.</w:t>
      </w:r>
    </w:p>
    <w:p w14:paraId="3F4F88C2" w14:textId="77777777" w:rsidR="00DA4781" w:rsidRPr="009B0B32" w:rsidRDefault="00DA4781" w:rsidP="002964D7">
      <w:pPr>
        <w:pStyle w:val="ListParagraph"/>
        <w:ind w:left="0"/>
        <w:rPr>
          <w:b/>
          <w:sz w:val="22"/>
        </w:rPr>
      </w:pPr>
    </w:p>
    <w:p w14:paraId="4ECADE51" w14:textId="43D36ACE" w:rsidR="007D581E" w:rsidRPr="00BE104A" w:rsidRDefault="00CD1ADB" w:rsidP="002964D7">
      <w:pPr>
        <w:pStyle w:val="ListParagraph"/>
        <w:ind w:left="0"/>
        <w:rPr>
          <w:sz w:val="22"/>
          <w:szCs w:val="22"/>
        </w:rPr>
      </w:pPr>
      <w:r w:rsidRPr="00BE104A">
        <w:rPr>
          <w:sz w:val="22"/>
          <w:szCs w:val="22"/>
        </w:rPr>
        <w:t>Successful a</w:t>
      </w:r>
      <w:r w:rsidR="007D581E" w:rsidRPr="00BE104A">
        <w:rPr>
          <w:sz w:val="22"/>
          <w:szCs w:val="22"/>
        </w:rPr>
        <w:t xml:space="preserve">pplicants must review and concur with the draft Statement of Work provided after the awarding agency’s notification of intent to make a Federal award, but prior to a Federal award. </w:t>
      </w:r>
    </w:p>
    <w:p w14:paraId="026C0BBA" w14:textId="77777777" w:rsidR="007D581E" w:rsidRPr="009B0B32" w:rsidRDefault="007D581E" w:rsidP="002964D7">
      <w:pPr>
        <w:pStyle w:val="ListParagraph"/>
        <w:ind w:left="0"/>
        <w:rPr>
          <w:b/>
          <w:sz w:val="22"/>
        </w:rPr>
      </w:pPr>
    </w:p>
    <w:p w14:paraId="219BCAFC" w14:textId="77777777" w:rsidR="00A667B3" w:rsidRDefault="00A667B3" w:rsidP="0036169A">
      <w:pPr>
        <w:pStyle w:val="ListParagraph"/>
        <w:numPr>
          <w:ilvl w:val="0"/>
          <w:numId w:val="7"/>
        </w:numPr>
        <w:ind w:left="0"/>
        <w:rPr>
          <w:b/>
        </w:rPr>
      </w:pPr>
      <w:r>
        <w:rPr>
          <w:b/>
        </w:rPr>
        <w:t>Unique Entity Identifier and System for Award Management (SAM)</w:t>
      </w:r>
    </w:p>
    <w:p w14:paraId="4CA6ECF7" w14:textId="17A7D0CC" w:rsidR="002964D7" w:rsidRPr="009B0B32" w:rsidRDefault="00186632" w:rsidP="00E52A95">
      <w:pPr>
        <w:spacing w:before="240" w:after="160" w:line="259" w:lineRule="auto"/>
        <w:rPr>
          <w:sz w:val="22"/>
          <w:szCs w:val="22"/>
        </w:rPr>
      </w:pPr>
      <w:r w:rsidRPr="009B0B32">
        <w:rPr>
          <w:sz w:val="22"/>
          <w:szCs w:val="22"/>
        </w:rPr>
        <w:t>Each</w:t>
      </w:r>
      <w:r w:rsidR="002964D7" w:rsidRPr="009B0B32">
        <w:rPr>
          <w:sz w:val="22"/>
          <w:szCs w:val="22"/>
        </w:rPr>
        <w:t xml:space="preserve"> applicant (unless excepted from those requirements under 2 CFR §25.110(b) or (c), or has an exception approved by the Federal awarding agency under 2 CFR §25.110(d)) is required to: (i) Be registered in SAM before submitting its a</w:t>
      </w:r>
      <w:r w:rsidRPr="009B0B32">
        <w:rPr>
          <w:sz w:val="22"/>
          <w:szCs w:val="22"/>
        </w:rPr>
        <w:t>pplication; (ii) provide a</w:t>
      </w:r>
      <w:r w:rsidR="002964D7" w:rsidRPr="009B0B32">
        <w:rPr>
          <w:sz w:val="22"/>
          <w:szCs w:val="22"/>
        </w:rPr>
        <w:t xml:space="preserve"> valid unique entity identifier in its application</w:t>
      </w:r>
      <w:r w:rsidR="00E52A95" w:rsidRPr="009B0B32">
        <w:rPr>
          <w:sz w:val="22"/>
          <w:szCs w:val="22"/>
        </w:rPr>
        <w:t xml:space="preserve"> (DUNS number)</w:t>
      </w:r>
      <w:r w:rsidR="002964D7" w:rsidRPr="009B0B32">
        <w:rPr>
          <w:sz w:val="22"/>
          <w:szCs w:val="22"/>
        </w:rPr>
        <w:t xml:space="preserve">; and (iii) continue to maintain an active SAM registration with current information at all times during which it has an active Federal award or an application or plan under consideration by a Federal awarding agency. </w:t>
      </w:r>
      <w:r w:rsidRPr="009B0B32">
        <w:rPr>
          <w:sz w:val="22"/>
          <w:szCs w:val="22"/>
        </w:rPr>
        <w:t>T</w:t>
      </w:r>
      <w:r w:rsidR="002964D7" w:rsidRPr="009B0B32">
        <w:rPr>
          <w:sz w:val="22"/>
          <w:szCs w:val="22"/>
        </w:rPr>
        <w:t>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2B958162" w14:textId="77777777" w:rsidR="00A667B3" w:rsidRDefault="00A667B3" w:rsidP="0036169A">
      <w:pPr>
        <w:pStyle w:val="ListParagraph"/>
        <w:numPr>
          <w:ilvl w:val="0"/>
          <w:numId w:val="7"/>
        </w:numPr>
        <w:ind w:left="0"/>
        <w:rPr>
          <w:b/>
        </w:rPr>
      </w:pPr>
      <w:r>
        <w:rPr>
          <w:b/>
        </w:rPr>
        <w:t>Submission Dates and Times</w:t>
      </w:r>
    </w:p>
    <w:p w14:paraId="61F8C485" w14:textId="77777777" w:rsidR="00A667B3" w:rsidRDefault="00A667B3" w:rsidP="002964D7">
      <w:pPr>
        <w:rPr>
          <w:sz w:val="22"/>
          <w:szCs w:val="22"/>
        </w:rPr>
      </w:pPr>
    </w:p>
    <w:p w14:paraId="06F1C811" w14:textId="626BFE8A" w:rsidR="00A667B3" w:rsidRPr="0038544C" w:rsidRDefault="003719E6" w:rsidP="0038544C">
      <w:pPr>
        <w:rPr>
          <w:sz w:val="22"/>
          <w:szCs w:val="22"/>
        </w:rPr>
      </w:pPr>
      <w:r>
        <w:rPr>
          <w:sz w:val="22"/>
          <w:szCs w:val="22"/>
        </w:rPr>
        <w:t>Complete</w:t>
      </w:r>
      <w:r w:rsidR="00A667B3" w:rsidRPr="00F91265">
        <w:rPr>
          <w:sz w:val="22"/>
          <w:szCs w:val="22"/>
        </w:rPr>
        <w:t xml:space="preserve"> applications must be </w:t>
      </w:r>
      <w:r>
        <w:rPr>
          <w:sz w:val="22"/>
          <w:szCs w:val="22"/>
        </w:rPr>
        <w:t xml:space="preserve">submitted electronically through </w:t>
      </w:r>
      <w:hyperlink r:id="rId13" w:history="1">
        <w:r w:rsidRPr="00CA0893">
          <w:rPr>
            <w:rStyle w:val="Hyperlink"/>
            <w:sz w:val="22"/>
            <w:szCs w:val="22"/>
          </w:rPr>
          <w:t>www.Grants.gov</w:t>
        </w:r>
      </w:hyperlink>
      <w:r>
        <w:rPr>
          <w:sz w:val="22"/>
          <w:szCs w:val="22"/>
        </w:rPr>
        <w:t xml:space="preserve"> (See </w:t>
      </w:r>
      <w:hyperlink w:anchor="Other_Submission_Requirements" w:history="1">
        <w:r w:rsidRPr="003719E6">
          <w:rPr>
            <w:rStyle w:val="Hyperlink"/>
            <w:sz w:val="22"/>
            <w:szCs w:val="22"/>
          </w:rPr>
          <w:t>Section D (7)</w:t>
        </w:r>
      </w:hyperlink>
      <w:r>
        <w:rPr>
          <w:sz w:val="22"/>
          <w:szCs w:val="22"/>
        </w:rPr>
        <w:t xml:space="preserve">).  Applications must be </w:t>
      </w:r>
      <w:r w:rsidR="00A667B3" w:rsidRPr="00F91265">
        <w:rPr>
          <w:sz w:val="22"/>
          <w:szCs w:val="22"/>
        </w:rPr>
        <w:t xml:space="preserve">received by 12:00 pm Central time on </w:t>
      </w:r>
      <w:r w:rsidR="005C6B00">
        <w:rPr>
          <w:sz w:val="22"/>
          <w:szCs w:val="22"/>
          <w:highlight w:val="yellow"/>
        </w:rPr>
        <w:t>26 June 2020</w:t>
      </w:r>
      <w:bookmarkStart w:id="9" w:name="_GoBack"/>
      <w:bookmarkEnd w:id="9"/>
      <w:r w:rsidR="00A667B3" w:rsidRPr="00D859CE">
        <w:rPr>
          <w:sz w:val="22"/>
          <w:szCs w:val="22"/>
        </w:rPr>
        <w:t>.</w:t>
      </w:r>
      <w:r w:rsidR="003D2E05">
        <w:rPr>
          <w:sz w:val="22"/>
          <w:szCs w:val="22"/>
        </w:rPr>
        <w:t xml:space="preserve">  The date and time in </w:t>
      </w:r>
      <w:hyperlink r:id="rId14" w:history="1">
        <w:r w:rsidR="003D2E05" w:rsidRPr="00CA0893">
          <w:rPr>
            <w:rStyle w:val="Hyperlink"/>
            <w:sz w:val="22"/>
            <w:szCs w:val="22"/>
          </w:rPr>
          <w:t>www.Grants.gov</w:t>
        </w:r>
      </w:hyperlink>
      <w:r w:rsidR="003D2E05">
        <w:rPr>
          <w:sz w:val="22"/>
          <w:szCs w:val="22"/>
        </w:rPr>
        <w:t xml:space="preserve"> </w:t>
      </w:r>
      <w:r w:rsidR="00A667B3" w:rsidRPr="00F91265">
        <w:rPr>
          <w:sz w:val="22"/>
          <w:szCs w:val="22"/>
        </w:rPr>
        <w:t xml:space="preserve">will determine time of receipt for compliance with the submission requirements.  No late applications will be accepted. </w:t>
      </w:r>
    </w:p>
    <w:p w14:paraId="5D967BB8" w14:textId="3A5DE2EF" w:rsidR="00A667B3" w:rsidRPr="001400F6" w:rsidRDefault="00A85A04" w:rsidP="0036169A">
      <w:pPr>
        <w:pStyle w:val="ListParagraph"/>
        <w:numPr>
          <w:ilvl w:val="0"/>
          <w:numId w:val="7"/>
        </w:numPr>
        <w:ind w:left="0"/>
        <w:rPr>
          <w:b/>
        </w:rPr>
      </w:pPr>
      <w:r>
        <w:rPr>
          <w:b/>
        </w:rPr>
        <w:lastRenderedPageBreak/>
        <w:t>Intergovernmental Review</w:t>
      </w:r>
      <w:r w:rsidR="00A667B3" w:rsidRPr="001400F6">
        <w:rPr>
          <w:b/>
        </w:rPr>
        <w:t xml:space="preserve">  </w:t>
      </w:r>
    </w:p>
    <w:p w14:paraId="1E508B17" w14:textId="77777777" w:rsidR="00C6773A" w:rsidRPr="001400F6" w:rsidRDefault="00C6773A" w:rsidP="00C6773A">
      <w:pPr>
        <w:pStyle w:val="ListParagraph"/>
        <w:ind w:left="0"/>
        <w:rPr>
          <w:b/>
          <w:sz w:val="22"/>
        </w:rPr>
      </w:pPr>
    </w:p>
    <w:p w14:paraId="12F4B5B1" w14:textId="0FC9D613" w:rsidR="00C6773A" w:rsidRPr="001400F6" w:rsidRDefault="001400F6" w:rsidP="00C6773A">
      <w:pPr>
        <w:pStyle w:val="ListParagraph"/>
        <w:ind w:left="0"/>
        <w:rPr>
          <w:sz w:val="22"/>
          <w:szCs w:val="22"/>
        </w:rPr>
      </w:pPr>
      <w:r>
        <w:rPr>
          <w:sz w:val="22"/>
          <w:szCs w:val="22"/>
        </w:rPr>
        <w:t>This p</w:t>
      </w:r>
      <w:r w:rsidRPr="001400F6">
        <w:rPr>
          <w:sz w:val="22"/>
          <w:szCs w:val="22"/>
        </w:rPr>
        <w:t>rogram is subject to E</w:t>
      </w:r>
      <w:r>
        <w:rPr>
          <w:sz w:val="22"/>
          <w:szCs w:val="22"/>
        </w:rPr>
        <w:t xml:space="preserve">xecutive </w:t>
      </w:r>
      <w:r w:rsidRPr="001400F6">
        <w:rPr>
          <w:sz w:val="22"/>
          <w:szCs w:val="22"/>
        </w:rPr>
        <w:t>O</w:t>
      </w:r>
      <w:r>
        <w:rPr>
          <w:sz w:val="22"/>
          <w:szCs w:val="22"/>
        </w:rPr>
        <w:t>rder</w:t>
      </w:r>
      <w:r w:rsidRPr="001400F6">
        <w:rPr>
          <w:sz w:val="22"/>
          <w:szCs w:val="22"/>
        </w:rPr>
        <w:t xml:space="preserve"> 12372</w:t>
      </w:r>
      <w:r>
        <w:rPr>
          <w:sz w:val="22"/>
          <w:szCs w:val="22"/>
        </w:rPr>
        <w:t>,</w:t>
      </w:r>
      <w:r w:rsidRPr="001400F6">
        <w:rPr>
          <w:sz w:val="22"/>
          <w:szCs w:val="22"/>
        </w:rPr>
        <w:t xml:space="preserve"> but </w:t>
      </w:r>
      <w:r>
        <w:rPr>
          <w:sz w:val="22"/>
          <w:szCs w:val="22"/>
        </w:rPr>
        <w:t xml:space="preserve">has </w:t>
      </w:r>
      <w:r w:rsidRPr="001400F6">
        <w:rPr>
          <w:sz w:val="22"/>
          <w:szCs w:val="22"/>
        </w:rPr>
        <w:t>not been selected by the State for review</w:t>
      </w:r>
      <w:r w:rsidR="00C6773A" w:rsidRPr="001400F6">
        <w:rPr>
          <w:sz w:val="22"/>
          <w:szCs w:val="22"/>
        </w:rPr>
        <w:t>.</w:t>
      </w:r>
    </w:p>
    <w:p w14:paraId="6310FFE6" w14:textId="77777777" w:rsidR="00990783" w:rsidRPr="009B0B32" w:rsidRDefault="00990783" w:rsidP="002964D7">
      <w:pPr>
        <w:pStyle w:val="ListParagraph"/>
        <w:ind w:left="0"/>
        <w:rPr>
          <w:b/>
          <w:sz w:val="22"/>
        </w:rPr>
      </w:pPr>
    </w:p>
    <w:p w14:paraId="5318ABA2" w14:textId="77777777" w:rsidR="00A667B3" w:rsidRDefault="00A667B3" w:rsidP="0036169A">
      <w:pPr>
        <w:pStyle w:val="ListParagraph"/>
        <w:numPr>
          <w:ilvl w:val="0"/>
          <w:numId w:val="7"/>
        </w:numPr>
        <w:ind w:left="0"/>
        <w:rPr>
          <w:b/>
        </w:rPr>
      </w:pPr>
      <w:bookmarkStart w:id="10" w:name="Funding"/>
      <w:r w:rsidRPr="001400F6">
        <w:rPr>
          <w:b/>
        </w:rPr>
        <w:t>Funding Restrictions</w:t>
      </w:r>
    </w:p>
    <w:p w14:paraId="2B5ECD9F" w14:textId="77777777" w:rsidR="001400F6" w:rsidRDefault="001400F6" w:rsidP="001400F6">
      <w:pPr>
        <w:pStyle w:val="ListParagraph"/>
        <w:ind w:left="0"/>
        <w:rPr>
          <w:sz w:val="22"/>
        </w:rPr>
      </w:pPr>
    </w:p>
    <w:p w14:paraId="74FA9D0E" w14:textId="521A3C1F" w:rsidR="001400F6" w:rsidRDefault="00B00C2C" w:rsidP="00146278">
      <w:pPr>
        <w:pStyle w:val="ListParagraph"/>
        <w:ind w:left="0"/>
        <w:rPr>
          <w:sz w:val="22"/>
        </w:rPr>
      </w:pPr>
      <w:r>
        <w:rPr>
          <w:sz w:val="22"/>
        </w:rPr>
        <w:t xml:space="preserve">Funding restrictions can be found in the accompanying Allowable and Authorized Costs Guide (AACG), which details the potential costs under the ACUB program, their </w:t>
      </w:r>
      <w:proofErr w:type="spellStart"/>
      <w:r>
        <w:rPr>
          <w:sz w:val="22"/>
        </w:rPr>
        <w:t>allowability</w:t>
      </w:r>
      <w:proofErr w:type="spellEnd"/>
      <w:r>
        <w:rPr>
          <w:sz w:val="22"/>
        </w:rPr>
        <w:t xml:space="preserve"> under the regulations, whether or not they are authorized for payment for this program, and whether or not they are authorized to be counted towards partner match. </w:t>
      </w:r>
      <w:bookmarkEnd w:id="10"/>
    </w:p>
    <w:p w14:paraId="5C0CA2DB" w14:textId="77777777" w:rsidR="00A85A04" w:rsidRPr="009B0B32" w:rsidRDefault="00A85A04" w:rsidP="00146278">
      <w:pPr>
        <w:pStyle w:val="ListParagraph"/>
        <w:ind w:left="0"/>
        <w:rPr>
          <w:sz w:val="22"/>
        </w:rPr>
      </w:pPr>
    </w:p>
    <w:p w14:paraId="4D879F7E" w14:textId="03727740" w:rsidR="00A667B3" w:rsidRDefault="00A667B3" w:rsidP="002964D7">
      <w:pPr>
        <w:pStyle w:val="ListParagraph"/>
        <w:numPr>
          <w:ilvl w:val="0"/>
          <w:numId w:val="7"/>
        </w:numPr>
        <w:ind w:left="0"/>
        <w:rPr>
          <w:b/>
        </w:rPr>
      </w:pPr>
      <w:bookmarkStart w:id="11" w:name="Other_Submission_Requirements"/>
      <w:r w:rsidRPr="003719E6">
        <w:rPr>
          <w:b/>
        </w:rPr>
        <w:t>Other Submission Requirements</w:t>
      </w:r>
      <w:bookmarkEnd w:id="11"/>
    </w:p>
    <w:p w14:paraId="4FB3D5E2" w14:textId="77777777" w:rsidR="00C960F9" w:rsidRPr="00A85A04" w:rsidRDefault="00C960F9" w:rsidP="00C960F9">
      <w:pPr>
        <w:pStyle w:val="ListParagraph"/>
        <w:ind w:left="0"/>
        <w:rPr>
          <w:b/>
        </w:rPr>
      </w:pPr>
    </w:p>
    <w:p w14:paraId="78FCB714" w14:textId="77777777" w:rsidR="003719E6" w:rsidRPr="00F91265" w:rsidRDefault="003719E6" w:rsidP="003719E6">
      <w:pPr>
        <w:rPr>
          <w:sz w:val="22"/>
          <w:szCs w:val="22"/>
        </w:rPr>
      </w:pPr>
      <w:r w:rsidRPr="003719E6">
        <w:rPr>
          <w:sz w:val="22"/>
          <w:szCs w:val="22"/>
        </w:rPr>
        <w:t>Department</w:t>
      </w:r>
      <w:r w:rsidRPr="00F91265">
        <w:rPr>
          <w:sz w:val="22"/>
          <w:szCs w:val="22"/>
        </w:rPr>
        <w:t xml:space="preserve"> of Army, </w:t>
      </w:r>
      <w:r>
        <w:rPr>
          <w:sz w:val="22"/>
          <w:szCs w:val="22"/>
        </w:rPr>
        <w:t>MICC-FSH</w:t>
      </w:r>
      <w:r w:rsidRPr="00F91265">
        <w:rPr>
          <w:sz w:val="22"/>
          <w:szCs w:val="22"/>
        </w:rPr>
        <w:t xml:space="preserve"> participates in the Grants.gov initiative which provides the Grant Community with a single website, </w:t>
      </w:r>
      <w:hyperlink r:id="rId15" w:history="1">
        <w:r w:rsidRPr="00F91265">
          <w:rPr>
            <w:rStyle w:val="Hyperlink"/>
            <w:sz w:val="22"/>
            <w:szCs w:val="22"/>
          </w:rPr>
          <w:t>www.Grants.gov</w:t>
        </w:r>
      </w:hyperlink>
      <w:r w:rsidRPr="00F91265">
        <w:rPr>
          <w:sz w:val="22"/>
          <w:szCs w:val="22"/>
        </w:rPr>
        <w:t>, to search for and apply for all federal grant opportunities.</w:t>
      </w:r>
    </w:p>
    <w:p w14:paraId="1208826A" w14:textId="77777777" w:rsidR="003719E6" w:rsidRPr="009B0B32" w:rsidRDefault="003719E6" w:rsidP="003719E6">
      <w:pPr>
        <w:pStyle w:val="ListParagraph"/>
        <w:ind w:left="0"/>
        <w:rPr>
          <w:sz w:val="22"/>
          <w:szCs w:val="22"/>
        </w:rPr>
      </w:pPr>
    </w:p>
    <w:p w14:paraId="149A547D" w14:textId="77777777" w:rsidR="003719E6" w:rsidRPr="00F91265" w:rsidRDefault="003719E6" w:rsidP="003719E6">
      <w:pPr>
        <w:rPr>
          <w:sz w:val="22"/>
          <w:szCs w:val="22"/>
        </w:rPr>
      </w:pPr>
      <w:r w:rsidRPr="00F91265">
        <w:rPr>
          <w:sz w:val="22"/>
          <w:szCs w:val="22"/>
        </w:rPr>
        <w:t xml:space="preserve">All applicants should register at </w:t>
      </w:r>
      <w:hyperlink r:id="rId16" w:history="1">
        <w:r w:rsidRPr="00CA0893">
          <w:rPr>
            <w:rStyle w:val="Hyperlink"/>
            <w:sz w:val="22"/>
            <w:szCs w:val="22"/>
          </w:rPr>
          <w:t>www.Grants.gov</w:t>
        </w:r>
      </w:hyperlink>
      <w:r w:rsidRPr="00F91265">
        <w:rPr>
          <w:sz w:val="22"/>
          <w:szCs w:val="22"/>
        </w:rPr>
        <w:t xml:space="preserve"> and all applications should be submitted electronically through </w:t>
      </w:r>
      <w:hyperlink r:id="rId17" w:history="1">
        <w:r w:rsidRPr="00F91265">
          <w:rPr>
            <w:color w:val="0000FF"/>
            <w:sz w:val="22"/>
            <w:szCs w:val="22"/>
            <w:u w:val="single"/>
          </w:rPr>
          <w:t>www.Grants.gov</w:t>
        </w:r>
      </w:hyperlink>
      <w:r w:rsidRPr="00F91265">
        <w:rPr>
          <w:sz w:val="22"/>
          <w:szCs w:val="22"/>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18" w:history="1">
        <w:r w:rsidRPr="00F91265">
          <w:rPr>
            <w:rStyle w:val="Hyperlink"/>
            <w:sz w:val="22"/>
            <w:szCs w:val="22"/>
          </w:rPr>
          <w:t>http://www.grants.gov/web/grants/support/technical-support/troubleshooting.html</w:t>
        </w:r>
      </w:hyperlink>
      <w:r w:rsidRPr="00F91265">
        <w:rPr>
          <w:sz w:val="22"/>
          <w:szCs w:val="22"/>
        </w:rPr>
        <w:t xml:space="preserve"> for online help.</w:t>
      </w:r>
    </w:p>
    <w:p w14:paraId="7FA7FBE0" w14:textId="77777777" w:rsidR="003719E6" w:rsidRPr="009B0B32" w:rsidRDefault="003719E6" w:rsidP="003719E6">
      <w:pPr>
        <w:ind w:hanging="360"/>
        <w:rPr>
          <w:sz w:val="22"/>
          <w:szCs w:val="16"/>
        </w:rPr>
      </w:pPr>
    </w:p>
    <w:p w14:paraId="6A76B09E" w14:textId="77777777" w:rsidR="003719E6" w:rsidRDefault="003719E6" w:rsidP="003719E6">
      <w:pPr>
        <w:pStyle w:val="ListParagraph"/>
        <w:ind w:left="0"/>
        <w:rPr>
          <w:sz w:val="22"/>
          <w:szCs w:val="22"/>
        </w:rPr>
      </w:pPr>
      <w:r w:rsidRPr="00F91265">
        <w:rPr>
          <w:sz w:val="22"/>
          <w:szCs w:val="22"/>
        </w:rPr>
        <w:t xml:space="preserve">Applications submitted through </w:t>
      </w:r>
      <w:hyperlink r:id="rId19" w:history="1">
        <w:r w:rsidRPr="00F91265">
          <w:rPr>
            <w:rStyle w:val="Hyperlink"/>
            <w:sz w:val="22"/>
            <w:szCs w:val="22"/>
          </w:rPr>
          <w:t>www.Grants.gov</w:t>
        </w:r>
      </w:hyperlink>
      <w:r w:rsidRPr="00F91265">
        <w:rPr>
          <w:sz w:val="22"/>
          <w:szCs w:val="22"/>
        </w:rPr>
        <w:t xml:space="preserve"> are considered to be electronically signed applications.</w:t>
      </w:r>
    </w:p>
    <w:p w14:paraId="2CFFFA51" w14:textId="77777777" w:rsidR="00655456" w:rsidRDefault="00655456" w:rsidP="003719E6">
      <w:pPr>
        <w:pStyle w:val="ListParagraph"/>
        <w:ind w:left="0"/>
        <w:rPr>
          <w:sz w:val="22"/>
          <w:szCs w:val="22"/>
        </w:rPr>
      </w:pPr>
    </w:p>
    <w:p w14:paraId="1A21C4B3" w14:textId="77777777" w:rsidR="00747F03" w:rsidRPr="00F91265" w:rsidRDefault="00747F03" w:rsidP="003719E6">
      <w:pPr>
        <w:pStyle w:val="ListParagraph"/>
        <w:ind w:left="0"/>
        <w:rPr>
          <w:sz w:val="22"/>
          <w:szCs w:val="22"/>
        </w:rPr>
      </w:pPr>
    </w:p>
    <w:p w14:paraId="66FE929E" w14:textId="6AA27FEF" w:rsidR="00A667B3" w:rsidRDefault="00A667B3" w:rsidP="0036169A">
      <w:pPr>
        <w:pStyle w:val="ListParagraph"/>
        <w:numPr>
          <w:ilvl w:val="0"/>
          <w:numId w:val="5"/>
        </w:numPr>
        <w:ind w:left="0"/>
        <w:rPr>
          <w:b/>
        </w:rPr>
      </w:pPr>
      <w:r>
        <w:rPr>
          <w:b/>
        </w:rPr>
        <w:t>Application Review Information</w:t>
      </w:r>
    </w:p>
    <w:p w14:paraId="68908AFD" w14:textId="77777777" w:rsidR="00B946F8" w:rsidRDefault="00B946F8" w:rsidP="00B946F8">
      <w:pPr>
        <w:pStyle w:val="ListParagraph"/>
        <w:ind w:left="0"/>
        <w:rPr>
          <w:b/>
        </w:rPr>
      </w:pPr>
    </w:p>
    <w:p w14:paraId="6F2D9BA8" w14:textId="095D85EB" w:rsidR="00A667B3" w:rsidRDefault="00515DA5" w:rsidP="0036169A">
      <w:pPr>
        <w:pStyle w:val="ListParagraph"/>
        <w:numPr>
          <w:ilvl w:val="0"/>
          <w:numId w:val="8"/>
        </w:numPr>
        <w:ind w:left="0"/>
        <w:rPr>
          <w:b/>
        </w:rPr>
      </w:pPr>
      <w:bookmarkStart w:id="12" w:name="Criteria"/>
      <w:r>
        <w:rPr>
          <w:b/>
        </w:rPr>
        <w:t xml:space="preserve">Factors, </w:t>
      </w:r>
      <w:r w:rsidR="003F5D6B">
        <w:rPr>
          <w:b/>
        </w:rPr>
        <w:t>Ratings</w:t>
      </w:r>
      <w:r>
        <w:rPr>
          <w:b/>
        </w:rPr>
        <w:t xml:space="preserve">, and </w:t>
      </w:r>
      <w:r w:rsidR="003F5D6B">
        <w:rPr>
          <w:b/>
        </w:rPr>
        <w:t>Criteria</w:t>
      </w:r>
    </w:p>
    <w:p w14:paraId="41210E4D" w14:textId="77777777" w:rsidR="00C960F9" w:rsidRDefault="00C960F9" w:rsidP="00C960F9">
      <w:pPr>
        <w:pStyle w:val="ListParagraph"/>
        <w:ind w:left="0"/>
        <w:rPr>
          <w:b/>
        </w:rPr>
      </w:pPr>
    </w:p>
    <w:bookmarkEnd w:id="12"/>
    <w:p w14:paraId="2FE70C7E" w14:textId="538141E2" w:rsidR="007B3A5D" w:rsidRDefault="00186632" w:rsidP="007B3A5D">
      <w:pPr>
        <w:contextualSpacing/>
        <w:rPr>
          <w:sz w:val="22"/>
          <w:szCs w:val="22"/>
        </w:rPr>
      </w:pPr>
      <w:r w:rsidRPr="00AE60DA">
        <w:rPr>
          <w:sz w:val="22"/>
          <w:szCs w:val="22"/>
        </w:rPr>
        <w:t>After the First Level Screening for Basic Eligibility</w:t>
      </w:r>
      <w:r>
        <w:rPr>
          <w:sz w:val="22"/>
          <w:szCs w:val="22"/>
        </w:rPr>
        <w:t xml:space="preserve"> [</w:t>
      </w:r>
      <w:r w:rsidR="00D450F3">
        <w:rPr>
          <w:sz w:val="22"/>
          <w:szCs w:val="22"/>
        </w:rPr>
        <w:t xml:space="preserve">see descriptions of all three </w:t>
      </w:r>
      <w:r w:rsidR="00EB2A4A">
        <w:rPr>
          <w:sz w:val="22"/>
          <w:szCs w:val="22"/>
        </w:rPr>
        <w:t xml:space="preserve">screening </w:t>
      </w:r>
      <w:r w:rsidR="00D450F3">
        <w:rPr>
          <w:sz w:val="22"/>
          <w:szCs w:val="22"/>
        </w:rPr>
        <w:t xml:space="preserve">levels in </w:t>
      </w:r>
      <w:hyperlink w:anchor="Review_and_selection" w:history="1">
        <w:r w:rsidR="00A434B4">
          <w:rPr>
            <w:rStyle w:val="Hyperlink"/>
            <w:sz w:val="22"/>
            <w:szCs w:val="22"/>
          </w:rPr>
          <w:t>Section E (2)</w:t>
        </w:r>
      </w:hyperlink>
      <w:r>
        <w:rPr>
          <w:sz w:val="22"/>
          <w:szCs w:val="22"/>
        </w:rPr>
        <w:t>]</w:t>
      </w:r>
      <w:r w:rsidRPr="00AE60DA">
        <w:rPr>
          <w:sz w:val="22"/>
          <w:szCs w:val="22"/>
        </w:rPr>
        <w:t xml:space="preserve">, an eligible applicant will be evaluated by </w:t>
      </w:r>
      <w:r w:rsidR="00803F0D">
        <w:rPr>
          <w:sz w:val="22"/>
          <w:szCs w:val="22"/>
        </w:rPr>
        <w:t>a</w:t>
      </w:r>
      <w:r w:rsidR="00803F0D" w:rsidRPr="00AE60DA">
        <w:rPr>
          <w:sz w:val="22"/>
          <w:szCs w:val="22"/>
        </w:rPr>
        <w:t xml:space="preserve"> </w:t>
      </w:r>
      <w:r w:rsidRPr="00AE60DA">
        <w:rPr>
          <w:sz w:val="22"/>
          <w:szCs w:val="22"/>
        </w:rPr>
        <w:t xml:space="preserve">Second Level Evaluation with Criteria </w:t>
      </w:r>
      <w:r w:rsidR="00803F0D">
        <w:rPr>
          <w:sz w:val="22"/>
          <w:szCs w:val="22"/>
        </w:rPr>
        <w:t>where</w:t>
      </w:r>
      <w:r w:rsidRPr="00AE60DA">
        <w:rPr>
          <w:sz w:val="22"/>
          <w:szCs w:val="22"/>
        </w:rPr>
        <w:t>b</w:t>
      </w:r>
      <w:r>
        <w:rPr>
          <w:sz w:val="22"/>
          <w:szCs w:val="22"/>
        </w:rPr>
        <w:t xml:space="preserve">y </w:t>
      </w:r>
      <w:r w:rsidR="00803F0D">
        <w:rPr>
          <w:sz w:val="22"/>
          <w:szCs w:val="22"/>
        </w:rPr>
        <w:t xml:space="preserve">their responses to </w:t>
      </w:r>
      <w:r w:rsidR="007B3A5D">
        <w:rPr>
          <w:sz w:val="22"/>
          <w:szCs w:val="22"/>
        </w:rPr>
        <w:t>factors</w:t>
      </w:r>
      <w:r>
        <w:rPr>
          <w:sz w:val="22"/>
          <w:szCs w:val="22"/>
        </w:rPr>
        <w:t xml:space="preserve"> 1-5</w:t>
      </w:r>
      <w:r w:rsidRPr="00AE60DA">
        <w:rPr>
          <w:sz w:val="22"/>
          <w:szCs w:val="22"/>
        </w:rPr>
        <w:t xml:space="preserve"> below </w:t>
      </w:r>
      <w:r w:rsidR="00803F0D">
        <w:rPr>
          <w:sz w:val="22"/>
          <w:szCs w:val="22"/>
        </w:rPr>
        <w:t>will be determined to be</w:t>
      </w:r>
      <w:r w:rsidR="00A573EB">
        <w:rPr>
          <w:sz w:val="22"/>
          <w:szCs w:val="22"/>
        </w:rPr>
        <w:t xml:space="preserve"> </w:t>
      </w:r>
      <w:r w:rsidRPr="00AE60DA">
        <w:rPr>
          <w:sz w:val="22"/>
          <w:szCs w:val="22"/>
        </w:rPr>
        <w:t xml:space="preserve">either “Unacceptable”, “Acceptable”, or “Good”, according to the descriptions provided for each category. </w:t>
      </w:r>
      <w:r w:rsidR="00A573EB">
        <w:rPr>
          <w:sz w:val="22"/>
          <w:szCs w:val="22"/>
        </w:rPr>
        <w:t xml:space="preserve">An “Unacceptable” </w:t>
      </w:r>
      <w:r w:rsidR="00515DA5">
        <w:rPr>
          <w:sz w:val="22"/>
          <w:szCs w:val="22"/>
        </w:rPr>
        <w:t xml:space="preserve">rating </w:t>
      </w:r>
      <w:r w:rsidR="006D24AB">
        <w:rPr>
          <w:sz w:val="22"/>
          <w:szCs w:val="22"/>
        </w:rPr>
        <w:t>for</w:t>
      </w:r>
      <w:r w:rsidR="00A573EB">
        <w:rPr>
          <w:sz w:val="22"/>
          <w:szCs w:val="22"/>
        </w:rPr>
        <w:t xml:space="preserve"> </w:t>
      </w:r>
      <w:r w:rsidR="00515DA5">
        <w:rPr>
          <w:sz w:val="22"/>
          <w:szCs w:val="22"/>
        </w:rPr>
        <w:t xml:space="preserve">responses to </w:t>
      </w:r>
      <w:r w:rsidR="00A573EB">
        <w:rPr>
          <w:sz w:val="22"/>
          <w:szCs w:val="22"/>
        </w:rPr>
        <w:t xml:space="preserve">any one of the below </w:t>
      </w:r>
      <w:r w:rsidR="00803F0D">
        <w:rPr>
          <w:sz w:val="22"/>
          <w:szCs w:val="22"/>
        </w:rPr>
        <w:t>factors</w:t>
      </w:r>
      <w:r w:rsidR="00A573EB">
        <w:rPr>
          <w:sz w:val="22"/>
          <w:szCs w:val="22"/>
        </w:rPr>
        <w:t xml:space="preserve"> </w:t>
      </w:r>
      <w:r w:rsidR="006D24AB">
        <w:rPr>
          <w:sz w:val="22"/>
          <w:szCs w:val="22"/>
        </w:rPr>
        <w:t xml:space="preserve">will result in an overall rating of “Unacceptable” for the </w:t>
      </w:r>
      <w:r w:rsidR="00803F0D">
        <w:rPr>
          <w:sz w:val="22"/>
          <w:szCs w:val="22"/>
        </w:rPr>
        <w:t xml:space="preserve">application as a whole. </w:t>
      </w:r>
      <w:r w:rsidR="00A573EB">
        <w:rPr>
          <w:sz w:val="22"/>
          <w:szCs w:val="22"/>
        </w:rPr>
        <w:t xml:space="preserve"> </w:t>
      </w:r>
      <w:r w:rsidRPr="00AE60DA">
        <w:rPr>
          <w:sz w:val="22"/>
          <w:szCs w:val="22"/>
        </w:rPr>
        <w:t xml:space="preserve"> </w:t>
      </w:r>
    </w:p>
    <w:p w14:paraId="695BD5BC" w14:textId="77777777" w:rsidR="00146278" w:rsidRDefault="00146278" w:rsidP="007B3A5D">
      <w:pPr>
        <w:contextualSpacing/>
        <w:rPr>
          <w:b/>
          <w:sz w:val="22"/>
          <w:szCs w:val="22"/>
        </w:rPr>
      </w:pPr>
    </w:p>
    <w:p w14:paraId="6C8BEAE8" w14:textId="7DE9A255" w:rsidR="00186632" w:rsidRPr="00AE60DA" w:rsidRDefault="007B3A5D" w:rsidP="007B3A5D">
      <w:pPr>
        <w:contextualSpacing/>
        <w:rPr>
          <w:sz w:val="22"/>
          <w:szCs w:val="22"/>
        </w:rPr>
      </w:pPr>
      <w:r w:rsidRPr="003F5D6B">
        <w:rPr>
          <w:b/>
          <w:sz w:val="22"/>
          <w:szCs w:val="22"/>
        </w:rPr>
        <w:t>FACTOR 1:</w:t>
      </w:r>
      <w:r>
        <w:rPr>
          <w:sz w:val="22"/>
          <w:szCs w:val="22"/>
        </w:rPr>
        <w:t xml:space="preserve"> </w:t>
      </w:r>
      <w:r w:rsidR="00186632" w:rsidRPr="00AE60DA">
        <w:rPr>
          <w:sz w:val="22"/>
          <w:szCs w:val="22"/>
        </w:rPr>
        <w:t xml:space="preserve">Cost </w:t>
      </w:r>
      <w:r w:rsidR="0067414E" w:rsidRPr="00AE60DA">
        <w:rPr>
          <w:sz w:val="22"/>
          <w:szCs w:val="22"/>
        </w:rPr>
        <w:t xml:space="preserve">Sharing </w:t>
      </w:r>
      <w:r w:rsidR="0067414E">
        <w:rPr>
          <w:sz w:val="22"/>
          <w:szCs w:val="22"/>
        </w:rPr>
        <w:t>o</w:t>
      </w:r>
      <w:r w:rsidR="0067414E" w:rsidRPr="00AE60DA">
        <w:rPr>
          <w:sz w:val="22"/>
          <w:szCs w:val="22"/>
        </w:rPr>
        <w:t xml:space="preserve">r Matching </w:t>
      </w:r>
      <w:r w:rsidR="00186632" w:rsidRPr="00AE60DA">
        <w:rPr>
          <w:sz w:val="22"/>
          <w:szCs w:val="22"/>
        </w:rPr>
        <w:t>[</w:t>
      </w:r>
      <w:hyperlink w:anchor="Cost_Sharing" w:history="1">
        <w:r w:rsidR="006368C1">
          <w:rPr>
            <w:color w:val="0000FF" w:themeColor="hyperlink"/>
            <w:sz w:val="22"/>
            <w:szCs w:val="22"/>
            <w:u w:val="single"/>
          </w:rPr>
          <w:t>Section C</w:t>
        </w:r>
        <w:r w:rsidR="00186632" w:rsidRPr="00AE60DA">
          <w:rPr>
            <w:color w:val="0000FF" w:themeColor="hyperlink"/>
            <w:sz w:val="22"/>
            <w:szCs w:val="22"/>
            <w:u w:val="single"/>
          </w:rPr>
          <w:t xml:space="preserve"> (2)</w:t>
        </w:r>
      </w:hyperlink>
      <w:r w:rsidR="00186632" w:rsidRPr="00AE60DA">
        <w:rPr>
          <w:sz w:val="22"/>
          <w:szCs w:val="22"/>
        </w:rPr>
        <w:t xml:space="preserve">], </w:t>
      </w:r>
    </w:p>
    <w:p w14:paraId="4EBFB5B3" w14:textId="77777777" w:rsidR="00186632" w:rsidRPr="009B0B32" w:rsidRDefault="00186632" w:rsidP="00186632">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515DA5" w:rsidRPr="00AE60DA" w14:paraId="31ACCFC8" w14:textId="77777777" w:rsidTr="00515DA5">
        <w:tc>
          <w:tcPr>
            <w:tcW w:w="1414" w:type="dxa"/>
            <w:shd w:val="clear" w:color="auto" w:fill="BFBFBF" w:themeFill="background1" w:themeFillShade="BF"/>
            <w:vAlign w:val="center"/>
          </w:tcPr>
          <w:p w14:paraId="4BAE801B" w14:textId="5930EF45" w:rsidR="00515DA5" w:rsidRPr="00AE60DA" w:rsidRDefault="00515DA5" w:rsidP="003D2E05">
            <w:pPr>
              <w:rPr>
                <w:sz w:val="22"/>
                <w:szCs w:val="22"/>
              </w:rPr>
            </w:pPr>
            <w:r>
              <w:rPr>
                <w:sz w:val="22"/>
                <w:szCs w:val="22"/>
              </w:rPr>
              <w:t>RATING</w:t>
            </w:r>
          </w:p>
        </w:tc>
        <w:tc>
          <w:tcPr>
            <w:tcW w:w="7856" w:type="dxa"/>
            <w:shd w:val="clear" w:color="auto" w:fill="BFBFBF" w:themeFill="background1" w:themeFillShade="BF"/>
          </w:tcPr>
          <w:p w14:paraId="00755E3C" w14:textId="455807E0" w:rsidR="00515DA5" w:rsidRPr="00AE60DA" w:rsidRDefault="00515DA5" w:rsidP="003D2E05">
            <w:pPr>
              <w:rPr>
                <w:sz w:val="22"/>
                <w:szCs w:val="22"/>
              </w:rPr>
            </w:pPr>
            <w:r>
              <w:rPr>
                <w:sz w:val="22"/>
                <w:szCs w:val="22"/>
              </w:rPr>
              <w:t>CRITERIA</w:t>
            </w:r>
          </w:p>
        </w:tc>
      </w:tr>
      <w:tr w:rsidR="00186632" w:rsidRPr="00AE60DA" w14:paraId="26B1387F" w14:textId="77777777" w:rsidTr="00186632">
        <w:tc>
          <w:tcPr>
            <w:tcW w:w="1414" w:type="dxa"/>
            <w:shd w:val="clear" w:color="auto" w:fill="FF0000"/>
            <w:vAlign w:val="center"/>
          </w:tcPr>
          <w:p w14:paraId="2BAA71C4" w14:textId="77777777" w:rsidR="00186632" w:rsidRPr="00AE60DA" w:rsidRDefault="00186632" w:rsidP="003D2E05">
            <w:pPr>
              <w:rPr>
                <w:sz w:val="22"/>
                <w:szCs w:val="22"/>
              </w:rPr>
            </w:pPr>
            <w:r w:rsidRPr="00AE60DA">
              <w:rPr>
                <w:sz w:val="22"/>
                <w:szCs w:val="22"/>
              </w:rPr>
              <w:t>Unacceptable</w:t>
            </w:r>
          </w:p>
        </w:tc>
        <w:tc>
          <w:tcPr>
            <w:tcW w:w="7856" w:type="dxa"/>
          </w:tcPr>
          <w:p w14:paraId="44DB2898" w14:textId="37BE7EB1" w:rsidR="00186632" w:rsidRPr="00AE60DA" w:rsidRDefault="00186632" w:rsidP="003D2E05">
            <w:pPr>
              <w:rPr>
                <w:sz w:val="22"/>
                <w:szCs w:val="22"/>
              </w:rPr>
            </w:pPr>
            <w:r w:rsidRPr="00AE60DA">
              <w:rPr>
                <w:sz w:val="22"/>
                <w:szCs w:val="22"/>
              </w:rPr>
              <w:t xml:space="preserve">Response provided </w:t>
            </w:r>
            <w:r>
              <w:rPr>
                <w:sz w:val="22"/>
                <w:szCs w:val="22"/>
              </w:rPr>
              <w:t xml:space="preserve">does not </w:t>
            </w:r>
            <w:r w:rsidRPr="00AE60DA">
              <w:rPr>
                <w:sz w:val="22"/>
                <w:szCs w:val="22"/>
              </w:rPr>
              <w:t>demonstrate</w:t>
            </w:r>
            <w:r w:rsidR="001F6DE9">
              <w:rPr>
                <w:sz w:val="22"/>
                <w:szCs w:val="22"/>
              </w:rPr>
              <w:t xml:space="preserve"> that</w:t>
            </w:r>
            <w:r>
              <w:rPr>
                <w:sz w:val="22"/>
                <w:szCs w:val="22"/>
              </w:rPr>
              <w:t xml:space="preserve"> the organization has a</w:t>
            </w:r>
            <w:r w:rsidRPr="00AE60DA">
              <w:rPr>
                <w:sz w:val="22"/>
                <w:szCs w:val="22"/>
              </w:rPr>
              <w:t xml:space="preserve"> </w:t>
            </w:r>
            <w:r>
              <w:rPr>
                <w:sz w:val="22"/>
                <w:szCs w:val="22"/>
              </w:rPr>
              <w:t xml:space="preserve">reasonable </w:t>
            </w:r>
            <w:r w:rsidRPr="00AE60DA">
              <w:rPr>
                <w:sz w:val="22"/>
                <w:szCs w:val="22"/>
              </w:rPr>
              <w:t xml:space="preserve">plan to meet or exceed the cost sharing requirement. </w:t>
            </w:r>
          </w:p>
        </w:tc>
      </w:tr>
      <w:tr w:rsidR="00186632" w:rsidRPr="00AE60DA" w14:paraId="327C4ABD" w14:textId="77777777" w:rsidTr="00912374">
        <w:tc>
          <w:tcPr>
            <w:tcW w:w="1414" w:type="dxa"/>
            <w:shd w:val="clear" w:color="auto" w:fill="FFCC00"/>
            <w:vAlign w:val="center"/>
          </w:tcPr>
          <w:p w14:paraId="77D11B7A" w14:textId="77777777" w:rsidR="00186632" w:rsidRPr="00AE60DA" w:rsidRDefault="00186632" w:rsidP="003D2E05">
            <w:pPr>
              <w:rPr>
                <w:sz w:val="22"/>
                <w:szCs w:val="22"/>
              </w:rPr>
            </w:pPr>
            <w:r w:rsidRPr="00AE60DA">
              <w:rPr>
                <w:sz w:val="22"/>
                <w:szCs w:val="22"/>
              </w:rPr>
              <w:t>Acceptable</w:t>
            </w:r>
          </w:p>
        </w:tc>
        <w:tc>
          <w:tcPr>
            <w:tcW w:w="7856" w:type="dxa"/>
          </w:tcPr>
          <w:p w14:paraId="2C181221" w14:textId="3CED2E59" w:rsidR="00186632" w:rsidRPr="00AE60DA" w:rsidRDefault="00186632" w:rsidP="00972D70">
            <w:pPr>
              <w:rPr>
                <w:sz w:val="22"/>
                <w:szCs w:val="22"/>
              </w:rPr>
            </w:pPr>
            <w:r w:rsidRPr="00AE60DA">
              <w:rPr>
                <w:sz w:val="22"/>
                <w:szCs w:val="22"/>
              </w:rPr>
              <w:t xml:space="preserve">Response provided </w:t>
            </w:r>
            <w:r>
              <w:rPr>
                <w:sz w:val="22"/>
                <w:szCs w:val="22"/>
              </w:rPr>
              <w:t>demonstrate</w:t>
            </w:r>
            <w:r w:rsidR="00972D70">
              <w:rPr>
                <w:sz w:val="22"/>
                <w:szCs w:val="22"/>
              </w:rPr>
              <w:t>s</w:t>
            </w:r>
            <w:r>
              <w:rPr>
                <w:sz w:val="22"/>
                <w:szCs w:val="22"/>
              </w:rPr>
              <w:t xml:space="preserve"> </w:t>
            </w:r>
            <w:r w:rsidR="001F6DE9">
              <w:rPr>
                <w:sz w:val="22"/>
                <w:szCs w:val="22"/>
              </w:rPr>
              <w:t xml:space="preserve">that </w:t>
            </w:r>
            <w:r>
              <w:rPr>
                <w:sz w:val="22"/>
                <w:szCs w:val="22"/>
              </w:rPr>
              <w:t xml:space="preserve">the organization has a reasonable </w:t>
            </w:r>
            <w:r w:rsidRPr="00AE60DA">
              <w:rPr>
                <w:sz w:val="22"/>
                <w:szCs w:val="22"/>
              </w:rPr>
              <w:t xml:space="preserve">plan to meet or exceed the cost sharing requirement. </w:t>
            </w:r>
          </w:p>
        </w:tc>
      </w:tr>
      <w:tr w:rsidR="00186632" w:rsidRPr="00AE60DA" w14:paraId="3B462ABB" w14:textId="77777777" w:rsidTr="00912374">
        <w:tc>
          <w:tcPr>
            <w:tcW w:w="1414" w:type="dxa"/>
            <w:shd w:val="clear" w:color="auto" w:fill="00B050"/>
            <w:vAlign w:val="center"/>
          </w:tcPr>
          <w:p w14:paraId="654C0AD3" w14:textId="77777777" w:rsidR="00186632" w:rsidRPr="00AE60DA" w:rsidRDefault="00186632" w:rsidP="003D2E05">
            <w:pPr>
              <w:rPr>
                <w:sz w:val="22"/>
                <w:szCs w:val="22"/>
              </w:rPr>
            </w:pPr>
            <w:r w:rsidRPr="00AE60DA">
              <w:rPr>
                <w:sz w:val="22"/>
                <w:szCs w:val="22"/>
              </w:rPr>
              <w:t>Good</w:t>
            </w:r>
          </w:p>
        </w:tc>
        <w:tc>
          <w:tcPr>
            <w:tcW w:w="7856" w:type="dxa"/>
          </w:tcPr>
          <w:p w14:paraId="31483C83" w14:textId="7217D7D2" w:rsidR="00186632" w:rsidRPr="00AE60DA" w:rsidRDefault="00186632" w:rsidP="00972D70">
            <w:pPr>
              <w:rPr>
                <w:sz w:val="22"/>
                <w:szCs w:val="22"/>
              </w:rPr>
            </w:pPr>
            <w:r w:rsidRPr="00AE60DA">
              <w:rPr>
                <w:sz w:val="22"/>
                <w:szCs w:val="22"/>
              </w:rPr>
              <w:t>Response provided demonstrate</w:t>
            </w:r>
            <w:r w:rsidR="00972D70">
              <w:rPr>
                <w:sz w:val="22"/>
                <w:szCs w:val="22"/>
              </w:rPr>
              <w:t>s</w:t>
            </w:r>
            <w:r w:rsidRPr="00AE60DA">
              <w:rPr>
                <w:sz w:val="22"/>
                <w:szCs w:val="22"/>
              </w:rPr>
              <w:t xml:space="preserve"> </w:t>
            </w:r>
            <w:r w:rsidR="001F6DE9">
              <w:rPr>
                <w:sz w:val="22"/>
                <w:szCs w:val="22"/>
              </w:rPr>
              <w:t xml:space="preserve">that </w:t>
            </w:r>
            <w:r>
              <w:rPr>
                <w:sz w:val="22"/>
                <w:szCs w:val="22"/>
              </w:rPr>
              <w:t xml:space="preserve">the organization has </w:t>
            </w:r>
            <w:r w:rsidRPr="00AE60DA">
              <w:rPr>
                <w:sz w:val="22"/>
                <w:szCs w:val="22"/>
              </w:rPr>
              <w:t xml:space="preserve">a </w:t>
            </w:r>
            <w:r>
              <w:rPr>
                <w:sz w:val="22"/>
                <w:szCs w:val="22"/>
              </w:rPr>
              <w:t xml:space="preserve">reasonable plan </w:t>
            </w:r>
            <w:r w:rsidRPr="00AE60DA">
              <w:rPr>
                <w:sz w:val="22"/>
                <w:szCs w:val="22"/>
              </w:rPr>
              <w:t xml:space="preserve">to meet or exceed the cost sharing requirement and a track record of meeting cost share for a similar project(s). </w:t>
            </w:r>
          </w:p>
        </w:tc>
      </w:tr>
    </w:tbl>
    <w:p w14:paraId="20C96607" w14:textId="77777777" w:rsidR="00146278" w:rsidRDefault="00146278" w:rsidP="007B3A5D">
      <w:pPr>
        <w:contextualSpacing/>
        <w:rPr>
          <w:b/>
          <w:sz w:val="22"/>
          <w:szCs w:val="22"/>
        </w:rPr>
      </w:pPr>
    </w:p>
    <w:p w14:paraId="35072E20" w14:textId="77777777" w:rsidR="0038544C" w:rsidRDefault="0038544C" w:rsidP="007B3A5D">
      <w:pPr>
        <w:contextualSpacing/>
        <w:rPr>
          <w:b/>
          <w:sz w:val="22"/>
          <w:szCs w:val="22"/>
        </w:rPr>
      </w:pPr>
    </w:p>
    <w:p w14:paraId="6F8163EE" w14:textId="77777777" w:rsidR="0038544C" w:rsidRDefault="0038544C" w:rsidP="007B3A5D">
      <w:pPr>
        <w:contextualSpacing/>
        <w:rPr>
          <w:b/>
          <w:sz w:val="22"/>
          <w:szCs w:val="22"/>
        </w:rPr>
      </w:pPr>
    </w:p>
    <w:p w14:paraId="51E3874A" w14:textId="77777777" w:rsidR="0038544C" w:rsidRDefault="0038544C" w:rsidP="007B3A5D">
      <w:pPr>
        <w:contextualSpacing/>
        <w:rPr>
          <w:b/>
          <w:sz w:val="22"/>
          <w:szCs w:val="22"/>
        </w:rPr>
      </w:pPr>
    </w:p>
    <w:p w14:paraId="38786C1E" w14:textId="3D0374DA" w:rsidR="00186632" w:rsidRPr="006F72E4" w:rsidRDefault="007B3A5D" w:rsidP="007B3A5D">
      <w:pPr>
        <w:contextualSpacing/>
        <w:rPr>
          <w:sz w:val="22"/>
          <w:szCs w:val="22"/>
        </w:rPr>
      </w:pPr>
      <w:r w:rsidRPr="006F72E4">
        <w:rPr>
          <w:b/>
          <w:sz w:val="22"/>
          <w:szCs w:val="22"/>
        </w:rPr>
        <w:t>FACTOR 2:</w:t>
      </w:r>
      <w:r w:rsidRPr="006F72E4">
        <w:rPr>
          <w:sz w:val="22"/>
          <w:szCs w:val="22"/>
        </w:rPr>
        <w:t xml:space="preserve"> </w:t>
      </w:r>
      <w:r w:rsidR="00186632" w:rsidRPr="006F72E4">
        <w:rPr>
          <w:sz w:val="22"/>
          <w:szCs w:val="22"/>
        </w:rPr>
        <w:t xml:space="preserve">Real </w:t>
      </w:r>
      <w:r w:rsidR="0067414E" w:rsidRPr="006F72E4">
        <w:rPr>
          <w:sz w:val="22"/>
          <w:szCs w:val="22"/>
        </w:rPr>
        <w:t xml:space="preserve">Property Interest Acquisition In </w:t>
      </w:r>
      <w:r w:rsidR="00C960F9">
        <w:rPr>
          <w:sz w:val="22"/>
          <w:szCs w:val="22"/>
        </w:rPr>
        <w:t>K</w:t>
      </w:r>
      <w:r w:rsidR="00747F03">
        <w:rPr>
          <w:sz w:val="22"/>
          <w:szCs w:val="22"/>
        </w:rPr>
        <w:t xml:space="preserve">entucky and/or </w:t>
      </w:r>
      <w:r w:rsidR="00C960F9">
        <w:rPr>
          <w:sz w:val="22"/>
          <w:szCs w:val="22"/>
        </w:rPr>
        <w:t>Tennessee</w:t>
      </w:r>
      <w:r w:rsidR="00186632" w:rsidRPr="006F72E4">
        <w:rPr>
          <w:sz w:val="22"/>
          <w:szCs w:val="22"/>
        </w:rPr>
        <w:t xml:space="preserve"> [</w:t>
      </w:r>
      <w:hyperlink w:anchor="Real_Property" w:history="1">
        <w:r w:rsidR="006368C1" w:rsidRPr="006F72E4">
          <w:rPr>
            <w:color w:val="0000FF" w:themeColor="hyperlink"/>
            <w:sz w:val="22"/>
            <w:szCs w:val="22"/>
            <w:u w:val="single"/>
          </w:rPr>
          <w:t>Section C (3</w:t>
        </w:r>
        <w:proofErr w:type="gramStart"/>
        <w:r w:rsidR="006368C1" w:rsidRPr="006F72E4">
          <w:rPr>
            <w:color w:val="0000FF" w:themeColor="hyperlink"/>
            <w:sz w:val="22"/>
            <w:szCs w:val="22"/>
            <w:u w:val="single"/>
          </w:rPr>
          <w:t>)(</w:t>
        </w:r>
        <w:proofErr w:type="gramEnd"/>
        <w:r w:rsidR="006368C1" w:rsidRPr="006F72E4">
          <w:rPr>
            <w:color w:val="0000FF" w:themeColor="hyperlink"/>
            <w:sz w:val="22"/>
            <w:szCs w:val="22"/>
            <w:u w:val="single"/>
          </w:rPr>
          <w:t>a)</w:t>
        </w:r>
      </w:hyperlink>
      <w:r w:rsidR="00186632" w:rsidRPr="006F72E4">
        <w:rPr>
          <w:sz w:val="22"/>
          <w:szCs w:val="22"/>
        </w:rPr>
        <w:t xml:space="preserve">], </w:t>
      </w:r>
    </w:p>
    <w:p w14:paraId="7ED89316" w14:textId="77777777" w:rsidR="00186632" w:rsidRPr="006F72E4" w:rsidRDefault="00186632" w:rsidP="00186632">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515DA5" w:rsidRPr="006F72E4" w14:paraId="7679EC5B" w14:textId="77777777" w:rsidTr="00515DA5">
        <w:tc>
          <w:tcPr>
            <w:tcW w:w="1414" w:type="dxa"/>
            <w:shd w:val="clear" w:color="auto" w:fill="BFBFBF" w:themeFill="background1" w:themeFillShade="BF"/>
            <w:vAlign w:val="center"/>
          </w:tcPr>
          <w:p w14:paraId="25AB2AEE" w14:textId="77777777" w:rsidR="00515DA5" w:rsidRPr="006F72E4" w:rsidRDefault="00515DA5" w:rsidP="00BC54E8">
            <w:pPr>
              <w:rPr>
                <w:sz w:val="22"/>
                <w:szCs w:val="22"/>
              </w:rPr>
            </w:pPr>
            <w:r w:rsidRPr="006F72E4">
              <w:rPr>
                <w:sz w:val="22"/>
                <w:szCs w:val="22"/>
              </w:rPr>
              <w:t>RATING</w:t>
            </w:r>
          </w:p>
        </w:tc>
        <w:tc>
          <w:tcPr>
            <w:tcW w:w="7856" w:type="dxa"/>
            <w:shd w:val="clear" w:color="auto" w:fill="BFBFBF" w:themeFill="background1" w:themeFillShade="BF"/>
          </w:tcPr>
          <w:p w14:paraId="329AC4BA" w14:textId="77777777" w:rsidR="00515DA5" w:rsidRPr="006F72E4" w:rsidRDefault="00515DA5" w:rsidP="00BC54E8">
            <w:pPr>
              <w:rPr>
                <w:sz w:val="22"/>
                <w:szCs w:val="22"/>
              </w:rPr>
            </w:pPr>
            <w:r w:rsidRPr="006F72E4">
              <w:rPr>
                <w:sz w:val="22"/>
                <w:szCs w:val="22"/>
              </w:rPr>
              <w:t>CRITERIA</w:t>
            </w:r>
          </w:p>
        </w:tc>
      </w:tr>
      <w:tr w:rsidR="00186632" w:rsidRPr="006F72E4" w14:paraId="2FD3E6D5" w14:textId="77777777" w:rsidTr="00515DA5">
        <w:tc>
          <w:tcPr>
            <w:tcW w:w="1414" w:type="dxa"/>
            <w:shd w:val="clear" w:color="auto" w:fill="FF0000"/>
            <w:vAlign w:val="center"/>
          </w:tcPr>
          <w:p w14:paraId="558FAB2D" w14:textId="77777777" w:rsidR="00186632" w:rsidRPr="006F72E4" w:rsidRDefault="00186632" w:rsidP="003D2E05">
            <w:pPr>
              <w:rPr>
                <w:sz w:val="22"/>
                <w:szCs w:val="22"/>
              </w:rPr>
            </w:pPr>
            <w:r w:rsidRPr="006F72E4">
              <w:rPr>
                <w:sz w:val="22"/>
                <w:szCs w:val="22"/>
              </w:rPr>
              <w:t>Unacceptable</w:t>
            </w:r>
          </w:p>
        </w:tc>
        <w:tc>
          <w:tcPr>
            <w:tcW w:w="7856" w:type="dxa"/>
          </w:tcPr>
          <w:p w14:paraId="03A6C4AE" w14:textId="05304711" w:rsidR="00186632" w:rsidRPr="006F72E4" w:rsidRDefault="00186632" w:rsidP="00747F03">
            <w:pPr>
              <w:rPr>
                <w:sz w:val="22"/>
                <w:szCs w:val="22"/>
              </w:rPr>
            </w:pPr>
            <w:r w:rsidRPr="006F72E4">
              <w:rPr>
                <w:sz w:val="22"/>
                <w:szCs w:val="22"/>
              </w:rPr>
              <w:t>Response provided does not demonstrate the organization’s ability to acquire real property interests in</w:t>
            </w:r>
            <w:r w:rsidR="00C025AB" w:rsidRPr="006F72E4">
              <w:rPr>
                <w:sz w:val="22"/>
                <w:szCs w:val="22"/>
              </w:rPr>
              <w:t xml:space="preserve"> </w:t>
            </w:r>
            <w:r w:rsidR="00747F03">
              <w:rPr>
                <w:sz w:val="22"/>
                <w:szCs w:val="22"/>
              </w:rPr>
              <w:t>Kentucky and/or</w:t>
            </w:r>
            <w:r w:rsidR="00C960F9">
              <w:rPr>
                <w:sz w:val="22"/>
                <w:szCs w:val="22"/>
              </w:rPr>
              <w:t xml:space="preserve"> Tennessee</w:t>
            </w:r>
            <w:r w:rsidRPr="006F72E4">
              <w:rPr>
                <w:sz w:val="22"/>
                <w:szCs w:val="22"/>
              </w:rPr>
              <w:t xml:space="preserve">.  </w:t>
            </w:r>
          </w:p>
        </w:tc>
      </w:tr>
      <w:tr w:rsidR="00186632" w:rsidRPr="006F72E4" w14:paraId="563B9B4E" w14:textId="77777777" w:rsidTr="00515DA5">
        <w:tc>
          <w:tcPr>
            <w:tcW w:w="1414" w:type="dxa"/>
            <w:shd w:val="clear" w:color="auto" w:fill="FFCC00"/>
            <w:vAlign w:val="center"/>
          </w:tcPr>
          <w:p w14:paraId="6F4B45E1" w14:textId="77777777" w:rsidR="00186632" w:rsidRPr="006F72E4" w:rsidRDefault="00186632" w:rsidP="003D2E05">
            <w:pPr>
              <w:rPr>
                <w:sz w:val="22"/>
                <w:szCs w:val="22"/>
              </w:rPr>
            </w:pPr>
            <w:r w:rsidRPr="006F72E4">
              <w:rPr>
                <w:sz w:val="22"/>
                <w:szCs w:val="22"/>
              </w:rPr>
              <w:t>Acceptable</w:t>
            </w:r>
          </w:p>
        </w:tc>
        <w:tc>
          <w:tcPr>
            <w:tcW w:w="7856" w:type="dxa"/>
          </w:tcPr>
          <w:p w14:paraId="35C4B409" w14:textId="09F23E95" w:rsidR="00186632" w:rsidRPr="006F72E4" w:rsidRDefault="00186632" w:rsidP="00972D70">
            <w:pPr>
              <w:rPr>
                <w:sz w:val="22"/>
                <w:szCs w:val="22"/>
              </w:rPr>
            </w:pPr>
            <w:r w:rsidRPr="006F72E4">
              <w:rPr>
                <w:sz w:val="22"/>
                <w:szCs w:val="22"/>
              </w:rPr>
              <w:t>Response provided demonstrate</w:t>
            </w:r>
            <w:r w:rsidR="00972D70" w:rsidRPr="006F72E4">
              <w:rPr>
                <w:sz w:val="22"/>
                <w:szCs w:val="22"/>
              </w:rPr>
              <w:t>s</w:t>
            </w:r>
            <w:r w:rsidRPr="006F72E4">
              <w:rPr>
                <w:sz w:val="22"/>
                <w:szCs w:val="22"/>
              </w:rPr>
              <w:t xml:space="preserve"> the organization’s ability to acquire real property interests in</w:t>
            </w:r>
            <w:r w:rsidR="00C025AB" w:rsidRPr="006F72E4">
              <w:rPr>
                <w:sz w:val="22"/>
                <w:szCs w:val="22"/>
              </w:rPr>
              <w:t xml:space="preserve"> </w:t>
            </w:r>
            <w:r w:rsidR="00747F03">
              <w:rPr>
                <w:sz w:val="22"/>
                <w:szCs w:val="22"/>
              </w:rPr>
              <w:t>Kentucky and/or Tennessee</w:t>
            </w:r>
            <w:r w:rsidR="00C025AB" w:rsidRPr="006F72E4">
              <w:rPr>
                <w:sz w:val="22"/>
                <w:szCs w:val="22"/>
              </w:rPr>
              <w:t>.</w:t>
            </w:r>
          </w:p>
        </w:tc>
      </w:tr>
      <w:tr w:rsidR="00186632" w:rsidRPr="006F72E4" w14:paraId="282A9A81" w14:textId="77777777" w:rsidTr="00515DA5">
        <w:tc>
          <w:tcPr>
            <w:tcW w:w="1414" w:type="dxa"/>
            <w:shd w:val="clear" w:color="auto" w:fill="00B050"/>
            <w:vAlign w:val="center"/>
          </w:tcPr>
          <w:p w14:paraId="47C1D79A" w14:textId="77777777" w:rsidR="00186632" w:rsidRPr="006F72E4" w:rsidRDefault="00186632" w:rsidP="003D2E05">
            <w:pPr>
              <w:rPr>
                <w:sz w:val="22"/>
                <w:szCs w:val="22"/>
              </w:rPr>
            </w:pPr>
            <w:r w:rsidRPr="006F72E4">
              <w:rPr>
                <w:sz w:val="22"/>
                <w:szCs w:val="22"/>
              </w:rPr>
              <w:t>Good</w:t>
            </w:r>
          </w:p>
        </w:tc>
        <w:tc>
          <w:tcPr>
            <w:tcW w:w="7856" w:type="dxa"/>
          </w:tcPr>
          <w:p w14:paraId="727907BC" w14:textId="01786265" w:rsidR="00186632" w:rsidRPr="006F72E4" w:rsidRDefault="00186632" w:rsidP="00972D70">
            <w:pPr>
              <w:rPr>
                <w:sz w:val="22"/>
                <w:szCs w:val="22"/>
              </w:rPr>
            </w:pPr>
            <w:r w:rsidRPr="006F72E4">
              <w:rPr>
                <w:sz w:val="22"/>
                <w:szCs w:val="22"/>
              </w:rPr>
              <w:t>Response provided demonstrate</w:t>
            </w:r>
            <w:r w:rsidR="00972D70" w:rsidRPr="006F72E4">
              <w:rPr>
                <w:sz w:val="22"/>
                <w:szCs w:val="22"/>
              </w:rPr>
              <w:t>s</w:t>
            </w:r>
            <w:r w:rsidRPr="006F72E4">
              <w:rPr>
                <w:sz w:val="22"/>
                <w:szCs w:val="22"/>
              </w:rPr>
              <w:t xml:space="preserve"> the organization’s ability to acquire real property interest in </w:t>
            </w:r>
            <w:r w:rsidR="00747F03">
              <w:rPr>
                <w:sz w:val="22"/>
                <w:szCs w:val="22"/>
              </w:rPr>
              <w:t xml:space="preserve">Kentucky and/or Tennessee </w:t>
            </w:r>
            <w:r w:rsidRPr="006F72E4">
              <w:rPr>
                <w:sz w:val="22"/>
                <w:szCs w:val="22"/>
              </w:rPr>
              <w:t xml:space="preserve">and the organization has already acquired real property interests in </w:t>
            </w:r>
            <w:r w:rsidR="00747F03">
              <w:rPr>
                <w:sz w:val="22"/>
                <w:szCs w:val="22"/>
              </w:rPr>
              <w:t>Kentucky and/or Tennessee</w:t>
            </w:r>
            <w:r w:rsidRPr="006F72E4">
              <w:rPr>
                <w:sz w:val="22"/>
                <w:szCs w:val="22"/>
              </w:rPr>
              <w:t>.</w:t>
            </w:r>
          </w:p>
        </w:tc>
      </w:tr>
    </w:tbl>
    <w:p w14:paraId="47BE8C1A" w14:textId="77777777" w:rsidR="00085592" w:rsidRDefault="00085592" w:rsidP="007B3A5D">
      <w:pPr>
        <w:pStyle w:val="ListParagraph"/>
        <w:ind w:left="0"/>
        <w:rPr>
          <w:b/>
          <w:sz w:val="22"/>
          <w:szCs w:val="22"/>
        </w:rPr>
      </w:pPr>
    </w:p>
    <w:p w14:paraId="7BABB027" w14:textId="08E81DDC" w:rsidR="009C5226" w:rsidRPr="002A43CA" w:rsidRDefault="007B3A5D" w:rsidP="007B3A5D">
      <w:pPr>
        <w:pStyle w:val="ListParagraph"/>
        <w:ind w:left="0"/>
        <w:rPr>
          <w:sz w:val="22"/>
          <w:szCs w:val="22"/>
        </w:rPr>
      </w:pPr>
      <w:r w:rsidRPr="006F72E4">
        <w:rPr>
          <w:b/>
          <w:sz w:val="22"/>
          <w:szCs w:val="22"/>
        </w:rPr>
        <w:t>FACTOR 3:</w:t>
      </w:r>
      <w:r w:rsidRPr="006F72E4">
        <w:rPr>
          <w:sz w:val="22"/>
          <w:szCs w:val="22"/>
        </w:rPr>
        <w:t xml:space="preserve"> </w:t>
      </w:r>
      <w:r w:rsidR="009C5226" w:rsidRPr="006F72E4">
        <w:rPr>
          <w:sz w:val="22"/>
          <w:szCs w:val="22"/>
        </w:rPr>
        <w:t>Operational Standards and Practices [</w:t>
      </w:r>
      <w:hyperlink w:anchor="Past_Performance_Consideration" w:history="1">
        <w:r w:rsidR="009C5226" w:rsidRPr="006F72E4">
          <w:rPr>
            <w:rStyle w:val="Hyperlink"/>
            <w:sz w:val="22"/>
            <w:szCs w:val="22"/>
          </w:rPr>
          <w:t>Section C (3</w:t>
        </w:r>
        <w:proofErr w:type="gramStart"/>
        <w:r w:rsidR="009C5226" w:rsidRPr="006F72E4">
          <w:rPr>
            <w:rStyle w:val="Hyperlink"/>
            <w:sz w:val="22"/>
            <w:szCs w:val="22"/>
          </w:rPr>
          <w:t>)(</w:t>
        </w:r>
        <w:proofErr w:type="gramEnd"/>
        <w:r w:rsidR="009C5226" w:rsidRPr="006F72E4">
          <w:rPr>
            <w:rStyle w:val="Hyperlink"/>
            <w:sz w:val="22"/>
            <w:szCs w:val="22"/>
          </w:rPr>
          <w:t>b)</w:t>
        </w:r>
      </w:hyperlink>
      <w:r w:rsidR="009C5226">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515DA5" w:rsidRPr="00AE60DA" w14:paraId="6E0E44A4" w14:textId="77777777" w:rsidTr="00515DA5">
        <w:tc>
          <w:tcPr>
            <w:tcW w:w="1414" w:type="dxa"/>
            <w:shd w:val="clear" w:color="auto" w:fill="BFBFBF" w:themeFill="background1" w:themeFillShade="BF"/>
            <w:vAlign w:val="center"/>
          </w:tcPr>
          <w:p w14:paraId="71A5BC20" w14:textId="346C423D" w:rsidR="00515DA5" w:rsidRPr="00AE60DA" w:rsidRDefault="00515DA5" w:rsidP="00F84144">
            <w:pPr>
              <w:rPr>
                <w:sz w:val="22"/>
                <w:szCs w:val="22"/>
              </w:rPr>
            </w:pPr>
            <w:r>
              <w:rPr>
                <w:sz w:val="22"/>
                <w:szCs w:val="22"/>
              </w:rPr>
              <w:t>RATING</w:t>
            </w:r>
          </w:p>
        </w:tc>
        <w:tc>
          <w:tcPr>
            <w:tcW w:w="7856" w:type="dxa"/>
            <w:shd w:val="clear" w:color="auto" w:fill="BFBFBF" w:themeFill="background1" w:themeFillShade="BF"/>
          </w:tcPr>
          <w:p w14:paraId="7E2F0CE2" w14:textId="3835DEF9" w:rsidR="00515DA5" w:rsidRDefault="00515DA5" w:rsidP="00F84144">
            <w:pPr>
              <w:rPr>
                <w:sz w:val="22"/>
                <w:szCs w:val="22"/>
              </w:rPr>
            </w:pPr>
            <w:r>
              <w:rPr>
                <w:sz w:val="22"/>
                <w:szCs w:val="22"/>
              </w:rPr>
              <w:t>CRITERIA</w:t>
            </w:r>
          </w:p>
        </w:tc>
      </w:tr>
      <w:tr w:rsidR="009C5226" w:rsidRPr="00AE60DA" w14:paraId="3BF1E8A0" w14:textId="77777777" w:rsidTr="00F84144">
        <w:tc>
          <w:tcPr>
            <w:tcW w:w="1414" w:type="dxa"/>
            <w:shd w:val="clear" w:color="auto" w:fill="FF0000"/>
            <w:vAlign w:val="center"/>
          </w:tcPr>
          <w:p w14:paraId="0491C29B" w14:textId="77777777" w:rsidR="009C5226" w:rsidRPr="00AE60DA" w:rsidRDefault="009C5226" w:rsidP="00F84144">
            <w:pPr>
              <w:rPr>
                <w:sz w:val="22"/>
                <w:szCs w:val="22"/>
              </w:rPr>
            </w:pPr>
            <w:r w:rsidRPr="00AE60DA">
              <w:rPr>
                <w:sz w:val="22"/>
                <w:szCs w:val="22"/>
              </w:rPr>
              <w:t>Unacceptable</w:t>
            </w:r>
          </w:p>
        </w:tc>
        <w:tc>
          <w:tcPr>
            <w:tcW w:w="7856" w:type="dxa"/>
          </w:tcPr>
          <w:p w14:paraId="66E3604A" w14:textId="78E6B786" w:rsidR="009C5226" w:rsidRPr="00AE60DA" w:rsidRDefault="009C5226" w:rsidP="00F84144">
            <w:pPr>
              <w:rPr>
                <w:sz w:val="22"/>
                <w:szCs w:val="22"/>
              </w:rPr>
            </w:pPr>
            <w:r>
              <w:rPr>
                <w:sz w:val="22"/>
                <w:szCs w:val="22"/>
              </w:rPr>
              <w:t xml:space="preserve">Response provided </w:t>
            </w:r>
            <w:r w:rsidR="001F6DE9">
              <w:rPr>
                <w:sz w:val="22"/>
                <w:szCs w:val="22"/>
              </w:rPr>
              <w:t>does not demonstrate that the organization h</w:t>
            </w:r>
            <w:r w:rsidR="00126D18">
              <w:rPr>
                <w:sz w:val="22"/>
                <w:szCs w:val="22"/>
              </w:rPr>
              <w:t xml:space="preserve">as adopted a set of operational standards, or that those standards are not sufficiently detailed with regards to </w:t>
            </w:r>
            <w:r w:rsidR="00126D18" w:rsidRPr="001F6DE9">
              <w:rPr>
                <w:sz w:val="22"/>
                <w:szCs w:val="22"/>
              </w:rPr>
              <w:t xml:space="preserve">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26D18">
              <w:rPr>
                <w:sz w:val="22"/>
                <w:szCs w:val="22"/>
              </w:rPr>
              <w:t>e simple stewardship practices.</w:t>
            </w:r>
          </w:p>
        </w:tc>
      </w:tr>
      <w:tr w:rsidR="009C5226" w:rsidRPr="00AE60DA" w14:paraId="3D89C7E5" w14:textId="77777777" w:rsidTr="00F84144">
        <w:tc>
          <w:tcPr>
            <w:tcW w:w="1414" w:type="dxa"/>
            <w:shd w:val="clear" w:color="auto" w:fill="FFCC00"/>
            <w:vAlign w:val="center"/>
          </w:tcPr>
          <w:p w14:paraId="4A7611A0" w14:textId="77777777" w:rsidR="009C5226" w:rsidRPr="00AE60DA" w:rsidRDefault="009C5226" w:rsidP="00F84144">
            <w:pPr>
              <w:rPr>
                <w:sz w:val="22"/>
                <w:szCs w:val="22"/>
              </w:rPr>
            </w:pPr>
            <w:r w:rsidRPr="00AE60DA">
              <w:rPr>
                <w:sz w:val="22"/>
                <w:szCs w:val="22"/>
              </w:rPr>
              <w:t>Acceptable</w:t>
            </w:r>
          </w:p>
        </w:tc>
        <w:tc>
          <w:tcPr>
            <w:tcW w:w="7856" w:type="dxa"/>
          </w:tcPr>
          <w:p w14:paraId="2E8EF640" w14:textId="0F0C52A5" w:rsidR="009C5226" w:rsidRPr="00AE60DA" w:rsidRDefault="009C5226" w:rsidP="00AD5361">
            <w:pPr>
              <w:rPr>
                <w:sz w:val="22"/>
                <w:szCs w:val="22"/>
              </w:rPr>
            </w:pPr>
            <w:r w:rsidRPr="00AE60DA">
              <w:rPr>
                <w:sz w:val="22"/>
                <w:szCs w:val="22"/>
              </w:rPr>
              <w:t xml:space="preserve">Response </w:t>
            </w:r>
            <w:r>
              <w:rPr>
                <w:sz w:val="22"/>
                <w:szCs w:val="22"/>
              </w:rPr>
              <w:t>provided demonstrates</w:t>
            </w:r>
            <w:r w:rsidRPr="00AE60DA">
              <w:rPr>
                <w:sz w:val="22"/>
                <w:szCs w:val="22"/>
              </w:rPr>
              <w:t xml:space="preserve"> the </w:t>
            </w:r>
            <w:r>
              <w:rPr>
                <w:sz w:val="22"/>
                <w:szCs w:val="22"/>
              </w:rPr>
              <w:t xml:space="preserve">organization has </w:t>
            </w:r>
            <w:r w:rsidR="00126D18">
              <w:rPr>
                <w:sz w:val="22"/>
                <w:szCs w:val="22"/>
              </w:rPr>
              <w:t>adopted a sufficient set of operational standards and practices</w:t>
            </w:r>
            <w:r w:rsidR="00126D18"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26D18">
              <w:rPr>
                <w:sz w:val="22"/>
                <w:szCs w:val="22"/>
              </w:rPr>
              <w:t>e simple stewardship practices.</w:t>
            </w:r>
          </w:p>
        </w:tc>
      </w:tr>
      <w:tr w:rsidR="009C5226" w:rsidRPr="00AE60DA" w14:paraId="3AFF2B96" w14:textId="77777777" w:rsidTr="00F84144">
        <w:tc>
          <w:tcPr>
            <w:tcW w:w="1414" w:type="dxa"/>
            <w:shd w:val="clear" w:color="auto" w:fill="00B050"/>
            <w:vAlign w:val="center"/>
          </w:tcPr>
          <w:p w14:paraId="69C68371" w14:textId="77777777" w:rsidR="009C5226" w:rsidRPr="00AE60DA" w:rsidRDefault="009C5226" w:rsidP="00F84144">
            <w:pPr>
              <w:rPr>
                <w:sz w:val="22"/>
                <w:szCs w:val="22"/>
              </w:rPr>
            </w:pPr>
            <w:r w:rsidRPr="00AE60DA">
              <w:rPr>
                <w:sz w:val="22"/>
                <w:szCs w:val="22"/>
              </w:rPr>
              <w:t>Good</w:t>
            </w:r>
          </w:p>
        </w:tc>
        <w:tc>
          <w:tcPr>
            <w:tcW w:w="7856" w:type="dxa"/>
          </w:tcPr>
          <w:p w14:paraId="7FAD6B6D" w14:textId="7A1BC3AB" w:rsidR="009C5226" w:rsidRPr="00AE60DA" w:rsidRDefault="009C5226" w:rsidP="00AD5361">
            <w:pPr>
              <w:rPr>
                <w:sz w:val="22"/>
                <w:szCs w:val="22"/>
              </w:rPr>
            </w:pPr>
            <w:r w:rsidRPr="00AE60DA">
              <w:rPr>
                <w:sz w:val="22"/>
                <w:szCs w:val="22"/>
              </w:rPr>
              <w:t xml:space="preserve">Response </w:t>
            </w:r>
            <w:r>
              <w:rPr>
                <w:sz w:val="22"/>
                <w:szCs w:val="22"/>
              </w:rPr>
              <w:t>provided demonstrate</w:t>
            </w:r>
            <w:r w:rsidR="001F6DE9">
              <w:rPr>
                <w:sz w:val="22"/>
                <w:szCs w:val="22"/>
              </w:rPr>
              <w:t>s that</w:t>
            </w:r>
            <w:r>
              <w:rPr>
                <w:sz w:val="22"/>
                <w:szCs w:val="22"/>
              </w:rPr>
              <w:t xml:space="preserve"> </w:t>
            </w:r>
            <w:r w:rsidRPr="00AE60DA">
              <w:rPr>
                <w:sz w:val="22"/>
                <w:szCs w:val="22"/>
              </w:rPr>
              <w:t xml:space="preserve">the </w:t>
            </w:r>
            <w:r>
              <w:rPr>
                <w:sz w:val="22"/>
                <w:szCs w:val="22"/>
              </w:rPr>
              <w:t xml:space="preserve">organization </w:t>
            </w:r>
            <w:r w:rsidR="001F6DE9">
              <w:rPr>
                <w:sz w:val="22"/>
                <w:szCs w:val="22"/>
              </w:rPr>
              <w:t xml:space="preserve">is </w:t>
            </w:r>
            <w:r w:rsidR="00126D18">
              <w:rPr>
                <w:sz w:val="22"/>
                <w:szCs w:val="22"/>
              </w:rPr>
              <w:t xml:space="preserve">either 1) </w:t>
            </w:r>
            <w:r w:rsidR="001F6DE9">
              <w:rPr>
                <w:sz w:val="22"/>
                <w:szCs w:val="22"/>
              </w:rPr>
              <w:t>LTA accredited</w:t>
            </w:r>
            <w:r w:rsidR="00126D18">
              <w:rPr>
                <w:sz w:val="22"/>
                <w:szCs w:val="22"/>
              </w:rPr>
              <w:t>,</w:t>
            </w:r>
            <w:r w:rsidR="001F6DE9">
              <w:rPr>
                <w:sz w:val="22"/>
                <w:szCs w:val="22"/>
              </w:rPr>
              <w:t xml:space="preserve"> or </w:t>
            </w:r>
            <w:r w:rsidR="00126D18">
              <w:rPr>
                <w:sz w:val="22"/>
                <w:szCs w:val="22"/>
              </w:rPr>
              <w:t xml:space="preserve">2) </w:t>
            </w:r>
            <w:r>
              <w:rPr>
                <w:sz w:val="22"/>
                <w:szCs w:val="22"/>
              </w:rPr>
              <w:t>has</w:t>
            </w:r>
            <w:r w:rsidRPr="00AE60DA">
              <w:rPr>
                <w:sz w:val="22"/>
                <w:szCs w:val="22"/>
              </w:rPr>
              <w:t xml:space="preserve"> </w:t>
            </w:r>
            <w:r w:rsidR="00126D18">
              <w:rPr>
                <w:sz w:val="22"/>
                <w:szCs w:val="22"/>
              </w:rPr>
              <w:t xml:space="preserve">adopted a well-developed and comprehensive set of </w:t>
            </w:r>
            <w:r w:rsidR="001F6DE9">
              <w:rPr>
                <w:sz w:val="22"/>
                <w:szCs w:val="22"/>
              </w:rPr>
              <w:t>operational standards and practices</w:t>
            </w:r>
            <w:r w:rsidR="001F6DE9" w:rsidRPr="001F6DE9">
              <w:rPr>
                <w:sz w:val="22"/>
                <w:szCs w:val="22"/>
              </w:rPr>
              <w:t xml:space="preserve"> with regards to ethics, mission, community engagement, legal compliance, board accountability, conflicts of interest, fundraising practices, financial oversight, human resources, strategic project evaluation and selection, sound due diligence practices, legal reviews of transactions, recordkeeping practices, resulting tax benefits, and conservation easement monitoring and/or fe</w:t>
            </w:r>
            <w:r w:rsidR="001F6DE9">
              <w:rPr>
                <w:sz w:val="22"/>
                <w:szCs w:val="22"/>
              </w:rPr>
              <w:t>e simple stewardship practices</w:t>
            </w:r>
            <w:r w:rsidR="00126D18">
              <w:rPr>
                <w:sz w:val="22"/>
                <w:szCs w:val="22"/>
              </w:rPr>
              <w:t>.</w:t>
            </w:r>
          </w:p>
        </w:tc>
      </w:tr>
    </w:tbl>
    <w:p w14:paraId="2FD01497" w14:textId="77777777" w:rsidR="003F5D6B" w:rsidRDefault="003F5D6B" w:rsidP="007B3A5D">
      <w:pPr>
        <w:contextualSpacing/>
        <w:rPr>
          <w:b/>
          <w:sz w:val="22"/>
          <w:szCs w:val="22"/>
        </w:rPr>
      </w:pPr>
    </w:p>
    <w:p w14:paraId="428DD588" w14:textId="77777777" w:rsidR="00085592" w:rsidRDefault="00085592" w:rsidP="007B3A5D">
      <w:pPr>
        <w:contextualSpacing/>
        <w:rPr>
          <w:b/>
          <w:sz w:val="22"/>
          <w:szCs w:val="22"/>
        </w:rPr>
      </w:pPr>
    </w:p>
    <w:p w14:paraId="1CE60CB1" w14:textId="0705967C" w:rsidR="00186632" w:rsidRPr="00AE60DA" w:rsidRDefault="007B3A5D" w:rsidP="007B3A5D">
      <w:pPr>
        <w:contextualSpacing/>
        <w:rPr>
          <w:sz w:val="22"/>
          <w:szCs w:val="22"/>
        </w:rPr>
      </w:pPr>
      <w:r w:rsidRPr="003F5D6B">
        <w:rPr>
          <w:b/>
          <w:sz w:val="22"/>
          <w:szCs w:val="22"/>
        </w:rPr>
        <w:t>FACTOR 4:</w:t>
      </w:r>
      <w:r>
        <w:rPr>
          <w:sz w:val="22"/>
          <w:szCs w:val="22"/>
        </w:rPr>
        <w:t xml:space="preserve"> </w:t>
      </w:r>
      <w:r w:rsidR="00186632" w:rsidRPr="00AE60DA">
        <w:rPr>
          <w:sz w:val="22"/>
          <w:szCs w:val="22"/>
        </w:rPr>
        <w:t xml:space="preserve">Project </w:t>
      </w:r>
      <w:r w:rsidR="0067414E" w:rsidRPr="00AE60DA">
        <w:rPr>
          <w:sz w:val="22"/>
          <w:szCs w:val="22"/>
        </w:rPr>
        <w:t xml:space="preserve">Management Capacity </w:t>
      </w:r>
      <w:r w:rsidR="0067414E">
        <w:rPr>
          <w:sz w:val="22"/>
          <w:szCs w:val="22"/>
        </w:rPr>
        <w:t>a</w:t>
      </w:r>
      <w:r w:rsidR="0067414E" w:rsidRPr="00AE60DA">
        <w:rPr>
          <w:sz w:val="22"/>
          <w:szCs w:val="22"/>
        </w:rPr>
        <w:t xml:space="preserve">nd Capability </w:t>
      </w:r>
      <w:r w:rsidR="00186632" w:rsidRPr="00AE60DA">
        <w:rPr>
          <w:sz w:val="22"/>
          <w:szCs w:val="22"/>
        </w:rPr>
        <w:t>[</w:t>
      </w:r>
      <w:hyperlink w:anchor="Project_Management" w:history="1">
        <w:r w:rsidR="006368C1">
          <w:rPr>
            <w:color w:val="0000FF" w:themeColor="hyperlink"/>
            <w:sz w:val="22"/>
            <w:szCs w:val="22"/>
            <w:u w:val="single"/>
          </w:rPr>
          <w:t>Section C (3</w:t>
        </w:r>
        <w:proofErr w:type="gramStart"/>
        <w:r w:rsidR="006368C1">
          <w:rPr>
            <w:color w:val="0000FF" w:themeColor="hyperlink"/>
            <w:sz w:val="22"/>
            <w:szCs w:val="22"/>
            <w:u w:val="single"/>
          </w:rPr>
          <w:t>)(</w:t>
        </w:r>
        <w:proofErr w:type="gramEnd"/>
        <w:r w:rsidR="009C5226">
          <w:rPr>
            <w:color w:val="0000FF" w:themeColor="hyperlink"/>
            <w:sz w:val="22"/>
            <w:szCs w:val="22"/>
            <w:u w:val="single"/>
          </w:rPr>
          <w:t>c</w:t>
        </w:r>
        <w:r w:rsidR="006368C1">
          <w:rPr>
            <w:color w:val="0000FF" w:themeColor="hyperlink"/>
            <w:sz w:val="22"/>
            <w:szCs w:val="22"/>
            <w:u w:val="single"/>
          </w:rPr>
          <w:t>)</w:t>
        </w:r>
      </w:hyperlink>
      <w:r w:rsidR="00186632" w:rsidRPr="00AE60DA">
        <w:rPr>
          <w:sz w:val="22"/>
          <w:szCs w:val="22"/>
        </w:rPr>
        <w:t>];</w:t>
      </w:r>
    </w:p>
    <w:p w14:paraId="408192A1" w14:textId="77777777" w:rsidR="00186632" w:rsidRPr="009B0B32" w:rsidRDefault="00186632" w:rsidP="00186632">
      <w:pPr>
        <w:contextualSpacing/>
        <w:rPr>
          <w:sz w:val="22"/>
          <w:szCs w:val="22"/>
        </w:rPr>
      </w:pPr>
    </w:p>
    <w:tbl>
      <w:tblPr>
        <w:tblStyle w:val="TableGrid1"/>
        <w:tblW w:w="9270" w:type="dxa"/>
        <w:tblInd w:w="-5" w:type="dxa"/>
        <w:tblLook w:val="04A0" w:firstRow="1" w:lastRow="0" w:firstColumn="1" w:lastColumn="0" w:noHBand="0" w:noVBand="1"/>
      </w:tblPr>
      <w:tblGrid>
        <w:gridCol w:w="1414"/>
        <w:gridCol w:w="7856"/>
      </w:tblGrid>
      <w:tr w:rsidR="00515DA5" w:rsidRPr="00AE60DA" w14:paraId="336A6FE1" w14:textId="77777777" w:rsidTr="00515DA5">
        <w:tc>
          <w:tcPr>
            <w:tcW w:w="1414" w:type="dxa"/>
            <w:shd w:val="clear" w:color="auto" w:fill="BFBFBF" w:themeFill="background1" w:themeFillShade="BF"/>
            <w:vAlign w:val="center"/>
          </w:tcPr>
          <w:p w14:paraId="05B7D4DF" w14:textId="77777777" w:rsidR="00515DA5" w:rsidRPr="00AE60DA" w:rsidRDefault="00515DA5" w:rsidP="00BC54E8">
            <w:pPr>
              <w:rPr>
                <w:sz w:val="22"/>
                <w:szCs w:val="22"/>
              </w:rPr>
            </w:pPr>
            <w:r>
              <w:rPr>
                <w:sz w:val="22"/>
                <w:szCs w:val="22"/>
              </w:rPr>
              <w:t>RATING</w:t>
            </w:r>
          </w:p>
        </w:tc>
        <w:tc>
          <w:tcPr>
            <w:tcW w:w="7856" w:type="dxa"/>
            <w:shd w:val="clear" w:color="auto" w:fill="BFBFBF" w:themeFill="background1" w:themeFillShade="BF"/>
          </w:tcPr>
          <w:p w14:paraId="786E1D64" w14:textId="77777777" w:rsidR="00515DA5" w:rsidRPr="00AE60DA" w:rsidRDefault="00515DA5" w:rsidP="00BC54E8">
            <w:pPr>
              <w:rPr>
                <w:sz w:val="22"/>
                <w:szCs w:val="22"/>
              </w:rPr>
            </w:pPr>
            <w:r>
              <w:rPr>
                <w:sz w:val="22"/>
                <w:szCs w:val="22"/>
              </w:rPr>
              <w:t>CRITERIA</w:t>
            </w:r>
          </w:p>
        </w:tc>
      </w:tr>
      <w:tr w:rsidR="00186632" w:rsidRPr="00AE60DA" w14:paraId="123877F9" w14:textId="77777777" w:rsidTr="00515DA5">
        <w:tc>
          <w:tcPr>
            <w:tcW w:w="1414" w:type="dxa"/>
            <w:shd w:val="clear" w:color="auto" w:fill="FF0000"/>
            <w:vAlign w:val="center"/>
          </w:tcPr>
          <w:p w14:paraId="45E30A65" w14:textId="77777777" w:rsidR="00186632" w:rsidRPr="00AE60DA" w:rsidRDefault="00186632" w:rsidP="003D2E05">
            <w:pPr>
              <w:rPr>
                <w:sz w:val="22"/>
                <w:szCs w:val="22"/>
              </w:rPr>
            </w:pPr>
            <w:r w:rsidRPr="00AE60DA">
              <w:rPr>
                <w:sz w:val="22"/>
                <w:szCs w:val="22"/>
              </w:rPr>
              <w:t>Unacceptable</w:t>
            </w:r>
          </w:p>
        </w:tc>
        <w:tc>
          <w:tcPr>
            <w:tcW w:w="7856" w:type="dxa"/>
          </w:tcPr>
          <w:p w14:paraId="3212B1B7" w14:textId="0FC8AFA8" w:rsidR="00186632" w:rsidRPr="00AE60DA" w:rsidRDefault="00186632" w:rsidP="00EB2A4A">
            <w:pPr>
              <w:rPr>
                <w:sz w:val="22"/>
                <w:szCs w:val="22"/>
              </w:rPr>
            </w:pPr>
            <w:r w:rsidRPr="00AE60DA">
              <w:rPr>
                <w:sz w:val="22"/>
                <w:szCs w:val="22"/>
              </w:rPr>
              <w:t xml:space="preserve">Response provided </w:t>
            </w:r>
            <w:r>
              <w:rPr>
                <w:sz w:val="22"/>
                <w:szCs w:val="22"/>
              </w:rPr>
              <w:t>does not demonstrate</w:t>
            </w:r>
            <w:r w:rsidR="001F6DE9">
              <w:rPr>
                <w:sz w:val="22"/>
                <w:szCs w:val="22"/>
              </w:rPr>
              <w:t xml:space="preserve"> that</w:t>
            </w:r>
            <w:r>
              <w:rPr>
                <w:sz w:val="22"/>
                <w:szCs w:val="22"/>
              </w:rPr>
              <w:t xml:space="preserve"> the organization has </w:t>
            </w:r>
            <w:r w:rsidRPr="00AE60DA">
              <w:rPr>
                <w:sz w:val="22"/>
                <w:szCs w:val="22"/>
              </w:rPr>
              <w:t>adequate staff size</w:t>
            </w:r>
            <w:r>
              <w:rPr>
                <w:sz w:val="22"/>
                <w:szCs w:val="22"/>
              </w:rPr>
              <w:t xml:space="preserve"> with </w:t>
            </w:r>
            <w:r w:rsidRPr="00AE60DA">
              <w:rPr>
                <w:sz w:val="22"/>
                <w:szCs w:val="22"/>
              </w:rPr>
              <w:t xml:space="preserve">sufficient staff expertise relevant to </w:t>
            </w:r>
            <w:r>
              <w:rPr>
                <w:color w:val="000000"/>
                <w:sz w:val="22"/>
                <w:szCs w:val="22"/>
              </w:rPr>
              <w:t>real property interest acquisition/management, project management, grant/cooperative agreement management, accounting services, legal services, reporting, outreach, and GIS.</w:t>
            </w:r>
          </w:p>
        </w:tc>
      </w:tr>
      <w:tr w:rsidR="00186632" w:rsidRPr="00AE60DA" w14:paraId="7527D230" w14:textId="77777777" w:rsidTr="00515DA5">
        <w:tc>
          <w:tcPr>
            <w:tcW w:w="1414" w:type="dxa"/>
            <w:shd w:val="clear" w:color="auto" w:fill="FFCC00"/>
            <w:vAlign w:val="center"/>
          </w:tcPr>
          <w:p w14:paraId="1B5F51AB" w14:textId="77777777" w:rsidR="00186632" w:rsidRPr="00AE60DA" w:rsidRDefault="00186632" w:rsidP="003D2E05">
            <w:pPr>
              <w:rPr>
                <w:sz w:val="22"/>
                <w:szCs w:val="22"/>
              </w:rPr>
            </w:pPr>
            <w:r w:rsidRPr="00AE60DA">
              <w:rPr>
                <w:sz w:val="22"/>
                <w:szCs w:val="22"/>
              </w:rPr>
              <w:t>Acceptable</w:t>
            </w:r>
          </w:p>
        </w:tc>
        <w:tc>
          <w:tcPr>
            <w:tcW w:w="7856" w:type="dxa"/>
          </w:tcPr>
          <w:p w14:paraId="32CCC82A" w14:textId="21077FCC" w:rsidR="00186632" w:rsidRPr="00AE60DA" w:rsidRDefault="00186632" w:rsidP="00F87465">
            <w:pPr>
              <w:rPr>
                <w:sz w:val="22"/>
                <w:szCs w:val="22"/>
              </w:rPr>
            </w:pPr>
            <w:r w:rsidRPr="00AE60DA">
              <w:rPr>
                <w:sz w:val="22"/>
                <w:szCs w:val="22"/>
              </w:rPr>
              <w:t xml:space="preserve">Response provided </w:t>
            </w:r>
            <w:r>
              <w:rPr>
                <w:sz w:val="22"/>
                <w:szCs w:val="22"/>
              </w:rPr>
              <w:t>demonstrate</w:t>
            </w:r>
            <w:r w:rsidR="00F87465">
              <w:rPr>
                <w:sz w:val="22"/>
                <w:szCs w:val="22"/>
              </w:rPr>
              <w:t>s</w:t>
            </w:r>
            <w:r w:rsidRPr="00AE60DA">
              <w:rPr>
                <w:sz w:val="22"/>
                <w:szCs w:val="22"/>
              </w:rPr>
              <w:t xml:space="preserve"> </w:t>
            </w:r>
            <w:r w:rsidR="001F6DE9">
              <w:rPr>
                <w:sz w:val="22"/>
                <w:szCs w:val="22"/>
              </w:rPr>
              <w:t xml:space="preserve">that </w:t>
            </w:r>
            <w:r w:rsidRPr="00AE60DA">
              <w:rPr>
                <w:sz w:val="22"/>
                <w:szCs w:val="22"/>
              </w:rPr>
              <w:t xml:space="preserve">the </w:t>
            </w:r>
            <w:r>
              <w:rPr>
                <w:sz w:val="22"/>
                <w:szCs w:val="22"/>
              </w:rPr>
              <w:t>organization</w:t>
            </w:r>
            <w:r w:rsidRPr="00AE60DA">
              <w:rPr>
                <w:sz w:val="22"/>
                <w:szCs w:val="22"/>
              </w:rPr>
              <w:t xml:space="preserve"> has a</w:t>
            </w:r>
            <w:r>
              <w:rPr>
                <w:sz w:val="22"/>
                <w:szCs w:val="22"/>
              </w:rPr>
              <w:t>n</w:t>
            </w:r>
            <w:r w:rsidRPr="00AE60DA">
              <w:rPr>
                <w:sz w:val="22"/>
                <w:szCs w:val="22"/>
              </w:rPr>
              <w:t xml:space="preserve"> adequate staff size with</w:t>
            </w:r>
            <w:r>
              <w:rPr>
                <w:sz w:val="22"/>
                <w:szCs w:val="22"/>
              </w:rPr>
              <w:t xml:space="preserve"> sufficient</w:t>
            </w:r>
            <w:r w:rsidRPr="00AE60DA">
              <w:rPr>
                <w:sz w:val="22"/>
                <w:szCs w:val="22"/>
              </w:rPr>
              <w:t xml:space="preserve"> expertise related to </w:t>
            </w:r>
            <w:r>
              <w:rPr>
                <w:color w:val="000000"/>
                <w:sz w:val="22"/>
                <w:szCs w:val="22"/>
              </w:rPr>
              <w:t>real property interest acquisition/management, project management, grant/cooperative agreement management, accounting services, legal services, reporting, outreach,</w:t>
            </w:r>
            <w:r w:rsidR="00EB2A4A">
              <w:rPr>
                <w:color w:val="000000"/>
                <w:sz w:val="22"/>
                <w:szCs w:val="22"/>
              </w:rPr>
              <w:t xml:space="preserve"> and</w:t>
            </w:r>
            <w:r>
              <w:rPr>
                <w:color w:val="000000"/>
                <w:sz w:val="22"/>
                <w:szCs w:val="22"/>
              </w:rPr>
              <w:t xml:space="preserve"> GIS</w:t>
            </w:r>
            <w:r w:rsidR="00C46D4D">
              <w:rPr>
                <w:color w:val="000000"/>
                <w:sz w:val="22"/>
                <w:szCs w:val="22"/>
              </w:rPr>
              <w:t>.</w:t>
            </w:r>
          </w:p>
        </w:tc>
      </w:tr>
      <w:tr w:rsidR="00186632" w:rsidRPr="00AE60DA" w14:paraId="5015D29E" w14:textId="77777777" w:rsidTr="00515DA5">
        <w:tc>
          <w:tcPr>
            <w:tcW w:w="1414" w:type="dxa"/>
            <w:shd w:val="clear" w:color="auto" w:fill="00B050"/>
            <w:vAlign w:val="center"/>
          </w:tcPr>
          <w:p w14:paraId="13B780F6" w14:textId="77777777" w:rsidR="00186632" w:rsidRPr="00AE60DA" w:rsidRDefault="00186632" w:rsidP="003D2E05">
            <w:pPr>
              <w:rPr>
                <w:sz w:val="22"/>
                <w:szCs w:val="22"/>
              </w:rPr>
            </w:pPr>
            <w:r w:rsidRPr="00AE60DA">
              <w:rPr>
                <w:sz w:val="22"/>
                <w:szCs w:val="22"/>
              </w:rPr>
              <w:t>Good</w:t>
            </w:r>
          </w:p>
        </w:tc>
        <w:tc>
          <w:tcPr>
            <w:tcW w:w="7856" w:type="dxa"/>
          </w:tcPr>
          <w:p w14:paraId="01DB2B39" w14:textId="392BE689" w:rsidR="00186632" w:rsidRPr="00AE60DA" w:rsidRDefault="00186632" w:rsidP="003D2E05">
            <w:pPr>
              <w:rPr>
                <w:sz w:val="22"/>
                <w:szCs w:val="22"/>
              </w:rPr>
            </w:pPr>
            <w:r w:rsidRPr="00AE60DA">
              <w:rPr>
                <w:sz w:val="22"/>
                <w:szCs w:val="22"/>
              </w:rPr>
              <w:t>Response pro</w:t>
            </w:r>
            <w:r>
              <w:rPr>
                <w:sz w:val="22"/>
                <w:szCs w:val="22"/>
              </w:rPr>
              <w:t>vided demonstrates the organization</w:t>
            </w:r>
            <w:r w:rsidRPr="00AE60DA">
              <w:rPr>
                <w:sz w:val="22"/>
                <w:szCs w:val="22"/>
              </w:rPr>
              <w:t xml:space="preserve"> has more than adequate staff size with </w:t>
            </w:r>
            <w:r>
              <w:rPr>
                <w:sz w:val="22"/>
                <w:szCs w:val="22"/>
              </w:rPr>
              <w:t xml:space="preserve">more than sufficient </w:t>
            </w:r>
            <w:r w:rsidRPr="00AE60DA">
              <w:rPr>
                <w:sz w:val="22"/>
                <w:szCs w:val="22"/>
              </w:rPr>
              <w:t xml:space="preserve">expertise relevant to </w:t>
            </w:r>
            <w:r>
              <w:rPr>
                <w:color w:val="000000"/>
                <w:sz w:val="22"/>
                <w:szCs w:val="22"/>
              </w:rPr>
              <w:t xml:space="preserve">real property interest </w:t>
            </w:r>
            <w:r>
              <w:rPr>
                <w:color w:val="000000"/>
                <w:sz w:val="22"/>
                <w:szCs w:val="22"/>
              </w:rPr>
              <w:lastRenderedPageBreak/>
              <w:t xml:space="preserve">acquisition/management, project management, grant/cooperative agreement management, accounting services, legal services, reporting, outreach, </w:t>
            </w:r>
            <w:r w:rsidR="00EB2A4A">
              <w:rPr>
                <w:color w:val="000000"/>
                <w:sz w:val="22"/>
                <w:szCs w:val="22"/>
              </w:rPr>
              <w:t xml:space="preserve">and </w:t>
            </w:r>
            <w:r>
              <w:rPr>
                <w:color w:val="000000"/>
                <w:sz w:val="22"/>
                <w:szCs w:val="22"/>
              </w:rPr>
              <w:t>GIS</w:t>
            </w:r>
            <w:r w:rsidR="00C46D4D">
              <w:rPr>
                <w:color w:val="000000"/>
                <w:sz w:val="22"/>
                <w:szCs w:val="22"/>
              </w:rPr>
              <w:t>.</w:t>
            </w:r>
          </w:p>
        </w:tc>
      </w:tr>
    </w:tbl>
    <w:p w14:paraId="5CB2A5D1" w14:textId="77777777" w:rsidR="003F5D6B" w:rsidRDefault="003F5D6B" w:rsidP="007B3A5D">
      <w:pPr>
        <w:pStyle w:val="ListParagraph"/>
        <w:ind w:left="0"/>
        <w:rPr>
          <w:b/>
          <w:sz w:val="22"/>
          <w:szCs w:val="22"/>
        </w:rPr>
      </w:pPr>
    </w:p>
    <w:p w14:paraId="0F93AE33" w14:textId="7C6AD368" w:rsidR="00186632" w:rsidRDefault="007B3A5D" w:rsidP="007B3A5D">
      <w:pPr>
        <w:pStyle w:val="ListParagraph"/>
        <w:ind w:left="0"/>
        <w:rPr>
          <w:sz w:val="22"/>
          <w:szCs w:val="22"/>
        </w:rPr>
      </w:pPr>
      <w:r w:rsidRPr="003F5D6B">
        <w:rPr>
          <w:b/>
          <w:sz w:val="22"/>
          <w:szCs w:val="22"/>
        </w:rPr>
        <w:t>FACTOR 5:</w:t>
      </w:r>
      <w:r>
        <w:rPr>
          <w:sz w:val="22"/>
          <w:szCs w:val="22"/>
        </w:rPr>
        <w:t xml:space="preserve"> </w:t>
      </w:r>
      <w:r w:rsidR="00186632" w:rsidRPr="000158D0">
        <w:rPr>
          <w:sz w:val="22"/>
          <w:szCs w:val="22"/>
        </w:rPr>
        <w:t xml:space="preserve">Organizational </w:t>
      </w:r>
      <w:r w:rsidR="0067414E">
        <w:rPr>
          <w:sz w:val="22"/>
          <w:szCs w:val="22"/>
        </w:rPr>
        <w:t>L</w:t>
      </w:r>
      <w:r w:rsidR="00186632" w:rsidRPr="000158D0">
        <w:rPr>
          <w:sz w:val="22"/>
          <w:szCs w:val="22"/>
        </w:rPr>
        <w:t>ongevity</w:t>
      </w:r>
      <w:r w:rsidR="00D8764F">
        <w:rPr>
          <w:sz w:val="22"/>
          <w:szCs w:val="22"/>
        </w:rPr>
        <w:t xml:space="preserve"> </w:t>
      </w:r>
      <w:r w:rsidR="00690838">
        <w:rPr>
          <w:sz w:val="22"/>
          <w:szCs w:val="22"/>
        </w:rPr>
        <w:t xml:space="preserve">and Financial Stability </w:t>
      </w:r>
      <w:r w:rsidR="00186632" w:rsidRPr="000158D0">
        <w:rPr>
          <w:sz w:val="22"/>
          <w:szCs w:val="22"/>
        </w:rPr>
        <w:t>[</w:t>
      </w:r>
      <w:hyperlink w:anchor="Organizational_Longevity" w:history="1">
        <w:r w:rsidR="006368C1">
          <w:rPr>
            <w:color w:val="0000FF" w:themeColor="hyperlink"/>
            <w:sz w:val="22"/>
            <w:szCs w:val="22"/>
            <w:u w:val="single"/>
          </w:rPr>
          <w:t>Section C (3</w:t>
        </w:r>
        <w:proofErr w:type="gramStart"/>
        <w:r w:rsidR="006368C1">
          <w:rPr>
            <w:color w:val="0000FF" w:themeColor="hyperlink"/>
            <w:sz w:val="22"/>
            <w:szCs w:val="22"/>
            <w:u w:val="single"/>
          </w:rPr>
          <w:t>)(</w:t>
        </w:r>
        <w:proofErr w:type="gramEnd"/>
        <w:r w:rsidR="009C5226">
          <w:rPr>
            <w:color w:val="0000FF" w:themeColor="hyperlink"/>
            <w:sz w:val="22"/>
            <w:szCs w:val="22"/>
            <w:u w:val="single"/>
          </w:rPr>
          <w:t>d</w:t>
        </w:r>
        <w:r w:rsidR="006368C1">
          <w:rPr>
            <w:color w:val="0000FF" w:themeColor="hyperlink"/>
            <w:sz w:val="22"/>
            <w:szCs w:val="22"/>
            <w:u w:val="single"/>
          </w:rPr>
          <w:t>)</w:t>
        </w:r>
      </w:hyperlink>
      <w:r w:rsidR="00186632" w:rsidRPr="000158D0">
        <w:rPr>
          <w:sz w:val="22"/>
          <w:szCs w:val="22"/>
        </w:rPr>
        <w:t xml:space="preserve">]; </w:t>
      </w:r>
    </w:p>
    <w:tbl>
      <w:tblPr>
        <w:tblStyle w:val="TableGrid1"/>
        <w:tblpPr w:leftFromText="180" w:rightFromText="180" w:vertAnchor="text" w:horzAnchor="margin" w:tblpY="273"/>
        <w:tblW w:w="0" w:type="auto"/>
        <w:tblLook w:val="04A0" w:firstRow="1" w:lastRow="0" w:firstColumn="1" w:lastColumn="0" w:noHBand="0" w:noVBand="1"/>
      </w:tblPr>
      <w:tblGrid>
        <w:gridCol w:w="1414"/>
        <w:gridCol w:w="7856"/>
      </w:tblGrid>
      <w:tr w:rsidR="00515DA5" w:rsidRPr="00AE60DA" w14:paraId="3FF7CB74" w14:textId="77777777" w:rsidTr="00515DA5">
        <w:tc>
          <w:tcPr>
            <w:tcW w:w="1414" w:type="dxa"/>
            <w:shd w:val="clear" w:color="auto" w:fill="BFBFBF" w:themeFill="background1" w:themeFillShade="BF"/>
            <w:vAlign w:val="center"/>
          </w:tcPr>
          <w:p w14:paraId="3FA84EC7" w14:textId="2044EACC" w:rsidR="00515DA5" w:rsidRPr="00AE60DA" w:rsidRDefault="00515DA5" w:rsidP="00D8764F">
            <w:pPr>
              <w:rPr>
                <w:sz w:val="22"/>
                <w:szCs w:val="22"/>
              </w:rPr>
            </w:pPr>
            <w:r>
              <w:rPr>
                <w:sz w:val="22"/>
                <w:szCs w:val="22"/>
              </w:rPr>
              <w:t>RATING</w:t>
            </w:r>
          </w:p>
        </w:tc>
        <w:tc>
          <w:tcPr>
            <w:tcW w:w="7856" w:type="dxa"/>
            <w:shd w:val="clear" w:color="auto" w:fill="BFBFBF" w:themeFill="background1" w:themeFillShade="BF"/>
          </w:tcPr>
          <w:p w14:paraId="36E3105F" w14:textId="0EF05CCB" w:rsidR="00515DA5" w:rsidRPr="00AE60DA" w:rsidRDefault="00515DA5" w:rsidP="0049083D">
            <w:pPr>
              <w:rPr>
                <w:sz w:val="22"/>
                <w:szCs w:val="22"/>
              </w:rPr>
            </w:pPr>
            <w:r>
              <w:rPr>
                <w:sz w:val="22"/>
                <w:szCs w:val="22"/>
              </w:rPr>
              <w:t>CRITERIA</w:t>
            </w:r>
          </w:p>
        </w:tc>
      </w:tr>
      <w:tr w:rsidR="00D8764F" w:rsidRPr="00AE60DA" w14:paraId="1D7AB8F6" w14:textId="77777777" w:rsidTr="00B946F8">
        <w:tc>
          <w:tcPr>
            <w:tcW w:w="1414" w:type="dxa"/>
            <w:shd w:val="clear" w:color="auto" w:fill="FF0000"/>
            <w:vAlign w:val="center"/>
          </w:tcPr>
          <w:p w14:paraId="3340FEE1" w14:textId="77777777" w:rsidR="00D8764F" w:rsidRPr="00AE60DA" w:rsidRDefault="00D8764F" w:rsidP="00D8764F">
            <w:pPr>
              <w:rPr>
                <w:sz w:val="22"/>
                <w:szCs w:val="22"/>
              </w:rPr>
            </w:pPr>
            <w:r w:rsidRPr="00AE60DA">
              <w:rPr>
                <w:sz w:val="22"/>
                <w:szCs w:val="22"/>
              </w:rPr>
              <w:t>Unacceptable</w:t>
            </w:r>
          </w:p>
        </w:tc>
        <w:tc>
          <w:tcPr>
            <w:tcW w:w="7856" w:type="dxa"/>
          </w:tcPr>
          <w:p w14:paraId="5F7EC5E5" w14:textId="74967419" w:rsidR="00D8764F" w:rsidRPr="00AE60DA" w:rsidRDefault="00FB6218" w:rsidP="0049083D">
            <w:pPr>
              <w:rPr>
                <w:sz w:val="22"/>
                <w:szCs w:val="22"/>
              </w:rPr>
            </w:pPr>
            <w:r w:rsidRPr="00AE60DA">
              <w:rPr>
                <w:sz w:val="22"/>
                <w:szCs w:val="22"/>
              </w:rPr>
              <w:t xml:space="preserve">Response </w:t>
            </w:r>
            <w:r>
              <w:rPr>
                <w:sz w:val="22"/>
                <w:szCs w:val="22"/>
              </w:rPr>
              <w:t>provided does not demonstrate t</w:t>
            </w:r>
            <w:r w:rsidRPr="00AE60DA">
              <w:rPr>
                <w:sz w:val="22"/>
                <w:szCs w:val="22"/>
              </w:rPr>
              <w:t xml:space="preserve">he organization </w:t>
            </w:r>
            <w:r>
              <w:rPr>
                <w:sz w:val="22"/>
                <w:szCs w:val="22"/>
              </w:rPr>
              <w:t xml:space="preserve">has been in existence more than </w:t>
            </w:r>
            <w:r w:rsidRPr="00AE60DA">
              <w:rPr>
                <w:sz w:val="22"/>
                <w:szCs w:val="22"/>
              </w:rPr>
              <w:t xml:space="preserve">two years </w:t>
            </w:r>
            <w:r>
              <w:rPr>
                <w:sz w:val="22"/>
                <w:szCs w:val="22"/>
              </w:rPr>
              <w:t xml:space="preserve">and/or does not appear to be financially stable. </w:t>
            </w:r>
          </w:p>
        </w:tc>
      </w:tr>
      <w:tr w:rsidR="00D8764F" w:rsidRPr="00AE60DA" w14:paraId="1FD84F72" w14:textId="77777777" w:rsidTr="00B946F8">
        <w:tc>
          <w:tcPr>
            <w:tcW w:w="1414" w:type="dxa"/>
            <w:shd w:val="clear" w:color="auto" w:fill="FFCC00"/>
            <w:vAlign w:val="center"/>
          </w:tcPr>
          <w:p w14:paraId="081675E2" w14:textId="77777777" w:rsidR="00D8764F" w:rsidRPr="00AE60DA" w:rsidRDefault="00D8764F" w:rsidP="00D8764F">
            <w:pPr>
              <w:rPr>
                <w:sz w:val="22"/>
                <w:szCs w:val="22"/>
              </w:rPr>
            </w:pPr>
            <w:r w:rsidRPr="00AE60DA">
              <w:rPr>
                <w:sz w:val="22"/>
                <w:szCs w:val="22"/>
              </w:rPr>
              <w:t>Acceptable</w:t>
            </w:r>
          </w:p>
        </w:tc>
        <w:tc>
          <w:tcPr>
            <w:tcW w:w="7856" w:type="dxa"/>
          </w:tcPr>
          <w:p w14:paraId="60B521A3" w14:textId="214ABA35" w:rsidR="00D8764F" w:rsidRPr="00AE60DA" w:rsidRDefault="00FB6218" w:rsidP="00972D70">
            <w:pPr>
              <w:rPr>
                <w:sz w:val="22"/>
                <w:szCs w:val="22"/>
              </w:rPr>
            </w:pPr>
            <w:r w:rsidRPr="00AE60DA">
              <w:rPr>
                <w:sz w:val="22"/>
                <w:szCs w:val="22"/>
              </w:rPr>
              <w:t xml:space="preserve">Response </w:t>
            </w:r>
            <w:r>
              <w:rPr>
                <w:sz w:val="22"/>
                <w:szCs w:val="22"/>
              </w:rPr>
              <w:t>provided demonstrate</w:t>
            </w:r>
            <w:r w:rsidR="00972D70">
              <w:rPr>
                <w:sz w:val="22"/>
                <w:szCs w:val="22"/>
              </w:rPr>
              <w:t>s</w:t>
            </w:r>
            <w:r w:rsidRPr="00AE60DA">
              <w:rPr>
                <w:sz w:val="22"/>
                <w:szCs w:val="22"/>
              </w:rPr>
              <w:t xml:space="preserve"> the </w:t>
            </w:r>
            <w:r>
              <w:rPr>
                <w:sz w:val="22"/>
                <w:szCs w:val="22"/>
              </w:rPr>
              <w:t>organization has been in existence more than two years and appear</w:t>
            </w:r>
            <w:r w:rsidR="00972D70">
              <w:rPr>
                <w:sz w:val="22"/>
                <w:szCs w:val="22"/>
              </w:rPr>
              <w:t>s</w:t>
            </w:r>
            <w:r>
              <w:rPr>
                <w:sz w:val="22"/>
                <w:szCs w:val="22"/>
              </w:rPr>
              <w:t xml:space="preserve"> to be financially stable.</w:t>
            </w:r>
            <w:r w:rsidRPr="00AE60DA">
              <w:rPr>
                <w:sz w:val="22"/>
                <w:szCs w:val="22"/>
              </w:rPr>
              <w:t xml:space="preserve">  </w:t>
            </w:r>
          </w:p>
        </w:tc>
      </w:tr>
      <w:tr w:rsidR="00D8764F" w:rsidRPr="00AE60DA" w14:paraId="1F6B1EB2" w14:textId="77777777" w:rsidTr="00B946F8">
        <w:tc>
          <w:tcPr>
            <w:tcW w:w="1414" w:type="dxa"/>
            <w:shd w:val="clear" w:color="auto" w:fill="00B050"/>
            <w:vAlign w:val="center"/>
          </w:tcPr>
          <w:p w14:paraId="486C8B1A" w14:textId="77777777" w:rsidR="00D8764F" w:rsidRPr="00AE60DA" w:rsidRDefault="00D8764F" w:rsidP="00D8764F">
            <w:pPr>
              <w:rPr>
                <w:sz w:val="22"/>
                <w:szCs w:val="22"/>
              </w:rPr>
            </w:pPr>
            <w:r w:rsidRPr="00AE60DA">
              <w:rPr>
                <w:sz w:val="22"/>
                <w:szCs w:val="22"/>
              </w:rPr>
              <w:t>Good</w:t>
            </w:r>
          </w:p>
        </w:tc>
        <w:tc>
          <w:tcPr>
            <w:tcW w:w="7856" w:type="dxa"/>
          </w:tcPr>
          <w:p w14:paraId="07213140" w14:textId="4FC5D3DF" w:rsidR="00D8764F" w:rsidRPr="00AE60DA" w:rsidRDefault="00FB6218" w:rsidP="00972D70">
            <w:pPr>
              <w:rPr>
                <w:sz w:val="22"/>
                <w:szCs w:val="22"/>
              </w:rPr>
            </w:pPr>
            <w:r w:rsidRPr="00AE60DA">
              <w:rPr>
                <w:sz w:val="22"/>
                <w:szCs w:val="22"/>
              </w:rPr>
              <w:t xml:space="preserve">Response </w:t>
            </w:r>
            <w:r>
              <w:rPr>
                <w:sz w:val="22"/>
                <w:szCs w:val="22"/>
              </w:rPr>
              <w:t>provided does demonstrate</w:t>
            </w:r>
            <w:r w:rsidR="00972D70">
              <w:rPr>
                <w:sz w:val="22"/>
                <w:szCs w:val="22"/>
              </w:rPr>
              <w:t>s</w:t>
            </w:r>
            <w:r>
              <w:rPr>
                <w:sz w:val="22"/>
                <w:szCs w:val="22"/>
              </w:rPr>
              <w:t xml:space="preserve"> </w:t>
            </w:r>
            <w:r w:rsidRPr="00AE60DA">
              <w:rPr>
                <w:sz w:val="22"/>
                <w:szCs w:val="22"/>
              </w:rPr>
              <w:t xml:space="preserve">the </w:t>
            </w:r>
            <w:r>
              <w:rPr>
                <w:sz w:val="22"/>
                <w:szCs w:val="22"/>
              </w:rPr>
              <w:t>organization has</w:t>
            </w:r>
            <w:r w:rsidRPr="00AE60DA">
              <w:rPr>
                <w:sz w:val="22"/>
                <w:szCs w:val="22"/>
              </w:rPr>
              <w:t xml:space="preserve"> been in existence for </w:t>
            </w:r>
            <w:r>
              <w:rPr>
                <w:sz w:val="22"/>
                <w:szCs w:val="22"/>
              </w:rPr>
              <w:t xml:space="preserve">more than </w:t>
            </w:r>
            <w:r w:rsidRPr="00AE60DA">
              <w:rPr>
                <w:sz w:val="22"/>
                <w:szCs w:val="22"/>
              </w:rPr>
              <w:t>12 years</w:t>
            </w:r>
            <w:r>
              <w:rPr>
                <w:sz w:val="22"/>
                <w:szCs w:val="22"/>
              </w:rPr>
              <w:t xml:space="preserve"> and appear</w:t>
            </w:r>
            <w:r w:rsidR="00972D70">
              <w:rPr>
                <w:sz w:val="22"/>
                <w:szCs w:val="22"/>
              </w:rPr>
              <w:t>s</w:t>
            </w:r>
            <w:r>
              <w:rPr>
                <w:sz w:val="22"/>
                <w:szCs w:val="22"/>
              </w:rPr>
              <w:t xml:space="preserve"> to be</w:t>
            </w:r>
            <w:r w:rsidRPr="00AE60DA">
              <w:rPr>
                <w:sz w:val="22"/>
                <w:szCs w:val="22"/>
              </w:rPr>
              <w:t xml:space="preserve"> financially stable</w:t>
            </w:r>
            <w:r>
              <w:rPr>
                <w:sz w:val="22"/>
                <w:szCs w:val="22"/>
              </w:rPr>
              <w:t xml:space="preserve">.  </w:t>
            </w:r>
          </w:p>
        </w:tc>
      </w:tr>
    </w:tbl>
    <w:p w14:paraId="564224E2" w14:textId="77777777" w:rsidR="00085592" w:rsidRDefault="00085592" w:rsidP="007B3A5D">
      <w:pPr>
        <w:pStyle w:val="ListParagraph"/>
        <w:ind w:left="0"/>
        <w:rPr>
          <w:b/>
          <w:sz w:val="22"/>
          <w:szCs w:val="22"/>
        </w:rPr>
      </w:pPr>
    </w:p>
    <w:p w14:paraId="20C9F608" w14:textId="77777777" w:rsidR="0038544C" w:rsidRDefault="0038544C" w:rsidP="007B3A5D">
      <w:pPr>
        <w:pStyle w:val="ListParagraph"/>
        <w:ind w:left="0"/>
        <w:rPr>
          <w:b/>
          <w:sz w:val="22"/>
          <w:szCs w:val="22"/>
        </w:rPr>
      </w:pPr>
    </w:p>
    <w:p w14:paraId="0424552A" w14:textId="293D3E1C" w:rsidR="00D8764F" w:rsidRDefault="007B3A5D" w:rsidP="007B3A5D">
      <w:pPr>
        <w:pStyle w:val="ListParagraph"/>
        <w:ind w:left="0"/>
        <w:rPr>
          <w:sz w:val="22"/>
          <w:szCs w:val="22"/>
        </w:rPr>
      </w:pPr>
      <w:r w:rsidRPr="003F5D6B">
        <w:rPr>
          <w:b/>
          <w:sz w:val="22"/>
          <w:szCs w:val="22"/>
        </w:rPr>
        <w:t>FACTOR 6:</w:t>
      </w:r>
      <w:r>
        <w:rPr>
          <w:sz w:val="22"/>
          <w:szCs w:val="22"/>
        </w:rPr>
        <w:t xml:space="preserve"> </w:t>
      </w:r>
      <w:r w:rsidR="00690838">
        <w:rPr>
          <w:sz w:val="22"/>
          <w:szCs w:val="22"/>
        </w:rPr>
        <w:t xml:space="preserve">Internal Controls and </w:t>
      </w:r>
      <w:r w:rsidR="009B59AD">
        <w:rPr>
          <w:sz w:val="22"/>
          <w:szCs w:val="22"/>
        </w:rPr>
        <w:t>Audit Findings</w:t>
      </w:r>
      <w:r w:rsidR="00690838">
        <w:rPr>
          <w:sz w:val="22"/>
          <w:szCs w:val="22"/>
        </w:rPr>
        <w:t xml:space="preserve"> </w:t>
      </w:r>
      <w:r w:rsidR="00D8764F" w:rsidRPr="000158D0">
        <w:rPr>
          <w:sz w:val="22"/>
          <w:szCs w:val="22"/>
        </w:rPr>
        <w:t>[</w:t>
      </w:r>
      <w:hyperlink w:anchor="Financial_Stability" w:history="1">
        <w:r w:rsidR="00D8764F">
          <w:rPr>
            <w:color w:val="0000FF" w:themeColor="hyperlink"/>
            <w:sz w:val="22"/>
            <w:szCs w:val="22"/>
            <w:u w:val="single"/>
          </w:rPr>
          <w:t>Section C (3</w:t>
        </w:r>
        <w:proofErr w:type="gramStart"/>
        <w:r w:rsidR="00D8764F">
          <w:rPr>
            <w:color w:val="0000FF" w:themeColor="hyperlink"/>
            <w:sz w:val="22"/>
            <w:szCs w:val="22"/>
            <w:u w:val="single"/>
          </w:rPr>
          <w:t>)(</w:t>
        </w:r>
        <w:proofErr w:type="gramEnd"/>
        <w:r w:rsidR="009C5226">
          <w:rPr>
            <w:color w:val="0000FF" w:themeColor="hyperlink"/>
            <w:sz w:val="22"/>
            <w:szCs w:val="22"/>
            <w:u w:val="single"/>
          </w:rPr>
          <w:t>e</w:t>
        </w:r>
        <w:r w:rsidR="00D8764F">
          <w:rPr>
            <w:color w:val="0000FF" w:themeColor="hyperlink"/>
            <w:sz w:val="22"/>
            <w:szCs w:val="22"/>
            <w:u w:val="single"/>
          </w:rPr>
          <w:t>)</w:t>
        </w:r>
      </w:hyperlink>
      <w:r w:rsidR="00D8764F" w:rsidRPr="000158D0">
        <w:rPr>
          <w:sz w:val="22"/>
          <w:szCs w:val="22"/>
        </w:rPr>
        <w:t>];</w:t>
      </w:r>
    </w:p>
    <w:tbl>
      <w:tblPr>
        <w:tblStyle w:val="TableGrid1"/>
        <w:tblpPr w:leftFromText="180" w:rightFromText="180" w:vertAnchor="text" w:horzAnchor="margin" w:tblpY="276"/>
        <w:tblW w:w="0" w:type="auto"/>
        <w:tblLook w:val="04A0" w:firstRow="1" w:lastRow="0" w:firstColumn="1" w:lastColumn="0" w:noHBand="0" w:noVBand="1"/>
      </w:tblPr>
      <w:tblGrid>
        <w:gridCol w:w="1414"/>
        <w:gridCol w:w="7856"/>
      </w:tblGrid>
      <w:tr w:rsidR="003F5D6B" w:rsidRPr="00AE60DA" w14:paraId="73B4C6A1" w14:textId="77777777" w:rsidTr="003F5D6B">
        <w:tc>
          <w:tcPr>
            <w:tcW w:w="1414" w:type="dxa"/>
            <w:shd w:val="clear" w:color="auto" w:fill="BFBFBF" w:themeFill="background1" w:themeFillShade="BF"/>
            <w:vAlign w:val="center"/>
          </w:tcPr>
          <w:p w14:paraId="1218DAC5" w14:textId="793501F3" w:rsidR="003F5D6B" w:rsidRPr="00AE60DA" w:rsidRDefault="003F5D6B" w:rsidP="00D8764F">
            <w:pPr>
              <w:rPr>
                <w:sz w:val="22"/>
                <w:szCs w:val="22"/>
              </w:rPr>
            </w:pPr>
            <w:r>
              <w:rPr>
                <w:sz w:val="22"/>
                <w:szCs w:val="22"/>
              </w:rPr>
              <w:t>RATING</w:t>
            </w:r>
          </w:p>
        </w:tc>
        <w:tc>
          <w:tcPr>
            <w:tcW w:w="7856" w:type="dxa"/>
            <w:shd w:val="clear" w:color="auto" w:fill="BFBFBF" w:themeFill="background1" w:themeFillShade="BF"/>
          </w:tcPr>
          <w:p w14:paraId="5E8D7455" w14:textId="0198C409" w:rsidR="003F5D6B" w:rsidRPr="00AE60DA" w:rsidRDefault="003F5D6B" w:rsidP="0049083D">
            <w:pPr>
              <w:rPr>
                <w:sz w:val="22"/>
                <w:szCs w:val="22"/>
              </w:rPr>
            </w:pPr>
            <w:r>
              <w:rPr>
                <w:sz w:val="22"/>
                <w:szCs w:val="22"/>
              </w:rPr>
              <w:t>CRITERIA</w:t>
            </w:r>
          </w:p>
        </w:tc>
      </w:tr>
      <w:tr w:rsidR="00D8764F" w:rsidRPr="00AE60DA" w14:paraId="7346939C" w14:textId="77777777" w:rsidTr="00D8764F">
        <w:tc>
          <w:tcPr>
            <w:tcW w:w="1414" w:type="dxa"/>
            <w:shd w:val="clear" w:color="auto" w:fill="FF0000"/>
            <w:vAlign w:val="center"/>
          </w:tcPr>
          <w:p w14:paraId="0F78AA46" w14:textId="77777777" w:rsidR="00D8764F" w:rsidRPr="00AE60DA" w:rsidRDefault="00D8764F" w:rsidP="00D8764F">
            <w:pPr>
              <w:rPr>
                <w:sz w:val="22"/>
                <w:szCs w:val="22"/>
              </w:rPr>
            </w:pPr>
            <w:r w:rsidRPr="00AE60DA">
              <w:rPr>
                <w:sz w:val="22"/>
                <w:szCs w:val="22"/>
              </w:rPr>
              <w:t>Unacceptable</w:t>
            </w:r>
          </w:p>
        </w:tc>
        <w:tc>
          <w:tcPr>
            <w:tcW w:w="7856" w:type="dxa"/>
          </w:tcPr>
          <w:p w14:paraId="2328E785" w14:textId="67FF84C6" w:rsidR="00D8764F" w:rsidRPr="00AE60DA" w:rsidRDefault="00D8764F" w:rsidP="00146278">
            <w:pPr>
              <w:rPr>
                <w:sz w:val="22"/>
                <w:szCs w:val="22"/>
              </w:rPr>
            </w:pPr>
            <w:r w:rsidRPr="00AE60DA">
              <w:rPr>
                <w:sz w:val="22"/>
                <w:szCs w:val="22"/>
              </w:rPr>
              <w:t xml:space="preserve">Response </w:t>
            </w:r>
            <w:r>
              <w:rPr>
                <w:sz w:val="22"/>
                <w:szCs w:val="22"/>
              </w:rPr>
              <w:t xml:space="preserve">provided does not demonstrate </w:t>
            </w:r>
            <w:r w:rsidR="00690838">
              <w:rPr>
                <w:sz w:val="22"/>
                <w:szCs w:val="22"/>
              </w:rPr>
              <w:t xml:space="preserve">that the organization </w:t>
            </w:r>
            <w:r w:rsidR="009B59AD">
              <w:rPr>
                <w:sz w:val="22"/>
                <w:szCs w:val="22"/>
              </w:rPr>
              <w:t>has</w:t>
            </w:r>
            <w:r w:rsidR="00FB6218">
              <w:rPr>
                <w:sz w:val="22"/>
                <w:szCs w:val="22"/>
              </w:rPr>
              <w:t xml:space="preserve"> established acceptable internal controls</w:t>
            </w:r>
            <w:r w:rsidR="009B59AD">
              <w:rPr>
                <w:sz w:val="22"/>
                <w:szCs w:val="22"/>
              </w:rPr>
              <w:t>. Either 1) A</w:t>
            </w:r>
            <w:r w:rsidR="00690838">
              <w:rPr>
                <w:sz w:val="22"/>
                <w:szCs w:val="22"/>
              </w:rPr>
              <w:t>s a result of a Federal single audit</w:t>
            </w:r>
            <w:r w:rsidR="0011370C">
              <w:rPr>
                <w:sz w:val="22"/>
                <w:szCs w:val="22"/>
              </w:rPr>
              <w:t xml:space="preserve"> or independent audit report</w:t>
            </w:r>
            <w:r w:rsidR="005F64D1">
              <w:rPr>
                <w:sz w:val="22"/>
                <w:szCs w:val="22"/>
              </w:rPr>
              <w:t>, applicant has received three or more unique or repeat findings of significant deficiency</w:t>
            </w:r>
            <w:r w:rsidR="00690838">
              <w:rPr>
                <w:sz w:val="22"/>
                <w:szCs w:val="22"/>
              </w:rPr>
              <w:t xml:space="preserve"> within the last five years, and/or has unresolved findings of significant</w:t>
            </w:r>
            <w:r w:rsidR="009B59AD">
              <w:rPr>
                <w:sz w:val="22"/>
                <w:szCs w:val="22"/>
              </w:rPr>
              <w:t xml:space="preserve"> deficiency </w:t>
            </w:r>
            <w:r w:rsidR="009B59AD" w:rsidRPr="00146278">
              <w:rPr>
                <w:sz w:val="22"/>
                <w:szCs w:val="22"/>
              </w:rPr>
              <w:t xml:space="preserve">older than </w:t>
            </w:r>
            <w:r w:rsidR="00146278" w:rsidRPr="00146278">
              <w:rPr>
                <w:sz w:val="22"/>
                <w:szCs w:val="22"/>
              </w:rPr>
              <w:t>two</w:t>
            </w:r>
            <w:r w:rsidR="009B59AD" w:rsidRPr="00146278">
              <w:rPr>
                <w:sz w:val="22"/>
                <w:szCs w:val="22"/>
              </w:rPr>
              <w:t xml:space="preserve"> year</w:t>
            </w:r>
            <w:r w:rsidR="00146278" w:rsidRPr="00146278">
              <w:rPr>
                <w:sz w:val="22"/>
                <w:szCs w:val="22"/>
              </w:rPr>
              <w:t>s</w:t>
            </w:r>
            <w:r w:rsidR="009B59AD" w:rsidRPr="00146278">
              <w:rPr>
                <w:sz w:val="22"/>
                <w:szCs w:val="22"/>
              </w:rPr>
              <w:t>,</w:t>
            </w:r>
            <w:r w:rsidR="009B59AD">
              <w:rPr>
                <w:sz w:val="22"/>
                <w:szCs w:val="22"/>
              </w:rPr>
              <w:t xml:space="preserve"> or 2) The applicant has not provided proof of undergoing a Federal single audit despite meeting the </w:t>
            </w:r>
            <w:r w:rsidR="0011370C">
              <w:rPr>
                <w:sz w:val="22"/>
                <w:szCs w:val="22"/>
              </w:rPr>
              <w:t xml:space="preserve">Federal spending threshold ($750,000) necessitating one. </w:t>
            </w:r>
          </w:p>
        </w:tc>
      </w:tr>
      <w:tr w:rsidR="00D8764F" w:rsidRPr="00AE60DA" w14:paraId="7000F5F6" w14:textId="77777777" w:rsidTr="00D8764F">
        <w:tc>
          <w:tcPr>
            <w:tcW w:w="1414" w:type="dxa"/>
            <w:shd w:val="clear" w:color="auto" w:fill="FFCC00"/>
            <w:vAlign w:val="center"/>
          </w:tcPr>
          <w:p w14:paraId="7599ADA5" w14:textId="77777777" w:rsidR="00D8764F" w:rsidRPr="00AE60DA" w:rsidRDefault="00D8764F" w:rsidP="00D8764F">
            <w:pPr>
              <w:rPr>
                <w:sz w:val="22"/>
                <w:szCs w:val="22"/>
              </w:rPr>
            </w:pPr>
            <w:r w:rsidRPr="00AE60DA">
              <w:rPr>
                <w:sz w:val="22"/>
                <w:szCs w:val="22"/>
              </w:rPr>
              <w:t>Acceptable</w:t>
            </w:r>
          </w:p>
        </w:tc>
        <w:tc>
          <w:tcPr>
            <w:tcW w:w="7856" w:type="dxa"/>
          </w:tcPr>
          <w:p w14:paraId="23A79B63" w14:textId="186A97FE" w:rsidR="00D8764F" w:rsidRPr="00AE60DA" w:rsidRDefault="00D8764F" w:rsidP="00146278">
            <w:pPr>
              <w:rPr>
                <w:sz w:val="22"/>
                <w:szCs w:val="22"/>
              </w:rPr>
            </w:pPr>
            <w:r w:rsidRPr="00AE60DA">
              <w:rPr>
                <w:sz w:val="22"/>
                <w:szCs w:val="22"/>
              </w:rPr>
              <w:t xml:space="preserve">Response </w:t>
            </w:r>
            <w:r>
              <w:rPr>
                <w:sz w:val="22"/>
                <w:szCs w:val="22"/>
              </w:rPr>
              <w:t>provided demonstrate</w:t>
            </w:r>
            <w:r w:rsidR="00972D70">
              <w:rPr>
                <w:sz w:val="22"/>
                <w:szCs w:val="22"/>
              </w:rPr>
              <w:t>s</w:t>
            </w:r>
            <w:r w:rsidR="00690838">
              <w:rPr>
                <w:sz w:val="22"/>
                <w:szCs w:val="22"/>
              </w:rPr>
              <w:t xml:space="preserve"> that the organization </w:t>
            </w:r>
            <w:r w:rsidR="005F64D1">
              <w:rPr>
                <w:sz w:val="22"/>
                <w:szCs w:val="22"/>
              </w:rPr>
              <w:t>has</w:t>
            </w:r>
            <w:r w:rsidR="00FB6218">
              <w:rPr>
                <w:sz w:val="22"/>
                <w:szCs w:val="22"/>
              </w:rPr>
              <w:t xml:space="preserve"> established acceptable internal controls</w:t>
            </w:r>
            <w:r w:rsidR="0011370C">
              <w:rPr>
                <w:sz w:val="22"/>
                <w:szCs w:val="22"/>
              </w:rPr>
              <w:t>. Either 1) As</w:t>
            </w:r>
            <w:r w:rsidR="00690838">
              <w:rPr>
                <w:sz w:val="22"/>
                <w:szCs w:val="22"/>
              </w:rPr>
              <w:t xml:space="preserve"> a result of a Federal single audit or independent audit report, applicant has received </w:t>
            </w:r>
            <w:r w:rsidR="00146278">
              <w:rPr>
                <w:sz w:val="22"/>
                <w:szCs w:val="22"/>
              </w:rPr>
              <w:t xml:space="preserve">less than three unique or repeat findings of significant deficiency </w:t>
            </w:r>
            <w:r w:rsidR="00690838">
              <w:rPr>
                <w:sz w:val="22"/>
                <w:szCs w:val="22"/>
              </w:rPr>
              <w:t>within the last five years, and/or has resolved past findings of signifi</w:t>
            </w:r>
            <w:r w:rsidR="0011370C">
              <w:rPr>
                <w:sz w:val="22"/>
                <w:szCs w:val="22"/>
              </w:rPr>
              <w:t xml:space="preserve">cant deficiency </w:t>
            </w:r>
            <w:r w:rsidR="0011370C" w:rsidRPr="00146278">
              <w:rPr>
                <w:sz w:val="22"/>
                <w:szCs w:val="22"/>
              </w:rPr>
              <w:t xml:space="preserve">within </w:t>
            </w:r>
            <w:r w:rsidR="00146278" w:rsidRPr="00146278">
              <w:rPr>
                <w:sz w:val="22"/>
                <w:szCs w:val="22"/>
              </w:rPr>
              <w:t>two</w:t>
            </w:r>
            <w:r w:rsidR="0011370C" w:rsidRPr="00146278">
              <w:rPr>
                <w:sz w:val="22"/>
                <w:szCs w:val="22"/>
              </w:rPr>
              <w:t xml:space="preserve"> year</w:t>
            </w:r>
            <w:r w:rsidR="00146278" w:rsidRPr="00146278">
              <w:rPr>
                <w:sz w:val="22"/>
                <w:szCs w:val="22"/>
              </w:rPr>
              <w:t>s</w:t>
            </w:r>
            <w:r w:rsidR="0011370C" w:rsidRPr="00146278">
              <w:rPr>
                <w:sz w:val="22"/>
                <w:szCs w:val="22"/>
              </w:rPr>
              <w:t>,</w:t>
            </w:r>
            <w:r w:rsidR="0011370C">
              <w:rPr>
                <w:sz w:val="22"/>
                <w:szCs w:val="22"/>
              </w:rPr>
              <w:t xml:space="preserve"> or 2) The applicant has not provided proof of undergoing a Federal single audit because they did not meet the Federal spending threshold ($750,000) necessitating one.</w:t>
            </w:r>
          </w:p>
        </w:tc>
      </w:tr>
      <w:tr w:rsidR="00D8764F" w:rsidRPr="00AE60DA" w14:paraId="73E02DC5" w14:textId="77777777" w:rsidTr="00D8764F">
        <w:tc>
          <w:tcPr>
            <w:tcW w:w="1414" w:type="dxa"/>
            <w:shd w:val="clear" w:color="auto" w:fill="00B050"/>
            <w:vAlign w:val="center"/>
          </w:tcPr>
          <w:p w14:paraId="6FE8C5C4" w14:textId="77777777" w:rsidR="00D8764F" w:rsidRPr="00AE60DA" w:rsidRDefault="00D8764F" w:rsidP="00D8764F">
            <w:pPr>
              <w:rPr>
                <w:sz w:val="22"/>
                <w:szCs w:val="22"/>
              </w:rPr>
            </w:pPr>
            <w:r w:rsidRPr="00AE60DA">
              <w:rPr>
                <w:sz w:val="22"/>
                <w:szCs w:val="22"/>
              </w:rPr>
              <w:t>Good</w:t>
            </w:r>
          </w:p>
        </w:tc>
        <w:tc>
          <w:tcPr>
            <w:tcW w:w="7856" w:type="dxa"/>
          </w:tcPr>
          <w:p w14:paraId="4FF7E384" w14:textId="3FCEC225" w:rsidR="00D8764F" w:rsidRPr="00AE60DA" w:rsidRDefault="00D8764F" w:rsidP="00972D70">
            <w:pPr>
              <w:rPr>
                <w:sz w:val="22"/>
                <w:szCs w:val="22"/>
              </w:rPr>
            </w:pPr>
            <w:r w:rsidRPr="00AE60DA">
              <w:rPr>
                <w:sz w:val="22"/>
                <w:szCs w:val="22"/>
              </w:rPr>
              <w:t xml:space="preserve">Response </w:t>
            </w:r>
            <w:r>
              <w:rPr>
                <w:sz w:val="22"/>
                <w:szCs w:val="22"/>
              </w:rPr>
              <w:t>provided demonstrate</w:t>
            </w:r>
            <w:r w:rsidR="00972D70">
              <w:rPr>
                <w:sz w:val="22"/>
                <w:szCs w:val="22"/>
              </w:rPr>
              <w:t>s</w:t>
            </w:r>
            <w:r>
              <w:rPr>
                <w:sz w:val="22"/>
                <w:szCs w:val="22"/>
              </w:rPr>
              <w:t xml:space="preserve"> </w:t>
            </w:r>
            <w:r w:rsidR="00FB6218">
              <w:rPr>
                <w:sz w:val="22"/>
                <w:szCs w:val="22"/>
              </w:rPr>
              <w:t>that the organization appears have established acceptable internal controls.</w:t>
            </w:r>
            <w:r w:rsidR="00690838">
              <w:rPr>
                <w:sz w:val="22"/>
                <w:szCs w:val="22"/>
              </w:rPr>
              <w:t xml:space="preserve"> As a result of a Federal single audit or independent audit report, applicant has received no findings of significant deficiency within the last five years.</w:t>
            </w:r>
          </w:p>
        </w:tc>
      </w:tr>
    </w:tbl>
    <w:p w14:paraId="52725CEE" w14:textId="77777777" w:rsidR="003F5D6B" w:rsidRDefault="003F5D6B" w:rsidP="007B3A5D">
      <w:pPr>
        <w:pStyle w:val="ListParagraph"/>
        <w:ind w:left="0"/>
        <w:rPr>
          <w:b/>
          <w:sz w:val="22"/>
          <w:szCs w:val="22"/>
        </w:rPr>
      </w:pPr>
    </w:p>
    <w:p w14:paraId="3F485DC5" w14:textId="77777777" w:rsidR="00085592" w:rsidRDefault="00085592" w:rsidP="007B3A5D">
      <w:pPr>
        <w:pStyle w:val="ListParagraph"/>
        <w:ind w:left="0"/>
        <w:rPr>
          <w:b/>
          <w:sz w:val="22"/>
          <w:szCs w:val="22"/>
        </w:rPr>
      </w:pPr>
    </w:p>
    <w:p w14:paraId="23865675" w14:textId="2D847F6E" w:rsidR="00186632" w:rsidRDefault="007B3A5D" w:rsidP="007B3A5D">
      <w:pPr>
        <w:pStyle w:val="ListParagraph"/>
        <w:ind w:left="0"/>
        <w:rPr>
          <w:sz w:val="22"/>
          <w:szCs w:val="22"/>
        </w:rPr>
      </w:pPr>
      <w:r w:rsidRPr="003F5D6B">
        <w:rPr>
          <w:b/>
          <w:sz w:val="22"/>
          <w:szCs w:val="22"/>
        </w:rPr>
        <w:t>FACTOR 7:</w:t>
      </w:r>
      <w:r>
        <w:rPr>
          <w:sz w:val="22"/>
          <w:szCs w:val="22"/>
        </w:rPr>
        <w:t xml:space="preserve"> </w:t>
      </w:r>
      <w:r w:rsidR="00186632">
        <w:rPr>
          <w:sz w:val="22"/>
          <w:szCs w:val="22"/>
        </w:rPr>
        <w:t>M</w:t>
      </w:r>
      <w:r w:rsidR="00186632" w:rsidRPr="002A43CA">
        <w:rPr>
          <w:sz w:val="22"/>
          <w:szCs w:val="22"/>
        </w:rPr>
        <w:t xml:space="preserve">onitoring and </w:t>
      </w:r>
      <w:r w:rsidR="0067414E" w:rsidRPr="002A43CA">
        <w:rPr>
          <w:sz w:val="22"/>
          <w:szCs w:val="22"/>
        </w:rPr>
        <w:t xml:space="preserve">Enforcement </w:t>
      </w:r>
      <w:r w:rsidR="0067414E">
        <w:rPr>
          <w:sz w:val="22"/>
          <w:szCs w:val="22"/>
        </w:rPr>
        <w:t>o</w:t>
      </w:r>
      <w:r w:rsidR="0067414E" w:rsidRPr="002A43CA">
        <w:rPr>
          <w:sz w:val="22"/>
          <w:szCs w:val="22"/>
        </w:rPr>
        <w:t>f Real Property Interests</w:t>
      </w:r>
      <w:r w:rsidR="0067414E">
        <w:rPr>
          <w:sz w:val="22"/>
          <w:szCs w:val="22"/>
        </w:rPr>
        <w:t xml:space="preserve"> </w:t>
      </w:r>
      <w:r w:rsidR="00186632">
        <w:rPr>
          <w:sz w:val="22"/>
          <w:szCs w:val="22"/>
        </w:rPr>
        <w:t>[</w:t>
      </w:r>
      <w:hyperlink w:anchor="Monitoring_and_Enforcement" w:history="1">
        <w:r w:rsidR="00D8764F">
          <w:rPr>
            <w:rStyle w:val="Hyperlink"/>
            <w:sz w:val="22"/>
            <w:szCs w:val="22"/>
          </w:rPr>
          <w:t>Section C (3</w:t>
        </w:r>
        <w:proofErr w:type="gramStart"/>
        <w:r w:rsidR="00D8764F">
          <w:rPr>
            <w:rStyle w:val="Hyperlink"/>
            <w:sz w:val="22"/>
            <w:szCs w:val="22"/>
          </w:rPr>
          <w:t>)(</w:t>
        </w:r>
        <w:proofErr w:type="gramEnd"/>
        <w:r w:rsidR="009C5226">
          <w:rPr>
            <w:rStyle w:val="Hyperlink"/>
            <w:sz w:val="22"/>
            <w:szCs w:val="22"/>
          </w:rPr>
          <w:t>f</w:t>
        </w:r>
        <w:r w:rsidR="006368C1">
          <w:rPr>
            <w:rStyle w:val="Hyperlink"/>
            <w:sz w:val="22"/>
            <w:szCs w:val="22"/>
          </w:rPr>
          <w:t>)</w:t>
        </w:r>
      </w:hyperlink>
      <w:r w:rsidR="00186632">
        <w:rPr>
          <w:sz w:val="22"/>
          <w:szCs w:val="22"/>
        </w:rPr>
        <w:t>]</w:t>
      </w:r>
    </w:p>
    <w:tbl>
      <w:tblPr>
        <w:tblStyle w:val="TableGrid1"/>
        <w:tblpPr w:leftFromText="180" w:rightFromText="180" w:vertAnchor="text" w:horzAnchor="margin" w:tblpY="293"/>
        <w:tblW w:w="0" w:type="auto"/>
        <w:tblLook w:val="04A0" w:firstRow="1" w:lastRow="0" w:firstColumn="1" w:lastColumn="0" w:noHBand="0" w:noVBand="1"/>
      </w:tblPr>
      <w:tblGrid>
        <w:gridCol w:w="1414"/>
        <w:gridCol w:w="7856"/>
      </w:tblGrid>
      <w:tr w:rsidR="003F5D6B" w:rsidRPr="00AE60DA" w14:paraId="69F0B373" w14:textId="77777777" w:rsidTr="003F5D6B">
        <w:tc>
          <w:tcPr>
            <w:tcW w:w="1414" w:type="dxa"/>
            <w:shd w:val="clear" w:color="auto" w:fill="BFBFBF" w:themeFill="background1" w:themeFillShade="BF"/>
            <w:vAlign w:val="center"/>
          </w:tcPr>
          <w:p w14:paraId="223C3379" w14:textId="5221327F" w:rsidR="003F5D6B" w:rsidRPr="00AE60DA" w:rsidRDefault="003F5D6B" w:rsidP="00D8764F">
            <w:pPr>
              <w:rPr>
                <w:sz w:val="22"/>
                <w:szCs w:val="22"/>
              </w:rPr>
            </w:pPr>
            <w:r>
              <w:rPr>
                <w:sz w:val="22"/>
                <w:szCs w:val="22"/>
              </w:rPr>
              <w:t>RATING</w:t>
            </w:r>
          </w:p>
        </w:tc>
        <w:tc>
          <w:tcPr>
            <w:tcW w:w="7856" w:type="dxa"/>
            <w:shd w:val="clear" w:color="auto" w:fill="BFBFBF" w:themeFill="background1" w:themeFillShade="BF"/>
          </w:tcPr>
          <w:p w14:paraId="7A8F63B3" w14:textId="5E9B054E" w:rsidR="003F5D6B" w:rsidRDefault="003F5D6B" w:rsidP="00D8764F">
            <w:pPr>
              <w:rPr>
                <w:sz w:val="22"/>
                <w:szCs w:val="22"/>
              </w:rPr>
            </w:pPr>
            <w:r>
              <w:rPr>
                <w:sz w:val="22"/>
                <w:szCs w:val="22"/>
              </w:rPr>
              <w:t>CRITERIA</w:t>
            </w:r>
          </w:p>
        </w:tc>
      </w:tr>
      <w:tr w:rsidR="00D8764F" w:rsidRPr="00AE60DA" w14:paraId="1E28CB9A" w14:textId="77777777" w:rsidTr="00D8764F">
        <w:tc>
          <w:tcPr>
            <w:tcW w:w="1414" w:type="dxa"/>
            <w:shd w:val="clear" w:color="auto" w:fill="FF0000"/>
            <w:vAlign w:val="center"/>
          </w:tcPr>
          <w:p w14:paraId="516DDF52" w14:textId="77777777" w:rsidR="00D8764F" w:rsidRPr="00AE60DA" w:rsidRDefault="00D8764F" w:rsidP="00D8764F">
            <w:pPr>
              <w:rPr>
                <w:sz w:val="22"/>
                <w:szCs w:val="22"/>
              </w:rPr>
            </w:pPr>
            <w:r w:rsidRPr="00AE60DA">
              <w:rPr>
                <w:sz w:val="22"/>
                <w:szCs w:val="22"/>
              </w:rPr>
              <w:t>Unacceptable</w:t>
            </w:r>
          </w:p>
        </w:tc>
        <w:tc>
          <w:tcPr>
            <w:tcW w:w="7856" w:type="dxa"/>
          </w:tcPr>
          <w:p w14:paraId="7F1D328A" w14:textId="77777777" w:rsidR="00D8764F" w:rsidRPr="00AE60DA" w:rsidRDefault="00D8764F" w:rsidP="00D8764F">
            <w:pPr>
              <w:rPr>
                <w:sz w:val="22"/>
                <w:szCs w:val="22"/>
              </w:rPr>
            </w:pPr>
            <w:r>
              <w:rPr>
                <w:sz w:val="22"/>
                <w:szCs w:val="22"/>
              </w:rPr>
              <w:t>Response provided does not demonstrate the organization has a</w:t>
            </w:r>
            <w:r w:rsidRPr="00AE60DA">
              <w:rPr>
                <w:sz w:val="22"/>
                <w:szCs w:val="22"/>
              </w:rPr>
              <w:t xml:space="preserve"> process </w:t>
            </w:r>
            <w:r>
              <w:rPr>
                <w:sz w:val="22"/>
                <w:szCs w:val="22"/>
              </w:rPr>
              <w:t>and/</w:t>
            </w:r>
            <w:r w:rsidRPr="00AE60DA">
              <w:rPr>
                <w:sz w:val="22"/>
                <w:szCs w:val="22"/>
              </w:rPr>
              <w:t xml:space="preserve">or resources (e.g. money, equipment, people) for perpetual monitoring and enforcing of real property interests. </w:t>
            </w:r>
          </w:p>
        </w:tc>
      </w:tr>
      <w:tr w:rsidR="00D8764F" w:rsidRPr="00AE60DA" w14:paraId="6A77CCB3" w14:textId="77777777" w:rsidTr="00D8764F">
        <w:tc>
          <w:tcPr>
            <w:tcW w:w="1414" w:type="dxa"/>
            <w:shd w:val="clear" w:color="auto" w:fill="FFCC00"/>
            <w:vAlign w:val="center"/>
          </w:tcPr>
          <w:p w14:paraId="1E1782FA" w14:textId="77777777" w:rsidR="00D8764F" w:rsidRPr="00AE60DA" w:rsidRDefault="00D8764F" w:rsidP="00D8764F">
            <w:pPr>
              <w:rPr>
                <w:sz w:val="22"/>
                <w:szCs w:val="22"/>
              </w:rPr>
            </w:pPr>
            <w:r w:rsidRPr="00AE60DA">
              <w:rPr>
                <w:sz w:val="22"/>
                <w:szCs w:val="22"/>
              </w:rPr>
              <w:t>Acceptable</w:t>
            </w:r>
          </w:p>
        </w:tc>
        <w:tc>
          <w:tcPr>
            <w:tcW w:w="7856" w:type="dxa"/>
          </w:tcPr>
          <w:p w14:paraId="070874DC" w14:textId="657F329B" w:rsidR="00D8764F" w:rsidRPr="00AE60DA" w:rsidRDefault="00D8764F" w:rsidP="00972D70">
            <w:pPr>
              <w:rPr>
                <w:sz w:val="22"/>
                <w:szCs w:val="22"/>
              </w:rPr>
            </w:pPr>
            <w:r>
              <w:rPr>
                <w:sz w:val="22"/>
                <w:szCs w:val="22"/>
              </w:rPr>
              <w:t>Response provided demonstrate</w:t>
            </w:r>
            <w:r w:rsidR="00972D70">
              <w:rPr>
                <w:sz w:val="22"/>
                <w:szCs w:val="22"/>
              </w:rPr>
              <w:t>s</w:t>
            </w:r>
            <w:r>
              <w:rPr>
                <w:sz w:val="22"/>
                <w:szCs w:val="22"/>
              </w:rPr>
              <w:t xml:space="preserve"> the organization has a process and resources (e.g. money, equipment, people) </w:t>
            </w:r>
            <w:r w:rsidRPr="00AE60DA">
              <w:rPr>
                <w:sz w:val="22"/>
                <w:szCs w:val="22"/>
              </w:rPr>
              <w:t xml:space="preserve">for </w:t>
            </w:r>
            <w:r>
              <w:rPr>
                <w:sz w:val="22"/>
                <w:szCs w:val="22"/>
              </w:rPr>
              <w:t xml:space="preserve">perpetual </w:t>
            </w:r>
            <w:r w:rsidRPr="00AE60DA">
              <w:rPr>
                <w:sz w:val="22"/>
                <w:szCs w:val="22"/>
              </w:rPr>
              <w:t xml:space="preserve">monitoring and enforcing </w:t>
            </w:r>
            <w:r>
              <w:rPr>
                <w:sz w:val="22"/>
                <w:szCs w:val="22"/>
              </w:rPr>
              <w:t xml:space="preserve">of </w:t>
            </w:r>
            <w:r w:rsidRPr="00AE60DA">
              <w:rPr>
                <w:sz w:val="22"/>
                <w:szCs w:val="22"/>
              </w:rPr>
              <w:t xml:space="preserve">real property interests.   </w:t>
            </w:r>
          </w:p>
        </w:tc>
      </w:tr>
      <w:tr w:rsidR="00D8764F" w:rsidRPr="00AE60DA" w14:paraId="46E2B14B" w14:textId="77777777" w:rsidTr="00D8764F">
        <w:tc>
          <w:tcPr>
            <w:tcW w:w="1414" w:type="dxa"/>
            <w:shd w:val="clear" w:color="auto" w:fill="00B050"/>
            <w:vAlign w:val="center"/>
          </w:tcPr>
          <w:p w14:paraId="10F4D263" w14:textId="77777777" w:rsidR="00D8764F" w:rsidRPr="00AE60DA" w:rsidRDefault="00D8764F" w:rsidP="00D8764F">
            <w:pPr>
              <w:rPr>
                <w:sz w:val="22"/>
                <w:szCs w:val="22"/>
              </w:rPr>
            </w:pPr>
            <w:r w:rsidRPr="00AE60DA">
              <w:rPr>
                <w:sz w:val="22"/>
                <w:szCs w:val="22"/>
              </w:rPr>
              <w:t>Good</w:t>
            </w:r>
          </w:p>
        </w:tc>
        <w:tc>
          <w:tcPr>
            <w:tcW w:w="7856" w:type="dxa"/>
          </w:tcPr>
          <w:p w14:paraId="1B37CDE6" w14:textId="5BC55E5E" w:rsidR="00D8764F" w:rsidRPr="00AE60DA" w:rsidRDefault="00D8764F" w:rsidP="00972D70">
            <w:pPr>
              <w:rPr>
                <w:sz w:val="22"/>
                <w:szCs w:val="22"/>
              </w:rPr>
            </w:pPr>
            <w:r>
              <w:rPr>
                <w:sz w:val="22"/>
                <w:szCs w:val="22"/>
              </w:rPr>
              <w:t>Response provided demonstrate</w:t>
            </w:r>
            <w:r w:rsidR="00972D70">
              <w:rPr>
                <w:sz w:val="22"/>
                <w:szCs w:val="22"/>
              </w:rPr>
              <w:t>s</w:t>
            </w:r>
            <w:r>
              <w:rPr>
                <w:sz w:val="22"/>
                <w:szCs w:val="22"/>
              </w:rPr>
              <w:t xml:space="preserve"> the organization has a process and resources (e.g. money, equipment, </w:t>
            </w:r>
            <w:proofErr w:type="gramStart"/>
            <w:r>
              <w:rPr>
                <w:sz w:val="22"/>
                <w:szCs w:val="22"/>
              </w:rPr>
              <w:t>people</w:t>
            </w:r>
            <w:proofErr w:type="gramEnd"/>
            <w:r>
              <w:rPr>
                <w:sz w:val="22"/>
                <w:szCs w:val="22"/>
              </w:rPr>
              <w:t>) for perpetual monitoring and enforcing of real property interests</w:t>
            </w:r>
            <w:r w:rsidRPr="00AE60DA">
              <w:rPr>
                <w:sz w:val="22"/>
                <w:szCs w:val="22"/>
              </w:rPr>
              <w:t xml:space="preserve"> and</w:t>
            </w:r>
            <w:r>
              <w:rPr>
                <w:sz w:val="22"/>
                <w:szCs w:val="22"/>
              </w:rPr>
              <w:t xml:space="preserve"> the organization</w:t>
            </w:r>
            <w:r w:rsidRPr="00AE60DA">
              <w:rPr>
                <w:sz w:val="22"/>
                <w:szCs w:val="22"/>
              </w:rPr>
              <w:t xml:space="preserve"> </w:t>
            </w:r>
            <w:r>
              <w:rPr>
                <w:sz w:val="22"/>
                <w:szCs w:val="22"/>
              </w:rPr>
              <w:t>has at least a ten</w:t>
            </w:r>
            <w:r w:rsidRPr="00AE60DA">
              <w:rPr>
                <w:sz w:val="22"/>
                <w:szCs w:val="22"/>
              </w:rPr>
              <w:t xml:space="preserve"> year track record of ensuring monitoring and enforcement for prior real property interest acquisition. </w:t>
            </w:r>
          </w:p>
        </w:tc>
      </w:tr>
    </w:tbl>
    <w:p w14:paraId="62F78FE3" w14:textId="77777777" w:rsidR="00D8764F" w:rsidRDefault="00D8764F" w:rsidP="00D8764F">
      <w:pPr>
        <w:pStyle w:val="ListParagraph"/>
        <w:ind w:left="0"/>
        <w:rPr>
          <w:sz w:val="22"/>
          <w:szCs w:val="22"/>
        </w:rPr>
      </w:pPr>
    </w:p>
    <w:p w14:paraId="19A53912" w14:textId="77777777" w:rsidR="00990783" w:rsidRDefault="00990783" w:rsidP="002964D7">
      <w:pPr>
        <w:pStyle w:val="ListParagraph"/>
        <w:ind w:left="0"/>
        <w:rPr>
          <w:b/>
          <w:sz w:val="22"/>
        </w:rPr>
      </w:pPr>
    </w:p>
    <w:p w14:paraId="086401C3" w14:textId="77777777" w:rsidR="003F5D6B" w:rsidRPr="009B0B32" w:rsidRDefault="003F5D6B" w:rsidP="002964D7">
      <w:pPr>
        <w:pStyle w:val="ListParagraph"/>
        <w:ind w:left="0"/>
        <w:rPr>
          <w:b/>
          <w:sz w:val="22"/>
        </w:rPr>
      </w:pPr>
    </w:p>
    <w:p w14:paraId="394DF01B" w14:textId="77777777" w:rsidR="00A667B3" w:rsidRDefault="00A667B3" w:rsidP="0036169A">
      <w:pPr>
        <w:pStyle w:val="ListParagraph"/>
        <w:numPr>
          <w:ilvl w:val="0"/>
          <w:numId w:val="8"/>
        </w:numPr>
        <w:ind w:left="0"/>
        <w:rPr>
          <w:b/>
        </w:rPr>
      </w:pPr>
      <w:bookmarkStart w:id="13" w:name="Review_and_selection"/>
      <w:r>
        <w:rPr>
          <w:b/>
        </w:rPr>
        <w:lastRenderedPageBreak/>
        <w:t>Review and Selection Process</w:t>
      </w:r>
    </w:p>
    <w:bookmarkEnd w:id="13"/>
    <w:p w14:paraId="58B095A2" w14:textId="77777777" w:rsidR="00964207" w:rsidRPr="00BA4D19" w:rsidRDefault="00964207" w:rsidP="00964207">
      <w:pPr>
        <w:pStyle w:val="ListParagraph"/>
        <w:ind w:left="0"/>
        <w:rPr>
          <w:sz w:val="22"/>
          <w:szCs w:val="22"/>
        </w:rPr>
      </w:pPr>
    </w:p>
    <w:p w14:paraId="09694B6F" w14:textId="0AA409D7" w:rsidR="00964207" w:rsidRPr="00AE60DA" w:rsidRDefault="00964207" w:rsidP="00964207">
      <w:pPr>
        <w:contextualSpacing/>
        <w:rPr>
          <w:b/>
          <w:sz w:val="22"/>
          <w:szCs w:val="22"/>
        </w:rPr>
      </w:pPr>
      <w:r w:rsidRPr="00AE60DA">
        <w:rPr>
          <w:sz w:val="22"/>
          <w:szCs w:val="22"/>
        </w:rPr>
        <w:t xml:space="preserve">The Government reserves the right to reject any and all proposals which do not meet the </w:t>
      </w:r>
      <w:r>
        <w:rPr>
          <w:sz w:val="22"/>
          <w:szCs w:val="22"/>
        </w:rPr>
        <w:t>r</w:t>
      </w:r>
      <w:r w:rsidRPr="00AE60DA">
        <w:rPr>
          <w:sz w:val="22"/>
          <w:szCs w:val="22"/>
        </w:rPr>
        <w:t xml:space="preserve">equirements of this funding opportunity announcement and which are determined to be outside the scope of </w:t>
      </w:r>
      <w:r w:rsidR="00BA4D19">
        <w:rPr>
          <w:sz w:val="22"/>
          <w:szCs w:val="22"/>
        </w:rPr>
        <w:t>10 USC §2684a</w:t>
      </w:r>
      <w:r w:rsidR="00BA4D19" w:rsidRPr="00AE60DA">
        <w:rPr>
          <w:sz w:val="22"/>
          <w:szCs w:val="22"/>
        </w:rPr>
        <w:t xml:space="preserve"> </w:t>
      </w:r>
      <w:r w:rsidR="00146278">
        <w:rPr>
          <w:sz w:val="22"/>
          <w:szCs w:val="22"/>
        </w:rPr>
        <w:t>-</w:t>
      </w:r>
      <w:r w:rsidRPr="00AE60DA">
        <w:rPr>
          <w:sz w:val="22"/>
          <w:szCs w:val="22"/>
        </w:rPr>
        <w:t xml:space="preserve"> Agreements to limit encroachments and other constraints on military training, testing, and operations</w:t>
      </w:r>
    </w:p>
    <w:p w14:paraId="277FA429" w14:textId="77777777" w:rsidR="00964207" w:rsidRPr="00EB2A4A" w:rsidRDefault="00964207" w:rsidP="00964207">
      <w:pPr>
        <w:contextualSpacing/>
        <w:rPr>
          <w:sz w:val="22"/>
          <w:szCs w:val="16"/>
        </w:rPr>
      </w:pPr>
    </w:p>
    <w:p w14:paraId="1901C350" w14:textId="6BC73C23" w:rsidR="003C4FEA" w:rsidRPr="00AE60DA" w:rsidRDefault="00964207" w:rsidP="00964207">
      <w:pPr>
        <w:rPr>
          <w:sz w:val="22"/>
          <w:szCs w:val="22"/>
        </w:rPr>
      </w:pPr>
      <w:r w:rsidRPr="00AE60DA">
        <w:rPr>
          <w:sz w:val="22"/>
          <w:szCs w:val="22"/>
        </w:rPr>
        <w:t xml:space="preserve">Award will be made to responsive, responsible applicants submitting proposals which conform to the funding opportunity announcement and are most advantageous to the Government considering the evaluation factors listed below.  </w:t>
      </w:r>
    </w:p>
    <w:p w14:paraId="5E31866A" w14:textId="77777777" w:rsidR="00964207" w:rsidRPr="00EB2A4A" w:rsidRDefault="00964207" w:rsidP="00964207">
      <w:pPr>
        <w:tabs>
          <w:tab w:val="left" w:pos="540"/>
        </w:tabs>
        <w:rPr>
          <w:sz w:val="22"/>
          <w:szCs w:val="16"/>
        </w:rPr>
      </w:pPr>
    </w:p>
    <w:p w14:paraId="2CFE852C" w14:textId="77777777" w:rsidR="00964207" w:rsidRPr="00AE60DA" w:rsidRDefault="00964207" w:rsidP="00964207">
      <w:pPr>
        <w:rPr>
          <w:sz w:val="22"/>
          <w:szCs w:val="22"/>
        </w:rPr>
      </w:pPr>
      <w:r w:rsidRPr="00AE60DA">
        <w:rPr>
          <w:sz w:val="22"/>
          <w:szCs w:val="22"/>
        </w:rPr>
        <w:t>The evaluation process will be comprised of the following three screening levels:</w:t>
      </w:r>
    </w:p>
    <w:p w14:paraId="3B47BBB5" w14:textId="77777777" w:rsidR="00964207" w:rsidRPr="00AE60DA" w:rsidRDefault="00964207" w:rsidP="00964207">
      <w:pPr>
        <w:contextualSpacing/>
        <w:rPr>
          <w:sz w:val="10"/>
          <w:szCs w:val="10"/>
        </w:rPr>
      </w:pPr>
    </w:p>
    <w:p w14:paraId="4D601E75" w14:textId="4BF5F4A0" w:rsidR="00964207" w:rsidRPr="008A4893" w:rsidRDefault="00964207" w:rsidP="0036169A">
      <w:pPr>
        <w:numPr>
          <w:ilvl w:val="1"/>
          <w:numId w:val="4"/>
        </w:numPr>
        <w:autoSpaceDE w:val="0"/>
        <w:autoSpaceDN w:val="0"/>
        <w:adjustRightInd w:val="0"/>
        <w:ind w:left="720"/>
        <w:rPr>
          <w:sz w:val="22"/>
          <w:szCs w:val="22"/>
        </w:rPr>
      </w:pPr>
      <w:bookmarkStart w:id="14" w:name="First_Level"/>
      <w:r w:rsidRPr="006B357B">
        <w:rPr>
          <w:sz w:val="22"/>
          <w:szCs w:val="22"/>
          <w:u w:val="single"/>
        </w:rPr>
        <w:t xml:space="preserve">First Level Screening </w:t>
      </w:r>
      <w:r w:rsidRPr="006B357B">
        <w:rPr>
          <w:bCs/>
          <w:sz w:val="22"/>
          <w:szCs w:val="22"/>
          <w:u w:val="single"/>
        </w:rPr>
        <w:t>-</w:t>
      </w:r>
      <w:r w:rsidR="00CB7710" w:rsidRPr="006B357B">
        <w:rPr>
          <w:bCs/>
          <w:sz w:val="22"/>
          <w:szCs w:val="22"/>
          <w:u w:val="single"/>
        </w:rPr>
        <w:t xml:space="preserve"> </w:t>
      </w:r>
      <w:r w:rsidRPr="006B357B">
        <w:rPr>
          <w:bCs/>
          <w:sz w:val="22"/>
          <w:szCs w:val="22"/>
          <w:u w:val="single"/>
        </w:rPr>
        <w:t>Basic Eligibility</w:t>
      </w:r>
      <w:bookmarkEnd w:id="14"/>
      <w:r w:rsidR="008A4893" w:rsidRPr="008A4893">
        <w:rPr>
          <w:sz w:val="22"/>
          <w:szCs w:val="22"/>
        </w:rPr>
        <w:t xml:space="preserve">: </w:t>
      </w:r>
      <w:r w:rsidR="005B6E75">
        <w:rPr>
          <w:sz w:val="22"/>
          <w:szCs w:val="22"/>
        </w:rPr>
        <w:t xml:space="preserve"> </w:t>
      </w:r>
      <w:r w:rsidRPr="008A4893">
        <w:rPr>
          <w:sz w:val="22"/>
          <w:szCs w:val="22"/>
        </w:rPr>
        <w:t xml:space="preserve">Applications will be screened by the </w:t>
      </w:r>
      <w:r w:rsidR="00EB2A4A" w:rsidRPr="008A4893">
        <w:rPr>
          <w:sz w:val="22"/>
          <w:szCs w:val="22"/>
        </w:rPr>
        <w:t xml:space="preserve">MICC-FSH </w:t>
      </w:r>
      <w:r w:rsidRPr="008A4893">
        <w:rPr>
          <w:sz w:val="22"/>
          <w:szCs w:val="22"/>
        </w:rPr>
        <w:t>Grants Management Officer to ensure that applications meet basic eligibility requirements.  Depending on the specifics of the opportunity, screening may include, but is not limited to, the following:</w:t>
      </w:r>
    </w:p>
    <w:p w14:paraId="7B7D55E7" w14:textId="77777777" w:rsidR="00964207" w:rsidRPr="00AE60DA" w:rsidRDefault="00964207" w:rsidP="00964207">
      <w:pPr>
        <w:ind w:left="360"/>
        <w:contextualSpacing/>
        <w:rPr>
          <w:sz w:val="16"/>
          <w:szCs w:val="16"/>
        </w:rPr>
      </w:pPr>
    </w:p>
    <w:p w14:paraId="2C305970" w14:textId="7B2C937F" w:rsidR="005B6E75" w:rsidRPr="005B6E75" w:rsidRDefault="00964207" w:rsidP="0036169A">
      <w:pPr>
        <w:pStyle w:val="ListParagraph"/>
        <w:numPr>
          <w:ilvl w:val="0"/>
          <w:numId w:val="15"/>
        </w:numPr>
        <w:spacing w:before="120"/>
        <w:rPr>
          <w:sz w:val="22"/>
          <w:szCs w:val="22"/>
        </w:rPr>
      </w:pPr>
      <w:r w:rsidRPr="008A4893">
        <w:rPr>
          <w:sz w:val="22"/>
          <w:szCs w:val="22"/>
        </w:rPr>
        <w:t>Program and/or legislative authority requirements are met;</w:t>
      </w:r>
    </w:p>
    <w:p w14:paraId="665B3C2F" w14:textId="635844BA" w:rsidR="008A4893" w:rsidRPr="005B6E75" w:rsidRDefault="00964207" w:rsidP="0036169A">
      <w:pPr>
        <w:pStyle w:val="ListParagraph"/>
        <w:numPr>
          <w:ilvl w:val="0"/>
          <w:numId w:val="15"/>
        </w:numPr>
        <w:spacing w:before="120"/>
        <w:rPr>
          <w:sz w:val="22"/>
          <w:szCs w:val="22"/>
        </w:rPr>
      </w:pPr>
      <w:r w:rsidRPr="008A4893">
        <w:rPr>
          <w:sz w:val="22"/>
          <w:szCs w:val="22"/>
        </w:rPr>
        <w:t>Submission is timely;</w:t>
      </w:r>
    </w:p>
    <w:p w14:paraId="35A3F9E4" w14:textId="15313D92" w:rsidR="00964207" w:rsidRPr="008A4893" w:rsidRDefault="00964207" w:rsidP="0036169A">
      <w:pPr>
        <w:pStyle w:val="ListParagraph"/>
        <w:numPr>
          <w:ilvl w:val="0"/>
          <w:numId w:val="15"/>
        </w:numPr>
        <w:spacing w:before="120"/>
        <w:rPr>
          <w:sz w:val="22"/>
          <w:szCs w:val="22"/>
        </w:rPr>
      </w:pPr>
      <w:r w:rsidRPr="008A4893">
        <w:rPr>
          <w:sz w:val="22"/>
          <w:szCs w:val="22"/>
        </w:rPr>
        <w:t xml:space="preserve">Submission is complete and meets content and format requirements, as described in </w:t>
      </w:r>
      <w:hyperlink w:anchor="Content_and_Form" w:history="1">
        <w:r w:rsidR="006368C1" w:rsidRPr="008A4893">
          <w:rPr>
            <w:color w:val="0000FF" w:themeColor="hyperlink"/>
            <w:sz w:val="22"/>
            <w:szCs w:val="22"/>
            <w:u w:val="single"/>
          </w:rPr>
          <w:t>Section D (2)</w:t>
        </w:r>
      </w:hyperlink>
      <w:r w:rsidRPr="008A4893">
        <w:rPr>
          <w:sz w:val="22"/>
          <w:szCs w:val="22"/>
        </w:rPr>
        <w:t>.</w:t>
      </w:r>
    </w:p>
    <w:p w14:paraId="65011B4A" w14:textId="77777777" w:rsidR="001A4637" w:rsidRPr="00AE60DA" w:rsidRDefault="001A4637" w:rsidP="001A4637">
      <w:pPr>
        <w:spacing w:before="120"/>
        <w:ind w:left="720"/>
        <w:contextualSpacing/>
        <w:rPr>
          <w:sz w:val="22"/>
          <w:szCs w:val="22"/>
        </w:rPr>
      </w:pPr>
    </w:p>
    <w:p w14:paraId="6EB6765E" w14:textId="77777777" w:rsidR="00964207" w:rsidRPr="00AE60DA" w:rsidRDefault="00964207" w:rsidP="005B6E75">
      <w:pPr>
        <w:ind w:left="720"/>
        <w:rPr>
          <w:sz w:val="22"/>
          <w:szCs w:val="22"/>
        </w:rPr>
      </w:pPr>
      <w:r w:rsidRPr="00AE60DA">
        <w:rPr>
          <w:sz w:val="22"/>
          <w:szCs w:val="22"/>
        </w:rPr>
        <w:t>Applications must satisfy basic eligibility screening requirements to be considered for further review.</w:t>
      </w:r>
    </w:p>
    <w:p w14:paraId="68E7EC7B" w14:textId="77777777" w:rsidR="00964207" w:rsidRPr="001A4637" w:rsidRDefault="00964207" w:rsidP="00964207">
      <w:pPr>
        <w:contextualSpacing/>
        <w:rPr>
          <w:sz w:val="22"/>
          <w:szCs w:val="10"/>
        </w:rPr>
      </w:pPr>
    </w:p>
    <w:p w14:paraId="78946DCC" w14:textId="3974ABF7" w:rsidR="003E25C3" w:rsidRPr="005B6E75" w:rsidRDefault="00964207" w:rsidP="0036169A">
      <w:pPr>
        <w:numPr>
          <w:ilvl w:val="1"/>
          <w:numId w:val="4"/>
        </w:numPr>
        <w:ind w:left="720"/>
        <w:contextualSpacing/>
        <w:rPr>
          <w:b/>
          <w:szCs w:val="24"/>
        </w:rPr>
      </w:pPr>
      <w:r w:rsidRPr="006B357B">
        <w:rPr>
          <w:sz w:val="22"/>
          <w:szCs w:val="22"/>
          <w:u w:val="single"/>
        </w:rPr>
        <w:t>Second Level Evaluation - Criteria Evaluation</w:t>
      </w:r>
      <w:r w:rsidR="005B6E75" w:rsidRPr="005B6E75">
        <w:rPr>
          <w:sz w:val="22"/>
          <w:szCs w:val="22"/>
        </w:rPr>
        <w:t>:</w:t>
      </w:r>
      <w:r w:rsidR="005B6E75">
        <w:rPr>
          <w:b/>
          <w:szCs w:val="24"/>
        </w:rPr>
        <w:t xml:space="preserve">  </w:t>
      </w:r>
      <w:r w:rsidR="003E25C3" w:rsidRPr="005B6E75">
        <w:rPr>
          <w:sz w:val="22"/>
          <w:szCs w:val="22"/>
        </w:rPr>
        <w:t xml:space="preserve">Applications eligible for criteria review will be evaluated by an ad hoc evaluation team assembled to review, rate, rank, and recommend applications for award using the defined evaluation </w:t>
      </w:r>
      <w:r w:rsidR="00C474D7" w:rsidRPr="005B6E75">
        <w:rPr>
          <w:sz w:val="22"/>
          <w:szCs w:val="22"/>
        </w:rPr>
        <w:t xml:space="preserve">factors and </w:t>
      </w:r>
      <w:r w:rsidR="003E25C3" w:rsidRPr="005B6E75">
        <w:rPr>
          <w:sz w:val="22"/>
          <w:szCs w:val="22"/>
        </w:rPr>
        <w:t xml:space="preserve">criteria. Eligible applications will be evaluated in an objective and unbiased manner using the criteria </w:t>
      </w:r>
      <w:r w:rsidR="00803F0D" w:rsidRPr="005B6E75">
        <w:rPr>
          <w:sz w:val="22"/>
          <w:szCs w:val="22"/>
        </w:rPr>
        <w:t>for “</w:t>
      </w:r>
      <w:r w:rsidR="003E25C3" w:rsidRPr="005B6E75">
        <w:rPr>
          <w:sz w:val="22"/>
          <w:szCs w:val="22"/>
        </w:rPr>
        <w:t>Unacceptable</w:t>
      </w:r>
      <w:r w:rsidR="00803F0D" w:rsidRPr="005B6E75">
        <w:rPr>
          <w:sz w:val="22"/>
          <w:szCs w:val="22"/>
        </w:rPr>
        <w:t>”</w:t>
      </w:r>
      <w:r w:rsidR="003E25C3" w:rsidRPr="005B6E75">
        <w:rPr>
          <w:sz w:val="22"/>
          <w:szCs w:val="22"/>
        </w:rPr>
        <w:t xml:space="preserve">, </w:t>
      </w:r>
      <w:r w:rsidR="00803F0D" w:rsidRPr="005B6E75">
        <w:rPr>
          <w:sz w:val="22"/>
          <w:szCs w:val="22"/>
        </w:rPr>
        <w:t>“</w:t>
      </w:r>
      <w:r w:rsidR="003E25C3" w:rsidRPr="005B6E75">
        <w:rPr>
          <w:sz w:val="22"/>
          <w:szCs w:val="22"/>
        </w:rPr>
        <w:t>Acceptable</w:t>
      </w:r>
      <w:r w:rsidR="00803F0D" w:rsidRPr="005B6E75">
        <w:rPr>
          <w:sz w:val="22"/>
          <w:szCs w:val="22"/>
        </w:rPr>
        <w:t>”</w:t>
      </w:r>
      <w:r w:rsidR="003E25C3" w:rsidRPr="005B6E75">
        <w:rPr>
          <w:sz w:val="22"/>
          <w:szCs w:val="22"/>
        </w:rPr>
        <w:t xml:space="preserve">, or </w:t>
      </w:r>
      <w:r w:rsidR="00803F0D" w:rsidRPr="005B6E75">
        <w:rPr>
          <w:sz w:val="22"/>
          <w:szCs w:val="22"/>
        </w:rPr>
        <w:t>“</w:t>
      </w:r>
      <w:r w:rsidR="003E25C3" w:rsidRPr="005B6E75">
        <w:rPr>
          <w:sz w:val="22"/>
          <w:szCs w:val="22"/>
        </w:rPr>
        <w:t>Good</w:t>
      </w:r>
      <w:r w:rsidR="00803F0D" w:rsidRPr="005B6E75">
        <w:rPr>
          <w:sz w:val="22"/>
          <w:szCs w:val="22"/>
        </w:rPr>
        <w:t>”</w:t>
      </w:r>
      <w:r w:rsidR="003E25C3" w:rsidRPr="005B6E75">
        <w:rPr>
          <w:sz w:val="22"/>
          <w:szCs w:val="22"/>
        </w:rPr>
        <w:t xml:space="preserve"> </w:t>
      </w:r>
      <w:r w:rsidR="00803F0D" w:rsidRPr="005B6E75">
        <w:rPr>
          <w:sz w:val="22"/>
          <w:szCs w:val="22"/>
        </w:rPr>
        <w:t xml:space="preserve">responses for </w:t>
      </w:r>
      <w:r w:rsidR="003E25C3" w:rsidRPr="005B6E75">
        <w:rPr>
          <w:sz w:val="22"/>
          <w:szCs w:val="22"/>
        </w:rPr>
        <w:t xml:space="preserve">the following </w:t>
      </w:r>
      <w:r w:rsidR="00803F0D" w:rsidRPr="005B6E75">
        <w:rPr>
          <w:sz w:val="22"/>
          <w:szCs w:val="22"/>
        </w:rPr>
        <w:t>factors</w:t>
      </w:r>
      <w:r w:rsidR="00C474D7" w:rsidRPr="005B6E75">
        <w:rPr>
          <w:sz w:val="22"/>
          <w:szCs w:val="22"/>
        </w:rPr>
        <w:t xml:space="preserve"> (see full criteria in </w:t>
      </w:r>
      <w:hyperlink w:anchor="Criteria" w:history="1">
        <w:r w:rsidR="00C474D7" w:rsidRPr="005B6E75">
          <w:rPr>
            <w:color w:val="0000FF" w:themeColor="hyperlink"/>
            <w:sz w:val="22"/>
            <w:szCs w:val="22"/>
            <w:u w:val="single"/>
          </w:rPr>
          <w:t>Section E (1)</w:t>
        </w:r>
      </w:hyperlink>
      <w:r w:rsidR="00C474D7" w:rsidRPr="005B6E75">
        <w:rPr>
          <w:sz w:val="22"/>
          <w:szCs w:val="22"/>
        </w:rPr>
        <w:t>)</w:t>
      </w:r>
      <w:r w:rsidR="003E25C3" w:rsidRPr="005B6E75">
        <w:rPr>
          <w:sz w:val="22"/>
          <w:szCs w:val="22"/>
        </w:rPr>
        <w:t>:</w:t>
      </w:r>
    </w:p>
    <w:p w14:paraId="71451A13" w14:textId="77777777" w:rsidR="003E25C3" w:rsidRPr="001A4637" w:rsidRDefault="003E25C3" w:rsidP="008A4893">
      <w:pPr>
        <w:rPr>
          <w:sz w:val="22"/>
          <w:szCs w:val="16"/>
        </w:rPr>
      </w:pPr>
    </w:p>
    <w:p w14:paraId="03064B8F" w14:textId="77777777" w:rsidR="003E25C3" w:rsidRPr="008A4893" w:rsidRDefault="003E25C3" w:rsidP="0036169A">
      <w:pPr>
        <w:pStyle w:val="ListParagraph"/>
        <w:numPr>
          <w:ilvl w:val="0"/>
          <w:numId w:val="16"/>
        </w:numPr>
        <w:rPr>
          <w:sz w:val="22"/>
          <w:szCs w:val="22"/>
        </w:rPr>
      </w:pPr>
      <w:r w:rsidRPr="008A4893">
        <w:rPr>
          <w:sz w:val="22"/>
          <w:szCs w:val="22"/>
        </w:rPr>
        <w:t xml:space="preserve">Cost sharing or matching </w:t>
      </w:r>
    </w:p>
    <w:p w14:paraId="53A5E0CF" w14:textId="7BAD086C" w:rsidR="006D24AB" w:rsidRPr="006F72E4" w:rsidRDefault="006D24AB" w:rsidP="0036169A">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 xml:space="preserve">Real Property Interest </w:t>
      </w:r>
      <w:r w:rsidRPr="006F72E4">
        <w:rPr>
          <w:rFonts w:ascii="Times New Roman" w:hAnsi="Times New Roman" w:cs="Times New Roman"/>
          <w:sz w:val="22"/>
          <w:szCs w:val="22"/>
        </w:rPr>
        <w:t xml:space="preserve">Acquisition In </w:t>
      </w:r>
      <w:r w:rsidR="00C960F9">
        <w:rPr>
          <w:rFonts w:ascii="Times New Roman" w:hAnsi="Times New Roman" w:cs="Times New Roman"/>
          <w:sz w:val="22"/>
          <w:szCs w:val="22"/>
        </w:rPr>
        <w:t>K</w:t>
      </w:r>
      <w:r w:rsidR="00747F03">
        <w:rPr>
          <w:rFonts w:ascii="Times New Roman" w:hAnsi="Times New Roman" w:cs="Times New Roman"/>
          <w:sz w:val="22"/>
          <w:szCs w:val="22"/>
        </w:rPr>
        <w:t xml:space="preserve">entucky and/or </w:t>
      </w:r>
      <w:r w:rsidR="00C960F9">
        <w:rPr>
          <w:rFonts w:ascii="Times New Roman" w:hAnsi="Times New Roman" w:cs="Times New Roman"/>
          <w:sz w:val="22"/>
          <w:szCs w:val="22"/>
        </w:rPr>
        <w:t>Tennessee</w:t>
      </w:r>
    </w:p>
    <w:p w14:paraId="1DAE3C32" w14:textId="77777777" w:rsidR="006D24AB" w:rsidRPr="006F72E4" w:rsidRDefault="006D24AB" w:rsidP="0036169A">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Operational Standards and Practices</w:t>
      </w:r>
    </w:p>
    <w:p w14:paraId="4047F938" w14:textId="77777777" w:rsidR="006D24AB" w:rsidRPr="006F72E4" w:rsidRDefault="006D24AB" w:rsidP="0036169A">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Project Management Capacity and Capability</w:t>
      </w:r>
    </w:p>
    <w:p w14:paraId="2430B5E2" w14:textId="77777777" w:rsidR="006D24AB" w:rsidRPr="006F72E4" w:rsidRDefault="006D24AB" w:rsidP="0036169A">
      <w:pPr>
        <w:pStyle w:val="Default"/>
        <w:numPr>
          <w:ilvl w:val="0"/>
          <w:numId w:val="16"/>
        </w:numPr>
        <w:rPr>
          <w:rFonts w:ascii="Times New Roman" w:hAnsi="Times New Roman" w:cs="Times New Roman"/>
          <w:sz w:val="22"/>
          <w:szCs w:val="22"/>
        </w:rPr>
      </w:pPr>
      <w:r w:rsidRPr="006F72E4">
        <w:rPr>
          <w:rFonts w:ascii="Times New Roman" w:hAnsi="Times New Roman" w:cs="Times New Roman"/>
          <w:sz w:val="22"/>
          <w:szCs w:val="22"/>
        </w:rPr>
        <w:t>Organizational Longevity and Financial Stability</w:t>
      </w:r>
    </w:p>
    <w:p w14:paraId="7BBE5F16" w14:textId="77777777" w:rsidR="006D24AB" w:rsidRDefault="006D24AB" w:rsidP="0036169A">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Internal Controls and Audit Findings</w:t>
      </w:r>
    </w:p>
    <w:p w14:paraId="5152D3D7" w14:textId="77777777" w:rsidR="006D24AB" w:rsidRDefault="006D24AB" w:rsidP="0036169A">
      <w:pPr>
        <w:pStyle w:val="Default"/>
        <w:numPr>
          <w:ilvl w:val="0"/>
          <w:numId w:val="16"/>
        </w:numPr>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49EDD845" w14:textId="77777777" w:rsidR="003E25C3" w:rsidRDefault="003E25C3" w:rsidP="008A4893">
      <w:pPr>
        <w:rPr>
          <w:sz w:val="22"/>
          <w:szCs w:val="22"/>
        </w:rPr>
      </w:pPr>
    </w:p>
    <w:p w14:paraId="7EBBA869" w14:textId="1E6AA3A6" w:rsidR="00C474D7" w:rsidRDefault="003E25C3" w:rsidP="005B6E75">
      <w:pPr>
        <w:spacing w:before="120"/>
        <w:ind w:left="720"/>
        <w:contextualSpacing/>
        <w:rPr>
          <w:sz w:val="22"/>
          <w:szCs w:val="22"/>
        </w:rPr>
      </w:pPr>
      <w:r w:rsidRPr="00AE60DA">
        <w:rPr>
          <w:sz w:val="22"/>
          <w:szCs w:val="22"/>
        </w:rPr>
        <w:t xml:space="preserve">Evaluation teams are made up of </w:t>
      </w:r>
      <w:r w:rsidR="006D24AB">
        <w:rPr>
          <w:sz w:val="22"/>
          <w:szCs w:val="22"/>
        </w:rPr>
        <w:t>three</w:t>
      </w:r>
      <w:r w:rsidR="006D24AB" w:rsidRPr="00AE60DA">
        <w:rPr>
          <w:sz w:val="22"/>
          <w:szCs w:val="22"/>
        </w:rPr>
        <w:t xml:space="preserve"> </w:t>
      </w:r>
      <w:r w:rsidRPr="00AE60DA">
        <w:rPr>
          <w:sz w:val="22"/>
          <w:szCs w:val="22"/>
        </w:rPr>
        <w:t>or more qualified personnel</w:t>
      </w:r>
      <w:r w:rsidR="00841F81">
        <w:rPr>
          <w:sz w:val="22"/>
          <w:szCs w:val="22"/>
        </w:rPr>
        <w:t xml:space="preserve"> from USAEC, HQ IMCOM, and the installation who are</w:t>
      </w:r>
      <w:r w:rsidRPr="00AE60DA">
        <w:rPr>
          <w:sz w:val="22"/>
          <w:szCs w:val="22"/>
        </w:rPr>
        <w:t xml:space="preserve"> </w:t>
      </w:r>
      <w:r w:rsidR="00803F0D">
        <w:rPr>
          <w:sz w:val="22"/>
          <w:szCs w:val="22"/>
        </w:rPr>
        <w:t>considered to be subject matter experts (SME)</w:t>
      </w:r>
      <w:r w:rsidR="00803F0D" w:rsidRPr="00AE60DA">
        <w:rPr>
          <w:sz w:val="22"/>
          <w:szCs w:val="22"/>
        </w:rPr>
        <w:t xml:space="preserve"> </w:t>
      </w:r>
      <w:r w:rsidRPr="00AE60DA">
        <w:rPr>
          <w:sz w:val="22"/>
          <w:szCs w:val="22"/>
        </w:rPr>
        <w:t>with</w:t>
      </w:r>
      <w:r w:rsidR="00803F0D">
        <w:rPr>
          <w:sz w:val="22"/>
          <w:szCs w:val="22"/>
        </w:rPr>
        <w:t>in</w:t>
      </w:r>
      <w:r w:rsidRPr="00AE60DA">
        <w:rPr>
          <w:sz w:val="22"/>
          <w:szCs w:val="22"/>
        </w:rPr>
        <w:t xml:space="preserve"> the </w:t>
      </w:r>
      <w:r w:rsidR="00803F0D">
        <w:rPr>
          <w:sz w:val="22"/>
          <w:szCs w:val="22"/>
        </w:rPr>
        <w:t xml:space="preserve">ACUB </w:t>
      </w:r>
      <w:r w:rsidRPr="00AE60DA">
        <w:rPr>
          <w:sz w:val="22"/>
          <w:szCs w:val="22"/>
        </w:rPr>
        <w:t>program</w:t>
      </w:r>
      <w:r w:rsidR="00803F0D">
        <w:rPr>
          <w:sz w:val="22"/>
          <w:szCs w:val="22"/>
        </w:rPr>
        <w:t>,</w:t>
      </w:r>
      <w:r w:rsidRPr="00AE60DA">
        <w:rPr>
          <w:sz w:val="22"/>
          <w:szCs w:val="22"/>
        </w:rPr>
        <w:t xml:space="preserve"> and who have been certified to have no conflict of interest with any persons or org</w:t>
      </w:r>
      <w:r>
        <w:rPr>
          <w:sz w:val="22"/>
          <w:szCs w:val="22"/>
        </w:rPr>
        <w:t xml:space="preserve">anizations applying for award.  </w:t>
      </w:r>
      <w:r w:rsidRPr="00AE60DA">
        <w:rPr>
          <w:sz w:val="22"/>
          <w:szCs w:val="22"/>
        </w:rPr>
        <w:t xml:space="preserve">The </w:t>
      </w:r>
      <w:r w:rsidR="00803F0D">
        <w:rPr>
          <w:sz w:val="22"/>
          <w:szCs w:val="22"/>
        </w:rPr>
        <w:t>individual technical</w:t>
      </w:r>
      <w:r w:rsidRPr="00AE60DA">
        <w:rPr>
          <w:sz w:val="22"/>
          <w:szCs w:val="22"/>
        </w:rPr>
        <w:t xml:space="preserve"> evaluation team </w:t>
      </w:r>
      <w:r w:rsidR="00803F0D">
        <w:rPr>
          <w:sz w:val="22"/>
          <w:szCs w:val="22"/>
        </w:rPr>
        <w:t xml:space="preserve">members </w:t>
      </w:r>
      <w:r w:rsidRPr="00AE60DA">
        <w:rPr>
          <w:sz w:val="22"/>
          <w:szCs w:val="22"/>
        </w:rPr>
        <w:t xml:space="preserve">will assess the eligibility of each applicant and compare the merits of each eligible entity’s responses against the criteria </w:t>
      </w:r>
      <w:r w:rsidR="006D24AB">
        <w:rPr>
          <w:sz w:val="22"/>
          <w:szCs w:val="22"/>
        </w:rPr>
        <w:t>detailed</w:t>
      </w:r>
      <w:r w:rsidR="006D24AB" w:rsidRPr="00AE60DA">
        <w:rPr>
          <w:sz w:val="22"/>
          <w:szCs w:val="22"/>
        </w:rPr>
        <w:t xml:space="preserve"> </w:t>
      </w:r>
      <w:r w:rsidRPr="00AE60DA">
        <w:rPr>
          <w:sz w:val="22"/>
          <w:szCs w:val="22"/>
        </w:rPr>
        <w:t xml:space="preserve">in </w:t>
      </w:r>
      <w:hyperlink w:anchor="Criteria" w:history="1">
        <w:r w:rsidR="0066036F">
          <w:rPr>
            <w:color w:val="0000FF" w:themeColor="hyperlink"/>
            <w:sz w:val="22"/>
            <w:szCs w:val="22"/>
            <w:u w:val="single"/>
          </w:rPr>
          <w:t>Section E (1)</w:t>
        </w:r>
      </w:hyperlink>
      <w:r w:rsidR="00803F0D" w:rsidRPr="008A4893">
        <w:rPr>
          <w:sz w:val="22"/>
          <w:szCs w:val="22"/>
        </w:rPr>
        <w:t xml:space="preserve"> in order to provide a resulting rating of “Unacceptable”, “Acceptable”, or “Good”</w:t>
      </w:r>
      <w:r w:rsidRPr="00AE60DA">
        <w:rPr>
          <w:sz w:val="22"/>
          <w:szCs w:val="22"/>
        </w:rPr>
        <w:t xml:space="preserve"> </w:t>
      </w:r>
      <w:r w:rsidR="00803F0D">
        <w:rPr>
          <w:sz w:val="22"/>
          <w:szCs w:val="22"/>
        </w:rPr>
        <w:t xml:space="preserve">for a particular </w:t>
      </w:r>
      <w:r w:rsidR="00C474D7">
        <w:rPr>
          <w:sz w:val="22"/>
          <w:szCs w:val="22"/>
        </w:rPr>
        <w:t>factor</w:t>
      </w:r>
      <w:r w:rsidR="00803F0D">
        <w:rPr>
          <w:sz w:val="22"/>
          <w:szCs w:val="22"/>
        </w:rPr>
        <w:t xml:space="preserve">.  </w:t>
      </w:r>
      <w:r w:rsidR="00C474D7">
        <w:rPr>
          <w:sz w:val="22"/>
          <w:szCs w:val="22"/>
        </w:rPr>
        <w:t xml:space="preserve">An “Unacceptable” response for any one of the criteria will result in an overall rating of “Unacceptable” for the application as a whole.  </w:t>
      </w:r>
      <w:r w:rsidR="00C474D7" w:rsidRPr="00AE60DA">
        <w:rPr>
          <w:sz w:val="22"/>
          <w:szCs w:val="22"/>
        </w:rPr>
        <w:t xml:space="preserve"> </w:t>
      </w:r>
    </w:p>
    <w:p w14:paraId="6D339C15" w14:textId="77777777" w:rsidR="00C474D7" w:rsidRDefault="00C474D7" w:rsidP="00803F0D">
      <w:pPr>
        <w:spacing w:before="120"/>
        <w:ind w:left="360"/>
        <w:contextualSpacing/>
        <w:rPr>
          <w:sz w:val="22"/>
          <w:szCs w:val="22"/>
        </w:rPr>
      </w:pPr>
    </w:p>
    <w:p w14:paraId="43F4AD92" w14:textId="7EF043B4" w:rsidR="005B6E75" w:rsidRDefault="00C474D7" w:rsidP="0038544C">
      <w:pPr>
        <w:ind w:left="720"/>
        <w:contextualSpacing/>
        <w:rPr>
          <w:sz w:val="22"/>
          <w:szCs w:val="22"/>
        </w:rPr>
      </w:pPr>
      <w:r>
        <w:rPr>
          <w:sz w:val="22"/>
          <w:szCs w:val="22"/>
        </w:rPr>
        <w:t>The individual evaluations of all technical evaluation team members will then be consolidated into a single overall evaluation for each application.</w:t>
      </w:r>
      <w:r w:rsidR="006D24AB">
        <w:rPr>
          <w:sz w:val="22"/>
          <w:szCs w:val="22"/>
        </w:rPr>
        <w:t xml:space="preserve"> </w:t>
      </w:r>
    </w:p>
    <w:p w14:paraId="50384786" w14:textId="2724A5AD" w:rsidR="00C474D7" w:rsidRPr="005B6E75" w:rsidRDefault="00F910B6" w:rsidP="006B357B">
      <w:pPr>
        <w:pStyle w:val="ListParagraph"/>
        <w:rPr>
          <w:b/>
          <w:sz w:val="22"/>
          <w:szCs w:val="22"/>
        </w:rPr>
      </w:pPr>
      <w:r w:rsidRPr="005B6E75">
        <w:rPr>
          <w:sz w:val="22"/>
          <w:szCs w:val="22"/>
        </w:rPr>
        <w:lastRenderedPageBreak/>
        <w:t>In the event that equal qualifications are demonstrated for multiple applicants, the following will be considered as a means for assigning additional weight:</w:t>
      </w:r>
    </w:p>
    <w:p w14:paraId="1A1CB301" w14:textId="77777777" w:rsidR="00C474D7" w:rsidRPr="001A4637" w:rsidRDefault="00C474D7" w:rsidP="00C474D7">
      <w:pPr>
        <w:ind w:left="810"/>
        <w:contextualSpacing/>
        <w:rPr>
          <w:b/>
          <w:sz w:val="22"/>
          <w:szCs w:val="16"/>
        </w:rPr>
      </w:pPr>
    </w:p>
    <w:p w14:paraId="5A0BE03D" w14:textId="195E4ACF" w:rsidR="00C474D7" w:rsidRPr="005B6E75" w:rsidRDefault="00C474D7" w:rsidP="0036169A">
      <w:pPr>
        <w:pStyle w:val="ListParagraph"/>
        <w:numPr>
          <w:ilvl w:val="0"/>
          <w:numId w:val="17"/>
        </w:numPr>
        <w:spacing w:before="120"/>
        <w:rPr>
          <w:sz w:val="22"/>
          <w:szCs w:val="22"/>
        </w:rPr>
      </w:pPr>
      <w:r w:rsidRPr="005B6E75">
        <w:rPr>
          <w:sz w:val="22"/>
          <w:szCs w:val="22"/>
        </w:rPr>
        <w:t xml:space="preserve">Experience with protecting agricultural lands and working with U.S. Department of Agriculture </w:t>
      </w:r>
      <w:r w:rsidR="00F84144" w:rsidRPr="005B6E75">
        <w:rPr>
          <w:sz w:val="22"/>
          <w:szCs w:val="22"/>
        </w:rPr>
        <w:t xml:space="preserve">(USDA) </w:t>
      </w:r>
      <w:r w:rsidRPr="005B6E75">
        <w:rPr>
          <w:sz w:val="22"/>
          <w:szCs w:val="22"/>
        </w:rPr>
        <w:t xml:space="preserve">or other similar Federal or state agencies. </w:t>
      </w:r>
    </w:p>
    <w:p w14:paraId="6AF2E3EF" w14:textId="694E90A8" w:rsidR="00C474D7" w:rsidRPr="005B6E75" w:rsidRDefault="00C474D7" w:rsidP="0036169A">
      <w:pPr>
        <w:pStyle w:val="ListParagraph"/>
        <w:numPr>
          <w:ilvl w:val="0"/>
          <w:numId w:val="17"/>
        </w:numPr>
        <w:spacing w:before="120"/>
        <w:rPr>
          <w:sz w:val="22"/>
          <w:szCs w:val="22"/>
        </w:rPr>
      </w:pPr>
      <w:r w:rsidRPr="005B6E75">
        <w:rPr>
          <w:sz w:val="22"/>
          <w:szCs w:val="22"/>
        </w:rPr>
        <w:t>Prior successful experience with ACUB or similar programs, and/or military installations, within the last 5 years.</w:t>
      </w:r>
    </w:p>
    <w:p w14:paraId="5E5DD16E" w14:textId="77777777" w:rsidR="00C474D7" w:rsidRDefault="00C474D7" w:rsidP="008A4893">
      <w:pPr>
        <w:spacing w:before="120"/>
        <w:ind w:left="360"/>
        <w:contextualSpacing/>
        <w:rPr>
          <w:sz w:val="22"/>
          <w:szCs w:val="22"/>
        </w:rPr>
      </w:pPr>
    </w:p>
    <w:p w14:paraId="5CAC6607" w14:textId="1F01C463" w:rsidR="003E25C3" w:rsidRPr="00AE60DA" w:rsidRDefault="00C474D7" w:rsidP="005B6E75">
      <w:pPr>
        <w:spacing w:before="120"/>
        <w:ind w:left="720"/>
        <w:contextualSpacing/>
        <w:rPr>
          <w:sz w:val="22"/>
          <w:szCs w:val="22"/>
        </w:rPr>
      </w:pPr>
      <w:r>
        <w:rPr>
          <w:sz w:val="22"/>
          <w:szCs w:val="22"/>
        </w:rPr>
        <w:t xml:space="preserve">The applicant(s) with the best overall resulting evaluation will be selected as the technical evaluation team awardee.  </w:t>
      </w:r>
      <w:r w:rsidR="003E25C3" w:rsidRPr="00AE60DA">
        <w:rPr>
          <w:sz w:val="22"/>
          <w:szCs w:val="22"/>
        </w:rPr>
        <w:t xml:space="preserve">The </w:t>
      </w:r>
      <w:r>
        <w:rPr>
          <w:sz w:val="22"/>
          <w:szCs w:val="22"/>
        </w:rPr>
        <w:t xml:space="preserve">technical </w:t>
      </w:r>
      <w:r w:rsidR="003E25C3" w:rsidRPr="00AE60DA">
        <w:rPr>
          <w:sz w:val="22"/>
          <w:szCs w:val="22"/>
        </w:rPr>
        <w:t xml:space="preserve">evaluation team awardee selection is subject to review and approval by the MICC-FSH. </w:t>
      </w:r>
    </w:p>
    <w:p w14:paraId="5CD2FE6C" w14:textId="77777777" w:rsidR="003E25C3" w:rsidRPr="009B0B32" w:rsidRDefault="003E25C3" w:rsidP="003E25C3">
      <w:pPr>
        <w:ind w:left="360"/>
        <w:contextualSpacing/>
        <w:rPr>
          <w:sz w:val="22"/>
          <w:szCs w:val="16"/>
        </w:rPr>
      </w:pPr>
    </w:p>
    <w:p w14:paraId="1CFEF05B" w14:textId="77777777" w:rsidR="003E25C3" w:rsidRDefault="003E25C3" w:rsidP="005B6E75">
      <w:pPr>
        <w:ind w:left="720"/>
        <w:rPr>
          <w:sz w:val="22"/>
          <w:szCs w:val="22"/>
        </w:rPr>
      </w:pPr>
      <w:r w:rsidRPr="00AE60DA">
        <w:rPr>
          <w:sz w:val="22"/>
          <w:szCs w:val="22"/>
        </w:rPr>
        <w:t>Reviews are treated as confidential documents.  Once award decisions are made, applicants may request in writing a written summary of the evaluation of their application/proposal.</w:t>
      </w:r>
    </w:p>
    <w:p w14:paraId="6C5A5331" w14:textId="77777777" w:rsidR="003E25C3" w:rsidRDefault="003E25C3" w:rsidP="003E25C3">
      <w:pPr>
        <w:ind w:left="360"/>
        <w:rPr>
          <w:sz w:val="22"/>
          <w:szCs w:val="22"/>
        </w:rPr>
      </w:pPr>
    </w:p>
    <w:p w14:paraId="501DC162" w14:textId="1FF6472D" w:rsidR="00964207" w:rsidRPr="005B6E75" w:rsidRDefault="00964207" w:rsidP="0036169A">
      <w:pPr>
        <w:numPr>
          <w:ilvl w:val="0"/>
          <w:numId w:val="18"/>
        </w:numPr>
        <w:contextualSpacing/>
        <w:rPr>
          <w:b/>
        </w:rPr>
      </w:pPr>
      <w:r w:rsidRPr="006B357B">
        <w:rPr>
          <w:sz w:val="22"/>
          <w:szCs w:val="22"/>
          <w:u w:val="single"/>
        </w:rPr>
        <w:t>Third Level Evaluation – Pre-award Clearance and Approvals</w:t>
      </w:r>
      <w:r w:rsidR="005B6E75" w:rsidRPr="005B6E75">
        <w:rPr>
          <w:sz w:val="22"/>
          <w:szCs w:val="22"/>
        </w:rPr>
        <w:t>:</w:t>
      </w:r>
      <w:r w:rsidR="005B6E75">
        <w:rPr>
          <w:b/>
        </w:rPr>
        <w:t xml:space="preserve">  </w:t>
      </w:r>
      <w:r w:rsidRPr="005B6E75">
        <w:rPr>
          <w:sz w:val="22"/>
          <w:szCs w:val="22"/>
        </w:rPr>
        <w:t xml:space="preserve">Following the described review process, MICC-FSH will also complete a business evaluation and determination of responsibility.  During these evaluations the Grants Management Officer </w:t>
      </w:r>
      <w:r w:rsidR="003E25C3" w:rsidRPr="005B6E75">
        <w:rPr>
          <w:sz w:val="22"/>
          <w:szCs w:val="22"/>
        </w:rPr>
        <w:t>will evaluate variables such as r</w:t>
      </w:r>
      <w:r w:rsidRPr="005B6E75">
        <w:rPr>
          <w:sz w:val="22"/>
          <w:szCs w:val="22"/>
        </w:rPr>
        <w:t xml:space="preserve">isk </w:t>
      </w:r>
      <w:r w:rsidR="003E25C3" w:rsidRPr="005B6E75">
        <w:rPr>
          <w:sz w:val="22"/>
          <w:szCs w:val="22"/>
        </w:rPr>
        <w:t>m</w:t>
      </w:r>
      <w:r w:rsidRPr="005B6E75">
        <w:rPr>
          <w:sz w:val="22"/>
          <w:szCs w:val="22"/>
        </w:rPr>
        <w:t xml:space="preserve">anagement. </w:t>
      </w:r>
      <w:r w:rsidR="0066036F" w:rsidRPr="005B6E75">
        <w:rPr>
          <w:sz w:val="22"/>
          <w:szCs w:val="22"/>
        </w:rPr>
        <w:t xml:space="preserve"> </w:t>
      </w:r>
      <w:r w:rsidRPr="005B6E75">
        <w:rPr>
          <w:sz w:val="22"/>
          <w:szCs w:val="22"/>
        </w:rPr>
        <w:t>The MICC-FSH uses a risk-based approach to evaluate the risk posed by the supporting applicants’ projects before it awards Federal funds.</w:t>
      </w:r>
    </w:p>
    <w:p w14:paraId="4C4C5410" w14:textId="77777777" w:rsidR="003E25C3" w:rsidRDefault="003E25C3" w:rsidP="003E25C3">
      <w:pPr>
        <w:ind w:left="450"/>
        <w:contextualSpacing/>
        <w:rPr>
          <w:sz w:val="16"/>
          <w:szCs w:val="16"/>
        </w:rPr>
      </w:pPr>
    </w:p>
    <w:p w14:paraId="66BE80B2" w14:textId="77777777" w:rsidR="00964207" w:rsidRPr="00AE60DA" w:rsidRDefault="00964207" w:rsidP="005B6E75">
      <w:pPr>
        <w:ind w:left="720"/>
        <w:contextualSpacing/>
        <w:rPr>
          <w:sz w:val="22"/>
          <w:szCs w:val="22"/>
        </w:rPr>
      </w:pPr>
      <w:r w:rsidRPr="00AE60DA">
        <w:rPr>
          <w:sz w:val="22"/>
          <w:szCs w:val="22"/>
        </w:rPr>
        <w:t>MICC-FSH is required to review information available through OMB-designated eligibility and/or financial integrity databases, such as the Federal Awardee Performance and Integrity Information System (FAPIIS).  The MICC-FSH considers factors such as:</w:t>
      </w:r>
    </w:p>
    <w:p w14:paraId="355C29CC" w14:textId="77777777" w:rsidR="00964207" w:rsidRPr="001A4637" w:rsidRDefault="00964207" w:rsidP="003E25C3">
      <w:pPr>
        <w:ind w:left="450"/>
        <w:contextualSpacing/>
        <w:rPr>
          <w:sz w:val="22"/>
          <w:szCs w:val="16"/>
        </w:rPr>
      </w:pPr>
    </w:p>
    <w:p w14:paraId="2BBC37A0" w14:textId="0F75302B" w:rsidR="00964207" w:rsidRPr="003E25C3" w:rsidRDefault="00964207" w:rsidP="0036169A">
      <w:pPr>
        <w:pStyle w:val="ListParagraph"/>
        <w:numPr>
          <w:ilvl w:val="0"/>
          <w:numId w:val="19"/>
        </w:numPr>
        <w:rPr>
          <w:sz w:val="22"/>
          <w:szCs w:val="22"/>
        </w:rPr>
      </w:pPr>
      <w:r w:rsidRPr="003E25C3">
        <w:rPr>
          <w:sz w:val="22"/>
          <w:szCs w:val="22"/>
        </w:rPr>
        <w:t>Financial stability;</w:t>
      </w:r>
    </w:p>
    <w:p w14:paraId="6EAEB7A9" w14:textId="77777777" w:rsidR="00964207" w:rsidRPr="005B6E75" w:rsidRDefault="00964207" w:rsidP="0036169A">
      <w:pPr>
        <w:pStyle w:val="ListParagraph"/>
        <w:numPr>
          <w:ilvl w:val="0"/>
          <w:numId w:val="19"/>
        </w:numPr>
        <w:rPr>
          <w:sz w:val="22"/>
          <w:szCs w:val="22"/>
        </w:rPr>
      </w:pPr>
      <w:r w:rsidRPr="005B6E75">
        <w:rPr>
          <w:sz w:val="22"/>
          <w:szCs w:val="22"/>
        </w:rPr>
        <w:t xml:space="preserve">Quality of management systems; </w:t>
      </w:r>
    </w:p>
    <w:p w14:paraId="3FC8B39F" w14:textId="77777777" w:rsidR="00964207" w:rsidRPr="005B6E75" w:rsidRDefault="00964207" w:rsidP="0036169A">
      <w:pPr>
        <w:pStyle w:val="ListParagraph"/>
        <w:numPr>
          <w:ilvl w:val="0"/>
          <w:numId w:val="19"/>
        </w:numPr>
        <w:spacing w:before="120"/>
        <w:rPr>
          <w:sz w:val="22"/>
          <w:szCs w:val="22"/>
        </w:rPr>
      </w:pPr>
      <w:r w:rsidRPr="005B6E75">
        <w:rPr>
          <w:sz w:val="22"/>
          <w:szCs w:val="22"/>
        </w:rPr>
        <w:t>History of performance managing Federal awards, timeliness of compliance with reporting requirements, conformance to the terms and conditions of previous Federal awards, etc.;</w:t>
      </w:r>
    </w:p>
    <w:p w14:paraId="119FC3E4" w14:textId="77777777" w:rsidR="00964207" w:rsidRPr="005B6E75" w:rsidRDefault="00964207" w:rsidP="0036169A">
      <w:pPr>
        <w:pStyle w:val="ListParagraph"/>
        <w:numPr>
          <w:ilvl w:val="0"/>
          <w:numId w:val="19"/>
        </w:numPr>
        <w:spacing w:before="120"/>
        <w:rPr>
          <w:sz w:val="22"/>
          <w:szCs w:val="22"/>
        </w:rPr>
      </w:pPr>
      <w:r w:rsidRPr="005B6E75">
        <w:rPr>
          <w:sz w:val="22"/>
          <w:szCs w:val="22"/>
        </w:rPr>
        <w:t>Reports and findings from audits performed; and</w:t>
      </w:r>
    </w:p>
    <w:p w14:paraId="392AAF3C" w14:textId="77777777" w:rsidR="00964207" w:rsidRPr="005B6E75" w:rsidRDefault="00964207" w:rsidP="0036169A">
      <w:pPr>
        <w:pStyle w:val="ListParagraph"/>
        <w:numPr>
          <w:ilvl w:val="0"/>
          <w:numId w:val="19"/>
        </w:numPr>
        <w:spacing w:before="120"/>
        <w:rPr>
          <w:sz w:val="22"/>
          <w:szCs w:val="22"/>
        </w:rPr>
      </w:pPr>
      <w:r w:rsidRPr="005B6E75">
        <w:rPr>
          <w:sz w:val="22"/>
          <w:szCs w:val="22"/>
        </w:rPr>
        <w:t>The applicant’s ability to effectively implement statutory, regulatory, or other requirements imposed on non-Federal entities.</w:t>
      </w:r>
    </w:p>
    <w:p w14:paraId="35916D7C" w14:textId="77777777" w:rsidR="00964207" w:rsidRPr="001A4637" w:rsidRDefault="00964207" w:rsidP="00964207">
      <w:pPr>
        <w:rPr>
          <w:b/>
          <w:sz w:val="22"/>
          <w:szCs w:val="16"/>
        </w:rPr>
      </w:pPr>
    </w:p>
    <w:p w14:paraId="2721FBF9" w14:textId="77777777" w:rsidR="00964207" w:rsidRPr="00AE60DA" w:rsidRDefault="00964207" w:rsidP="004B03D1">
      <w:pPr>
        <w:ind w:left="360"/>
        <w:rPr>
          <w:sz w:val="22"/>
          <w:szCs w:val="22"/>
        </w:rPr>
      </w:pPr>
      <w:r w:rsidRPr="00AE60DA">
        <w:rPr>
          <w:sz w:val="22"/>
          <w:szCs w:val="22"/>
        </w:rPr>
        <w:t>If the results of pre-award reviews and clearances are unsatisfactory, consideration of funding for the project may be withdrawn.</w:t>
      </w:r>
    </w:p>
    <w:p w14:paraId="728B1AB6" w14:textId="77777777" w:rsidR="00990783" w:rsidRPr="009B0B32" w:rsidRDefault="00990783" w:rsidP="002964D7">
      <w:pPr>
        <w:pStyle w:val="ListParagraph"/>
        <w:ind w:left="0"/>
        <w:rPr>
          <w:sz w:val="22"/>
        </w:rPr>
      </w:pPr>
    </w:p>
    <w:p w14:paraId="1955D522" w14:textId="0E9112B2" w:rsidR="00A667B3" w:rsidRPr="00221720" w:rsidRDefault="00221720" w:rsidP="0036169A">
      <w:pPr>
        <w:pStyle w:val="ListParagraph"/>
        <w:numPr>
          <w:ilvl w:val="0"/>
          <w:numId w:val="8"/>
        </w:numPr>
        <w:ind w:left="0"/>
        <w:rPr>
          <w:b/>
        </w:rPr>
      </w:pPr>
      <w:r w:rsidRPr="00221720">
        <w:rPr>
          <w:b/>
        </w:rPr>
        <w:t>Designated Integrity and Performance Systems</w:t>
      </w:r>
    </w:p>
    <w:p w14:paraId="6E86F41A" w14:textId="77777777" w:rsidR="00221720" w:rsidRDefault="00221720" w:rsidP="002964D7">
      <w:pPr>
        <w:pStyle w:val="ListParagraph"/>
        <w:ind w:left="0"/>
        <w:rPr>
          <w:sz w:val="22"/>
        </w:rPr>
      </w:pPr>
    </w:p>
    <w:p w14:paraId="2A73DB06" w14:textId="21D7C9A8" w:rsidR="00AB5941" w:rsidRPr="00221720" w:rsidRDefault="00221720" w:rsidP="002964D7">
      <w:pPr>
        <w:pStyle w:val="ListParagraph"/>
        <w:ind w:left="0"/>
        <w:rPr>
          <w:sz w:val="22"/>
        </w:rPr>
      </w:pPr>
      <w:r w:rsidRPr="00221720">
        <w:rPr>
          <w:sz w:val="22"/>
        </w:rPr>
        <w:t xml:space="preserve">The </w:t>
      </w:r>
      <w:r w:rsidR="00A667B3" w:rsidRPr="00221720">
        <w:rPr>
          <w:sz w:val="22"/>
        </w:rPr>
        <w:t xml:space="preserve">Federal awarding agency, prior to making a Federal award with a total amount </w:t>
      </w:r>
      <w:r w:rsidR="0066036F" w:rsidRPr="00221720">
        <w:rPr>
          <w:sz w:val="22"/>
        </w:rPr>
        <w:t>of</w:t>
      </w:r>
      <w:r w:rsidR="00A667B3" w:rsidRPr="00221720">
        <w:rPr>
          <w:sz w:val="22"/>
        </w:rPr>
        <w:t xml:space="preserve"> </w:t>
      </w:r>
      <w:r w:rsidR="00C474D7">
        <w:rPr>
          <w:sz w:val="22"/>
        </w:rPr>
        <w:t>F</w:t>
      </w:r>
      <w:r w:rsidR="00A667B3" w:rsidRPr="00221720">
        <w:rPr>
          <w:sz w:val="22"/>
        </w:rPr>
        <w:t xml:space="preserve">ederal share greater than the simplified acquisition threshold, is required to review and consider any information about the applicant that is in the designated integrity and performance system accessible </w:t>
      </w:r>
      <w:r w:rsidR="0066036F" w:rsidRPr="00221720">
        <w:rPr>
          <w:sz w:val="22"/>
        </w:rPr>
        <w:t>through</w:t>
      </w:r>
      <w:r w:rsidR="00A667B3" w:rsidRPr="00221720">
        <w:rPr>
          <w:sz w:val="22"/>
        </w:rPr>
        <w:t xml:space="preserve"> SAM (currently FAPIIS)</w:t>
      </w:r>
      <w:r w:rsidRPr="00221720">
        <w:rPr>
          <w:sz w:val="22"/>
        </w:rPr>
        <w:t xml:space="preserve">.  </w:t>
      </w:r>
      <w:r w:rsidR="00A667B3" w:rsidRPr="00221720">
        <w:rPr>
          <w:sz w:val="22"/>
        </w:rPr>
        <w:t xml:space="preserve">An applicant, at its option, may review information in the designated integrity and performance systems accessible through SAM and comment on any information about itself that a Federal awarding agency </w:t>
      </w:r>
      <w:r w:rsidR="0066036F" w:rsidRPr="00221720">
        <w:rPr>
          <w:sz w:val="22"/>
        </w:rPr>
        <w:t>previously</w:t>
      </w:r>
      <w:r w:rsidR="00A667B3" w:rsidRPr="00221720">
        <w:rPr>
          <w:sz w:val="22"/>
        </w:rPr>
        <w:t xml:space="preserve"> entered an</w:t>
      </w:r>
      <w:r w:rsidRPr="00221720">
        <w:rPr>
          <w:sz w:val="22"/>
        </w:rPr>
        <w:t>d</w:t>
      </w:r>
      <w:r w:rsidR="00A667B3" w:rsidRPr="00221720">
        <w:rPr>
          <w:sz w:val="22"/>
        </w:rPr>
        <w:t xml:space="preserve"> is currently in the designated integrity and performance</w:t>
      </w:r>
      <w:r w:rsidRPr="00221720">
        <w:rPr>
          <w:sz w:val="22"/>
        </w:rPr>
        <w:t xml:space="preserve"> system accessible through SAM. </w:t>
      </w:r>
      <w:r w:rsidR="004B03D1">
        <w:rPr>
          <w:sz w:val="22"/>
        </w:rPr>
        <w:t xml:space="preserve"> </w:t>
      </w:r>
      <w:r w:rsidRPr="00221720">
        <w:rPr>
          <w:sz w:val="22"/>
        </w:rPr>
        <w:t>T</w:t>
      </w:r>
      <w:r w:rsidR="00A667B3" w:rsidRPr="00221720">
        <w:rPr>
          <w:sz w:val="22"/>
        </w:rPr>
        <w:t xml:space="preserve">he Federal awarding agency will consider any </w:t>
      </w:r>
      <w:r w:rsidR="0066036F" w:rsidRPr="00221720">
        <w:rPr>
          <w:sz w:val="22"/>
        </w:rPr>
        <w:t>comments</w:t>
      </w:r>
      <w:r w:rsidR="00A667B3" w:rsidRPr="00221720">
        <w:rPr>
          <w:sz w:val="22"/>
        </w:rPr>
        <w:t xml:space="preserve"> by the applicant, in addition to the other information in the designated integrity and performance system, in making a judgement about the applicant’s integrity, business ethics</w:t>
      </w:r>
      <w:r w:rsidR="00AB5941" w:rsidRPr="00221720">
        <w:rPr>
          <w:sz w:val="22"/>
        </w:rPr>
        <w:t xml:space="preserve">, and record of performance under Federal awards when completing the review of risk posed by applicants as described in </w:t>
      </w:r>
      <w:r w:rsidRPr="00221720">
        <w:rPr>
          <w:sz w:val="22"/>
        </w:rPr>
        <w:t>2 CFR</w:t>
      </w:r>
      <w:r w:rsidR="00AB5941" w:rsidRPr="00221720">
        <w:rPr>
          <w:sz w:val="22"/>
        </w:rPr>
        <w:t xml:space="preserve"> </w:t>
      </w:r>
      <w:r w:rsidRPr="00221720">
        <w:rPr>
          <w:sz w:val="22"/>
        </w:rPr>
        <w:t>§200.205. </w:t>
      </w:r>
    </w:p>
    <w:p w14:paraId="46A2B264" w14:textId="7A2231CD" w:rsidR="00A667B3" w:rsidRPr="00152FEB" w:rsidRDefault="00A667B3" w:rsidP="002964D7">
      <w:pPr>
        <w:pStyle w:val="ListParagraph"/>
        <w:ind w:left="0"/>
        <w:rPr>
          <w:b/>
          <w:sz w:val="22"/>
        </w:rPr>
      </w:pPr>
    </w:p>
    <w:p w14:paraId="72769B28" w14:textId="77777777" w:rsidR="00AB5941" w:rsidRDefault="00AB5941" w:rsidP="0036169A">
      <w:pPr>
        <w:pStyle w:val="ListParagraph"/>
        <w:numPr>
          <w:ilvl w:val="0"/>
          <w:numId w:val="5"/>
        </w:numPr>
        <w:ind w:left="0"/>
        <w:rPr>
          <w:b/>
        </w:rPr>
      </w:pPr>
      <w:r>
        <w:rPr>
          <w:b/>
        </w:rPr>
        <w:t xml:space="preserve">Federal Award Administration Information </w:t>
      </w:r>
    </w:p>
    <w:p w14:paraId="78236E5D" w14:textId="77777777" w:rsidR="005B6E75" w:rsidRDefault="005B6E75" w:rsidP="005B6E75">
      <w:pPr>
        <w:pStyle w:val="ListParagraph"/>
        <w:ind w:left="0"/>
        <w:rPr>
          <w:b/>
        </w:rPr>
      </w:pPr>
    </w:p>
    <w:p w14:paraId="55A8D7AA" w14:textId="32E6D5C8" w:rsidR="001225E3" w:rsidRDefault="0066036F" w:rsidP="0036169A">
      <w:pPr>
        <w:pStyle w:val="ListParagraph"/>
        <w:numPr>
          <w:ilvl w:val="0"/>
          <w:numId w:val="9"/>
        </w:numPr>
        <w:ind w:left="0"/>
        <w:rPr>
          <w:b/>
        </w:rPr>
      </w:pPr>
      <w:r>
        <w:rPr>
          <w:b/>
        </w:rPr>
        <w:t>Federal Award Notices</w:t>
      </w:r>
    </w:p>
    <w:p w14:paraId="7DAD2ACF" w14:textId="77777777" w:rsidR="00E52A95" w:rsidRDefault="00E52A95" w:rsidP="001225E3">
      <w:pPr>
        <w:pStyle w:val="ListParagraph"/>
        <w:ind w:left="0"/>
        <w:rPr>
          <w:sz w:val="22"/>
          <w:szCs w:val="22"/>
        </w:rPr>
      </w:pPr>
    </w:p>
    <w:p w14:paraId="674C03F5" w14:textId="29855D03" w:rsidR="001225E3" w:rsidRPr="00432D6A" w:rsidRDefault="001225E3" w:rsidP="001225E3">
      <w:pPr>
        <w:pStyle w:val="ListParagraph"/>
        <w:ind w:left="0"/>
        <w:rPr>
          <w:sz w:val="22"/>
          <w:szCs w:val="22"/>
        </w:rPr>
      </w:pPr>
      <w:r>
        <w:rPr>
          <w:sz w:val="22"/>
          <w:szCs w:val="22"/>
        </w:rPr>
        <w:t xml:space="preserve">MICC-FSH will endeavor to notify applicants via email within </w:t>
      </w:r>
      <w:r w:rsidR="004B03D1">
        <w:rPr>
          <w:sz w:val="22"/>
          <w:szCs w:val="22"/>
        </w:rPr>
        <w:t>thirty (</w:t>
      </w:r>
      <w:r>
        <w:rPr>
          <w:sz w:val="22"/>
          <w:szCs w:val="22"/>
        </w:rPr>
        <w:t>30</w:t>
      </w:r>
      <w:r w:rsidR="004B03D1">
        <w:rPr>
          <w:sz w:val="22"/>
          <w:szCs w:val="22"/>
        </w:rPr>
        <w:t>)</w:t>
      </w:r>
      <w:r>
        <w:rPr>
          <w:sz w:val="22"/>
          <w:szCs w:val="22"/>
        </w:rPr>
        <w:t xml:space="preserve"> calendar days of the closing of this announcement if they have or have not been selected for this project.  The selected applicant(s) will then have </w:t>
      </w:r>
      <w:r w:rsidR="0066036F">
        <w:rPr>
          <w:sz w:val="22"/>
          <w:szCs w:val="22"/>
        </w:rPr>
        <w:t>thirty (30)</w:t>
      </w:r>
      <w:r>
        <w:rPr>
          <w:sz w:val="22"/>
          <w:szCs w:val="22"/>
        </w:rPr>
        <w:t xml:space="preserve"> </w:t>
      </w:r>
      <w:r w:rsidR="0066036F">
        <w:rPr>
          <w:sz w:val="22"/>
          <w:szCs w:val="22"/>
        </w:rPr>
        <w:t>days</w:t>
      </w:r>
      <w:r>
        <w:rPr>
          <w:sz w:val="22"/>
          <w:szCs w:val="22"/>
        </w:rPr>
        <w:t xml:space="preserve"> to r</w:t>
      </w:r>
      <w:r w:rsidRPr="00432D6A">
        <w:rPr>
          <w:sz w:val="22"/>
          <w:szCs w:val="22"/>
        </w:rPr>
        <w:t xml:space="preserve">eview and work with </w:t>
      </w:r>
      <w:r w:rsidR="00C025AB" w:rsidRPr="00C025AB">
        <w:rPr>
          <w:sz w:val="22"/>
          <w:szCs w:val="22"/>
        </w:rPr>
        <w:t xml:space="preserve">Fort </w:t>
      </w:r>
      <w:r w:rsidR="00C960F9">
        <w:rPr>
          <w:sz w:val="22"/>
          <w:szCs w:val="22"/>
        </w:rPr>
        <w:t>Campbell</w:t>
      </w:r>
      <w:r w:rsidRPr="00432D6A">
        <w:rPr>
          <w:sz w:val="22"/>
          <w:szCs w:val="22"/>
        </w:rPr>
        <w:t xml:space="preserve"> and </w:t>
      </w:r>
      <w:r>
        <w:rPr>
          <w:sz w:val="22"/>
          <w:szCs w:val="22"/>
        </w:rPr>
        <w:t>U. S. Army Environmental Command</w:t>
      </w:r>
      <w:r w:rsidRPr="00432D6A">
        <w:rPr>
          <w:sz w:val="22"/>
          <w:szCs w:val="22"/>
        </w:rPr>
        <w:t xml:space="preserve"> to finalize the Statement of Work that will be sent after selection. </w:t>
      </w:r>
    </w:p>
    <w:p w14:paraId="6A40CA75" w14:textId="77777777" w:rsidR="001225E3" w:rsidRPr="00152FEB" w:rsidRDefault="001225E3" w:rsidP="001225E3">
      <w:pPr>
        <w:pStyle w:val="ListParagraph"/>
        <w:ind w:left="0"/>
        <w:rPr>
          <w:sz w:val="22"/>
          <w:szCs w:val="22"/>
        </w:rPr>
      </w:pPr>
    </w:p>
    <w:p w14:paraId="52A3DF64" w14:textId="76986CF2" w:rsidR="001225E3" w:rsidRDefault="001225E3" w:rsidP="001225E3">
      <w:pPr>
        <w:pStyle w:val="ListParagraph"/>
        <w:ind w:left="0"/>
        <w:rPr>
          <w:sz w:val="22"/>
          <w:szCs w:val="22"/>
        </w:rPr>
      </w:pPr>
      <w:r w:rsidRPr="002C01F1">
        <w:rPr>
          <w:sz w:val="22"/>
          <w:szCs w:val="22"/>
        </w:rPr>
        <w:t xml:space="preserve">Following successful completion of </w:t>
      </w:r>
      <w:r>
        <w:rPr>
          <w:sz w:val="22"/>
          <w:szCs w:val="22"/>
        </w:rPr>
        <w:t>this</w:t>
      </w:r>
      <w:r w:rsidR="0066036F">
        <w:rPr>
          <w:sz w:val="22"/>
          <w:szCs w:val="22"/>
        </w:rPr>
        <w:t xml:space="preserve"> requirements</w:t>
      </w:r>
      <w:r>
        <w:rPr>
          <w:sz w:val="22"/>
          <w:szCs w:val="22"/>
        </w:rPr>
        <w:t xml:space="preserve">, an </w:t>
      </w:r>
      <w:r w:rsidRPr="002C01F1">
        <w:rPr>
          <w:sz w:val="22"/>
          <w:szCs w:val="22"/>
        </w:rPr>
        <w:t>award will be made.</w:t>
      </w:r>
      <w:r>
        <w:rPr>
          <w:sz w:val="22"/>
          <w:szCs w:val="22"/>
        </w:rPr>
        <w:t xml:space="preserve">  Authorization to begin work on the project that requires military funds is not given until the full cooperative agreement is signed by the selected applicant and the </w:t>
      </w:r>
      <w:r w:rsidR="004433FB">
        <w:rPr>
          <w:sz w:val="22"/>
          <w:szCs w:val="22"/>
        </w:rPr>
        <w:t xml:space="preserve">MICC-FSH </w:t>
      </w:r>
      <w:r>
        <w:rPr>
          <w:sz w:val="22"/>
          <w:szCs w:val="22"/>
        </w:rPr>
        <w:t>Grants Officer, funds are</w:t>
      </w:r>
      <w:r w:rsidRPr="006432FA">
        <w:rPr>
          <w:sz w:val="22"/>
          <w:szCs w:val="22"/>
        </w:rPr>
        <w:t xml:space="preserve"> obligated</w:t>
      </w:r>
      <w:r>
        <w:rPr>
          <w:sz w:val="22"/>
          <w:szCs w:val="22"/>
        </w:rPr>
        <w:t xml:space="preserve"> to the cooperative agreement, and a Notice to Proceed is issued </w:t>
      </w:r>
      <w:r w:rsidRPr="00134583">
        <w:rPr>
          <w:sz w:val="22"/>
          <w:szCs w:val="22"/>
        </w:rPr>
        <w:t xml:space="preserve">by </w:t>
      </w:r>
      <w:r w:rsidR="00C025AB" w:rsidRPr="00C025AB">
        <w:rPr>
          <w:sz w:val="22"/>
          <w:szCs w:val="22"/>
        </w:rPr>
        <w:t xml:space="preserve">Fort </w:t>
      </w:r>
      <w:r w:rsidR="00C960F9">
        <w:rPr>
          <w:sz w:val="22"/>
          <w:szCs w:val="22"/>
        </w:rPr>
        <w:t>Campbell</w:t>
      </w:r>
      <w:r w:rsidRPr="003123AC">
        <w:rPr>
          <w:sz w:val="22"/>
          <w:szCs w:val="22"/>
        </w:rPr>
        <w:t>.</w:t>
      </w:r>
      <w:r>
        <w:rPr>
          <w:sz w:val="22"/>
          <w:szCs w:val="22"/>
        </w:rPr>
        <w:t xml:space="preserve"> </w:t>
      </w:r>
    </w:p>
    <w:p w14:paraId="6D4BF5B1" w14:textId="77777777" w:rsidR="001225E3" w:rsidRPr="00152FEB" w:rsidRDefault="001225E3" w:rsidP="001225E3">
      <w:pPr>
        <w:pStyle w:val="ListParagraph"/>
        <w:ind w:left="0"/>
        <w:rPr>
          <w:b/>
          <w:sz w:val="22"/>
        </w:rPr>
      </w:pPr>
    </w:p>
    <w:p w14:paraId="72F5C5AA" w14:textId="5B76B48C" w:rsidR="001225E3" w:rsidRDefault="001225E3" w:rsidP="0036169A">
      <w:pPr>
        <w:pStyle w:val="ListParagraph"/>
        <w:numPr>
          <w:ilvl w:val="0"/>
          <w:numId w:val="9"/>
        </w:numPr>
        <w:ind w:left="0"/>
        <w:rPr>
          <w:b/>
        </w:rPr>
      </w:pPr>
      <w:bookmarkStart w:id="15" w:name="National_Policy"/>
      <w:r>
        <w:rPr>
          <w:b/>
        </w:rPr>
        <w:t>Administrative and National Policy Requirements</w:t>
      </w:r>
    </w:p>
    <w:bookmarkEnd w:id="15"/>
    <w:p w14:paraId="05F20CC0" w14:textId="77777777" w:rsidR="001225E3" w:rsidRDefault="001225E3" w:rsidP="001225E3">
      <w:pPr>
        <w:pStyle w:val="ListParagraph"/>
        <w:ind w:left="0"/>
        <w:rPr>
          <w:sz w:val="22"/>
          <w:szCs w:val="22"/>
        </w:rPr>
      </w:pPr>
    </w:p>
    <w:p w14:paraId="63BA87A1" w14:textId="52D6313D" w:rsidR="001225E3" w:rsidRPr="00AE60DA" w:rsidRDefault="00B45A0D" w:rsidP="00B45A0D">
      <w:pPr>
        <w:autoSpaceDE w:val="0"/>
        <w:autoSpaceDN w:val="0"/>
        <w:adjustRightInd w:val="0"/>
        <w:rPr>
          <w:sz w:val="22"/>
          <w:szCs w:val="22"/>
        </w:rPr>
      </w:pPr>
      <w:r w:rsidRPr="00DE303F">
        <w:rPr>
          <w:bCs/>
          <w:sz w:val="22"/>
        </w:rPr>
        <w:t xml:space="preserve">Applicant’s electronic signature of the SF-424 will serve to affirm its agreement with each representation or assurance in </w:t>
      </w:r>
      <w:r>
        <w:rPr>
          <w:bCs/>
          <w:sz w:val="22"/>
        </w:rPr>
        <w:t xml:space="preserve">the National Policy Requirements document found </w:t>
      </w:r>
      <w:r w:rsidR="001E37AC">
        <w:rPr>
          <w:bCs/>
          <w:sz w:val="22"/>
        </w:rPr>
        <w:t xml:space="preserve">on </w:t>
      </w:r>
      <w:hyperlink r:id="rId20" w:history="1">
        <w:r w:rsidR="001E37AC" w:rsidRPr="00CA0893">
          <w:rPr>
            <w:rStyle w:val="Hyperlink"/>
            <w:sz w:val="22"/>
            <w:szCs w:val="22"/>
          </w:rPr>
          <w:t>www.Grants.gov</w:t>
        </w:r>
      </w:hyperlink>
      <w:r w:rsidR="001E37AC">
        <w:rPr>
          <w:bCs/>
          <w:sz w:val="22"/>
        </w:rPr>
        <w:t xml:space="preserve"> </w:t>
      </w:r>
      <w:r>
        <w:rPr>
          <w:bCs/>
          <w:sz w:val="22"/>
        </w:rPr>
        <w:t xml:space="preserve">with this Notice, to include </w:t>
      </w:r>
      <w:r w:rsidR="001225E3">
        <w:rPr>
          <w:sz w:val="22"/>
          <w:szCs w:val="22"/>
        </w:rPr>
        <w:t xml:space="preserve">Nondiscrimination, Environmental Standards, and </w:t>
      </w:r>
      <w:r>
        <w:rPr>
          <w:sz w:val="22"/>
          <w:szCs w:val="22"/>
        </w:rPr>
        <w:t>other National Policy requirements (e.g. debarment and suspension, drug-free workplace, lobbying, and officials not to benefit)</w:t>
      </w:r>
      <w:r w:rsidR="001225E3">
        <w:rPr>
          <w:sz w:val="22"/>
          <w:szCs w:val="22"/>
        </w:rPr>
        <w:t xml:space="preserve">. </w:t>
      </w:r>
      <w:r>
        <w:rPr>
          <w:sz w:val="22"/>
          <w:szCs w:val="22"/>
        </w:rPr>
        <w:t xml:space="preserve"> </w:t>
      </w:r>
    </w:p>
    <w:p w14:paraId="449F2035" w14:textId="77777777" w:rsidR="001225E3" w:rsidRPr="00152FEB" w:rsidRDefault="001225E3" w:rsidP="001225E3">
      <w:pPr>
        <w:pStyle w:val="ListParagraph"/>
        <w:ind w:left="0"/>
        <w:rPr>
          <w:b/>
          <w:sz w:val="22"/>
        </w:rPr>
      </w:pPr>
    </w:p>
    <w:p w14:paraId="2DAD9D31" w14:textId="1FED1D07" w:rsidR="00AB5941" w:rsidRPr="001225E3" w:rsidRDefault="001225E3" w:rsidP="0036169A">
      <w:pPr>
        <w:pStyle w:val="ListParagraph"/>
        <w:numPr>
          <w:ilvl w:val="0"/>
          <w:numId w:val="9"/>
        </w:numPr>
        <w:ind w:left="0"/>
        <w:rPr>
          <w:b/>
        </w:rPr>
      </w:pPr>
      <w:r>
        <w:rPr>
          <w:b/>
        </w:rPr>
        <w:t>Reporting</w:t>
      </w:r>
    </w:p>
    <w:p w14:paraId="6335E520" w14:textId="77777777" w:rsidR="0066036F" w:rsidRDefault="0066036F" w:rsidP="002964D7">
      <w:pPr>
        <w:pStyle w:val="ListParagraph"/>
        <w:ind w:left="0"/>
        <w:rPr>
          <w:sz w:val="22"/>
          <w:szCs w:val="22"/>
        </w:rPr>
      </w:pPr>
    </w:p>
    <w:p w14:paraId="68099E5C" w14:textId="31DFCC63" w:rsidR="001225E3" w:rsidRDefault="001225E3" w:rsidP="002964D7">
      <w:pPr>
        <w:pStyle w:val="ListParagraph"/>
        <w:ind w:left="0"/>
        <w:rPr>
          <w:sz w:val="22"/>
          <w:szCs w:val="22"/>
        </w:rPr>
      </w:pPr>
      <w:r>
        <w:rPr>
          <w:sz w:val="22"/>
          <w:szCs w:val="22"/>
        </w:rPr>
        <w:t xml:space="preserve">Any awardee must provide by email an annual report on all funds spent under the cooperative agreement not later than 31 October of each year.  A template for this report will be provided by the U. S. Army Environmental Command.  In addition, </w:t>
      </w:r>
      <w:r w:rsidRPr="00DD7579">
        <w:rPr>
          <w:sz w:val="22"/>
          <w:szCs w:val="22"/>
        </w:rPr>
        <w:t xml:space="preserve">Standard Form 425, Federal Financial Report, </w:t>
      </w:r>
      <w:r>
        <w:rPr>
          <w:sz w:val="22"/>
          <w:szCs w:val="22"/>
        </w:rPr>
        <w:t xml:space="preserve">must be submitted </w:t>
      </w:r>
      <w:r w:rsidRPr="00DD7579">
        <w:rPr>
          <w:sz w:val="22"/>
          <w:szCs w:val="22"/>
        </w:rPr>
        <w:t xml:space="preserve">to the </w:t>
      </w:r>
      <w:r>
        <w:rPr>
          <w:sz w:val="22"/>
          <w:szCs w:val="22"/>
        </w:rPr>
        <w:t xml:space="preserve">MICC-FSH </w:t>
      </w:r>
      <w:r w:rsidRPr="00DD7579">
        <w:rPr>
          <w:sz w:val="22"/>
          <w:szCs w:val="22"/>
        </w:rPr>
        <w:t xml:space="preserve">on an annual basis, within 30 </w:t>
      </w:r>
      <w:r>
        <w:rPr>
          <w:sz w:val="22"/>
          <w:szCs w:val="22"/>
        </w:rPr>
        <w:t xml:space="preserve">days of the anniversary of the cooperative agreement.  The awardee must ensure that an audit is conducted annually in accordance with 2 CFR Part 200 and the terms and conditions of the cooperative agreement.  </w:t>
      </w:r>
    </w:p>
    <w:p w14:paraId="4C3433A1" w14:textId="77777777" w:rsidR="00B11B32" w:rsidRDefault="00B11B32" w:rsidP="002964D7">
      <w:pPr>
        <w:pStyle w:val="ListParagraph"/>
        <w:ind w:left="0"/>
        <w:rPr>
          <w:sz w:val="22"/>
          <w:szCs w:val="22"/>
        </w:rPr>
      </w:pPr>
    </w:p>
    <w:p w14:paraId="512FC15E" w14:textId="1D09954D" w:rsidR="00B11B32" w:rsidRPr="00B11B32" w:rsidRDefault="00B11B32" w:rsidP="00B11B32">
      <w:pPr>
        <w:rPr>
          <w:sz w:val="22"/>
          <w:szCs w:val="22"/>
        </w:rPr>
      </w:pPr>
      <w:r w:rsidRPr="00B11B32">
        <w:rPr>
          <w:sz w:val="22"/>
          <w:szCs w:val="22"/>
        </w:rPr>
        <w:t xml:space="preserve">If the total value of </w:t>
      </w:r>
      <w:r w:rsidR="00270A2F">
        <w:rPr>
          <w:sz w:val="22"/>
          <w:szCs w:val="22"/>
        </w:rPr>
        <w:t xml:space="preserve">an award recipient’s </w:t>
      </w:r>
      <w:r w:rsidRPr="00B11B32">
        <w:rPr>
          <w:sz w:val="22"/>
          <w:szCs w:val="22"/>
        </w:rPr>
        <w:t xml:space="preserve">currently active grants, cooperative agreements, and procurement contracts from all Federal awarding agencies exceeds $10,000,000 for any period of time during the period of performance of this Federal award, then the recipient during that period of time must maintain the currency of information reported to </w:t>
      </w:r>
      <w:r>
        <w:rPr>
          <w:sz w:val="22"/>
          <w:szCs w:val="22"/>
        </w:rPr>
        <w:t>SAM</w:t>
      </w:r>
      <w:r w:rsidRPr="00B11B32">
        <w:rPr>
          <w:sz w:val="22"/>
          <w:szCs w:val="22"/>
        </w:rPr>
        <w:t xml:space="preserve"> that is made available in FAPIIS about civil, criminal, or administrative proceedings described in </w:t>
      </w:r>
      <w:r w:rsidR="00270A2F">
        <w:rPr>
          <w:sz w:val="22"/>
          <w:szCs w:val="22"/>
        </w:rPr>
        <w:t>Appendix XII in 2</w:t>
      </w:r>
      <w:r w:rsidR="004B4B01">
        <w:rPr>
          <w:sz w:val="22"/>
          <w:szCs w:val="22"/>
        </w:rPr>
        <w:t xml:space="preserve"> </w:t>
      </w:r>
      <w:r w:rsidR="00270A2F">
        <w:rPr>
          <w:sz w:val="22"/>
          <w:szCs w:val="22"/>
        </w:rPr>
        <w:t xml:space="preserve">CFR </w:t>
      </w:r>
      <w:r w:rsidR="00270A2F" w:rsidRPr="00270A2F">
        <w:rPr>
          <w:sz w:val="22"/>
          <w:szCs w:val="22"/>
        </w:rPr>
        <w:t>§20</w:t>
      </w:r>
      <w:r w:rsidR="00270A2F">
        <w:rPr>
          <w:sz w:val="22"/>
          <w:szCs w:val="22"/>
        </w:rPr>
        <w:t>0</w:t>
      </w:r>
      <w:r w:rsidRPr="00B11B32">
        <w:rPr>
          <w:sz w:val="22"/>
          <w:szCs w:val="22"/>
        </w:rPr>
        <w:t>.</w:t>
      </w:r>
      <w:r w:rsidR="004B4B01" w:rsidRPr="004B4B01">
        <w:rPr>
          <w:sz w:val="22"/>
          <w:szCs w:val="22"/>
        </w:rPr>
        <w:t xml:space="preserve"> </w:t>
      </w:r>
    </w:p>
    <w:p w14:paraId="1B8213B4" w14:textId="77777777" w:rsidR="00AB5941" w:rsidRPr="00152FEB" w:rsidRDefault="00AB5941" w:rsidP="002964D7">
      <w:pPr>
        <w:pStyle w:val="ListParagraph"/>
        <w:ind w:left="0"/>
        <w:rPr>
          <w:b/>
          <w:sz w:val="22"/>
        </w:rPr>
      </w:pPr>
    </w:p>
    <w:p w14:paraId="33A89F88" w14:textId="4D728F05" w:rsidR="00A667B3" w:rsidRDefault="00AB5941" w:rsidP="0036169A">
      <w:pPr>
        <w:pStyle w:val="ListParagraph"/>
        <w:numPr>
          <w:ilvl w:val="0"/>
          <w:numId w:val="5"/>
        </w:numPr>
        <w:ind w:left="0"/>
        <w:rPr>
          <w:b/>
        </w:rPr>
      </w:pPr>
      <w:r>
        <w:rPr>
          <w:b/>
        </w:rPr>
        <w:t>Federal Awarding Agency Contact</w:t>
      </w:r>
    </w:p>
    <w:p w14:paraId="0D552217" w14:textId="77777777" w:rsidR="001225E3" w:rsidRPr="00152FEB" w:rsidRDefault="001225E3" w:rsidP="001225E3">
      <w:pPr>
        <w:rPr>
          <w:sz w:val="22"/>
          <w:szCs w:val="22"/>
        </w:rPr>
      </w:pPr>
    </w:p>
    <w:p w14:paraId="16097D23" w14:textId="77777777" w:rsidR="001225E3" w:rsidRPr="00656160" w:rsidRDefault="001225E3" w:rsidP="001225E3">
      <w:pPr>
        <w:rPr>
          <w:sz w:val="16"/>
          <w:szCs w:val="22"/>
        </w:rPr>
      </w:pPr>
      <w:r>
        <w:rPr>
          <w:sz w:val="22"/>
          <w:szCs w:val="22"/>
        </w:rPr>
        <w:t>For questions or to request assistance, please contact:</w:t>
      </w:r>
    </w:p>
    <w:p w14:paraId="5262BB36" w14:textId="77777777" w:rsidR="00D044A3" w:rsidRDefault="00A8256A" w:rsidP="001225E3">
      <w:pPr>
        <w:rPr>
          <w:sz w:val="22"/>
          <w:szCs w:val="22"/>
        </w:rPr>
      </w:pPr>
      <w:r w:rsidRPr="00A8256A">
        <w:rPr>
          <w:sz w:val="22"/>
          <w:szCs w:val="22"/>
        </w:rPr>
        <w:t>Marico O. Sellers</w:t>
      </w:r>
      <w:r w:rsidR="001225E3" w:rsidRPr="00A8256A">
        <w:rPr>
          <w:sz w:val="22"/>
          <w:szCs w:val="22"/>
        </w:rPr>
        <w:t xml:space="preserve">, </w:t>
      </w:r>
    </w:p>
    <w:p w14:paraId="051264B6" w14:textId="2697F43B" w:rsidR="001225E3" w:rsidRPr="00A8256A" w:rsidRDefault="00D044A3" w:rsidP="001225E3">
      <w:pPr>
        <w:rPr>
          <w:sz w:val="22"/>
          <w:szCs w:val="22"/>
        </w:rPr>
      </w:pPr>
      <w:r>
        <w:rPr>
          <w:sz w:val="22"/>
          <w:szCs w:val="22"/>
        </w:rPr>
        <w:t xml:space="preserve">Contracting Specialist, </w:t>
      </w:r>
      <w:r w:rsidR="001225E3" w:rsidRPr="00A8256A">
        <w:rPr>
          <w:sz w:val="22"/>
          <w:szCs w:val="22"/>
        </w:rPr>
        <w:t>MICC-FSH</w:t>
      </w:r>
    </w:p>
    <w:p w14:paraId="2DAE480D" w14:textId="55FA4DF8" w:rsidR="001225E3" w:rsidRPr="00A8256A" w:rsidRDefault="00A8256A" w:rsidP="001225E3">
      <w:pPr>
        <w:rPr>
          <w:sz w:val="22"/>
          <w:szCs w:val="22"/>
        </w:rPr>
      </w:pPr>
      <w:r w:rsidRPr="00A8256A">
        <w:rPr>
          <w:sz w:val="22"/>
          <w:szCs w:val="22"/>
        </w:rPr>
        <w:t>210-466-2129</w:t>
      </w:r>
    </w:p>
    <w:p w14:paraId="120EDB77" w14:textId="7C4C4595" w:rsidR="001225E3" w:rsidRDefault="00A8256A" w:rsidP="001225E3">
      <w:pPr>
        <w:rPr>
          <w:rStyle w:val="Hyperlink"/>
          <w:sz w:val="22"/>
          <w:szCs w:val="22"/>
        </w:rPr>
      </w:pPr>
      <w:r w:rsidRPr="00A8256A">
        <w:t>marico.o</w:t>
      </w:r>
      <w:r>
        <w:t>.sellers.civ@mail.mil</w:t>
      </w:r>
    </w:p>
    <w:p w14:paraId="4AF7F802" w14:textId="77777777" w:rsidR="00AB5941" w:rsidRPr="00152FEB" w:rsidRDefault="00AB5941" w:rsidP="002964D7">
      <w:pPr>
        <w:pStyle w:val="ListParagraph"/>
        <w:ind w:left="0"/>
        <w:rPr>
          <w:b/>
          <w:sz w:val="22"/>
        </w:rPr>
      </w:pPr>
    </w:p>
    <w:p w14:paraId="3EE58397" w14:textId="05F60A5B" w:rsidR="00AB5941" w:rsidRPr="00A667B3" w:rsidRDefault="00AB5941" w:rsidP="0036169A">
      <w:pPr>
        <w:pStyle w:val="ListParagraph"/>
        <w:numPr>
          <w:ilvl w:val="0"/>
          <w:numId w:val="5"/>
        </w:numPr>
        <w:ind w:left="0"/>
        <w:rPr>
          <w:b/>
        </w:rPr>
      </w:pPr>
      <w:r>
        <w:rPr>
          <w:b/>
        </w:rPr>
        <w:t>Other Information</w:t>
      </w:r>
    </w:p>
    <w:p w14:paraId="54A67690" w14:textId="77777777" w:rsidR="001225E3" w:rsidRPr="00152FEB" w:rsidRDefault="001225E3" w:rsidP="001225E3">
      <w:pPr>
        <w:pStyle w:val="ListParagraph"/>
        <w:ind w:left="0"/>
        <w:rPr>
          <w:sz w:val="22"/>
        </w:rPr>
      </w:pPr>
    </w:p>
    <w:p w14:paraId="1CDC90A9" w14:textId="77777777" w:rsidR="001225E3" w:rsidRDefault="001225E3" w:rsidP="001225E3">
      <w:pPr>
        <w:pStyle w:val="ListParagraph"/>
        <w:ind w:left="0"/>
        <w:rPr>
          <w:sz w:val="22"/>
        </w:rPr>
      </w:pPr>
      <w:r w:rsidRPr="00300697">
        <w:rPr>
          <w:sz w:val="22"/>
        </w:rPr>
        <w:t xml:space="preserve">The cost of preparing applications and/or proposals in response to this announcement is not considered an allowable direct charge to any award made under this funding opportunity.  The Government is not </w:t>
      </w:r>
      <w:r w:rsidRPr="00300697">
        <w:rPr>
          <w:sz w:val="22"/>
        </w:rPr>
        <w:lastRenderedPageBreak/>
        <w:t>obligated to make any award as a result of this announcement.  Only the Grant</w:t>
      </w:r>
      <w:r>
        <w:rPr>
          <w:sz w:val="22"/>
        </w:rPr>
        <w:t>s</w:t>
      </w:r>
      <w:r w:rsidRPr="00300697">
        <w:rPr>
          <w:sz w:val="22"/>
        </w:rPr>
        <w:t xml:space="preserve"> Officer can bind the Government to the expenditure of funds. </w:t>
      </w:r>
    </w:p>
    <w:p w14:paraId="32481F36" w14:textId="77777777" w:rsidR="00270A2F" w:rsidRDefault="00270A2F" w:rsidP="001225E3">
      <w:pPr>
        <w:pStyle w:val="ListParagraph"/>
        <w:ind w:left="0"/>
        <w:rPr>
          <w:sz w:val="22"/>
        </w:rPr>
      </w:pPr>
    </w:p>
    <w:p w14:paraId="13E22E47" w14:textId="0F04ACEA" w:rsidR="00270A2F" w:rsidRDefault="00270A2F" w:rsidP="001225E3">
      <w:pPr>
        <w:pStyle w:val="ListParagraph"/>
        <w:ind w:left="0"/>
        <w:rPr>
          <w:sz w:val="22"/>
        </w:rPr>
      </w:pPr>
      <w:r>
        <w:rPr>
          <w:sz w:val="22"/>
        </w:rPr>
        <w:t xml:space="preserve">For more information on ACUB see: </w:t>
      </w:r>
      <w:hyperlink r:id="rId21" w:history="1">
        <w:r w:rsidRPr="009E464D">
          <w:rPr>
            <w:rStyle w:val="Hyperlink"/>
            <w:sz w:val="22"/>
          </w:rPr>
          <w:t>http</w:t>
        </w:r>
        <w:r w:rsidR="009E464D" w:rsidRPr="009E464D">
          <w:rPr>
            <w:rStyle w:val="Hyperlink"/>
            <w:sz w:val="22"/>
          </w:rPr>
          <w:t>s://aec.army.mil/index.php/conserve/ACUB</w:t>
        </w:r>
      </w:hyperlink>
    </w:p>
    <w:p w14:paraId="1900F398" w14:textId="77777777" w:rsidR="00270A2F" w:rsidRDefault="00270A2F" w:rsidP="001225E3">
      <w:pPr>
        <w:pStyle w:val="ListParagraph"/>
        <w:ind w:left="0"/>
        <w:rPr>
          <w:sz w:val="22"/>
        </w:rPr>
      </w:pPr>
    </w:p>
    <w:p w14:paraId="4C1E20A5" w14:textId="723923C6" w:rsidR="00A667B3" w:rsidRPr="00152FEB" w:rsidRDefault="00270A2F" w:rsidP="002964D7">
      <w:pPr>
        <w:rPr>
          <w:b/>
          <w:sz w:val="22"/>
          <w:szCs w:val="22"/>
        </w:rPr>
      </w:pPr>
      <w:r>
        <w:rPr>
          <w:sz w:val="22"/>
        </w:rPr>
        <w:t xml:space="preserve">For more information on REPI see: </w:t>
      </w:r>
      <w:hyperlink r:id="rId22" w:history="1">
        <w:r w:rsidRPr="00DA628F">
          <w:rPr>
            <w:rStyle w:val="Hyperlink"/>
            <w:sz w:val="22"/>
          </w:rPr>
          <w:t>http://www.repi.mil</w:t>
        </w:r>
      </w:hyperlink>
      <w:r>
        <w:rPr>
          <w:sz w:val="22"/>
        </w:rPr>
        <w:t xml:space="preserve"> </w:t>
      </w:r>
    </w:p>
    <w:sectPr w:rsidR="00A667B3" w:rsidRPr="00152FEB" w:rsidSect="00CF1128">
      <w:footerReference w:type="default" r:id="rId23"/>
      <w:footerReference w:type="first" r:id="rId24"/>
      <w:pgSz w:w="12240" w:h="15840" w:code="1"/>
      <w:pgMar w:top="1440" w:right="1440" w:bottom="1440" w:left="1440" w:header="1440" w:footer="5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72C555" w14:textId="77777777" w:rsidR="00E62D65" w:rsidRDefault="00E62D65" w:rsidP="00B26BBE">
      <w:r>
        <w:separator/>
      </w:r>
    </w:p>
  </w:endnote>
  <w:endnote w:type="continuationSeparator" w:id="0">
    <w:p w14:paraId="21BA654E" w14:textId="77777777" w:rsidR="00E62D65" w:rsidRDefault="00E62D65" w:rsidP="00B2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JBBE K+ Melior">
    <w:altName w:val="Meli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616576202"/>
      <w:docPartObj>
        <w:docPartGallery w:val="Page Numbers (Bottom of Page)"/>
        <w:docPartUnique/>
      </w:docPartObj>
    </w:sdtPr>
    <w:sdtEndPr/>
    <w:sdtContent>
      <w:p w14:paraId="117A1E62" w14:textId="77777777" w:rsidR="00193EA3" w:rsidRPr="007E0992" w:rsidRDefault="00193EA3" w:rsidP="00FF038A">
        <w:pPr>
          <w:pStyle w:val="Footer"/>
          <w:rPr>
            <w:rFonts w:ascii="Times New Roman" w:hAnsi="Times New Roman"/>
          </w:rPr>
        </w:pPr>
        <w:r w:rsidRPr="007E0992">
          <w:rPr>
            <w:rFonts w:ascii="Times New Roman" w:hAnsi="Times New Roman"/>
            <w:sz w:val="22"/>
          </w:rPr>
          <w:fldChar w:fldCharType="begin"/>
        </w:r>
        <w:r w:rsidRPr="007E0992">
          <w:rPr>
            <w:rFonts w:ascii="Times New Roman" w:hAnsi="Times New Roman"/>
            <w:sz w:val="22"/>
          </w:rPr>
          <w:instrText xml:space="preserve"> PAGE   \* MERGEFORMAT </w:instrText>
        </w:r>
        <w:r w:rsidRPr="007E0992">
          <w:rPr>
            <w:rFonts w:ascii="Times New Roman" w:hAnsi="Times New Roman"/>
            <w:sz w:val="22"/>
          </w:rPr>
          <w:fldChar w:fldCharType="separate"/>
        </w:r>
        <w:r w:rsidR="005C6B00">
          <w:rPr>
            <w:rFonts w:ascii="Times New Roman" w:hAnsi="Times New Roman"/>
            <w:noProof/>
            <w:sz w:val="22"/>
          </w:rPr>
          <w:t>15</w:t>
        </w:r>
        <w:r w:rsidRPr="007E0992">
          <w:rPr>
            <w:rFonts w:ascii="Times New Roman" w:hAnsi="Times New Roman"/>
            <w:sz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6576201"/>
      <w:docPartObj>
        <w:docPartGallery w:val="Page Numbers (Bottom of Page)"/>
        <w:docPartUnique/>
      </w:docPartObj>
    </w:sdtPr>
    <w:sdtEndPr/>
    <w:sdtContent>
      <w:p w14:paraId="460A4977" w14:textId="05DA3F7C" w:rsidR="00193EA3" w:rsidRDefault="00193EA3" w:rsidP="00FF038A">
        <w:pPr>
          <w:pStyle w:val="Footer"/>
        </w:pPr>
        <w:r w:rsidRPr="007E0992">
          <w:rPr>
            <w:rFonts w:ascii="Times New Roman" w:hAnsi="Times New Roman"/>
            <w:sz w:val="22"/>
            <w:szCs w:val="22"/>
          </w:rPr>
          <w:fldChar w:fldCharType="begin"/>
        </w:r>
        <w:r w:rsidRPr="007E0992">
          <w:rPr>
            <w:rFonts w:ascii="Times New Roman" w:hAnsi="Times New Roman"/>
            <w:sz w:val="22"/>
            <w:szCs w:val="22"/>
          </w:rPr>
          <w:instrText xml:space="preserve"> PAGE   \* MERGEFORMAT </w:instrText>
        </w:r>
        <w:r w:rsidRPr="007E0992">
          <w:rPr>
            <w:rFonts w:ascii="Times New Roman" w:hAnsi="Times New Roman"/>
            <w:sz w:val="22"/>
            <w:szCs w:val="22"/>
          </w:rPr>
          <w:fldChar w:fldCharType="separate"/>
        </w:r>
        <w:r w:rsidR="005C6B00">
          <w:rPr>
            <w:rFonts w:ascii="Times New Roman" w:hAnsi="Times New Roman"/>
            <w:noProof/>
            <w:sz w:val="22"/>
            <w:szCs w:val="22"/>
          </w:rPr>
          <w:t>1</w:t>
        </w:r>
        <w:r w:rsidRPr="007E0992">
          <w:rPr>
            <w:rFonts w:ascii="Times New Roman" w:hAnsi="Times New Roman"/>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D6C2A4" w14:textId="77777777" w:rsidR="00E62D65" w:rsidRDefault="00E62D65" w:rsidP="00B26BBE">
      <w:r>
        <w:separator/>
      </w:r>
    </w:p>
  </w:footnote>
  <w:footnote w:type="continuationSeparator" w:id="0">
    <w:p w14:paraId="736DFD86" w14:textId="77777777" w:rsidR="00E62D65" w:rsidRDefault="00E62D65" w:rsidP="00B26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566"/>
    <w:multiLevelType w:val="hybridMultilevel"/>
    <w:tmpl w:val="4BE4B89A"/>
    <w:lvl w:ilvl="0" w:tplc="6A0831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10B3C"/>
    <w:multiLevelType w:val="hybridMultilevel"/>
    <w:tmpl w:val="D3CE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DBD"/>
    <w:multiLevelType w:val="hybridMultilevel"/>
    <w:tmpl w:val="533CB0B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6C14DB"/>
    <w:multiLevelType w:val="hybridMultilevel"/>
    <w:tmpl w:val="DF22BFD6"/>
    <w:lvl w:ilvl="0" w:tplc="04090017">
      <w:start w:val="1"/>
      <w:numFmt w:val="lowerLetter"/>
      <w:lvlText w:val="%1)"/>
      <w:lvlJc w:val="left"/>
      <w:pPr>
        <w:ind w:left="810" w:hanging="360"/>
      </w:pPr>
      <w:rPr>
        <w:rFonts w:hint="default"/>
      </w:rPr>
    </w:lvl>
    <w:lvl w:ilvl="1" w:tplc="04090011">
      <w:start w:val="1"/>
      <w:numFmt w:val="decimal"/>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241055D"/>
    <w:multiLevelType w:val="hybridMultilevel"/>
    <w:tmpl w:val="F3FA7880"/>
    <w:lvl w:ilvl="0" w:tplc="F2149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A6C75"/>
    <w:multiLevelType w:val="hybridMultilevel"/>
    <w:tmpl w:val="3D2AC672"/>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8B1990"/>
    <w:multiLevelType w:val="hybridMultilevel"/>
    <w:tmpl w:val="C3540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09696C"/>
    <w:multiLevelType w:val="hybridMultilevel"/>
    <w:tmpl w:val="30EC1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024326"/>
    <w:multiLevelType w:val="hybridMultilevel"/>
    <w:tmpl w:val="8EF60D3A"/>
    <w:lvl w:ilvl="0" w:tplc="9D6CC3B4">
      <w:start w:val="4"/>
      <w:numFmt w:val="lowerLetter"/>
      <w:lvlText w:val="%1)"/>
      <w:lvlJc w:val="left"/>
      <w:pPr>
        <w:ind w:left="72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3DA65CD8"/>
    <w:multiLevelType w:val="hybridMultilevel"/>
    <w:tmpl w:val="EAE60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742497"/>
    <w:multiLevelType w:val="hybridMultilevel"/>
    <w:tmpl w:val="EC82DCA2"/>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529C6F3B"/>
    <w:multiLevelType w:val="hybridMultilevel"/>
    <w:tmpl w:val="FBA8F4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547690"/>
    <w:multiLevelType w:val="hybridMultilevel"/>
    <w:tmpl w:val="D45681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DA2864"/>
    <w:multiLevelType w:val="hybridMultilevel"/>
    <w:tmpl w:val="970AD08E"/>
    <w:lvl w:ilvl="0" w:tplc="1FD6B0D2">
      <w:start w:val="1"/>
      <w:numFmt w:val="lowerLetter"/>
      <w:lvlText w:val="%1."/>
      <w:lvlJc w:val="left"/>
      <w:pPr>
        <w:ind w:left="1080" w:hanging="360"/>
      </w:pPr>
      <w:rPr>
        <w:rFonts w:hint="default"/>
      </w:rPr>
    </w:lvl>
    <w:lvl w:ilvl="1" w:tplc="7936A58C">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718A380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455C3B"/>
    <w:multiLevelType w:val="hybridMultilevel"/>
    <w:tmpl w:val="EF22923C"/>
    <w:lvl w:ilvl="0" w:tplc="64128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A51B05"/>
    <w:multiLevelType w:val="hybridMultilevel"/>
    <w:tmpl w:val="9788D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33C1B32"/>
    <w:multiLevelType w:val="hybridMultilevel"/>
    <w:tmpl w:val="0EB6C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54C2FBD"/>
    <w:multiLevelType w:val="hybridMultilevel"/>
    <w:tmpl w:val="4C584EF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C7B48D2"/>
    <w:multiLevelType w:val="hybridMultilevel"/>
    <w:tmpl w:val="6314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0"/>
  </w:num>
  <w:num w:numId="4">
    <w:abstractNumId w:val="13"/>
  </w:num>
  <w:num w:numId="5">
    <w:abstractNumId w:val="12"/>
  </w:num>
  <w:num w:numId="6">
    <w:abstractNumId w:val="14"/>
  </w:num>
  <w:num w:numId="7">
    <w:abstractNumId w:val="4"/>
  </w:num>
  <w:num w:numId="8">
    <w:abstractNumId w:val="0"/>
  </w:num>
  <w:num w:numId="9">
    <w:abstractNumId w:val="18"/>
  </w:num>
  <w:num w:numId="10">
    <w:abstractNumId w:val="9"/>
  </w:num>
  <w:num w:numId="11">
    <w:abstractNumId w:val="5"/>
  </w:num>
  <w:num w:numId="12">
    <w:abstractNumId w:val="1"/>
  </w:num>
  <w:num w:numId="13">
    <w:abstractNumId w:val="17"/>
  </w:num>
  <w:num w:numId="14">
    <w:abstractNumId w:val="15"/>
  </w:num>
  <w:num w:numId="15">
    <w:abstractNumId w:val="11"/>
  </w:num>
  <w:num w:numId="16">
    <w:abstractNumId w:val="7"/>
  </w:num>
  <w:num w:numId="17">
    <w:abstractNumId w:val="6"/>
  </w:num>
  <w:num w:numId="18">
    <w:abstractNumId w:val="8"/>
  </w:num>
  <w:num w:numId="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BE"/>
    <w:rsid w:val="00003197"/>
    <w:rsid w:val="00004783"/>
    <w:rsid w:val="000067BF"/>
    <w:rsid w:val="00006CBE"/>
    <w:rsid w:val="00012609"/>
    <w:rsid w:val="000158D0"/>
    <w:rsid w:val="00017446"/>
    <w:rsid w:val="00023E0A"/>
    <w:rsid w:val="000251FB"/>
    <w:rsid w:val="00025A23"/>
    <w:rsid w:val="00027146"/>
    <w:rsid w:val="000314D9"/>
    <w:rsid w:val="00031B09"/>
    <w:rsid w:val="000363B1"/>
    <w:rsid w:val="00046E58"/>
    <w:rsid w:val="0005005C"/>
    <w:rsid w:val="00053039"/>
    <w:rsid w:val="00054560"/>
    <w:rsid w:val="00054E03"/>
    <w:rsid w:val="00061BD9"/>
    <w:rsid w:val="00064963"/>
    <w:rsid w:val="000677B7"/>
    <w:rsid w:val="00071281"/>
    <w:rsid w:val="00075E4D"/>
    <w:rsid w:val="00085592"/>
    <w:rsid w:val="000959C6"/>
    <w:rsid w:val="000A19EF"/>
    <w:rsid w:val="000A1DB8"/>
    <w:rsid w:val="000A6422"/>
    <w:rsid w:val="000B0E4E"/>
    <w:rsid w:val="000B5515"/>
    <w:rsid w:val="000B5F8D"/>
    <w:rsid w:val="000C0458"/>
    <w:rsid w:val="000C44A5"/>
    <w:rsid w:val="000C788F"/>
    <w:rsid w:val="000D6978"/>
    <w:rsid w:val="000D7D9E"/>
    <w:rsid w:val="000E03E0"/>
    <w:rsid w:val="000E394A"/>
    <w:rsid w:val="000E4328"/>
    <w:rsid w:val="000E5896"/>
    <w:rsid w:val="000E5B64"/>
    <w:rsid w:val="000E618C"/>
    <w:rsid w:val="000E71CD"/>
    <w:rsid w:val="000F42F3"/>
    <w:rsid w:val="000F4A82"/>
    <w:rsid w:val="000F787C"/>
    <w:rsid w:val="001039A1"/>
    <w:rsid w:val="00106A3C"/>
    <w:rsid w:val="0011085C"/>
    <w:rsid w:val="0011370C"/>
    <w:rsid w:val="00115571"/>
    <w:rsid w:val="00117AEC"/>
    <w:rsid w:val="001225E3"/>
    <w:rsid w:val="00123DEC"/>
    <w:rsid w:val="00126D18"/>
    <w:rsid w:val="00130497"/>
    <w:rsid w:val="0013351C"/>
    <w:rsid w:val="001342F7"/>
    <w:rsid w:val="00134583"/>
    <w:rsid w:val="001400F6"/>
    <w:rsid w:val="00146278"/>
    <w:rsid w:val="00147020"/>
    <w:rsid w:val="0015055B"/>
    <w:rsid w:val="00150686"/>
    <w:rsid w:val="001517F5"/>
    <w:rsid w:val="00152667"/>
    <w:rsid w:val="00152FEB"/>
    <w:rsid w:val="0015301F"/>
    <w:rsid w:val="0015610B"/>
    <w:rsid w:val="00156663"/>
    <w:rsid w:val="00163024"/>
    <w:rsid w:val="00163081"/>
    <w:rsid w:val="001636AC"/>
    <w:rsid w:val="001652BB"/>
    <w:rsid w:val="00165F14"/>
    <w:rsid w:val="001676B1"/>
    <w:rsid w:val="00176304"/>
    <w:rsid w:val="00183A6D"/>
    <w:rsid w:val="00184EA2"/>
    <w:rsid w:val="00186632"/>
    <w:rsid w:val="001873E1"/>
    <w:rsid w:val="00187E90"/>
    <w:rsid w:val="00192C42"/>
    <w:rsid w:val="00193D61"/>
    <w:rsid w:val="00193EA3"/>
    <w:rsid w:val="001A1EE0"/>
    <w:rsid w:val="001A4637"/>
    <w:rsid w:val="001A4956"/>
    <w:rsid w:val="001A4967"/>
    <w:rsid w:val="001A629E"/>
    <w:rsid w:val="001B237A"/>
    <w:rsid w:val="001B2AA7"/>
    <w:rsid w:val="001C69E8"/>
    <w:rsid w:val="001D015C"/>
    <w:rsid w:val="001D5CFF"/>
    <w:rsid w:val="001E1956"/>
    <w:rsid w:val="001E284A"/>
    <w:rsid w:val="001E37AC"/>
    <w:rsid w:val="001F00FC"/>
    <w:rsid w:val="001F2E43"/>
    <w:rsid w:val="001F59B8"/>
    <w:rsid w:val="001F6DE9"/>
    <w:rsid w:val="00202747"/>
    <w:rsid w:val="0021135A"/>
    <w:rsid w:val="00214EF9"/>
    <w:rsid w:val="00216484"/>
    <w:rsid w:val="00221720"/>
    <w:rsid w:val="002220B6"/>
    <w:rsid w:val="00224E52"/>
    <w:rsid w:val="00230481"/>
    <w:rsid w:val="00235133"/>
    <w:rsid w:val="00236722"/>
    <w:rsid w:val="00244A3E"/>
    <w:rsid w:val="00244B10"/>
    <w:rsid w:val="00244FC0"/>
    <w:rsid w:val="00252377"/>
    <w:rsid w:val="00255D52"/>
    <w:rsid w:val="00255F2C"/>
    <w:rsid w:val="00257648"/>
    <w:rsid w:val="00261ECF"/>
    <w:rsid w:val="002652CB"/>
    <w:rsid w:val="002700F0"/>
    <w:rsid w:val="00270A2F"/>
    <w:rsid w:val="00271CA8"/>
    <w:rsid w:val="00274F92"/>
    <w:rsid w:val="00277F41"/>
    <w:rsid w:val="00280AE7"/>
    <w:rsid w:val="002823D0"/>
    <w:rsid w:val="002825E7"/>
    <w:rsid w:val="002850E3"/>
    <w:rsid w:val="002945B9"/>
    <w:rsid w:val="002964D7"/>
    <w:rsid w:val="002976A1"/>
    <w:rsid w:val="002A040D"/>
    <w:rsid w:val="002A134D"/>
    <w:rsid w:val="002A1D93"/>
    <w:rsid w:val="002A43CA"/>
    <w:rsid w:val="002B5C29"/>
    <w:rsid w:val="002B604F"/>
    <w:rsid w:val="002C01F1"/>
    <w:rsid w:val="002D02DA"/>
    <w:rsid w:val="002D1209"/>
    <w:rsid w:val="002E08F5"/>
    <w:rsid w:val="002E1962"/>
    <w:rsid w:val="002F0BAC"/>
    <w:rsid w:val="002F1DDB"/>
    <w:rsid w:val="002F3F6F"/>
    <w:rsid w:val="002F428F"/>
    <w:rsid w:val="002F7C20"/>
    <w:rsid w:val="00300697"/>
    <w:rsid w:val="00300808"/>
    <w:rsid w:val="0030113E"/>
    <w:rsid w:val="0030455D"/>
    <w:rsid w:val="003065A3"/>
    <w:rsid w:val="003123AC"/>
    <w:rsid w:val="00313C92"/>
    <w:rsid w:val="00314FE9"/>
    <w:rsid w:val="00323DD6"/>
    <w:rsid w:val="003253BA"/>
    <w:rsid w:val="00326CE9"/>
    <w:rsid w:val="00331EE1"/>
    <w:rsid w:val="00335C64"/>
    <w:rsid w:val="00337122"/>
    <w:rsid w:val="00337FB1"/>
    <w:rsid w:val="00340C64"/>
    <w:rsid w:val="00344AB0"/>
    <w:rsid w:val="00344FD4"/>
    <w:rsid w:val="00346CEA"/>
    <w:rsid w:val="00355FFA"/>
    <w:rsid w:val="0036169A"/>
    <w:rsid w:val="0036351D"/>
    <w:rsid w:val="003665E8"/>
    <w:rsid w:val="00370FD7"/>
    <w:rsid w:val="003719E6"/>
    <w:rsid w:val="00371D5B"/>
    <w:rsid w:val="00373AA9"/>
    <w:rsid w:val="00380F89"/>
    <w:rsid w:val="00381540"/>
    <w:rsid w:val="0038544C"/>
    <w:rsid w:val="00386677"/>
    <w:rsid w:val="003870C4"/>
    <w:rsid w:val="00391C4E"/>
    <w:rsid w:val="00393297"/>
    <w:rsid w:val="00395D78"/>
    <w:rsid w:val="003A020E"/>
    <w:rsid w:val="003A2768"/>
    <w:rsid w:val="003A2BB7"/>
    <w:rsid w:val="003A4088"/>
    <w:rsid w:val="003A5B4A"/>
    <w:rsid w:val="003A6079"/>
    <w:rsid w:val="003B3113"/>
    <w:rsid w:val="003B42F8"/>
    <w:rsid w:val="003B56CC"/>
    <w:rsid w:val="003C2650"/>
    <w:rsid w:val="003C4FEA"/>
    <w:rsid w:val="003D2E05"/>
    <w:rsid w:val="003D3054"/>
    <w:rsid w:val="003D3224"/>
    <w:rsid w:val="003D66CB"/>
    <w:rsid w:val="003E0643"/>
    <w:rsid w:val="003E1D11"/>
    <w:rsid w:val="003E25C3"/>
    <w:rsid w:val="003E6BF8"/>
    <w:rsid w:val="003F4942"/>
    <w:rsid w:val="003F503B"/>
    <w:rsid w:val="003F5D6B"/>
    <w:rsid w:val="003F65C4"/>
    <w:rsid w:val="00403936"/>
    <w:rsid w:val="0040641D"/>
    <w:rsid w:val="0040793C"/>
    <w:rsid w:val="004101CE"/>
    <w:rsid w:val="004104AC"/>
    <w:rsid w:val="00410A61"/>
    <w:rsid w:val="00423966"/>
    <w:rsid w:val="004302FD"/>
    <w:rsid w:val="00430EBA"/>
    <w:rsid w:val="00432D6A"/>
    <w:rsid w:val="00440931"/>
    <w:rsid w:val="00441FF2"/>
    <w:rsid w:val="00442458"/>
    <w:rsid w:val="004433FB"/>
    <w:rsid w:val="00444D6C"/>
    <w:rsid w:val="004456D5"/>
    <w:rsid w:val="00450CA1"/>
    <w:rsid w:val="004535E3"/>
    <w:rsid w:val="00460224"/>
    <w:rsid w:val="00461CD3"/>
    <w:rsid w:val="00465D35"/>
    <w:rsid w:val="00474CDD"/>
    <w:rsid w:val="00482901"/>
    <w:rsid w:val="00482DA5"/>
    <w:rsid w:val="0049083D"/>
    <w:rsid w:val="00495DFB"/>
    <w:rsid w:val="00496F21"/>
    <w:rsid w:val="00497774"/>
    <w:rsid w:val="00497AF3"/>
    <w:rsid w:val="004B03D1"/>
    <w:rsid w:val="004B0BBE"/>
    <w:rsid w:val="004B40C8"/>
    <w:rsid w:val="004B4B01"/>
    <w:rsid w:val="004C7F46"/>
    <w:rsid w:val="004D066B"/>
    <w:rsid w:val="004D14BF"/>
    <w:rsid w:val="004D4039"/>
    <w:rsid w:val="004D635D"/>
    <w:rsid w:val="004E04F3"/>
    <w:rsid w:val="004E278F"/>
    <w:rsid w:val="004E3BFA"/>
    <w:rsid w:val="004F32EB"/>
    <w:rsid w:val="004F4F1B"/>
    <w:rsid w:val="00506234"/>
    <w:rsid w:val="005070BA"/>
    <w:rsid w:val="00510A5B"/>
    <w:rsid w:val="00511325"/>
    <w:rsid w:val="00512C18"/>
    <w:rsid w:val="0051338A"/>
    <w:rsid w:val="00515DA5"/>
    <w:rsid w:val="00521DB3"/>
    <w:rsid w:val="00524095"/>
    <w:rsid w:val="00527B67"/>
    <w:rsid w:val="00534F88"/>
    <w:rsid w:val="005362B7"/>
    <w:rsid w:val="00536BD7"/>
    <w:rsid w:val="00536C2A"/>
    <w:rsid w:val="00537711"/>
    <w:rsid w:val="0054071E"/>
    <w:rsid w:val="00540A1E"/>
    <w:rsid w:val="0054172B"/>
    <w:rsid w:val="00543A86"/>
    <w:rsid w:val="00544707"/>
    <w:rsid w:val="00544E4D"/>
    <w:rsid w:val="00547526"/>
    <w:rsid w:val="00550F0D"/>
    <w:rsid w:val="0055414C"/>
    <w:rsid w:val="00555638"/>
    <w:rsid w:val="00557E82"/>
    <w:rsid w:val="0056063D"/>
    <w:rsid w:val="00561089"/>
    <w:rsid w:val="005613D5"/>
    <w:rsid w:val="00564329"/>
    <w:rsid w:val="00570806"/>
    <w:rsid w:val="0057338C"/>
    <w:rsid w:val="0057406F"/>
    <w:rsid w:val="005750E9"/>
    <w:rsid w:val="00577E57"/>
    <w:rsid w:val="00593560"/>
    <w:rsid w:val="00596C73"/>
    <w:rsid w:val="005A51B6"/>
    <w:rsid w:val="005A540B"/>
    <w:rsid w:val="005A69A5"/>
    <w:rsid w:val="005B4A78"/>
    <w:rsid w:val="005B4F3A"/>
    <w:rsid w:val="005B6E75"/>
    <w:rsid w:val="005C3851"/>
    <w:rsid w:val="005C6B00"/>
    <w:rsid w:val="005C7433"/>
    <w:rsid w:val="005C75E5"/>
    <w:rsid w:val="005C7E48"/>
    <w:rsid w:val="005D1216"/>
    <w:rsid w:val="005D1510"/>
    <w:rsid w:val="005D3BC6"/>
    <w:rsid w:val="005E3331"/>
    <w:rsid w:val="005E3CCD"/>
    <w:rsid w:val="005E5F84"/>
    <w:rsid w:val="005F3DF1"/>
    <w:rsid w:val="005F64D1"/>
    <w:rsid w:val="00601029"/>
    <w:rsid w:val="00615723"/>
    <w:rsid w:val="00616BC1"/>
    <w:rsid w:val="00621FAF"/>
    <w:rsid w:val="00623953"/>
    <w:rsid w:val="00631F7E"/>
    <w:rsid w:val="00632DE2"/>
    <w:rsid w:val="00633AAF"/>
    <w:rsid w:val="0063492F"/>
    <w:rsid w:val="006368C1"/>
    <w:rsid w:val="006432FA"/>
    <w:rsid w:val="00644451"/>
    <w:rsid w:val="006455DC"/>
    <w:rsid w:val="00646120"/>
    <w:rsid w:val="0064785A"/>
    <w:rsid w:val="00655456"/>
    <w:rsid w:val="00655EFA"/>
    <w:rsid w:val="00656160"/>
    <w:rsid w:val="0066036F"/>
    <w:rsid w:val="00666256"/>
    <w:rsid w:val="00671362"/>
    <w:rsid w:val="00672936"/>
    <w:rsid w:val="00672AF2"/>
    <w:rsid w:val="00673E6D"/>
    <w:rsid w:val="0067414E"/>
    <w:rsid w:val="00675F30"/>
    <w:rsid w:val="006776DE"/>
    <w:rsid w:val="00683EE6"/>
    <w:rsid w:val="00684033"/>
    <w:rsid w:val="00685AAF"/>
    <w:rsid w:val="00690838"/>
    <w:rsid w:val="00697D07"/>
    <w:rsid w:val="006A0189"/>
    <w:rsid w:val="006A2621"/>
    <w:rsid w:val="006A2C23"/>
    <w:rsid w:val="006A39DF"/>
    <w:rsid w:val="006A6685"/>
    <w:rsid w:val="006A6874"/>
    <w:rsid w:val="006B357B"/>
    <w:rsid w:val="006B5841"/>
    <w:rsid w:val="006B6DD5"/>
    <w:rsid w:val="006C037B"/>
    <w:rsid w:val="006C24E5"/>
    <w:rsid w:val="006D24AB"/>
    <w:rsid w:val="006D57C4"/>
    <w:rsid w:val="006D5AB1"/>
    <w:rsid w:val="006E37CC"/>
    <w:rsid w:val="006E4C0F"/>
    <w:rsid w:val="006F2C10"/>
    <w:rsid w:val="006F6E07"/>
    <w:rsid w:val="006F72E4"/>
    <w:rsid w:val="006F772B"/>
    <w:rsid w:val="006F7B64"/>
    <w:rsid w:val="00702CB8"/>
    <w:rsid w:val="0070473D"/>
    <w:rsid w:val="00705CA8"/>
    <w:rsid w:val="00706910"/>
    <w:rsid w:val="0071302F"/>
    <w:rsid w:val="00717A42"/>
    <w:rsid w:val="00720D35"/>
    <w:rsid w:val="00721C71"/>
    <w:rsid w:val="00725C61"/>
    <w:rsid w:val="00733784"/>
    <w:rsid w:val="00743B38"/>
    <w:rsid w:val="00745841"/>
    <w:rsid w:val="00747F03"/>
    <w:rsid w:val="0076045B"/>
    <w:rsid w:val="00761EA8"/>
    <w:rsid w:val="007628AA"/>
    <w:rsid w:val="00764C82"/>
    <w:rsid w:val="0076674D"/>
    <w:rsid w:val="00770ED2"/>
    <w:rsid w:val="00772F06"/>
    <w:rsid w:val="007812C3"/>
    <w:rsid w:val="0078521F"/>
    <w:rsid w:val="00787213"/>
    <w:rsid w:val="00787922"/>
    <w:rsid w:val="007A0B91"/>
    <w:rsid w:val="007A14EE"/>
    <w:rsid w:val="007A3DB1"/>
    <w:rsid w:val="007A4B7B"/>
    <w:rsid w:val="007A4FC1"/>
    <w:rsid w:val="007A5778"/>
    <w:rsid w:val="007B09F8"/>
    <w:rsid w:val="007B3A5D"/>
    <w:rsid w:val="007B3CBF"/>
    <w:rsid w:val="007B543A"/>
    <w:rsid w:val="007B5713"/>
    <w:rsid w:val="007B5C2A"/>
    <w:rsid w:val="007B6EE9"/>
    <w:rsid w:val="007B6F27"/>
    <w:rsid w:val="007C41EB"/>
    <w:rsid w:val="007C618C"/>
    <w:rsid w:val="007D581E"/>
    <w:rsid w:val="007D6A86"/>
    <w:rsid w:val="007E0992"/>
    <w:rsid w:val="007E2237"/>
    <w:rsid w:val="007E605E"/>
    <w:rsid w:val="007E6CA3"/>
    <w:rsid w:val="007E6DD3"/>
    <w:rsid w:val="007F21AA"/>
    <w:rsid w:val="007F2BAF"/>
    <w:rsid w:val="007F49C9"/>
    <w:rsid w:val="0080055B"/>
    <w:rsid w:val="00800C13"/>
    <w:rsid w:val="0080132D"/>
    <w:rsid w:val="008038CA"/>
    <w:rsid w:val="00803F0D"/>
    <w:rsid w:val="0080688D"/>
    <w:rsid w:val="008122F8"/>
    <w:rsid w:val="00812D53"/>
    <w:rsid w:val="00824C52"/>
    <w:rsid w:val="00827767"/>
    <w:rsid w:val="00831871"/>
    <w:rsid w:val="0083266B"/>
    <w:rsid w:val="0083631B"/>
    <w:rsid w:val="00841F81"/>
    <w:rsid w:val="00842431"/>
    <w:rsid w:val="00844D1F"/>
    <w:rsid w:val="00847CFF"/>
    <w:rsid w:val="00850761"/>
    <w:rsid w:val="0085277C"/>
    <w:rsid w:val="00854DB4"/>
    <w:rsid w:val="008564B2"/>
    <w:rsid w:val="00856837"/>
    <w:rsid w:val="00865E6B"/>
    <w:rsid w:val="00866F29"/>
    <w:rsid w:val="00867971"/>
    <w:rsid w:val="008742E4"/>
    <w:rsid w:val="00874E04"/>
    <w:rsid w:val="00881E22"/>
    <w:rsid w:val="00885106"/>
    <w:rsid w:val="00885796"/>
    <w:rsid w:val="00893C36"/>
    <w:rsid w:val="008940C1"/>
    <w:rsid w:val="00894946"/>
    <w:rsid w:val="008A09A1"/>
    <w:rsid w:val="008A22A8"/>
    <w:rsid w:val="008A4893"/>
    <w:rsid w:val="008B0F2E"/>
    <w:rsid w:val="008C79F0"/>
    <w:rsid w:val="008C7C91"/>
    <w:rsid w:val="008D0205"/>
    <w:rsid w:val="008D0804"/>
    <w:rsid w:val="008D195C"/>
    <w:rsid w:val="008D1C45"/>
    <w:rsid w:val="008D1C58"/>
    <w:rsid w:val="008D3DF0"/>
    <w:rsid w:val="008E067F"/>
    <w:rsid w:val="008E1F80"/>
    <w:rsid w:val="008E4EFF"/>
    <w:rsid w:val="008F0646"/>
    <w:rsid w:val="008F18ED"/>
    <w:rsid w:val="008F39FD"/>
    <w:rsid w:val="008F4C3B"/>
    <w:rsid w:val="008F539B"/>
    <w:rsid w:val="00903C75"/>
    <w:rsid w:val="00907005"/>
    <w:rsid w:val="0091036C"/>
    <w:rsid w:val="00912374"/>
    <w:rsid w:val="009141FB"/>
    <w:rsid w:val="00924025"/>
    <w:rsid w:val="00925773"/>
    <w:rsid w:val="00932DB4"/>
    <w:rsid w:val="00933871"/>
    <w:rsid w:val="00941223"/>
    <w:rsid w:val="009447B2"/>
    <w:rsid w:val="00956B43"/>
    <w:rsid w:val="00957ECF"/>
    <w:rsid w:val="00964207"/>
    <w:rsid w:val="0096483C"/>
    <w:rsid w:val="009655A5"/>
    <w:rsid w:val="00966EAC"/>
    <w:rsid w:val="009705FF"/>
    <w:rsid w:val="00972D70"/>
    <w:rsid w:val="00974942"/>
    <w:rsid w:val="0097526E"/>
    <w:rsid w:val="009759BE"/>
    <w:rsid w:val="00977342"/>
    <w:rsid w:val="00980067"/>
    <w:rsid w:val="009825C9"/>
    <w:rsid w:val="0098455B"/>
    <w:rsid w:val="00990783"/>
    <w:rsid w:val="00992A45"/>
    <w:rsid w:val="00994621"/>
    <w:rsid w:val="00995736"/>
    <w:rsid w:val="00995C7E"/>
    <w:rsid w:val="009A79DC"/>
    <w:rsid w:val="009B0B32"/>
    <w:rsid w:val="009B59AD"/>
    <w:rsid w:val="009B6509"/>
    <w:rsid w:val="009B680A"/>
    <w:rsid w:val="009C3C46"/>
    <w:rsid w:val="009C4460"/>
    <w:rsid w:val="009C5226"/>
    <w:rsid w:val="009C7741"/>
    <w:rsid w:val="009D161D"/>
    <w:rsid w:val="009D7466"/>
    <w:rsid w:val="009E43EF"/>
    <w:rsid w:val="009E464D"/>
    <w:rsid w:val="009F2A07"/>
    <w:rsid w:val="009F32D5"/>
    <w:rsid w:val="009F6E1D"/>
    <w:rsid w:val="00A02BB5"/>
    <w:rsid w:val="00A043DD"/>
    <w:rsid w:val="00A06BF5"/>
    <w:rsid w:val="00A104BE"/>
    <w:rsid w:val="00A11D75"/>
    <w:rsid w:val="00A1227C"/>
    <w:rsid w:val="00A17011"/>
    <w:rsid w:val="00A17612"/>
    <w:rsid w:val="00A178D5"/>
    <w:rsid w:val="00A219E6"/>
    <w:rsid w:val="00A21A8F"/>
    <w:rsid w:val="00A21E67"/>
    <w:rsid w:val="00A23170"/>
    <w:rsid w:val="00A24250"/>
    <w:rsid w:val="00A332A6"/>
    <w:rsid w:val="00A40924"/>
    <w:rsid w:val="00A41890"/>
    <w:rsid w:val="00A434B4"/>
    <w:rsid w:val="00A4546D"/>
    <w:rsid w:val="00A458A0"/>
    <w:rsid w:val="00A475FA"/>
    <w:rsid w:val="00A477E5"/>
    <w:rsid w:val="00A51A2D"/>
    <w:rsid w:val="00A5258A"/>
    <w:rsid w:val="00A573EB"/>
    <w:rsid w:val="00A600D0"/>
    <w:rsid w:val="00A617F0"/>
    <w:rsid w:val="00A62CEE"/>
    <w:rsid w:val="00A667B3"/>
    <w:rsid w:val="00A70C36"/>
    <w:rsid w:val="00A722C3"/>
    <w:rsid w:val="00A724AF"/>
    <w:rsid w:val="00A73973"/>
    <w:rsid w:val="00A767A5"/>
    <w:rsid w:val="00A77611"/>
    <w:rsid w:val="00A81646"/>
    <w:rsid w:val="00A8256A"/>
    <w:rsid w:val="00A827CB"/>
    <w:rsid w:val="00A85A04"/>
    <w:rsid w:val="00A86EFC"/>
    <w:rsid w:val="00A96570"/>
    <w:rsid w:val="00A96817"/>
    <w:rsid w:val="00AA1A75"/>
    <w:rsid w:val="00AA4E51"/>
    <w:rsid w:val="00AA5D6E"/>
    <w:rsid w:val="00AB5941"/>
    <w:rsid w:val="00AB6FCF"/>
    <w:rsid w:val="00AC1CAE"/>
    <w:rsid w:val="00AD0568"/>
    <w:rsid w:val="00AD436D"/>
    <w:rsid w:val="00AD5361"/>
    <w:rsid w:val="00AD6B3E"/>
    <w:rsid w:val="00AE0961"/>
    <w:rsid w:val="00AE34BC"/>
    <w:rsid w:val="00AE5989"/>
    <w:rsid w:val="00AE60DA"/>
    <w:rsid w:val="00AF2E15"/>
    <w:rsid w:val="00AF469B"/>
    <w:rsid w:val="00AF7978"/>
    <w:rsid w:val="00B00C2C"/>
    <w:rsid w:val="00B01D84"/>
    <w:rsid w:val="00B02BA2"/>
    <w:rsid w:val="00B03083"/>
    <w:rsid w:val="00B058AA"/>
    <w:rsid w:val="00B06E31"/>
    <w:rsid w:val="00B07CBE"/>
    <w:rsid w:val="00B10959"/>
    <w:rsid w:val="00B109BB"/>
    <w:rsid w:val="00B10EE0"/>
    <w:rsid w:val="00B11B32"/>
    <w:rsid w:val="00B135C4"/>
    <w:rsid w:val="00B14EFC"/>
    <w:rsid w:val="00B17187"/>
    <w:rsid w:val="00B17768"/>
    <w:rsid w:val="00B2039D"/>
    <w:rsid w:val="00B264D5"/>
    <w:rsid w:val="00B26BBE"/>
    <w:rsid w:val="00B324DC"/>
    <w:rsid w:val="00B32A25"/>
    <w:rsid w:val="00B32E99"/>
    <w:rsid w:val="00B42687"/>
    <w:rsid w:val="00B42A91"/>
    <w:rsid w:val="00B45A0D"/>
    <w:rsid w:val="00B47E46"/>
    <w:rsid w:val="00B518A1"/>
    <w:rsid w:val="00B54ED6"/>
    <w:rsid w:val="00B556C6"/>
    <w:rsid w:val="00B55793"/>
    <w:rsid w:val="00B57CE2"/>
    <w:rsid w:val="00B6353B"/>
    <w:rsid w:val="00B63844"/>
    <w:rsid w:val="00B64621"/>
    <w:rsid w:val="00B708A7"/>
    <w:rsid w:val="00B7263A"/>
    <w:rsid w:val="00B7497B"/>
    <w:rsid w:val="00B80EA0"/>
    <w:rsid w:val="00B82113"/>
    <w:rsid w:val="00B82BF6"/>
    <w:rsid w:val="00B8617B"/>
    <w:rsid w:val="00B86B02"/>
    <w:rsid w:val="00B9210B"/>
    <w:rsid w:val="00B946F8"/>
    <w:rsid w:val="00B94E33"/>
    <w:rsid w:val="00BA0B51"/>
    <w:rsid w:val="00BA4D19"/>
    <w:rsid w:val="00BB573E"/>
    <w:rsid w:val="00BC0D96"/>
    <w:rsid w:val="00BC0E9A"/>
    <w:rsid w:val="00BC3248"/>
    <w:rsid w:val="00BC48D0"/>
    <w:rsid w:val="00BC5629"/>
    <w:rsid w:val="00BD0DD4"/>
    <w:rsid w:val="00BD796D"/>
    <w:rsid w:val="00BE104A"/>
    <w:rsid w:val="00BE2D5E"/>
    <w:rsid w:val="00BF044D"/>
    <w:rsid w:val="00BF4810"/>
    <w:rsid w:val="00BF49C9"/>
    <w:rsid w:val="00BF5BC9"/>
    <w:rsid w:val="00BF649A"/>
    <w:rsid w:val="00C0054B"/>
    <w:rsid w:val="00C01B84"/>
    <w:rsid w:val="00C01EBB"/>
    <w:rsid w:val="00C025AB"/>
    <w:rsid w:val="00C033C9"/>
    <w:rsid w:val="00C0724D"/>
    <w:rsid w:val="00C07568"/>
    <w:rsid w:val="00C07621"/>
    <w:rsid w:val="00C07D15"/>
    <w:rsid w:val="00C07EB4"/>
    <w:rsid w:val="00C10254"/>
    <w:rsid w:val="00C127B9"/>
    <w:rsid w:val="00C16B5B"/>
    <w:rsid w:val="00C16FA7"/>
    <w:rsid w:val="00C215A4"/>
    <w:rsid w:val="00C351E8"/>
    <w:rsid w:val="00C3662F"/>
    <w:rsid w:val="00C40913"/>
    <w:rsid w:val="00C4577C"/>
    <w:rsid w:val="00C46169"/>
    <w:rsid w:val="00C46D4D"/>
    <w:rsid w:val="00C474D7"/>
    <w:rsid w:val="00C51E6D"/>
    <w:rsid w:val="00C613E4"/>
    <w:rsid w:val="00C6486A"/>
    <w:rsid w:val="00C66765"/>
    <w:rsid w:val="00C6773A"/>
    <w:rsid w:val="00C72D26"/>
    <w:rsid w:val="00C80CBF"/>
    <w:rsid w:val="00C819D7"/>
    <w:rsid w:val="00C85139"/>
    <w:rsid w:val="00C948C4"/>
    <w:rsid w:val="00C960F9"/>
    <w:rsid w:val="00CA0CF1"/>
    <w:rsid w:val="00CA0D39"/>
    <w:rsid w:val="00CA1D6E"/>
    <w:rsid w:val="00CA2849"/>
    <w:rsid w:val="00CA35F9"/>
    <w:rsid w:val="00CB05BD"/>
    <w:rsid w:val="00CB098A"/>
    <w:rsid w:val="00CB226C"/>
    <w:rsid w:val="00CB42F9"/>
    <w:rsid w:val="00CB7710"/>
    <w:rsid w:val="00CC3427"/>
    <w:rsid w:val="00CC5248"/>
    <w:rsid w:val="00CD1ADB"/>
    <w:rsid w:val="00CD3F2D"/>
    <w:rsid w:val="00CD4FC0"/>
    <w:rsid w:val="00CF1128"/>
    <w:rsid w:val="00CF20C4"/>
    <w:rsid w:val="00CF2E1E"/>
    <w:rsid w:val="00CF2E69"/>
    <w:rsid w:val="00CF466C"/>
    <w:rsid w:val="00CF7204"/>
    <w:rsid w:val="00D027D0"/>
    <w:rsid w:val="00D044A3"/>
    <w:rsid w:val="00D07C6D"/>
    <w:rsid w:val="00D07F39"/>
    <w:rsid w:val="00D10F17"/>
    <w:rsid w:val="00D14C21"/>
    <w:rsid w:val="00D16916"/>
    <w:rsid w:val="00D1770F"/>
    <w:rsid w:val="00D21471"/>
    <w:rsid w:val="00D33416"/>
    <w:rsid w:val="00D36E96"/>
    <w:rsid w:val="00D4190C"/>
    <w:rsid w:val="00D41F63"/>
    <w:rsid w:val="00D43B71"/>
    <w:rsid w:val="00D450F3"/>
    <w:rsid w:val="00D527B5"/>
    <w:rsid w:val="00D53909"/>
    <w:rsid w:val="00D652F5"/>
    <w:rsid w:val="00D70FE3"/>
    <w:rsid w:val="00D8764F"/>
    <w:rsid w:val="00D8770C"/>
    <w:rsid w:val="00D90896"/>
    <w:rsid w:val="00DA4781"/>
    <w:rsid w:val="00DA4C93"/>
    <w:rsid w:val="00DA587E"/>
    <w:rsid w:val="00DA7729"/>
    <w:rsid w:val="00DB60D5"/>
    <w:rsid w:val="00DC19B1"/>
    <w:rsid w:val="00DC543A"/>
    <w:rsid w:val="00DC7C82"/>
    <w:rsid w:val="00DD7579"/>
    <w:rsid w:val="00DE677F"/>
    <w:rsid w:val="00DF03C7"/>
    <w:rsid w:val="00DF301A"/>
    <w:rsid w:val="00DF4A0C"/>
    <w:rsid w:val="00E012D9"/>
    <w:rsid w:val="00E06C37"/>
    <w:rsid w:val="00E07ED8"/>
    <w:rsid w:val="00E1072F"/>
    <w:rsid w:val="00E11764"/>
    <w:rsid w:val="00E11B1D"/>
    <w:rsid w:val="00E151F6"/>
    <w:rsid w:val="00E174E5"/>
    <w:rsid w:val="00E249D7"/>
    <w:rsid w:val="00E26A72"/>
    <w:rsid w:val="00E3276B"/>
    <w:rsid w:val="00E41568"/>
    <w:rsid w:val="00E4236A"/>
    <w:rsid w:val="00E43252"/>
    <w:rsid w:val="00E474D0"/>
    <w:rsid w:val="00E51AD8"/>
    <w:rsid w:val="00E52A87"/>
    <w:rsid w:val="00E52A95"/>
    <w:rsid w:val="00E56BA7"/>
    <w:rsid w:val="00E579F9"/>
    <w:rsid w:val="00E57CBA"/>
    <w:rsid w:val="00E62D65"/>
    <w:rsid w:val="00E662CB"/>
    <w:rsid w:val="00E670D1"/>
    <w:rsid w:val="00E70A34"/>
    <w:rsid w:val="00E845C4"/>
    <w:rsid w:val="00E84831"/>
    <w:rsid w:val="00E8500D"/>
    <w:rsid w:val="00E8579C"/>
    <w:rsid w:val="00E864CE"/>
    <w:rsid w:val="00E86CF4"/>
    <w:rsid w:val="00E910F0"/>
    <w:rsid w:val="00E961FB"/>
    <w:rsid w:val="00EA63A6"/>
    <w:rsid w:val="00EB08B9"/>
    <w:rsid w:val="00EB2A4A"/>
    <w:rsid w:val="00EB794F"/>
    <w:rsid w:val="00EC193E"/>
    <w:rsid w:val="00ED675C"/>
    <w:rsid w:val="00ED746A"/>
    <w:rsid w:val="00EE15C1"/>
    <w:rsid w:val="00EE4FC1"/>
    <w:rsid w:val="00EE6172"/>
    <w:rsid w:val="00EE76B1"/>
    <w:rsid w:val="00EF058E"/>
    <w:rsid w:val="00EF0BFD"/>
    <w:rsid w:val="00EF2C37"/>
    <w:rsid w:val="00EF4506"/>
    <w:rsid w:val="00EF6D8E"/>
    <w:rsid w:val="00EF7E19"/>
    <w:rsid w:val="00F01BC4"/>
    <w:rsid w:val="00F02875"/>
    <w:rsid w:val="00F02DFD"/>
    <w:rsid w:val="00F07B80"/>
    <w:rsid w:val="00F105C6"/>
    <w:rsid w:val="00F112A9"/>
    <w:rsid w:val="00F153BB"/>
    <w:rsid w:val="00F3101E"/>
    <w:rsid w:val="00F32EB0"/>
    <w:rsid w:val="00F34216"/>
    <w:rsid w:val="00F34596"/>
    <w:rsid w:val="00F358A9"/>
    <w:rsid w:val="00F371BD"/>
    <w:rsid w:val="00F42793"/>
    <w:rsid w:val="00F44B26"/>
    <w:rsid w:val="00F464F7"/>
    <w:rsid w:val="00F471AA"/>
    <w:rsid w:val="00F514B8"/>
    <w:rsid w:val="00F5211D"/>
    <w:rsid w:val="00F56B5D"/>
    <w:rsid w:val="00F61520"/>
    <w:rsid w:val="00F6545C"/>
    <w:rsid w:val="00F71389"/>
    <w:rsid w:val="00F72F4F"/>
    <w:rsid w:val="00F7761E"/>
    <w:rsid w:val="00F776BC"/>
    <w:rsid w:val="00F8230B"/>
    <w:rsid w:val="00F84144"/>
    <w:rsid w:val="00F86F81"/>
    <w:rsid w:val="00F86FCE"/>
    <w:rsid w:val="00F87465"/>
    <w:rsid w:val="00F910B6"/>
    <w:rsid w:val="00F92542"/>
    <w:rsid w:val="00F93E84"/>
    <w:rsid w:val="00F95BC1"/>
    <w:rsid w:val="00F970E8"/>
    <w:rsid w:val="00FA1C8C"/>
    <w:rsid w:val="00FA4FCA"/>
    <w:rsid w:val="00FB2842"/>
    <w:rsid w:val="00FB588B"/>
    <w:rsid w:val="00FB6218"/>
    <w:rsid w:val="00FC0371"/>
    <w:rsid w:val="00FC33DD"/>
    <w:rsid w:val="00FC3AA9"/>
    <w:rsid w:val="00FD473E"/>
    <w:rsid w:val="00FD5D9B"/>
    <w:rsid w:val="00FE144C"/>
    <w:rsid w:val="00FE33CE"/>
    <w:rsid w:val="00FF0103"/>
    <w:rsid w:val="00FF038A"/>
    <w:rsid w:val="00FF2D9C"/>
    <w:rsid w:val="00FF46C6"/>
    <w:rsid w:val="00FF4EFB"/>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760E87"/>
  <w15:docId w15:val="{EEAA6CF2-CC82-4949-B3B2-59A662E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29"/>
    <w:pPr>
      <w:spacing w:after="0" w:line="240" w:lineRule="auto"/>
    </w:pPr>
    <w:rPr>
      <w:rFonts w:ascii="Times New Roman" w:hAnsi="Times New Roman" w:cs="Times New Roman"/>
      <w:sz w:val="24"/>
      <w:szCs w:val="20"/>
    </w:rPr>
  </w:style>
  <w:style w:type="paragraph" w:styleId="Heading1">
    <w:name w:val="heading 1"/>
    <w:basedOn w:val="Normal"/>
    <w:next w:val="Normal"/>
    <w:link w:val="Heading1Char"/>
    <w:uiPriority w:val="9"/>
    <w:qFormat/>
    <w:rsid w:val="002964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1B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1F7E"/>
    <w:pPr>
      <w:overflowPunct w:val="0"/>
      <w:autoSpaceDE w:val="0"/>
      <w:autoSpaceDN w:val="0"/>
      <w:adjustRightInd w:val="0"/>
      <w:spacing w:after="0" w:line="240" w:lineRule="auto"/>
    </w:pPr>
    <w:rPr>
      <w:rFonts w:ascii="Times New Roman" w:hAnsi="Times New Roman" w:cs="Times New Roman"/>
      <w:b/>
      <w:sz w:val="24"/>
      <w:szCs w:val="20"/>
    </w:rPr>
  </w:style>
  <w:style w:type="paragraph" w:styleId="ListParagraph">
    <w:name w:val="List Paragraph"/>
    <w:basedOn w:val="Normal"/>
    <w:uiPriority w:val="34"/>
    <w:qFormat/>
    <w:rsid w:val="00B26BBE"/>
    <w:pPr>
      <w:ind w:left="720"/>
      <w:contextualSpacing/>
    </w:pPr>
  </w:style>
  <w:style w:type="paragraph" w:styleId="Header">
    <w:name w:val="header"/>
    <w:aliases w:val="Header AEC"/>
    <w:link w:val="HeaderChar"/>
    <w:rsid w:val="00B26BBE"/>
    <w:pPr>
      <w:tabs>
        <w:tab w:val="center" w:pos="4680"/>
        <w:tab w:val="right" w:pos="9360"/>
      </w:tabs>
      <w:spacing w:after="0" w:line="240" w:lineRule="auto"/>
    </w:pPr>
    <w:rPr>
      <w:rFonts w:ascii="Arial" w:hAnsi="Arial" w:cs="Times New Roman"/>
      <w:sz w:val="24"/>
      <w:szCs w:val="20"/>
    </w:rPr>
  </w:style>
  <w:style w:type="character" w:customStyle="1" w:styleId="HeaderChar">
    <w:name w:val="Header Char"/>
    <w:aliases w:val="Header AEC Char"/>
    <w:basedOn w:val="DefaultParagraphFont"/>
    <w:link w:val="Header"/>
    <w:rsid w:val="00B26BBE"/>
    <w:rPr>
      <w:rFonts w:ascii="Arial" w:hAnsi="Arial" w:cs="Times New Roman"/>
      <w:sz w:val="24"/>
      <w:szCs w:val="20"/>
    </w:rPr>
  </w:style>
  <w:style w:type="paragraph" w:styleId="Footer">
    <w:name w:val="footer"/>
    <w:aliases w:val="Footer AEC"/>
    <w:link w:val="FooterChar"/>
    <w:uiPriority w:val="99"/>
    <w:rsid w:val="00B26BBE"/>
    <w:pPr>
      <w:spacing w:before="300" w:after="0" w:line="240" w:lineRule="auto"/>
      <w:jc w:val="center"/>
    </w:pPr>
    <w:rPr>
      <w:rFonts w:ascii="Arial" w:hAnsi="Arial" w:cs="Times New Roman"/>
      <w:sz w:val="12"/>
      <w:szCs w:val="20"/>
    </w:rPr>
  </w:style>
  <w:style w:type="character" w:customStyle="1" w:styleId="FooterChar">
    <w:name w:val="Footer Char"/>
    <w:aliases w:val="Footer AEC Char"/>
    <w:basedOn w:val="DefaultParagraphFont"/>
    <w:link w:val="Footer"/>
    <w:uiPriority w:val="99"/>
    <w:rsid w:val="00B26BBE"/>
    <w:rPr>
      <w:rFonts w:ascii="Arial" w:hAnsi="Arial" w:cs="Times New Roman"/>
      <w:sz w:val="12"/>
      <w:szCs w:val="20"/>
    </w:rPr>
  </w:style>
  <w:style w:type="paragraph" w:customStyle="1" w:styleId="Default">
    <w:name w:val="Default"/>
    <w:rsid w:val="00B26BBE"/>
    <w:pPr>
      <w:autoSpaceDE w:val="0"/>
      <w:autoSpaceDN w:val="0"/>
      <w:adjustRightInd w:val="0"/>
      <w:spacing w:after="0" w:line="240" w:lineRule="auto"/>
    </w:pPr>
    <w:rPr>
      <w:rFonts w:ascii="PJBBE K+ Melior" w:hAnsi="PJBBE K+ Melior" w:cs="PJBBE K+ Melior"/>
      <w:color w:val="000000"/>
      <w:sz w:val="24"/>
      <w:szCs w:val="24"/>
    </w:rPr>
  </w:style>
  <w:style w:type="character" w:styleId="Hyperlink">
    <w:name w:val="Hyperlink"/>
    <w:basedOn w:val="DefaultParagraphFont"/>
    <w:uiPriority w:val="99"/>
    <w:unhideWhenUsed/>
    <w:rsid w:val="00D07F39"/>
    <w:rPr>
      <w:color w:val="0000FF" w:themeColor="hyperlink"/>
      <w:u w:val="single"/>
    </w:rPr>
  </w:style>
  <w:style w:type="character" w:styleId="CommentReference">
    <w:name w:val="annotation reference"/>
    <w:basedOn w:val="DefaultParagraphFont"/>
    <w:uiPriority w:val="99"/>
    <w:semiHidden/>
    <w:unhideWhenUsed/>
    <w:rsid w:val="003F65C4"/>
    <w:rPr>
      <w:sz w:val="16"/>
      <w:szCs w:val="16"/>
    </w:rPr>
  </w:style>
  <w:style w:type="paragraph" w:styleId="CommentText">
    <w:name w:val="annotation text"/>
    <w:basedOn w:val="Normal"/>
    <w:link w:val="CommentTextChar"/>
    <w:uiPriority w:val="99"/>
    <w:semiHidden/>
    <w:unhideWhenUsed/>
    <w:rsid w:val="003F65C4"/>
    <w:rPr>
      <w:sz w:val="20"/>
    </w:rPr>
  </w:style>
  <w:style w:type="character" w:customStyle="1" w:styleId="CommentTextChar">
    <w:name w:val="Comment Text Char"/>
    <w:basedOn w:val="DefaultParagraphFont"/>
    <w:link w:val="CommentText"/>
    <w:uiPriority w:val="99"/>
    <w:semiHidden/>
    <w:rsid w:val="003F65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5C4"/>
    <w:rPr>
      <w:b/>
      <w:bCs/>
    </w:rPr>
  </w:style>
  <w:style w:type="character" w:customStyle="1" w:styleId="CommentSubjectChar">
    <w:name w:val="Comment Subject Char"/>
    <w:basedOn w:val="CommentTextChar"/>
    <w:link w:val="CommentSubject"/>
    <w:uiPriority w:val="99"/>
    <w:semiHidden/>
    <w:rsid w:val="003F65C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F65C4"/>
    <w:rPr>
      <w:rFonts w:ascii="Tahoma" w:hAnsi="Tahoma" w:cs="Tahoma"/>
      <w:sz w:val="16"/>
      <w:szCs w:val="16"/>
    </w:rPr>
  </w:style>
  <w:style w:type="character" w:customStyle="1" w:styleId="BalloonTextChar">
    <w:name w:val="Balloon Text Char"/>
    <w:basedOn w:val="DefaultParagraphFont"/>
    <w:link w:val="BalloonText"/>
    <w:uiPriority w:val="99"/>
    <w:semiHidden/>
    <w:rsid w:val="003F65C4"/>
    <w:rPr>
      <w:rFonts w:ascii="Tahoma" w:hAnsi="Tahoma" w:cs="Tahoma"/>
      <w:sz w:val="16"/>
      <w:szCs w:val="16"/>
    </w:rPr>
  </w:style>
  <w:style w:type="paragraph" w:styleId="PlainText">
    <w:name w:val="Plain Text"/>
    <w:basedOn w:val="Normal"/>
    <w:link w:val="PlainTextChar"/>
    <w:uiPriority w:val="99"/>
    <w:semiHidden/>
    <w:unhideWhenUsed/>
    <w:rsid w:val="0025237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52377"/>
    <w:rPr>
      <w:rFonts w:ascii="Consolas" w:eastAsiaTheme="minorHAnsi" w:hAnsi="Consolas"/>
      <w:sz w:val="21"/>
      <w:szCs w:val="21"/>
    </w:rPr>
  </w:style>
  <w:style w:type="paragraph" w:styleId="BodyText">
    <w:name w:val="Body Text"/>
    <w:basedOn w:val="Normal"/>
    <w:link w:val="BodyTextChar"/>
    <w:uiPriority w:val="99"/>
    <w:unhideWhenUsed/>
    <w:rsid w:val="00230481"/>
    <w:pPr>
      <w:spacing w:after="120"/>
    </w:pPr>
  </w:style>
  <w:style w:type="character" w:customStyle="1" w:styleId="BodyTextChar">
    <w:name w:val="Body Text Char"/>
    <w:basedOn w:val="DefaultParagraphFont"/>
    <w:link w:val="BodyText"/>
    <w:uiPriority w:val="99"/>
    <w:rsid w:val="00230481"/>
    <w:rPr>
      <w:rFonts w:ascii="Times New Roman" w:hAnsi="Times New Roman" w:cs="Times New Roman"/>
      <w:sz w:val="24"/>
      <w:szCs w:val="20"/>
    </w:rPr>
  </w:style>
  <w:style w:type="character" w:styleId="FollowedHyperlink">
    <w:name w:val="FollowedHyperlink"/>
    <w:basedOn w:val="DefaultParagraphFont"/>
    <w:uiPriority w:val="99"/>
    <w:semiHidden/>
    <w:unhideWhenUsed/>
    <w:rsid w:val="00CB05BD"/>
    <w:rPr>
      <w:color w:val="800080" w:themeColor="followedHyperlink"/>
      <w:u w:val="single"/>
    </w:rPr>
  </w:style>
  <w:style w:type="table" w:styleId="TableGrid">
    <w:name w:val="Table Grid"/>
    <w:basedOn w:val="TableNormal"/>
    <w:uiPriority w:val="5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455D"/>
  </w:style>
  <w:style w:type="table" w:customStyle="1" w:styleId="TableGrid1">
    <w:name w:val="Table Grid1"/>
    <w:basedOn w:val="TableNormal"/>
    <w:next w:val="TableGrid"/>
    <w:uiPriority w:val="59"/>
    <w:rsid w:val="00AE6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64D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11B32"/>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semiHidden/>
    <w:unhideWhenUsed/>
    <w:rsid w:val="001400F6"/>
    <w:rPr>
      <w:rFonts w:ascii="Arial" w:eastAsia="Calibri" w:hAnsi="Arial"/>
      <w:sz w:val="20"/>
    </w:rPr>
  </w:style>
  <w:style w:type="character" w:customStyle="1" w:styleId="FootnoteTextChar">
    <w:name w:val="Footnote Text Char"/>
    <w:basedOn w:val="DefaultParagraphFont"/>
    <w:link w:val="FootnoteText"/>
    <w:semiHidden/>
    <w:rsid w:val="001400F6"/>
    <w:rPr>
      <w:rFonts w:ascii="Arial" w:eastAsia="Calibri" w:hAnsi="Arial" w:cs="Times New Roman"/>
      <w:sz w:val="20"/>
      <w:szCs w:val="20"/>
    </w:rPr>
  </w:style>
  <w:style w:type="character" w:styleId="FootnoteReference">
    <w:name w:val="footnote reference"/>
    <w:basedOn w:val="DefaultParagraphFont"/>
    <w:unhideWhenUsed/>
    <w:rsid w:val="001400F6"/>
    <w:rPr>
      <w:vertAlign w:val="superscript"/>
    </w:rPr>
  </w:style>
  <w:style w:type="paragraph" w:styleId="HTMLPreformatted">
    <w:name w:val="HTML Preformatted"/>
    <w:basedOn w:val="Normal"/>
    <w:link w:val="HTMLPreformattedChar"/>
    <w:uiPriority w:val="99"/>
    <w:semiHidden/>
    <w:unhideWhenUsed/>
    <w:rsid w:val="0046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6022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63726">
      <w:bodyDiv w:val="1"/>
      <w:marLeft w:val="0"/>
      <w:marRight w:val="0"/>
      <w:marTop w:val="0"/>
      <w:marBottom w:val="0"/>
      <w:divBdr>
        <w:top w:val="none" w:sz="0" w:space="0" w:color="auto"/>
        <w:left w:val="none" w:sz="0" w:space="0" w:color="auto"/>
        <w:bottom w:val="none" w:sz="0" w:space="0" w:color="auto"/>
        <w:right w:val="none" w:sz="0" w:space="0" w:color="auto"/>
      </w:divBdr>
    </w:div>
    <w:div w:id="125590527">
      <w:bodyDiv w:val="1"/>
      <w:marLeft w:val="0"/>
      <w:marRight w:val="0"/>
      <w:marTop w:val="0"/>
      <w:marBottom w:val="0"/>
      <w:divBdr>
        <w:top w:val="none" w:sz="0" w:space="0" w:color="auto"/>
        <w:left w:val="none" w:sz="0" w:space="0" w:color="auto"/>
        <w:bottom w:val="none" w:sz="0" w:space="0" w:color="auto"/>
        <w:right w:val="none" w:sz="0" w:space="0" w:color="auto"/>
      </w:divBdr>
    </w:div>
    <w:div w:id="499076492">
      <w:bodyDiv w:val="1"/>
      <w:marLeft w:val="0"/>
      <w:marRight w:val="0"/>
      <w:marTop w:val="0"/>
      <w:marBottom w:val="0"/>
      <w:divBdr>
        <w:top w:val="none" w:sz="0" w:space="0" w:color="auto"/>
        <w:left w:val="none" w:sz="0" w:space="0" w:color="auto"/>
        <w:bottom w:val="none" w:sz="0" w:space="0" w:color="auto"/>
        <w:right w:val="none" w:sz="0" w:space="0" w:color="auto"/>
      </w:divBdr>
    </w:div>
    <w:div w:id="527448317">
      <w:bodyDiv w:val="1"/>
      <w:marLeft w:val="0"/>
      <w:marRight w:val="0"/>
      <w:marTop w:val="30"/>
      <w:marBottom w:val="750"/>
      <w:divBdr>
        <w:top w:val="none" w:sz="0" w:space="0" w:color="auto"/>
        <w:left w:val="none" w:sz="0" w:space="0" w:color="auto"/>
        <w:bottom w:val="none" w:sz="0" w:space="0" w:color="auto"/>
        <w:right w:val="none" w:sz="0" w:space="0" w:color="auto"/>
      </w:divBdr>
      <w:divsChild>
        <w:div w:id="692071165">
          <w:marLeft w:val="0"/>
          <w:marRight w:val="0"/>
          <w:marTop w:val="0"/>
          <w:marBottom w:val="0"/>
          <w:divBdr>
            <w:top w:val="none" w:sz="0" w:space="0" w:color="auto"/>
            <w:left w:val="none" w:sz="0" w:space="0" w:color="auto"/>
            <w:bottom w:val="none" w:sz="0" w:space="0" w:color="auto"/>
            <w:right w:val="none" w:sz="0" w:space="0" w:color="auto"/>
          </w:divBdr>
        </w:div>
      </w:divsChild>
    </w:div>
    <w:div w:id="539585560">
      <w:bodyDiv w:val="1"/>
      <w:marLeft w:val="0"/>
      <w:marRight w:val="0"/>
      <w:marTop w:val="0"/>
      <w:marBottom w:val="0"/>
      <w:divBdr>
        <w:top w:val="none" w:sz="0" w:space="0" w:color="auto"/>
        <w:left w:val="none" w:sz="0" w:space="0" w:color="auto"/>
        <w:bottom w:val="none" w:sz="0" w:space="0" w:color="auto"/>
        <w:right w:val="none" w:sz="0" w:space="0" w:color="auto"/>
      </w:divBdr>
    </w:div>
    <w:div w:id="817453972">
      <w:bodyDiv w:val="1"/>
      <w:marLeft w:val="0"/>
      <w:marRight w:val="0"/>
      <w:marTop w:val="0"/>
      <w:marBottom w:val="0"/>
      <w:divBdr>
        <w:top w:val="none" w:sz="0" w:space="0" w:color="auto"/>
        <w:left w:val="none" w:sz="0" w:space="0" w:color="auto"/>
        <w:bottom w:val="none" w:sz="0" w:space="0" w:color="auto"/>
        <w:right w:val="none" w:sz="0" w:space="0" w:color="auto"/>
      </w:divBdr>
    </w:div>
    <w:div w:id="984354654">
      <w:bodyDiv w:val="1"/>
      <w:marLeft w:val="0"/>
      <w:marRight w:val="0"/>
      <w:marTop w:val="0"/>
      <w:marBottom w:val="0"/>
      <w:divBdr>
        <w:top w:val="none" w:sz="0" w:space="0" w:color="auto"/>
        <w:left w:val="none" w:sz="0" w:space="0" w:color="auto"/>
        <w:bottom w:val="none" w:sz="0" w:space="0" w:color="auto"/>
        <w:right w:val="none" w:sz="0" w:space="0" w:color="auto"/>
      </w:divBdr>
      <w:divsChild>
        <w:div w:id="2129887192">
          <w:marLeft w:val="0"/>
          <w:marRight w:val="0"/>
          <w:marTop w:val="0"/>
          <w:marBottom w:val="0"/>
          <w:divBdr>
            <w:top w:val="none" w:sz="0" w:space="0" w:color="auto"/>
            <w:left w:val="none" w:sz="0" w:space="0" w:color="auto"/>
            <w:bottom w:val="none" w:sz="0" w:space="0" w:color="auto"/>
            <w:right w:val="none" w:sz="0" w:space="0" w:color="auto"/>
          </w:divBdr>
          <w:divsChild>
            <w:div w:id="644624297">
              <w:marLeft w:val="0"/>
              <w:marRight w:val="0"/>
              <w:marTop w:val="0"/>
              <w:marBottom w:val="0"/>
              <w:divBdr>
                <w:top w:val="none" w:sz="0" w:space="0" w:color="auto"/>
                <w:left w:val="none" w:sz="0" w:space="0" w:color="auto"/>
                <w:bottom w:val="none" w:sz="0" w:space="0" w:color="auto"/>
                <w:right w:val="none" w:sz="0" w:space="0" w:color="auto"/>
              </w:divBdr>
              <w:divsChild>
                <w:div w:id="645473837">
                  <w:marLeft w:val="0"/>
                  <w:marRight w:val="0"/>
                  <w:marTop w:val="0"/>
                  <w:marBottom w:val="0"/>
                  <w:divBdr>
                    <w:top w:val="none" w:sz="0" w:space="0" w:color="auto"/>
                    <w:left w:val="none" w:sz="0" w:space="0" w:color="auto"/>
                    <w:bottom w:val="none" w:sz="0" w:space="0" w:color="auto"/>
                    <w:right w:val="none" w:sz="0" w:space="0" w:color="auto"/>
                  </w:divBdr>
                  <w:divsChild>
                    <w:div w:id="1759977859">
                      <w:marLeft w:val="0"/>
                      <w:marRight w:val="0"/>
                      <w:marTop w:val="0"/>
                      <w:marBottom w:val="0"/>
                      <w:divBdr>
                        <w:top w:val="none" w:sz="0" w:space="0" w:color="auto"/>
                        <w:left w:val="none" w:sz="0" w:space="0" w:color="auto"/>
                        <w:bottom w:val="none" w:sz="0" w:space="0" w:color="auto"/>
                        <w:right w:val="none" w:sz="0" w:space="0" w:color="auto"/>
                      </w:divBdr>
                      <w:divsChild>
                        <w:div w:id="1059404823">
                          <w:marLeft w:val="0"/>
                          <w:marRight w:val="0"/>
                          <w:marTop w:val="0"/>
                          <w:marBottom w:val="0"/>
                          <w:divBdr>
                            <w:top w:val="none" w:sz="0" w:space="0" w:color="auto"/>
                            <w:left w:val="none" w:sz="0" w:space="0" w:color="auto"/>
                            <w:bottom w:val="none" w:sz="0" w:space="0" w:color="auto"/>
                            <w:right w:val="none" w:sz="0" w:space="0" w:color="auto"/>
                          </w:divBdr>
                          <w:divsChild>
                            <w:div w:id="286737961">
                              <w:marLeft w:val="150"/>
                              <w:marRight w:val="150"/>
                              <w:marTop w:val="0"/>
                              <w:marBottom w:val="0"/>
                              <w:divBdr>
                                <w:top w:val="none" w:sz="0" w:space="0" w:color="auto"/>
                                <w:left w:val="none" w:sz="0" w:space="0" w:color="auto"/>
                                <w:bottom w:val="none" w:sz="0" w:space="0" w:color="auto"/>
                                <w:right w:val="none" w:sz="0" w:space="0" w:color="auto"/>
                              </w:divBdr>
                              <w:divsChild>
                                <w:div w:id="868446730">
                                  <w:marLeft w:val="0"/>
                                  <w:marRight w:val="0"/>
                                  <w:marTop w:val="0"/>
                                  <w:marBottom w:val="0"/>
                                  <w:divBdr>
                                    <w:top w:val="none" w:sz="0" w:space="0" w:color="auto"/>
                                    <w:left w:val="none" w:sz="0" w:space="0" w:color="auto"/>
                                    <w:bottom w:val="none" w:sz="0" w:space="0" w:color="auto"/>
                                    <w:right w:val="none" w:sz="0" w:space="0" w:color="auto"/>
                                  </w:divBdr>
                                  <w:divsChild>
                                    <w:div w:id="1200316744">
                                      <w:marLeft w:val="0"/>
                                      <w:marRight w:val="0"/>
                                      <w:marTop w:val="0"/>
                                      <w:marBottom w:val="0"/>
                                      <w:divBdr>
                                        <w:top w:val="none" w:sz="0" w:space="0" w:color="auto"/>
                                        <w:left w:val="none" w:sz="0" w:space="0" w:color="auto"/>
                                        <w:bottom w:val="none" w:sz="0" w:space="0" w:color="auto"/>
                                        <w:right w:val="none" w:sz="0" w:space="0" w:color="auto"/>
                                      </w:divBdr>
                                      <w:divsChild>
                                        <w:div w:id="1444962673">
                                          <w:marLeft w:val="0"/>
                                          <w:marRight w:val="0"/>
                                          <w:marTop w:val="0"/>
                                          <w:marBottom w:val="0"/>
                                          <w:divBdr>
                                            <w:top w:val="none" w:sz="0" w:space="0" w:color="auto"/>
                                            <w:left w:val="none" w:sz="0" w:space="0" w:color="auto"/>
                                            <w:bottom w:val="none" w:sz="0" w:space="0" w:color="auto"/>
                                            <w:right w:val="none" w:sz="0" w:space="0" w:color="auto"/>
                                          </w:divBdr>
                                          <w:divsChild>
                                            <w:div w:id="1707561051">
                                              <w:marLeft w:val="0"/>
                                              <w:marRight w:val="0"/>
                                              <w:marTop w:val="0"/>
                                              <w:marBottom w:val="0"/>
                                              <w:divBdr>
                                                <w:top w:val="none" w:sz="0" w:space="0" w:color="auto"/>
                                                <w:left w:val="none" w:sz="0" w:space="0" w:color="auto"/>
                                                <w:bottom w:val="none" w:sz="0" w:space="0" w:color="auto"/>
                                                <w:right w:val="none" w:sz="0" w:space="0" w:color="auto"/>
                                              </w:divBdr>
                                              <w:divsChild>
                                                <w:div w:id="1223828869">
                                                  <w:marLeft w:val="0"/>
                                                  <w:marRight w:val="0"/>
                                                  <w:marTop w:val="0"/>
                                                  <w:marBottom w:val="0"/>
                                                  <w:divBdr>
                                                    <w:top w:val="none" w:sz="0" w:space="0" w:color="auto"/>
                                                    <w:left w:val="none" w:sz="0" w:space="0" w:color="auto"/>
                                                    <w:bottom w:val="none" w:sz="0" w:space="0" w:color="auto"/>
                                                    <w:right w:val="none" w:sz="0" w:space="0" w:color="auto"/>
                                                  </w:divBdr>
                                                  <w:divsChild>
                                                    <w:div w:id="575481827">
                                                      <w:marLeft w:val="0"/>
                                                      <w:marRight w:val="0"/>
                                                      <w:marTop w:val="0"/>
                                                      <w:marBottom w:val="0"/>
                                                      <w:divBdr>
                                                        <w:top w:val="none" w:sz="0" w:space="0" w:color="auto"/>
                                                        <w:left w:val="none" w:sz="0" w:space="0" w:color="auto"/>
                                                        <w:bottom w:val="none" w:sz="0" w:space="0" w:color="auto"/>
                                                        <w:right w:val="none" w:sz="0" w:space="0" w:color="auto"/>
                                                      </w:divBdr>
                                                      <w:divsChild>
                                                        <w:div w:id="1230581787">
                                                          <w:marLeft w:val="0"/>
                                                          <w:marRight w:val="0"/>
                                                          <w:marTop w:val="0"/>
                                                          <w:marBottom w:val="0"/>
                                                          <w:divBdr>
                                                            <w:top w:val="none" w:sz="0" w:space="0" w:color="auto"/>
                                                            <w:left w:val="none" w:sz="0" w:space="0" w:color="auto"/>
                                                            <w:bottom w:val="none" w:sz="0" w:space="0" w:color="auto"/>
                                                            <w:right w:val="none" w:sz="0" w:space="0" w:color="auto"/>
                                                          </w:divBdr>
                                                          <w:divsChild>
                                                            <w:div w:id="595215807">
                                                              <w:marLeft w:val="0"/>
                                                              <w:marRight w:val="0"/>
                                                              <w:marTop w:val="0"/>
                                                              <w:marBottom w:val="0"/>
                                                              <w:divBdr>
                                                                <w:top w:val="none" w:sz="0" w:space="0" w:color="auto"/>
                                                                <w:left w:val="none" w:sz="0" w:space="0" w:color="auto"/>
                                                                <w:bottom w:val="none" w:sz="0" w:space="0" w:color="auto"/>
                                                                <w:right w:val="none" w:sz="0" w:space="0" w:color="auto"/>
                                                              </w:divBdr>
                                                              <w:divsChild>
                                                                <w:div w:id="203564346">
                                                                  <w:marLeft w:val="0"/>
                                                                  <w:marRight w:val="0"/>
                                                                  <w:marTop w:val="0"/>
                                                                  <w:marBottom w:val="0"/>
                                                                  <w:divBdr>
                                                                    <w:top w:val="none" w:sz="0" w:space="0" w:color="auto"/>
                                                                    <w:left w:val="none" w:sz="0" w:space="0" w:color="auto"/>
                                                                    <w:bottom w:val="none" w:sz="0" w:space="0" w:color="auto"/>
                                                                    <w:right w:val="none" w:sz="0" w:space="0" w:color="auto"/>
                                                                  </w:divBdr>
                                                                  <w:divsChild>
                                                                    <w:div w:id="308175008">
                                                                      <w:marLeft w:val="0"/>
                                                                      <w:marRight w:val="0"/>
                                                                      <w:marTop w:val="0"/>
                                                                      <w:marBottom w:val="0"/>
                                                                      <w:divBdr>
                                                                        <w:top w:val="none" w:sz="0" w:space="0" w:color="auto"/>
                                                                        <w:left w:val="none" w:sz="0" w:space="0" w:color="auto"/>
                                                                        <w:bottom w:val="none" w:sz="0" w:space="0" w:color="auto"/>
                                                                        <w:right w:val="none" w:sz="0" w:space="0" w:color="auto"/>
                                                                      </w:divBdr>
                                                                      <w:divsChild>
                                                                        <w:div w:id="1294091973">
                                                                          <w:marLeft w:val="0"/>
                                                                          <w:marRight w:val="0"/>
                                                                          <w:marTop w:val="0"/>
                                                                          <w:marBottom w:val="0"/>
                                                                          <w:divBdr>
                                                                            <w:top w:val="none" w:sz="0" w:space="0" w:color="auto"/>
                                                                            <w:left w:val="none" w:sz="0" w:space="0" w:color="auto"/>
                                                                            <w:bottom w:val="none" w:sz="0" w:space="0" w:color="auto"/>
                                                                            <w:right w:val="none" w:sz="0" w:space="0" w:color="auto"/>
                                                                          </w:divBdr>
                                                                          <w:divsChild>
                                                                            <w:div w:id="1538155616">
                                                                              <w:marLeft w:val="0"/>
                                                                              <w:marRight w:val="0"/>
                                                                              <w:marTop w:val="0"/>
                                                                              <w:marBottom w:val="0"/>
                                                                              <w:divBdr>
                                                                                <w:top w:val="none" w:sz="0" w:space="0" w:color="auto"/>
                                                                                <w:left w:val="none" w:sz="0" w:space="0" w:color="auto"/>
                                                                                <w:bottom w:val="none" w:sz="0" w:space="0" w:color="auto"/>
                                                                                <w:right w:val="none" w:sz="0" w:space="0" w:color="auto"/>
                                                                              </w:divBdr>
                                                                              <w:divsChild>
                                                                                <w:div w:id="648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481717">
      <w:bodyDiv w:val="1"/>
      <w:marLeft w:val="0"/>
      <w:marRight w:val="0"/>
      <w:marTop w:val="0"/>
      <w:marBottom w:val="0"/>
      <w:divBdr>
        <w:top w:val="none" w:sz="0" w:space="0" w:color="auto"/>
        <w:left w:val="none" w:sz="0" w:space="0" w:color="auto"/>
        <w:bottom w:val="none" w:sz="0" w:space="0" w:color="auto"/>
        <w:right w:val="none" w:sz="0" w:space="0" w:color="auto"/>
      </w:divBdr>
    </w:div>
    <w:div w:id="1130442022">
      <w:bodyDiv w:val="1"/>
      <w:marLeft w:val="0"/>
      <w:marRight w:val="0"/>
      <w:marTop w:val="0"/>
      <w:marBottom w:val="0"/>
      <w:divBdr>
        <w:top w:val="none" w:sz="0" w:space="0" w:color="auto"/>
        <w:left w:val="none" w:sz="0" w:space="0" w:color="auto"/>
        <w:bottom w:val="none" w:sz="0" w:space="0" w:color="auto"/>
        <w:right w:val="none" w:sz="0" w:space="0" w:color="auto"/>
      </w:divBdr>
    </w:div>
    <w:div w:id="1365135844">
      <w:bodyDiv w:val="1"/>
      <w:marLeft w:val="0"/>
      <w:marRight w:val="0"/>
      <w:marTop w:val="30"/>
      <w:marBottom w:val="750"/>
      <w:divBdr>
        <w:top w:val="none" w:sz="0" w:space="0" w:color="auto"/>
        <w:left w:val="none" w:sz="0" w:space="0" w:color="auto"/>
        <w:bottom w:val="none" w:sz="0" w:space="0" w:color="auto"/>
        <w:right w:val="none" w:sz="0" w:space="0" w:color="auto"/>
      </w:divBdr>
      <w:divsChild>
        <w:div w:id="274365797">
          <w:marLeft w:val="0"/>
          <w:marRight w:val="0"/>
          <w:marTop w:val="0"/>
          <w:marBottom w:val="0"/>
          <w:divBdr>
            <w:top w:val="none" w:sz="0" w:space="0" w:color="auto"/>
            <w:left w:val="none" w:sz="0" w:space="0" w:color="auto"/>
            <w:bottom w:val="none" w:sz="0" w:space="0" w:color="auto"/>
            <w:right w:val="none" w:sz="0" w:space="0" w:color="auto"/>
          </w:divBdr>
        </w:div>
      </w:divsChild>
    </w:div>
    <w:div w:id="15991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Grants.gov" TargetMode="External"/><Relationship Id="rId18" Type="http://schemas.openxmlformats.org/officeDocument/2006/relationships/hyperlink" Target="http://www.grants.gov/web/grants/support/technical-support/troubleshooting.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ec.army.mil/index.php/conserve/ACUB"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hyperlink" Target="http://www.SAM.gov" TargetMode="External"/><Relationship Id="rId19"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http://www.Grants.gov" TargetMode="External"/><Relationship Id="rId22" Type="http://schemas.openxmlformats.org/officeDocument/2006/relationships/hyperlink" Target="http://www.repi.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9E662-0AAF-4C72-9B71-7427321F1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6719</Words>
  <Characters>38301</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44931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Marico Sellers</cp:lastModifiedBy>
  <cp:revision>5</cp:revision>
  <cp:lastPrinted>2016-06-23T17:56:00Z</cp:lastPrinted>
  <dcterms:created xsi:type="dcterms:W3CDTF">2020-05-22T14:55:00Z</dcterms:created>
  <dcterms:modified xsi:type="dcterms:W3CDTF">2020-05-26T12:13:00Z</dcterms:modified>
</cp:coreProperties>
</file>