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722106" w14:textId="77777777" w:rsidR="001C5663" w:rsidRPr="00472EA7" w:rsidRDefault="001C5663" w:rsidP="00B05088">
      <w:pPr>
        <w:pStyle w:val="NoSpacing"/>
        <w:spacing w:line="276" w:lineRule="auto"/>
        <w:rPr>
          <w:rFonts w:ascii="Times New Roman" w:hAnsi="Times New Roman"/>
          <w:b/>
          <w:color w:val="000000" w:themeColor="text1"/>
          <w:sz w:val="28"/>
          <w:szCs w:val="28"/>
        </w:rPr>
      </w:pPr>
      <w:r w:rsidRPr="00472EA7">
        <w:rPr>
          <w:rFonts w:ascii="Times New Roman" w:hAnsi="Times New Roman"/>
          <w:b/>
          <w:color w:val="000000" w:themeColor="text1"/>
          <w:sz w:val="28"/>
          <w:szCs w:val="28"/>
        </w:rPr>
        <w:t>U.S. Embassy Baghdad</w:t>
      </w:r>
    </w:p>
    <w:p w14:paraId="5A69C602" w14:textId="0EC6AF67" w:rsidR="001C5663" w:rsidRPr="00472EA7" w:rsidRDefault="001C5663" w:rsidP="0083488B">
      <w:pPr>
        <w:pStyle w:val="NoSpacing"/>
        <w:spacing w:line="276" w:lineRule="auto"/>
        <w:rPr>
          <w:rFonts w:ascii="Times New Roman" w:hAnsi="Times New Roman"/>
          <w:b/>
          <w:color w:val="000000" w:themeColor="text1"/>
          <w:sz w:val="28"/>
          <w:szCs w:val="28"/>
        </w:rPr>
      </w:pPr>
      <w:r w:rsidRPr="00472EA7">
        <w:rPr>
          <w:rFonts w:ascii="Times New Roman" w:hAnsi="Times New Roman"/>
          <w:b/>
          <w:color w:val="000000" w:themeColor="text1"/>
          <w:sz w:val="28"/>
          <w:szCs w:val="28"/>
        </w:rPr>
        <w:t>Public Affairs</w:t>
      </w:r>
      <w:r w:rsidR="0083488B">
        <w:rPr>
          <w:rFonts w:ascii="Times New Roman" w:hAnsi="Times New Roman"/>
          <w:b/>
          <w:color w:val="000000" w:themeColor="text1"/>
          <w:sz w:val="28"/>
          <w:szCs w:val="28"/>
        </w:rPr>
        <w:t xml:space="preserve"> Office</w:t>
      </w:r>
    </w:p>
    <w:p w14:paraId="26DE2AF9" w14:textId="77777777" w:rsidR="001C5663" w:rsidRPr="00472EA7" w:rsidRDefault="001C5663" w:rsidP="00B05088">
      <w:pPr>
        <w:pStyle w:val="NoSpacing"/>
        <w:spacing w:line="276" w:lineRule="auto"/>
        <w:rPr>
          <w:rFonts w:ascii="Times New Roman" w:hAnsi="Times New Roman"/>
          <w:color w:val="000000" w:themeColor="text1"/>
          <w:sz w:val="28"/>
          <w:szCs w:val="28"/>
        </w:rPr>
      </w:pPr>
    </w:p>
    <w:p w14:paraId="342349AE" w14:textId="77777777" w:rsidR="001C5663" w:rsidRDefault="001C5663" w:rsidP="00813B52">
      <w:pPr>
        <w:pStyle w:val="NoSpacing"/>
        <w:spacing w:afterLines="200" w:after="480" w:line="276" w:lineRule="auto"/>
        <w:rPr>
          <w:rFonts w:ascii="Times New Roman" w:hAnsi="Times New Roman"/>
          <w:b/>
          <w:color w:val="000000" w:themeColor="text1"/>
          <w:sz w:val="28"/>
          <w:szCs w:val="28"/>
        </w:rPr>
      </w:pPr>
      <w:r w:rsidRPr="00472EA7">
        <w:rPr>
          <w:rFonts w:ascii="Times New Roman" w:hAnsi="Times New Roman"/>
          <w:color w:val="000000" w:themeColor="text1"/>
          <w:sz w:val="28"/>
          <w:szCs w:val="28"/>
        </w:rPr>
        <w:t xml:space="preserve">Notice of </w:t>
      </w:r>
      <w:r w:rsidRPr="006B1910">
        <w:rPr>
          <w:rFonts w:ascii="Times New Roman" w:hAnsi="Times New Roman"/>
          <w:color w:val="000000" w:themeColor="text1"/>
          <w:sz w:val="28"/>
          <w:szCs w:val="28"/>
        </w:rPr>
        <w:t xml:space="preserve">Funding Opportunity (NOFO): </w:t>
      </w:r>
      <w:r w:rsidR="00813B52">
        <w:rPr>
          <w:rFonts w:ascii="Times New Roman" w:hAnsi="Times New Roman"/>
          <w:b/>
          <w:color w:val="000000" w:themeColor="text1"/>
          <w:sz w:val="28"/>
          <w:szCs w:val="28"/>
        </w:rPr>
        <w:t>Promoting Reconciliation in Iraq through Journalism</w:t>
      </w:r>
      <w:bookmarkStart w:id="0" w:name="_GoBack"/>
      <w:bookmarkEnd w:id="0"/>
    </w:p>
    <w:p w14:paraId="48CE6D08" w14:textId="77777777" w:rsidR="00A52C22" w:rsidRPr="00A52C22" w:rsidRDefault="00A52C22" w:rsidP="00A52C22">
      <w:pPr>
        <w:spacing w:after="0" w:line="240" w:lineRule="auto"/>
        <w:rPr>
          <w:rFonts w:ascii="Times New Roman" w:eastAsia="ヒラギノ角ゴ Pro W3" w:hAnsi="Times New Roman" w:cs="Times New Roman"/>
          <w:color w:val="000000"/>
          <w:sz w:val="24"/>
          <w:szCs w:val="24"/>
        </w:rPr>
      </w:pPr>
      <w:r w:rsidRPr="00A52C22">
        <w:rPr>
          <w:rFonts w:ascii="Times New Roman" w:eastAsia="Times New Roman" w:hAnsi="Times New Roman" w:cs="Times New Roman"/>
          <w:b/>
          <w:sz w:val="28"/>
          <w:szCs w:val="28"/>
        </w:rPr>
        <w:t>Announcement Type</w:t>
      </w:r>
      <w:r w:rsidRPr="00A52C2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Grant </w:t>
      </w:r>
    </w:p>
    <w:p w14:paraId="3239970F" w14:textId="77777777" w:rsidR="00A52C22" w:rsidRPr="00A52C22" w:rsidRDefault="00A52C22" w:rsidP="00813B52">
      <w:pPr>
        <w:spacing w:line="240" w:lineRule="auto"/>
        <w:rPr>
          <w:rFonts w:ascii="Times New Roman" w:eastAsia="ヒラギノ角ゴ Pro W3" w:hAnsi="Times New Roman" w:cs="Times New Roman"/>
          <w:sz w:val="28"/>
          <w:szCs w:val="28"/>
        </w:rPr>
      </w:pPr>
      <w:r w:rsidRPr="00A52C22">
        <w:rPr>
          <w:rFonts w:ascii="Times New Roman" w:eastAsia="Times New Roman" w:hAnsi="Times New Roman" w:cs="Times New Roman"/>
          <w:b/>
          <w:sz w:val="28"/>
          <w:szCs w:val="28"/>
        </w:rPr>
        <w:t xml:space="preserve">Funding Opportunity:  </w:t>
      </w:r>
      <w:r w:rsidR="00F413E4">
        <w:rPr>
          <w:rFonts w:ascii="Times New Roman" w:eastAsia="ヒラギノ角ゴ Pro W3" w:hAnsi="Times New Roman" w:cs="Times New Roman"/>
          <w:color w:val="000000"/>
          <w:sz w:val="24"/>
          <w:szCs w:val="24"/>
        </w:rPr>
        <w:t>DOS-Baghdad-PD-2018</w:t>
      </w:r>
      <w:r>
        <w:rPr>
          <w:rFonts w:ascii="Times New Roman" w:eastAsia="ヒラギノ角ゴ Pro W3" w:hAnsi="Times New Roman" w:cs="Times New Roman"/>
          <w:color w:val="000000"/>
          <w:sz w:val="24"/>
          <w:szCs w:val="24"/>
        </w:rPr>
        <w:t>-</w:t>
      </w:r>
      <w:r w:rsidR="00F413E4">
        <w:rPr>
          <w:rFonts w:ascii="Times New Roman" w:eastAsia="ヒラギノ角ゴ Pro W3" w:hAnsi="Times New Roman" w:cs="Times New Roman"/>
          <w:color w:val="000000"/>
          <w:sz w:val="24"/>
          <w:szCs w:val="24"/>
        </w:rPr>
        <w:t>008</w:t>
      </w:r>
      <w:r w:rsidRPr="00A52C22">
        <w:rPr>
          <w:rFonts w:ascii="Times New Roman" w:eastAsia="Times New Roman" w:hAnsi="Times New Roman" w:cs="Times New Roman"/>
          <w:b/>
          <w:sz w:val="28"/>
          <w:szCs w:val="28"/>
        </w:rPr>
        <w:t xml:space="preserve"> </w:t>
      </w:r>
    </w:p>
    <w:p w14:paraId="6664FB68" w14:textId="7AD4D1F7" w:rsidR="00A52C22" w:rsidRDefault="00A52C22" w:rsidP="00A52C22">
      <w:pPr>
        <w:spacing w:after="0" w:line="240" w:lineRule="auto"/>
        <w:rPr>
          <w:rFonts w:ascii="Times New Roman" w:eastAsia="ヒラギノ角ゴ Pro W3" w:hAnsi="Times New Roman" w:cs="Times New Roman"/>
          <w:color w:val="000000"/>
          <w:sz w:val="24"/>
          <w:szCs w:val="24"/>
          <w:rtl/>
        </w:rPr>
      </w:pPr>
      <w:r w:rsidRPr="00A52C22">
        <w:rPr>
          <w:rFonts w:ascii="Times New Roman" w:eastAsia="ヒラギノ角ゴ Pro W3" w:hAnsi="Times New Roman" w:cs="Times New Roman"/>
          <w:color w:val="000000"/>
          <w:sz w:val="24"/>
          <w:szCs w:val="24"/>
        </w:rPr>
        <w:t>CFDA:</w:t>
      </w:r>
      <w:r w:rsidRPr="00A52C22">
        <w:rPr>
          <w:rFonts w:ascii="Times New Roman" w:eastAsia="ヒラギノ角ゴ Pro W3" w:hAnsi="Times New Roman" w:cs="Times New Roman"/>
          <w:color w:val="000000"/>
          <w:sz w:val="24"/>
          <w:szCs w:val="24"/>
        </w:rPr>
        <w:tab/>
      </w:r>
      <w:r w:rsidRPr="00A52C22">
        <w:rPr>
          <w:rFonts w:ascii="Times New Roman" w:eastAsia="ヒラギノ角ゴ Pro W3" w:hAnsi="Times New Roman" w:cs="Times New Roman"/>
          <w:color w:val="000000"/>
          <w:sz w:val="24"/>
          <w:szCs w:val="24"/>
        </w:rPr>
        <w:tab/>
      </w:r>
      <w:r w:rsidRPr="00A52C22">
        <w:rPr>
          <w:rFonts w:ascii="Times New Roman" w:eastAsia="ヒラギノ角ゴ Pro W3" w:hAnsi="Times New Roman" w:cs="Times New Roman"/>
          <w:color w:val="000000"/>
          <w:sz w:val="24"/>
          <w:szCs w:val="24"/>
        </w:rPr>
        <w:tab/>
      </w:r>
      <w:r w:rsidRPr="00A52C22">
        <w:rPr>
          <w:rFonts w:ascii="Times New Roman" w:eastAsia="ヒラギノ角ゴ Pro W3" w:hAnsi="Times New Roman" w:cs="Times New Roman"/>
          <w:color w:val="000000"/>
          <w:sz w:val="24"/>
          <w:szCs w:val="24"/>
        </w:rPr>
        <w:tab/>
        <w:t>19.021</w:t>
      </w:r>
    </w:p>
    <w:p w14:paraId="5187F2E1" w14:textId="742569EC" w:rsidR="007E761C" w:rsidRPr="00A52C22" w:rsidRDefault="007E761C" w:rsidP="00A52C22">
      <w:pPr>
        <w:spacing w:after="0" w:line="240" w:lineRule="auto"/>
        <w:rPr>
          <w:rFonts w:ascii="Times New Roman" w:eastAsia="ヒラギノ角ゴ Pro W3" w:hAnsi="Times New Roman" w:cs="Times New Roman"/>
          <w:color w:val="000000"/>
          <w:sz w:val="24"/>
          <w:szCs w:val="24"/>
        </w:rPr>
      </w:pPr>
      <w:r w:rsidRPr="007E761C">
        <w:rPr>
          <w:rFonts w:ascii="Times New Roman" w:eastAsia="ヒラギノ角ゴ Pro W3" w:hAnsi="Times New Roman" w:cs="Times New Roman"/>
          <w:color w:val="000000"/>
          <w:sz w:val="24"/>
          <w:szCs w:val="24"/>
        </w:rPr>
        <w:t>Total Amount Available</w:t>
      </w:r>
      <w:r>
        <w:rPr>
          <w:rFonts w:ascii="Times New Roman" w:eastAsia="ヒラギノ角ゴ Pro W3" w:hAnsi="Times New Roman" w:cs="Times New Roman"/>
          <w:color w:val="000000"/>
          <w:sz w:val="24"/>
          <w:szCs w:val="24"/>
        </w:rPr>
        <w:t>:        $900,000.00</w:t>
      </w:r>
    </w:p>
    <w:p w14:paraId="64CA4896" w14:textId="64766949" w:rsidR="00A52C22" w:rsidRPr="00A52C22" w:rsidRDefault="007E761C" w:rsidP="00F413E4">
      <w:pPr>
        <w:spacing w:after="0" w:line="240" w:lineRule="auto"/>
        <w:rPr>
          <w:rFonts w:ascii="Times New Roman" w:eastAsia="ヒラギノ角ゴ Pro W3" w:hAnsi="Times New Roman" w:cs="Times New Roman"/>
          <w:color w:val="000000"/>
          <w:sz w:val="24"/>
          <w:szCs w:val="24"/>
        </w:rPr>
      </w:pPr>
      <w:r w:rsidRPr="007E761C">
        <w:rPr>
          <w:rFonts w:ascii="Times New Roman" w:eastAsia="ヒラギノ角ゴ Pro W3" w:hAnsi="Times New Roman" w:cs="Times New Roman"/>
          <w:color w:val="000000"/>
          <w:sz w:val="24"/>
          <w:szCs w:val="24"/>
        </w:rPr>
        <w:t>Deadline for Applications:</w:t>
      </w:r>
      <w:r>
        <w:rPr>
          <w:rFonts w:ascii="Times New Roman" w:eastAsia="ヒラギノ角ゴ Pro W3" w:hAnsi="Times New Roman" w:cs="Times New Roman"/>
          <w:color w:val="000000"/>
          <w:sz w:val="24"/>
          <w:szCs w:val="24"/>
        </w:rPr>
        <w:t xml:space="preserve">      </w:t>
      </w:r>
      <w:r w:rsidR="00F413E4">
        <w:rPr>
          <w:rFonts w:ascii="Times New Roman" w:eastAsia="ヒラギノ角ゴ Pro W3" w:hAnsi="Times New Roman" w:cs="Times New Roman"/>
          <w:color w:val="000000"/>
          <w:sz w:val="24"/>
          <w:szCs w:val="24"/>
        </w:rPr>
        <w:t>09</w:t>
      </w:r>
      <w:r w:rsidR="00A52C22" w:rsidRPr="00A52C22">
        <w:rPr>
          <w:rFonts w:ascii="Times New Roman" w:eastAsia="ヒラギノ角ゴ Pro W3" w:hAnsi="Times New Roman" w:cs="Times New Roman"/>
          <w:color w:val="000000"/>
          <w:sz w:val="24"/>
          <w:szCs w:val="24"/>
        </w:rPr>
        <w:t>/</w:t>
      </w:r>
      <w:r w:rsidR="00F413E4">
        <w:rPr>
          <w:rFonts w:ascii="Times New Roman" w:eastAsia="ヒラギノ角ゴ Pro W3" w:hAnsi="Times New Roman" w:cs="Times New Roman"/>
          <w:color w:val="000000"/>
          <w:sz w:val="24"/>
          <w:szCs w:val="24"/>
        </w:rPr>
        <w:t>05</w:t>
      </w:r>
      <w:r w:rsidR="00A52C22" w:rsidRPr="00A52C22">
        <w:rPr>
          <w:rFonts w:ascii="Times New Roman" w:eastAsia="ヒラギノ角ゴ Pro W3" w:hAnsi="Times New Roman" w:cs="Times New Roman"/>
          <w:color w:val="000000"/>
          <w:sz w:val="24"/>
          <w:szCs w:val="24"/>
        </w:rPr>
        <w:t>/201</w:t>
      </w:r>
      <w:r w:rsidR="00A52C22">
        <w:rPr>
          <w:rFonts w:ascii="Times New Roman" w:eastAsia="ヒラギノ角ゴ Pro W3" w:hAnsi="Times New Roman" w:cs="Times New Roman"/>
          <w:color w:val="000000"/>
          <w:sz w:val="24"/>
          <w:szCs w:val="24"/>
        </w:rPr>
        <w:t>8</w:t>
      </w:r>
      <w:r w:rsidR="003759B2">
        <w:rPr>
          <w:rFonts w:ascii="Times New Roman" w:eastAsia="ヒラギノ角ゴ Pro W3" w:hAnsi="Times New Roman" w:cs="Times New Roman"/>
          <w:color w:val="000000"/>
          <w:sz w:val="24"/>
          <w:szCs w:val="24"/>
        </w:rPr>
        <w:t xml:space="preserve"> </w:t>
      </w:r>
    </w:p>
    <w:p w14:paraId="3F4F944F" w14:textId="77777777" w:rsidR="00A52C22" w:rsidRDefault="00A52C22" w:rsidP="00B05088">
      <w:pPr>
        <w:pStyle w:val="NoSpacing"/>
        <w:spacing w:afterLines="200" w:after="480" w:line="276" w:lineRule="auto"/>
        <w:rPr>
          <w:rFonts w:ascii="Times New Roman" w:hAnsi="Times New Roman"/>
          <w:color w:val="000000" w:themeColor="text1"/>
          <w:sz w:val="28"/>
          <w:szCs w:val="28"/>
        </w:rPr>
      </w:pPr>
    </w:p>
    <w:p w14:paraId="6AF9712A" w14:textId="77777777" w:rsidR="00A52C22" w:rsidRPr="00A52C22" w:rsidRDefault="00A52C22" w:rsidP="00A52C22">
      <w:pPr>
        <w:widowControl w:val="0"/>
        <w:spacing w:line="240" w:lineRule="auto"/>
        <w:rPr>
          <w:rFonts w:ascii="Times New Roman" w:eastAsia="ヒラギノ角ゴ Pro W3" w:hAnsi="Times New Roman" w:cs="Times New Roman"/>
          <w:b/>
          <w:snapToGrid w:val="0"/>
          <w:sz w:val="28"/>
          <w:szCs w:val="28"/>
        </w:rPr>
      </w:pPr>
      <w:r w:rsidRPr="00A52C22">
        <w:rPr>
          <w:rFonts w:ascii="Times New Roman" w:eastAsia="ヒラギノ角ゴ Pro W3" w:hAnsi="Times New Roman" w:cs="Times New Roman"/>
          <w:b/>
          <w:snapToGrid w:val="0"/>
          <w:sz w:val="28"/>
          <w:szCs w:val="28"/>
        </w:rPr>
        <w:t>Contact Information:</w:t>
      </w:r>
    </w:p>
    <w:p w14:paraId="7E77499F" w14:textId="77777777" w:rsidR="00A52C22" w:rsidRPr="00A52C22" w:rsidRDefault="00A52C22" w:rsidP="00A52C22">
      <w:pPr>
        <w:spacing w:after="0" w:line="240" w:lineRule="auto"/>
        <w:rPr>
          <w:rFonts w:ascii="Times New Roman" w:eastAsia="ヒラギノ角ゴ Pro W3" w:hAnsi="Times New Roman" w:cs="Times New Roman"/>
          <w:color w:val="000000"/>
          <w:sz w:val="24"/>
          <w:szCs w:val="24"/>
        </w:rPr>
      </w:pPr>
      <w:r w:rsidRPr="00A52C22">
        <w:rPr>
          <w:rFonts w:ascii="Times New Roman" w:eastAsia="ヒラギノ角ゴ Pro W3" w:hAnsi="Times New Roman" w:cs="Times New Roman"/>
          <w:color w:val="000000"/>
          <w:sz w:val="24"/>
          <w:szCs w:val="24"/>
        </w:rPr>
        <w:t>For information and questions about this announcement, please send all email inquiries to the U.S. Embassy Baghdad at</w:t>
      </w:r>
      <w:r w:rsidRPr="00A52C22">
        <w:rPr>
          <w:rFonts w:ascii="Lucida Grande" w:eastAsia="ヒラギノ角ゴ Pro W3" w:hAnsi="Lucida Grande" w:cs="Times New Roman"/>
          <w:b/>
          <w:color w:val="0000FF"/>
          <w:szCs w:val="24"/>
          <w:u w:val="single"/>
        </w:rPr>
        <w:t xml:space="preserve"> </w:t>
      </w:r>
      <w:hyperlink r:id="rId7" w:history="1">
        <w:r w:rsidRPr="00A52C22">
          <w:rPr>
            <w:rFonts w:ascii="Times New Roman" w:eastAsia="ヒラギノ角ゴ Pro W3" w:hAnsi="Times New Roman" w:cs="Times New Roman"/>
            <w:b/>
            <w:color w:val="0000FF"/>
            <w:szCs w:val="24"/>
            <w:u w:val="single"/>
          </w:rPr>
          <w:t>baghdadpdgrants@state.gov</w:t>
        </w:r>
      </w:hyperlink>
      <w:r w:rsidRPr="00A52C22">
        <w:rPr>
          <w:rFonts w:ascii="Times New Roman" w:eastAsia="ヒラギノ角ゴ Pro W3" w:hAnsi="Times New Roman" w:cs="Times New Roman"/>
          <w:color w:val="000000"/>
          <w:sz w:val="24"/>
          <w:szCs w:val="24"/>
        </w:rPr>
        <w:t xml:space="preserve">.  All correspondence to </w:t>
      </w:r>
      <w:hyperlink r:id="rId8" w:history="1">
        <w:r w:rsidRPr="00A52C22">
          <w:rPr>
            <w:rFonts w:ascii="Times New Roman" w:eastAsia="ヒラギノ角ゴ Pro W3" w:hAnsi="Times New Roman" w:cs="Times New Roman"/>
            <w:b/>
            <w:color w:val="0000FF"/>
            <w:szCs w:val="24"/>
            <w:u w:val="single"/>
          </w:rPr>
          <w:t>baghdadpdgrants@state.gov</w:t>
        </w:r>
      </w:hyperlink>
      <w:r w:rsidRPr="00A52C22">
        <w:rPr>
          <w:rFonts w:ascii="Times New Roman" w:eastAsia="ヒラギノ角ゴ Pro W3" w:hAnsi="Times New Roman" w:cs="Times New Roman"/>
          <w:color w:val="000000"/>
          <w:sz w:val="24"/>
          <w:szCs w:val="24"/>
        </w:rPr>
        <w:t xml:space="preserve"> regarding this NOFO should reference the title and Funding Opportunity Number located at the top of this announcement when making your request. Once the NOFO closing date has passed, </w:t>
      </w:r>
      <w:hyperlink r:id="rId9" w:history="1">
        <w:r w:rsidRPr="00A52C22">
          <w:rPr>
            <w:rFonts w:ascii="Times New Roman" w:eastAsia="ヒラギノ角ゴ Pro W3" w:hAnsi="Times New Roman" w:cs="Times New Roman"/>
            <w:b/>
            <w:color w:val="0000FF"/>
            <w:szCs w:val="24"/>
            <w:u w:val="single"/>
          </w:rPr>
          <w:t>baghdadpdgrants@state.gov</w:t>
        </w:r>
      </w:hyperlink>
      <w:r w:rsidRPr="00A52C22">
        <w:rPr>
          <w:rFonts w:ascii="Lucida Grande" w:eastAsia="ヒラギノ角ゴ Pro W3" w:hAnsi="Lucida Grande" w:cs="Times New Roman"/>
          <w:color w:val="000000"/>
          <w:sz w:val="24"/>
          <w:szCs w:val="24"/>
        </w:rPr>
        <w:t xml:space="preserve"> </w:t>
      </w:r>
      <w:r w:rsidRPr="00A52C22">
        <w:rPr>
          <w:rFonts w:ascii="Times New Roman" w:eastAsia="ヒラギノ角ゴ Pro W3" w:hAnsi="Times New Roman" w:cs="Times New Roman"/>
          <w:color w:val="000000"/>
          <w:sz w:val="24"/>
          <w:szCs w:val="24"/>
        </w:rPr>
        <w:t xml:space="preserve"> may not discuss this competition with applicants until the proposal review process has been completed.</w:t>
      </w:r>
    </w:p>
    <w:p w14:paraId="41505239" w14:textId="77777777" w:rsidR="00A52C22" w:rsidRPr="00A52C22" w:rsidRDefault="00A52C22" w:rsidP="00A52C22">
      <w:pPr>
        <w:spacing w:after="0" w:line="240" w:lineRule="auto"/>
        <w:rPr>
          <w:rFonts w:ascii="Times New Roman" w:eastAsia="ヒラギノ角ゴ Pro W3" w:hAnsi="Times New Roman" w:cs="Times New Roman"/>
          <w:color w:val="000000"/>
          <w:sz w:val="24"/>
          <w:szCs w:val="24"/>
        </w:rPr>
      </w:pPr>
    </w:p>
    <w:p w14:paraId="416F191E" w14:textId="77777777" w:rsidR="00A52C22" w:rsidRPr="00A52C22" w:rsidRDefault="00A52C22" w:rsidP="00A52C22">
      <w:pPr>
        <w:spacing w:after="0" w:line="240" w:lineRule="auto"/>
        <w:rPr>
          <w:rFonts w:ascii="Times New Roman" w:eastAsia="ヒラギノ角ゴ Pro W3" w:hAnsi="Times New Roman" w:cs="Times New Roman"/>
          <w:b/>
          <w:color w:val="000000"/>
          <w:sz w:val="24"/>
          <w:szCs w:val="24"/>
        </w:rPr>
      </w:pPr>
      <w:r w:rsidRPr="00A52C22">
        <w:rPr>
          <w:rFonts w:ascii="Times New Roman" w:eastAsia="ヒラギノ角ゴ Pro W3" w:hAnsi="Times New Roman" w:cs="Times New Roman"/>
          <w:b/>
          <w:color w:val="000000"/>
          <w:sz w:val="24"/>
          <w:szCs w:val="24"/>
        </w:rPr>
        <w:t>NOTIFICATION</w:t>
      </w:r>
    </w:p>
    <w:p w14:paraId="5E236784" w14:textId="77777777" w:rsidR="00A52C22" w:rsidRPr="00A52C22" w:rsidRDefault="00A52C22" w:rsidP="00A52C22">
      <w:pPr>
        <w:spacing w:after="0" w:line="240" w:lineRule="auto"/>
        <w:rPr>
          <w:rFonts w:ascii="Times New Roman" w:eastAsia="ヒラギノ角ゴ Pro W3" w:hAnsi="Times New Roman" w:cs="Times New Roman"/>
          <w:color w:val="000000"/>
          <w:sz w:val="24"/>
          <w:szCs w:val="24"/>
        </w:rPr>
      </w:pPr>
      <w:r w:rsidRPr="00A52C22">
        <w:rPr>
          <w:rFonts w:ascii="Times New Roman" w:eastAsia="ヒラギノ角ゴ Pro W3" w:hAnsi="Times New Roman" w:cs="Times New Roman"/>
          <w:color w:val="000000"/>
          <w:sz w:val="24"/>
          <w:szCs w:val="24"/>
        </w:rPr>
        <w:t xml:space="preserve">Applicants can expect to be notified of the status of their application within thirty (30) days of </w:t>
      </w:r>
      <w:proofErr w:type="gramStart"/>
      <w:r w:rsidRPr="00A52C22">
        <w:rPr>
          <w:rFonts w:ascii="Times New Roman" w:eastAsia="ヒラギノ角ゴ Pro W3" w:hAnsi="Times New Roman" w:cs="Times New Roman"/>
          <w:color w:val="000000"/>
          <w:sz w:val="24"/>
          <w:szCs w:val="24"/>
        </w:rPr>
        <w:t>the</w:t>
      </w:r>
      <w:proofErr w:type="gramEnd"/>
      <w:r w:rsidRPr="00A52C22">
        <w:rPr>
          <w:rFonts w:ascii="Times New Roman" w:eastAsia="ヒラギノ角ゴ Pro W3" w:hAnsi="Times New Roman" w:cs="Times New Roman"/>
          <w:color w:val="000000"/>
          <w:sz w:val="24"/>
          <w:szCs w:val="24"/>
        </w:rPr>
        <w:t xml:space="preserve"> submission deadline.  Issuance of this NOFO does not constitute an award commitment on the part of the United States Government.  It does not commit the USG to pay for costs incurred in the preparation and submission of proposals.  The USG reserves the right to reject any or all proposals received.  </w:t>
      </w:r>
    </w:p>
    <w:p w14:paraId="0F472812" w14:textId="77777777" w:rsidR="00A52C22" w:rsidRPr="00A52C22" w:rsidRDefault="00A52C22" w:rsidP="00A52C22">
      <w:pPr>
        <w:spacing w:after="0" w:line="240" w:lineRule="auto"/>
        <w:rPr>
          <w:rFonts w:ascii="Times New Roman" w:eastAsia="ヒラギノ角ゴ Pro W3" w:hAnsi="Times New Roman" w:cs="Times New Roman"/>
          <w:color w:val="000000"/>
          <w:sz w:val="24"/>
          <w:szCs w:val="24"/>
        </w:rPr>
      </w:pPr>
    </w:p>
    <w:p w14:paraId="37D8EA58" w14:textId="77777777" w:rsidR="00A52C22" w:rsidRDefault="00A52C22" w:rsidP="00A52C22">
      <w:pPr>
        <w:spacing w:after="0" w:line="240" w:lineRule="auto"/>
        <w:rPr>
          <w:rFonts w:ascii="Times New Roman" w:eastAsia="ヒラギノ角ゴ Pro W3" w:hAnsi="Times New Roman" w:cs="Times New Roman"/>
          <w:color w:val="000000"/>
          <w:sz w:val="24"/>
          <w:szCs w:val="24"/>
        </w:rPr>
      </w:pPr>
      <w:r w:rsidRPr="00A52C22">
        <w:rPr>
          <w:rFonts w:ascii="Times New Roman" w:eastAsia="ヒラギノ角ゴ Pro W3" w:hAnsi="Times New Roman" w:cs="Times New Roman"/>
          <w:color w:val="000000"/>
          <w:sz w:val="24"/>
          <w:szCs w:val="24"/>
        </w:rPr>
        <w:t>If a proposal is selected for funding, the U.S. Embassy in Baghdad has no obligation to provide any additional future funding in connection with the award.  Renewal of an award to increase funding or extend the period of performance is at the total discretion of the Embassy.</w:t>
      </w:r>
    </w:p>
    <w:p w14:paraId="17A30777" w14:textId="77777777" w:rsidR="00A41BBD" w:rsidRPr="00A52C22" w:rsidRDefault="00A41BBD" w:rsidP="00A52C22">
      <w:pPr>
        <w:spacing w:after="0" w:line="240" w:lineRule="auto"/>
        <w:rPr>
          <w:rFonts w:ascii="Times New Roman" w:eastAsia="ヒラギノ角ゴ Pro W3" w:hAnsi="Times New Roman" w:cs="Times New Roman"/>
          <w:color w:val="000000"/>
          <w:sz w:val="24"/>
          <w:szCs w:val="24"/>
        </w:rPr>
      </w:pPr>
    </w:p>
    <w:p w14:paraId="64621D5F" w14:textId="77777777" w:rsidR="00A41BBD" w:rsidRDefault="001C5663" w:rsidP="00A41BBD">
      <w:pPr>
        <w:pStyle w:val="NoSpacing"/>
        <w:spacing w:afterLines="200" w:after="480" w:line="276" w:lineRule="auto"/>
        <w:rPr>
          <w:rFonts w:ascii="Times New Roman" w:hAnsi="Times New Roman"/>
          <w:b/>
          <w:color w:val="000000" w:themeColor="text1"/>
          <w:sz w:val="28"/>
          <w:szCs w:val="28"/>
        </w:rPr>
      </w:pPr>
      <w:r w:rsidRPr="006B1910">
        <w:rPr>
          <w:rFonts w:ascii="Times New Roman" w:hAnsi="Times New Roman"/>
          <w:b/>
          <w:color w:val="000000" w:themeColor="text1"/>
          <w:sz w:val="28"/>
          <w:szCs w:val="28"/>
        </w:rPr>
        <w:t xml:space="preserve">SUMMARY:  </w:t>
      </w:r>
    </w:p>
    <w:p w14:paraId="230DA7BF" w14:textId="20787D37" w:rsidR="00A52C22" w:rsidRPr="00761F57" w:rsidRDefault="006B1910" w:rsidP="009F0E3A">
      <w:pPr>
        <w:spacing w:line="240" w:lineRule="auto"/>
        <w:rPr>
          <w:rFonts w:ascii="Times New Roman" w:hAnsi="Times New Roman" w:cs="Times New Roman"/>
          <w:sz w:val="24"/>
          <w:szCs w:val="24"/>
        </w:rPr>
      </w:pPr>
      <w:r w:rsidRPr="00D51852">
        <w:rPr>
          <w:rFonts w:ascii="Times New Roman" w:hAnsi="Times New Roman"/>
          <w:sz w:val="24"/>
        </w:rPr>
        <w:t>T</w:t>
      </w:r>
      <w:r w:rsidR="00401272" w:rsidRPr="00D51852">
        <w:rPr>
          <w:rFonts w:ascii="Times New Roman" w:hAnsi="Times New Roman"/>
          <w:sz w:val="24"/>
        </w:rPr>
        <w:t xml:space="preserve">he U.S. </w:t>
      </w:r>
      <w:r w:rsidR="00874B7C" w:rsidRPr="00D51852">
        <w:rPr>
          <w:rFonts w:ascii="Times New Roman" w:hAnsi="Times New Roman"/>
          <w:sz w:val="24"/>
        </w:rPr>
        <w:t xml:space="preserve">Embassy </w:t>
      </w:r>
      <w:r w:rsidR="00401272" w:rsidRPr="00D51852">
        <w:rPr>
          <w:rFonts w:ascii="Times New Roman" w:hAnsi="Times New Roman"/>
          <w:sz w:val="24"/>
        </w:rPr>
        <w:t xml:space="preserve">in </w:t>
      </w:r>
      <w:r w:rsidR="00874B7C" w:rsidRPr="00D51852">
        <w:rPr>
          <w:rFonts w:ascii="Times New Roman" w:hAnsi="Times New Roman"/>
          <w:sz w:val="24"/>
        </w:rPr>
        <w:t>Baghdad</w:t>
      </w:r>
      <w:r w:rsidR="00401272" w:rsidRPr="00D51852">
        <w:rPr>
          <w:rFonts w:ascii="Times New Roman" w:hAnsi="Times New Roman"/>
          <w:sz w:val="24"/>
        </w:rPr>
        <w:t>’s Public Affairs</w:t>
      </w:r>
      <w:r w:rsidR="00F413E4">
        <w:rPr>
          <w:rFonts w:ascii="Times New Roman" w:hAnsi="Times New Roman"/>
          <w:sz w:val="24"/>
        </w:rPr>
        <w:t xml:space="preserve"> Office (PA)</w:t>
      </w:r>
      <w:r w:rsidR="00401272" w:rsidRPr="00D51852">
        <w:rPr>
          <w:rFonts w:ascii="Times New Roman" w:hAnsi="Times New Roman"/>
          <w:sz w:val="24"/>
        </w:rPr>
        <w:t xml:space="preserve"> is seeking an implementer </w:t>
      </w:r>
      <w:r w:rsidR="00761F57">
        <w:rPr>
          <w:rFonts w:ascii="Times New Roman" w:hAnsi="Times New Roman"/>
          <w:sz w:val="24"/>
        </w:rPr>
        <w:t>to assist the Embassy in building the capacity of existing grassroots media organization</w:t>
      </w:r>
      <w:r w:rsidR="0023347C">
        <w:rPr>
          <w:rFonts w:ascii="Times New Roman" w:hAnsi="Times New Roman"/>
          <w:sz w:val="24"/>
        </w:rPr>
        <w:t xml:space="preserve">s </w:t>
      </w:r>
      <w:r w:rsidR="00743DA2">
        <w:rPr>
          <w:rFonts w:ascii="Times New Roman" w:hAnsi="Times New Roman"/>
          <w:sz w:val="24"/>
        </w:rPr>
        <w:t xml:space="preserve">working </w:t>
      </w:r>
      <w:r w:rsidR="00761F57">
        <w:rPr>
          <w:rFonts w:ascii="Times New Roman" w:hAnsi="Times New Roman"/>
          <w:sz w:val="24"/>
        </w:rPr>
        <w:t xml:space="preserve">in the areas of Iraq liberated from ISIS (Anbar, </w:t>
      </w:r>
      <w:proofErr w:type="spellStart"/>
      <w:r w:rsidR="00761F57">
        <w:rPr>
          <w:rFonts w:ascii="Times New Roman" w:hAnsi="Times New Roman"/>
          <w:sz w:val="24"/>
        </w:rPr>
        <w:t>Salahaddin</w:t>
      </w:r>
      <w:proofErr w:type="spellEnd"/>
      <w:r w:rsidR="00761F57">
        <w:rPr>
          <w:rFonts w:ascii="Times New Roman" w:hAnsi="Times New Roman"/>
          <w:sz w:val="24"/>
        </w:rPr>
        <w:t xml:space="preserve">, </w:t>
      </w:r>
      <w:proofErr w:type="spellStart"/>
      <w:r w:rsidR="00761F57">
        <w:rPr>
          <w:rFonts w:ascii="Times New Roman" w:hAnsi="Times New Roman"/>
          <w:sz w:val="24"/>
        </w:rPr>
        <w:t>Ninewa</w:t>
      </w:r>
      <w:proofErr w:type="spellEnd"/>
      <w:r w:rsidR="00761F57">
        <w:rPr>
          <w:rFonts w:ascii="Times New Roman" w:hAnsi="Times New Roman"/>
          <w:sz w:val="24"/>
        </w:rPr>
        <w:t xml:space="preserve">) and their surrounding multi-ethnic communities to </w:t>
      </w:r>
      <w:r w:rsidR="00761F57" w:rsidRPr="00FF0301">
        <w:rPr>
          <w:rFonts w:ascii="Times New Roman" w:hAnsi="Times New Roman" w:cs="Times New Roman"/>
          <w:sz w:val="24"/>
          <w:szCs w:val="24"/>
        </w:rPr>
        <w:t xml:space="preserve">use their programming to allow </w:t>
      </w:r>
      <w:r w:rsidR="0023347C">
        <w:rPr>
          <w:rFonts w:ascii="Times New Roman" w:hAnsi="Times New Roman" w:cs="Times New Roman"/>
          <w:sz w:val="24"/>
          <w:szCs w:val="24"/>
        </w:rPr>
        <w:t xml:space="preserve">citizens </w:t>
      </w:r>
      <w:r w:rsidR="00761F57" w:rsidRPr="00FF0301">
        <w:rPr>
          <w:rFonts w:ascii="Times New Roman" w:hAnsi="Times New Roman" w:cs="Times New Roman"/>
          <w:sz w:val="24"/>
          <w:szCs w:val="24"/>
        </w:rPr>
        <w:t xml:space="preserve">a platform for discussion on topics </w:t>
      </w:r>
      <w:r w:rsidR="0023347C">
        <w:rPr>
          <w:rFonts w:ascii="Times New Roman" w:hAnsi="Times New Roman" w:cs="Times New Roman"/>
          <w:sz w:val="24"/>
          <w:szCs w:val="24"/>
        </w:rPr>
        <w:t>related to</w:t>
      </w:r>
      <w:r w:rsidR="00761F57" w:rsidRPr="00FF0301">
        <w:rPr>
          <w:rFonts w:ascii="Times New Roman" w:hAnsi="Times New Roman" w:cs="Times New Roman"/>
          <w:sz w:val="24"/>
          <w:szCs w:val="24"/>
        </w:rPr>
        <w:t xml:space="preserve"> tolerance, peace building, peaceful coexistence, and countering and preventing extremism.</w:t>
      </w:r>
      <w:r w:rsidR="00761F57">
        <w:rPr>
          <w:rFonts w:ascii="Times New Roman" w:hAnsi="Times New Roman" w:cs="Times New Roman"/>
          <w:sz w:val="24"/>
          <w:szCs w:val="24"/>
        </w:rPr>
        <w:t xml:space="preserve">  </w:t>
      </w:r>
      <w:r w:rsidR="00401272" w:rsidRPr="00D51852">
        <w:rPr>
          <w:rFonts w:ascii="Times New Roman" w:hAnsi="Times New Roman"/>
          <w:sz w:val="24"/>
        </w:rPr>
        <w:t>The program</w:t>
      </w:r>
      <w:r w:rsidR="00A41BBD">
        <w:rPr>
          <w:rFonts w:ascii="Times New Roman" w:hAnsi="Times New Roman"/>
          <w:sz w:val="24"/>
        </w:rPr>
        <w:t xml:space="preserve">, to take place </w:t>
      </w:r>
      <w:r w:rsidR="00A41BBD" w:rsidRPr="009F0E3A">
        <w:rPr>
          <w:rFonts w:ascii="Times New Roman" w:hAnsi="Times New Roman"/>
          <w:sz w:val="24"/>
        </w:rPr>
        <w:t xml:space="preserve">between </w:t>
      </w:r>
      <w:r w:rsidR="003824EB" w:rsidRPr="009F0E3A">
        <w:rPr>
          <w:rFonts w:ascii="Times New Roman" w:hAnsi="Times New Roman"/>
          <w:sz w:val="24"/>
        </w:rPr>
        <w:t xml:space="preserve">October 1, </w:t>
      </w:r>
      <w:r w:rsidR="00813B52" w:rsidRPr="009F0E3A">
        <w:rPr>
          <w:rFonts w:ascii="Times New Roman" w:hAnsi="Times New Roman"/>
          <w:sz w:val="24"/>
        </w:rPr>
        <w:t>2018</w:t>
      </w:r>
      <w:r w:rsidR="00A41BBD" w:rsidRPr="009F0E3A">
        <w:rPr>
          <w:rFonts w:ascii="Times New Roman" w:hAnsi="Times New Roman"/>
          <w:sz w:val="24"/>
        </w:rPr>
        <w:t xml:space="preserve"> and </w:t>
      </w:r>
      <w:r w:rsidR="003824EB" w:rsidRPr="009F0E3A">
        <w:rPr>
          <w:rFonts w:ascii="Times New Roman" w:hAnsi="Times New Roman"/>
          <w:sz w:val="24"/>
        </w:rPr>
        <w:t>September 30</w:t>
      </w:r>
      <w:r w:rsidR="0070144E">
        <w:rPr>
          <w:rFonts w:ascii="Times New Roman" w:hAnsi="Times New Roman"/>
          <w:sz w:val="24"/>
        </w:rPr>
        <w:t>,</w:t>
      </w:r>
      <w:r w:rsidR="00813B52" w:rsidRPr="009F0E3A">
        <w:rPr>
          <w:rFonts w:ascii="Times New Roman" w:hAnsi="Times New Roman"/>
          <w:sz w:val="24"/>
        </w:rPr>
        <w:t xml:space="preserve"> 20</w:t>
      </w:r>
      <w:r w:rsidR="009F0E3A" w:rsidRPr="009F0E3A">
        <w:rPr>
          <w:rFonts w:ascii="Times New Roman" w:hAnsi="Times New Roman"/>
          <w:sz w:val="24"/>
        </w:rPr>
        <w:t>19</w:t>
      </w:r>
      <w:r w:rsidR="003824EB">
        <w:rPr>
          <w:rFonts w:ascii="Times New Roman" w:hAnsi="Times New Roman"/>
          <w:sz w:val="24"/>
        </w:rPr>
        <w:t xml:space="preserve"> </w:t>
      </w:r>
      <w:r w:rsidR="0023347C">
        <w:rPr>
          <w:rFonts w:ascii="Times New Roman" w:hAnsi="Times New Roman"/>
          <w:sz w:val="24"/>
        </w:rPr>
        <w:t xml:space="preserve">should </w:t>
      </w:r>
      <w:r w:rsidR="0023347C">
        <w:rPr>
          <w:rFonts w:ascii="Times New Roman" w:hAnsi="Times New Roman"/>
          <w:sz w:val="24"/>
        </w:rPr>
        <w:lastRenderedPageBreak/>
        <w:t>benefit a select group of existing, community-based media outlets (</w:t>
      </w:r>
      <w:r w:rsidR="00035F18" w:rsidRPr="00035F18">
        <w:rPr>
          <w:rFonts w:ascii="Times New Roman" w:hAnsi="Times New Roman"/>
          <w:sz w:val="24"/>
        </w:rPr>
        <w:t>television stations</w:t>
      </w:r>
      <w:r w:rsidR="00035F18">
        <w:rPr>
          <w:rFonts w:ascii="Times New Roman" w:hAnsi="Times New Roman"/>
          <w:sz w:val="24"/>
        </w:rPr>
        <w:t>,</w:t>
      </w:r>
      <w:r w:rsidR="00035F18" w:rsidRPr="00035F18">
        <w:rPr>
          <w:rFonts w:ascii="Times New Roman" w:hAnsi="Times New Roman"/>
          <w:sz w:val="24"/>
        </w:rPr>
        <w:t xml:space="preserve"> </w:t>
      </w:r>
      <w:r w:rsidR="0023347C">
        <w:rPr>
          <w:rFonts w:ascii="Times New Roman" w:hAnsi="Times New Roman"/>
          <w:sz w:val="24"/>
        </w:rPr>
        <w:t>radio stations, online new</w:t>
      </w:r>
      <w:r w:rsidR="00035F18">
        <w:rPr>
          <w:rFonts w:ascii="Times New Roman" w:hAnsi="Times New Roman"/>
          <w:sz w:val="24"/>
        </w:rPr>
        <w:t>s</w:t>
      </w:r>
      <w:r w:rsidR="0023347C">
        <w:rPr>
          <w:rFonts w:ascii="Times New Roman" w:hAnsi="Times New Roman"/>
          <w:sz w:val="24"/>
        </w:rPr>
        <w:t xml:space="preserve"> platforms, newspapers, etc.) that are working in </w:t>
      </w:r>
      <w:r w:rsidR="00743DA2">
        <w:rPr>
          <w:rFonts w:ascii="Times New Roman" w:hAnsi="Times New Roman"/>
          <w:sz w:val="24"/>
        </w:rPr>
        <w:t xml:space="preserve">or broadcasting to/targeting </w:t>
      </w:r>
      <w:r w:rsidR="0023347C">
        <w:rPr>
          <w:rFonts w:ascii="Times New Roman" w:hAnsi="Times New Roman"/>
          <w:sz w:val="24"/>
        </w:rPr>
        <w:t xml:space="preserve">the liberated areas by investing in </w:t>
      </w:r>
      <w:r w:rsidR="0023347C">
        <w:rPr>
          <w:rFonts w:ascii="Times New Roman" w:hAnsi="Times New Roman" w:cs="Times New Roman"/>
          <w:sz w:val="24"/>
          <w:szCs w:val="24"/>
        </w:rPr>
        <w:t xml:space="preserve">equipment and infrastructure, as well as training in journalism by competent experts.  </w:t>
      </w:r>
      <w:r w:rsidR="00E209B5">
        <w:rPr>
          <w:rFonts w:ascii="Times New Roman" w:hAnsi="Times New Roman" w:cs="Times New Roman"/>
          <w:sz w:val="24"/>
          <w:szCs w:val="24"/>
        </w:rPr>
        <w:t>The media plays an important role in promoting dialogue within communities.</w:t>
      </w:r>
      <w:r w:rsidR="001D7747">
        <w:rPr>
          <w:rFonts w:ascii="Times New Roman" w:hAnsi="Times New Roman" w:cs="Times New Roman"/>
          <w:sz w:val="24"/>
          <w:szCs w:val="24"/>
        </w:rPr>
        <w:t xml:space="preserve">  Additionally, unskilled or irresponsible journalists often fall prey to or are guilty of perpetuating fabricated or fake news stories from malign sources.</w:t>
      </w:r>
      <w:r w:rsidR="00E209B5">
        <w:rPr>
          <w:rFonts w:ascii="Times New Roman" w:hAnsi="Times New Roman" w:cs="Times New Roman"/>
          <w:sz w:val="24"/>
          <w:szCs w:val="24"/>
        </w:rPr>
        <w:t xml:space="preserve">  ISIS’ occupation of the areas in question led to the freezing or deterioration of local media entities.  Those media outlets that survived or that have sprung up post-liberation are </w:t>
      </w:r>
      <w:r w:rsidR="00E209B5" w:rsidRPr="00FF0301">
        <w:rPr>
          <w:rFonts w:ascii="Times New Roman" w:hAnsi="Times New Roman" w:cs="Times New Roman"/>
          <w:sz w:val="24"/>
          <w:szCs w:val="24"/>
        </w:rPr>
        <w:t>fledgling, underfunded, and often under-trained entities that are, however, working to advance a top U.S. priority in Iraq</w:t>
      </w:r>
      <w:r w:rsidR="00E209B5">
        <w:rPr>
          <w:rFonts w:ascii="Times New Roman" w:hAnsi="Times New Roman" w:cs="Times New Roman"/>
          <w:sz w:val="24"/>
          <w:szCs w:val="24"/>
        </w:rPr>
        <w:t>:</w:t>
      </w:r>
      <w:r w:rsidR="00E209B5" w:rsidRPr="00FF0301">
        <w:rPr>
          <w:rFonts w:ascii="Times New Roman" w:hAnsi="Times New Roman" w:cs="Times New Roman"/>
          <w:sz w:val="24"/>
          <w:szCs w:val="24"/>
        </w:rPr>
        <w:t xml:space="preserve"> post-conflict reconciliation</w:t>
      </w:r>
      <w:r w:rsidR="0070144E">
        <w:rPr>
          <w:rFonts w:ascii="Times New Roman" w:hAnsi="Times New Roman" w:cs="Times New Roman"/>
          <w:sz w:val="24"/>
          <w:szCs w:val="24"/>
        </w:rPr>
        <w:t>,</w:t>
      </w:r>
      <w:r w:rsidR="00CB6380">
        <w:rPr>
          <w:rFonts w:ascii="Times New Roman" w:hAnsi="Times New Roman" w:cs="Times New Roman"/>
          <w:sz w:val="24"/>
          <w:szCs w:val="24"/>
        </w:rPr>
        <w:t xml:space="preserve"> inclusion of minorities, </w:t>
      </w:r>
      <w:r w:rsidR="00CB6380" w:rsidRPr="00FF0301">
        <w:rPr>
          <w:rFonts w:ascii="Times New Roman" w:hAnsi="Times New Roman" w:cs="Times New Roman"/>
          <w:sz w:val="24"/>
          <w:szCs w:val="24"/>
        </w:rPr>
        <w:t>and</w:t>
      </w:r>
      <w:r w:rsidR="00E209B5" w:rsidRPr="00FF0301">
        <w:rPr>
          <w:rFonts w:ascii="Times New Roman" w:hAnsi="Times New Roman" w:cs="Times New Roman"/>
          <w:sz w:val="24"/>
          <w:szCs w:val="24"/>
        </w:rPr>
        <w:t xml:space="preserve"> preventing the resurgence of violent extremism</w:t>
      </w:r>
      <w:r w:rsidR="00E209B5">
        <w:rPr>
          <w:rFonts w:ascii="Times New Roman" w:hAnsi="Times New Roman" w:cs="Times New Roman"/>
          <w:sz w:val="24"/>
          <w:szCs w:val="24"/>
        </w:rPr>
        <w:t>.  T</w:t>
      </w:r>
      <w:r w:rsidR="00E209B5" w:rsidRPr="00FF0301">
        <w:rPr>
          <w:rFonts w:ascii="Times New Roman" w:hAnsi="Times New Roman" w:cs="Times New Roman"/>
          <w:sz w:val="24"/>
          <w:szCs w:val="24"/>
        </w:rPr>
        <w:t>hese outlets do their programming in Arabic, Kurdish, Turkoman, Assyrian, English and other language</w:t>
      </w:r>
      <w:r w:rsidR="0070144E">
        <w:rPr>
          <w:rFonts w:ascii="Times New Roman" w:hAnsi="Times New Roman" w:cs="Times New Roman"/>
          <w:sz w:val="24"/>
          <w:szCs w:val="24"/>
        </w:rPr>
        <w:t>s</w:t>
      </w:r>
      <w:r w:rsidR="00E209B5" w:rsidRPr="00FF0301">
        <w:rPr>
          <w:rFonts w:ascii="Times New Roman" w:hAnsi="Times New Roman" w:cs="Times New Roman"/>
          <w:sz w:val="24"/>
          <w:szCs w:val="24"/>
        </w:rPr>
        <w:t xml:space="preserve"> to reach all members of these multi-eth</w:t>
      </w:r>
      <w:r w:rsidR="00E209B5">
        <w:rPr>
          <w:rFonts w:ascii="Times New Roman" w:hAnsi="Times New Roman" w:cs="Times New Roman"/>
          <w:sz w:val="24"/>
          <w:szCs w:val="24"/>
        </w:rPr>
        <w:t>n</w:t>
      </w:r>
      <w:r w:rsidR="00E209B5" w:rsidRPr="00FF0301">
        <w:rPr>
          <w:rFonts w:ascii="Times New Roman" w:hAnsi="Times New Roman" w:cs="Times New Roman"/>
          <w:sz w:val="24"/>
          <w:szCs w:val="24"/>
        </w:rPr>
        <w:t>ic areas, and their programming is centered around promoting dialogue, discussing differences, processing the damage done by ISIS – both physically and psychologically – and plan</w:t>
      </w:r>
      <w:r w:rsidR="00E209B5">
        <w:rPr>
          <w:rFonts w:ascii="Times New Roman" w:hAnsi="Times New Roman" w:cs="Times New Roman"/>
          <w:sz w:val="24"/>
          <w:szCs w:val="24"/>
        </w:rPr>
        <w:t>ning for the a peaceful future.  The goals of this project are to attempt to support these community-based media outlets at their outset and during the vulnerable post-liberation period</w:t>
      </w:r>
      <w:r w:rsidR="001D7747">
        <w:rPr>
          <w:rFonts w:ascii="Times New Roman" w:hAnsi="Times New Roman" w:cs="Times New Roman"/>
          <w:sz w:val="24"/>
          <w:szCs w:val="24"/>
        </w:rPr>
        <w:t>.  Through investments in grassroots media infrastructure and tr</w:t>
      </w:r>
      <w:r w:rsidR="00743DA2">
        <w:rPr>
          <w:rFonts w:ascii="Times New Roman" w:hAnsi="Times New Roman" w:cs="Times New Roman"/>
          <w:sz w:val="24"/>
          <w:szCs w:val="24"/>
        </w:rPr>
        <w:t>aining in responsible journalism</w:t>
      </w:r>
      <w:r w:rsidR="001D7747">
        <w:rPr>
          <w:rFonts w:ascii="Times New Roman" w:hAnsi="Times New Roman" w:cs="Times New Roman"/>
          <w:sz w:val="24"/>
          <w:szCs w:val="24"/>
        </w:rPr>
        <w:t xml:space="preserve">, the project aims to </w:t>
      </w:r>
      <w:r w:rsidR="00E209B5">
        <w:rPr>
          <w:rFonts w:ascii="Times New Roman" w:hAnsi="Times New Roman" w:cs="Times New Roman"/>
          <w:sz w:val="24"/>
          <w:szCs w:val="24"/>
        </w:rPr>
        <w:t>offer comm</w:t>
      </w:r>
      <w:r w:rsidR="0070144E">
        <w:rPr>
          <w:rFonts w:ascii="Times New Roman" w:hAnsi="Times New Roman" w:cs="Times New Roman"/>
          <w:sz w:val="24"/>
          <w:szCs w:val="24"/>
        </w:rPr>
        <w:t xml:space="preserve">unities responsible journalists </w:t>
      </w:r>
      <w:r w:rsidR="00E209B5">
        <w:rPr>
          <w:rFonts w:ascii="Times New Roman" w:hAnsi="Times New Roman" w:cs="Times New Roman"/>
          <w:sz w:val="24"/>
          <w:szCs w:val="24"/>
        </w:rPr>
        <w:t xml:space="preserve">through which to learn to engage in civil discourse and build peace with their neighbors in a post-war era. </w:t>
      </w:r>
    </w:p>
    <w:p w14:paraId="5DE902E2" w14:textId="50EFD2E2" w:rsidR="00874B7C" w:rsidRPr="00D51852" w:rsidRDefault="00A52C22" w:rsidP="001D7747">
      <w:pPr>
        <w:pStyle w:val="NoSpacing"/>
        <w:spacing w:afterLines="200" w:after="480" w:line="276" w:lineRule="auto"/>
        <w:rPr>
          <w:rFonts w:ascii="Times New Roman" w:hAnsi="Times New Roman"/>
          <w:color w:val="000000" w:themeColor="text1"/>
          <w:sz w:val="28"/>
          <w:szCs w:val="28"/>
        </w:rPr>
      </w:pPr>
      <w:r w:rsidRPr="00D51852">
        <w:rPr>
          <w:rFonts w:ascii="Times New Roman" w:hAnsi="Times New Roman"/>
          <w:sz w:val="24"/>
        </w:rPr>
        <w:t>Subject to the availability of funds, th</w:t>
      </w:r>
      <w:r w:rsidR="0070144E">
        <w:rPr>
          <w:rFonts w:ascii="Times New Roman" w:hAnsi="Times New Roman"/>
          <w:sz w:val="24"/>
        </w:rPr>
        <w:t>e Embassy expects to award one g</w:t>
      </w:r>
      <w:r w:rsidRPr="00D51852">
        <w:rPr>
          <w:rFonts w:ascii="Times New Roman" w:hAnsi="Times New Roman"/>
          <w:sz w:val="24"/>
        </w:rPr>
        <w:t xml:space="preserve">rant up to </w:t>
      </w:r>
      <w:r w:rsidRPr="00F413E4">
        <w:rPr>
          <w:rFonts w:ascii="Times New Roman" w:hAnsi="Times New Roman"/>
          <w:sz w:val="24"/>
        </w:rPr>
        <w:t>$</w:t>
      </w:r>
      <w:r w:rsidR="0083488B">
        <w:rPr>
          <w:rFonts w:ascii="Times New Roman" w:hAnsi="Times New Roman"/>
          <w:sz w:val="24"/>
        </w:rPr>
        <w:t>9</w:t>
      </w:r>
      <w:r w:rsidR="003824EB" w:rsidRPr="00F413E4">
        <w:rPr>
          <w:rFonts w:ascii="Times New Roman" w:hAnsi="Times New Roman"/>
          <w:sz w:val="24"/>
        </w:rPr>
        <w:t>00,000</w:t>
      </w:r>
      <w:r w:rsidR="00F413E4" w:rsidRPr="00F413E4">
        <w:rPr>
          <w:rFonts w:ascii="Times New Roman" w:hAnsi="Times New Roman"/>
          <w:sz w:val="24"/>
        </w:rPr>
        <w:t>.00</w:t>
      </w:r>
      <w:r w:rsidRPr="00D51852">
        <w:rPr>
          <w:rFonts w:ascii="Times New Roman" w:hAnsi="Times New Roman"/>
          <w:sz w:val="24"/>
        </w:rPr>
        <w:t xml:space="preserve"> to carry out the </w:t>
      </w:r>
      <w:r w:rsidR="00813B52">
        <w:rPr>
          <w:rFonts w:ascii="Times New Roman" w:hAnsi="Times New Roman"/>
          <w:sz w:val="24"/>
        </w:rPr>
        <w:t>Promoting Reconciliation in Iraq through Journalist project</w:t>
      </w:r>
      <w:r w:rsidR="00A41BBD">
        <w:rPr>
          <w:rFonts w:ascii="Times New Roman" w:hAnsi="Times New Roman"/>
          <w:bCs/>
          <w:color w:val="000000" w:themeColor="text1"/>
          <w:sz w:val="24"/>
        </w:rPr>
        <w:t>.</w:t>
      </w:r>
    </w:p>
    <w:p w14:paraId="4F20704B" w14:textId="77777777" w:rsidR="00A52C22" w:rsidRPr="00D51852" w:rsidRDefault="00A52C22" w:rsidP="00B05088">
      <w:pPr>
        <w:spacing w:afterLines="200" w:after="480"/>
        <w:rPr>
          <w:rFonts w:ascii="Times New Roman" w:hAnsi="Times New Roman" w:cs="Times New Roman"/>
          <w:sz w:val="24"/>
          <w:szCs w:val="24"/>
        </w:rPr>
      </w:pPr>
      <w:r w:rsidRPr="00D51852">
        <w:rPr>
          <w:rFonts w:ascii="Times New Roman" w:hAnsi="Times New Roman" w:cs="Times New Roman"/>
          <w:sz w:val="24"/>
          <w:szCs w:val="24"/>
        </w:rPr>
        <w:t>Authority:  Overall grant-making authority for this program is contained in the Mutual Educational and Cultural Exchange Act of 1961, Public Law 87-256, as amended, also known as the Fulbright-Hays Act.  The purpose of the Act is “to enable the Government of the United States to increase mutual understanding between the people of the United States and the people of other countries...; to strengthen the ties which unite us with other nations by demonstrating the educational and cultural interests, developments, and achievements of the people of the United States and other nations...and thus to assist in the development of friendly, sympathetic, and peaceful relations between the United States and other countries of the world.”</w:t>
      </w:r>
    </w:p>
    <w:p w14:paraId="2A80BF12" w14:textId="77777777" w:rsidR="00A05A43" w:rsidRPr="00D51852" w:rsidRDefault="00A05A43" w:rsidP="00D51852">
      <w:pPr>
        <w:pStyle w:val="ListParagraph"/>
        <w:numPr>
          <w:ilvl w:val="0"/>
          <w:numId w:val="11"/>
        </w:numPr>
        <w:spacing w:afterLines="200" w:after="480"/>
        <w:rPr>
          <w:rFonts w:ascii="Times New Roman" w:eastAsia="ヒラギノ角ゴ Pro W3" w:hAnsi="Times New Roman" w:cs="Times New Roman"/>
          <w:b/>
          <w:color w:val="000000" w:themeColor="text1"/>
          <w:sz w:val="28"/>
          <w:szCs w:val="28"/>
        </w:rPr>
      </w:pPr>
      <w:r w:rsidRPr="00D51852">
        <w:rPr>
          <w:rFonts w:ascii="Times New Roman" w:eastAsia="ヒラギノ角ゴ Pro W3" w:hAnsi="Times New Roman" w:cs="Times New Roman"/>
          <w:b/>
          <w:color w:val="000000" w:themeColor="text1"/>
          <w:sz w:val="28"/>
          <w:szCs w:val="28"/>
        </w:rPr>
        <w:t>PROGRAM DESCRIPTION</w:t>
      </w:r>
    </w:p>
    <w:p w14:paraId="282ED681" w14:textId="761CCB7A" w:rsidR="005D68A6" w:rsidRDefault="006B1910" w:rsidP="009F0E3A">
      <w:pPr>
        <w:spacing w:afterLines="200" w:after="480"/>
        <w:rPr>
          <w:rFonts w:ascii="Times New Roman" w:hAnsi="Times New Roman"/>
          <w:sz w:val="24"/>
        </w:rPr>
      </w:pPr>
      <w:r w:rsidRPr="00D51852">
        <w:rPr>
          <w:rFonts w:ascii="Times New Roman" w:eastAsia="ヒラギノ角ゴ Pro W3" w:hAnsi="Times New Roman" w:cs="Times New Roman"/>
          <w:bCs/>
          <w:color w:val="000000" w:themeColor="text1"/>
          <w:sz w:val="24"/>
          <w:szCs w:val="24"/>
        </w:rPr>
        <w:t xml:space="preserve">The </w:t>
      </w:r>
      <w:r w:rsidR="00813B52">
        <w:rPr>
          <w:rFonts w:ascii="Times New Roman" w:eastAsia="ヒラギノ角ゴ Pro W3" w:hAnsi="Times New Roman" w:cs="Times New Roman"/>
          <w:bCs/>
          <w:color w:val="000000" w:themeColor="text1"/>
          <w:sz w:val="24"/>
          <w:szCs w:val="24"/>
        </w:rPr>
        <w:t>Promoting Reconcili</w:t>
      </w:r>
      <w:r w:rsidR="009645F7">
        <w:rPr>
          <w:rFonts w:ascii="Times New Roman" w:eastAsia="ヒラギノ角ゴ Pro W3" w:hAnsi="Times New Roman" w:cs="Times New Roman"/>
          <w:bCs/>
          <w:color w:val="000000" w:themeColor="text1"/>
          <w:sz w:val="24"/>
          <w:szCs w:val="24"/>
        </w:rPr>
        <w:t>ation in Iraq through Journalism</w:t>
      </w:r>
      <w:r w:rsidR="00813B52">
        <w:rPr>
          <w:rFonts w:ascii="Times New Roman" w:eastAsia="ヒラギノ角ゴ Pro W3" w:hAnsi="Times New Roman" w:cs="Times New Roman"/>
          <w:bCs/>
          <w:color w:val="000000" w:themeColor="text1"/>
          <w:sz w:val="24"/>
          <w:szCs w:val="24"/>
        </w:rPr>
        <w:t xml:space="preserve"> program </w:t>
      </w:r>
      <w:r w:rsidRPr="00D51852">
        <w:rPr>
          <w:rFonts w:ascii="Times New Roman" w:eastAsia="ヒラギノ角ゴ Pro W3" w:hAnsi="Times New Roman" w:cs="Times New Roman"/>
          <w:bCs/>
          <w:color w:val="000000" w:themeColor="text1"/>
          <w:sz w:val="24"/>
          <w:szCs w:val="24"/>
        </w:rPr>
        <w:t xml:space="preserve">should take place </w:t>
      </w:r>
      <w:r w:rsidR="00D6593F">
        <w:rPr>
          <w:rFonts w:ascii="Times New Roman" w:eastAsia="ヒラギノ角ゴ Pro W3" w:hAnsi="Times New Roman" w:cs="Times New Roman"/>
          <w:bCs/>
          <w:color w:val="000000" w:themeColor="text1"/>
          <w:sz w:val="24"/>
          <w:szCs w:val="24"/>
        </w:rPr>
        <w:t xml:space="preserve">between </w:t>
      </w:r>
      <w:r w:rsidR="00D6593F" w:rsidRPr="009F0E3A">
        <w:rPr>
          <w:rFonts w:ascii="Times New Roman" w:hAnsi="Times New Roman"/>
          <w:sz w:val="24"/>
        </w:rPr>
        <w:t xml:space="preserve">October 1, 2018 and </w:t>
      </w:r>
      <w:r w:rsidR="0070144E">
        <w:rPr>
          <w:rFonts w:ascii="Times New Roman" w:hAnsi="Times New Roman"/>
          <w:sz w:val="24"/>
        </w:rPr>
        <w:t xml:space="preserve">September 30, </w:t>
      </w:r>
      <w:r w:rsidR="00D6593F" w:rsidRPr="009F0E3A">
        <w:rPr>
          <w:rFonts w:ascii="Times New Roman" w:hAnsi="Times New Roman"/>
          <w:sz w:val="24"/>
        </w:rPr>
        <w:t>20</w:t>
      </w:r>
      <w:r w:rsidR="009F0E3A" w:rsidRPr="009F0E3A">
        <w:rPr>
          <w:rFonts w:ascii="Times New Roman" w:hAnsi="Times New Roman"/>
          <w:sz w:val="24"/>
        </w:rPr>
        <w:t>19</w:t>
      </w:r>
      <w:r w:rsidR="00D6593F">
        <w:rPr>
          <w:rFonts w:ascii="Times New Roman" w:hAnsi="Times New Roman"/>
          <w:sz w:val="24"/>
        </w:rPr>
        <w:t xml:space="preserve"> and benefit existing, independent, grassroots, community-based media outlets </w:t>
      </w:r>
      <w:r w:rsidR="009645F7">
        <w:rPr>
          <w:rFonts w:ascii="Times New Roman" w:hAnsi="Times New Roman"/>
          <w:sz w:val="24"/>
        </w:rPr>
        <w:t xml:space="preserve">working </w:t>
      </w:r>
      <w:r w:rsidR="00D6593F">
        <w:rPr>
          <w:rFonts w:ascii="Times New Roman" w:hAnsi="Times New Roman"/>
          <w:sz w:val="24"/>
        </w:rPr>
        <w:t xml:space="preserve">in the Iraqi provinces of Anbar, </w:t>
      </w:r>
      <w:proofErr w:type="spellStart"/>
      <w:r w:rsidR="00D6593F">
        <w:rPr>
          <w:rFonts w:ascii="Times New Roman" w:hAnsi="Times New Roman"/>
          <w:sz w:val="24"/>
        </w:rPr>
        <w:t>Salahaddin</w:t>
      </w:r>
      <w:proofErr w:type="spellEnd"/>
      <w:r w:rsidR="00D6593F">
        <w:rPr>
          <w:rFonts w:ascii="Times New Roman" w:hAnsi="Times New Roman"/>
          <w:sz w:val="24"/>
        </w:rPr>
        <w:t xml:space="preserve">, and </w:t>
      </w:r>
      <w:proofErr w:type="spellStart"/>
      <w:r w:rsidR="00D6593F">
        <w:rPr>
          <w:rFonts w:ascii="Times New Roman" w:hAnsi="Times New Roman"/>
          <w:sz w:val="24"/>
        </w:rPr>
        <w:t>Ninewa</w:t>
      </w:r>
      <w:proofErr w:type="spellEnd"/>
      <w:r w:rsidR="00D6593F">
        <w:rPr>
          <w:rFonts w:ascii="Times New Roman" w:hAnsi="Times New Roman"/>
          <w:sz w:val="24"/>
        </w:rPr>
        <w:t xml:space="preserve">.  The Embassy’s Public Affairs </w:t>
      </w:r>
      <w:r w:rsidR="00F413E4">
        <w:rPr>
          <w:rFonts w:ascii="Times New Roman" w:hAnsi="Times New Roman"/>
          <w:sz w:val="24"/>
        </w:rPr>
        <w:t>Office</w:t>
      </w:r>
      <w:r w:rsidR="00D6593F">
        <w:rPr>
          <w:rFonts w:ascii="Times New Roman" w:hAnsi="Times New Roman"/>
          <w:sz w:val="24"/>
        </w:rPr>
        <w:t xml:space="preserve"> will assist the grantee in making contact with some examples of these types of media organizations, while the grantee is also encouraged to seek out other media entities fitting this profile, to include radio stations, small-scale newspapers, online-based media outlets, and television stations.  </w:t>
      </w:r>
      <w:r w:rsidR="005D68A6" w:rsidRPr="00FF0301">
        <w:rPr>
          <w:rFonts w:ascii="Times New Roman" w:eastAsia="Times New Roman" w:hAnsi="Times New Roman" w:cs="Times New Roman"/>
          <w:sz w:val="24"/>
          <w:szCs w:val="24"/>
        </w:rPr>
        <w:t xml:space="preserve">These outlets broadcast to areas </w:t>
      </w:r>
      <w:r w:rsidR="0070144E">
        <w:rPr>
          <w:rFonts w:ascii="Times New Roman" w:eastAsia="Times New Roman" w:hAnsi="Times New Roman" w:cs="Times New Roman"/>
          <w:sz w:val="24"/>
          <w:szCs w:val="24"/>
        </w:rPr>
        <w:t xml:space="preserve">that still </w:t>
      </w:r>
      <w:r w:rsidR="0070144E">
        <w:rPr>
          <w:rFonts w:ascii="Times New Roman" w:eastAsia="Times New Roman" w:hAnsi="Times New Roman" w:cs="Times New Roman"/>
          <w:sz w:val="24"/>
          <w:szCs w:val="24"/>
        </w:rPr>
        <w:lastRenderedPageBreak/>
        <w:t>have a</w:t>
      </w:r>
      <w:r w:rsidR="005D68A6" w:rsidRPr="00FF0301">
        <w:rPr>
          <w:rFonts w:ascii="Times New Roman" w:eastAsia="Times New Roman" w:hAnsi="Times New Roman" w:cs="Times New Roman"/>
          <w:sz w:val="24"/>
          <w:szCs w:val="24"/>
        </w:rPr>
        <w:t xml:space="preserve"> large number of IDPs, Christians, Yezidis</w:t>
      </w:r>
      <w:r w:rsidR="0070144E">
        <w:rPr>
          <w:rFonts w:ascii="Times New Roman" w:eastAsia="Times New Roman" w:hAnsi="Times New Roman" w:cs="Times New Roman"/>
          <w:sz w:val="24"/>
          <w:szCs w:val="24"/>
        </w:rPr>
        <w:t>,</w:t>
      </w:r>
      <w:r w:rsidR="005D68A6" w:rsidRPr="00FF0301">
        <w:rPr>
          <w:rFonts w:ascii="Times New Roman" w:eastAsia="Times New Roman" w:hAnsi="Times New Roman" w:cs="Times New Roman"/>
          <w:sz w:val="24"/>
          <w:szCs w:val="24"/>
        </w:rPr>
        <w:t xml:space="preserve"> and ot</w:t>
      </w:r>
      <w:r w:rsidR="0070144E">
        <w:rPr>
          <w:rFonts w:ascii="Times New Roman" w:eastAsia="Times New Roman" w:hAnsi="Times New Roman" w:cs="Times New Roman"/>
          <w:sz w:val="24"/>
          <w:szCs w:val="24"/>
        </w:rPr>
        <w:t>her vulnerable minorities. T</w:t>
      </w:r>
      <w:r w:rsidR="005D68A6" w:rsidRPr="00FF0301">
        <w:rPr>
          <w:rFonts w:ascii="Times New Roman" w:eastAsia="Times New Roman" w:hAnsi="Times New Roman" w:cs="Times New Roman"/>
          <w:sz w:val="24"/>
          <w:szCs w:val="24"/>
        </w:rPr>
        <w:t>hese areas are also the areas with lower internet penetration, making radio and TV especially important. </w:t>
      </w:r>
      <w:r w:rsidR="00D6593F">
        <w:rPr>
          <w:rFonts w:ascii="Times New Roman" w:hAnsi="Times New Roman"/>
          <w:sz w:val="24"/>
        </w:rPr>
        <w:t>The chosen medi</w:t>
      </w:r>
      <w:r w:rsidR="009645F7">
        <w:rPr>
          <w:rFonts w:ascii="Times New Roman" w:hAnsi="Times New Roman"/>
          <w:sz w:val="24"/>
        </w:rPr>
        <w:t xml:space="preserve">a outlets should not </w:t>
      </w:r>
      <w:r w:rsidR="00035F18">
        <w:rPr>
          <w:rFonts w:ascii="Times New Roman" w:hAnsi="Times New Roman"/>
          <w:sz w:val="24"/>
        </w:rPr>
        <w:t xml:space="preserve">– in any way - </w:t>
      </w:r>
      <w:r w:rsidR="009645F7">
        <w:rPr>
          <w:rFonts w:ascii="Times New Roman" w:hAnsi="Times New Roman"/>
          <w:sz w:val="24"/>
        </w:rPr>
        <w:t>be funded</w:t>
      </w:r>
      <w:r w:rsidR="00D6593F">
        <w:rPr>
          <w:rFonts w:ascii="Times New Roman" w:hAnsi="Times New Roman"/>
          <w:sz w:val="24"/>
        </w:rPr>
        <w:t xml:space="preserve"> by political entities</w:t>
      </w:r>
      <w:r w:rsidR="00035F18">
        <w:rPr>
          <w:rFonts w:ascii="Times New Roman" w:hAnsi="Times New Roman"/>
          <w:sz w:val="24"/>
        </w:rPr>
        <w:t>,</w:t>
      </w:r>
      <w:r w:rsidR="00D6593F">
        <w:rPr>
          <w:rFonts w:ascii="Times New Roman" w:hAnsi="Times New Roman"/>
          <w:sz w:val="24"/>
        </w:rPr>
        <w:t xml:space="preserve"> should not be a part of established, national media networks, and their programming should be focused on their local communities. The grantee is encouraged to work with media organizations whose staff and programming reflect the ethnic, linguistic, and religious diversity of the communities around them.  The grant is not to be used to establish new media organizations. </w:t>
      </w:r>
      <w:r w:rsidR="009645F7">
        <w:rPr>
          <w:rFonts w:ascii="Times New Roman" w:hAnsi="Times New Roman"/>
          <w:sz w:val="24"/>
        </w:rPr>
        <w:t xml:space="preserve">Media entities whose headquarters are in Baghdad, Erbil, Kirkuk, or other areas outside of the liberated areas may be selected for participation as long as a focus of their programming is targeting communities in the liberated areas. </w:t>
      </w:r>
    </w:p>
    <w:p w14:paraId="27E7D8D9" w14:textId="77777777" w:rsidR="005D68A6" w:rsidRDefault="005D68A6" w:rsidP="009645F7">
      <w:pPr>
        <w:spacing w:afterLines="200" w:after="480"/>
        <w:rPr>
          <w:rFonts w:ascii="Times New Roman" w:hAnsi="Times New Roman"/>
          <w:sz w:val="24"/>
        </w:rPr>
      </w:pPr>
      <w:r w:rsidRPr="00FF0301">
        <w:rPr>
          <w:rFonts w:ascii="Times New Roman" w:hAnsi="Times New Roman" w:cs="Times New Roman"/>
          <w:sz w:val="24"/>
          <w:szCs w:val="24"/>
        </w:rPr>
        <w:t xml:space="preserve">This project would offer enhanced equipment and infrastructure to </w:t>
      </w:r>
      <w:r>
        <w:rPr>
          <w:rFonts w:ascii="Times New Roman" w:hAnsi="Times New Roman" w:cs="Times New Roman"/>
          <w:sz w:val="24"/>
          <w:szCs w:val="24"/>
        </w:rPr>
        <w:t>the selected</w:t>
      </w:r>
      <w:r w:rsidRPr="00FF0301">
        <w:rPr>
          <w:rFonts w:ascii="Times New Roman" w:hAnsi="Times New Roman" w:cs="Times New Roman"/>
          <w:sz w:val="24"/>
          <w:szCs w:val="24"/>
        </w:rPr>
        <w:t xml:space="preserve"> outlets (office space, broadcast and studio equipment, training on the equipment). </w:t>
      </w:r>
    </w:p>
    <w:p w14:paraId="0476C956" w14:textId="77777777" w:rsidR="00D6593F" w:rsidRDefault="00B63B4D" w:rsidP="00D6593F">
      <w:pPr>
        <w:spacing w:afterLines="200" w:after="480"/>
        <w:rPr>
          <w:rFonts w:ascii="Times New Roman" w:hAnsi="Times New Roman"/>
          <w:sz w:val="24"/>
        </w:rPr>
      </w:pPr>
      <w:r>
        <w:rPr>
          <w:rFonts w:ascii="Times New Roman" w:hAnsi="Times New Roman" w:cs="Times New Roman"/>
          <w:sz w:val="24"/>
          <w:szCs w:val="24"/>
        </w:rPr>
        <w:t xml:space="preserve">The grant funds may also be used to cover the </w:t>
      </w:r>
      <w:r w:rsidRPr="00FF0301">
        <w:rPr>
          <w:rFonts w:ascii="Times New Roman" w:hAnsi="Times New Roman" w:cs="Times New Roman"/>
          <w:sz w:val="24"/>
          <w:szCs w:val="24"/>
        </w:rPr>
        <w:t>salaries of a small number of their journalistic</w:t>
      </w:r>
      <w:r>
        <w:rPr>
          <w:rFonts w:ascii="Times New Roman" w:hAnsi="Times New Roman" w:cs="Times New Roman"/>
          <w:sz w:val="24"/>
          <w:szCs w:val="24"/>
        </w:rPr>
        <w:t xml:space="preserve"> and</w:t>
      </w:r>
      <w:r w:rsidRPr="00FF0301">
        <w:rPr>
          <w:rFonts w:ascii="Times New Roman" w:hAnsi="Times New Roman" w:cs="Times New Roman"/>
          <w:sz w:val="24"/>
          <w:szCs w:val="24"/>
        </w:rPr>
        <w:t xml:space="preserve"> production staff for</w:t>
      </w:r>
      <w:r>
        <w:rPr>
          <w:rFonts w:ascii="Times New Roman" w:hAnsi="Times New Roman" w:cs="Times New Roman"/>
          <w:sz w:val="24"/>
          <w:szCs w:val="24"/>
        </w:rPr>
        <w:t xml:space="preserve"> the period of the grant.  The funds may also be used to develop fundraising</w:t>
      </w:r>
      <w:r w:rsidR="009645F7">
        <w:rPr>
          <w:rFonts w:ascii="Times New Roman" w:hAnsi="Times New Roman" w:cs="Times New Roman"/>
          <w:sz w:val="24"/>
          <w:szCs w:val="24"/>
        </w:rPr>
        <w:t>, advertising, and business management</w:t>
      </w:r>
      <w:r>
        <w:rPr>
          <w:rFonts w:ascii="Times New Roman" w:hAnsi="Times New Roman" w:cs="Times New Roman"/>
          <w:sz w:val="24"/>
          <w:szCs w:val="24"/>
        </w:rPr>
        <w:t xml:space="preserve"> skills among the outlets’ management in order to promote the </w:t>
      </w:r>
      <w:r w:rsidR="005D68A6">
        <w:rPr>
          <w:rFonts w:ascii="Times New Roman" w:hAnsi="Times New Roman" w:cs="Times New Roman"/>
          <w:sz w:val="24"/>
          <w:szCs w:val="24"/>
        </w:rPr>
        <w:t xml:space="preserve">development and </w:t>
      </w:r>
      <w:r>
        <w:rPr>
          <w:rFonts w:ascii="Times New Roman" w:hAnsi="Times New Roman" w:cs="Times New Roman"/>
          <w:sz w:val="24"/>
          <w:szCs w:val="24"/>
        </w:rPr>
        <w:t>sustainability of the outlets upon completion of the grant.</w:t>
      </w:r>
    </w:p>
    <w:p w14:paraId="5C16AD2D" w14:textId="77777777" w:rsidR="00836D3D" w:rsidRDefault="006B1910" w:rsidP="009645F7">
      <w:pPr>
        <w:spacing w:afterLines="200" w:after="480"/>
        <w:rPr>
          <w:rFonts w:ascii="Times New Roman" w:hAnsi="Times New Roman" w:cs="Times New Roman"/>
          <w:sz w:val="24"/>
          <w:szCs w:val="24"/>
        </w:rPr>
      </w:pPr>
      <w:r w:rsidRPr="00D51852">
        <w:rPr>
          <w:rFonts w:ascii="Times New Roman" w:eastAsia="Times New Roman" w:hAnsi="Times New Roman" w:cs="Times New Roman"/>
          <w:sz w:val="24"/>
          <w:szCs w:val="24"/>
        </w:rPr>
        <w:t xml:space="preserve">The program should </w:t>
      </w:r>
      <w:r w:rsidR="001D7747">
        <w:rPr>
          <w:rFonts w:ascii="Times New Roman" w:eastAsia="Times New Roman" w:hAnsi="Times New Roman" w:cs="Times New Roman"/>
          <w:sz w:val="24"/>
          <w:szCs w:val="24"/>
        </w:rPr>
        <w:t xml:space="preserve">also expose journalists and editorial staff at the beneficiary outlets, through training, mentoring, and workshops, to </w:t>
      </w:r>
      <w:r w:rsidR="00E723AB">
        <w:rPr>
          <w:rFonts w:ascii="Times New Roman" w:eastAsia="Times New Roman" w:hAnsi="Times New Roman" w:cs="Times New Roman"/>
          <w:sz w:val="24"/>
          <w:szCs w:val="24"/>
        </w:rPr>
        <w:t xml:space="preserve">basic journalism skills and </w:t>
      </w:r>
      <w:r w:rsidR="001D7747">
        <w:rPr>
          <w:rFonts w:ascii="Times New Roman" w:eastAsia="Times New Roman" w:hAnsi="Times New Roman" w:cs="Times New Roman"/>
          <w:sz w:val="24"/>
          <w:szCs w:val="24"/>
        </w:rPr>
        <w:t xml:space="preserve">the concepts of </w:t>
      </w:r>
      <w:r w:rsidR="00E723AB">
        <w:rPr>
          <w:rFonts w:ascii="Times New Roman" w:eastAsia="Times New Roman" w:hAnsi="Times New Roman" w:cs="Times New Roman"/>
          <w:sz w:val="24"/>
          <w:szCs w:val="24"/>
        </w:rPr>
        <w:t xml:space="preserve">effective programming, </w:t>
      </w:r>
      <w:r w:rsidR="001D7747">
        <w:rPr>
          <w:rFonts w:ascii="Times New Roman" w:eastAsia="Times New Roman" w:hAnsi="Times New Roman" w:cs="Times New Roman"/>
          <w:sz w:val="24"/>
          <w:szCs w:val="24"/>
        </w:rPr>
        <w:t xml:space="preserve">responsible reporting, with a </w:t>
      </w:r>
      <w:r w:rsidRPr="00D51852">
        <w:rPr>
          <w:rFonts w:ascii="Times New Roman" w:eastAsia="Times New Roman" w:hAnsi="Times New Roman" w:cs="Times New Roman"/>
          <w:sz w:val="24"/>
          <w:szCs w:val="24"/>
        </w:rPr>
        <w:t xml:space="preserve">focus on </w:t>
      </w:r>
      <w:r w:rsidRPr="00D51852">
        <w:rPr>
          <w:rFonts w:ascii="Times New Roman" w:hAnsi="Times New Roman" w:cs="Times New Roman"/>
          <w:sz w:val="24"/>
          <w:szCs w:val="24"/>
        </w:rPr>
        <w:t xml:space="preserve">identifying and </w:t>
      </w:r>
      <w:r w:rsidR="001D7747">
        <w:rPr>
          <w:rFonts w:ascii="Times New Roman" w:hAnsi="Times New Roman" w:cs="Times New Roman"/>
          <w:sz w:val="24"/>
          <w:szCs w:val="24"/>
        </w:rPr>
        <w:t xml:space="preserve">clarifying </w:t>
      </w:r>
      <w:r w:rsidRPr="00D51852">
        <w:rPr>
          <w:rFonts w:ascii="Times New Roman" w:hAnsi="Times New Roman" w:cs="Times New Roman"/>
          <w:sz w:val="24"/>
          <w:szCs w:val="24"/>
        </w:rPr>
        <w:t>fake news</w:t>
      </w:r>
      <w:r w:rsidR="001D7747">
        <w:rPr>
          <w:rFonts w:ascii="Times New Roman" w:hAnsi="Times New Roman" w:cs="Times New Roman"/>
          <w:sz w:val="24"/>
          <w:szCs w:val="24"/>
        </w:rPr>
        <w:t xml:space="preserve"> reports, including from malign actors using mainstream media as a means to promote instability or distrust </w:t>
      </w:r>
      <w:r w:rsidR="009645F7">
        <w:rPr>
          <w:rFonts w:ascii="Times New Roman" w:hAnsi="Times New Roman" w:cs="Times New Roman"/>
          <w:sz w:val="24"/>
          <w:szCs w:val="24"/>
        </w:rPr>
        <w:t>within</w:t>
      </w:r>
      <w:r w:rsidR="001D7747">
        <w:rPr>
          <w:rFonts w:ascii="Times New Roman" w:hAnsi="Times New Roman" w:cs="Times New Roman"/>
          <w:sz w:val="24"/>
          <w:szCs w:val="24"/>
        </w:rPr>
        <w:t xml:space="preserve"> Iraq</w:t>
      </w:r>
      <w:r w:rsidRPr="00D51852">
        <w:rPr>
          <w:rFonts w:ascii="Times New Roman" w:hAnsi="Times New Roman" w:cs="Times New Roman"/>
          <w:sz w:val="24"/>
          <w:szCs w:val="24"/>
        </w:rPr>
        <w:t>.</w:t>
      </w:r>
      <w:r w:rsidR="009645F7">
        <w:rPr>
          <w:rFonts w:ascii="Times New Roman" w:hAnsi="Times New Roman" w:cs="Times New Roman"/>
          <w:sz w:val="24"/>
          <w:szCs w:val="24"/>
        </w:rPr>
        <w:t xml:space="preserve">  The training should be provided by </w:t>
      </w:r>
      <w:r w:rsidR="009645F7" w:rsidRPr="00FF0301">
        <w:rPr>
          <w:rFonts w:ascii="Times New Roman" w:hAnsi="Times New Roman" w:cs="Times New Roman"/>
          <w:sz w:val="24"/>
          <w:szCs w:val="24"/>
        </w:rPr>
        <w:t>competent experts, be they Iraqi, regional trainers, or U.S. experts. </w:t>
      </w:r>
    </w:p>
    <w:p w14:paraId="6CFE7561" w14:textId="77777777" w:rsidR="0023347C" w:rsidRDefault="0023347C" w:rsidP="005D68A6">
      <w:pPr>
        <w:spacing w:afterLines="200" w:after="480"/>
        <w:rPr>
          <w:rFonts w:ascii="Times New Roman" w:hAnsi="Times New Roman" w:cs="Times New Roman"/>
          <w:sz w:val="24"/>
          <w:szCs w:val="24"/>
        </w:rPr>
      </w:pPr>
      <w:r w:rsidRPr="00FF0301">
        <w:rPr>
          <w:rFonts w:ascii="Times New Roman" w:hAnsi="Times New Roman" w:cs="Times New Roman"/>
          <w:sz w:val="24"/>
          <w:szCs w:val="24"/>
        </w:rPr>
        <w:t xml:space="preserve">The project would also provide training </w:t>
      </w:r>
      <w:r w:rsidR="005D68A6">
        <w:rPr>
          <w:rFonts w:ascii="Times New Roman" w:hAnsi="Times New Roman" w:cs="Times New Roman"/>
          <w:sz w:val="24"/>
          <w:szCs w:val="24"/>
        </w:rPr>
        <w:t xml:space="preserve">in </w:t>
      </w:r>
      <w:r w:rsidRPr="00FF0301">
        <w:rPr>
          <w:rFonts w:ascii="Times New Roman" w:hAnsi="Times New Roman" w:cs="Times New Roman"/>
          <w:sz w:val="24"/>
          <w:szCs w:val="24"/>
        </w:rPr>
        <w:t xml:space="preserve">conflict-prevention/peacebuilding by competent experts, be they Iraqi, regional trainers, or U.S. experts.  </w:t>
      </w:r>
    </w:p>
    <w:p w14:paraId="78EA08DD" w14:textId="7A900ECE" w:rsidR="0023347C" w:rsidRPr="00D51852" w:rsidRDefault="003759B2" w:rsidP="005D68A6">
      <w:pPr>
        <w:spacing w:afterLines="200" w:after="480"/>
        <w:rPr>
          <w:rFonts w:ascii="Times New Roman" w:hAnsi="Times New Roman" w:cs="Times New Roman"/>
          <w:sz w:val="24"/>
          <w:szCs w:val="24"/>
        </w:rPr>
      </w:pPr>
      <w:r>
        <w:rPr>
          <w:rFonts w:ascii="Times New Roman" w:hAnsi="Times New Roman" w:cs="Times New Roman"/>
          <w:sz w:val="24"/>
          <w:szCs w:val="24"/>
        </w:rPr>
        <w:t xml:space="preserve">Although the beneficiary media outlets should be based-in </w:t>
      </w:r>
      <w:r w:rsidR="006C7FD9">
        <w:rPr>
          <w:rFonts w:ascii="Times New Roman" w:hAnsi="Times New Roman" w:cs="Times New Roman"/>
          <w:sz w:val="24"/>
          <w:szCs w:val="24"/>
        </w:rPr>
        <w:t>or serving the liberated areas, t</w:t>
      </w:r>
      <w:r>
        <w:rPr>
          <w:rFonts w:ascii="Times New Roman" w:hAnsi="Times New Roman" w:cs="Times New Roman"/>
          <w:sz w:val="24"/>
          <w:szCs w:val="24"/>
        </w:rPr>
        <w:t>raining activities associated with this grant may take place</w:t>
      </w:r>
      <w:r w:rsidR="006C7FD9">
        <w:rPr>
          <w:rFonts w:ascii="Times New Roman" w:hAnsi="Times New Roman" w:cs="Times New Roman"/>
          <w:sz w:val="24"/>
          <w:szCs w:val="24"/>
        </w:rPr>
        <w:t xml:space="preserve"> el</w:t>
      </w:r>
      <w:r w:rsidR="0083488B">
        <w:rPr>
          <w:rFonts w:ascii="Times New Roman" w:hAnsi="Times New Roman" w:cs="Times New Roman"/>
          <w:sz w:val="24"/>
          <w:szCs w:val="24"/>
        </w:rPr>
        <w:t>sewhere in Iraq</w:t>
      </w:r>
      <w:r w:rsidR="006C7FD9">
        <w:rPr>
          <w:rFonts w:ascii="Times New Roman" w:hAnsi="Times New Roman" w:cs="Times New Roman"/>
          <w:sz w:val="24"/>
          <w:szCs w:val="24"/>
        </w:rPr>
        <w:t>, should that prove logistically easier</w:t>
      </w:r>
      <w:r w:rsidR="005D68A6">
        <w:rPr>
          <w:rFonts w:ascii="Times New Roman" w:hAnsi="Times New Roman" w:cs="Times New Roman"/>
          <w:sz w:val="24"/>
          <w:szCs w:val="24"/>
        </w:rPr>
        <w:t xml:space="preserve"> or more secure for the grantee.</w:t>
      </w:r>
    </w:p>
    <w:p w14:paraId="45630597" w14:textId="77777777" w:rsidR="00AD7E81" w:rsidRPr="00874B7C" w:rsidRDefault="00AD7E81" w:rsidP="00B05088">
      <w:pPr>
        <w:rPr>
          <w:rFonts w:ascii="Times New Roman" w:hAnsi="Times New Roman" w:cs="Times New Roman"/>
          <w:b/>
          <w:color w:val="000000" w:themeColor="text1"/>
          <w:sz w:val="28"/>
          <w:szCs w:val="28"/>
        </w:rPr>
      </w:pPr>
      <w:r w:rsidRPr="00874B7C">
        <w:rPr>
          <w:rFonts w:ascii="Times New Roman" w:hAnsi="Times New Roman" w:cs="Times New Roman"/>
          <w:b/>
          <w:color w:val="000000" w:themeColor="text1"/>
          <w:sz w:val="28"/>
          <w:szCs w:val="28"/>
        </w:rPr>
        <w:t>Examples of Proposed Participant Activities:</w:t>
      </w:r>
    </w:p>
    <w:p w14:paraId="02DA3CB7" w14:textId="77777777" w:rsidR="006C7FD9" w:rsidRDefault="006C7FD9" w:rsidP="00811818">
      <w:pPr>
        <w:pStyle w:val="ListParagraph"/>
        <w:numPr>
          <w:ilvl w:val="0"/>
          <w:numId w:val="5"/>
        </w:numPr>
        <w:spacing w:after="0"/>
        <w:ind w:left="360"/>
        <w:rPr>
          <w:rFonts w:ascii="Times New Roman" w:hAnsi="Times New Roman" w:cs="Times New Roman"/>
          <w:sz w:val="24"/>
          <w:szCs w:val="24"/>
        </w:rPr>
      </w:pPr>
      <w:r>
        <w:rPr>
          <w:rFonts w:ascii="Times New Roman" w:hAnsi="Times New Roman" w:cs="Times New Roman"/>
          <w:sz w:val="24"/>
          <w:szCs w:val="24"/>
        </w:rPr>
        <w:t>A period of needs assessment for the grantee to become familiar with the selected media outlets, their programming, their staff, and where grant activities should best be targeted.</w:t>
      </w:r>
    </w:p>
    <w:p w14:paraId="0957D734" w14:textId="77777777" w:rsidR="006C7FD9" w:rsidRDefault="006C7FD9" w:rsidP="006C7FD9">
      <w:pPr>
        <w:pStyle w:val="ListParagraph"/>
        <w:spacing w:after="0"/>
        <w:ind w:left="360"/>
        <w:rPr>
          <w:rFonts w:ascii="Times New Roman" w:hAnsi="Times New Roman" w:cs="Times New Roman"/>
          <w:sz w:val="24"/>
          <w:szCs w:val="24"/>
        </w:rPr>
      </w:pPr>
    </w:p>
    <w:p w14:paraId="09E7AB81" w14:textId="77777777" w:rsidR="00811818" w:rsidRPr="00811818" w:rsidRDefault="00811818" w:rsidP="00811818">
      <w:pPr>
        <w:pStyle w:val="ListParagraph"/>
        <w:numPr>
          <w:ilvl w:val="0"/>
          <w:numId w:val="5"/>
        </w:numPr>
        <w:spacing w:after="0"/>
        <w:ind w:left="360"/>
        <w:rPr>
          <w:rFonts w:ascii="Times New Roman" w:hAnsi="Times New Roman" w:cs="Times New Roman"/>
          <w:sz w:val="24"/>
          <w:szCs w:val="24"/>
        </w:rPr>
      </w:pPr>
      <w:r>
        <w:rPr>
          <w:rFonts w:ascii="Times New Roman" w:hAnsi="Times New Roman" w:cs="Times New Roman"/>
          <w:sz w:val="24"/>
          <w:szCs w:val="24"/>
        </w:rPr>
        <w:t>Purchase of equipment and infrastructure (studio space, broadcast equipment, cameras, etc. and training on the equipment)</w:t>
      </w:r>
      <w:r w:rsidR="006C7FD9">
        <w:rPr>
          <w:rFonts w:ascii="Times New Roman" w:hAnsi="Times New Roman" w:cs="Times New Roman"/>
          <w:sz w:val="24"/>
          <w:szCs w:val="24"/>
        </w:rPr>
        <w:t>.</w:t>
      </w:r>
    </w:p>
    <w:p w14:paraId="17AB3485" w14:textId="77777777" w:rsidR="00811818" w:rsidRDefault="00811818" w:rsidP="00811818">
      <w:pPr>
        <w:pStyle w:val="ListParagraph"/>
        <w:spacing w:after="0"/>
        <w:ind w:left="360"/>
        <w:rPr>
          <w:rFonts w:ascii="Times New Roman" w:hAnsi="Times New Roman" w:cs="Times New Roman"/>
          <w:sz w:val="24"/>
          <w:szCs w:val="24"/>
        </w:rPr>
      </w:pPr>
    </w:p>
    <w:p w14:paraId="1E0A9389" w14:textId="77777777" w:rsidR="00811818" w:rsidRDefault="00811818" w:rsidP="00791CCA">
      <w:pPr>
        <w:pStyle w:val="ListParagraph"/>
        <w:numPr>
          <w:ilvl w:val="0"/>
          <w:numId w:val="5"/>
        </w:numPr>
        <w:spacing w:after="0"/>
        <w:ind w:left="360"/>
        <w:rPr>
          <w:rFonts w:ascii="Times New Roman" w:hAnsi="Times New Roman" w:cs="Times New Roman"/>
          <w:sz w:val="24"/>
          <w:szCs w:val="24"/>
        </w:rPr>
      </w:pPr>
      <w:r>
        <w:rPr>
          <w:rFonts w:ascii="Times New Roman" w:hAnsi="Times New Roman" w:cs="Times New Roman"/>
          <w:sz w:val="24"/>
          <w:szCs w:val="24"/>
        </w:rPr>
        <w:t xml:space="preserve">Training and workshops in </w:t>
      </w:r>
      <w:r w:rsidR="00791CCA">
        <w:rPr>
          <w:rFonts w:ascii="Times New Roman" w:hAnsi="Times New Roman" w:cs="Times New Roman"/>
          <w:sz w:val="24"/>
          <w:szCs w:val="24"/>
        </w:rPr>
        <w:t xml:space="preserve">basic journalism tradecraft, </w:t>
      </w:r>
      <w:r>
        <w:rPr>
          <w:rFonts w:ascii="Times New Roman" w:hAnsi="Times New Roman" w:cs="Times New Roman"/>
          <w:sz w:val="24"/>
          <w:szCs w:val="24"/>
        </w:rPr>
        <w:t>responsible</w:t>
      </w:r>
      <w:r w:rsidR="00791CCA">
        <w:rPr>
          <w:rFonts w:ascii="Times New Roman" w:hAnsi="Times New Roman" w:cs="Times New Roman"/>
          <w:sz w:val="24"/>
          <w:szCs w:val="24"/>
        </w:rPr>
        <w:t xml:space="preserve"> journalism, and </w:t>
      </w:r>
      <w:r>
        <w:rPr>
          <w:rFonts w:ascii="Times New Roman" w:hAnsi="Times New Roman" w:cs="Times New Roman"/>
          <w:sz w:val="24"/>
          <w:szCs w:val="24"/>
        </w:rPr>
        <w:t>social media</w:t>
      </w:r>
      <w:r w:rsidR="00791CCA">
        <w:rPr>
          <w:rFonts w:ascii="Times New Roman" w:hAnsi="Times New Roman" w:cs="Times New Roman"/>
          <w:sz w:val="24"/>
          <w:szCs w:val="24"/>
        </w:rPr>
        <w:t>, to include the concepts of media literacy and exposing fake news stories</w:t>
      </w:r>
      <w:r w:rsidR="006C7FD9">
        <w:rPr>
          <w:rFonts w:ascii="Times New Roman" w:hAnsi="Times New Roman" w:cs="Times New Roman"/>
          <w:sz w:val="24"/>
          <w:szCs w:val="24"/>
        </w:rPr>
        <w:t>.</w:t>
      </w:r>
    </w:p>
    <w:p w14:paraId="16CAAAB7" w14:textId="77777777" w:rsidR="00811818" w:rsidRPr="00811818" w:rsidRDefault="00811818" w:rsidP="00811818">
      <w:pPr>
        <w:pStyle w:val="ListParagraph"/>
        <w:rPr>
          <w:rFonts w:ascii="Times New Roman" w:hAnsi="Times New Roman" w:cs="Times New Roman"/>
          <w:sz w:val="24"/>
          <w:szCs w:val="24"/>
        </w:rPr>
      </w:pPr>
    </w:p>
    <w:p w14:paraId="7803EDF1" w14:textId="77777777" w:rsidR="00811818" w:rsidRPr="00D51852" w:rsidRDefault="00811818" w:rsidP="00813B52">
      <w:pPr>
        <w:pStyle w:val="ListParagraph"/>
        <w:numPr>
          <w:ilvl w:val="0"/>
          <w:numId w:val="5"/>
        </w:numPr>
        <w:spacing w:after="0"/>
        <w:ind w:left="360"/>
        <w:rPr>
          <w:rFonts w:ascii="Times New Roman" w:hAnsi="Times New Roman" w:cs="Times New Roman"/>
          <w:sz w:val="24"/>
          <w:szCs w:val="24"/>
        </w:rPr>
      </w:pPr>
      <w:r>
        <w:rPr>
          <w:rFonts w:ascii="Times New Roman" w:hAnsi="Times New Roman" w:cs="Times New Roman"/>
          <w:sz w:val="24"/>
          <w:szCs w:val="24"/>
        </w:rPr>
        <w:t>Training in communication strategies for conflict-prevention, rec</w:t>
      </w:r>
      <w:r w:rsidR="00E723AB">
        <w:rPr>
          <w:rFonts w:ascii="Times New Roman" w:hAnsi="Times New Roman" w:cs="Times New Roman"/>
          <w:sz w:val="24"/>
          <w:szCs w:val="24"/>
        </w:rPr>
        <w:t>onciliation, and peace-building</w:t>
      </w:r>
      <w:r w:rsidR="006C7FD9">
        <w:rPr>
          <w:rFonts w:ascii="Times New Roman" w:hAnsi="Times New Roman" w:cs="Times New Roman"/>
          <w:sz w:val="24"/>
          <w:szCs w:val="24"/>
        </w:rPr>
        <w:t>.</w:t>
      </w:r>
    </w:p>
    <w:p w14:paraId="49CC30FC" w14:textId="77777777" w:rsidR="00874B7C" w:rsidRPr="00D51852" w:rsidRDefault="00874B7C" w:rsidP="00B05088">
      <w:pPr>
        <w:pStyle w:val="ListParagraph"/>
        <w:spacing w:after="0"/>
        <w:ind w:left="1080"/>
        <w:rPr>
          <w:rFonts w:ascii="Times New Roman" w:hAnsi="Times New Roman" w:cs="Times New Roman"/>
          <w:sz w:val="24"/>
          <w:szCs w:val="24"/>
        </w:rPr>
      </w:pPr>
    </w:p>
    <w:p w14:paraId="398005E5" w14:textId="77777777" w:rsidR="004E65CC" w:rsidRPr="00D51852" w:rsidRDefault="00811818" w:rsidP="00813B52">
      <w:pPr>
        <w:pStyle w:val="ListParagraph"/>
        <w:numPr>
          <w:ilvl w:val="0"/>
          <w:numId w:val="6"/>
        </w:numPr>
        <w:spacing w:after="0"/>
        <w:ind w:left="360"/>
        <w:rPr>
          <w:rFonts w:ascii="Times New Roman" w:hAnsi="Times New Roman" w:cs="Times New Roman"/>
          <w:sz w:val="24"/>
          <w:szCs w:val="24"/>
        </w:rPr>
      </w:pPr>
      <w:r>
        <w:rPr>
          <w:rFonts w:ascii="Times New Roman" w:hAnsi="Times New Roman" w:cs="Times New Roman"/>
          <w:sz w:val="24"/>
          <w:szCs w:val="24"/>
        </w:rPr>
        <w:t>Training in business planning, attracting advertising revenue, fundraising skills</w:t>
      </w:r>
      <w:r w:rsidR="00F616CD">
        <w:rPr>
          <w:rFonts w:ascii="Times New Roman" w:hAnsi="Times New Roman" w:cs="Times New Roman"/>
          <w:sz w:val="24"/>
          <w:szCs w:val="24"/>
        </w:rPr>
        <w:t>, and long term financial sustainability</w:t>
      </w:r>
      <w:r w:rsidR="006C7FD9">
        <w:rPr>
          <w:rFonts w:ascii="Times New Roman" w:hAnsi="Times New Roman" w:cs="Times New Roman"/>
          <w:sz w:val="24"/>
          <w:szCs w:val="24"/>
        </w:rPr>
        <w:t>.</w:t>
      </w:r>
    </w:p>
    <w:p w14:paraId="7F6EED91" w14:textId="77777777" w:rsidR="004E65CC" w:rsidRPr="00D51852" w:rsidRDefault="004E65CC" w:rsidP="004E65CC">
      <w:pPr>
        <w:pStyle w:val="ListParagraph"/>
        <w:spacing w:after="0"/>
        <w:ind w:left="360"/>
        <w:rPr>
          <w:rFonts w:ascii="Times New Roman" w:hAnsi="Times New Roman" w:cs="Times New Roman"/>
          <w:sz w:val="24"/>
          <w:szCs w:val="24"/>
        </w:rPr>
      </w:pPr>
    </w:p>
    <w:p w14:paraId="5D9CC989" w14:textId="77777777" w:rsidR="00874B7C" w:rsidRPr="00D51852" w:rsidRDefault="002D04C3" w:rsidP="002D04C3">
      <w:pPr>
        <w:pStyle w:val="ListParagraph"/>
        <w:numPr>
          <w:ilvl w:val="0"/>
          <w:numId w:val="6"/>
        </w:numPr>
        <w:spacing w:after="0"/>
        <w:ind w:left="360"/>
        <w:rPr>
          <w:rFonts w:ascii="Times New Roman" w:hAnsi="Times New Roman" w:cs="Times New Roman"/>
          <w:sz w:val="24"/>
          <w:szCs w:val="24"/>
        </w:rPr>
      </w:pPr>
      <w:r>
        <w:rPr>
          <w:rFonts w:ascii="Times New Roman" w:hAnsi="Times New Roman" w:cs="Times New Roman"/>
          <w:sz w:val="24"/>
          <w:szCs w:val="24"/>
        </w:rPr>
        <w:t>Covering, at least in part, the s</w:t>
      </w:r>
      <w:r w:rsidR="00811818">
        <w:rPr>
          <w:rFonts w:ascii="Times New Roman" w:hAnsi="Times New Roman" w:cs="Times New Roman"/>
          <w:sz w:val="24"/>
          <w:szCs w:val="24"/>
        </w:rPr>
        <w:t xml:space="preserve">alaries </w:t>
      </w:r>
      <w:r>
        <w:rPr>
          <w:rFonts w:ascii="Times New Roman" w:hAnsi="Times New Roman" w:cs="Times New Roman"/>
          <w:sz w:val="24"/>
          <w:szCs w:val="24"/>
        </w:rPr>
        <w:t xml:space="preserve">or selected </w:t>
      </w:r>
      <w:r w:rsidR="00811818">
        <w:rPr>
          <w:rFonts w:ascii="Times New Roman" w:hAnsi="Times New Roman" w:cs="Times New Roman"/>
          <w:sz w:val="24"/>
          <w:szCs w:val="24"/>
        </w:rPr>
        <w:t xml:space="preserve">journalistic, editorial, </w:t>
      </w:r>
      <w:r>
        <w:rPr>
          <w:rFonts w:ascii="Times New Roman" w:hAnsi="Times New Roman" w:cs="Times New Roman"/>
          <w:sz w:val="24"/>
          <w:szCs w:val="24"/>
        </w:rPr>
        <w:t xml:space="preserve">and </w:t>
      </w:r>
      <w:r w:rsidR="00811818">
        <w:rPr>
          <w:rFonts w:ascii="Times New Roman" w:hAnsi="Times New Roman" w:cs="Times New Roman"/>
          <w:sz w:val="24"/>
          <w:szCs w:val="24"/>
        </w:rPr>
        <w:t>production staff</w:t>
      </w:r>
      <w:r>
        <w:rPr>
          <w:rFonts w:ascii="Times New Roman" w:hAnsi="Times New Roman" w:cs="Times New Roman"/>
          <w:sz w:val="24"/>
          <w:szCs w:val="24"/>
        </w:rPr>
        <w:t xml:space="preserve"> of the chosen outlets</w:t>
      </w:r>
      <w:r w:rsidR="006C7FD9">
        <w:rPr>
          <w:rFonts w:ascii="Times New Roman" w:hAnsi="Times New Roman" w:cs="Times New Roman"/>
          <w:sz w:val="24"/>
          <w:szCs w:val="24"/>
        </w:rPr>
        <w:t>.</w:t>
      </w:r>
      <w:r w:rsidR="00874B7C" w:rsidRPr="00D51852">
        <w:rPr>
          <w:rFonts w:ascii="Times New Roman" w:hAnsi="Times New Roman" w:cs="Times New Roman"/>
          <w:sz w:val="24"/>
          <w:szCs w:val="24"/>
        </w:rPr>
        <w:br/>
      </w:r>
    </w:p>
    <w:p w14:paraId="62EC8255" w14:textId="77777777" w:rsidR="00874B7C" w:rsidRPr="00874B7C" w:rsidRDefault="00874B7C" w:rsidP="00B05088">
      <w:pPr>
        <w:spacing w:after="0"/>
        <w:rPr>
          <w:rFonts w:ascii="Times New Roman" w:eastAsia="Calibri" w:hAnsi="Times New Roman" w:cs="Times New Roman"/>
          <w:b/>
          <w:bCs/>
          <w:spacing w:val="-1"/>
          <w:sz w:val="28"/>
          <w:szCs w:val="28"/>
        </w:rPr>
      </w:pPr>
    </w:p>
    <w:p w14:paraId="2650D07F" w14:textId="77777777" w:rsidR="00382522" w:rsidRPr="00337A5F" w:rsidRDefault="00472EA7" w:rsidP="00337A5F">
      <w:pPr>
        <w:spacing w:after="0"/>
        <w:rPr>
          <w:rFonts w:ascii="Times New Roman" w:hAnsi="Times New Roman" w:cs="Times New Roman"/>
          <w:b/>
          <w:color w:val="000000" w:themeColor="text1"/>
          <w:sz w:val="28"/>
          <w:szCs w:val="28"/>
        </w:rPr>
      </w:pPr>
      <w:r w:rsidRPr="00874B7C">
        <w:rPr>
          <w:rFonts w:ascii="Times New Roman" w:eastAsia="Calibri" w:hAnsi="Times New Roman" w:cs="Times New Roman"/>
          <w:b/>
          <w:bCs/>
          <w:spacing w:val="-1"/>
          <w:sz w:val="28"/>
          <w:szCs w:val="28"/>
        </w:rPr>
        <w:t>Recipient’s</w:t>
      </w:r>
      <w:r w:rsidRPr="00874B7C">
        <w:rPr>
          <w:rFonts w:ascii="Times New Roman" w:eastAsia="Calibri" w:hAnsi="Times New Roman" w:cs="Times New Roman"/>
          <w:b/>
          <w:bCs/>
          <w:spacing w:val="-2"/>
          <w:sz w:val="28"/>
          <w:szCs w:val="28"/>
        </w:rPr>
        <w:t xml:space="preserve"> </w:t>
      </w:r>
      <w:r w:rsidRPr="00874B7C">
        <w:rPr>
          <w:rFonts w:ascii="Times New Roman" w:eastAsia="Calibri" w:hAnsi="Times New Roman" w:cs="Times New Roman"/>
          <w:b/>
          <w:bCs/>
          <w:spacing w:val="-1"/>
          <w:sz w:val="28"/>
          <w:szCs w:val="28"/>
        </w:rPr>
        <w:t>Role – Project Activities</w:t>
      </w:r>
      <w:r w:rsidRPr="00874B7C">
        <w:rPr>
          <w:rFonts w:ascii="Times New Roman" w:hAnsi="Times New Roman" w:cs="Times New Roman"/>
          <w:b/>
          <w:color w:val="000000" w:themeColor="text1"/>
          <w:sz w:val="28"/>
          <w:szCs w:val="28"/>
        </w:rPr>
        <w:t>:</w:t>
      </w:r>
    </w:p>
    <w:p w14:paraId="055B54E8" w14:textId="77777777" w:rsidR="00382522" w:rsidRPr="00D51852" w:rsidRDefault="00382522" w:rsidP="00B05088">
      <w:pPr>
        <w:pStyle w:val="ListParagraph"/>
        <w:widowControl w:val="0"/>
        <w:tabs>
          <w:tab w:val="left" w:pos="270"/>
        </w:tabs>
        <w:spacing w:after="0"/>
        <w:ind w:left="900" w:right="490"/>
        <w:contextualSpacing w:val="0"/>
        <w:rPr>
          <w:rFonts w:ascii="Times New Roman" w:hAnsi="Times New Roman" w:cs="Times New Roman"/>
          <w:color w:val="000000" w:themeColor="text1"/>
          <w:sz w:val="24"/>
          <w:szCs w:val="24"/>
        </w:rPr>
      </w:pPr>
    </w:p>
    <w:p w14:paraId="1BD507AC" w14:textId="77777777" w:rsidR="00472EA7" w:rsidRDefault="00382522" w:rsidP="00337A5F">
      <w:pPr>
        <w:pStyle w:val="ListParagraph"/>
        <w:widowControl w:val="0"/>
        <w:numPr>
          <w:ilvl w:val="0"/>
          <w:numId w:val="3"/>
        </w:numPr>
        <w:tabs>
          <w:tab w:val="left" w:pos="270"/>
        </w:tabs>
        <w:spacing w:after="0"/>
        <w:ind w:right="490"/>
        <w:contextualSpacing w:val="0"/>
        <w:rPr>
          <w:rFonts w:ascii="Times New Roman" w:hAnsi="Times New Roman" w:cs="Times New Roman"/>
          <w:color w:val="000000" w:themeColor="text1"/>
          <w:sz w:val="24"/>
          <w:szCs w:val="24"/>
        </w:rPr>
      </w:pPr>
      <w:r w:rsidRPr="00D51852">
        <w:rPr>
          <w:rFonts w:ascii="Times New Roman" w:hAnsi="Times New Roman" w:cs="Times New Roman"/>
          <w:color w:val="000000" w:themeColor="text1"/>
          <w:sz w:val="24"/>
          <w:szCs w:val="24"/>
        </w:rPr>
        <w:t>D</w:t>
      </w:r>
      <w:r w:rsidR="00472EA7" w:rsidRPr="00D51852">
        <w:rPr>
          <w:rFonts w:ascii="Times New Roman" w:hAnsi="Times New Roman" w:cs="Times New Roman"/>
          <w:color w:val="000000" w:themeColor="text1"/>
          <w:sz w:val="24"/>
          <w:szCs w:val="24"/>
        </w:rPr>
        <w:t xml:space="preserve">o research to identify </w:t>
      </w:r>
      <w:r w:rsidR="001E71E4">
        <w:rPr>
          <w:rFonts w:ascii="Times New Roman" w:hAnsi="Times New Roman" w:cs="Times New Roman"/>
          <w:color w:val="000000" w:themeColor="text1"/>
          <w:sz w:val="24"/>
          <w:szCs w:val="24"/>
        </w:rPr>
        <w:t>possible beneficiary media outlets</w:t>
      </w:r>
      <w:r w:rsidR="00337A5F">
        <w:rPr>
          <w:rFonts w:ascii="Times New Roman" w:hAnsi="Times New Roman" w:cs="Times New Roman"/>
          <w:color w:val="000000" w:themeColor="text1"/>
          <w:sz w:val="24"/>
          <w:szCs w:val="24"/>
        </w:rPr>
        <w:t xml:space="preserve">; receive suggestions on participants from the U.S. Embassy.  </w:t>
      </w:r>
    </w:p>
    <w:p w14:paraId="56941E96" w14:textId="77777777" w:rsidR="00337A5F" w:rsidRDefault="00337A5F" w:rsidP="00337A5F">
      <w:pPr>
        <w:pStyle w:val="ListParagraph"/>
        <w:widowControl w:val="0"/>
        <w:tabs>
          <w:tab w:val="left" w:pos="270"/>
        </w:tabs>
        <w:spacing w:after="0"/>
        <w:ind w:left="360" w:right="490"/>
        <w:contextualSpacing w:val="0"/>
        <w:rPr>
          <w:rFonts w:ascii="Times New Roman" w:hAnsi="Times New Roman" w:cs="Times New Roman"/>
          <w:color w:val="000000" w:themeColor="text1"/>
          <w:sz w:val="24"/>
          <w:szCs w:val="24"/>
        </w:rPr>
      </w:pPr>
    </w:p>
    <w:p w14:paraId="0B6636D0" w14:textId="77777777" w:rsidR="00337A5F" w:rsidRDefault="00337A5F" w:rsidP="006C7FD9">
      <w:pPr>
        <w:pStyle w:val="ListParagraph"/>
        <w:widowControl w:val="0"/>
        <w:numPr>
          <w:ilvl w:val="0"/>
          <w:numId w:val="3"/>
        </w:numPr>
        <w:tabs>
          <w:tab w:val="left" w:pos="270"/>
        </w:tabs>
        <w:spacing w:after="0"/>
        <w:ind w:right="490"/>
        <w:contextualSpacing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Design the complete project for approv</w:t>
      </w:r>
      <w:r w:rsidR="00934CD0">
        <w:rPr>
          <w:rFonts w:ascii="Times New Roman" w:hAnsi="Times New Roman" w:cs="Times New Roman"/>
          <w:color w:val="000000" w:themeColor="text1"/>
          <w:sz w:val="24"/>
          <w:szCs w:val="24"/>
        </w:rPr>
        <w:t>al by the Public Affairs Office</w:t>
      </w:r>
      <w:r>
        <w:rPr>
          <w:rFonts w:ascii="Times New Roman" w:hAnsi="Times New Roman" w:cs="Times New Roman"/>
          <w:color w:val="000000" w:themeColor="text1"/>
          <w:sz w:val="24"/>
          <w:szCs w:val="24"/>
        </w:rPr>
        <w:t xml:space="preserve"> of the U.S. Embassy.</w:t>
      </w:r>
    </w:p>
    <w:p w14:paraId="6B5186A0" w14:textId="77777777" w:rsidR="00337A5F" w:rsidRPr="00337A5F" w:rsidRDefault="00337A5F" w:rsidP="00337A5F">
      <w:pPr>
        <w:pStyle w:val="ListParagraph"/>
        <w:rPr>
          <w:rFonts w:ascii="Times New Roman" w:hAnsi="Times New Roman" w:cs="Times New Roman"/>
          <w:color w:val="000000" w:themeColor="text1"/>
          <w:sz w:val="24"/>
          <w:szCs w:val="24"/>
        </w:rPr>
      </w:pPr>
    </w:p>
    <w:p w14:paraId="31A6A9C1" w14:textId="77777777" w:rsidR="00337A5F" w:rsidRDefault="00337A5F" w:rsidP="006C7FD9">
      <w:pPr>
        <w:pStyle w:val="ListParagraph"/>
        <w:widowControl w:val="0"/>
        <w:numPr>
          <w:ilvl w:val="0"/>
          <w:numId w:val="3"/>
        </w:numPr>
        <w:tabs>
          <w:tab w:val="left" w:pos="270"/>
        </w:tabs>
        <w:spacing w:after="0"/>
        <w:ind w:right="490"/>
        <w:contextualSpacing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Procure and deliver the necessary equipment to carry out the project.</w:t>
      </w:r>
    </w:p>
    <w:p w14:paraId="61CB0DE1" w14:textId="77777777" w:rsidR="00E723AB" w:rsidRPr="00E723AB" w:rsidRDefault="00E723AB" w:rsidP="00E723AB">
      <w:pPr>
        <w:pStyle w:val="ListParagraph"/>
        <w:rPr>
          <w:rFonts w:ascii="Times New Roman" w:hAnsi="Times New Roman" w:cs="Times New Roman"/>
          <w:color w:val="000000" w:themeColor="text1"/>
          <w:sz w:val="24"/>
          <w:szCs w:val="24"/>
        </w:rPr>
      </w:pPr>
    </w:p>
    <w:p w14:paraId="45E0567E" w14:textId="77777777" w:rsidR="00E723AB" w:rsidRPr="00D51852" w:rsidRDefault="00E723AB" w:rsidP="006C7FD9">
      <w:pPr>
        <w:pStyle w:val="ListParagraph"/>
        <w:widowControl w:val="0"/>
        <w:numPr>
          <w:ilvl w:val="0"/>
          <w:numId w:val="3"/>
        </w:numPr>
        <w:tabs>
          <w:tab w:val="left" w:pos="270"/>
        </w:tabs>
        <w:spacing w:after="0"/>
        <w:ind w:right="490"/>
        <w:contextualSpacing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Identify key staff at the beneficiary media outlets to receive salary support during the project.</w:t>
      </w:r>
    </w:p>
    <w:p w14:paraId="4A62ECE0" w14:textId="77777777" w:rsidR="00472EA7" w:rsidRPr="00D51852" w:rsidRDefault="00472EA7" w:rsidP="00B05088">
      <w:pPr>
        <w:widowControl w:val="0"/>
        <w:tabs>
          <w:tab w:val="left" w:pos="1241"/>
        </w:tabs>
        <w:spacing w:after="0"/>
        <w:ind w:left="540" w:hanging="360"/>
        <w:rPr>
          <w:rFonts w:ascii="Times New Roman" w:hAnsi="Times New Roman" w:cs="Times New Roman"/>
          <w:color w:val="000000" w:themeColor="text1"/>
          <w:sz w:val="24"/>
          <w:szCs w:val="24"/>
        </w:rPr>
      </w:pPr>
    </w:p>
    <w:p w14:paraId="502623B1" w14:textId="77777777" w:rsidR="00472EA7" w:rsidRDefault="001E71E4" w:rsidP="001E71E4">
      <w:pPr>
        <w:pStyle w:val="ListParagraph"/>
        <w:widowControl w:val="0"/>
        <w:numPr>
          <w:ilvl w:val="0"/>
          <w:numId w:val="3"/>
        </w:numPr>
        <w:tabs>
          <w:tab w:val="left" w:pos="270"/>
        </w:tabs>
        <w:spacing w:after="0"/>
        <w:ind w:right="490"/>
        <w:contextualSpacing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Identify appropriate trainers and mentors</w:t>
      </w:r>
      <w:r w:rsidR="00337A5F">
        <w:rPr>
          <w:rFonts w:ascii="Times New Roman" w:hAnsi="Times New Roman" w:cs="Times New Roman"/>
          <w:color w:val="000000" w:themeColor="text1"/>
          <w:sz w:val="24"/>
          <w:szCs w:val="24"/>
        </w:rPr>
        <w:t>.</w:t>
      </w:r>
      <w:r w:rsidR="00472EA7" w:rsidRPr="00D51852">
        <w:rPr>
          <w:rFonts w:ascii="Times New Roman" w:hAnsi="Times New Roman" w:cs="Times New Roman"/>
          <w:color w:val="000000" w:themeColor="text1"/>
          <w:sz w:val="24"/>
          <w:szCs w:val="24"/>
        </w:rPr>
        <w:t xml:space="preserve"> </w:t>
      </w:r>
    </w:p>
    <w:p w14:paraId="623420BB" w14:textId="77777777" w:rsidR="00E723AB" w:rsidRPr="00E723AB" w:rsidRDefault="00E723AB" w:rsidP="00E723AB">
      <w:pPr>
        <w:pStyle w:val="ListParagraph"/>
        <w:rPr>
          <w:rFonts w:ascii="Times New Roman" w:hAnsi="Times New Roman" w:cs="Times New Roman"/>
          <w:color w:val="000000" w:themeColor="text1"/>
          <w:sz w:val="24"/>
          <w:szCs w:val="24"/>
        </w:rPr>
      </w:pPr>
    </w:p>
    <w:p w14:paraId="04D88133" w14:textId="77777777" w:rsidR="00E723AB" w:rsidRDefault="00E723AB" w:rsidP="001E71E4">
      <w:pPr>
        <w:pStyle w:val="ListParagraph"/>
        <w:widowControl w:val="0"/>
        <w:numPr>
          <w:ilvl w:val="0"/>
          <w:numId w:val="3"/>
        </w:numPr>
        <w:tabs>
          <w:tab w:val="left" w:pos="270"/>
        </w:tabs>
        <w:spacing w:after="0"/>
        <w:ind w:right="490"/>
        <w:contextualSpacing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Organize all relevant training sessions and workshops.</w:t>
      </w:r>
    </w:p>
    <w:p w14:paraId="00E13E26" w14:textId="77777777" w:rsidR="00E723AB" w:rsidRPr="00E723AB" w:rsidRDefault="00E723AB" w:rsidP="00E723AB">
      <w:pPr>
        <w:pStyle w:val="ListParagraph"/>
        <w:rPr>
          <w:rFonts w:ascii="Times New Roman" w:hAnsi="Times New Roman" w:cs="Times New Roman"/>
          <w:color w:val="000000" w:themeColor="text1"/>
          <w:sz w:val="24"/>
          <w:szCs w:val="24"/>
        </w:rPr>
      </w:pPr>
    </w:p>
    <w:p w14:paraId="5C19E942" w14:textId="77777777" w:rsidR="00E723AB" w:rsidRPr="00D51852" w:rsidRDefault="00E723AB" w:rsidP="001E71E4">
      <w:pPr>
        <w:pStyle w:val="ListParagraph"/>
        <w:widowControl w:val="0"/>
        <w:numPr>
          <w:ilvl w:val="0"/>
          <w:numId w:val="3"/>
        </w:numPr>
        <w:tabs>
          <w:tab w:val="left" w:pos="270"/>
        </w:tabs>
        <w:spacing w:after="0"/>
        <w:ind w:right="490"/>
        <w:contextualSpacing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Provide any linguistic interpretation and translation support necessary to carry out the project. </w:t>
      </w:r>
    </w:p>
    <w:p w14:paraId="69165E52" w14:textId="77777777" w:rsidR="001E71E4" w:rsidRPr="001E71E4" w:rsidRDefault="001E71E4" w:rsidP="001E71E4">
      <w:pPr>
        <w:widowControl w:val="0"/>
        <w:tabs>
          <w:tab w:val="left" w:pos="270"/>
        </w:tabs>
        <w:spacing w:after="0"/>
        <w:ind w:right="490"/>
        <w:rPr>
          <w:rFonts w:ascii="Times New Roman" w:hAnsi="Times New Roman" w:cs="Times New Roman"/>
          <w:color w:val="000000" w:themeColor="text1"/>
          <w:sz w:val="24"/>
          <w:szCs w:val="24"/>
        </w:rPr>
      </w:pPr>
    </w:p>
    <w:p w14:paraId="32E68736" w14:textId="2F562ECE" w:rsidR="00337A5F" w:rsidRPr="007E761C" w:rsidRDefault="001E71E4" w:rsidP="007E761C">
      <w:pPr>
        <w:pStyle w:val="ListParagraph"/>
        <w:widowControl w:val="0"/>
        <w:numPr>
          <w:ilvl w:val="0"/>
          <w:numId w:val="3"/>
        </w:numPr>
        <w:tabs>
          <w:tab w:val="left" w:pos="270"/>
        </w:tabs>
        <w:spacing w:after="0"/>
        <w:ind w:right="490"/>
        <w:contextualSpacing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Make all logistical, travel, and visa arrangements for any project staff or trainers to travel to Iraq.</w:t>
      </w:r>
    </w:p>
    <w:p w14:paraId="50DDF590" w14:textId="77777777" w:rsidR="00472EA7" w:rsidRPr="00934CD0" w:rsidRDefault="00337A5F" w:rsidP="00934CD0">
      <w:pPr>
        <w:pStyle w:val="ListParagraph"/>
        <w:widowControl w:val="0"/>
        <w:numPr>
          <w:ilvl w:val="0"/>
          <w:numId w:val="3"/>
        </w:numPr>
        <w:tabs>
          <w:tab w:val="left" w:pos="270"/>
        </w:tabs>
        <w:spacing w:after="0"/>
        <w:ind w:right="490"/>
        <w:contextualSpacing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Include in the required quarterly reports summaries of the beneficiary media outlets’ programming and content. </w:t>
      </w:r>
    </w:p>
    <w:p w14:paraId="6E227212" w14:textId="77777777" w:rsidR="00921998" w:rsidRPr="00921998" w:rsidRDefault="00921998" w:rsidP="00921998">
      <w:pPr>
        <w:widowControl w:val="0"/>
        <w:spacing w:after="0"/>
        <w:rPr>
          <w:rFonts w:ascii="Times New Roman" w:eastAsia="Calibri" w:hAnsi="Times New Roman" w:cs="Times New Roman"/>
          <w:sz w:val="28"/>
          <w:szCs w:val="28"/>
        </w:rPr>
      </w:pPr>
    </w:p>
    <w:p w14:paraId="3A7F17CC" w14:textId="77777777" w:rsidR="000022A3" w:rsidRPr="00934CD0" w:rsidRDefault="00934CD0" w:rsidP="00921998">
      <w:pPr>
        <w:widowControl w:val="0"/>
        <w:spacing w:after="0"/>
        <w:rPr>
          <w:rFonts w:ascii="Times New Roman" w:eastAsia="Calibri" w:hAnsi="Times New Roman" w:cs="Times New Roman"/>
          <w:b/>
          <w:bCs/>
          <w:sz w:val="24"/>
          <w:szCs w:val="24"/>
        </w:rPr>
      </w:pPr>
      <w:r w:rsidRPr="00934CD0">
        <w:rPr>
          <w:rFonts w:ascii="Times New Roman" w:eastAsia="Calibri" w:hAnsi="Times New Roman" w:cs="Times New Roman"/>
          <w:b/>
          <w:bCs/>
          <w:sz w:val="24"/>
          <w:szCs w:val="24"/>
        </w:rPr>
        <w:t>Public Affairs Office</w:t>
      </w:r>
      <w:r w:rsidR="000022A3" w:rsidRPr="00934CD0">
        <w:rPr>
          <w:rFonts w:ascii="Times New Roman" w:eastAsia="Calibri" w:hAnsi="Times New Roman" w:cs="Times New Roman"/>
          <w:b/>
          <w:bCs/>
          <w:sz w:val="24"/>
          <w:szCs w:val="24"/>
        </w:rPr>
        <w:t xml:space="preserve"> (PA) Baghdad will be involved in this project, including, but not limited to:</w:t>
      </w:r>
    </w:p>
    <w:p w14:paraId="38C0BF4E" w14:textId="77777777" w:rsidR="00472EA7" w:rsidRPr="00472EA7" w:rsidRDefault="00472EA7" w:rsidP="00B05088">
      <w:pPr>
        <w:widowControl w:val="0"/>
        <w:spacing w:after="0"/>
        <w:rPr>
          <w:rFonts w:ascii="Times New Roman" w:eastAsia="Calibri" w:hAnsi="Times New Roman" w:cs="Times New Roman"/>
          <w:sz w:val="28"/>
          <w:szCs w:val="28"/>
        </w:rPr>
      </w:pPr>
    </w:p>
    <w:p w14:paraId="5577F724" w14:textId="77777777" w:rsidR="003759B2" w:rsidRDefault="00B05088" w:rsidP="006C7FD9">
      <w:pPr>
        <w:pStyle w:val="ListParagraph"/>
        <w:widowControl w:val="0"/>
        <w:numPr>
          <w:ilvl w:val="0"/>
          <w:numId w:val="3"/>
        </w:numPr>
        <w:tabs>
          <w:tab w:val="left" w:pos="270"/>
        </w:tabs>
        <w:spacing w:after="0"/>
        <w:ind w:right="490"/>
        <w:contextualSpacing w:val="0"/>
        <w:rPr>
          <w:rFonts w:ascii="Times New Roman" w:hAnsi="Times New Roman" w:cs="Times New Roman"/>
          <w:color w:val="000000" w:themeColor="text1"/>
          <w:sz w:val="24"/>
          <w:szCs w:val="24"/>
        </w:rPr>
      </w:pPr>
      <w:r>
        <w:rPr>
          <w:rFonts w:ascii="Times New Roman" w:hAnsi="Times New Roman" w:cs="Times New Roman"/>
          <w:color w:val="000000" w:themeColor="text1"/>
          <w:sz w:val="28"/>
          <w:szCs w:val="28"/>
        </w:rPr>
        <w:t xml:space="preserve"> </w:t>
      </w:r>
      <w:r w:rsidR="00472EA7" w:rsidRPr="00D51852">
        <w:rPr>
          <w:rFonts w:ascii="Times New Roman" w:hAnsi="Times New Roman" w:cs="Times New Roman"/>
          <w:color w:val="000000" w:themeColor="text1"/>
          <w:sz w:val="24"/>
          <w:szCs w:val="24"/>
        </w:rPr>
        <w:t xml:space="preserve">Approving the selection of </w:t>
      </w:r>
      <w:r w:rsidR="006C7FD9">
        <w:rPr>
          <w:rFonts w:ascii="Times New Roman" w:hAnsi="Times New Roman" w:cs="Times New Roman"/>
          <w:color w:val="000000" w:themeColor="text1"/>
          <w:sz w:val="24"/>
          <w:szCs w:val="24"/>
        </w:rPr>
        <w:t xml:space="preserve">program </w:t>
      </w:r>
      <w:r w:rsidR="003759B2">
        <w:rPr>
          <w:rFonts w:ascii="Times New Roman" w:hAnsi="Times New Roman" w:cs="Times New Roman"/>
          <w:color w:val="000000" w:themeColor="text1"/>
          <w:sz w:val="24"/>
          <w:szCs w:val="24"/>
        </w:rPr>
        <w:t>participants</w:t>
      </w:r>
      <w:r w:rsidR="006C7FD9">
        <w:rPr>
          <w:rFonts w:ascii="Times New Roman" w:hAnsi="Times New Roman" w:cs="Times New Roman"/>
          <w:color w:val="000000" w:themeColor="text1"/>
          <w:sz w:val="24"/>
          <w:szCs w:val="24"/>
        </w:rPr>
        <w:t>, activities, and venues</w:t>
      </w:r>
      <w:r w:rsidR="00F616CD">
        <w:rPr>
          <w:rFonts w:ascii="Times New Roman" w:hAnsi="Times New Roman" w:cs="Times New Roman"/>
          <w:color w:val="000000" w:themeColor="text1"/>
          <w:sz w:val="24"/>
          <w:szCs w:val="24"/>
        </w:rPr>
        <w:t>.</w:t>
      </w:r>
    </w:p>
    <w:p w14:paraId="018CB09A" w14:textId="2C53F2D0" w:rsidR="00F616CD" w:rsidRPr="007E761C" w:rsidRDefault="00F616CD" w:rsidP="007E761C">
      <w:pPr>
        <w:pStyle w:val="ListParagraph"/>
        <w:widowControl w:val="0"/>
        <w:numPr>
          <w:ilvl w:val="0"/>
          <w:numId w:val="3"/>
        </w:numPr>
        <w:tabs>
          <w:tab w:val="left" w:pos="270"/>
        </w:tabs>
        <w:spacing w:after="0"/>
        <w:ind w:right="490"/>
        <w:contextualSpacing w:val="0"/>
        <w:rPr>
          <w:rFonts w:ascii="Times New Roman" w:hAnsi="Times New Roman" w:cs="Times New Roman"/>
          <w:color w:val="000000" w:themeColor="text1"/>
          <w:sz w:val="24"/>
          <w:szCs w:val="24"/>
        </w:rPr>
      </w:pPr>
      <w:r w:rsidRPr="007E761C">
        <w:rPr>
          <w:rFonts w:ascii="Times New Roman" w:hAnsi="Times New Roman" w:cs="Times New Roman"/>
          <w:color w:val="000000" w:themeColor="text1"/>
          <w:sz w:val="24"/>
          <w:szCs w:val="24"/>
        </w:rPr>
        <w:t>Approving the purchase of necessary equipment to carry out the project.</w:t>
      </w:r>
    </w:p>
    <w:p w14:paraId="0D5FAF42" w14:textId="77777777" w:rsidR="00472EA7" w:rsidRPr="00934CD0" w:rsidRDefault="00472EA7" w:rsidP="00934CD0">
      <w:pPr>
        <w:pStyle w:val="ListParagraph"/>
        <w:widowControl w:val="0"/>
        <w:tabs>
          <w:tab w:val="left" w:pos="270"/>
        </w:tabs>
        <w:spacing w:after="0"/>
        <w:ind w:left="360" w:right="490"/>
        <w:contextualSpacing w:val="0"/>
        <w:rPr>
          <w:rFonts w:ascii="Times New Roman" w:hAnsi="Times New Roman" w:cs="Times New Roman"/>
          <w:color w:val="000000" w:themeColor="text1"/>
          <w:sz w:val="24"/>
          <w:szCs w:val="24"/>
        </w:rPr>
      </w:pPr>
      <w:r w:rsidRPr="00D51852">
        <w:rPr>
          <w:rFonts w:ascii="Times New Roman" w:hAnsi="Times New Roman" w:cs="Times New Roman"/>
          <w:color w:val="000000" w:themeColor="text1"/>
          <w:sz w:val="24"/>
          <w:szCs w:val="24"/>
        </w:rPr>
        <w:tab/>
      </w:r>
    </w:p>
    <w:p w14:paraId="2AD32A01" w14:textId="77777777" w:rsidR="000022A3" w:rsidRPr="00934CD0" w:rsidRDefault="000022A3" w:rsidP="00934CD0">
      <w:pPr>
        <w:pStyle w:val="ListParagraph"/>
        <w:numPr>
          <w:ilvl w:val="0"/>
          <w:numId w:val="11"/>
        </w:numPr>
        <w:spacing w:afterLines="200" w:after="480"/>
        <w:rPr>
          <w:rFonts w:ascii="Times New Roman" w:eastAsia="ヒラギノ角ゴ Pro W3" w:hAnsi="Times New Roman" w:cs="Times New Roman"/>
          <w:b/>
          <w:color w:val="000000" w:themeColor="text1"/>
          <w:sz w:val="28"/>
          <w:szCs w:val="28"/>
        </w:rPr>
      </w:pPr>
      <w:r w:rsidRPr="00934CD0">
        <w:rPr>
          <w:rFonts w:ascii="Times New Roman" w:eastAsia="ヒラギノ角ゴ Pro W3" w:hAnsi="Times New Roman" w:cs="Times New Roman"/>
          <w:b/>
          <w:color w:val="000000" w:themeColor="text1"/>
          <w:sz w:val="28"/>
          <w:szCs w:val="28"/>
        </w:rPr>
        <w:t xml:space="preserve">Federal Award Information </w:t>
      </w:r>
    </w:p>
    <w:p w14:paraId="01FF4218" w14:textId="77777777" w:rsidR="000022A3" w:rsidRPr="00D51852" w:rsidRDefault="000022A3" w:rsidP="00D51852">
      <w:pPr>
        <w:pStyle w:val="ListParagraph"/>
        <w:rPr>
          <w:rFonts w:ascii="Times New Roman" w:hAnsi="Times New Roman" w:cs="Times New Roman"/>
          <w:sz w:val="28"/>
          <w:szCs w:val="28"/>
        </w:rPr>
      </w:pPr>
    </w:p>
    <w:p w14:paraId="389746C2" w14:textId="77777777" w:rsidR="000022A3" w:rsidRPr="00934CD0" w:rsidRDefault="000022A3" w:rsidP="00934CD0">
      <w:pPr>
        <w:pStyle w:val="ListParagraph"/>
        <w:widowControl w:val="0"/>
        <w:numPr>
          <w:ilvl w:val="0"/>
          <w:numId w:val="3"/>
        </w:numPr>
        <w:tabs>
          <w:tab w:val="left" w:pos="270"/>
        </w:tabs>
        <w:spacing w:after="0"/>
        <w:ind w:right="490"/>
        <w:contextualSpacing w:val="0"/>
        <w:rPr>
          <w:rFonts w:ascii="Times New Roman" w:hAnsi="Times New Roman" w:cs="Times New Roman"/>
          <w:color w:val="000000" w:themeColor="text1"/>
          <w:sz w:val="24"/>
          <w:szCs w:val="24"/>
        </w:rPr>
      </w:pPr>
      <w:r w:rsidRPr="00934CD0">
        <w:rPr>
          <w:rFonts w:ascii="Times New Roman" w:hAnsi="Times New Roman" w:cs="Times New Roman"/>
          <w:color w:val="000000" w:themeColor="text1"/>
          <w:sz w:val="24"/>
          <w:szCs w:val="24"/>
        </w:rPr>
        <w:t>Type of Award: Grant</w:t>
      </w:r>
    </w:p>
    <w:p w14:paraId="1E824CDF" w14:textId="77777777" w:rsidR="000022A3" w:rsidRPr="00934CD0" w:rsidRDefault="00934CD0" w:rsidP="00934CD0">
      <w:pPr>
        <w:pStyle w:val="ListParagraph"/>
        <w:widowControl w:val="0"/>
        <w:numPr>
          <w:ilvl w:val="0"/>
          <w:numId w:val="3"/>
        </w:numPr>
        <w:tabs>
          <w:tab w:val="left" w:pos="270"/>
        </w:tabs>
        <w:spacing w:after="0"/>
        <w:ind w:right="490"/>
        <w:contextualSpacing w:val="0"/>
        <w:rPr>
          <w:rFonts w:ascii="Times New Roman" w:hAnsi="Times New Roman" w:cs="Times New Roman"/>
          <w:color w:val="000000" w:themeColor="text1"/>
          <w:sz w:val="24"/>
          <w:szCs w:val="24"/>
        </w:rPr>
      </w:pPr>
      <w:r w:rsidRPr="00934CD0">
        <w:rPr>
          <w:rFonts w:ascii="Times New Roman" w:hAnsi="Times New Roman" w:cs="Times New Roman"/>
          <w:color w:val="000000" w:themeColor="text1"/>
          <w:sz w:val="24"/>
          <w:szCs w:val="24"/>
        </w:rPr>
        <w:t xml:space="preserve">PA </w:t>
      </w:r>
      <w:r w:rsidR="000022A3" w:rsidRPr="00934CD0">
        <w:rPr>
          <w:rFonts w:ascii="Times New Roman" w:hAnsi="Times New Roman" w:cs="Times New Roman"/>
          <w:color w:val="000000" w:themeColor="text1"/>
          <w:sz w:val="24"/>
          <w:szCs w:val="24"/>
        </w:rPr>
        <w:t>BAGHDAD’s level of involvement in this program is listed under</w:t>
      </w:r>
      <w:r w:rsidR="000022A3" w:rsidRPr="000022A3">
        <w:rPr>
          <w:rFonts w:ascii="Times New Roman" w:hAnsi="Times New Roman" w:cs="Times New Roman"/>
          <w:sz w:val="28"/>
          <w:szCs w:val="28"/>
        </w:rPr>
        <w:t xml:space="preserve"> section A. </w:t>
      </w:r>
      <w:r w:rsidR="000022A3" w:rsidRPr="00934CD0">
        <w:rPr>
          <w:rFonts w:ascii="Times New Roman" w:hAnsi="Times New Roman" w:cs="Times New Roman"/>
          <w:color w:val="000000" w:themeColor="text1"/>
          <w:sz w:val="24"/>
          <w:szCs w:val="24"/>
        </w:rPr>
        <w:t>Program Description above.</w:t>
      </w:r>
    </w:p>
    <w:p w14:paraId="07CBC548" w14:textId="78CC249C" w:rsidR="000022A3" w:rsidRPr="00934CD0" w:rsidRDefault="000022A3" w:rsidP="00934CD0">
      <w:pPr>
        <w:pStyle w:val="ListParagraph"/>
        <w:widowControl w:val="0"/>
        <w:numPr>
          <w:ilvl w:val="0"/>
          <w:numId w:val="3"/>
        </w:numPr>
        <w:tabs>
          <w:tab w:val="left" w:pos="270"/>
        </w:tabs>
        <w:spacing w:after="0"/>
        <w:ind w:right="490"/>
        <w:contextualSpacing w:val="0"/>
        <w:rPr>
          <w:rFonts w:ascii="Times New Roman" w:hAnsi="Times New Roman" w:cs="Times New Roman"/>
          <w:color w:val="000000" w:themeColor="text1"/>
          <w:sz w:val="24"/>
          <w:szCs w:val="24"/>
        </w:rPr>
      </w:pPr>
      <w:r w:rsidRPr="00934CD0">
        <w:rPr>
          <w:rFonts w:ascii="Times New Roman" w:hAnsi="Times New Roman" w:cs="Times New Roman"/>
          <w:color w:val="000000" w:themeColor="text1"/>
          <w:sz w:val="24"/>
          <w:szCs w:val="24"/>
        </w:rPr>
        <w:t>Approximate Total Funding: $</w:t>
      </w:r>
      <w:r w:rsidR="007E761C">
        <w:rPr>
          <w:rFonts w:ascii="Times New Roman" w:hAnsi="Times New Roman" w:cs="Times New Roman"/>
          <w:color w:val="000000" w:themeColor="text1"/>
          <w:sz w:val="24"/>
          <w:szCs w:val="24"/>
        </w:rPr>
        <w:t>9</w:t>
      </w:r>
      <w:r w:rsidR="00934CD0" w:rsidRPr="00934CD0">
        <w:rPr>
          <w:rFonts w:ascii="Times New Roman" w:hAnsi="Times New Roman" w:cs="Times New Roman"/>
          <w:color w:val="000000" w:themeColor="text1"/>
          <w:sz w:val="24"/>
          <w:szCs w:val="24"/>
        </w:rPr>
        <w:t>00</w:t>
      </w:r>
      <w:r w:rsidR="001E71E4" w:rsidRPr="00934CD0">
        <w:rPr>
          <w:rFonts w:ascii="Times New Roman" w:hAnsi="Times New Roman" w:cs="Times New Roman"/>
          <w:color w:val="000000" w:themeColor="text1"/>
          <w:sz w:val="24"/>
          <w:szCs w:val="24"/>
        </w:rPr>
        <w:t>,000</w:t>
      </w:r>
      <w:r w:rsidRPr="00934CD0">
        <w:rPr>
          <w:rFonts w:ascii="Times New Roman" w:hAnsi="Times New Roman" w:cs="Times New Roman"/>
          <w:color w:val="000000" w:themeColor="text1"/>
          <w:sz w:val="24"/>
          <w:szCs w:val="24"/>
        </w:rPr>
        <w:t>, pending availability of funds</w:t>
      </w:r>
    </w:p>
    <w:p w14:paraId="2F5C0C76" w14:textId="77777777" w:rsidR="000022A3" w:rsidRPr="00934CD0" w:rsidRDefault="000022A3" w:rsidP="00934CD0">
      <w:pPr>
        <w:pStyle w:val="ListParagraph"/>
        <w:widowControl w:val="0"/>
        <w:numPr>
          <w:ilvl w:val="0"/>
          <w:numId w:val="3"/>
        </w:numPr>
        <w:tabs>
          <w:tab w:val="left" w:pos="270"/>
        </w:tabs>
        <w:spacing w:after="0"/>
        <w:ind w:right="490"/>
        <w:contextualSpacing w:val="0"/>
        <w:rPr>
          <w:rFonts w:ascii="Times New Roman" w:hAnsi="Times New Roman" w:cs="Times New Roman"/>
          <w:color w:val="000000" w:themeColor="text1"/>
          <w:sz w:val="24"/>
          <w:szCs w:val="24"/>
        </w:rPr>
      </w:pPr>
      <w:r w:rsidRPr="00934CD0">
        <w:rPr>
          <w:rFonts w:ascii="Times New Roman" w:hAnsi="Times New Roman" w:cs="Times New Roman"/>
          <w:color w:val="000000" w:themeColor="text1"/>
          <w:sz w:val="24"/>
          <w:szCs w:val="24"/>
        </w:rPr>
        <w:t>Approximate Number of Awards:  One</w:t>
      </w:r>
    </w:p>
    <w:p w14:paraId="7956D245" w14:textId="77777777" w:rsidR="000022A3" w:rsidRPr="00934CD0" w:rsidRDefault="000022A3" w:rsidP="00934CD0">
      <w:pPr>
        <w:pStyle w:val="ListParagraph"/>
        <w:widowControl w:val="0"/>
        <w:numPr>
          <w:ilvl w:val="0"/>
          <w:numId w:val="3"/>
        </w:numPr>
        <w:tabs>
          <w:tab w:val="left" w:pos="270"/>
        </w:tabs>
        <w:spacing w:after="0"/>
        <w:ind w:right="490"/>
        <w:contextualSpacing w:val="0"/>
        <w:rPr>
          <w:rFonts w:ascii="Times New Roman" w:hAnsi="Times New Roman" w:cs="Times New Roman"/>
          <w:color w:val="000000" w:themeColor="text1"/>
          <w:sz w:val="24"/>
          <w:szCs w:val="24"/>
        </w:rPr>
      </w:pPr>
      <w:r w:rsidRPr="00934CD0">
        <w:rPr>
          <w:rFonts w:ascii="Times New Roman" w:hAnsi="Times New Roman" w:cs="Times New Roman"/>
          <w:color w:val="000000" w:themeColor="text1"/>
          <w:sz w:val="24"/>
          <w:szCs w:val="24"/>
        </w:rPr>
        <w:t xml:space="preserve">Anticipated Award Date:  </w:t>
      </w:r>
      <w:r w:rsidR="001E71E4" w:rsidRPr="00934CD0">
        <w:rPr>
          <w:rFonts w:ascii="Times New Roman" w:hAnsi="Times New Roman" w:cs="Times New Roman"/>
          <w:color w:val="000000" w:themeColor="text1"/>
          <w:sz w:val="24"/>
          <w:szCs w:val="24"/>
        </w:rPr>
        <w:t>October 1</w:t>
      </w:r>
      <w:r w:rsidRPr="00934CD0">
        <w:rPr>
          <w:rFonts w:ascii="Times New Roman" w:hAnsi="Times New Roman" w:cs="Times New Roman"/>
          <w:color w:val="000000" w:themeColor="text1"/>
          <w:sz w:val="24"/>
          <w:szCs w:val="24"/>
        </w:rPr>
        <w:t xml:space="preserve">, 2018 </w:t>
      </w:r>
    </w:p>
    <w:p w14:paraId="12CDA53E" w14:textId="77777777" w:rsidR="000022A3" w:rsidRPr="00934CD0" w:rsidRDefault="000022A3" w:rsidP="00934CD0">
      <w:pPr>
        <w:pStyle w:val="ListParagraph"/>
        <w:widowControl w:val="0"/>
        <w:numPr>
          <w:ilvl w:val="0"/>
          <w:numId w:val="3"/>
        </w:numPr>
        <w:tabs>
          <w:tab w:val="left" w:pos="270"/>
        </w:tabs>
        <w:spacing w:after="0"/>
        <w:ind w:right="490"/>
        <w:contextualSpacing w:val="0"/>
        <w:rPr>
          <w:rFonts w:ascii="Times New Roman" w:hAnsi="Times New Roman" w:cs="Times New Roman"/>
          <w:color w:val="000000" w:themeColor="text1"/>
          <w:sz w:val="24"/>
          <w:szCs w:val="24"/>
        </w:rPr>
      </w:pPr>
      <w:r w:rsidRPr="00934CD0">
        <w:rPr>
          <w:rFonts w:ascii="Times New Roman" w:hAnsi="Times New Roman" w:cs="Times New Roman"/>
          <w:color w:val="000000" w:themeColor="text1"/>
          <w:sz w:val="24"/>
          <w:szCs w:val="24"/>
        </w:rPr>
        <w:t xml:space="preserve">Anticipated Project Completion Date: </w:t>
      </w:r>
      <w:r w:rsidR="001E71E4" w:rsidRPr="00934CD0">
        <w:rPr>
          <w:rFonts w:ascii="Times New Roman" w:hAnsi="Times New Roman" w:cs="Times New Roman"/>
          <w:color w:val="000000" w:themeColor="text1"/>
          <w:sz w:val="24"/>
          <w:szCs w:val="24"/>
        </w:rPr>
        <w:t>September 30</w:t>
      </w:r>
      <w:r w:rsidR="00813B52" w:rsidRPr="00934CD0">
        <w:rPr>
          <w:rFonts w:ascii="Times New Roman" w:hAnsi="Times New Roman" w:cs="Times New Roman"/>
          <w:color w:val="000000" w:themeColor="text1"/>
          <w:sz w:val="24"/>
          <w:szCs w:val="24"/>
        </w:rPr>
        <w:t>, 20</w:t>
      </w:r>
      <w:r w:rsidR="009F0E3A">
        <w:rPr>
          <w:rFonts w:ascii="Times New Roman" w:hAnsi="Times New Roman" w:cs="Times New Roman"/>
          <w:color w:val="000000" w:themeColor="text1"/>
          <w:sz w:val="24"/>
          <w:szCs w:val="24"/>
        </w:rPr>
        <w:t>19</w:t>
      </w:r>
    </w:p>
    <w:p w14:paraId="7648FEE2" w14:textId="77777777" w:rsidR="000022A3" w:rsidRPr="000022A3" w:rsidRDefault="000022A3" w:rsidP="00934CD0">
      <w:pPr>
        <w:pStyle w:val="ListParagraph"/>
        <w:widowControl w:val="0"/>
        <w:numPr>
          <w:ilvl w:val="0"/>
          <w:numId w:val="3"/>
        </w:numPr>
        <w:tabs>
          <w:tab w:val="left" w:pos="270"/>
        </w:tabs>
        <w:spacing w:after="0"/>
        <w:ind w:right="490"/>
        <w:contextualSpacing w:val="0"/>
        <w:rPr>
          <w:rFonts w:ascii="Times New Roman" w:hAnsi="Times New Roman" w:cs="Times New Roman"/>
          <w:sz w:val="28"/>
          <w:szCs w:val="28"/>
        </w:rPr>
      </w:pPr>
      <w:r w:rsidRPr="00934CD0">
        <w:rPr>
          <w:rFonts w:ascii="Times New Roman" w:hAnsi="Times New Roman" w:cs="Times New Roman"/>
          <w:color w:val="000000" w:themeColor="text1"/>
          <w:sz w:val="24"/>
          <w:szCs w:val="24"/>
        </w:rPr>
        <w:t>Additional Information: Applicants' budget submissions should be realistic and reflect anticipated actual costs required to implement the program(s) and the varying costs specific to programming needs</w:t>
      </w:r>
      <w:r w:rsidRPr="000022A3">
        <w:rPr>
          <w:rFonts w:ascii="Times New Roman" w:hAnsi="Times New Roman" w:cs="Times New Roman"/>
          <w:sz w:val="28"/>
          <w:szCs w:val="28"/>
        </w:rPr>
        <w:t>.</w:t>
      </w:r>
    </w:p>
    <w:p w14:paraId="69670941" w14:textId="77777777" w:rsidR="000022A3" w:rsidRPr="000022A3" w:rsidRDefault="000022A3" w:rsidP="000022A3">
      <w:pPr>
        <w:pStyle w:val="ListParagraph"/>
        <w:rPr>
          <w:rFonts w:ascii="Times New Roman" w:hAnsi="Times New Roman" w:cs="Times New Roman"/>
          <w:sz w:val="28"/>
          <w:szCs w:val="28"/>
        </w:rPr>
      </w:pPr>
    </w:p>
    <w:p w14:paraId="30DAE4D8" w14:textId="77777777" w:rsidR="000022A3" w:rsidRPr="00934CD0" w:rsidRDefault="000022A3" w:rsidP="000022A3">
      <w:pPr>
        <w:pStyle w:val="ListParagraph"/>
        <w:rPr>
          <w:rFonts w:ascii="Times New Roman" w:hAnsi="Times New Roman" w:cs="Times New Roman"/>
          <w:sz w:val="24"/>
          <w:szCs w:val="24"/>
        </w:rPr>
      </w:pPr>
      <w:r w:rsidRPr="00934CD0">
        <w:rPr>
          <w:rFonts w:ascii="Times New Roman" w:hAnsi="Times New Roman" w:cs="Times New Roman"/>
          <w:sz w:val="24"/>
          <w:szCs w:val="24"/>
        </w:rPr>
        <w:t>The U.S. Embass</w:t>
      </w:r>
      <w:r w:rsidR="00934CD0">
        <w:rPr>
          <w:rFonts w:ascii="Times New Roman" w:hAnsi="Times New Roman" w:cs="Times New Roman"/>
          <w:sz w:val="24"/>
          <w:szCs w:val="24"/>
        </w:rPr>
        <w:t>y Baghdad Public Affairs Office</w:t>
      </w:r>
      <w:r w:rsidRPr="00934CD0">
        <w:rPr>
          <w:rFonts w:ascii="Times New Roman" w:hAnsi="Times New Roman" w:cs="Times New Roman"/>
          <w:sz w:val="24"/>
          <w:szCs w:val="24"/>
        </w:rPr>
        <w:t xml:space="preserve"> reserves the right to award less or more than the funds described under circumstances deemed to be in the best interest of the U.S. government.</w:t>
      </w:r>
    </w:p>
    <w:p w14:paraId="588A1154" w14:textId="77777777" w:rsidR="000022A3" w:rsidRPr="00934CD0" w:rsidRDefault="000022A3" w:rsidP="000022A3">
      <w:pPr>
        <w:pStyle w:val="ListParagraph"/>
        <w:rPr>
          <w:rFonts w:ascii="Times New Roman" w:hAnsi="Times New Roman" w:cs="Times New Roman"/>
          <w:sz w:val="24"/>
          <w:szCs w:val="24"/>
        </w:rPr>
      </w:pPr>
    </w:p>
    <w:p w14:paraId="43C79BB5" w14:textId="77777777" w:rsidR="000022A3" w:rsidRPr="00934CD0" w:rsidRDefault="000022A3" w:rsidP="001E71E4">
      <w:pPr>
        <w:pStyle w:val="ListParagraph"/>
        <w:rPr>
          <w:rFonts w:ascii="Times New Roman" w:hAnsi="Times New Roman" w:cs="Times New Roman"/>
          <w:sz w:val="24"/>
          <w:szCs w:val="24"/>
        </w:rPr>
      </w:pPr>
      <w:r w:rsidRPr="00934CD0">
        <w:rPr>
          <w:rFonts w:ascii="Times New Roman" w:hAnsi="Times New Roman" w:cs="Times New Roman"/>
          <w:sz w:val="24"/>
          <w:szCs w:val="24"/>
        </w:rPr>
        <w:t xml:space="preserve">Applications must be prepared and submitted using the Public Diplomacy Grants Program Application form, available on </w:t>
      </w:r>
      <w:hyperlink r:id="rId10" w:history="1">
        <w:r w:rsidR="00934CD0" w:rsidRPr="009559F3">
          <w:rPr>
            <w:rStyle w:val="Hyperlink"/>
            <w:rFonts w:ascii="Times New Roman" w:hAnsi="Times New Roman" w:cs="Times New Roman"/>
            <w:sz w:val="24"/>
            <w:szCs w:val="24"/>
          </w:rPr>
          <w:t>www.grants.gov</w:t>
        </w:r>
      </w:hyperlink>
      <w:r w:rsidR="00934CD0">
        <w:rPr>
          <w:rFonts w:ascii="Times New Roman" w:hAnsi="Times New Roman" w:cs="Times New Roman"/>
          <w:sz w:val="24"/>
          <w:szCs w:val="24"/>
        </w:rPr>
        <w:t xml:space="preserve"> </w:t>
      </w:r>
      <w:r w:rsidRPr="00934CD0">
        <w:rPr>
          <w:rFonts w:ascii="Times New Roman" w:hAnsi="Times New Roman" w:cs="Times New Roman"/>
          <w:sz w:val="24"/>
          <w:szCs w:val="24"/>
        </w:rPr>
        <w:t xml:space="preserve"> or by request from </w:t>
      </w:r>
      <w:hyperlink r:id="rId11" w:history="1">
        <w:r w:rsidR="00934CD0" w:rsidRPr="009559F3">
          <w:rPr>
            <w:rStyle w:val="Hyperlink"/>
            <w:rFonts w:ascii="Times New Roman" w:hAnsi="Times New Roman" w:cs="Times New Roman"/>
            <w:sz w:val="24"/>
            <w:szCs w:val="24"/>
          </w:rPr>
          <w:t>baghdadpdgrants@state.gov</w:t>
        </w:r>
      </w:hyperlink>
      <w:r w:rsidR="00934CD0">
        <w:rPr>
          <w:rFonts w:ascii="Times New Roman" w:hAnsi="Times New Roman" w:cs="Times New Roman"/>
          <w:sz w:val="24"/>
          <w:szCs w:val="24"/>
        </w:rPr>
        <w:t xml:space="preserve"> </w:t>
      </w:r>
      <w:r w:rsidRPr="00934CD0">
        <w:rPr>
          <w:rFonts w:ascii="Times New Roman" w:hAnsi="Times New Roman" w:cs="Times New Roman"/>
          <w:sz w:val="24"/>
          <w:szCs w:val="24"/>
        </w:rPr>
        <w:t>.  Please submit questions and completed application</w:t>
      </w:r>
      <w:r w:rsidR="00934CD0">
        <w:rPr>
          <w:rFonts w:ascii="Times New Roman" w:hAnsi="Times New Roman" w:cs="Times New Roman"/>
          <w:sz w:val="24"/>
          <w:szCs w:val="24"/>
        </w:rPr>
        <w:t xml:space="preserve">s to </w:t>
      </w:r>
      <w:hyperlink r:id="rId12" w:history="1">
        <w:r w:rsidR="00934CD0" w:rsidRPr="009559F3">
          <w:rPr>
            <w:rStyle w:val="Hyperlink"/>
            <w:rFonts w:ascii="Times New Roman" w:hAnsi="Times New Roman" w:cs="Times New Roman"/>
            <w:sz w:val="24"/>
            <w:szCs w:val="24"/>
          </w:rPr>
          <w:t>baghdadpdgrants@state.gov</w:t>
        </w:r>
      </w:hyperlink>
      <w:r w:rsidR="00934CD0">
        <w:rPr>
          <w:rFonts w:ascii="Times New Roman" w:hAnsi="Times New Roman" w:cs="Times New Roman"/>
          <w:sz w:val="24"/>
          <w:szCs w:val="24"/>
        </w:rPr>
        <w:t xml:space="preserve"> . </w:t>
      </w:r>
      <w:r w:rsidRPr="00934CD0">
        <w:rPr>
          <w:rFonts w:ascii="Times New Roman" w:hAnsi="Times New Roman" w:cs="Times New Roman"/>
          <w:sz w:val="24"/>
          <w:szCs w:val="24"/>
        </w:rPr>
        <w:t xml:space="preserve">  </w:t>
      </w:r>
    </w:p>
    <w:p w14:paraId="5BAD4093" w14:textId="77777777" w:rsidR="000022A3" w:rsidRPr="00934CD0" w:rsidRDefault="000022A3" w:rsidP="000022A3">
      <w:pPr>
        <w:pStyle w:val="ListParagraph"/>
        <w:rPr>
          <w:rFonts w:ascii="Times New Roman" w:hAnsi="Times New Roman" w:cs="Times New Roman"/>
          <w:sz w:val="24"/>
          <w:szCs w:val="24"/>
        </w:rPr>
      </w:pPr>
    </w:p>
    <w:p w14:paraId="20932EBB" w14:textId="77777777" w:rsidR="000022A3" w:rsidRDefault="000022A3" w:rsidP="00D51852">
      <w:pPr>
        <w:pStyle w:val="ListParagraph"/>
        <w:rPr>
          <w:rFonts w:ascii="Times New Roman" w:hAnsi="Times New Roman" w:cs="Times New Roman"/>
          <w:sz w:val="24"/>
          <w:szCs w:val="24"/>
        </w:rPr>
      </w:pPr>
      <w:r w:rsidRPr="00934CD0">
        <w:rPr>
          <w:rFonts w:ascii="Times New Roman" w:hAnsi="Times New Roman" w:cs="Times New Roman"/>
          <w:sz w:val="24"/>
          <w:szCs w:val="24"/>
        </w:rPr>
        <w:t>The recipient of funding under this announcement will be required to submit quarterly technical and financial reports during the term of the project, as well as a final assessment at the end of the project.</w:t>
      </w:r>
    </w:p>
    <w:p w14:paraId="497481EB" w14:textId="77777777" w:rsidR="00934CD0" w:rsidRPr="00934CD0" w:rsidRDefault="00934CD0" w:rsidP="00934CD0">
      <w:pPr>
        <w:rPr>
          <w:rFonts w:ascii="Times New Roman" w:hAnsi="Times New Roman" w:cs="Times New Roman"/>
          <w:sz w:val="24"/>
          <w:szCs w:val="24"/>
        </w:rPr>
      </w:pPr>
    </w:p>
    <w:p w14:paraId="15A8E0E0" w14:textId="77777777" w:rsidR="000022A3" w:rsidRPr="00934CD0" w:rsidRDefault="000022A3" w:rsidP="00934CD0">
      <w:pPr>
        <w:pStyle w:val="ListParagraph"/>
        <w:numPr>
          <w:ilvl w:val="0"/>
          <w:numId w:val="11"/>
        </w:numPr>
        <w:spacing w:afterLines="200" w:after="480"/>
        <w:rPr>
          <w:rFonts w:ascii="Times New Roman" w:eastAsia="ヒラギノ角ゴ Pro W3" w:hAnsi="Times New Roman" w:cs="Times New Roman"/>
          <w:b/>
          <w:color w:val="000000" w:themeColor="text1"/>
          <w:sz w:val="28"/>
          <w:szCs w:val="28"/>
        </w:rPr>
      </w:pPr>
      <w:r w:rsidRPr="00934CD0">
        <w:rPr>
          <w:rFonts w:ascii="Times New Roman" w:eastAsia="ヒラギノ角ゴ Pro W3" w:hAnsi="Times New Roman" w:cs="Times New Roman"/>
          <w:b/>
          <w:color w:val="000000" w:themeColor="text1"/>
          <w:sz w:val="28"/>
          <w:szCs w:val="28"/>
        </w:rPr>
        <w:t>Eligibility Information</w:t>
      </w:r>
    </w:p>
    <w:p w14:paraId="0AC7B650"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14:paraId="2AA9D2BC"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
          <w:bCs/>
          <w:color w:val="000000"/>
          <w:sz w:val="24"/>
          <w:szCs w:val="24"/>
        </w:rPr>
        <w:t xml:space="preserve">C.1 Eligible applicants: </w:t>
      </w:r>
      <w:r w:rsidRPr="000022A3">
        <w:rPr>
          <w:rFonts w:ascii="Times New Roman" w:eastAsia="ヒラギノ角ゴ Pro W3" w:hAnsi="Times New Roman" w:cs="Times New Roman"/>
          <w:bCs/>
          <w:color w:val="000000"/>
          <w:sz w:val="24"/>
          <w:szCs w:val="24"/>
        </w:rPr>
        <w:t>Applications must be submitted by U.S. public and private non-profit organizations meeting the provisions described in Internal Revenue Code section 26 USC 501(c)(3).</w:t>
      </w:r>
    </w:p>
    <w:p w14:paraId="50064E90"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14:paraId="1D00C31B" w14:textId="77777777"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Eligibility:   Applicants must:</w:t>
      </w:r>
    </w:p>
    <w:p w14:paraId="41499FA7" w14:textId="09680B7C" w:rsidR="000022A3" w:rsidRPr="000022A3" w:rsidRDefault="000022A3" w:rsidP="00737DF3">
      <w:pPr>
        <w:numPr>
          <w:ilvl w:val="0"/>
          <w:numId w:val="12"/>
        </w:num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 xml:space="preserve">Be a U.S. non-profit organization meeting the provisions described in Internal Revenue Code section 26 USC 501(c) (3); an internationally based non-profit organization; </w:t>
      </w:r>
    </w:p>
    <w:p w14:paraId="407E9007" w14:textId="77777777" w:rsidR="00DC58E5" w:rsidRDefault="00DC58E5" w:rsidP="00DC58E5">
      <w:pPr>
        <w:numPr>
          <w:ilvl w:val="0"/>
          <w:numId w:val="12"/>
        </w:numPr>
        <w:spacing w:after="0" w:line="240" w:lineRule="auto"/>
        <w:rPr>
          <w:rFonts w:ascii="Times New Roman" w:eastAsia="ヒラギノ角ゴ Pro W3" w:hAnsi="Times New Roman" w:cs="Times New Roman"/>
          <w:color w:val="000000"/>
          <w:sz w:val="24"/>
          <w:szCs w:val="24"/>
        </w:rPr>
      </w:pPr>
      <w:r w:rsidRPr="00DC58E5">
        <w:rPr>
          <w:rFonts w:ascii="Times New Roman" w:eastAsia="ヒラギノ角ゴ Pro W3" w:hAnsi="Times New Roman" w:cs="Times New Roman"/>
          <w:color w:val="000000"/>
          <w:sz w:val="24"/>
          <w:szCs w:val="24"/>
        </w:rPr>
        <w:t>Have demonstrated experience developing and administering similar programs;</w:t>
      </w:r>
    </w:p>
    <w:p w14:paraId="52682586" w14:textId="77777777" w:rsidR="000022A3" w:rsidRPr="000022A3" w:rsidRDefault="000022A3" w:rsidP="00DC58E5">
      <w:pPr>
        <w:numPr>
          <w:ilvl w:val="0"/>
          <w:numId w:val="12"/>
        </w:num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 xml:space="preserve">Have the capacity to operate in Iraq and have active partnerships with organization(s) operating in Iraq needed to support the program.  </w:t>
      </w:r>
    </w:p>
    <w:p w14:paraId="00745C60" w14:textId="77777777" w:rsidR="000022A3" w:rsidRPr="000022A3" w:rsidRDefault="000022A3" w:rsidP="000022A3">
      <w:pPr>
        <w:spacing w:after="0" w:line="240" w:lineRule="auto"/>
        <w:rPr>
          <w:rFonts w:ascii="Times New Roman" w:eastAsia="ヒラギノ角ゴ Pro W3" w:hAnsi="Times New Roman" w:cs="Times New Roman"/>
          <w:color w:val="000000"/>
          <w:sz w:val="24"/>
          <w:szCs w:val="24"/>
        </w:rPr>
      </w:pPr>
    </w:p>
    <w:p w14:paraId="0B08886C" w14:textId="77777777"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 xml:space="preserve">All Federal assistance recipients must have a Dun &amp; Bradstreet Number (DUNS) and a CCR (CAGE) number prior to funds disbursement.  A DUNS number may be acquired at no cost by calling the dedicated toll-free DUNS number request line at 1-866-705-5711 or requesting on-line at </w:t>
      </w:r>
      <w:hyperlink r:id="rId13" w:history="1">
        <w:r w:rsidRPr="000022A3">
          <w:rPr>
            <w:rFonts w:ascii="Times New Roman" w:eastAsia="ヒラギノ角ゴ Pro W3" w:hAnsi="Times New Roman" w:cs="Times New Roman"/>
            <w:color w:val="0000FF"/>
            <w:sz w:val="24"/>
            <w:szCs w:val="24"/>
            <w:u w:val="single"/>
          </w:rPr>
          <w:t>www.dnb.com</w:t>
        </w:r>
      </w:hyperlink>
      <w:r w:rsidRPr="000022A3">
        <w:rPr>
          <w:rFonts w:ascii="Times New Roman" w:eastAsia="ヒラギノ角ゴ Pro W3" w:hAnsi="Times New Roman" w:cs="Times New Roman" w:hint="eastAsia"/>
          <w:color w:val="000000"/>
          <w:szCs w:val="24"/>
        </w:rPr>
        <w:t>.</w:t>
      </w:r>
    </w:p>
    <w:p w14:paraId="61665DE4"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14:paraId="2F2CE42F" w14:textId="77777777"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b/>
          <w:bCs/>
          <w:color w:val="000000"/>
          <w:sz w:val="24"/>
          <w:szCs w:val="24"/>
        </w:rPr>
        <w:t>C.2 Cost Sharing</w:t>
      </w:r>
      <w:r w:rsidRPr="000022A3">
        <w:rPr>
          <w:rFonts w:ascii="Times New Roman" w:eastAsia="ヒラギノ角ゴ Pro W3" w:hAnsi="Times New Roman" w:cs="Times New Roman"/>
          <w:color w:val="000000"/>
          <w:sz w:val="24"/>
          <w:szCs w:val="24"/>
        </w:rPr>
        <w:t xml:space="preserve"> or Matching Funds: There is no minimum or maximum percentage required for this competition.  However, PAS BAGHDAD encourages applicants to provide maximum levels of cost sharing and funding in support of its programs. </w:t>
      </w:r>
    </w:p>
    <w:p w14:paraId="683AB3E4"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14:paraId="2F142359"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When cost sharing is offered, it is understood and agreed that the applicant must provide the amount of cost sharing as stipulated in its proposal and later included in an approved agreement.  Cost sharing may be in the form of allowable direct or indirect costs.  For accountability, you must maintain written records to support all costs which are claimed as your contribution, as well as costs to be paid by the Federal government.  Such records are subject to audit.  The basis for determining the value of cash and in-kind contributions must be in accordance with the Office of Management and Budget’s Circular 2 CFR Parts 200 and 600, entitled the Uniform Administrative Requirements, Cost Principles, and Audit Requirements for Federal Awards. In the event you do not provide the minimum amount of cost sharing as stipulated in the approved budget, PAS Baghdad's contribution will be reduced in like proportion. </w:t>
      </w:r>
    </w:p>
    <w:p w14:paraId="329CC7ED" w14:textId="77777777" w:rsidR="000022A3" w:rsidRPr="000022A3" w:rsidRDefault="000022A3" w:rsidP="000022A3">
      <w:pPr>
        <w:spacing w:after="0" w:line="240" w:lineRule="auto"/>
        <w:rPr>
          <w:rFonts w:ascii="Times New Roman" w:eastAsia="ヒラギノ角ゴ Pro W3" w:hAnsi="Times New Roman" w:cs="Times New Roman"/>
          <w:b/>
          <w:bCs/>
          <w:color w:val="000000"/>
          <w:sz w:val="24"/>
          <w:szCs w:val="24"/>
        </w:rPr>
      </w:pPr>
    </w:p>
    <w:p w14:paraId="43AEAA96" w14:textId="77777777" w:rsidR="000022A3" w:rsidRPr="000022A3" w:rsidRDefault="000022A3" w:rsidP="000022A3">
      <w:pPr>
        <w:spacing w:after="0" w:line="240" w:lineRule="auto"/>
        <w:rPr>
          <w:rFonts w:ascii="Times New Roman" w:eastAsia="ヒラギノ角ゴ Pro W3" w:hAnsi="Times New Roman" w:cs="Times New Roman"/>
          <w:b/>
          <w:bCs/>
          <w:color w:val="000000"/>
          <w:sz w:val="24"/>
          <w:szCs w:val="24"/>
        </w:rPr>
      </w:pPr>
      <w:r w:rsidRPr="000022A3">
        <w:rPr>
          <w:rFonts w:ascii="Times New Roman" w:eastAsia="ヒラギノ角ゴ Pro W3" w:hAnsi="Times New Roman" w:cs="Times New Roman"/>
          <w:b/>
          <w:bCs/>
          <w:color w:val="000000"/>
          <w:sz w:val="24"/>
          <w:szCs w:val="24"/>
        </w:rPr>
        <w:t xml:space="preserve">C.3 Other Eligibility Requirements: </w:t>
      </w:r>
    </w:p>
    <w:p w14:paraId="1ED30E04" w14:textId="77777777"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 xml:space="preserve">Technical Eligibility: All proposals must comply with the requirements stated in the Proposal Submission Instructions; non-compliance will result in your proposal being declared technically ineligible and given no further consideration in the review process. </w:t>
      </w:r>
    </w:p>
    <w:p w14:paraId="21CD7AE8" w14:textId="77777777"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 xml:space="preserve">Eligible applicants may not submit more than one proposal in this competition. </w:t>
      </w:r>
    </w:p>
    <w:p w14:paraId="62F0ECBF" w14:textId="77777777"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If more than one proposal is received from the same applicant, all submissions will be declared technically ineligible and will receive no further consideration in the review process.</w:t>
      </w:r>
    </w:p>
    <w:p w14:paraId="4FB74CC1" w14:textId="77777777"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 xml:space="preserve"> </w:t>
      </w:r>
    </w:p>
    <w:p w14:paraId="46085B22" w14:textId="77777777"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Please note: Applicant organizations are defined by their legal name and EIN number as stated on their completed SF-424 and additional supporting documentation outlined in the Proposal Submission Instructions document.</w:t>
      </w:r>
    </w:p>
    <w:p w14:paraId="499D0B15"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14:paraId="28BEF567"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r w:rsidRPr="000022A3">
        <w:rPr>
          <w:rFonts w:ascii="Times New Roman" w:eastAsia="ヒラギノ角ゴ Pro W3" w:hAnsi="Times New Roman" w:cs="Times New Roman"/>
          <w:b/>
          <w:color w:val="000000"/>
          <w:sz w:val="24"/>
          <w:szCs w:val="24"/>
        </w:rPr>
        <w:t xml:space="preserve">Application and Submission Information: </w:t>
      </w:r>
    </w:p>
    <w:p w14:paraId="40D942EA"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14:paraId="69E8E452"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lastRenderedPageBreak/>
        <w:t>Note: Please read the complete announcement before sending inquiries or submitting proposals.  Once the NO</w:t>
      </w:r>
      <w:r w:rsidR="00934CD0">
        <w:rPr>
          <w:rFonts w:ascii="Times New Roman" w:eastAsia="ヒラギノ角ゴ Pro W3" w:hAnsi="Times New Roman" w:cs="Times New Roman"/>
          <w:bCs/>
          <w:color w:val="000000"/>
          <w:sz w:val="24"/>
          <w:szCs w:val="24"/>
        </w:rPr>
        <w:t xml:space="preserve">FO closing date has passed, PA </w:t>
      </w:r>
      <w:r w:rsidRPr="000022A3">
        <w:rPr>
          <w:rFonts w:ascii="Times New Roman" w:eastAsia="ヒラギノ角ゴ Pro W3" w:hAnsi="Times New Roman" w:cs="Times New Roman"/>
          <w:bCs/>
          <w:color w:val="000000"/>
          <w:sz w:val="24"/>
          <w:szCs w:val="24"/>
        </w:rPr>
        <w:t xml:space="preserve">BAGHDAD staff may not discuss this competition with applicants until the proposal review process has been completed.  </w:t>
      </w:r>
    </w:p>
    <w:p w14:paraId="268C0B69"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14:paraId="659E8B04" w14:textId="77777777" w:rsidR="000022A3" w:rsidRPr="000022A3" w:rsidRDefault="000022A3" w:rsidP="00934CD0">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To meet the announcement closing date, submissions must be received by on or before </w:t>
      </w:r>
      <w:r w:rsidR="00934CD0" w:rsidRPr="00934CD0">
        <w:rPr>
          <w:rFonts w:ascii="Times New Roman" w:eastAsia="ヒラギノ角ゴ Pro W3" w:hAnsi="Times New Roman" w:cs="Times New Roman"/>
          <w:b/>
          <w:color w:val="000000"/>
          <w:sz w:val="24"/>
          <w:szCs w:val="24"/>
        </w:rPr>
        <w:t>Wednesday</w:t>
      </w:r>
      <w:r w:rsidRPr="00934CD0">
        <w:rPr>
          <w:rFonts w:ascii="Times New Roman" w:eastAsia="ヒラギノ角ゴ Pro W3" w:hAnsi="Times New Roman" w:cs="Times New Roman"/>
          <w:b/>
          <w:color w:val="000000"/>
          <w:sz w:val="24"/>
          <w:szCs w:val="24"/>
        </w:rPr>
        <w:t xml:space="preserve">, </w:t>
      </w:r>
      <w:r w:rsidR="00934CD0" w:rsidRPr="00934CD0">
        <w:rPr>
          <w:rFonts w:ascii="Times New Roman" w:eastAsia="ヒラギノ角ゴ Pro W3" w:hAnsi="Times New Roman" w:cs="Times New Roman"/>
          <w:b/>
          <w:color w:val="000000"/>
          <w:sz w:val="24"/>
          <w:szCs w:val="24"/>
        </w:rPr>
        <w:t>September 05</w:t>
      </w:r>
      <w:r w:rsidRPr="00934CD0">
        <w:rPr>
          <w:rFonts w:ascii="Times New Roman" w:eastAsia="ヒラギノ角ゴ Pro W3" w:hAnsi="Times New Roman" w:cs="Times New Roman"/>
          <w:b/>
          <w:color w:val="000000"/>
          <w:sz w:val="24"/>
          <w:szCs w:val="24"/>
        </w:rPr>
        <w:t>, 2018</w:t>
      </w:r>
      <w:r w:rsidRPr="00934CD0">
        <w:rPr>
          <w:rFonts w:ascii="Times New Roman" w:eastAsia="ヒラギノ角ゴ Pro W3" w:hAnsi="Times New Roman" w:cs="Times New Roman"/>
          <w:bCs/>
          <w:color w:val="000000"/>
          <w:sz w:val="24"/>
          <w:szCs w:val="24"/>
        </w:rPr>
        <w:t>.</w:t>
      </w:r>
    </w:p>
    <w:p w14:paraId="0E480A6C"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14:paraId="7CC48F46"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The applicant is requested to submit a completed proposal package that includes a project narrative and all mandatory appendices, per the solicitation instructions below.  Note: The applicant must provide a statement of explanation for any mandatory appendices that are not submitted with their application.  Unsolicited appendices will not be read and should not be submitted for this award.</w:t>
      </w:r>
    </w:p>
    <w:p w14:paraId="1BB9598E"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14:paraId="30AD706F"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r w:rsidRPr="000022A3">
        <w:rPr>
          <w:rFonts w:ascii="Times New Roman" w:eastAsia="ヒラギノ角ゴ Pro W3" w:hAnsi="Times New Roman" w:cs="Times New Roman"/>
          <w:b/>
          <w:color w:val="000000"/>
          <w:sz w:val="24"/>
          <w:szCs w:val="24"/>
        </w:rPr>
        <w:t>Key Registrations:</w:t>
      </w:r>
    </w:p>
    <w:p w14:paraId="08BF0F9F"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All federal award recipients must maintain current registrations in the SAM database.  Recipients must maintain accurate and up-to-date information in www.SAM.gov until all program and financial activity and reporting have been completed. Recipients must review and update the information at least annually after the initial registration and more frequently if required information changes or another award is granted.  Failure to register in SAM will render applicants ineligible to receive funding. </w:t>
      </w:r>
    </w:p>
    <w:p w14:paraId="24C6EA34"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14:paraId="7E13A381"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r w:rsidRPr="000022A3">
        <w:rPr>
          <w:rFonts w:ascii="Times New Roman" w:eastAsia="ヒラギノ角ゴ Pro W3" w:hAnsi="Times New Roman" w:cs="Times New Roman"/>
          <w:b/>
          <w:color w:val="000000"/>
          <w:sz w:val="24"/>
          <w:szCs w:val="24"/>
        </w:rPr>
        <w:t xml:space="preserve">All applicants must complete the following registrations: </w:t>
      </w:r>
    </w:p>
    <w:p w14:paraId="52748B2A" w14:textId="77777777" w:rsidR="000022A3" w:rsidRPr="000022A3" w:rsidRDefault="000022A3" w:rsidP="000022A3">
      <w:pPr>
        <w:numPr>
          <w:ilvl w:val="0"/>
          <w:numId w:val="13"/>
        </w:numPr>
        <w:spacing w:after="0" w:line="240" w:lineRule="auto"/>
        <w:rPr>
          <w:rFonts w:ascii="Times New Roman" w:eastAsia="ヒラギノ角ゴ Pro W3" w:hAnsi="Times New Roman" w:cs="Times New Roman"/>
          <w:b/>
          <w:color w:val="000000"/>
          <w:sz w:val="24"/>
          <w:szCs w:val="24"/>
        </w:rPr>
      </w:pPr>
      <w:r w:rsidRPr="000022A3">
        <w:rPr>
          <w:rFonts w:ascii="Times New Roman" w:eastAsia="ヒラギノ角ゴ Pro W3" w:hAnsi="Times New Roman" w:cs="Times New Roman"/>
          <w:b/>
          <w:color w:val="000000"/>
          <w:sz w:val="24"/>
          <w:szCs w:val="24"/>
        </w:rPr>
        <w:t xml:space="preserve">Register for a Data Universal Numbering System (DUNS) number at </w:t>
      </w:r>
      <w:hyperlink r:id="rId14" w:history="1">
        <w:r w:rsidRPr="000022A3">
          <w:rPr>
            <w:rFonts w:ascii="Times New Roman" w:eastAsia="ヒラギノ角ゴ Pro W3" w:hAnsi="Times New Roman" w:cs="Times New Roman"/>
            <w:b/>
            <w:color w:val="0000FF"/>
            <w:sz w:val="24"/>
            <w:szCs w:val="24"/>
            <w:u w:val="single"/>
          </w:rPr>
          <w:t>http://fedgov.dnb.com/webform</w:t>
        </w:r>
      </w:hyperlink>
      <w:r w:rsidRPr="000022A3">
        <w:rPr>
          <w:rFonts w:ascii="Times New Roman" w:eastAsia="ヒラギノ角ゴ Pro W3" w:hAnsi="Times New Roman" w:cs="Times New Roman"/>
          <w:b/>
          <w:color w:val="000000"/>
          <w:sz w:val="24"/>
          <w:szCs w:val="24"/>
        </w:rPr>
        <w:t xml:space="preserve">. </w:t>
      </w:r>
    </w:p>
    <w:p w14:paraId="5C0BBB79" w14:textId="77777777" w:rsidR="000022A3" w:rsidRPr="000022A3" w:rsidRDefault="000022A3" w:rsidP="000022A3">
      <w:pPr>
        <w:numPr>
          <w:ilvl w:val="0"/>
          <w:numId w:val="13"/>
        </w:numPr>
        <w:spacing w:after="0" w:line="240" w:lineRule="auto"/>
        <w:rPr>
          <w:rFonts w:ascii="Times New Roman" w:eastAsia="ヒラギノ角ゴ Pro W3" w:hAnsi="Times New Roman" w:cs="Times New Roman"/>
          <w:b/>
          <w:color w:val="000000"/>
          <w:sz w:val="24"/>
          <w:szCs w:val="24"/>
        </w:rPr>
      </w:pPr>
      <w:r w:rsidRPr="000022A3">
        <w:rPr>
          <w:rFonts w:ascii="Times New Roman" w:eastAsia="ヒラギノ角ゴ Pro W3" w:hAnsi="Times New Roman" w:cs="Times New Roman"/>
          <w:b/>
          <w:color w:val="000000"/>
          <w:sz w:val="24"/>
          <w:szCs w:val="24"/>
        </w:rPr>
        <w:t xml:space="preserve">Obtain necessary codes: for non-U.S. organizations, an NCAGE code at </w:t>
      </w:r>
      <w:hyperlink r:id="rId15" w:history="1">
        <w:r w:rsidRPr="000022A3">
          <w:rPr>
            <w:rFonts w:ascii="Times New Roman" w:eastAsia="ヒラギノ角ゴ Pro W3" w:hAnsi="Times New Roman" w:cs="Times New Roman"/>
            <w:b/>
            <w:color w:val="0000FF"/>
            <w:sz w:val="24"/>
            <w:szCs w:val="24"/>
            <w:u w:val="single"/>
          </w:rPr>
          <w:t>https://eportal.nspa.nato.int/AC135Public/scage/CageList.aspx</w:t>
        </w:r>
      </w:hyperlink>
      <w:r w:rsidRPr="000022A3">
        <w:rPr>
          <w:rFonts w:ascii="Times New Roman" w:eastAsia="ヒラギノ角ゴ Pro W3" w:hAnsi="Times New Roman" w:cs="Times New Roman"/>
          <w:b/>
          <w:color w:val="000000"/>
          <w:sz w:val="24"/>
          <w:szCs w:val="24"/>
        </w:rPr>
        <w:t xml:space="preserve">. </w:t>
      </w:r>
    </w:p>
    <w:p w14:paraId="4923FC67"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14:paraId="0496E765"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Please be advised that completing all the necessary steps to post applications on Grants.gov can take up to two full weeks.  Once registered, the amount of time it can take to upload an application varies depending on a number of factors, including the size of the application and the speed of your internet connection.  If the applicant fails to successfully register they will not</w:t>
      </w:r>
      <w:r w:rsidR="009F0E3A">
        <w:rPr>
          <w:rFonts w:ascii="Times New Roman" w:eastAsia="ヒラギノ角ゴ Pro W3" w:hAnsi="Times New Roman" w:cs="Times New Roman"/>
          <w:bCs/>
          <w:color w:val="000000"/>
          <w:sz w:val="24"/>
          <w:szCs w:val="24"/>
        </w:rPr>
        <w:t xml:space="preserve"> be considered for funding.  PA</w:t>
      </w:r>
      <w:r w:rsidRPr="000022A3">
        <w:rPr>
          <w:rFonts w:ascii="Times New Roman" w:eastAsia="ヒラギノ角ゴ Pro W3" w:hAnsi="Times New Roman" w:cs="Times New Roman"/>
          <w:bCs/>
          <w:color w:val="000000"/>
          <w:sz w:val="24"/>
          <w:szCs w:val="24"/>
        </w:rPr>
        <w:t xml:space="preserve"> BAGHDAD strongly urges the applicant to begin the process to register well in advance of the submission deadline, and to not wait until the application deadline to begin the submission process. </w:t>
      </w:r>
    </w:p>
    <w:p w14:paraId="2C37B75A"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14:paraId="7081D13B"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The Grants.gov website includes extensive information on all phases/aspects of the Grants.gov process, including extensive sections on user guides and recommendations, as well as grantee training videos, located under </w:t>
      </w:r>
      <w:r w:rsidR="009F0E3A">
        <w:rPr>
          <w:rFonts w:ascii="Times New Roman" w:eastAsia="ヒラギノ角ゴ Pro W3" w:hAnsi="Times New Roman" w:cs="Times New Roman"/>
          <w:bCs/>
          <w:color w:val="000000"/>
          <w:sz w:val="24"/>
          <w:szCs w:val="24"/>
        </w:rPr>
        <w:t>the “Help/Support” section.  PA</w:t>
      </w:r>
      <w:r w:rsidRPr="000022A3">
        <w:rPr>
          <w:rFonts w:ascii="Times New Roman" w:eastAsia="ヒラギノ角ゴ Pro W3" w:hAnsi="Times New Roman" w:cs="Times New Roman"/>
          <w:bCs/>
          <w:color w:val="000000"/>
          <w:sz w:val="24"/>
          <w:szCs w:val="24"/>
        </w:rPr>
        <w:t xml:space="preserve"> BAGHDAD strongly recommends that all potential applicants review the website thoroughly. </w:t>
      </w:r>
    </w:p>
    <w:p w14:paraId="3F44C6F6"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14:paraId="4C918F07"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r w:rsidRPr="000022A3">
        <w:rPr>
          <w:rFonts w:ascii="Times New Roman" w:eastAsia="ヒラギノ角ゴ Pro W3" w:hAnsi="Times New Roman" w:cs="Times New Roman"/>
          <w:b/>
          <w:color w:val="000000"/>
          <w:sz w:val="24"/>
          <w:szCs w:val="24"/>
        </w:rPr>
        <w:t xml:space="preserve">For assistance with GrantSolutions.gov, please contact the Grants.gov Help Desk.   </w:t>
      </w:r>
    </w:p>
    <w:p w14:paraId="0728DA36" w14:textId="77777777" w:rsidR="000022A3" w:rsidRPr="000022A3" w:rsidRDefault="000022A3" w:rsidP="000022A3">
      <w:pPr>
        <w:spacing w:after="0" w:line="240" w:lineRule="auto"/>
        <w:rPr>
          <w:rFonts w:ascii="Arial" w:eastAsia="ヒラギノ角ゴ Pro W3" w:hAnsi="Arial" w:cs="Arial"/>
          <w:color w:val="363636"/>
          <w:sz w:val="18"/>
          <w:szCs w:val="18"/>
        </w:rPr>
      </w:pPr>
      <w:r w:rsidRPr="000022A3">
        <w:rPr>
          <w:rFonts w:ascii="Times New Roman" w:eastAsia="ヒラギノ角ゴ Pro W3" w:hAnsi="Times New Roman" w:cs="Times New Roman"/>
          <w:b/>
          <w:color w:val="000000"/>
          <w:sz w:val="24"/>
          <w:szCs w:val="24"/>
        </w:rPr>
        <w:t xml:space="preserve">Support help is available at: </w:t>
      </w:r>
      <w:hyperlink r:id="rId16" w:history="1">
        <w:r w:rsidRPr="000022A3">
          <w:rPr>
            <w:rFonts w:ascii="Arial" w:eastAsia="ヒラギノ角ゴ Pro W3" w:hAnsi="Arial" w:cs="Arial"/>
            <w:color w:val="0000CC"/>
            <w:sz w:val="18"/>
            <w:szCs w:val="18"/>
          </w:rPr>
          <w:t>Support@Grants.gov »</w:t>
        </w:r>
      </w:hyperlink>
    </w:p>
    <w:p w14:paraId="4547F4DA" w14:textId="77777777" w:rsidR="000022A3" w:rsidRPr="000022A3" w:rsidRDefault="000022A3" w:rsidP="000022A3">
      <w:pPr>
        <w:shd w:val="clear" w:color="auto" w:fill="FFFFFF"/>
        <w:spacing w:before="105" w:after="0" w:line="180" w:lineRule="atLeast"/>
        <w:ind w:left="375" w:right="375"/>
        <w:rPr>
          <w:rFonts w:ascii="Arial" w:eastAsia="Times New Roman" w:hAnsi="Arial" w:cs="Arial"/>
          <w:color w:val="363636"/>
          <w:sz w:val="18"/>
          <w:szCs w:val="18"/>
        </w:rPr>
      </w:pPr>
      <w:r w:rsidRPr="000022A3">
        <w:rPr>
          <w:rFonts w:ascii="Arial" w:eastAsia="Times New Roman" w:hAnsi="Arial" w:cs="Arial"/>
          <w:b/>
          <w:bCs/>
          <w:color w:val="363636"/>
          <w:sz w:val="18"/>
          <w:szCs w:val="18"/>
        </w:rPr>
        <w:t>Toll Free Telephone: 1-800-518-4726</w:t>
      </w:r>
    </w:p>
    <w:p w14:paraId="7489219D" w14:textId="77777777" w:rsidR="000022A3" w:rsidRPr="000022A3" w:rsidRDefault="000022A3" w:rsidP="000022A3">
      <w:pPr>
        <w:shd w:val="clear" w:color="auto" w:fill="FFFFFF"/>
        <w:spacing w:before="105" w:after="0" w:line="180" w:lineRule="atLeast"/>
        <w:ind w:left="375" w:right="375"/>
        <w:rPr>
          <w:rFonts w:ascii="Arial" w:eastAsia="Times New Roman" w:hAnsi="Arial" w:cs="Arial"/>
          <w:color w:val="363636"/>
          <w:sz w:val="18"/>
          <w:szCs w:val="18"/>
        </w:rPr>
      </w:pPr>
      <w:r w:rsidRPr="000022A3">
        <w:rPr>
          <w:rFonts w:ascii="Arial" w:eastAsia="Times New Roman" w:hAnsi="Arial" w:cs="Arial"/>
          <w:b/>
          <w:bCs/>
          <w:color w:val="363636"/>
          <w:sz w:val="18"/>
          <w:szCs w:val="18"/>
        </w:rPr>
        <w:t>International:</w:t>
      </w:r>
      <w:r w:rsidRPr="000022A3">
        <w:rPr>
          <w:rFonts w:ascii="Arial" w:eastAsia="ヒラギノ角ゴ Pro W3" w:hAnsi="Arial" w:cs="Arial"/>
          <w:b/>
          <w:bCs/>
          <w:color w:val="363636"/>
          <w:sz w:val="18"/>
          <w:szCs w:val="18"/>
        </w:rPr>
        <w:t> </w:t>
      </w:r>
      <w:r w:rsidRPr="000022A3">
        <w:rPr>
          <w:rFonts w:ascii="Arial" w:eastAsia="Times New Roman" w:hAnsi="Arial" w:cs="Arial"/>
          <w:b/>
          <w:bCs/>
          <w:color w:val="363636"/>
          <w:sz w:val="18"/>
          <w:szCs w:val="18"/>
        </w:rPr>
        <w:t>1-606-545-5035</w:t>
      </w:r>
    </w:p>
    <w:p w14:paraId="4BDB7CBF"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14:paraId="3E4D76D7"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r w:rsidRPr="000022A3">
        <w:rPr>
          <w:rFonts w:ascii="Times New Roman" w:eastAsia="ヒラギノ角ゴ Pro W3" w:hAnsi="Times New Roman" w:cs="Times New Roman"/>
          <w:b/>
          <w:color w:val="000000"/>
          <w:sz w:val="24"/>
          <w:szCs w:val="24"/>
        </w:rPr>
        <w:lastRenderedPageBreak/>
        <w:t xml:space="preserve">It is the responsibility of all applicants to ensure that proposals have been submitted in their entirety to </w:t>
      </w:r>
      <w:hyperlink r:id="rId17" w:history="1">
        <w:r w:rsidRPr="000022A3">
          <w:rPr>
            <w:rFonts w:ascii="Times New Roman" w:eastAsia="ヒラギノ角ゴ Pro W3" w:hAnsi="Times New Roman" w:cs="Times New Roman"/>
            <w:b/>
            <w:color w:val="0000FF"/>
            <w:sz w:val="24"/>
            <w:szCs w:val="24"/>
            <w:u w:val="single"/>
          </w:rPr>
          <w:t>www.Grants.gov</w:t>
        </w:r>
      </w:hyperlink>
      <w:r w:rsidR="009F0E3A">
        <w:rPr>
          <w:rFonts w:ascii="Times New Roman" w:eastAsia="ヒラギノ角ゴ Pro W3" w:hAnsi="Times New Roman" w:cs="Times New Roman"/>
          <w:b/>
          <w:color w:val="000000"/>
          <w:sz w:val="24"/>
          <w:szCs w:val="24"/>
        </w:rPr>
        <w:t>.  PA</w:t>
      </w:r>
      <w:r w:rsidRPr="000022A3">
        <w:rPr>
          <w:rFonts w:ascii="Times New Roman" w:eastAsia="ヒラギノ角ゴ Pro W3" w:hAnsi="Times New Roman" w:cs="Times New Roman"/>
          <w:b/>
          <w:color w:val="000000"/>
          <w:sz w:val="24"/>
          <w:szCs w:val="24"/>
        </w:rPr>
        <w:t xml:space="preserve"> BAGHDAD bears no responsibility for data errors resulting from transmission or conversion processes.</w:t>
      </w:r>
    </w:p>
    <w:p w14:paraId="3CD4EC93"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14:paraId="4F848E68"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r w:rsidRPr="000022A3">
        <w:rPr>
          <w:rFonts w:ascii="Times New Roman" w:eastAsia="ヒラギノ角ゴ Pro W3" w:hAnsi="Times New Roman" w:cs="Times New Roman"/>
          <w:b/>
          <w:color w:val="000000"/>
          <w:sz w:val="24"/>
          <w:szCs w:val="24"/>
        </w:rPr>
        <w:t xml:space="preserve">D. Instructions for Proposal Preparation:  </w:t>
      </w:r>
    </w:p>
    <w:p w14:paraId="2B57FECE" w14:textId="77777777" w:rsidR="000022A3" w:rsidRPr="000022A3" w:rsidRDefault="000022A3" w:rsidP="00934CD0">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 xml:space="preserve">Applications must be prepared and submitted using the Public Diplomacy Grants Program Application form, available on </w:t>
      </w:r>
      <w:hyperlink r:id="rId18" w:history="1">
        <w:r w:rsidRPr="000022A3">
          <w:rPr>
            <w:rFonts w:ascii="Times New Roman" w:eastAsia="ヒラギノ角ゴ Pro W3" w:hAnsi="Times New Roman" w:cs="Times New Roman"/>
            <w:color w:val="0000FF"/>
            <w:sz w:val="24"/>
            <w:szCs w:val="24"/>
            <w:u w:val="single"/>
          </w:rPr>
          <w:t>www.grants.gov</w:t>
        </w:r>
      </w:hyperlink>
      <w:r w:rsidRPr="000022A3">
        <w:rPr>
          <w:rFonts w:ascii="Times New Roman" w:eastAsia="ヒラギノ角ゴ Pro W3" w:hAnsi="Times New Roman" w:cs="Times New Roman"/>
          <w:color w:val="000000"/>
          <w:sz w:val="24"/>
          <w:szCs w:val="24"/>
        </w:rPr>
        <w:t xml:space="preserve"> or by request from </w:t>
      </w:r>
      <w:hyperlink r:id="rId19" w:history="1">
        <w:r w:rsidRPr="000022A3">
          <w:rPr>
            <w:rFonts w:ascii="Times New Roman" w:eastAsia="ヒラギノ角ゴ Pro W3" w:hAnsi="Times New Roman" w:cs="Times New Roman"/>
            <w:color w:val="0000FF"/>
            <w:sz w:val="24"/>
            <w:szCs w:val="24"/>
            <w:u w:val="single"/>
          </w:rPr>
          <w:t>baghdadpdgrants@state.gov</w:t>
        </w:r>
      </w:hyperlink>
      <w:r w:rsidRPr="000022A3">
        <w:rPr>
          <w:rFonts w:ascii="Times New Roman" w:eastAsia="ヒラギノ角ゴ Pro W3" w:hAnsi="Times New Roman" w:cs="Times New Roman"/>
          <w:color w:val="000000"/>
          <w:sz w:val="24"/>
          <w:szCs w:val="24"/>
        </w:rPr>
        <w:t xml:space="preserve">.  Please submit questions and completed applications to </w:t>
      </w:r>
      <w:hyperlink r:id="rId20" w:history="1">
        <w:r w:rsidRPr="000022A3">
          <w:rPr>
            <w:rFonts w:ascii="Times New Roman" w:eastAsia="ヒラギノ角ゴ Pro W3" w:hAnsi="Times New Roman" w:cs="Times New Roman"/>
            <w:color w:val="0000FF"/>
            <w:sz w:val="24"/>
            <w:szCs w:val="24"/>
            <w:u w:val="single"/>
          </w:rPr>
          <w:t>baghdadpdgrants@state.gov</w:t>
        </w:r>
      </w:hyperlink>
      <w:r w:rsidRPr="000022A3">
        <w:rPr>
          <w:rFonts w:ascii="Times New Roman" w:eastAsia="ヒラギノ角ゴ Pro W3" w:hAnsi="Times New Roman" w:cs="Times New Roman"/>
          <w:color w:val="000000"/>
          <w:sz w:val="24"/>
          <w:szCs w:val="24"/>
        </w:rPr>
        <w:t xml:space="preserve"> .  </w:t>
      </w:r>
    </w:p>
    <w:p w14:paraId="69D6E233"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14:paraId="73B0B5A9"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A complete proposal package will contain (I) a proposal narrative that does not exceed ten (10) pages and (II) all mandatory appendices as listed below. The proposal must be submitted in English, formatted to 8 ½ x 11 paper in Microsoft Word document, written in size 12 font, single spaced, and have page numbers. Proposals should utilize the Proposal Template to address the issues listed below: </w:t>
      </w:r>
    </w:p>
    <w:p w14:paraId="5D360D41"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14:paraId="7DA75000" w14:textId="77777777" w:rsidR="000022A3" w:rsidRPr="000022A3" w:rsidRDefault="000022A3" w:rsidP="000022A3">
      <w:pPr>
        <w:numPr>
          <w:ilvl w:val="0"/>
          <w:numId w:val="14"/>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Begin with a one-page executive summary (which does not count against your page number limit) outlining the problem that describes what this project seeks to address, as well as your organization’s expertise, capacity, and experience in implementing the proposed program.  </w:t>
      </w:r>
    </w:p>
    <w:p w14:paraId="16B50497"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14:paraId="397DE09C" w14:textId="77777777" w:rsidR="000022A3" w:rsidRPr="009F0E3A" w:rsidRDefault="000022A3" w:rsidP="009F0E3A">
      <w:pPr>
        <w:numPr>
          <w:ilvl w:val="0"/>
          <w:numId w:val="14"/>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-Give a clear description of assumptions, short-term and long-term project goal(s), objective(s), activities, outputs and intended results linked to your project; </w:t>
      </w:r>
      <w:r w:rsidRPr="009F0E3A">
        <w:rPr>
          <w:rFonts w:ascii="Times New Roman" w:eastAsia="ヒラギノ角ゴ Pro W3" w:hAnsi="Times New Roman" w:cs="Times New Roman"/>
          <w:bCs/>
          <w:color w:val="000000"/>
          <w:sz w:val="24"/>
          <w:szCs w:val="24"/>
        </w:rPr>
        <w:t>provide matching indicators and a plan to demonstrate a baseline at project inception that measures the current status of conditions that the project seeks to affect.</w:t>
      </w:r>
    </w:p>
    <w:p w14:paraId="2D1E8CA7"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14:paraId="08069D31" w14:textId="77777777" w:rsidR="000022A3" w:rsidRPr="000022A3" w:rsidRDefault="000022A3" w:rsidP="00934CD0">
      <w:pPr>
        <w:numPr>
          <w:ilvl w:val="0"/>
          <w:numId w:val="14"/>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Please describe how your organization would incorporate the proposed program into its already existing programming, and opportunities you see for growth and expansion of the program. Describe where the initiative will be physically housed, and if in multiple locations, describe how communication will be maintained among project personnel.</w:t>
      </w:r>
    </w:p>
    <w:p w14:paraId="00C90EF6"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14:paraId="3C4FA2A6" w14:textId="77777777" w:rsidR="000022A3" w:rsidRPr="000022A3" w:rsidRDefault="000022A3" w:rsidP="000022A3">
      <w:pPr>
        <w:numPr>
          <w:ilvl w:val="0"/>
          <w:numId w:val="14"/>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Full description of the program </w:t>
      </w:r>
    </w:p>
    <w:p w14:paraId="561F8562"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14:paraId="124CE60F" w14:textId="77777777" w:rsidR="009F0E3A" w:rsidRDefault="000022A3" w:rsidP="009F0E3A">
      <w:pPr>
        <w:numPr>
          <w:ilvl w:val="0"/>
          <w:numId w:val="14"/>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Organizational expertise, competency, and past performance.</w:t>
      </w:r>
    </w:p>
    <w:p w14:paraId="2B227EAE" w14:textId="77777777" w:rsidR="009F0E3A" w:rsidRPr="009F0E3A" w:rsidRDefault="009F0E3A" w:rsidP="009F0E3A">
      <w:pPr>
        <w:spacing w:after="0" w:line="240" w:lineRule="auto"/>
        <w:rPr>
          <w:rFonts w:ascii="Times New Roman" w:eastAsia="ヒラギノ角ゴ Pro W3" w:hAnsi="Times New Roman" w:cs="Times New Roman"/>
          <w:bCs/>
          <w:color w:val="000000"/>
          <w:sz w:val="24"/>
          <w:szCs w:val="24"/>
        </w:rPr>
      </w:pPr>
    </w:p>
    <w:p w14:paraId="656299A6" w14:textId="77777777" w:rsidR="009F0E3A" w:rsidRDefault="000022A3" w:rsidP="009F0E3A">
      <w:pPr>
        <w:numPr>
          <w:ilvl w:val="0"/>
          <w:numId w:val="14"/>
        </w:numPr>
        <w:spacing w:after="0" w:line="240" w:lineRule="auto"/>
        <w:rPr>
          <w:rFonts w:ascii="Times New Roman" w:eastAsia="ヒラギノ角ゴ Pro W3" w:hAnsi="Times New Roman" w:cs="Times New Roman"/>
          <w:bCs/>
          <w:color w:val="000000"/>
          <w:sz w:val="24"/>
          <w:szCs w:val="24"/>
        </w:rPr>
      </w:pPr>
      <w:r w:rsidRPr="009F0E3A">
        <w:rPr>
          <w:rFonts w:ascii="Times New Roman" w:eastAsia="ヒラギノ角ゴ Pro W3" w:hAnsi="Times New Roman" w:cs="Times New Roman"/>
          <w:bCs/>
          <w:color w:val="000000"/>
          <w:sz w:val="24"/>
          <w:szCs w:val="24"/>
        </w:rPr>
        <w:t>Please describe your organization’s mission and the type of programs it has.</w:t>
      </w:r>
    </w:p>
    <w:p w14:paraId="12AD573D" w14:textId="77777777" w:rsidR="009F0E3A" w:rsidRPr="009F0E3A" w:rsidRDefault="009F0E3A" w:rsidP="009F0E3A">
      <w:pPr>
        <w:spacing w:after="0" w:line="240" w:lineRule="auto"/>
        <w:rPr>
          <w:rFonts w:ascii="Times New Roman" w:eastAsia="ヒラギノ角ゴ Pro W3" w:hAnsi="Times New Roman" w:cs="Times New Roman"/>
          <w:bCs/>
          <w:color w:val="000000"/>
          <w:sz w:val="24"/>
          <w:szCs w:val="24"/>
        </w:rPr>
      </w:pPr>
    </w:p>
    <w:p w14:paraId="1EF88226" w14:textId="77777777" w:rsidR="009F0E3A" w:rsidRDefault="000022A3" w:rsidP="009F0E3A">
      <w:pPr>
        <w:numPr>
          <w:ilvl w:val="0"/>
          <w:numId w:val="14"/>
        </w:numPr>
        <w:spacing w:after="0" w:line="240" w:lineRule="auto"/>
        <w:rPr>
          <w:rFonts w:ascii="Times New Roman" w:eastAsia="ヒラギノ角ゴ Pro W3" w:hAnsi="Times New Roman" w:cs="Times New Roman"/>
          <w:bCs/>
          <w:color w:val="000000"/>
          <w:sz w:val="24"/>
          <w:szCs w:val="24"/>
        </w:rPr>
      </w:pPr>
      <w:r w:rsidRPr="009F0E3A">
        <w:rPr>
          <w:rFonts w:ascii="Times New Roman" w:eastAsia="ヒラギノ角ゴ Pro W3" w:hAnsi="Times New Roman" w:cs="Times New Roman"/>
          <w:bCs/>
          <w:color w:val="000000"/>
          <w:sz w:val="24"/>
          <w:szCs w:val="24"/>
        </w:rPr>
        <w:t>Where is the organization based and does it have operations in any other countries/regions? Please describe.</w:t>
      </w:r>
    </w:p>
    <w:p w14:paraId="3EA5AE1E" w14:textId="77777777" w:rsidR="009F0E3A" w:rsidRPr="009F0E3A" w:rsidRDefault="009F0E3A" w:rsidP="009F0E3A">
      <w:pPr>
        <w:spacing w:after="0" w:line="240" w:lineRule="auto"/>
        <w:rPr>
          <w:rFonts w:ascii="Times New Roman" w:eastAsia="ヒラギノ角ゴ Pro W3" w:hAnsi="Times New Roman" w:cs="Times New Roman"/>
          <w:bCs/>
          <w:color w:val="000000"/>
          <w:sz w:val="24"/>
          <w:szCs w:val="24"/>
        </w:rPr>
      </w:pPr>
    </w:p>
    <w:p w14:paraId="75158538" w14:textId="77777777" w:rsidR="009F0E3A" w:rsidRDefault="000022A3" w:rsidP="009F0E3A">
      <w:pPr>
        <w:numPr>
          <w:ilvl w:val="0"/>
          <w:numId w:val="14"/>
        </w:numPr>
        <w:spacing w:after="0" w:line="240" w:lineRule="auto"/>
        <w:rPr>
          <w:rFonts w:ascii="Times New Roman" w:eastAsia="ヒラギノ角ゴ Pro W3" w:hAnsi="Times New Roman" w:cs="Times New Roman"/>
          <w:bCs/>
          <w:color w:val="000000"/>
          <w:sz w:val="24"/>
          <w:szCs w:val="24"/>
        </w:rPr>
      </w:pPr>
      <w:r w:rsidRPr="009F0E3A">
        <w:rPr>
          <w:rFonts w:ascii="Times New Roman" w:eastAsia="ヒラギノ角ゴ Pro W3" w:hAnsi="Times New Roman" w:cs="Times New Roman"/>
          <w:bCs/>
          <w:color w:val="000000"/>
          <w:sz w:val="24"/>
          <w:szCs w:val="24"/>
        </w:rPr>
        <w:t>How many communities does your organization’s work currently reach? What kind of partnerships has your organization developed?</w:t>
      </w:r>
    </w:p>
    <w:p w14:paraId="55A4AAC1" w14:textId="77777777" w:rsidR="009F0E3A" w:rsidRDefault="009F0E3A" w:rsidP="009F0E3A">
      <w:pPr>
        <w:pStyle w:val="ListParagraph"/>
        <w:rPr>
          <w:rFonts w:ascii="Times New Roman" w:eastAsia="ヒラギノ角ゴ Pro W3" w:hAnsi="Times New Roman" w:cs="Times New Roman"/>
          <w:bCs/>
          <w:color w:val="000000"/>
          <w:sz w:val="24"/>
          <w:szCs w:val="24"/>
        </w:rPr>
      </w:pPr>
    </w:p>
    <w:p w14:paraId="2937A03B" w14:textId="77777777" w:rsidR="000022A3" w:rsidRPr="009F0E3A" w:rsidRDefault="000022A3" w:rsidP="009F0E3A">
      <w:pPr>
        <w:numPr>
          <w:ilvl w:val="0"/>
          <w:numId w:val="14"/>
        </w:numPr>
        <w:spacing w:after="0" w:line="240" w:lineRule="auto"/>
        <w:rPr>
          <w:rFonts w:ascii="Times New Roman" w:eastAsia="ヒラギノ角ゴ Pro W3" w:hAnsi="Times New Roman" w:cs="Times New Roman"/>
          <w:bCs/>
          <w:color w:val="000000"/>
          <w:sz w:val="24"/>
          <w:szCs w:val="24"/>
        </w:rPr>
      </w:pPr>
      <w:r w:rsidRPr="009F0E3A">
        <w:rPr>
          <w:rFonts w:ascii="Times New Roman" w:eastAsia="ヒラギノ角ゴ Pro W3" w:hAnsi="Times New Roman" w:cs="Times New Roman"/>
          <w:bCs/>
          <w:color w:val="000000"/>
          <w:sz w:val="24"/>
          <w:szCs w:val="24"/>
        </w:rPr>
        <w:t xml:space="preserve">Describe areas of key competency, past domestic/international experience, if any, and structure of the organization. How many people have you previously reached with prior </w:t>
      </w:r>
      <w:r w:rsidRPr="009F0E3A">
        <w:rPr>
          <w:rFonts w:ascii="Times New Roman" w:eastAsia="ヒラギノ角ゴ Pro W3" w:hAnsi="Times New Roman" w:cs="Times New Roman"/>
          <w:bCs/>
          <w:color w:val="000000"/>
          <w:sz w:val="24"/>
          <w:szCs w:val="24"/>
        </w:rPr>
        <w:lastRenderedPageBreak/>
        <w:t xml:space="preserve">projects? What changes have resulted from it? Please include statistics (if appropriate) and specific examples as evidence of your previous impact. </w:t>
      </w:r>
    </w:p>
    <w:p w14:paraId="560AC369"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14:paraId="75F77406" w14:textId="77777777" w:rsidR="009F0E3A" w:rsidRDefault="000022A3" w:rsidP="009F0E3A">
      <w:pPr>
        <w:numPr>
          <w:ilvl w:val="0"/>
          <w:numId w:val="14"/>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Work Plan and Timeline </w:t>
      </w:r>
    </w:p>
    <w:p w14:paraId="312B0510" w14:textId="77777777" w:rsidR="009F0E3A" w:rsidRPr="009F0E3A" w:rsidRDefault="009F0E3A" w:rsidP="009F0E3A">
      <w:pPr>
        <w:spacing w:after="0" w:line="240" w:lineRule="auto"/>
        <w:rPr>
          <w:rFonts w:ascii="Times New Roman" w:eastAsia="ヒラギノ角ゴ Pro W3" w:hAnsi="Times New Roman" w:cs="Times New Roman"/>
          <w:bCs/>
          <w:color w:val="000000"/>
          <w:sz w:val="24"/>
          <w:szCs w:val="24"/>
        </w:rPr>
      </w:pPr>
    </w:p>
    <w:p w14:paraId="5A6E0C74" w14:textId="77777777" w:rsidR="009F0E3A" w:rsidRDefault="000022A3" w:rsidP="009F0E3A">
      <w:pPr>
        <w:numPr>
          <w:ilvl w:val="0"/>
          <w:numId w:val="14"/>
        </w:numPr>
        <w:spacing w:after="0" w:line="240" w:lineRule="auto"/>
        <w:rPr>
          <w:rFonts w:ascii="Times New Roman" w:eastAsia="ヒラギノ角ゴ Pro W3" w:hAnsi="Times New Roman" w:cs="Times New Roman"/>
          <w:bCs/>
          <w:color w:val="000000"/>
          <w:sz w:val="24"/>
          <w:szCs w:val="24"/>
        </w:rPr>
      </w:pPr>
      <w:r w:rsidRPr="009F0E3A">
        <w:rPr>
          <w:rFonts w:ascii="Times New Roman" w:eastAsia="ヒラギノ角ゴ Pro W3" w:hAnsi="Times New Roman" w:cs="Times New Roman"/>
          <w:bCs/>
          <w:color w:val="000000"/>
          <w:sz w:val="24"/>
          <w:szCs w:val="24"/>
        </w:rPr>
        <w:t xml:space="preserve">Submit a detailed implementation plan and a monitoring and evaluation plan that follows the project timeline. </w:t>
      </w:r>
    </w:p>
    <w:p w14:paraId="4AE0AF95" w14:textId="77777777" w:rsidR="009F0E3A" w:rsidRPr="009F0E3A" w:rsidRDefault="009F0E3A" w:rsidP="009F0E3A">
      <w:pPr>
        <w:spacing w:after="0" w:line="240" w:lineRule="auto"/>
        <w:rPr>
          <w:rFonts w:ascii="Times New Roman" w:eastAsia="ヒラギノ角ゴ Pro W3" w:hAnsi="Times New Roman" w:cs="Times New Roman"/>
          <w:bCs/>
          <w:color w:val="000000"/>
          <w:sz w:val="24"/>
          <w:szCs w:val="24"/>
        </w:rPr>
      </w:pPr>
    </w:p>
    <w:p w14:paraId="28BCC11F" w14:textId="77777777" w:rsidR="000022A3" w:rsidRPr="009F0E3A" w:rsidRDefault="000022A3" w:rsidP="009F0E3A">
      <w:pPr>
        <w:numPr>
          <w:ilvl w:val="0"/>
          <w:numId w:val="14"/>
        </w:numPr>
        <w:spacing w:after="0" w:line="240" w:lineRule="auto"/>
        <w:rPr>
          <w:rFonts w:ascii="Times New Roman" w:eastAsia="ヒラギノ角ゴ Pro W3" w:hAnsi="Times New Roman" w:cs="Times New Roman"/>
          <w:bCs/>
          <w:color w:val="000000"/>
          <w:sz w:val="24"/>
          <w:szCs w:val="24"/>
        </w:rPr>
      </w:pPr>
      <w:r w:rsidRPr="009F0E3A">
        <w:rPr>
          <w:rFonts w:ascii="Times New Roman" w:eastAsia="ヒラギノ角ゴ Pro W3" w:hAnsi="Times New Roman" w:cs="Times New Roman"/>
          <w:bCs/>
          <w:color w:val="000000"/>
          <w:sz w:val="24"/>
          <w:szCs w:val="24"/>
        </w:rPr>
        <w:t xml:space="preserve">Also include a description of how the project will be sustained at the conclusion of award funds. </w:t>
      </w:r>
    </w:p>
    <w:p w14:paraId="6C497B81"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14:paraId="5A13FB5F"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r w:rsidRPr="000022A3">
        <w:rPr>
          <w:rFonts w:ascii="Times New Roman" w:eastAsia="ヒラギノ角ゴ Pro W3" w:hAnsi="Times New Roman" w:cs="Times New Roman"/>
          <w:b/>
          <w:color w:val="000000"/>
          <w:sz w:val="24"/>
          <w:szCs w:val="24"/>
        </w:rPr>
        <w:t>E.  Detailed Instructions for Required Appendices:</w:t>
      </w:r>
    </w:p>
    <w:p w14:paraId="4B9F60ED"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As an appendix and in addition to the proposal, applicants must submit a budget broken down by program year(s) with an accompanying detailed budget narrative (in Word 2000 or Word 2003 text accessible) which provides in detail the total costs for implementation of the program as further detailed below. Both of these components must specify the total amount of funding requested in U.S. dollars. </w:t>
      </w:r>
    </w:p>
    <w:p w14:paraId="3C562FC7"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14:paraId="5173AA4D" w14:textId="77777777" w:rsidR="000022A3" w:rsidRPr="000022A3" w:rsidRDefault="000022A3" w:rsidP="000022A3">
      <w:pPr>
        <w:numPr>
          <w:ilvl w:val="0"/>
          <w:numId w:val="16"/>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Line-Item Budget</w:t>
      </w:r>
    </w:p>
    <w:p w14:paraId="5D5930F9" w14:textId="77777777" w:rsid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The line-item budget can be submitted in MS Excel format and should show the organization’s technical and labor cost categories as it relates to the proposed project. The line-item budget must be submitted in US dollars (USD) and include three [3] columns </w:t>
      </w:r>
      <w:r w:rsidR="009F0E3A">
        <w:rPr>
          <w:rFonts w:ascii="Times New Roman" w:eastAsia="ヒラギノ角ゴ Pro W3" w:hAnsi="Times New Roman" w:cs="Times New Roman"/>
          <w:bCs/>
          <w:color w:val="000000"/>
          <w:sz w:val="24"/>
          <w:szCs w:val="24"/>
        </w:rPr>
        <w:t>outlining the request to PA</w:t>
      </w:r>
      <w:r w:rsidRPr="000022A3">
        <w:rPr>
          <w:rFonts w:ascii="Times New Roman" w:eastAsia="ヒラギノ角ゴ Pro W3" w:hAnsi="Times New Roman" w:cs="Times New Roman"/>
          <w:bCs/>
          <w:color w:val="000000"/>
          <w:sz w:val="24"/>
          <w:szCs w:val="24"/>
        </w:rPr>
        <w:t xml:space="preserve"> BAGHDAD staff, any cost sharing contribution, and total budget.  It should include detailed information on personnel and consultants with proposed salary and salary history.  In the case of sub-grantee partner organizations, a detailed line-item budget for each sub-grantee should also be included.  Costs should be identified in each of the budget categories listed below, and should detail estimation methods, quantities, unit costs, and other similar points. </w:t>
      </w:r>
    </w:p>
    <w:p w14:paraId="41B8BAF7" w14:textId="77777777" w:rsidR="009F0E3A" w:rsidRPr="000022A3" w:rsidRDefault="009F0E3A" w:rsidP="000022A3">
      <w:pPr>
        <w:spacing w:after="0" w:line="240" w:lineRule="auto"/>
        <w:rPr>
          <w:rFonts w:ascii="Times New Roman" w:eastAsia="ヒラギノ角ゴ Pro W3" w:hAnsi="Times New Roman" w:cs="Times New Roman"/>
          <w:bCs/>
          <w:color w:val="000000"/>
          <w:sz w:val="24"/>
          <w:szCs w:val="24"/>
        </w:rPr>
      </w:pPr>
    </w:p>
    <w:p w14:paraId="66E96EE5" w14:textId="77777777" w:rsidR="000022A3" w:rsidRDefault="000022A3" w:rsidP="000022A3">
      <w:pPr>
        <w:spacing w:after="0" w:line="240" w:lineRule="auto"/>
        <w:rPr>
          <w:rFonts w:ascii="Times New Roman" w:eastAsia="ヒラギノ角ゴ Pro W3" w:hAnsi="Times New Roman" w:cs="Times New Roman"/>
          <w:bCs/>
          <w:color w:val="000000"/>
          <w:sz w:val="24"/>
          <w:szCs w:val="24"/>
        </w:rPr>
      </w:pPr>
      <w:r w:rsidRPr="009F0E3A">
        <w:rPr>
          <w:rFonts w:ascii="Times New Roman" w:eastAsia="ヒラギノ角ゴ Pro W3" w:hAnsi="Times New Roman" w:cs="Times New Roman"/>
          <w:b/>
          <w:color w:val="000000"/>
          <w:sz w:val="24"/>
          <w:szCs w:val="24"/>
        </w:rPr>
        <w:t>A. Personnel</w:t>
      </w:r>
      <w:r w:rsidRPr="000022A3">
        <w:rPr>
          <w:rFonts w:ascii="Times New Roman" w:eastAsia="ヒラギノ角ゴ Pro W3" w:hAnsi="Times New Roman" w:cs="Times New Roman"/>
          <w:bCs/>
          <w:color w:val="000000"/>
          <w:sz w:val="24"/>
          <w:szCs w:val="24"/>
        </w:rPr>
        <w:t xml:space="preserve"> – In general, employees receiving benefits from the applicant organization are considered staff.  Consultants hired to assist with the program who do not receive benefits should be included under Contractual. Identify staffing requirements by each position title and brief description of duties. Include dates the staff will be hired. Each staff member’s salary calculation should include the annual/base salary of each position, percentage of time and number of months devoted to the project. (e.g., Administrative Director: $30,000/year x 25% x 8.5 months; calculation: $30,000/12 = $2,500 x 25% x 8.5 months = $5,312.). This can be in the budget narrative if the organization prefers.</w:t>
      </w:r>
    </w:p>
    <w:p w14:paraId="245026E0" w14:textId="77777777" w:rsidR="009F0E3A" w:rsidRPr="000022A3" w:rsidRDefault="009F0E3A" w:rsidP="000022A3">
      <w:pPr>
        <w:spacing w:after="0" w:line="240" w:lineRule="auto"/>
        <w:rPr>
          <w:rFonts w:ascii="Times New Roman" w:eastAsia="ヒラギノ角ゴ Pro W3" w:hAnsi="Times New Roman" w:cs="Times New Roman"/>
          <w:bCs/>
          <w:color w:val="000000"/>
          <w:sz w:val="24"/>
          <w:szCs w:val="24"/>
        </w:rPr>
      </w:pPr>
    </w:p>
    <w:p w14:paraId="31F0377E" w14:textId="77777777" w:rsid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
          <w:color w:val="000000"/>
          <w:sz w:val="24"/>
          <w:szCs w:val="24"/>
        </w:rPr>
        <w:t>B. Fringe Benefits</w:t>
      </w:r>
      <w:r w:rsidRPr="000022A3">
        <w:rPr>
          <w:rFonts w:ascii="Times New Roman" w:eastAsia="ヒラギノ角ゴ Pro W3" w:hAnsi="Times New Roman" w:cs="Times New Roman"/>
          <w:bCs/>
          <w:color w:val="000000"/>
          <w:sz w:val="24"/>
          <w:szCs w:val="24"/>
        </w:rPr>
        <w:t xml:space="preserve"> – State benefit costs separately from salary costs and explain how benefits are computed for each category of employee (specify type and rate).</w:t>
      </w:r>
    </w:p>
    <w:p w14:paraId="678DA7A0" w14:textId="77777777" w:rsidR="009F0E3A" w:rsidRPr="000022A3" w:rsidRDefault="009F0E3A" w:rsidP="000022A3">
      <w:pPr>
        <w:spacing w:after="0" w:line="240" w:lineRule="auto"/>
        <w:rPr>
          <w:rFonts w:ascii="Times New Roman" w:eastAsia="ヒラギノ角ゴ Pro W3" w:hAnsi="Times New Roman" w:cs="Times New Roman"/>
          <w:bCs/>
          <w:color w:val="000000"/>
          <w:sz w:val="24"/>
          <w:szCs w:val="24"/>
        </w:rPr>
      </w:pPr>
    </w:p>
    <w:p w14:paraId="40649093"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
          <w:color w:val="000000"/>
          <w:sz w:val="24"/>
          <w:szCs w:val="24"/>
        </w:rPr>
        <w:t>C. Travel</w:t>
      </w:r>
      <w:r w:rsidRPr="000022A3">
        <w:rPr>
          <w:rFonts w:ascii="Times New Roman" w:eastAsia="ヒラギノ角ゴ Pro W3" w:hAnsi="Times New Roman" w:cs="Times New Roman"/>
          <w:bCs/>
          <w:color w:val="000000"/>
          <w:sz w:val="24"/>
          <w:szCs w:val="24"/>
        </w:rPr>
        <w:t xml:space="preserve"> – Staff and any participant travel:</w:t>
      </w:r>
    </w:p>
    <w:p w14:paraId="6D0B1D02"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1) International airfare</w:t>
      </w:r>
    </w:p>
    <w:p w14:paraId="5E64CC1D"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2) In-country travel overseas</w:t>
      </w:r>
    </w:p>
    <w:p w14:paraId="5BF74E13"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3) Domestic travel in the United States, if any</w:t>
      </w:r>
    </w:p>
    <w:p w14:paraId="397B0B11"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4) Per diem/maintenance: includes lodging, meals and incidentals for both participant and staff travel.  Rates of maximum allowances for U.S. and foreign travel are available from the </w:t>
      </w:r>
      <w:r w:rsidRPr="000022A3">
        <w:rPr>
          <w:rFonts w:ascii="Times New Roman" w:eastAsia="ヒラギノ角ゴ Pro W3" w:hAnsi="Times New Roman" w:cs="Times New Roman"/>
          <w:bCs/>
          <w:color w:val="000000"/>
          <w:sz w:val="24"/>
          <w:szCs w:val="24"/>
        </w:rPr>
        <w:lastRenderedPageBreak/>
        <w:t xml:space="preserve">following website: </w:t>
      </w:r>
      <w:hyperlink r:id="rId21" w:history="1">
        <w:r w:rsidRPr="000022A3">
          <w:rPr>
            <w:rFonts w:ascii="Times New Roman" w:eastAsia="ヒラギノ角ゴ Pro W3" w:hAnsi="Times New Roman" w:cs="Times New Roman"/>
            <w:bCs/>
            <w:color w:val="0000FF"/>
            <w:sz w:val="24"/>
            <w:szCs w:val="24"/>
            <w:u w:val="single"/>
          </w:rPr>
          <w:t>http://www.gsa.gov/portal/category/21287</w:t>
        </w:r>
      </w:hyperlink>
      <w:r w:rsidRPr="000022A3">
        <w:rPr>
          <w:rFonts w:ascii="Times New Roman" w:eastAsia="ヒラギノ角ゴ Pro W3" w:hAnsi="Times New Roman" w:cs="Times New Roman"/>
          <w:bCs/>
          <w:color w:val="000000"/>
          <w:sz w:val="24"/>
          <w:szCs w:val="24"/>
        </w:rPr>
        <w:t xml:space="preserve"> and </w:t>
      </w:r>
      <w:hyperlink r:id="rId22" w:history="1">
        <w:r w:rsidRPr="000022A3">
          <w:rPr>
            <w:rFonts w:ascii="Times New Roman" w:eastAsia="ヒラギノ角ゴ Pro W3" w:hAnsi="Times New Roman" w:cs="Times New Roman"/>
            <w:bCs/>
            <w:color w:val="0000FF"/>
            <w:sz w:val="24"/>
            <w:szCs w:val="24"/>
            <w:u w:val="single"/>
          </w:rPr>
          <w:t>http://aoprals.state.gov/content.asp?content_id=184&amp;menu_id=78</w:t>
        </w:r>
      </w:hyperlink>
      <w:r w:rsidRPr="000022A3">
        <w:rPr>
          <w:rFonts w:ascii="Times New Roman" w:eastAsia="ヒラギノ角ゴ Pro W3" w:hAnsi="Times New Roman" w:cs="Times New Roman"/>
          <w:bCs/>
          <w:color w:val="000000"/>
          <w:sz w:val="24"/>
          <w:szCs w:val="24"/>
        </w:rPr>
        <w:t xml:space="preserve">. </w:t>
      </w:r>
    </w:p>
    <w:p w14:paraId="40644EB0"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Per </w:t>
      </w:r>
      <w:proofErr w:type="gramStart"/>
      <w:r w:rsidRPr="000022A3">
        <w:rPr>
          <w:rFonts w:ascii="Times New Roman" w:eastAsia="ヒラギノ角ゴ Pro W3" w:hAnsi="Times New Roman" w:cs="Times New Roman"/>
          <w:bCs/>
          <w:color w:val="000000"/>
          <w:sz w:val="24"/>
          <w:szCs w:val="24"/>
        </w:rPr>
        <w:t>diem</w:t>
      </w:r>
      <w:proofErr w:type="gramEnd"/>
      <w:r w:rsidRPr="000022A3">
        <w:rPr>
          <w:rFonts w:ascii="Times New Roman" w:eastAsia="ヒラギノ角ゴ Pro W3" w:hAnsi="Times New Roman" w:cs="Times New Roman"/>
          <w:bCs/>
          <w:color w:val="000000"/>
          <w:sz w:val="24"/>
          <w:szCs w:val="24"/>
        </w:rPr>
        <w:t xml:space="preserve"> rates may not exceed the published U.S. government allowance rates; however, institutions may use per diem rates lower than official government rates.</w:t>
      </w:r>
    </w:p>
    <w:p w14:paraId="632B82AA"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Please explain differences in fares among travelers on the same routes (e.g., project staff member traveling for three weeks whose fare is higher than that of staff member traveling for four months).  </w:t>
      </w:r>
    </w:p>
    <w:p w14:paraId="17408D9A"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14:paraId="2284F842"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Please note that all travel, where applicable, must be in compliance with the Fly America Act. For more information see </w:t>
      </w:r>
      <w:hyperlink r:id="rId23" w:history="1">
        <w:r w:rsidRPr="000022A3">
          <w:rPr>
            <w:rFonts w:ascii="Times New Roman" w:eastAsia="ヒラギノ角ゴ Pro W3" w:hAnsi="Times New Roman" w:cs="Times New Roman"/>
            <w:bCs/>
            <w:color w:val="0000FF"/>
            <w:sz w:val="24"/>
            <w:szCs w:val="24"/>
            <w:u w:val="single"/>
          </w:rPr>
          <w:t>http://www.gsa.gov/portal/content/103191</w:t>
        </w:r>
      </w:hyperlink>
      <w:r w:rsidRPr="000022A3">
        <w:rPr>
          <w:rFonts w:ascii="Times New Roman" w:eastAsia="ヒラギノ角ゴ Pro W3" w:hAnsi="Times New Roman" w:cs="Times New Roman"/>
          <w:bCs/>
          <w:color w:val="000000"/>
          <w:sz w:val="24"/>
          <w:szCs w:val="24"/>
        </w:rPr>
        <w:t>.   PAS Baghdad shall approve all proposed travel under this budget.</w:t>
      </w:r>
    </w:p>
    <w:p w14:paraId="6234AF00"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D. Equipment – Equipment is defined as having a per-unit cost of $5,000 and a service life of more than one year. If the item meets these criteria than all federal procurement policies and procedures must be followed. If an item does not meet these criteria it is considered a supply. Please provide justification for any equipment purchase/rental.</w:t>
      </w:r>
    </w:p>
    <w:p w14:paraId="1A2A8797"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E. Supplies – List items separately using unit costs (and the percentage of each unit cost being charged to the cooperative agreement for photocopying, postage, telephone/fax, printing, and office supplies (for example, Telephone: $50/month x 50% = $25/month x 12 months).</w:t>
      </w:r>
    </w:p>
    <w:p w14:paraId="6CA0779B"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14:paraId="631967A6"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r w:rsidRPr="000022A3">
        <w:rPr>
          <w:rFonts w:ascii="Times New Roman" w:eastAsia="ヒラギノ角ゴ Pro W3" w:hAnsi="Times New Roman" w:cs="Times New Roman"/>
          <w:b/>
          <w:bCs/>
          <w:color w:val="000000"/>
          <w:sz w:val="24"/>
          <w:szCs w:val="24"/>
        </w:rPr>
        <w:t>F. Contractual</w:t>
      </w:r>
      <w:r w:rsidRPr="000022A3">
        <w:rPr>
          <w:rFonts w:ascii="Times New Roman" w:eastAsia="ヒラギノ角ゴ Pro W3" w:hAnsi="Times New Roman" w:cs="Times New Roman"/>
          <w:b/>
          <w:color w:val="000000"/>
          <w:sz w:val="24"/>
          <w:szCs w:val="24"/>
        </w:rPr>
        <w:t xml:space="preserve"> –</w:t>
      </w:r>
    </w:p>
    <w:p w14:paraId="60AA2C56" w14:textId="77777777"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 xml:space="preserve">a. Sub grants – For each sub grant/contract please provide a detailed line item breakdown explaining specific services. In the sub grant budgets, provide the same level of detail for personnel, travel, supplies, equipment, direct costs, and fringe benefits required of the direct applicant. If indirect is charged on a sub grant please include a NICRA. </w:t>
      </w:r>
    </w:p>
    <w:p w14:paraId="7B73C1B2" w14:textId="77777777"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 xml:space="preserve">Please note that a sub grantee who receives equal to or more than $25,000 is required to have a DUNS number. Please visit </w:t>
      </w:r>
      <w:hyperlink r:id="rId24" w:history="1">
        <w:r w:rsidRPr="000022A3">
          <w:rPr>
            <w:rFonts w:ascii="Times New Roman" w:eastAsia="ヒラギノ角ゴ Pro W3" w:hAnsi="Times New Roman" w:cs="Times New Roman"/>
            <w:color w:val="0000FF"/>
            <w:sz w:val="24"/>
            <w:szCs w:val="24"/>
            <w:u w:val="single"/>
          </w:rPr>
          <w:t>www.fsrs.gov</w:t>
        </w:r>
      </w:hyperlink>
      <w:r w:rsidRPr="000022A3">
        <w:rPr>
          <w:rFonts w:ascii="Times New Roman" w:eastAsia="ヒラギノ角ゴ Pro W3" w:hAnsi="Times New Roman" w:cs="Times New Roman"/>
          <w:color w:val="000000"/>
          <w:sz w:val="24"/>
          <w:szCs w:val="24"/>
        </w:rPr>
        <w:t xml:space="preserve"> for more information.</w:t>
      </w:r>
    </w:p>
    <w:p w14:paraId="22DABD6E" w14:textId="77777777"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 xml:space="preserve">Please Note: it is the applicant’s responsibility to ensure that proposed sub-awardees are eligible for U.S. government funding.  </w:t>
      </w:r>
    </w:p>
    <w:p w14:paraId="3CA1F0DD" w14:textId="77777777" w:rsidR="000022A3" w:rsidRPr="000022A3" w:rsidRDefault="000022A3" w:rsidP="000022A3">
      <w:pPr>
        <w:spacing w:after="0" w:line="240" w:lineRule="auto"/>
        <w:rPr>
          <w:rFonts w:ascii="Times New Roman" w:eastAsia="ヒラギノ角ゴ Pro W3" w:hAnsi="Times New Roman" w:cs="Times New Roman"/>
          <w:color w:val="000000"/>
          <w:sz w:val="24"/>
          <w:szCs w:val="24"/>
        </w:rPr>
      </w:pPr>
    </w:p>
    <w:p w14:paraId="2BA22833" w14:textId="77777777"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 xml:space="preserve">b. Consultant Fees – For example lecture fees, honoraria, travel, and per diem for outside speakers or external evaluators: list number of people and rates per day (for example, 2 x $150/day x 2 days). </w:t>
      </w:r>
    </w:p>
    <w:p w14:paraId="06ED052C" w14:textId="77777777" w:rsidR="000022A3" w:rsidRPr="000022A3" w:rsidRDefault="000022A3" w:rsidP="000022A3">
      <w:pPr>
        <w:spacing w:after="0" w:line="240" w:lineRule="auto"/>
        <w:rPr>
          <w:rFonts w:ascii="Times New Roman" w:eastAsia="ヒラギノ角ゴ Pro W3" w:hAnsi="Times New Roman" w:cs="Times New Roman"/>
          <w:color w:val="000000"/>
          <w:sz w:val="24"/>
          <w:szCs w:val="24"/>
        </w:rPr>
      </w:pPr>
    </w:p>
    <w:p w14:paraId="4DEC17E4" w14:textId="77777777"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9F0E3A">
        <w:rPr>
          <w:rFonts w:ascii="Times New Roman" w:eastAsia="ヒラギノ角ゴ Pro W3" w:hAnsi="Times New Roman" w:cs="Times New Roman"/>
          <w:b/>
          <w:bCs/>
          <w:color w:val="000000"/>
          <w:sz w:val="24"/>
          <w:szCs w:val="24"/>
        </w:rPr>
        <w:t>C. Construction –</w:t>
      </w:r>
      <w:r w:rsidRPr="000022A3">
        <w:rPr>
          <w:rFonts w:ascii="Times New Roman" w:eastAsia="ヒラギノ角ゴ Pro W3" w:hAnsi="Times New Roman" w:cs="Times New Roman"/>
          <w:color w:val="000000"/>
          <w:sz w:val="24"/>
          <w:szCs w:val="24"/>
        </w:rPr>
        <w:t xml:space="preserve"> Due to the nature of PAS BAGHDAD programs, construction costs are generally not allowable or applicable.</w:t>
      </w:r>
    </w:p>
    <w:p w14:paraId="755D546D" w14:textId="77777777" w:rsidR="000022A3" w:rsidRPr="000022A3" w:rsidRDefault="000022A3" w:rsidP="000022A3">
      <w:pPr>
        <w:spacing w:after="0" w:line="240" w:lineRule="auto"/>
        <w:rPr>
          <w:rFonts w:ascii="Times New Roman" w:eastAsia="ヒラギノ角ゴ Pro W3" w:hAnsi="Times New Roman" w:cs="Times New Roman"/>
          <w:color w:val="000000"/>
          <w:sz w:val="24"/>
          <w:szCs w:val="24"/>
        </w:rPr>
      </w:pPr>
    </w:p>
    <w:p w14:paraId="187CC832" w14:textId="77777777" w:rsidR="000022A3" w:rsidRPr="000022A3" w:rsidRDefault="009F0E3A" w:rsidP="000022A3">
      <w:pPr>
        <w:spacing w:after="0" w:line="240" w:lineRule="auto"/>
        <w:rPr>
          <w:rFonts w:ascii="Times New Roman" w:eastAsia="ヒラギノ角ゴ Pro W3" w:hAnsi="Times New Roman" w:cs="Times New Roman"/>
          <w:color w:val="000000"/>
          <w:sz w:val="24"/>
          <w:szCs w:val="24"/>
        </w:rPr>
      </w:pPr>
      <w:r>
        <w:rPr>
          <w:rFonts w:ascii="Times New Roman" w:eastAsia="ヒラギノ角ゴ Pro W3" w:hAnsi="Times New Roman" w:cs="Times New Roman"/>
          <w:b/>
          <w:bCs/>
          <w:color w:val="000000"/>
          <w:sz w:val="24"/>
          <w:szCs w:val="24"/>
        </w:rPr>
        <w:t>D</w:t>
      </w:r>
      <w:r w:rsidR="000022A3" w:rsidRPr="009F0E3A">
        <w:rPr>
          <w:rFonts w:ascii="Times New Roman" w:eastAsia="ヒラギノ角ゴ Pro W3" w:hAnsi="Times New Roman" w:cs="Times New Roman"/>
          <w:b/>
          <w:bCs/>
          <w:color w:val="000000"/>
          <w:sz w:val="24"/>
          <w:szCs w:val="24"/>
        </w:rPr>
        <w:t>. Other Direct Costs</w:t>
      </w:r>
      <w:r w:rsidR="000022A3" w:rsidRPr="000022A3">
        <w:rPr>
          <w:rFonts w:ascii="Times New Roman" w:eastAsia="ヒラギノ角ゴ Pro W3" w:hAnsi="Times New Roman" w:cs="Times New Roman"/>
          <w:color w:val="000000"/>
          <w:sz w:val="24"/>
          <w:szCs w:val="24"/>
        </w:rPr>
        <w:t xml:space="preserve"> – these will vary depending on the nature of the project. The inclusion of each should be justified in the budget narrative. A-133 audit costs can be included if they are not part of the indirect pool and only the portion of the cost associated with this program.</w:t>
      </w:r>
    </w:p>
    <w:p w14:paraId="0618DD8A" w14:textId="77777777" w:rsidR="000022A3" w:rsidRPr="000022A3" w:rsidRDefault="000022A3" w:rsidP="000022A3">
      <w:pPr>
        <w:spacing w:after="0" w:line="240" w:lineRule="auto"/>
        <w:rPr>
          <w:rFonts w:ascii="Times New Roman" w:eastAsia="ヒラギノ角ゴ Pro W3" w:hAnsi="Times New Roman" w:cs="Times New Roman"/>
          <w:color w:val="000000"/>
          <w:sz w:val="24"/>
          <w:szCs w:val="24"/>
        </w:rPr>
      </w:pPr>
    </w:p>
    <w:p w14:paraId="02F7B387" w14:textId="77777777" w:rsidR="000022A3" w:rsidRPr="000022A3" w:rsidRDefault="009F0E3A" w:rsidP="000022A3">
      <w:pPr>
        <w:spacing w:after="0" w:line="240" w:lineRule="auto"/>
        <w:rPr>
          <w:rFonts w:ascii="Times New Roman" w:eastAsia="ヒラギノ角ゴ Pro W3" w:hAnsi="Times New Roman" w:cs="Times New Roman"/>
          <w:color w:val="000000"/>
          <w:sz w:val="24"/>
          <w:szCs w:val="24"/>
        </w:rPr>
      </w:pPr>
      <w:r>
        <w:rPr>
          <w:rFonts w:ascii="Times New Roman" w:eastAsia="ヒラギノ角ゴ Pro W3" w:hAnsi="Times New Roman" w:cs="Times New Roman"/>
          <w:b/>
          <w:bCs/>
          <w:color w:val="000000"/>
          <w:sz w:val="24"/>
          <w:szCs w:val="24"/>
        </w:rPr>
        <w:t>E</w:t>
      </w:r>
      <w:r w:rsidR="000022A3" w:rsidRPr="009F0E3A">
        <w:rPr>
          <w:rFonts w:ascii="Times New Roman" w:eastAsia="ヒラギノ角ゴ Pro W3" w:hAnsi="Times New Roman" w:cs="Times New Roman"/>
          <w:b/>
          <w:bCs/>
          <w:color w:val="000000"/>
          <w:sz w:val="24"/>
          <w:szCs w:val="24"/>
        </w:rPr>
        <w:t>. Indirect Charges</w:t>
      </w:r>
      <w:r w:rsidR="000022A3" w:rsidRPr="000022A3">
        <w:rPr>
          <w:rFonts w:ascii="Times New Roman" w:eastAsia="ヒラギノ角ゴ Pro W3" w:hAnsi="Times New Roman" w:cs="Times New Roman"/>
          <w:color w:val="000000"/>
          <w:sz w:val="24"/>
          <w:szCs w:val="24"/>
        </w:rPr>
        <w:t xml:space="preserve"> – An organization with a Negotiated Indirect Cost Rate Agreement (NICRA) from a cognizant federal government agency other than the U.S. Department of State should include a copy of the cost-rate agreement. Applicants should indicate in the proposal budget how the rate is applied and if any of the rate will be cost-shared. PAS BAGHDAD generally does not pay indirect costs against participant expenses, but each case may vary. Organizations claiming indirect costs should have an established NICRA. If sub grantees are </w:t>
      </w:r>
      <w:r w:rsidR="000022A3" w:rsidRPr="000022A3">
        <w:rPr>
          <w:rFonts w:ascii="Times New Roman" w:eastAsia="ヒラギノ角ゴ Pro W3" w:hAnsi="Times New Roman" w:cs="Times New Roman"/>
          <w:color w:val="000000"/>
          <w:sz w:val="24"/>
          <w:szCs w:val="24"/>
        </w:rPr>
        <w:lastRenderedPageBreak/>
        <w:t>claiming indirect costs, they should have an established NICRA that is also submitted with the proposal package.</w:t>
      </w:r>
    </w:p>
    <w:p w14:paraId="73AF04F3" w14:textId="77777777"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If your organization does not have a NICRA, the proposal budget should not have a line item for indirect cost charges. Rather, any costs that may be considered as indirect costs should be included in specific budget line items as direct costs.</w:t>
      </w:r>
    </w:p>
    <w:p w14:paraId="1C5DE65A" w14:textId="77777777" w:rsidR="000022A3" w:rsidRPr="000022A3" w:rsidRDefault="000022A3" w:rsidP="000022A3">
      <w:pPr>
        <w:spacing w:after="0" w:line="240" w:lineRule="auto"/>
        <w:rPr>
          <w:rFonts w:ascii="Times New Roman" w:eastAsia="ヒラギノ角ゴ Pro W3" w:hAnsi="Times New Roman" w:cs="Times New Roman"/>
          <w:color w:val="000000"/>
          <w:sz w:val="24"/>
          <w:szCs w:val="24"/>
        </w:rPr>
      </w:pPr>
    </w:p>
    <w:p w14:paraId="595ACFDA" w14:textId="77777777" w:rsidR="000022A3" w:rsidRPr="000022A3" w:rsidRDefault="009F0E3A" w:rsidP="000022A3">
      <w:pPr>
        <w:spacing w:after="0" w:line="240" w:lineRule="auto"/>
        <w:rPr>
          <w:rFonts w:ascii="Times New Roman" w:eastAsia="ヒラギノ角ゴ Pro W3" w:hAnsi="Times New Roman" w:cs="Times New Roman"/>
          <w:color w:val="000000"/>
          <w:sz w:val="24"/>
          <w:szCs w:val="24"/>
        </w:rPr>
      </w:pPr>
      <w:r>
        <w:rPr>
          <w:rFonts w:ascii="Times New Roman" w:eastAsia="ヒラギノ角ゴ Pro W3" w:hAnsi="Times New Roman" w:cs="Times New Roman"/>
          <w:b/>
          <w:bCs/>
          <w:color w:val="000000"/>
          <w:sz w:val="24"/>
          <w:szCs w:val="24"/>
        </w:rPr>
        <w:t>F</w:t>
      </w:r>
      <w:r w:rsidR="000022A3" w:rsidRPr="009F0E3A">
        <w:rPr>
          <w:rFonts w:ascii="Times New Roman" w:eastAsia="ヒラギノ角ゴ Pro W3" w:hAnsi="Times New Roman" w:cs="Times New Roman"/>
          <w:b/>
          <w:bCs/>
          <w:color w:val="000000"/>
          <w:sz w:val="24"/>
          <w:szCs w:val="24"/>
        </w:rPr>
        <w:t>. Cost Share or Matching Funds:</w:t>
      </w:r>
      <w:r w:rsidR="000022A3" w:rsidRPr="000022A3">
        <w:rPr>
          <w:rFonts w:ascii="Times New Roman" w:eastAsia="ヒラギノ角ゴ Pro W3" w:hAnsi="Times New Roman" w:cs="Times New Roman"/>
          <w:color w:val="000000"/>
          <w:sz w:val="24"/>
          <w:szCs w:val="24"/>
        </w:rPr>
        <w:t xml:space="preserve"> This project does not require cost sharing; however, applications that include additional in-kind and/or cash contributions from third party sources will reflect increased commitment to the overall project and demonstrates greater cost effectiveness.   If the proposed project is a component of a larger program, identify other funding sources for the proposal and indicate the specific funding amount to be provided by those sources. In addition, it is recommended that the budget narrative address the overall cost-effectiveness of the proposal, including leveraging of institutional or other resources. </w:t>
      </w:r>
    </w:p>
    <w:p w14:paraId="0BE4D124" w14:textId="77777777"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When cost sharing is offered, it is understood and agreed that the applicant must provide the amount of cost sharing as stipulated in its proposal and later included in an approved agreement. Cost sharing may be in the form of allowable direct or indirect costs. For accountability, project implementers must maintain written records to support all costs which are claimed as your contribution, as well as costs to be paid by the Federal government. Such records are subject to audit. The basis for determining the value of cash and in-kind contributions must be in accordance with the Office of Management and Budget’s Circular 2 CFR Parts 200 and 600, entitled the Uniform Administrative Requirements, Cost Principles, and Audit Requirements for Federal Awards. In the event you do not provide the minimum amount of cost sharing as stipulated in the approved budget, NEA contribution will be reduced in like proportion.</w:t>
      </w:r>
    </w:p>
    <w:p w14:paraId="6437F79E" w14:textId="77777777" w:rsidR="000022A3" w:rsidRPr="000022A3" w:rsidRDefault="000022A3" w:rsidP="000022A3">
      <w:pPr>
        <w:spacing w:after="0" w:line="240" w:lineRule="auto"/>
        <w:rPr>
          <w:rFonts w:ascii="Times New Roman" w:eastAsia="ヒラギノ角ゴ Pro W3" w:hAnsi="Times New Roman" w:cs="Times New Roman"/>
          <w:color w:val="000000"/>
          <w:sz w:val="24"/>
          <w:szCs w:val="24"/>
        </w:rPr>
      </w:pPr>
    </w:p>
    <w:p w14:paraId="52234250" w14:textId="77777777" w:rsidR="000022A3" w:rsidRPr="009F0E3A" w:rsidRDefault="000022A3" w:rsidP="000022A3">
      <w:pPr>
        <w:spacing w:after="0" w:line="240" w:lineRule="auto"/>
        <w:rPr>
          <w:rFonts w:ascii="Times New Roman" w:eastAsia="ヒラギノ角ゴ Pro W3" w:hAnsi="Times New Roman" w:cs="Times New Roman"/>
          <w:b/>
          <w:bCs/>
          <w:color w:val="000000"/>
          <w:sz w:val="24"/>
          <w:szCs w:val="24"/>
        </w:rPr>
      </w:pPr>
      <w:r w:rsidRPr="009F0E3A">
        <w:rPr>
          <w:rFonts w:ascii="Times New Roman" w:eastAsia="ヒラギノ角ゴ Pro W3" w:hAnsi="Times New Roman" w:cs="Times New Roman"/>
          <w:b/>
          <w:bCs/>
          <w:color w:val="000000"/>
          <w:sz w:val="24"/>
          <w:szCs w:val="24"/>
        </w:rPr>
        <w:t>G. Budget Narrative</w:t>
      </w:r>
    </w:p>
    <w:p w14:paraId="2DB3CFB4" w14:textId="77777777"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 xml:space="preserve">The budget narrative should provide additional information that might not be readily apparent in the detailed-line item budget, not simply repeat what is represented numerically in the budget, i.e. salaries are for salaries or travel is for travel. The budget narrative should briefly explain each line item to sufficiently justify each identified cost. It should include a justification for how the cost in each category is derived. </w:t>
      </w:r>
    </w:p>
    <w:p w14:paraId="663401A8" w14:textId="77777777" w:rsidR="000022A3" w:rsidRPr="000022A3" w:rsidRDefault="000022A3" w:rsidP="000022A3">
      <w:pPr>
        <w:spacing w:after="0" w:line="240" w:lineRule="auto"/>
        <w:rPr>
          <w:rFonts w:ascii="Times New Roman" w:eastAsia="ヒラギノ角ゴ Pro W3" w:hAnsi="Times New Roman" w:cs="Times New Roman"/>
          <w:b/>
          <w:bCs/>
          <w:color w:val="000000"/>
          <w:sz w:val="24"/>
          <w:szCs w:val="24"/>
        </w:rPr>
      </w:pPr>
    </w:p>
    <w:p w14:paraId="74307EFE" w14:textId="77777777" w:rsidR="000022A3" w:rsidRPr="000022A3" w:rsidRDefault="000022A3" w:rsidP="000022A3">
      <w:pPr>
        <w:numPr>
          <w:ilvl w:val="0"/>
          <w:numId w:val="15"/>
        </w:num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b/>
          <w:bCs/>
          <w:color w:val="000000"/>
          <w:sz w:val="24"/>
          <w:szCs w:val="24"/>
          <w:u w:val="single"/>
        </w:rPr>
        <w:t>Personnel</w:t>
      </w:r>
      <w:r w:rsidRPr="000022A3">
        <w:rPr>
          <w:rFonts w:ascii="Times New Roman" w:eastAsia="ヒラギノ角ゴ Pro W3" w:hAnsi="Times New Roman" w:cs="Times New Roman"/>
          <w:b/>
          <w:bCs/>
          <w:color w:val="000000"/>
          <w:sz w:val="24"/>
          <w:szCs w:val="24"/>
        </w:rPr>
        <w:t xml:space="preserve"> - </w:t>
      </w:r>
      <w:r w:rsidRPr="000022A3">
        <w:rPr>
          <w:rFonts w:ascii="Times New Roman" w:eastAsia="ヒラギノ角ゴ Pro W3" w:hAnsi="Times New Roman" w:cs="Times New Roman"/>
          <w:color w:val="000000"/>
          <w:sz w:val="24"/>
          <w:szCs w:val="24"/>
        </w:rPr>
        <w:t>Identify staffing requirements by each position title with a brief description of duties, including work locations, and other justifications for these costs as they relate to the project. Include resumes for any key personnel who are listed by name in the proposal.</w:t>
      </w:r>
    </w:p>
    <w:p w14:paraId="0384C4DF" w14:textId="77777777" w:rsidR="000022A3" w:rsidRPr="000022A3" w:rsidRDefault="000022A3" w:rsidP="000022A3">
      <w:pPr>
        <w:numPr>
          <w:ilvl w:val="0"/>
          <w:numId w:val="15"/>
        </w:num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b/>
          <w:bCs/>
          <w:color w:val="000000"/>
          <w:sz w:val="24"/>
          <w:szCs w:val="24"/>
          <w:u w:val="single"/>
        </w:rPr>
        <w:t>Fringe Benefits</w:t>
      </w:r>
      <w:r w:rsidRPr="000022A3">
        <w:rPr>
          <w:rFonts w:ascii="Times New Roman" w:eastAsia="ヒラギノ角ゴ Pro W3" w:hAnsi="Times New Roman" w:cs="Times New Roman"/>
          <w:b/>
          <w:bCs/>
          <w:color w:val="000000"/>
          <w:sz w:val="24"/>
          <w:szCs w:val="24"/>
        </w:rPr>
        <w:t xml:space="preserve"> - </w:t>
      </w:r>
      <w:r w:rsidRPr="000022A3">
        <w:rPr>
          <w:rFonts w:ascii="Times New Roman" w:eastAsia="ヒラギノ角ゴ Pro W3" w:hAnsi="Times New Roman" w:cs="Times New Roman"/>
          <w:color w:val="000000"/>
          <w:sz w:val="24"/>
          <w:szCs w:val="24"/>
        </w:rPr>
        <w:t>Provide an explanation of fringe costs and how they are calculated.</w:t>
      </w:r>
    </w:p>
    <w:p w14:paraId="17815663" w14:textId="77777777" w:rsidR="000022A3" w:rsidRPr="000022A3" w:rsidRDefault="000022A3" w:rsidP="000022A3">
      <w:pPr>
        <w:numPr>
          <w:ilvl w:val="0"/>
          <w:numId w:val="15"/>
        </w:num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b/>
          <w:bCs/>
          <w:color w:val="000000"/>
          <w:sz w:val="24"/>
          <w:szCs w:val="24"/>
          <w:u w:val="single"/>
        </w:rPr>
        <w:t>Travel</w:t>
      </w:r>
      <w:r w:rsidRPr="000022A3">
        <w:rPr>
          <w:rFonts w:ascii="Times New Roman" w:eastAsia="ヒラギノ角ゴ Pro W3" w:hAnsi="Times New Roman" w:cs="Times New Roman"/>
          <w:b/>
          <w:bCs/>
          <w:color w:val="000000"/>
          <w:sz w:val="24"/>
          <w:szCs w:val="24"/>
        </w:rPr>
        <w:t xml:space="preserve"> - </w:t>
      </w:r>
      <w:r w:rsidRPr="000022A3">
        <w:rPr>
          <w:rFonts w:ascii="Times New Roman" w:eastAsia="ヒラギノ角ゴ Pro W3" w:hAnsi="Times New Roman" w:cs="Times New Roman"/>
          <w:color w:val="000000"/>
          <w:sz w:val="24"/>
          <w:szCs w:val="24"/>
        </w:rPr>
        <w:t>Provide a description of travel costs, including the purpose of the travel and how the travel relates to the project.</w:t>
      </w:r>
    </w:p>
    <w:p w14:paraId="57DBD05B" w14:textId="77777777" w:rsidR="000022A3" w:rsidRPr="000022A3" w:rsidRDefault="000022A3" w:rsidP="000022A3">
      <w:pPr>
        <w:numPr>
          <w:ilvl w:val="0"/>
          <w:numId w:val="15"/>
        </w:num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b/>
          <w:bCs/>
          <w:color w:val="000000"/>
          <w:sz w:val="24"/>
          <w:szCs w:val="24"/>
          <w:u w:val="single"/>
        </w:rPr>
        <w:t>Equipment</w:t>
      </w:r>
      <w:r w:rsidRPr="000022A3">
        <w:rPr>
          <w:rFonts w:ascii="Times New Roman" w:eastAsia="ヒラギノ角ゴ Pro W3" w:hAnsi="Times New Roman" w:cs="Times New Roman"/>
          <w:b/>
          <w:bCs/>
          <w:color w:val="000000"/>
          <w:sz w:val="24"/>
          <w:szCs w:val="24"/>
        </w:rPr>
        <w:t xml:space="preserve"> - </w:t>
      </w:r>
      <w:r w:rsidRPr="000022A3">
        <w:rPr>
          <w:rFonts w:ascii="Times New Roman" w:eastAsia="ヒラギノ角ゴ Pro W3" w:hAnsi="Times New Roman" w:cs="Times New Roman"/>
          <w:color w:val="000000"/>
          <w:sz w:val="24"/>
          <w:szCs w:val="24"/>
        </w:rPr>
        <w:t>Provide justification for any equipment purchase/rental, including computers and related hardware, and their planned use for the project.</w:t>
      </w:r>
    </w:p>
    <w:p w14:paraId="26D51C56" w14:textId="77777777" w:rsidR="000022A3" w:rsidRPr="000022A3" w:rsidRDefault="000022A3" w:rsidP="000022A3">
      <w:pPr>
        <w:numPr>
          <w:ilvl w:val="0"/>
          <w:numId w:val="15"/>
        </w:num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b/>
          <w:bCs/>
          <w:color w:val="000000"/>
          <w:sz w:val="24"/>
          <w:szCs w:val="24"/>
          <w:u w:val="single"/>
        </w:rPr>
        <w:t>Supplies</w:t>
      </w:r>
      <w:r w:rsidRPr="000022A3">
        <w:rPr>
          <w:rFonts w:ascii="Times New Roman" w:eastAsia="ヒラギノ角ゴ Pro W3" w:hAnsi="Times New Roman" w:cs="Times New Roman"/>
          <w:b/>
          <w:bCs/>
          <w:color w:val="000000"/>
          <w:sz w:val="24"/>
          <w:szCs w:val="24"/>
        </w:rPr>
        <w:t xml:space="preserve"> - </w:t>
      </w:r>
      <w:r w:rsidRPr="000022A3">
        <w:rPr>
          <w:rFonts w:ascii="Times New Roman" w:eastAsia="ヒラギノ角ゴ Pro W3" w:hAnsi="Times New Roman" w:cs="Times New Roman"/>
          <w:color w:val="000000"/>
          <w:sz w:val="24"/>
          <w:szCs w:val="24"/>
        </w:rPr>
        <w:t>Specifically describe general categories of supplies and their direct use for the project.</w:t>
      </w:r>
    </w:p>
    <w:p w14:paraId="58ACCA96" w14:textId="77777777" w:rsidR="000022A3" w:rsidRPr="000022A3" w:rsidRDefault="000022A3" w:rsidP="000022A3">
      <w:pPr>
        <w:numPr>
          <w:ilvl w:val="0"/>
          <w:numId w:val="15"/>
        </w:numPr>
        <w:spacing w:after="0" w:line="240" w:lineRule="auto"/>
        <w:rPr>
          <w:rFonts w:ascii="Times New Roman" w:eastAsia="ヒラギノ角ゴ Pro W3" w:hAnsi="Times New Roman" w:cs="Times New Roman"/>
          <w:b/>
          <w:bCs/>
          <w:color w:val="000000"/>
          <w:sz w:val="24"/>
          <w:szCs w:val="24"/>
        </w:rPr>
      </w:pPr>
      <w:r w:rsidRPr="000022A3">
        <w:rPr>
          <w:rFonts w:ascii="Times New Roman" w:eastAsia="ヒラギノ角ゴ Pro W3" w:hAnsi="Times New Roman" w:cs="Times New Roman"/>
          <w:b/>
          <w:bCs/>
          <w:color w:val="000000"/>
          <w:sz w:val="24"/>
          <w:szCs w:val="24"/>
          <w:u w:val="single"/>
        </w:rPr>
        <w:t>Contractual</w:t>
      </w:r>
      <w:r w:rsidRPr="000022A3">
        <w:rPr>
          <w:rFonts w:ascii="Times New Roman" w:eastAsia="ヒラギノ角ゴ Pro W3" w:hAnsi="Times New Roman" w:cs="Times New Roman"/>
          <w:b/>
          <w:bCs/>
          <w:color w:val="000000"/>
          <w:sz w:val="24"/>
          <w:szCs w:val="24"/>
        </w:rPr>
        <w:t xml:space="preserve"> - </w:t>
      </w:r>
      <w:r w:rsidRPr="000022A3">
        <w:rPr>
          <w:rFonts w:ascii="Times New Roman" w:eastAsia="ヒラギノ角ゴ Pro W3" w:hAnsi="Times New Roman" w:cs="Times New Roman"/>
          <w:color w:val="000000"/>
          <w:sz w:val="24"/>
          <w:szCs w:val="24"/>
        </w:rPr>
        <w:t>Describe each contractual or consultant cost, and outline the necessity of each for the project.</w:t>
      </w:r>
    </w:p>
    <w:p w14:paraId="77E4B0EF" w14:textId="77777777" w:rsidR="000022A3" w:rsidRPr="000022A3" w:rsidRDefault="000022A3" w:rsidP="000022A3">
      <w:pPr>
        <w:numPr>
          <w:ilvl w:val="0"/>
          <w:numId w:val="15"/>
        </w:num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b/>
          <w:bCs/>
          <w:color w:val="000000"/>
          <w:sz w:val="24"/>
          <w:szCs w:val="24"/>
          <w:u w:val="single"/>
        </w:rPr>
        <w:t>Other Direct Costs</w:t>
      </w:r>
      <w:r w:rsidRPr="000022A3">
        <w:rPr>
          <w:rFonts w:ascii="Times New Roman" w:eastAsia="ヒラギノ角ゴ Pro W3" w:hAnsi="Times New Roman" w:cs="Times New Roman"/>
          <w:b/>
          <w:bCs/>
          <w:color w:val="000000"/>
          <w:sz w:val="24"/>
          <w:szCs w:val="24"/>
        </w:rPr>
        <w:t xml:space="preserve"> - </w:t>
      </w:r>
      <w:r w:rsidRPr="000022A3">
        <w:rPr>
          <w:rFonts w:ascii="Times New Roman" w:eastAsia="ヒラギノ角ゴ Pro W3" w:hAnsi="Times New Roman" w:cs="Times New Roman"/>
          <w:color w:val="000000"/>
          <w:sz w:val="24"/>
          <w:szCs w:val="24"/>
        </w:rPr>
        <w:t>Provide a narrative description and a justification for each cost under this category and describe how the costs specifically relate to this project.</w:t>
      </w:r>
    </w:p>
    <w:p w14:paraId="1B64B5DD" w14:textId="77777777" w:rsidR="000022A3" w:rsidRPr="000022A3" w:rsidRDefault="000022A3" w:rsidP="000022A3">
      <w:pPr>
        <w:numPr>
          <w:ilvl w:val="0"/>
          <w:numId w:val="15"/>
        </w:num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b/>
          <w:bCs/>
          <w:color w:val="000000"/>
          <w:sz w:val="24"/>
          <w:szCs w:val="24"/>
          <w:u w:val="single"/>
        </w:rPr>
        <w:lastRenderedPageBreak/>
        <w:t xml:space="preserve">Indirect Costs </w:t>
      </w:r>
      <w:r w:rsidRPr="000022A3">
        <w:rPr>
          <w:rFonts w:ascii="Times New Roman" w:eastAsia="ヒラギノ角ゴ Pro W3" w:hAnsi="Times New Roman" w:cs="Times New Roman"/>
          <w:b/>
          <w:bCs/>
          <w:color w:val="000000"/>
          <w:sz w:val="24"/>
          <w:szCs w:val="24"/>
        </w:rPr>
        <w:t xml:space="preserve">- </w:t>
      </w:r>
      <w:r w:rsidRPr="000022A3">
        <w:rPr>
          <w:rFonts w:ascii="Times New Roman" w:eastAsia="ヒラギノ角ゴ Pro W3" w:hAnsi="Times New Roman" w:cs="Times New Roman"/>
          <w:color w:val="000000"/>
          <w:sz w:val="24"/>
          <w:szCs w:val="24"/>
        </w:rPr>
        <w:t>Provide approved NICRA for any indirect costs requested for the project.</w:t>
      </w:r>
    </w:p>
    <w:p w14:paraId="01A1AEA3" w14:textId="77777777"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The U</w:t>
      </w:r>
      <w:r w:rsidR="009F0E3A">
        <w:rPr>
          <w:rFonts w:ascii="Times New Roman" w:eastAsia="ヒラギノ角ゴ Pro W3" w:hAnsi="Times New Roman" w:cs="Times New Roman"/>
          <w:color w:val="000000"/>
          <w:sz w:val="24"/>
          <w:szCs w:val="24"/>
        </w:rPr>
        <w:t>S Embassy Public Affairs Office</w:t>
      </w:r>
      <w:r w:rsidRPr="000022A3">
        <w:rPr>
          <w:rFonts w:ascii="Times New Roman" w:eastAsia="ヒラギノ角ゴ Pro W3" w:hAnsi="Times New Roman" w:cs="Times New Roman"/>
          <w:color w:val="000000"/>
          <w:sz w:val="24"/>
          <w:szCs w:val="24"/>
        </w:rPr>
        <w:t xml:space="preserve"> must determine that the costs paid for this award are reasonable, allowable, and allocable to the proposed project activities. This will consist of a review of the line-item and narrative budgets to determine if the overall costs are realistic for the work to be performed. Costs shall be evaluated for realism, control practices, and efficiency. Emphasis will be placed on the cost-effectiveness of the proposal. The overhead and administrative components of the proposal, including salaries and fringe benefits, should be kept as low as possible. All other items should be necessary and appropriate. Cost-sharing is strongly encouraged, but not required.</w:t>
      </w:r>
    </w:p>
    <w:p w14:paraId="32B56467" w14:textId="77777777" w:rsidR="000022A3" w:rsidRPr="000022A3" w:rsidRDefault="000022A3" w:rsidP="000022A3">
      <w:pPr>
        <w:spacing w:after="0" w:line="240" w:lineRule="auto"/>
        <w:rPr>
          <w:rFonts w:ascii="Times New Roman" w:eastAsia="ヒラギノ角ゴ Pro W3" w:hAnsi="Times New Roman" w:cs="Times New Roman"/>
          <w:color w:val="000000"/>
          <w:sz w:val="24"/>
          <w:szCs w:val="24"/>
        </w:rPr>
      </w:pPr>
    </w:p>
    <w:p w14:paraId="73D99E4E" w14:textId="77777777" w:rsidR="000022A3" w:rsidRPr="000022A3" w:rsidRDefault="000022A3" w:rsidP="000022A3">
      <w:pPr>
        <w:spacing w:after="0" w:line="240" w:lineRule="auto"/>
        <w:rPr>
          <w:rFonts w:ascii="Times New Roman" w:eastAsia="ヒラギノ角ゴ Pro W3" w:hAnsi="Times New Roman" w:cs="Times New Roman"/>
          <w:color w:val="000000"/>
          <w:sz w:val="24"/>
          <w:szCs w:val="24"/>
        </w:rPr>
      </w:pPr>
      <w:r w:rsidRPr="000022A3">
        <w:rPr>
          <w:rFonts w:ascii="Times New Roman" w:eastAsia="ヒラギノ角ゴ Pro W3" w:hAnsi="Times New Roman" w:cs="Times New Roman"/>
          <w:color w:val="000000"/>
          <w:sz w:val="24"/>
          <w:szCs w:val="24"/>
        </w:rPr>
        <w:t>Please see Section F for information on funding restrictions. Applicants must also disclose any funding they are receiving or planning to receive from other entities [or] [including] other agencies of the U.S government or other Department of State offices.</w:t>
      </w:r>
    </w:p>
    <w:p w14:paraId="7E9B0856" w14:textId="77777777" w:rsidR="000022A3" w:rsidRPr="000022A3" w:rsidRDefault="000022A3" w:rsidP="000022A3">
      <w:pPr>
        <w:spacing w:after="0" w:line="240" w:lineRule="auto"/>
        <w:rPr>
          <w:rFonts w:ascii="Times New Roman" w:eastAsia="ヒラギノ角ゴ Pro W3" w:hAnsi="Times New Roman" w:cs="Times New Roman"/>
          <w:b/>
          <w:bCs/>
          <w:color w:val="000000"/>
          <w:sz w:val="24"/>
          <w:szCs w:val="24"/>
        </w:rPr>
      </w:pPr>
    </w:p>
    <w:p w14:paraId="1C9BC65A"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Applicants may be subject to a pre-award financial and capacity survey by the Department of State.</w:t>
      </w:r>
    </w:p>
    <w:p w14:paraId="1F152EF5"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14:paraId="0AB732B1" w14:textId="77777777" w:rsidR="000022A3" w:rsidRPr="000022A3" w:rsidRDefault="000022A3" w:rsidP="000022A3">
      <w:pPr>
        <w:spacing w:after="0" w:line="240" w:lineRule="auto"/>
        <w:rPr>
          <w:rFonts w:ascii="Times New Roman" w:eastAsia="ヒラギノ角ゴ Pro W3" w:hAnsi="Times New Roman" w:cs="Times New Roman"/>
          <w:bCs/>
          <w:i/>
          <w:color w:val="000000"/>
          <w:sz w:val="24"/>
          <w:szCs w:val="24"/>
        </w:rPr>
      </w:pPr>
      <w:r w:rsidRPr="000022A3">
        <w:rPr>
          <w:rFonts w:ascii="Times New Roman" w:eastAsia="ヒラギノ角ゴ Pro W3" w:hAnsi="Times New Roman" w:cs="Times New Roman"/>
          <w:bCs/>
          <w:color w:val="000000"/>
          <w:sz w:val="24"/>
          <w:szCs w:val="24"/>
        </w:rPr>
        <w:t>Before a cooperative agreement is awarded, PAS BAGHDAD reserves the right to reduce, revise, or increase proposal budgets in accordance with the needs of the initiative and the availability of fund</w:t>
      </w:r>
      <w:r w:rsidRPr="000022A3">
        <w:rPr>
          <w:rFonts w:ascii="Times New Roman" w:eastAsia="ヒラギノ角ゴ Pro W3" w:hAnsi="Times New Roman" w:cs="Times New Roman"/>
          <w:bCs/>
          <w:i/>
          <w:color w:val="000000"/>
          <w:sz w:val="24"/>
          <w:szCs w:val="24"/>
        </w:rPr>
        <w:t>s.</w:t>
      </w:r>
    </w:p>
    <w:p w14:paraId="312060EE"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14:paraId="42335FE1"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r w:rsidRPr="000022A3">
        <w:rPr>
          <w:rFonts w:ascii="Times New Roman" w:eastAsia="ヒラギノ角ゴ Pro W3" w:hAnsi="Times New Roman" w:cs="Times New Roman"/>
          <w:b/>
          <w:color w:val="000000"/>
          <w:sz w:val="24"/>
          <w:szCs w:val="24"/>
        </w:rPr>
        <w:t xml:space="preserve">Detailed Instructions on M&amp;E Plan Submission </w:t>
      </w:r>
    </w:p>
    <w:p w14:paraId="47F21746"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14:paraId="2D73BEC8" w14:textId="7D4C70D9"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Applications must contain a monitoring and evaluation (M&amp;E) plan that provides sufficient detail as to how project objectives will be achieved and how the project will further the Visiting American Professionals Program goals. This document should clearly identify the project goal(s), objective(s), and activities, as well as the output and outcome indicators by year that will be used to measure progress towards planned results. Baselines and targets for indicators should also be specified, along with a plan to complete a baseline assessment at project inception that measures the current status of conditions that the project seeks to affect as well as prior to completion of the project to assess impact of the project since inception. Output indicators should measure the products and services delivered directly by the program activities described. Outcome or result indicators should measure transformation and higher-level results of each activity. A recommended PA BAGHDAD monitoring and evaluation plan template is included.</w:t>
      </w:r>
    </w:p>
    <w:p w14:paraId="4C6ADD24"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14:paraId="3AB289CA"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The M&amp;E Plan shall include the following:</w:t>
      </w:r>
    </w:p>
    <w:p w14:paraId="6E5CF0CF"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(i) The results to be achieved by the program;</w:t>
      </w:r>
    </w:p>
    <w:p w14:paraId="7E8F1AA6"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(ii) Qualitative and quantitative indicators to be used to measure achievement of the results;</w:t>
      </w:r>
    </w:p>
    <w:p w14:paraId="52FE5068"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(iii) The method of data collection to be used to obtain the indicator data; and</w:t>
      </w:r>
    </w:p>
    <w:p w14:paraId="015F9A99" w14:textId="1D2E9ED4"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roofErr w:type="gramStart"/>
      <w:r w:rsidRPr="000022A3">
        <w:rPr>
          <w:rFonts w:ascii="Times New Roman" w:eastAsia="ヒラギノ角ゴ Pro W3" w:hAnsi="Times New Roman" w:cs="Times New Roman"/>
          <w:bCs/>
          <w:color w:val="000000"/>
          <w:sz w:val="24"/>
          <w:szCs w:val="24"/>
        </w:rPr>
        <w:t>(iv</w:t>
      </w:r>
      <w:r w:rsidR="0083488B" w:rsidRPr="000022A3">
        <w:rPr>
          <w:rFonts w:ascii="Times New Roman" w:eastAsia="ヒラギノ角ゴ Pro W3" w:hAnsi="Times New Roman" w:cs="Times New Roman"/>
          <w:bCs/>
          <w:color w:val="000000"/>
          <w:sz w:val="24"/>
          <w:szCs w:val="24"/>
        </w:rPr>
        <w:t xml:space="preserve">) </w:t>
      </w:r>
      <w:r w:rsidRPr="000022A3">
        <w:rPr>
          <w:rFonts w:ascii="Times New Roman" w:eastAsia="ヒラギノ角ゴ Pro W3" w:hAnsi="Times New Roman" w:cs="Times New Roman"/>
          <w:bCs/>
          <w:color w:val="000000"/>
          <w:sz w:val="24"/>
          <w:szCs w:val="24"/>
        </w:rPr>
        <w:t>Targets</w:t>
      </w:r>
      <w:proofErr w:type="gramEnd"/>
      <w:r w:rsidRPr="000022A3">
        <w:rPr>
          <w:rFonts w:ascii="Times New Roman" w:eastAsia="ヒラギノ角ゴ Pro W3" w:hAnsi="Times New Roman" w:cs="Times New Roman"/>
          <w:bCs/>
          <w:color w:val="000000"/>
          <w:sz w:val="24"/>
          <w:szCs w:val="24"/>
        </w:rPr>
        <w:t xml:space="preserve"> for each indicator by year.</w:t>
      </w:r>
    </w:p>
    <w:p w14:paraId="4BBA99E0"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14:paraId="50AE0C5A" w14:textId="208FE6BC"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The Recipient shall consult with the PA BAGHDAD staff in the development of the M&amp;E Plan.</w:t>
      </w:r>
    </w:p>
    <w:p w14:paraId="401CC62A"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14:paraId="2AEB218F"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r w:rsidRPr="000022A3">
        <w:rPr>
          <w:rFonts w:ascii="Times New Roman" w:eastAsia="ヒラギノ角ゴ Pro W3" w:hAnsi="Times New Roman" w:cs="Times New Roman"/>
          <w:b/>
          <w:color w:val="000000"/>
          <w:sz w:val="24"/>
          <w:szCs w:val="24"/>
        </w:rPr>
        <w:t>Risk Analysis</w:t>
      </w:r>
    </w:p>
    <w:p w14:paraId="19733ECC"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lastRenderedPageBreak/>
        <w:t>Applications must contain a risk analysis. Risks are unavoidable – all programs inherently contain both internal and external risks. However, with proper identification and management, risks can be prepared for, minimized or mitigated. The purpose of a risk analysis is to identify the internal and external risks associated with the proposed program in the application, rate the likelihood of the risks, rate the potential impact of the risks on the program, and identify actions that could help mitigate the risks. A risk analysis should not be considered a one-time exe</w:t>
      </w:r>
      <w:r w:rsidR="009F0E3A">
        <w:rPr>
          <w:rFonts w:ascii="Times New Roman" w:eastAsia="ヒラギノ角ゴ Pro W3" w:hAnsi="Times New Roman" w:cs="Times New Roman"/>
          <w:bCs/>
          <w:color w:val="000000"/>
          <w:sz w:val="24"/>
          <w:szCs w:val="24"/>
        </w:rPr>
        <w:t xml:space="preserve">rcise or a static document. PA </w:t>
      </w:r>
      <w:r w:rsidRPr="000022A3">
        <w:rPr>
          <w:rFonts w:ascii="Times New Roman" w:eastAsia="ヒラギノ角ゴ Pro W3" w:hAnsi="Times New Roman" w:cs="Times New Roman"/>
          <w:bCs/>
          <w:color w:val="000000"/>
          <w:sz w:val="24"/>
          <w:szCs w:val="24"/>
        </w:rPr>
        <w:t xml:space="preserve">BAGHDAD defers to organizations to conduct adequate risk analysis and remediation for all of its operations and advises that risk analysis and remediation occur throughout the life of a program and should result in revisions to risk analysis documents and processes as necessary. Applicants should include all assumptions and external factors identified in the logic model in the risk analysis. Applicants should rate the likelihood of a risk and potential impact of the risk as “High,” “Medium,” or “Low.” A recommended PAS BAGHDAD format for a risk analysis is included. </w:t>
      </w:r>
    </w:p>
    <w:p w14:paraId="753CD566"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14:paraId="39D39A39"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The budget narrative should detail what cost sharing, if any, will be contributed to the program.  Applicants with a Negotiated Indirect Cost Rate Agreement (NICRA) with the USG should submit a copy of the NICRA to substantiate proposed indirect cost charges.  Applicants who do not currently have a Negotiated Indirect Cost Rate Agreement (NICRA) from their cognizant agency must also submit the following information:</w:t>
      </w:r>
    </w:p>
    <w:p w14:paraId="05D05367"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14:paraId="241C4FF7" w14:textId="77777777" w:rsidR="000022A3" w:rsidRPr="000022A3" w:rsidRDefault="000022A3" w:rsidP="000022A3">
      <w:pPr>
        <w:numPr>
          <w:ilvl w:val="0"/>
          <w:numId w:val="20"/>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Copies of the Applicant's financial reports for the previous 3-year period, which have been audited by a certified public accountant or other auditor satisfactory to </w:t>
      </w:r>
      <w:r w:rsidR="009F0E3A">
        <w:rPr>
          <w:rFonts w:ascii="Times New Roman" w:eastAsia="ヒラギノ角ゴ Pro W3" w:hAnsi="Times New Roman" w:cs="Times New Roman"/>
          <w:bCs/>
          <w:color w:val="000000"/>
          <w:sz w:val="24"/>
          <w:szCs w:val="24"/>
        </w:rPr>
        <w:t>PA</w:t>
      </w:r>
      <w:r w:rsidRPr="000022A3">
        <w:rPr>
          <w:rFonts w:ascii="Times New Roman" w:eastAsia="ヒラギノ角ゴ Pro W3" w:hAnsi="Times New Roman" w:cs="Times New Roman"/>
          <w:bCs/>
          <w:color w:val="000000"/>
          <w:sz w:val="24"/>
          <w:szCs w:val="24"/>
        </w:rPr>
        <w:t xml:space="preserve"> BAGHDAD staff.</w:t>
      </w:r>
    </w:p>
    <w:p w14:paraId="6D347D63" w14:textId="77777777" w:rsidR="000022A3" w:rsidRPr="000022A3" w:rsidRDefault="000022A3" w:rsidP="000022A3">
      <w:pPr>
        <w:numPr>
          <w:ilvl w:val="0"/>
          <w:numId w:val="20"/>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Projected budget, cash flow and organizational charts; and a copy of the organization's accounting manual.</w:t>
      </w:r>
    </w:p>
    <w:p w14:paraId="11BB23D2" w14:textId="77777777" w:rsidR="000022A3" w:rsidRPr="000022A3" w:rsidRDefault="000022A3" w:rsidP="000022A3">
      <w:pPr>
        <w:numPr>
          <w:ilvl w:val="0"/>
          <w:numId w:val="20"/>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Applicants who intend to utilize sub-awardees should indicate the extent intended and a complete cost breakdown. Extensive agreement financial plans should follow the same cost format as submitted by the primary Applicant. A breakdown of all costs according to each partner organization or sub-awardee involved in the program should be provided.  NOTE: If sub-awards are anticipated and not explained in the original applic</w:t>
      </w:r>
      <w:r w:rsidR="009F0E3A">
        <w:rPr>
          <w:rFonts w:ascii="Times New Roman" w:eastAsia="ヒラギノ角ゴ Pro W3" w:hAnsi="Times New Roman" w:cs="Times New Roman"/>
          <w:bCs/>
          <w:color w:val="000000"/>
          <w:sz w:val="24"/>
          <w:szCs w:val="24"/>
        </w:rPr>
        <w:t>ation, the Grant Officer and PA</w:t>
      </w:r>
      <w:r w:rsidRPr="000022A3">
        <w:rPr>
          <w:rFonts w:ascii="Times New Roman" w:eastAsia="ヒラギノ角ゴ Pro W3" w:hAnsi="Times New Roman" w:cs="Times New Roman"/>
          <w:bCs/>
          <w:color w:val="000000"/>
          <w:sz w:val="24"/>
          <w:szCs w:val="24"/>
        </w:rPr>
        <w:t xml:space="preserve"> BAGHDAD staff approval (after award) will be required before the sub-agreement may be executed.</w:t>
      </w:r>
    </w:p>
    <w:p w14:paraId="5359F5A5" w14:textId="77777777" w:rsidR="000022A3" w:rsidRPr="000022A3" w:rsidRDefault="000022A3" w:rsidP="000022A3">
      <w:pPr>
        <w:numPr>
          <w:ilvl w:val="0"/>
          <w:numId w:val="20"/>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Required assurances, certifications and representations.</w:t>
      </w:r>
    </w:p>
    <w:p w14:paraId="3D31AA49" w14:textId="77777777" w:rsidR="000022A3" w:rsidRPr="000022A3" w:rsidRDefault="000022A3" w:rsidP="000022A3">
      <w:pPr>
        <w:numPr>
          <w:ilvl w:val="0"/>
          <w:numId w:val="20"/>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Information that confirms and ensures that proposed cost sharing will materialize.</w:t>
      </w:r>
    </w:p>
    <w:p w14:paraId="355E8936" w14:textId="77777777" w:rsidR="000022A3" w:rsidRPr="000022A3" w:rsidRDefault="000022A3" w:rsidP="000022A3">
      <w:pPr>
        <w:numPr>
          <w:ilvl w:val="0"/>
          <w:numId w:val="20"/>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Applicants should submit additional evidence they deem necessa</w:t>
      </w:r>
      <w:r w:rsidR="009F0E3A">
        <w:rPr>
          <w:rFonts w:ascii="Times New Roman" w:eastAsia="ヒラギノ角ゴ Pro W3" w:hAnsi="Times New Roman" w:cs="Times New Roman"/>
          <w:bCs/>
          <w:color w:val="000000"/>
          <w:sz w:val="24"/>
          <w:szCs w:val="24"/>
        </w:rPr>
        <w:t>ry for the Grant Officer and PA</w:t>
      </w:r>
      <w:r w:rsidRPr="000022A3">
        <w:rPr>
          <w:rFonts w:ascii="Times New Roman" w:eastAsia="ヒラギノ角ゴ Pro W3" w:hAnsi="Times New Roman" w:cs="Times New Roman"/>
          <w:bCs/>
          <w:color w:val="000000"/>
          <w:sz w:val="24"/>
          <w:szCs w:val="24"/>
        </w:rPr>
        <w:t xml:space="preserve"> BAGHDAD staff to make a risk assessment.  The information submitted should substantiate that the Applicant:</w:t>
      </w:r>
    </w:p>
    <w:p w14:paraId="06C2BC87" w14:textId="77777777" w:rsidR="000022A3" w:rsidRPr="000022A3" w:rsidRDefault="000022A3" w:rsidP="000022A3">
      <w:pPr>
        <w:numPr>
          <w:ilvl w:val="0"/>
          <w:numId w:val="20"/>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Has adequate financial resources or the ability to obtain such resources as required during the performance of the award;</w:t>
      </w:r>
    </w:p>
    <w:p w14:paraId="77C74DB3" w14:textId="77777777" w:rsidR="000022A3" w:rsidRPr="000022A3" w:rsidRDefault="000022A3" w:rsidP="000022A3">
      <w:pPr>
        <w:numPr>
          <w:ilvl w:val="0"/>
          <w:numId w:val="20"/>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Has the ability to comply with the award conditions, taking into account all existing and currently prospective commitments of the applicant, non-governmental and governmental;</w:t>
      </w:r>
    </w:p>
    <w:p w14:paraId="33FCB0E2" w14:textId="77777777" w:rsidR="000022A3" w:rsidRPr="000022A3" w:rsidRDefault="000022A3" w:rsidP="000022A3">
      <w:pPr>
        <w:numPr>
          <w:ilvl w:val="0"/>
          <w:numId w:val="20"/>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Has a satisfactory record of performance. Past relevant unsatisfactory performance is ordinarily sufficient to justify a finding of non-responsibility, unless there is clear evidence of subsequent satisfactory performance;</w:t>
      </w:r>
    </w:p>
    <w:p w14:paraId="001A9477" w14:textId="77777777" w:rsidR="000022A3" w:rsidRPr="000022A3" w:rsidRDefault="000022A3" w:rsidP="000022A3">
      <w:pPr>
        <w:numPr>
          <w:ilvl w:val="0"/>
          <w:numId w:val="20"/>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Has a satisfactory record of integrity and business ethics; and</w:t>
      </w:r>
    </w:p>
    <w:p w14:paraId="16BE3BDA" w14:textId="77777777" w:rsidR="000022A3" w:rsidRPr="000022A3" w:rsidRDefault="000022A3" w:rsidP="000022A3">
      <w:pPr>
        <w:numPr>
          <w:ilvl w:val="0"/>
          <w:numId w:val="20"/>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lastRenderedPageBreak/>
        <w:t>Is otherwise qualified and eligible to receive a cooperative agreement under applicable laws and regulations (e.g., EEO).</w:t>
      </w:r>
    </w:p>
    <w:p w14:paraId="1B0ACA87"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14:paraId="080864F6"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Certain documents are required to be submitted by an Applicant in ord</w:t>
      </w:r>
      <w:r w:rsidR="009F0E3A">
        <w:rPr>
          <w:rFonts w:ascii="Times New Roman" w:eastAsia="ヒラギノ角ゴ Pro W3" w:hAnsi="Times New Roman" w:cs="Times New Roman"/>
          <w:bCs/>
          <w:color w:val="000000"/>
          <w:sz w:val="24"/>
          <w:szCs w:val="24"/>
        </w:rPr>
        <w:t>er for the Grant Officer and PA</w:t>
      </w:r>
      <w:r w:rsidRPr="000022A3">
        <w:rPr>
          <w:rFonts w:ascii="Times New Roman" w:eastAsia="ヒラギノ角ゴ Pro W3" w:hAnsi="Times New Roman" w:cs="Times New Roman"/>
          <w:bCs/>
          <w:color w:val="000000"/>
          <w:sz w:val="24"/>
          <w:szCs w:val="24"/>
        </w:rPr>
        <w:t xml:space="preserve"> BAGHDAD staff to make a risk determination.  However, it is US Embassy Baghdad policy not to burden Applicants with undue reporting requirements if that information is readily available through other sources.  If the Applicant has established a consortium among its partners, the agreement should include a full discussion of the relationship between the Applicant and Sub-Applicant(s) including identification of the Applicant with whom PAS BAGHDAD  staff will work with for purposes of Agreement administration, identity of the Applicant which will have accounting responsibility, how Agreement effort will be allocated and the express agreement of the principals thereto to be held jointly and severely liable for the acts or omissions of the other.</w:t>
      </w:r>
    </w:p>
    <w:p w14:paraId="4515D4BC"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14:paraId="718EFFF1" w14:textId="77777777" w:rsidR="000022A3" w:rsidRPr="000022A3" w:rsidRDefault="000022A3" w:rsidP="000022A3">
      <w:pPr>
        <w:spacing w:after="0" w:line="240" w:lineRule="auto"/>
        <w:rPr>
          <w:rFonts w:ascii="Times New Roman" w:eastAsia="ヒラギノ角ゴ Pro W3" w:hAnsi="Times New Roman" w:cs="Times New Roman"/>
          <w:b/>
          <w:bCs/>
          <w:color w:val="000000"/>
          <w:sz w:val="24"/>
          <w:szCs w:val="24"/>
        </w:rPr>
      </w:pPr>
      <w:r w:rsidRPr="000022A3">
        <w:rPr>
          <w:rFonts w:ascii="Times New Roman" w:eastAsia="ヒラギノ角ゴ Pro W3" w:hAnsi="Times New Roman" w:cs="Times New Roman"/>
          <w:b/>
          <w:bCs/>
          <w:color w:val="000000"/>
          <w:sz w:val="24"/>
          <w:szCs w:val="24"/>
        </w:rPr>
        <w:t>POTENTIAL REQUEST FOR ADDITIONAL DOCUMENTATION</w:t>
      </w:r>
    </w:p>
    <w:p w14:paraId="15FDC3FA"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Upon consideration of award or during the negotiations leading to an award, Applicants may be required to submit additional documentation prior to issuance of an award. Applicants should not submit the information below with their applications. The information in this section is provided so that Applicants may become familiar with additional documentation that may be reques</w:t>
      </w:r>
      <w:r w:rsidR="009F0E3A">
        <w:rPr>
          <w:rFonts w:ascii="Times New Roman" w:eastAsia="ヒラギノ角ゴ Pro W3" w:hAnsi="Times New Roman" w:cs="Times New Roman"/>
          <w:bCs/>
          <w:color w:val="000000"/>
          <w:sz w:val="24"/>
          <w:szCs w:val="24"/>
        </w:rPr>
        <w:t>ted by The Grant Officer and PA</w:t>
      </w:r>
      <w:r w:rsidRPr="000022A3">
        <w:rPr>
          <w:rFonts w:ascii="Times New Roman" w:eastAsia="ヒラギノ角ゴ Pro W3" w:hAnsi="Times New Roman" w:cs="Times New Roman"/>
          <w:bCs/>
          <w:color w:val="000000"/>
          <w:sz w:val="24"/>
          <w:szCs w:val="24"/>
        </w:rPr>
        <w:t xml:space="preserve"> BAGHDAD staff.</w:t>
      </w:r>
    </w:p>
    <w:p w14:paraId="43541860"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Reviewed Financial Statements Report or an Audited Financial Statements Report:  Applicants who do not have a NICRA and cannot or choose not to use the 10% de Minimis rate pursuant to 2 CFR 200.414(f) may be required to submit one of these reports during negotiations.</w:t>
      </w:r>
    </w:p>
    <w:p w14:paraId="0C37EA74"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Bylaws, constitution, and articles of incorporation, if applicable.</w:t>
      </w:r>
    </w:p>
    <w:p w14:paraId="582A13DE"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Any other information deemed necess</w:t>
      </w:r>
      <w:r w:rsidR="009F0E3A">
        <w:rPr>
          <w:rFonts w:ascii="Times New Roman" w:eastAsia="ヒラギノ角ゴ Pro W3" w:hAnsi="Times New Roman" w:cs="Times New Roman"/>
          <w:bCs/>
          <w:color w:val="000000"/>
          <w:sz w:val="24"/>
          <w:szCs w:val="24"/>
        </w:rPr>
        <w:t>ary by the Grant Officer and PA</w:t>
      </w:r>
      <w:r w:rsidRPr="000022A3">
        <w:rPr>
          <w:rFonts w:ascii="Times New Roman" w:eastAsia="ヒラギノ角ゴ Pro W3" w:hAnsi="Times New Roman" w:cs="Times New Roman"/>
          <w:bCs/>
          <w:color w:val="000000"/>
          <w:sz w:val="24"/>
          <w:szCs w:val="24"/>
        </w:rPr>
        <w:t xml:space="preserve"> </w:t>
      </w:r>
      <w:r w:rsidR="009F0E3A" w:rsidRPr="000022A3">
        <w:rPr>
          <w:rFonts w:ascii="Times New Roman" w:eastAsia="ヒラギノ角ゴ Pro W3" w:hAnsi="Times New Roman" w:cs="Times New Roman"/>
          <w:bCs/>
          <w:color w:val="000000"/>
          <w:sz w:val="24"/>
          <w:szCs w:val="24"/>
        </w:rPr>
        <w:t>BAGHDAD staff</w:t>
      </w:r>
      <w:r w:rsidRPr="000022A3">
        <w:rPr>
          <w:rFonts w:ascii="Times New Roman" w:eastAsia="ヒラギノ角ゴ Pro W3" w:hAnsi="Times New Roman" w:cs="Times New Roman"/>
          <w:bCs/>
          <w:color w:val="000000"/>
          <w:sz w:val="24"/>
          <w:szCs w:val="24"/>
        </w:rPr>
        <w:t xml:space="preserve"> to make an affirmative determination of responsibility (positive risk assessment determination).</w:t>
      </w:r>
    </w:p>
    <w:p w14:paraId="61492089"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14:paraId="4D720F65" w14:textId="77777777" w:rsidR="000022A3" w:rsidRPr="000022A3" w:rsidRDefault="000022A3" w:rsidP="000022A3">
      <w:pPr>
        <w:spacing w:after="0" w:line="240" w:lineRule="auto"/>
        <w:rPr>
          <w:rFonts w:ascii="Times New Roman" w:eastAsia="ヒラギノ角ゴ Pro W3" w:hAnsi="Times New Roman" w:cs="Times New Roman"/>
          <w:b/>
          <w:bCs/>
          <w:color w:val="000000"/>
          <w:sz w:val="24"/>
          <w:szCs w:val="24"/>
        </w:rPr>
      </w:pPr>
      <w:r w:rsidRPr="000022A3">
        <w:rPr>
          <w:rFonts w:ascii="Times New Roman" w:eastAsia="ヒラギノ角ゴ Pro W3" w:hAnsi="Times New Roman" w:cs="Times New Roman"/>
          <w:b/>
          <w:bCs/>
          <w:color w:val="000000"/>
          <w:sz w:val="24"/>
          <w:szCs w:val="24"/>
        </w:rPr>
        <w:t xml:space="preserve">F. Funding Restrictions  </w:t>
      </w:r>
    </w:p>
    <w:p w14:paraId="2BC5778D"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14:paraId="5188183D"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The US Embassy Baghdad policy is not to award profit under assistance instruments. Pre-Award Costs – No costs chargeable to any award resulting from this NOFO may be incurred before receipt of either a fully executed Agreement or a specific, written authorization from the Grant Officer.</w:t>
      </w:r>
    </w:p>
    <w:p w14:paraId="6D16C8F4"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14:paraId="1E282EF4"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r w:rsidRPr="000022A3">
        <w:rPr>
          <w:rFonts w:ascii="Times New Roman" w:eastAsia="ヒラギノ角ゴ Pro W3" w:hAnsi="Times New Roman" w:cs="Times New Roman"/>
          <w:b/>
          <w:color w:val="000000"/>
          <w:sz w:val="24"/>
          <w:szCs w:val="24"/>
        </w:rPr>
        <w:t>G. Audits</w:t>
      </w:r>
    </w:p>
    <w:p w14:paraId="069E194A"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14:paraId="7A3CECC4"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The recipient is required to maintain books, records, documents, and other evidence, in accordance with the recipient’s usual accounting procedures to sufficiently substantiate charges to the award. The recipient confirms that its program will be subject to an independent audit in accordance with the recipient’s usual auditing procedures, and agrees to furnish copies of these audit reports to US Embassy Baghdad along with other related information, as may be reasonably requested by US Embassy Baghdad with respect to questions or findings arising from the audit report. </w:t>
      </w:r>
    </w:p>
    <w:p w14:paraId="0E5426F3"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14:paraId="4D66E29D"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
          <w:color w:val="000000"/>
          <w:sz w:val="24"/>
          <w:szCs w:val="24"/>
        </w:rPr>
        <w:t xml:space="preserve">a. </w:t>
      </w:r>
      <w:r w:rsidRPr="000022A3">
        <w:rPr>
          <w:rFonts w:ascii="Times New Roman" w:eastAsia="ヒラギノ角ゴ Pro W3" w:hAnsi="Times New Roman" w:cs="Times New Roman"/>
          <w:bCs/>
          <w:color w:val="000000"/>
          <w:sz w:val="24"/>
          <w:szCs w:val="24"/>
        </w:rPr>
        <w:t xml:space="preserve">The recipient agrees to furnish the US Embassy Baghdad with a final report on activities carried out under the award, including accounting for award funds in sufficient detail to enable </w:t>
      </w:r>
      <w:r w:rsidRPr="000022A3">
        <w:rPr>
          <w:rFonts w:ascii="Times New Roman" w:eastAsia="ヒラギノ角ゴ Pro W3" w:hAnsi="Times New Roman" w:cs="Times New Roman"/>
          <w:bCs/>
          <w:color w:val="000000"/>
          <w:sz w:val="24"/>
          <w:szCs w:val="24"/>
        </w:rPr>
        <w:lastRenderedPageBreak/>
        <w:t xml:space="preserve">US Embassy Baghdad to liquidate the award. The report must be submitted to the address specified in the award. </w:t>
      </w:r>
    </w:p>
    <w:p w14:paraId="7F106C8F"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14:paraId="3421ADC0"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
          <w:color w:val="000000"/>
          <w:sz w:val="24"/>
          <w:szCs w:val="24"/>
        </w:rPr>
        <w:t xml:space="preserve">b. </w:t>
      </w:r>
      <w:r w:rsidRPr="000022A3">
        <w:rPr>
          <w:rFonts w:ascii="Times New Roman" w:eastAsia="ヒラギノ角ゴ Pro W3" w:hAnsi="Times New Roman" w:cs="Times New Roman"/>
          <w:bCs/>
          <w:color w:val="000000"/>
          <w:sz w:val="24"/>
          <w:szCs w:val="24"/>
        </w:rPr>
        <w:t>It is understood that financial records, including documentation to support entries on accounting records and to substantiate charges against the award, will be maintained in accordance with the recipient’s usual accounting procedures, which must follow generally accepted accounting practices. The recipient must maintain such financial records for at least three years after the recipient’s final disbursement of funds under the award. The recipient agrees to make available to the US Embassy Baghdad all records and documents that support expenditures made under its program.</w:t>
      </w:r>
    </w:p>
    <w:p w14:paraId="0B1365B6"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14:paraId="0231AB1F"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r w:rsidRPr="000022A3">
        <w:rPr>
          <w:rFonts w:ascii="Times New Roman" w:eastAsia="ヒラギノ角ゴ Pro W3" w:hAnsi="Times New Roman" w:cs="Times New Roman"/>
          <w:b/>
          <w:color w:val="000000"/>
          <w:sz w:val="24"/>
          <w:szCs w:val="24"/>
        </w:rPr>
        <w:t xml:space="preserve">H. Award Selection Criteria  </w:t>
      </w:r>
    </w:p>
    <w:p w14:paraId="467E79FC"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14:paraId="7D1A9B73"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Evaluation Criteria:  Applicants should note that the following criteria </w:t>
      </w:r>
    </w:p>
    <w:p w14:paraId="00CA98FF"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(1) Serve as a standard against which all proposals will be evaluated, and </w:t>
      </w:r>
    </w:p>
    <w:p w14:paraId="775C18D1"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 xml:space="preserve">(2) Serve to identify the significant matters that should be addressed in all proposals.  The USG will award grants to the applicant whose offers represent the best value to the USG on the basis of technical merit, past performance, and cost. </w:t>
      </w:r>
    </w:p>
    <w:p w14:paraId="2331143F"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p>
    <w:p w14:paraId="2CE27FBE"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Each application will be evaluated by a peer revi</w:t>
      </w:r>
      <w:r w:rsidR="00813B52">
        <w:rPr>
          <w:rFonts w:ascii="Times New Roman" w:eastAsia="ヒラギノ角ゴ Pro W3" w:hAnsi="Times New Roman" w:cs="Times New Roman"/>
          <w:bCs/>
          <w:color w:val="000000"/>
          <w:sz w:val="24"/>
          <w:szCs w:val="24"/>
        </w:rPr>
        <w:t xml:space="preserve">ew committee of US Embassy PAS </w:t>
      </w:r>
      <w:r w:rsidRPr="000022A3">
        <w:rPr>
          <w:rFonts w:ascii="Times New Roman" w:eastAsia="ヒラギノ角ゴ Pro W3" w:hAnsi="Times New Roman" w:cs="Times New Roman"/>
          <w:bCs/>
          <w:color w:val="000000"/>
          <w:sz w:val="24"/>
          <w:szCs w:val="24"/>
        </w:rPr>
        <w:t xml:space="preserve">and other experts, as deemed appropriate.  The evaluation criteria have been tailored to the requirements of this NOFO.  </w:t>
      </w:r>
    </w:p>
    <w:p w14:paraId="084B611C"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14:paraId="4ED934C8" w14:textId="77777777" w:rsidR="000022A3" w:rsidRPr="000022A3" w:rsidRDefault="000022A3" w:rsidP="000022A3">
      <w:pPr>
        <w:numPr>
          <w:ilvl w:val="0"/>
          <w:numId w:val="17"/>
        </w:numPr>
        <w:spacing w:after="0" w:line="240" w:lineRule="auto"/>
        <w:rPr>
          <w:rFonts w:ascii="Times New Roman" w:eastAsia="ヒラギノ角ゴ Pro W3" w:hAnsi="Times New Roman" w:cs="Times New Roman"/>
          <w:b/>
          <w:color w:val="000000"/>
          <w:sz w:val="24"/>
          <w:szCs w:val="24"/>
        </w:rPr>
      </w:pPr>
      <w:r w:rsidRPr="000022A3">
        <w:rPr>
          <w:rFonts w:ascii="Times New Roman" w:eastAsia="ヒラギノ角ゴ Pro W3" w:hAnsi="Times New Roman" w:cs="Times New Roman"/>
          <w:b/>
          <w:color w:val="000000"/>
          <w:sz w:val="24"/>
          <w:szCs w:val="24"/>
        </w:rPr>
        <w:t xml:space="preserve">Project Goals/Implementation Plan (60 points): </w:t>
      </w:r>
      <w:r w:rsidRPr="000022A3">
        <w:rPr>
          <w:rFonts w:ascii="Times New Roman" w:eastAsia="ヒラギノ角ゴ Pro W3" w:hAnsi="Times New Roman" w:cs="Times New Roman"/>
          <w:bCs/>
          <w:color w:val="000000"/>
          <w:sz w:val="24"/>
          <w:szCs w:val="24"/>
        </w:rPr>
        <w:t>Applicants should describe what they propose to do and how they will do it.  The proposed activities must directly relate to meeting the goals and objectives, and applicants should include information on how they will measure activities’ effectiveness and provide milestones to indicate progress toward NOFO-stipulated goals.  The review panel will be viewing the implementation plan in terms of how well it addresses the goals and objectives, feasibility of the proposed activities and their timeline for completion, and the extent to which the impact of the project will continue beyond the conclusion of the funding period.</w:t>
      </w:r>
      <w:r w:rsidRPr="000022A3">
        <w:rPr>
          <w:rFonts w:ascii="Times New Roman" w:eastAsia="ヒラギノ角ゴ Pro W3" w:hAnsi="Times New Roman" w:cs="Times New Roman"/>
          <w:b/>
          <w:color w:val="000000"/>
          <w:sz w:val="24"/>
          <w:szCs w:val="24"/>
        </w:rPr>
        <w:t xml:space="preserve">  </w:t>
      </w:r>
    </w:p>
    <w:p w14:paraId="7DCAACAD"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14:paraId="634F68C0" w14:textId="77777777" w:rsidR="000022A3" w:rsidRPr="000022A3" w:rsidRDefault="000022A3" w:rsidP="000022A3">
      <w:pPr>
        <w:numPr>
          <w:ilvl w:val="0"/>
          <w:numId w:val="17"/>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
          <w:color w:val="000000"/>
          <w:sz w:val="24"/>
          <w:szCs w:val="24"/>
        </w:rPr>
        <w:t xml:space="preserve">Organizational Capability (30 points): </w:t>
      </w:r>
      <w:r w:rsidRPr="000022A3">
        <w:rPr>
          <w:rFonts w:ascii="Times New Roman" w:eastAsia="ヒラギノ角ゴ Pro W3" w:hAnsi="Times New Roman" w:cs="Times New Roman"/>
          <w:bCs/>
          <w:color w:val="000000"/>
          <w:sz w:val="24"/>
          <w:szCs w:val="24"/>
        </w:rPr>
        <w:t xml:space="preserve">Proposals should demonstrate the ability to develop and implement programs in the areas covered by the NOFO.  Applicants must demonstrate how their resources, capabilities, and experience will enable them to achieve the stated goals and objectives.  </w:t>
      </w:r>
    </w:p>
    <w:p w14:paraId="787269FC"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14:paraId="5858D963" w14:textId="77777777" w:rsidR="000022A3" w:rsidRPr="000022A3" w:rsidRDefault="000022A3" w:rsidP="000022A3">
      <w:pPr>
        <w:numPr>
          <w:ilvl w:val="0"/>
          <w:numId w:val="18"/>
        </w:numPr>
        <w:spacing w:after="0" w:line="240" w:lineRule="auto"/>
        <w:rPr>
          <w:rFonts w:ascii="Times New Roman" w:eastAsia="ヒラギノ角ゴ Pro W3" w:hAnsi="Times New Roman" w:cs="Times New Roman"/>
          <w:b/>
          <w:color w:val="000000"/>
          <w:sz w:val="24"/>
          <w:szCs w:val="24"/>
        </w:rPr>
      </w:pPr>
      <w:r w:rsidRPr="000022A3">
        <w:rPr>
          <w:rFonts w:ascii="Times New Roman" w:eastAsia="ヒラギノ角ゴ Pro W3" w:hAnsi="Times New Roman" w:cs="Times New Roman"/>
          <w:b/>
          <w:color w:val="000000"/>
          <w:sz w:val="24"/>
          <w:szCs w:val="24"/>
        </w:rPr>
        <w:t>Appendices (10 points):</w:t>
      </w:r>
    </w:p>
    <w:p w14:paraId="63989A15" w14:textId="77777777" w:rsidR="000022A3" w:rsidRPr="000022A3" w:rsidRDefault="000022A3" w:rsidP="000022A3">
      <w:pPr>
        <w:numPr>
          <w:ilvl w:val="0"/>
          <w:numId w:val="19"/>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
          <w:color w:val="000000"/>
          <w:sz w:val="24"/>
          <w:szCs w:val="24"/>
        </w:rPr>
        <w:t xml:space="preserve">Budget:  </w:t>
      </w:r>
      <w:r w:rsidRPr="000022A3">
        <w:rPr>
          <w:rFonts w:ascii="Times New Roman" w:eastAsia="ヒラギノ角ゴ Pro W3" w:hAnsi="Times New Roman" w:cs="Times New Roman"/>
          <w:bCs/>
          <w:color w:val="000000"/>
          <w:sz w:val="24"/>
          <w:szCs w:val="24"/>
        </w:rPr>
        <w:t xml:space="preserve">Costs shall be evaluated for realism, control practices, and efficiency.  The NEA/PPD and ECA must determine that the costs paid for this award are reasonable, allowable, and allocable to the proposed project activities.  This will consist of a review of the Budget to determine if the overall costs are realistic for the work to be performed, if the costs reflect the applicant’s understanding of the allowable cost principles established by OMB Circular A-122, and if the costs are consistent with the program narrative.  Applicants must submit SF 424A – “Budget Information – Non-Construction Program” along with a comprehensive budget for the entire program.  There must be a </w:t>
      </w:r>
      <w:r w:rsidRPr="000022A3">
        <w:rPr>
          <w:rFonts w:ascii="Times New Roman" w:eastAsia="ヒラギノ角ゴ Pro W3" w:hAnsi="Times New Roman" w:cs="Times New Roman"/>
          <w:bCs/>
          <w:color w:val="000000"/>
          <w:sz w:val="24"/>
          <w:szCs w:val="24"/>
        </w:rPr>
        <w:lastRenderedPageBreak/>
        <w:t>summary budget as well as breakdowns reflecting both administrative and program budgets.  Applicants may provide separate sub-budgets for each program phase, location or activity to provide clarification.</w:t>
      </w:r>
    </w:p>
    <w:p w14:paraId="705BFFC7" w14:textId="77777777" w:rsidR="000022A3" w:rsidRPr="000022A3" w:rsidRDefault="000022A3" w:rsidP="000022A3">
      <w:pPr>
        <w:numPr>
          <w:ilvl w:val="0"/>
          <w:numId w:val="19"/>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
          <w:color w:val="000000"/>
          <w:sz w:val="24"/>
          <w:szCs w:val="24"/>
        </w:rPr>
        <w:t xml:space="preserve">Resume: </w:t>
      </w:r>
      <w:r w:rsidRPr="000022A3">
        <w:rPr>
          <w:rFonts w:ascii="Times New Roman" w:eastAsia="ヒラギノ角ゴ Pro W3" w:hAnsi="Times New Roman" w:cs="Times New Roman"/>
          <w:bCs/>
          <w:color w:val="000000"/>
          <w:sz w:val="24"/>
          <w:szCs w:val="24"/>
        </w:rPr>
        <w:t xml:space="preserve">The review panel will consider the appropriateness of the selected project key personnel; in view of the roles and responsibilities those individuals will play in guiding the project through implementation to completion.  While it is preferable to name project personnel and provide their resumes, position descriptions submitted in lieu of the resumes will be reviewed for the appropriateness of the qualifications and skills identified.  </w:t>
      </w:r>
    </w:p>
    <w:p w14:paraId="14706191"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p>
    <w:p w14:paraId="365BBD49" w14:textId="77777777" w:rsidR="000022A3" w:rsidRPr="000022A3" w:rsidRDefault="000022A3" w:rsidP="000022A3">
      <w:pPr>
        <w:spacing w:after="0" w:line="240" w:lineRule="auto"/>
        <w:rPr>
          <w:rFonts w:ascii="Times New Roman" w:eastAsia="ヒラギノ角ゴ Pro W3" w:hAnsi="Times New Roman" w:cs="Times New Roman"/>
          <w:b/>
          <w:color w:val="000000"/>
          <w:sz w:val="24"/>
          <w:szCs w:val="24"/>
        </w:rPr>
      </w:pPr>
      <w:r w:rsidRPr="000022A3">
        <w:rPr>
          <w:rFonts w:ascii="Times New Roman" w:eastAsia="ヒラギノ角ゴ Pro W3" w:hAnsi="Times New Roman" w:cs="Times New Roman"/>
          <w:b/>
          <w:color w:val="000000"/>
          <w:sz w:val="24"/>
          <w:szCs w:val="24"/>
        </w:rPr>
        <w:t>DISCLAIMER</w:t>
      </w:r>
    </w:p>
    <w:p w14:paraId="7879698A" w14:textId="77777777" w:rsidR="000022A3" w:rsidRPr="000022A3" w:rsidRDefault="000022A3" w:rsidP="000022A3">
      <w:p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Cs/>
          <w:color w:val="000000"/>
          <w:sz w:val="24"/>
          <w:szCs w:val="24"/>
        </w:rPr>
        <w:t>Explanatory information provided by the PAS BAGHDAD that contradicts published language is not binding. Issuance of this NOFO does not constitute an award commitment on the part of the U.S. Government. The NEA reserves the right to waive program formalities and to reduce, revise, or increase proposal budgets in accordance with the needs of the program and the availability of funds. Awards made will be subject to periodic reporting and evaluation requirements as specified above and in the Notice of Award.</w:t>
      </w:r>
    </w:p>
    <w:p w14:paraId="64D2D309" w14:textId="77777777" w:rsidR="000022A3" w:rsidRPr="00D51852" w:rsidRDefault="000022A3" w:rsidP="00D51852">
      <w:pPr>
        <w:pStyle w:val="ListParagraph"/>
        <w:rPr>
          <w:rFonts w:ascii="Times New Roman" w:hAnsi="Times New Roman" w:cs="Times New Roman"/>
          <w:sz w:val="28"/>
          <w:szCs w:val="28"/>
        </w:rPr>
      </w:pPr>
    </w:p>
    <w:sectPr w:rsidR="000022A3" w:rsidRPr="00D51852">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D6713C" w14:textId="77777777" w:rsidR="00027109" w:rsidRDefault="00027109" w:rsidP="000022A3">
      <w:pPr>
        <w:spacing w:after="0" w:line="240" w:lineRule="auto"/>
      </w:pPr>
      <w:r>
        <w:separator/>
      </w:r>
    </w:p>
  </w:endnote>
  <w:endnote w:type="continuationSeparator" w:id="0">
    <w:p w14:paraId="373AB060" w14:textId="77777777" w:rsidR="00027109" w:rsidRDefault="00027109" w:rsidP="00002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roman"/>
    <w:pitch w:val="default"/>
  </w:font>
  <w:font w:name="ヒラギノ角ゴ Pro W3">
    <w:altName w:val="Yu Gothic UI"/>
    <w:charset w:val="80"/>
    <w:family w:val="auto"/>
    <w:pitch w:val="variable"/>
    <w:sig w:usb0="00000000"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0F1FB" w14:textId="77777777" w:rsidR="000022A3" w:rsidRPr="00D73A2B" w:rsidRDefault="000022A3" w:rsidP="000022A3">
    <w:pPr>
      <w:pStyle w:val="Footer"/>
      <w:jc w:val="center"/>
      <w:rPr>
        <w:u w:val="single"/>
      </w:rPr>
    </w:pPr>
    <w:r w:rsidRPr="00D73A2B">
      <w:rPr>
        <w:u w:val="single"/>
      </w:rPr>
      <w:t>UNCLASSIFIED</w:t>
    </w:r>
  </w:p>
  <w:sdt>
    <w:sdtPr>
      <w:id w:val="-978686876"/>
      <w:docPartObj>
        <w:docPartGallery w:val="Page Numbers (Bottom of Page)"/>
        <w:docPartUnique/>
      </w:docPartObj>
    </w:sdtPr>
    <w:sdtEndPr>
      <w:rPr>
        <w:noProof/>
      </w:rPr>
    </w:sdtEndPr>
    <w:sdtContent>
      <w:p w14:paraId="308FF1BE" w14:textId="630B3B3A" w:rsidR="000022A3" w:rsidRDefault="000022A3">
        <w:pPr>
          <w:pStyle w:val="Footer"/>
          <w:jc w:val="center"/>
        </w:pPr>
        <w:r>
          <w:fldChar w:fldCharType="begin"/>
        </w:r>
        <w:r>
          <w:instrText xml:space="preserve"> PAGE   \* MERGEFORMAT </w:instrText>
        </w:r>
        <w:r>
          <w:fldChar w:fldCharType="separate"/>
        </w:r>
        <w:r w:rsidR="007D1157">
          <w:rPr>
            <w:noProof/>
          </w:rPr>
          <w:t>1</w:t>
        </w:r>
        <w:r>
          <w:rPr>
            <w:noProof/>
          </w:rPr>
          <w:fldChar w:fldCharType="end"/>
        </w:r>
      </w:p>
    </w:sdtContent>
  </w:sdt>
  <w:p w14:paraId="1D39CB69" w14:textId="77777777" w:rsidR="000022A3" w:rsidRDefault="00002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DB2DE7" w14:textId="77777777" w:rsidR="00027109" w:rsidRDefault="00027109" w:rsidP="000022A3">
      <w:pPr>
        <w:spacing w:after="0" w:line="240" w:lineRule="auto"/>
      </w:pPr>
      <w:r>
        <w:separator/>
      </w:r>
    </w:p>
  </w:footnote>
  <w:footnote w:type="continuationSeparator" w:id="0">
    <w:p w14:paraId="445E68C5" w14:textId="77777777" w:rsidR="00027109" w:rsidRDefault="00027109" w:rsidP="000022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C09AF"/>
    <w:multiLevelType w:val="hybridMultilevel"/>
    <w:tmpl w:val="8334E604"/>
    <w:lvl w:ilvl="0" w:tplc="51F45F4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157CB6"/>
    <w:multiLevelType w:val="hybridMultilevel"/>
    <w:tmpl w:val="6B8E8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B00990"/>
    <w:multiLevelType w:val="hybridMultilevel"/>
    <w:tmpl w:val="B6F8C5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3DC05FE"/>
    <w:multiLevelType w:val="hybridMultilevel"/>
    <w:tmpl w:val="1696DDB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6B66B5"/>
    <w:multiLevelType w:val="hybridMultilevel"/>
    <w:tmpl w:val="11E600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1F8E435E"/>
    <w:multiLevelType w:val="hybridMultilevel"/>
    <w:tmpl w:val="1CE02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045280F"/>
    <w:multiLevelType w:val="hybridMultilevel"/>
    <w:tmpl w:val="23086968"/>
    <w:lvl w:ilvl="0" w:tplc="8562616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0CE275A"/>
    <w:multiLevelType w:val="hybridMultilevel"/>
    <w:tmpl w:val="D5583534"/>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F05F19"/>
    <w:multiLevelType w:val="hybridMultilevel"/>
    <w:tmpl w:val="23D61740"/>
    <w:lvl w:ilvl="0" w:tplc="04090003">
      <w:start w:val="1"/>
      <w:numFmt w:val="bullet"/>
      <w:lvlText w:val="o"/>
      <w:lvlJc w:val="left"/>
      <w:pPr>
        <w:ind w:left="1080" w:hanging="360"/>
      </w:pPr>
      <w:rPr>
        <w:rFonts w:ascii="Courier New" w:hAnsi="Courier New" w:cs="Courier New"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2CF611EE"/>
    <w:multiLevelType w:val="hybridMultilevel"/>
    <w:tmpl w:val="3A3ED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A52D9A"/>
    <w:multiLevelType w:val="hybridMultilevel"/>
    <w:tmpl w:val="562EAED4"/>
    <w:lvl w:ilvl="0" w:tplc="A8AAF6EC">
      <w:start w:val="2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A727A53"/>
    <w:multiLevelType w:val="hybridMultilevel"/>
    <w:tmpl w:val="084CB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EB2DA6"/>
    <w:multiLevelType w:val="hybridMultilevel"/>
    <w:tmpl w:val="EF2401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1533113"/>
    <w:multiLevelType w:val="hybridMultilevel"/>
    <w:tmpl w:val="2D2C42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9D43F9"/>
    <w:multiLevelType w:val="hybridMultilevel"/>
    <w:tmpl w:val="AD60CB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2DE45EE"/>
    <w:multiLevelType w:val="hybridMultilevel"/>
    <w:tmpl w:val="F7BA339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0C1C15"/>
    <w:multiLevelType w:val="hybridMultilevel"/>
    <w:tmpl w:val="E1D8C4C0"/>
    <w:lvl w:ilvl="0" w:tplc="04090011">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C63278"/>
    <w:multiLevelType w:val="hybridMultilevel"/>
    <w:tmpl w:val="D542E606"/>
    <w:lvl w:ilvl="0" w:tplc="0F92AB76">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9CD7F72"/>
    <w:multiLevelType w:val="hybridMultilevel"/>
    <w:tmpl w:val="E90E83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0"/>
  </w:num>
  <w:num w:numId="3">
    <w:abstractNumId w:val="17"/>
  </w:num>
  <w:num w:numId="4">
    <w:abstractNumId w:val="10"/>
  </w:num>
  <w:num w:numId="5">
    <w:abstractNumId w:val="14"/>
  </w:num>
  <w:num w:numId="6">
    <w:abstractNumId w:val="5"/>
  </w:num>
  <w:num w:numId="7">
    <w:abstractNumId w:val="2"/>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8"/>
  </w:num>
  <w:num w:numId="11">
    <w:abstractNumId w:val="13"/>
  </w:num>
  <w:num w:numId="12">
    <w:abstractNumId w:val="11"/>
  </w:num>
  <w:num w:numId="13">
    <w:abstractNumId w:val="9"/>
  </w:num>
  <w:num w:numId="14">
    <w:abstractNumId w:val="1"/>
  </w:num>
  <w:num w:numId="15">
    <w:abstractNumId w:val="3"/>
  </w:num>
  <w:num w:numId="16">
    <w:abstractNumId w:val="16"/>
  </w:num>
  <w:num w:numId="17">
    <w:abstractNumId w:val="6"/>
  </w:num>
  <w:num w:numId="18">
    <w:abstractNumId w:val="4"/>
  </w:num>
  <w:num w:numId="19">
    <w:abstractNumId w:val="7"/>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663"/>
    <w:rsid w:val="000022A3"/>
    <w:rsid w:val="000231E7"/>
    <w:rsid w:val="00027109"/>
    <w:rsid w:val="00035F18"/>
    <w:rsid w:val="00054FC4"/>
    <w:rsid w:val="000C6906"/>
    <w:rsid w:val="00137B2B"/>
    <w:rsid w:val="00170DE3"/>
    <w:rsid w:val="001C5663"/>
    <w:rsid w:val="001D7747"/>
    <w:rsid w:val="001E71E4"/>
    <w:rsid w:val="001F2A16"/>
    <w:rsid w:val="00222086"/>
    <w:rsid w:val="00227831"/>
    <w:rsid w:val="0023347C"/>
    <w:rsid w:val="002D04C3"/>
    <w:rsid w:val="00310741"/>
    <w:rsid w:val="003337F7"/>
    <w:rsid w:val="00337A5F"/>
    <w:rsid w:val="003759B2"/>
    <w:rsid w:val="003824EB"/>
    <w:rsid w:val="00382522"/>
    <w:rsid w:val="003F6DE2"/>
    <w:rsid w:val="00401272"/>
    <w:rsid w:val="00413A4E"/>
    <w:rsid w:val="00472EA7"/>
    <w:rsid w:val="004832A0"/>
    <w:rsid w:val="004E65CC"/>
    <w:rsid w:val="00584A9E"/>
    <w:rsid w:val="005D68A6"/>
    <w:rsid w:val="00613E24"/>
    <w:rsid w:val="006326AF"/>
    <w:rsid w:val="0069309E"/>
    <w:rsid w:val="006B1910"/>
    <w:rsid w:val="006C7FD9"/>
    <w:rsid w:val="0070144E"/>
    <w:rsid w:val="0070484A"/>
    <w:rsid w:val="0070531F"/>
    <w:rsid w:val="00737DF3"/>
    <w:rsid w:val="00743DA2"/>
    <w:rsid w:val="00761F57"/>
    <w:rsid w:val="0076639C"/>
    <w:rsid w:val="00791CCA"/>
    <w:rsid w:val="007A72DE"/>
    <w:rsid w:val="007D1157"/>
    <w:rsid w:val="007E761C"/>
    <w:rsid w:val="007F30FE"/>
    <w:rsid w:val="00811818"/>
    <w:rsid w:val="00813B52"/>
    <w:rsid w:val="0083488B"/>
    <w:rsid w:val="00836D3D"/>
    <w:rsid w:val="00863756"/>
    <w:rsid w:val="00874B7C"/>
    <w:rsid w:val="0087512A"/>
    <w:rsid w:val="0089539A"/>
    <w:rsid w:val="00897DFA"/>
    <w:rsid w:val="008D7CA4"/>
    <w:rsid w:val="00921998"/>
    <w:rsid w:val="00934CD0"/>
    <w:rsid w:val="009356CB"/>
    <w:rsid w:val="009518F5"/>
    <w:rsid w:val="009645F7"/>
    <w:rsid w:val="009E2D7B"/>
    <w:rsid w:val="009F0E3A"/>
    <w:rsid w:val="009F1481"/>
    <w:rsid w:val="00A05A43"/>
    <w:rsid w:val="00A41BBD"/>
    <w:rsid w:val="00A52C22"/>
    <w:rsid w:val="00AD7E81"/>
    <w:rsid w:val="00B05088"/>
    <w:rsid w:val="00B63B4D"/>
    <w:rsid w:val="00CB6380"/>
    <w:rsid w:val="00D33280"/>
    <w:rsid w:val="00D42F29"/>
    <w:rsid w:val="00D46959"/>
    <w:rsid w:val="00D51852"/>
    <w:rsid w:val="00D6593F"/>
    <w:rsid w:val="00DC58E5"/>
    <w:rsid w:val="00E209B5"/>
    <w:rsid w:val="00E723AB"/>
    <w:rsid w:val="00EF51F7"/>
    <w:rsid w:val="00F01427"/>
    <w:rsid w:val="00F413E4"/>
    <w:rsid w:val="00F616CD"/>
    <w:rsid w:val="00F625A2"/>
    <w:rsid w:val="00FB40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557C1"/>
  <w15:docId w15:val="{0ED34FF5-77F8-469F-9BD2-7EB728A53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56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5663"/>
    <w:pPr>
      <w:spacing w:after="0" w:line="240" w:lineRule="auto"/>
    </w:pPr>
    <w:rPr>
      <w:rFonts w:ascii="Lucida Grande" w:eastAsia="ヒラギノ角ゴ Pro W3" w:hAnsi="Lucida Grande" w:cs="Times New Roman"/>
      <w:color w:val="000000"/>
      <w:szCs w:val="24"/>
    </w:rPr>
  </w:style>
  <w:style w:type="paragraph" w:styleId="ListParagraph">
    <w:name w:val="List Paragraph"/>
    <w:basedOn w:val="Normal"/>
    <w:uiPriority w:val="99"/>
    <w:qFormat/>
    <w:rsid w:val="00A05A43"/>
    <w:pPr>
      <w:ind w:left="720"/>
      <w:contextualSpacing/>
    </w:pPr>
  </w:style>
  <w:style w:type="paragraph" w:styleId="BalloonText">
    <w:name w:val="Balloon Text"/>
    <w:basedOn w:val="Normal"/>
    <w:link w:val="BalloonTextChar"/>
    <w:uiPriority w:val="99"/>
    <w:semiHidden/>
    <w:unhideWhenUsed/>
    <w:rsid w:val="00B050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088"/>
    <w:rPr>
      <w:rFonts w:ascii="Tahoma" w:hAnsi="Tahoma" w:cs="Tahoma"/>
      <w:sz w:val="16"/>
      <w:szCs w:val="16"/>
    </w:rPr>
  </w:style>
  <w:style w:type="character" w:styleId="CommentReference">
    <w:name w:val="annotation reference"/>
    <w:basedOn w:val="DefaultParagraphFont"/>
    <w:uiPriority w:val="99"/>
    <w:semiHidden/>
    <w:unhideWhenUsed/>
    <w:rsid w:val="00B05088"/>
    <w:rPr>
      <w:sz w:val="16"/>
      <w:szCs w:val="16"/>
    </w:rPr>
  </w:style>
  <w:style w:type="paragraph" w:styleId="CommentText">
    <w:name w:val="annotation text"/>
    <w:basedOn w:val="Normal"/>
    <w:link w:val="CommentTextChar"/>
    <w:uiPriority w:val="99"/>
    <w:semiHidden/>
    <w:unhideWhenUsed/>
    <w:rsid w:val="00B05088"/>
    <w:pPr>
      <w:spacing w:line="240" w:lineRule="auto"/>
    </w:pPr>
    <w:rPr>
      <w:sz w:val="20"/>
      <w:szCs w:val="20"/>
    </w:rPr>
  </w:style>
  <w:style w:type="character" w:customStyle="1" w:styleId="CommentTextChar">
    <w:name w:val="Comment Text Char"/>
    <w:basedOn w:val="DefaultParagraphFont"/>
    <w:link w:val="CommentText"/>
    <w:uiPriority w:val="99"/>
    <w:semiHidden/>
    <w:rsid w:val="00B05088"/>
    <w:rPr>
      <w:sz w:val="20"/>
      <w:szCs w:val="20"/>
    </w:rPr>
  </w:style>
  <w:style w:type="paragraph" w:styleId="CommentSubject">
    <w:name w:val="annotation subject"/>
    <w:basedOn w:val="CommentText"/>
    <w:next w:val="CommentText"/>
    <w:link w:val="CommentSubjectChar"/>
    <w:uiPriority w:val="99"/>
    <w:semiHidden/>
    <w:unhideWhenUsed/>
    <w:rsid w:val="00B05088"/>
    <w:rPr>
      <w:b/>
      <w:bCs/>
    </w:rPr>
  </w:style>
  <w:style w:type="character" w:customStyle="1" w:styleId="CommentSubjectChar">
    <w:name w:val="Comment Subject Char"/>
    <w:basedOn w:val="CommentTextChar"/>
    <w:link w:val="CommentSubject"/>
    <w:uiPriority w:val="99"/>
    <w:semiHidden/>
    <w:rsid w:val="00B05088"/>
    <w:rPr>
      <w:b/>
      <w:bCs/>
      <w:sz w:val="20"/>
      <w:szCs w:val="20"/>
    </w:rPr>
  </w:style>
  <w:style w:type="paragraph" w:styleId="Header">
    <w:name w:val="header"/>
    <w:basedOn w:val="Normal"/>
    <w:link w:val="HeaderChar"/>
    <w:uiPriority w:val="99"/>
    <w:unhideWhenUsed/>
    <w:rsid w:val="000022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22A3"/>
  </w:style>
  <w:style w:type="paragraph" w:styleId="Footer">
    <w:name w:val="footer"/>
    <w:basedOn w:val="Normal"/>
    <w:link w:val="FooterChar"/>
    <w:uiPriority w:val="99"/>
    <w:unhideWhenUsed/>
    <w:rsid w:val="000022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22A3"/>
  </w:style>
  <w:style w:type="character" w:styleId="Hyperlink">
    <w:name w:val="Hyperlink"/>
    <w:basedOn w:val="DefaultParagraphFont"/>
    <w:uiPriority w:val="99"/>
    <w:unhideWhenUsed/>
    <w:rsid w:val="00934CD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447192">
      <w:bodyDiv w:val="1"/>
      <w:marLeft w:val="0"/>
      <w:marRight w:val="0"/>
      <w:marTop w:val="0"/>
      <w:marBottom w:val="0"/>
      <w:divBdr>
        <w:top w:val="none" w:sz="0" w:space="0" w:color="auto"/>
        <w:left w:val="none" w:sz="0" w:space="0" w:color="auto"/>
        <w:bottom w:val="none" w:sz="0" w:space="0" w:color="auto"/>
        <w:right w:val="none" w:sz="0" w:space="0" w:color="auto"/>
      </w:divBdr>
    </w:div>
    <w:div w:id="1035354462">
      <w:bodyDiv w:val="1"/>
      <w:marLeft w:val="0"/>
      <w:marRight w:val="0"/>
      <w:marTop w:val="0"/>
      <w:marBottom w:val="0"/>
      <w:divBdr>
        <w:top w:val="none" w:sz="0" w:space="0" w:color="auto"/>
        <w:left w:val="none" w:sz="0" w:space="0" w:color="auto"/>
        <w:bottom w:val="none" w:sz="0" w:space="0" w:color="auto"/>
        <w:right w:val="none" w:sz="0" w:space="0" w:color="auto"/>
      </w:divBdr>
    </w:div>
    <w:div w:id="1190100650">
      <w:bodyDiv w:val="1"/>
      <w:marLeft w:val="0"/>
      <w:marRight w:val="0"/>
      <w:marTop w:val="0"/>
      <w:marBottom w:val="0"/>
      <w:divBdr>
        <w:top w:val="none" w:sz="0" w:space="0" w:color="auto"/>
        <w:left w:val="none" w:sz="0" w:space="0" w:color="auto"/>
        <w:bottom w:val="none" w:sz="0" w:space="0" w:color="auto"/>
        <w:right w:val="none" w:sz="0" w:space="0" w:color="auto"/>
      </w:divBdr>
    </w:div>
    <w:div w:id="2049909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aghdadpdgrants@state.gov" TargetMode="External"/><Relationship Id="rId13" Type="http://schemas.openxmlformats.org/officeDocument/2006/relationships/hyperlink" Target="http://www.dnb.com" TargetMode="External"/><Relationship Id="rId18" Type="http://schemas.openxmlformats.org/officeDocument/2006/relationships/hyperlink" Target="http://www.grants.go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gsa.gov/portal/category/21287" TargetMode="External"/><Relationship Id="rId7" Type="http://schemas.openxmlformats.org/officeDocument/2006/relationships/hyperlink" Target="mailto:baghdadpdgrants@state.gov" TargetMode="External"/><Relationship Id="rId12" Type="http://schemas.openxmlformats.org/officeDocument/2006/relationships/hyperlink" Target="mailto:baghdadpdgrants@state.gov" TargetMode="External"/><Relationship Id="rId17" Type="http://schemas.openxmlformats.org/officeDocument/2006/relationships/hyperlink" Target="http://www.Grants.gov"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support@grants.gov" TargetMode="External"/><Relationship Id="rId20" Type="http://schemas.openxmlformats.org/officeDocument/2006/relationships/hyperlink" Target="mailto:baghdadpdgrants@state.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aghdadpdgrants@state.gov" TargetMode="External"/><Relationship Id="rId24" Type="http://schemas.openxmlformats.org/officeDocument/2006/relationships/hyperlink" Target="http://www.fsrs.gov/" TargetMode="External"/><Relationship Id="rId5" Type="http://schemas.openxmlformats.org/officeDocument/2006/relationships/footnotes" Target="footnotes.xml"/><Relationship Id="rId15" Type="http://schemas.openxmlformats.org/officeDocument/2006/relationships/hyperlink" Target="https://eportal.nspa.nato.int/AC135Public/scage/CageList.aspx" TargetMode="External"/><Relationship Id="rId23" Type="http://schemas.openxmlformats.org/officeDocument/2006/relationships/hyperlink" Target="http://www.gsa.gov/portal/content/103191" TargetMode="External"/><Relationship Id="rId10" Type="http://schemas.openxmlformats.org/officeDocument/2006/relationships/hyperlink" Target="http://www.grants.gov" TargetMode="External"/><Relationship Id="rId19" Type="http://schemas.openxmlformats.org/officeDocument/2006/relationships/hyperlink" Target="mailto:baghdadpdgrants@state.gov" TargetMode="External"/><Relationship Id="rId4" Type="http://schemas.openxmlformats.org/officeDocument/2006/relationships/webSettings" Target="webSettings.xml"/><Relationship Id="rId9" Type="http://schemas.openxmlformats.org/officeDocument/2006/relationships/hyperlink" Target="mailto:baghdadpdgrants@state.gov" TargetMode="External"/><Relationship Id="rId14" Type="http://schemas.openxmlformats.org/officeDocument/2006/relationships/hyperlink" Target="http://fedgov.dnb.com/webform" TargetMode="External"/><Relationship Id="rId22" Type="http://schemas.openxmlformats.org/officeDocument/2006/relationships/hyperlink" Target="http://aoprals.state.gov/content.asp?content_id=184&amp;menu_id=78"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16</Pages>
  <Words>6379</Words>
  <Characters>36362</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42656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ElsadrAE</dc:creator>
  <cp:lastModifiedBy>Alssenaid, Zahraa A (Baghdad)</cp:lastModifiedBy>
  <cp:revision>4</cp:revision>
  <dcterms:created xsi:type="dcterms:W3CDTF">2018-07-31T09:24:00Z</dcterms:created>
  <dcterms:modified xsi:type="dcterms:W3CDTF">2018-07-31T09:48:00Z</dcterms:modified>
</cp:coreProperties>
</file>