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C4B" w:rsidRPr="00CF46A4" w:rsidRDefault="00F85C4B" w:rsidP="00F85C4B">
      <w:pPr>
        <w:keepNext/>
        <w:spacing w:before="200" w:after="80" w:line="240" w:lineRule="auto"/>
        <w:jc w:val="center"/>
        <w:outlineLvl w:val="0"/>
        <w:rPr>
          <w:rFonts w:ascii="Times New Roman" w:eastAsia="Times New Roman" w:hAnsi="Times New Roman" w:cs="Times New Roman"/>
          <w:b/>
          <w:bCs/>
          <w:kern w:val="32"/>
          <w:sz w:val="24"/>
          <w:szCs w:val="24"/>
        </w:rPr>
      </w:pPr>
      <w:r w:rsidRPr="00CF46A4">
        <w:rPr>
          <w:rFonts w:ascii="Times New Roman" w:eastAsia="Times New Roman" w:hAnsi="Times New Roman" w:cs="Times New Roman"/>
          <w:b/>
          <w:bCs/>
          <w:kern w:val="32"/>
          <w:sz w:val="24"/>
          <w:szCs w:val="24"/>
        </w:rPr>
        <w:t>Table of Contents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AF3B7B" w:rsidP="00F85C4B">
      <w:pPr>
        <w:spacing w:after="0" w:line="240" w:lineRule="auto"/>
        <w:rPr>
          <w:rFonts w:ascii="Times New Roman" w:eastAsia="Times New Roman" w:hAnsi="Times New Roman" w:cs="Times New Roman"/>
          <w:color w:val="000000"/>
          <w:sz w:val="24"/>
          <w:szCs w:val="24"/>
        </w:rPr>
      </w:pPr>
      <w:hyperlink w:anchor="_Part_1._Overview" w:history="1">
        <w:proofErr w:type="gramStart"/>
        <w:r w:rsidR="00F85C4B" w:rsidRPr="00CF46A4">
          <w:rPr>
            <w:rFonts w:ascii="Times New Roman" w:eastAsia="Times New Roman" w:hAnsi="Times New Roman" w:cs="Times New Roman"/>
            <w:color w:val="0000FF"/>
            <w:sz w:val="24"/>
            <w:szCs w:val="24"/>
            <w:u w:val="single"/>
          </w:rPr>
          <w:t>Part 1.</w:t>
        </w:r>
        <w:proofErr w:type="gramEnd"/>
        <w:r w:rsidR="00F85C4B" w:rsidRPr="00CF46A4">
          <w:rPr>
            <w:rFonts w:ascii="Times New Roman" w:eastAsia="Times New Roman" w:hAnsi="Times New Roman" w:cs="Times New Roman"/>
            <w:color w:val="0000FF"/>
            <w:sz w:val="24"/>
            <w:szCs w:val="24"/>
            <w:u w:val="single"/>
          </w:rPr>
          <w:t xml:space="preserve">  </w:t>
        </w:r>
        <w:proofErr w:type="gramStart"/>
        <w:r w:rsidR="00F85C4B" w:rsidRPr="00CF46A4">
          <w:rPr>
            <w:rFonts w:ascii="Times New Roman" w:eastAsia="Times New Roman" w:hAnsi="Times New Roman" w:cs="Times New Roman"/>
            <w:color w:val="0000FF"/>
            <w:sz w:val="24"/>
            <w:szCs w:val="24"/>
            <w:u w:val="single"/>
          </w:rPr>
          <w:t>Overview Information</w:t>
        </w:r>
      </w:hyperlink>
      <w:r w:rsidR="00F85C4B" w:rsidRPr="00CF46A4">
        <w:rPr>
          <w:rFonts w:ascii="Times New Roman" w:eastAsia="Times New Roman" w:hAnsi="Times New Roman" w:cs="Times New Roman"/>
          <w:color w:val="000000"/>
          <w:sz w:val="24"/>
          <w:szCs w:val="24"/>
        </w:rPr>
        <w:br/>
      </w:r>
      <w:hyperlink w:anchor="_Part_2._Full" w:history="1">
        <w:r w:rsidR="00F85C4B" w:rsidRPr="00CF46A4">
          <w:rPr>
            <w:rFonts w:ascii="Times New Roman" w:eastAsia="Times New Roman" w:hAnsi="Times New Roman" w:cs="Times New Roman"/>
            <w:color w:val="0000FF"/>
            <w:sz w:val="24"/>
            <w:szCs w:val="24"/>
            <w:u w:val="single"/>
          </w:rPr>
          <w:t>Part 2.</w:t>
        </w:r>
        <w:proofErr w:type="gramEnd"/>
        <w:r w:rsidR="00F85C4B" w:rsidRPr="00CF46A4">
          <w:rPr>
            <w:rFonts w:ascii="Times New Roman" w:eastAsia="Times New Roman" w:hAnsi="Times New Roman" w:cs="Times New Roman"/>
            <w:color w:val="0000FF"/>
            <w:sz w:val="24"/>
            <w:szCs w:val="24"/>
            <w:u w:val="single"/>
          </w:rPr>
          <w:t xml:space="preserve">  Full Text of the Announcement</w:t>
        </w:r>
      </w:hyperlink>
    </w:p>
    <w:p w:rsidR="00F85C4B" w:rsidRPr="00CF46A4" w:rsidRDefault="00AF3B7B" w:rsidP="00F85C4B">
      <w:pPr>
        <w:spacing w:after="0" w:line="240" w:lineRule="auto"/>
        <w:ind w:left="432"/>
        <w:rPr>
          <w:rFonts w:ascii="Times New Roman" w:eastAsia="Times New Roman" w:hAnsi="Times New Roman" w:cs="Times New Roman"/>
          <w:color w:val="000000"/>
          <w:sz w:val="24"/>
          <w:szCs w:val="24"/>
        </w:rPr>
      </w:pPr>
      <w:hyperlink w:anchor="_Section_I._Funding" w:history="1">
        <w:r w:rsidR="00F85C4B" w:rsidRPr="00CF46A4">
          <w:rPr>
            <w:rFonts w:ascii="Times New Roman" w:eastAsia="Times New Roman" w:hAnsi="Times New Roman" w:cs="Times New Roman"/>
            <w:color w:val="0000FF"/>
            <w:sz w:val="24"/>
            <w:szCs w:val="24"/>
            <w:u w:val="single"/>
          </w:rPr>
          <w:t>Section I.  Funding Opportunity Description</w:t>
        </w:r>
      </w:hyperlink>
      <w:r w:rsidR="00F85C4B" w:rsidRPr="00CF46A4">
        <w:rPr>
          <w:rFonts w:ascii="Times New Roman" w:eastAsia="Times New Roman" w:hAnsi="Times New Roman" w:cs="Times New Roman"/>
          <w:color w:val="000000"/>
          <w:sz w:val="24"/>
          <w:szCs w:val="24"/>
        </w:rPr>
        <w:br/>
      </w:r>
      <w:hyperlink w:anchor="_Section_II._Award_1" w:history="1">
        <w:r w:rsidR="00F85C4B" w:rsidRPr="00CF46A4">
          <w:rPr>
            <w:rFonts w:ascii="Times New Roman" w:eastAsia="Times New Roman" w:hAnsi="Times New Roman" w:cs="Times New Roman"/>
            <w:color w:val="0000FF"/>
            <w:sz w:val="24"/>
            <w:szCs w:val="24"/>
            <w:u w:val="single"/>
          </w:rPr>
          <w:t>Section II.  Award Information</w:t>
        </w:r>
      </w:hyperlink>
      <w:r w:rsidR="00F85C4B" w:rsidRPr="00CF46A4">
        <w:rPr>
          <w:rFonts w:ascii="Times New Roman" w:eastAsia="Times New Roman" w:hAnsi="Times New Roman" w:cs="Times New Roman"/>
          <w:color w:val="000000"/>
          <w:sz w:val="24"/>
          <w:szCs w:val="24"/>
        </w:rPr>
        <w:br/>
      </w:r>
      <w:hyperlink w:anchor="_Section_III._Eligibility" w:history="1">
        <w:r w:rsidR="00F85C4B" w:rsidRPr="00CF46A4">
          <w:rPr>
            <w:rFonts w:ascii="Times New Roman" w:eastAsia="Times New Roman" w:hAnsi="Times New Roman" w:cs="Times New Roman"/>
            <w:color w:val="0000FF"/>
            <w:sz w:val="24"/>
            <w:szCs w:val="24"/>
            <w:u w:val="single"/>
          </w:rPr>
          <w:t>Section III. Eligibility Information</w:t>
        </w:r>
      </w:hyperlink>
      <w:r w:rsidR="00F85C4B" w:rsidRPr="00CF46A4">
        <w:rPr>
          <w:rFonts w:ascii="Times New Roman" w:eastAsia="Times New Roman" w:hAnsi="Times New Roman" w:cs="Times New Roman"/>
          <w:color w:val="000000"/>
          <w:sz w:val="24"/>
          <w:szCs w:val="24"/>
        </w:rPr>
        <w:br/>
      </w:r>
      <w:hyperlink w:anchor="_Section_IV._Application_1" w:history="1">
        <w:r w:rsidR="00F85C4B" w:rsidRPr="00CF46A4">
          <w:rPr>
            <w:rFonts w:ascii="Times New Roman" w:eastAsia="Times New Roman" w:hAnsi="Times New Roman" w:cs="Times New Roman"/>
            <w:color w:val="0000FF"/>
            <w:sz w:val="24"/>
            <w:szCs w:val="24"/>
            <w:u w:val="single"/>
          </w:rPr>
          <w:t xml:space="preserve">Section IV.  </w:t>
        </w:r>
        <w:proofErr w:type="gramStart"/>
        <w:r w:rsidR="00F85C4B" w:rsidRPr="00CF46A4">
          <w:rPr>
            <w:rFonts w:ascii="Times New Roman" w:eastAsia="Times New Roman" w:hAnsi="Times New Roman" w:cs="Times New Roman"/>
            <w:color w:val="0000FF"/>
            <w:sz w:val="24"/>
            <w:szCs w:val="24"/>
            <w:u w:val="single"/>
          </w:rPr>
          <w:t>Application and Submission Information</w:t>
        </w:r>
      </w:hyperlink>
      <w:r w:rsidR="00F85C4B" w:rsidRPr="00CF46A4">
        <w:rPr>
          <w:rFonts w:ascii="Times New Roman" w:eastAsia="Times New Roman" w:hAnsi="Times New Roman" w:cs="Times New Roman"/>
          <w:color w:val="000000"/>
          <w:sz w:val="24"/>
          <w:szCs w:val="24"/>
        </w:rPr>
        <w:br/>
      </w:r>
      <w:hyperlink w:anchor="_Section_V._Application" w:history="1">
        <w:r w:rsidR="00F85C4B" w:rsidRPr="00CF46A4">
          <w:rPr>
            <w:rFonts w:ascii="Times New Roman" w:eastAsia="Times New Roman" w:hAnsi="Times New Roman" w:cs="Times New Roman"/>
            <w:color w:val="0000FF"/>
            <w:sz w:val="24"/>
            <w:szCs w:val="24"/>
            <w:u w:val="single"/>
          </w:rPr>
          <w:t>Section V.</w:t>
        </w:r>
        <w:proofErr w:type="gramEnd"/>
        <w:r w:rsidR="00F85C4B" w:rsidRPr="00CF46A4">
          <w:rPr>
            <w:rFonts w:ascii="Times New Roman" w:eastAsia="Times New Roman" w:hAnsi="Times New Roman" w:cs="Times New Roman"/>
            <w:color w:val="0000FF"/>
            <w:sz w:val="24"/>
            <w:szCs w:val="24"/>
            <w:u w:val="single"/>
          </w:rPr>
          <w:t xml:space="preserve">  Application Review Information</w:t>
        </w:r>
      </w:hyperlink>
      <w:r w:rsidR="00F85C4B" w:rsidRPr="00CF46A4">
        <w:rPr>
          <w:rFonts w:ascii="Times New Roman" w:eastAsia="Times New Roman" w:hAnsi="Times New Roman" w:cs="Times New Roman"/>
          <w:color w:val="000000"/>
          <w:sz w:val="24"/>
          <w:szCs w:val="24"/>
        </w:rPr>
        <w:br/>
      </w:r>
      <w:hyperlink w:anchor="_Section_VI._Award" w:history="1">
        <w:r w:rsidR="00F85C4B" w:rsidRPr="00CF46A4">
          <w:rPr>
            <w:rFonts w:ascii="Times New Roman" w:eastAsia="Times New Roman" w:hAnsi="Times New Roman" w:cs="Times New Roman"/>
            <w:color w:val="0000FF"/>
            <w:sz w:val="24"/>
            <w:szCs w:val="24"/>
            <w:u w:val="single"/>
          </w:rPr>
          <w:t>Section VI. Award Administration Information</w:t>
        </w:r>
      </w:hyperlink>
      <w:r w:rsidR="00F85C4B" w:rsidRPr="00CF46A4">
        <w:rPr>
          <w:rFonts w:ascii="Times New Roman" w:eastAsia="Times New Roman" w:hAnsi="Times New Roman" w:cs="Times New Roman"/>
          <w:color w:val="000000"/>
          <w:sz w:val="24"/>
          <w:szCs w:val="24"/>
        </w:rPr>
        <w:br/>
      </w:r>
      <w:hyperlink w:anchor="_Section_VII._Agency" w:history="1">
        <w:r w:rsidR="00F85C4B" w:rsidRPr="00CF46A4">
          <w:rPr>
            <w:rFonts w:ascii="Times New Roman" w:eastAsia="Times New Roman" w:hAnsi="Times New Roman" w:cs="Times New Roman"/>
            <w:color w:val="0000FF"/>
            <w:sz w:val="24"/>
            <w:szCs w:val="24"/>
            <w:u w:val="single"/>
          </w:rPr>
          <w:t>Section VII. Agency Contacts</w:t>
        </w:r>
      </w:hyperlink>
      <w:r w:rsidR="00F85C4B" w:rsidRPr="00CF46A4">
        <w:rPr>
          <w:rFonts w:ascii="Times New Roman" w:eastAsia="Times New Roman" w:hAnsi="Times New Roman" w:cs="Times New Roman"/>
          <w:color w:val="000000"/>
          <w:sz w:val="24"/>
          <w:szCs w:val="24"/>
        </w:rPr>
        <w:br/>
      </w:r>
      <w:hyperlink w:anchor="_Section_VIII._Other" w:history="1">
        <w:r w:rsidR="00F85C4B" w:rsidRPr="00CF46A4">
          <w:rPr>
            <w:rFonts w:ascii="Times New Roman" w:eastAsia="Times New Roman" w:hAnsi="Times New Roman" w:cs="Times New Roman"/>
            <w:color w:val="0000FF"/>
            <w:sz w:val="24"/>
            <w:szCs w:val="24"/>
            <w:u w:val="single"/>
          </w:rPr>
          <w:t>Section VIII. Other Information</w:t>
        </w:r>
      </w:hyperlink>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200" w:after="80" w:line="240" w:lineRule="auto"/>
        <w:jc w:val="center"/>
        <w:outlineLvl w:val="0"/>
        <w:rPr>
          <w:rFonts w:ascii="Times New Roman" w:eastAsia="Times New Roman" w:hAnsi="Times New Roman" w:cs="Times New Roman"/>
          <w:b/>
          <w:bCs/>
          <w:kern w:val="32"/>
          <w:sz w:val="24"/>
          <w:szCs w:val="24"/>
        </w:rPr>
      </w:pPr>
      <w:bookmarkStart w:id="0" w:name="_Part_1._Overview"/>
      <w:bookmarkStart w:id="1" w:name="_Toc258873264"/>
      <w:bookmarkEnd w:id="0"/>
      <w:proofErr w:type="gramStart"/>
      <w:r w:rsidRPr="00CF46A4">
        <w:rPr>
          <w:rFonts w:ascii="Times New Roman" w:eastAsia="Times New Roman" w:hAnsi="Times New Roman" w:cs="Times New Roman"/>
          <w:b/>
          <w:bCs/>
          <w:kern w:val="32"/>
          <w:sz w:val="24"/>
          <w:szCs w:val="24"/>
        </w:rPr>
        <w:t>Part 1.</w:t>
      </w:r>
      <w:proofErr w:type="gramEnd"/>
      <w:r w:rsidRPr="00CF46A4">
        <w:rPr>
          <w:rFonts w:ascii="Times New Roman" w:eastAsia="Times New Roman" w:hAnsi="Times New Roman" w:cs="Times New Roman"/>
          <w:b/>
          <w:bCs/>
          <w:kern w:val="32"/>
          <w:sz w:val="24"/>
          <w:szCs w:val="24"/>
        </w:rPr>
        <w:t xml:space="preserve"> Overview Information</w:t>
      </w:r>
      <w:bookmarkEnd w:id="1"/>
    </w:p>
    <w:tbl>
      <w:tblPr>
        <w:tblW w:w="501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44" w:type="dxa"/>
          <w:left w:w="144" w:type="dxa"/>
          <w:bottom w:w="144" w:type="dxa"/>
          <w:right w:w="144" w:type="dxa"/>
        </w:tblCellMar>
        <w:tblLook w:val="04A0" w:firstRow="1" w:lastRow="0" w:firstColumn="1" w:lastColumn="0" w:noHBand="0" w:noVBand="1"/>
      </w:tblPr>
      <w:tblGrid>
        <w:gridCol w:w="2844"/>
        <w:gridCol w:w="6841"/>
      </w:tblGrid>
      <w:tr w:rsidR="00F85C4B" w:rsidRPr="00CF46A4" w:rsidTr="004B431F">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vertAlign w:val="subscript"/>
              </w:rPr>
            </w:pPr>
            <w:r w:rsidRPr="00CF46A4">
              <w:rPr>
                <w:rFonts w:ascii="Times New Roman" w:eastAsia="Times New Roman" w:hAnsi="Times New Roman" w:cs="Times New Roman"/>
                <w:b/>
                <w:color w:val="000000"/>
                <w:sz w:val="24"/>
                <w:szCs w:val="24"/>
              </w:rPr>
              <w:t>Participating Organization(s)</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Centers for Disease Control and Prevention (</w:t>
            </w:r>
            <w:hyperlink r:id="rId9" w:history="1">
              <w:r w:rsidRPr="00CF46A4">
                <w:rPr>
                  <w:rFonts w:ascii="Times New Roman" w:eastAsia="Times New Roman" w:hAnsi="Times New Roman" w:cs="Times New Roman"/>
                  <w:color w:val="0000FF"/>
                  <w:sz w:val="24"/>
                  <w:szCs w:val="24"/>
                  <w:u w:val="single"/>
                </w:rPr>
                <w:t>CDC</w:t>
              </w:r>
            </w:hyperlink>
            <w:r w:rsidRPr="00CF46A4">
              <w:rPr>
                <w:rFonts w:ascii="Times New Roman" w:eastAsia="Times New Roman" w:hAnsi="Times New Roman" w:cs="Times New Roman"/>
                <w:color w:val="000000"/>
                <w:sz w:val="24"/>
                <w:szCs w:val="24"/>
              </w:rPr>
              <w: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tc>
      </w:tr>
      <w:tr w:rsidR="00F85C4B" w:rsidRPr="00CF46A4" w:rsidTr="004B431F">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bookmarkStart w:id="2" w:name="_Components_of_Participating"/>
            <w:bookmarkEnd w:id="2"/>
            <w:r w:rsidRPr="00CF46A4">
              <w:rPr>
                <w:rFonts w:ascii="Times New Roman" w:eastAsia="Times New Roman" w:hAnsi="Times New Roman" w:cs="Times New Roman"/>
                <w:b/>
                <w:color w:val="000000"/>
                <w:sz w:val="24"/>
                <w:szCs w:val="24"/>
              </w:rPr>
              <w:t>Components of Participating Organizations</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Center for Global Health (CGH)</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tc>
      </w:tr>
      <w:tr w:rsidR="00F85C4B" w:rsidRPr="00CF46A4" w:rsidTr="004B431F">
        <w:trPr>
          <w:trHeight w:val="1133"/>
        </w:trPr>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Funding Opportunity Announcement (FOA) Title</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Strengthening the Monitoring and Evaluation of Programs for the Elimination and Control of Neglected Tropical Diseases in Africa</w:t>
            </w:r>
          </w:p>
        </w:tc>
      </w:tr>
      <w:tr w:rsidR="00F85C4B" w:rsidRPr="00CF46A4" w:rsidTr="004B431F">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Activity Code</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U01 Research Project Cooperative Agreements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tc>
      </w:tr>
      <w:tr w:rsidR="00F85C4B" w:rsidRPr="00CF46A4" w:rsidTr="004B431F">
        <w:trPr>
          <w:trHeight w:val="746"/>
        </w:trPr>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Funding Opportunity Announcement Type</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New</w:t>
            </w:r>
          </w:p>
        </w:tc>
      </w:tr>
      <w:tr w:rsidR="00F85C4B" w:rsidRPr="00CF46A4" w:rsidTr="004B431F">
        <w:trPr>
          <w:trHeight w:val="926"/>
        </w:trPr>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Funding Opportunity Announcement Number</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sz w:val="24"/>
                <w:szCs w:val="24"/>
              </w:rPr>
              <w:t>RFA-GH13-002</w:t>
            </w:r>
            <w:r w:rsidRPr="00CF46A4">
              <w:rPr>
                <w:rFonts w:ascii="Times New Roman" w:eastAsia="Times New Roman" w:hAnsi="Times New Roman" w:cs="Times New Roman"/>
                <w:sz w:val="24"/>
                <w:szCs w:val="24"/>
              </w:rPr>
              <w:t xml:space="preserve"> </w:t>
            </w:r>
          </w:p>
        </w:tc>
      </w:tr>
      <w:tr w:rsidR="00F85C4B" w:rsidRPr="00CF46A4" w:rsidTr="004B431F">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 xml:space="preserve">Catalog of Federal </w:t>
            </w:r>
            <w:r w:rsidRPr="00CF46A4">
              <w:rPr>
                <w:rFonts w:ascii="Times New Roman" w:eastAsia="Times New Roman" w:hAnsi="Times New Roman" w:cs="Times New Roman"/>
                <w:b/>
                <w:color w:val="000000"/>
                <w:sz w:val="24"/>
                <w:szCs w:val="24"/>
              </w:rPr>
              <w:lastRenderedPageBreak/>
              <w:t>Domestics Assistance (CFDA) Number(s)</w:t>
            </w:r>
            <w:r w:rsidRPr="00CF46A4">
              <w:rPr>
                <w:rFonts w:ascii="Times New Roman" w:eastAsia="Times New Roman" w:hAnsi="Times New Roman" w:cs="Times New Roman"/>
                <w:b/>
                <w:color w:val="000000"/>
                <w:sz w:val="24"/>
                <w:szCs w:val="24"/>
                <w:vertAlign w:val="subscript"/>
              </w:rPr>
              <w:t xml:space="preserve"> </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sz w:val="24"/>
                <w:szCs w:val="24"/>
              </w:rPr>
              <w:lastRenderedPageBreak/>
              <w:t>93.283</w:t>
            </w:r>
          </w:p>
        </w:tc>
      </w:tr>
      <w:tr w:rsidR="00F85C4B" w:rsidRPr="00CF46A4" w:rsidTr="004B431F">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lastRenderedPageBreak/>
              <w:t>Category of Funding Activity</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Health</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tc>
      </w:tr>
      <w:tr w:rsidR="00F85C4B" w:rsidRPr="00CF46A4" w:rsidTr="004B431F">
        <w:tc>
          <w:tcPr>
            <w:tcW w:w="1468"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FOA Purpose</w:t>
            </w:r>
          </w:p>
        </w:tc>
        <w:tc>
          <w:tcPr>
            <w:tcW w:w="3532"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purpose of this research announcement is to identify partners who can collaborate with CDC in settings in Africa, Asia, and the Americas to : (1) promote and strengthen NTD control and elimination efforts, (2) improve monitoring and evaluation (M&amp;E) tools for measuring program impact and performance of international NTD programs, and (3) determine how best to use currently available and new M&amp;E tools to measure the impact of single disease and integrated NTD programs</w:t>
            </w:r>
          </w:p>
        </w:tc>
      </w:tr>
    </w:tbl>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r w:rsidRPr="00CF46A4">
        <w:rPr>
          <w:rFonts w:ascii="Times New Roman" w:eastAsia="Times New Roman" w:hAnsi="Times New Roman" w:cs="Times New Roman"/>
          <w:b/>
          <w:bCs/>
          <w:iCs/>
          <w:sz w:val="24"/>
          <w:szCs w:val="24"/>
        </w:rPr>
        <w:t>Key Dates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44" w:type="dxa"/>
          <w:left w:w="144" w:type="dxa"/>
          <w:bottom w:w="144" w:type="dxa"/>
          <w:right w:w="144" w:type="dxa"/>
        </w:tblCellMar>
        <w:tblLook w:val="04A0" w:firstRow="1" w:lastRow="0" w:firstColumn="1" w:lastColumn="0" w:noHBand="0" w:noVBand="1"/>
      </w:tblPr>
      <w:tblGrid>
        <w:gridCol w:w="2894"/>
        <w:gridCol w:w="6754"/>
      </w:tblGrid>
      <w:tr w:rsidR="00F85C4B" w:rsidRPr="00CF46A4" w:rsidTr="004B431F">
        <w:trPr>
          <w:trHeight w:val="1677"/>
        </w:trPr>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Publication Date</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bookmarkStart w:id="3" w:name="_GoBack"/>
            <w:bookmarkEnd w:id="3"/>
            <w:r w:rsidRPr="00CF46A4">
              <w:rPr>
                <w:rFonts w:ascii="Times New Roman" w:eastAsia="Times New Roman" w:hAnsi="Times New Roman" w:cs="Times New Roman"/>
                <w:color w:val="000000"/>
                <w:sz w:val="24"/>
                <w:szCs w:val="24"/>
              </w:rPr>
              <w:t xml:space="preserve">To receive notification of any changes to </w:t>
            </w:r>
            <w:r w:rsidR="00CF46A4" w:rsidRPr="00CF46A4">
              <w:rPr>
                <w:rFonts w:ascii="Times New Roman" w:eastAsia="Times New Roman" w:hAnsi="Times New Roman" w:cs="Times New Roman"/>
                <w:b/>
                <w:sz w:val="24"/>
                <w:szCs w:val="24"/>
              </w:rPr>
              <w:t>RFA-GH</w:t>
            </w:r>
            <w:r w:rsidR="00CF46A4">
              <w:rPr>
                <w:rFonts w:ascii="Times New Roman" w:eastAsia="Times New Roman" w:hAnsi="Times New Roman" w:cs="Times New Roman"/>
                <w:b/>
                <w:sz w:val="24"/>
                <w:szCs w:val="24"/>
              </w:rPr>
              <w:t>-</w:t>
            </w:r>
            <w:r w:rsidR="00CF46A4" w:rsidRPr="00CF46A4">
              <w:rPr>
                <w:rFonts w:ascii="Times New Roman" w:eastAsia="Times New Roman" w:hAnsi="Times New Roman" w:cs="Times New Roman"/>
                <w:b/>
                <w:sz w:val="24"/>
                <w:szCs w:val="24"/>
              </w:rPr>
              <w:t>13-002</w:t>
            </w:r>
            <w:r w:rsidR="00CF46A4">
              <w:rPr>
                <w:rFonts w:ascii="Times New Roman" w:eastAsia="Times New Roman" w:hAnsi="Times New Roman" w:cs="Times New Roman"/>
                <w:b/>
                <w:sz w:val="24"/>
                <w:szCs w:val="24"/>
              </w:rPr>
              <w:t>,</w:t>
            </w:r>
            <w:r w:rsidRPr="00CF46A4">
              <w:rPr>
                <w:rFonts w:ascii="Times New Roman" w:eastAsia="Times New Roman" w:hAnsi="Times New Roman" w:cs="Times New Roman"/>
                <w:color w:val="000000"/>
                <w:sz w:val="24"/>
                <w:szCs w:val="24"/>
              </w:rPr>
              <w:t xml:space="preserve"> return to the synopsis page of this announcement at </w:t>
            </w:r>
            <w:hyperlink r:id="rId10" w:history="1">
              <w:r w:rsidRPr="00CF46A4">
                <w:rPr>
                  <w:rFonts w:ascii="Times New Roman" w:eastAsia="Times New Roman" w:hAnsi="Times New Roman" w:cs="Times New Roman"/>
                  <w:color w:val="0000FF"/>
                  <w:sz w:val="24"/>
                  <w:szCs w:val="24"/>
                  <w:u w:val="single"/>
                </w:rPr>
                <w:t>www.grants.gov</w:t>
              </w:r>
            </w:hyperlink>
            <w:r w:rsidRPr="00CF46A4">
              <w:rPr>
                <w:rFonts w:ascii="Times New Roman" w:eastAsia="Times New Roman" w:hAnsi="Times New Roman" w:cs="Times New Roman"/>
                <w:color w:val="000000"/>
                <w:sz w:val="24"/>
                <w:szCs w:val="24"/>
              </w:rPr>
              <w:t xml:space="preserve"> and click on the “Send Me Change Notification Emails” link An email address is needed for this service. </w:t>
            </w:r>
          </w:p>
          <w:p w:rsidR="00F85C4B" w:rsidRPr="00CF46A4" w:rsidRDefault="00F85C4B" w:rsidP="00CF46A4">
            <w:pPr>
              <w:spacing w:after="0" w:line="240" w:lineRule="auto"/>
              <w:rPr>
                <w:rFonts w:ascii="Times New Roman" w:eastAsia="Times New Roman" w:hAnsi="Times New Roman" w:cs="Times New Roman"/>
                <w:color w:val="000000"/>
                <w:sz w:val="24"/>
                <w:szCs w:val="24"/>
              </w:rPr>
            </w:pPr>
          </w:p>
        </w:tc>
      </w:tr>
      <w:tr w:rsidR="00F85C4B" w:rsidRPr="00CF46A4" w:rsidTr="004B431F">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Letter of Intent Due Date</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color w:val="000000"/>
                <w:sz w:val="24"/>
                <w:szCs w:val="24"/>
              </w:rPr>
              <w:t xml:space="preserve">   Feb 15</w:t>
            </w:r>
            <w:r w:rsidRPr="00CF46A4">
              <w:rPr>
                <w:rFonts w:ascii="Times New Roman" w:eastAsia="Times New Roman" w:hAnsi="Times New Roman" w:cs="Times New Roman"/>
                <w:b/>
                <w:color w:val="000000"/>
                <w:sz w:val="24"/>
                <w:szCs w:val="24"/>
                <w:vertAlign w:val="superscript"/>
              </w:rPr>
              <w:t>th</w:t>
            </w:r>
            <w:r w:rsidRPr="00CF46A4">
              <w:rPr>
                <w:rFonts w:ascii="Times New Roman" w:eastAsia="Times New Roman" w:hAnsi="Times New Roman" w:cs="Times New Roman"/>
                <w:b/>
                <w:color w:val="000000"/>
                <w:sz w:val="24"/>
                <w:szCs w:val="24"/>
              </w:rPr>
              <w:t>, 2013</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tc>
      </w:tr>
      <w:tr w:rsidR="00F85C4B" w:rsidRPr="00CF46A4" w:rsidTr="00AE28D7">
        <w:trPr>
          <w:trHeight w:val="2861"/>
        </w:trPr>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Application Due Date</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March 20, 2013 by 5:00 PM U.S. Eastern Time.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On-time submission requires that electronic applications be error-free and made available to CDC for processing from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on or before the deadline date. Applications must be submitted to and validated successfully by Grants.gov/</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no later than 5:00 PM U.S. Eastern Time. </w:t>
            </w:r>
            <w:r w:rsidRPr="00CF46A4">
              <w:rPr>
                <w:rFonts w:ascii="Times New Roman" w:eastAsia="Times New Roman" w:hAnsi="Times New Roman" w:cs="Times New Roman"/>
                <w:b/>
                <w:bCs/>
                <w:color w:val="000000"/>
                <w:sz w:val="24"/>
                <w:szCs w:val="24"/>
              </w:rPr>
              <w:t>Note:</w:t>
            </w:r>
            <w:r w:rsidRPr="00CF46A4">
              <w:rPr>
                <w:rFonts w:ascii="Times New Roman" w:eastAsia="Times New Roman" w:hAnsi="Times New Roman" w:cs="Times New Roman"/>
                <w:color w:val="000000"/>
                <w:sz w:val="24"/>
                <w:szCs w:val="24"/>
              </w:rPr>
              <w:t xml:space="preserve"> HHS/CDC grant submission procedures </w:t>
            </w:r>
            <w:r w:rsidRPr="00CF46A4">
              <w:rPr>
                <w:rFonts w:ascii="Times New Roman" w:eastAsia="Times New Roman" w:hAnsi="Times New Roman" w:cs="Times New Roman"/>
                <w:b/>
                <w:bCs/>
                <w:color w:val="000000"/>
                <w:sz w:val="24"/>
                <w:szCs w:val="24"/>
              </w:rPr>
              <w:t>do not</w:t>
            </w:r>
            <w:r w:rsidRPr="00CF46A4">
              <w:rPr>
                <w:rFonts w:ascii="Times New Roman" w:eastAsia="Times New Roman" w:hAnsi="Times New Roman" w:cs="Times New Roman"/>
                <w:color w:val="000000"/>
                <w:sz w:val="24"/>
                <w:szCs w:val="24"/>
              </w:rPr>
              <w:t xml:space="preserve"> provide a period of time beyond the application due date to correct any error or warning notices of noncompliance with application instructions that are identified by Grants.gov or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systems (i.e., error correction window). </w:t>
            </w:r>
          </w:p>
          <w:p w:rsidR="00F85C4B" w:rsidRPr="00CF46A4" w:rsidRDefault="00F85C4B" w:rsidP="00F85C4B">
            <w:pPr>
              <w:spacing w:after="0" w:line="240" w:lineRule="auto"/>
              <w:rPr>
                <w:rFonts w:ascii="Times New Roman" w:eastAsia="Times New Roman" w:hAnsi="Times New Roman" w:cs="Times New Roman"/>
                <w:bCs/>
                <w:iCs/>
                <w:vanish/>
                <w:color w:val="00B050"/>
                <w:sz w:val="24"/>
                <w:szCs w:val="24"/>
              </w:rPr>
            </w:pPr>
          </w:p>
          <w:p w:rsidR="00F85C4B" w:rsidRPr="00CF46A4" w:rsidRDefault="00F85C4B" w:rsidP="00F85C4B">
            <w:pPr>
              <w:spacing w:after="0" w:line="240" w:lineRule="auto"/>
              <w:rPr>
                <w:rFonts w:ascii="Times New Roman" w:eastAsia="Times New Roman" w:hAnsi="Times New Roman" w:cs="Times New Roman"/>
                <w:color w:val="000000"/>
                <w:spacing w:val="3"/>
                <w:sz w:val="24"/>
                <w:szCs w:val="24"/>
              </w:rPr>
            </w:pPr>
          </w:p>
        </w:tc>
      </w:tr>
      <w:tr w:rsidR="00F85C4B" w:rsidRPr="00CF46A4" w:rsidTr="004B431F">
        <w:trPr>
          <w:trHeight w:val="539"/>
        </w:trPr>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lastRenderedPageBreak/>
              <w:t xml:space="preserve">Scientific Merit Review </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pacing w:val="3"/>
                <w:sz w:val="24"/>
                <w:szCs w:val="24"/>
              </w:rPr>
            </w:pPr>
            <w:r w:rsidRPr="00CF46A4">
              <w:rPr>
                <w:rFonts w:ascii="Times New Roman" w:eastAsia="Times New Roman" w:hAnsi="Times New Roman" w:cs="Times New Roman"/>
                <w:color w:val="000000"/>
                <w:sz w:val="24"/>
                <w:szCs w:val="24"/>
              </w:rPr>
              <w:t xml:space="preserve"> </w:t>
            </w:r>
            <w:r w:rsidR="00AE28D7" w:rsidRPr="00CF46A4">
              <w:rPr>
                <w:rFonts w:ascii="Times New Roman" w:eastAsia="Times New Roman" w:hAnsi="Times New Roman" w:cs="Times New Roman"/>
                <w:color w:val="000000"/>
                <w:sz w:val="24"/>
                <w:szCs w:val="24"/>
              </w:rPr>
              <w:t xml:space="preserve">May </w:t>
            </w:r>
            <w:r w:rsidRPr="00CF46A4">
              <w:rPr>
                <w:rFonts w:ascii="Times New Roman" w:eastAsia="Times New Roman" w:hAnsi="Times New Roman" w:cs="Times New Roman"/>
                <w:color w:val="000000"/>
                <w:sz w:val="24"/>
                <w:szCs w:val="24"/>
              </w:rPr>
              <w:t xml:space="preserve"> 2013</w:t>
            </w:r>
          </w:p>
        </w:tc>
      </w:tr>
      <w:tr w:rsidR="00F85C4B" w:rsidRPr="00CF46A4" w:rsidTr="004B431F">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Secondary Review</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9966"/>
                <w:sz w:val="24"/>
                <w:szCs w:val="24"/>
              </w:rPr>
            </w:pPr>
            <w:r w:rsidRPr="00CF46A4">
              <w:rPr>
                <w:rFonts w:ascii="Times New Roman" w:eastAsia="Times New Roman" w:hAnsi="Times New Roman" w:cs="Times New Roman"/>
                <w:color w:val="000000"/>
                <w:sz w:val="24"/>
                <w:szCs w:val="24"/>
              </w:rPr>
              <w:t>Ju</w:t>
            </w:r>
            <w:r w:rsidR="00AE28D7" w:rsidRPr="00CF46A4">
              <w:rPr>
                <w:rFonts w:ascii="Times New Roman" w:eastAsia="Times New Roman" w:hAnsi="Times New Roman" w:cs="Times New Roman"/>
                <w:color w:val="000000"/>
                <w:sz w:val="24"/>
                <w:szCs w:val="24"/>
              </w:rPr>
              <w:t xml:space="preserve">ne </w:t>
            </w:r>
            <w:r w:rsidRPr="00CF46A4">
              <w:rPr>
                <w:rFonts w:ascii="Times New Roman" w:eastAsia="Times New Roman" w:hAnsi="Times New Roman" w:cs="Times New Roman"/>
                <w:color w:val="000000"/>
                <w:sz w:val="24"/>
                <w:szCs w:val="24"/>
              </w:rPr>
              <w:t xml:space="preserve"> 2013 </w:t>
            </w:r>
          </w:p>
        </w:tc>
      </w:tr>
      <w:tr w:rsidR="00F85C4B" w:rsidRPr="00CF46A4" w:rsidTr="004B431F">
        <w:tc>
          <w:tcPr>
            <w:tcW w:w="1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color w:val="000000"/>
                <w:sz w:val="24"/>
                <w:szCs w:val="24"/>
              </w:rPr>
              <w:t>Estimated Start Date</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Aug 30, 2013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tc>
      </w:tr>
      <w:tr w:rsidR="00F85C4B" w:rsidRPr="00CF46A4" w:rsidTr="004B431F">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Expiration Date</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sz w:val="24"/>
                <w:szCs w:val="24"/>
              </w:rPr>
              <w:t>March 21, 2013</w:t>
            </w:r>
          </w:p>
        </w:tc>
      </w:tr>
      <w:tr w:rsidR="00F85C4B" w:rsidRPr="00CF46A4" w:rsidTr="004B431F">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 xml:space="preserve">Due Dates for E.O. 12372 </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Due no later than 60 days after the application receipt date.</w:t>
            </w:r>
          </w:p>
          <w:p w:rsidR="00F85C4B" w:rsidRPr="00CF46A4" w:rsidRDefault="00AF3B7B" w:rsidP="00F85C4B">
            <w:pPr>
              <w:spacing w:after="0" w:line="240" w:lineRule="auto"/>
              <w:rPr>
                <w:rFonts w:ascii="Times New Roman" w:eastAsia="Times New Roman" w:hAnsi="Times New Roman" w:cs="Times New Roman"/>
                <w:b/>
                <w:bCs/>
                <w:smallCaps/>
                <w:color w:val="000000"/>
                <w:sz w:val="24"/>
                <w:szCs w:val="24"/>
              </w:rPr>
            </w:pPr>
            <w:hyperlink r:id="rId11" w:anchor="ar7" w:history="1">
              <w:r w:rsidR="00F85C4B" w:rsidRPr="00CF46A4">
                <w:rPr>
                  <w:rFonts w:ascii="Times New Roman" w:eastAsia="Times New Roman" w:hAnsi="Times New Roman" w:cs="Times New Roman"/>
                  <w:color w:val="0000FF"/>
                  <w:sz w:val="24"/>
                  <w:szCs w:val="24"/>
                  <w:u w:val="single"/>
                </w:rPr>
                <w:t>http://www.cdc.gov/od/pgo/funding/grants/additional_req.shtm#ar7</w:t>
              </w:r>
            </w:hyperlink>
          </w:p>
        </w:tc>
      </w:tr>
    </w:tbl>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Required Application Instructions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It is critical that applicants follow the instructions in the </w:t>
      </w:r>
      <w:hyperlink r:id="rId12" w:history="1">
        <w:r w:rsidRPr="00CF46A4">
          <w:rPr>
            <w:rFonts w:ascii="Times New Roman" w:eastAsia="Times New Roman" w:hAnsi="Times New Roman" w:cs="Times New Roman"/>
            <w:color w:val="0000FF"/>
            <w:sz w:val="24"/>
            <w:szCs w:val="24"/>
            <w:u w:val="single"/>
          </w:rPr>
          <w:t>SF 424 (R&amp;R) Application Guide</w:t>
        </w:r>
      </w:hyperlink>
      <w:r w:rsidRPr="00CF46A4">
        <w:rPr>
          <w:rFonts w:ascii="Times New Roman" w:eastAsia="Times New Roman" w:hAnsi="Times New Roman" w:cs="Times New Roman"/>
          <w:color w:val="000000"/>
          <w:sz w:val="24"/>
          <w:szCs w:val="24"/>
        </w:rPr>
        <w:t xml:space="preserve"> except where instructed to do otherwise in this FOA.  Conformance to all requirements (both in the Application Guide and the FOA) is required and strictly enforced. Applicants must read and follow all application instructions in the Application Guide as well as any program-specific instructions noted in </w:t>
      </w:r>
      <w:hyperlink w:anchor="_Section_IV._Application_1" w:history="1">
        <w:r w:rsidRPr="00CF46A4">
          <w:rPr>
            <w:rFonts w:ascii="Times New Roman" w:eastAsia="Times New Roman" w:hAnsi="Times New Roman" w:cs="Times New Roman"/>
            <w:color w:val="0000FF"/>
            <w:sz w:val="24"/>
            <w:szCs w:val="24"/>
            <w:u w:val="single"/>
          </w:rPr>
          <w:t>Section IV</w:t>
        </w:r>
      </w:hyperlink>
      <w:r w:rsidRPr="00CF46A4">
        <w:rPr>
          <w:rFonts w:ascii="Times New Roman" w:eastAsia="Times New Roman" w:hAnsi="Times New Roman" w:cs="Times New Roman"/>
          <w:color w:val="000000"/>
          <w:sz w:val="24"/>
          <w:szCs w:val="24"/>
        </w:rPr>
        <w:t xml:space="preserve">. When the program-specific instructions deviate from those in the Application Guide, follow the program-specific instructions.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bCs/>
          <w:color w:val="000000"/>
          <w:sz w:val="24"/>
          <w:szCs w:val="24"/>
        </w:rPr>
        <w:t>Note:</w:t>
      </w:r>
      <w:r w:rsidRPr="00CF46A4">
        <w:rPr>
          <w:rFonts w:ascii="Times New Roman" w:eastAsia="Times New Roman" w:hAnsi="Times New Roman" w:cs="Times New Roman"/>
          <w:color w:val="000000"/>
          <w:sz w:val="24"/>
          <w:szCs w:val="24"/>
        </w:rPr>
        <w:t xml:space="preserve"> The Research Strategy component of the Research Plan is limited to </w:t>
      </w:r>
      <w:r w:rsidRPr="00CF46A4">
        <w:rPr>
          <w:rFonts w:ascii="Times New Roman" w:eastAsia="Times New Roman" w:hAnsi="Times New Roman" w:cs="Times New Roman"/>
          <w:b/>
          <w:color w:val="000000"/>
          <w:sz w:val="24"/>
          <w:szCs w:val="24"/>
        </w:rPr>
        <w:t>16</w:t>
      </w:r>
      <w:r w:rsidRPr="00CF46A4">
        <w:rPr>
          <w:rFonts w:ascii="Times New Roman" w:eastAsia="Times New Roman" w:hAnsi="Times New Roman" w:cs="Times New Roman"/>
          <w:color w:val="000000"/>
          <w:sz w:val="24"/>
          <w:szCs w:val="24"/>
        </w:rPr>
        <w:t xml:space="preserve"> pages</w:t>
      </w:r>
      <w:r w:rsidR="00C06CC2" w:rsidRPr="00CF46A4">
        <w:rPr>
          <w:rFonts w:ascii="Times New Roman" w:eastAsia="Times New Roman" w:hAnsi="Times New Roman" w:cs="Times New Roman"/>
          <w:color w:val="000000"/>
          <w:sz w:val="24"/>
          <w:szCs w:val="24"/>
        </w:rPr>
        <w:t xml:space="preserve"> per objective </w:t>
      </w:r>
    </w:p>
    <w:p w:rsidR="00F85C4B" w:rsidRPr="00CF46A4" w:rsidRDefault="00F85C4B" w:rsidP="00F85C4B">
      <w:pPr>
        <w:spacing w:after="0" w:line="240" w:lineRule="auto"/>
        <w:rPr>
          <w:rFonts w:ascii="Times New Roman" w:eastAsia="Times New Roman" w:hAnsi="Times New Roman" w:cs="Times New Roman"/>
          <w:b/>
          <w:bCs/>
          <w:color w:val="000000"/>
          <w:sz w:val="24"/>
          <w:szCs w:val="24"/>
        </w:rPr>
      </w:pPr>
    </w:p>
    <w:p w:rsidR="00F85C4B" w:rsidRPr="00CF46A4" w:rsidRDefault="00F85C4B" w:rsidP="00F85C4B">
      <w:pPr>
        <w:spacing w:after="0" w:line="240" w:lineRule="auto"/>
        <w:rPr>
          <w:rFonts w:ascii="Times New Roman" w:eastAsia="Times New Roman" w:hAnsi="Times New Roman" w:cs="Times New Roman"/>
          <w:b/>
          <w:bCs/>
          <w:color w:val="000000"/>
          <w:sz w:val="24"/>
          <w:szCs w:val="24"/>
        </w:rPr>
      </w:pPr>
      <w:r w:rsidRPr="00CF46A4">
        <w:rPr>
          <w:rFonts w:ascii="Times New Roman" w:eastAsia="Times New Roman" w:hAnsi="Times New Roman" w:cs="Times New Roman"/>
          <w:b/>
          <w:bCs/>
          <w:color w:val="000000"/>
          <w:sz w:val="24"/>
          <w:szCs w:val="24"/>
        </w:rPr>
        <w:t>Applications that do not comply with these instructions may be delayed or not accepted for review.</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bCs/>
          <w:color w:val="000000"/>
          <w:sz w:val="24"/>
          <w:szCs w:val="24"/>
        </w:rPr>
        <w:t xml:space="preserve">Telecommunications for the Hearing Impaired: </w:t>
      </w:r>
      <w:r w:rsidRPr="00CF46A4">
        <w:rPr>
          <w:rFonts w:ascii="Times New Roman" w:eastAsia="Times New Roman" w:hAnsi="Times New Roman" w:cs="Times New Roman"/>
          <w:color w:val="000000"/>
          <w:sz w:val="24"/>
          <w:szCs w:val="24"/>
        </w:rPr>
        <w:t>TTY 1-888-232-6348</w:t>
      </w:r>
    </w:p>
    <w:p w:rsidR="00F85C4B" w:rsidRPr="00CF46A4" w:rsidRDefault="00CF46A4" w:rsidP="00F85C4B">
      <w:pPr>
        <w:spacing w:before="100" w:beforeAutospacing="1" w:after="100" w:afterAutospacing="1" w:line="336" w:lineRule="atLeast"/>
        <w:rPr>
          <w:rFonts w:ascii="Times New Roman" w:eastAsia="Times New Roman" w:hAnsi="Times New Roman" w:cs="Times New Roman"/>
          <w:color w:val="000000"/>
          <w:spacing w:val="3"/>
          <w:sz w:val="24"/>
          <w:szCs w:val="24"/>
        </w:rPr>
      </w:pPr>
      <w:r>
        <w:rPr>
          <w:rFonts w:ascii="Times New Roman" w:eastAsia="Times New Roman" w:hAnsi="Times New Roman" w:cs="Times New Roman"/>
          <w:b/>
          <w:bCs/>
          <w:color w:val="000000"/>
          <w:spacing w:val="3"/>
          <w:sz w:val="24"/>
          <w:szCs w:val="24"/>
        </w:rPr>
        <w:t>E</w:t>
      </w:r>
      <w:r w:rsidR="00F85C4B" w:rsidRPr="00CF46A4">
        <w:rPr>
          <w:rFonts w:ascii="Times New Roman" w:eastAsia="Times New Roman" w:hAnsi="Times New Roman" w:cs="Times New Roman"/>
          <w:b/>
          <w:bCs/>
          <w:color w:val="000000"/>
          <w:spacing w:val="3"/>
          <w:sz w:val="24"/>
          <w:szCs w:val="24"/>
        </w:rPr>
        <w:t>xecutive Summary</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15"/>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b/>
          <w:bCs/>
          <w:spacing w:val="3"/>
          <w:sz w:val="24"/>
          <w:szCs w:val="24"/>
        </w:rPr>
        <w:t>Purpose.</w:t>
      </w:r>
      <w:r w:rsidRPr="00CF46A4">
        <w:rPr>
          <w:rFonts w:ascii="Times New Roman" w:eastAsia="Times New Roman" w:hAnsi="Times New Roman" w:cs="Times New Roman"/>
          <w:spacing w:val="3"/>
          <w:sz w:val="24"/>
          <w:szCs w:val="24"/>
        </w:rPr>
        <w:t xml:space="preserve"> </w:t>
      </w:r>
      <w:r w:rsidRPr="00CF46A4">
        <w:rPr>
          <w:rFonts w:ascii="Times New Roman" w:eastAsia="Times New Roman" w:hAnsi="Times New Roman" w:cs="Times New Roman"/>
          <w:sz w:val="24"/>
          <w:szCs w:val="24"/>
        </w:rPr>
        <w:t xml:space="preserve">The purpose of this research announcement is to identify partners who can collaborate with CDC in settings in Africa, Asia, and the Americas </w:t>
      </w:r>
      <w:proofErr w:type="gramStart"/>
      <w:r w:rsidRPr="00CF46A4">
        <w:rPr>
          <w:rFonts w:ascii="Times New Roman" w:eastAsia="Times New Roman" w:hAnsi="Times New Roman" w:cs="Times New Roman"/>
          <w:sz w:val="24"/>
          <w:szCs w:val="24"/>
        </w:rPr>
        <w:t>to :</w:t>
      </w:r>
      <w:proofErr w:type="gramEnd"/>
      <w:r w:rsidRPr="00CF46A4">
        <w:rPr>
          <w:rFonts w:ascii="Times New Roman" w:eastAsia="Times New Roman" w:hAnsi="Times New Roman" w:cs="Times New Roman"/>
          <w:sz w:val="24"/>
          <w:szCs w:val="24"/>
        </w:rPr>
        <w:t xml:space="preserve"> (1) promote and strengthen NTD control and elimination efforts, (2) improve monitoring and evaluation (M&amp;E) tools for measuring program impact and performance of international NTD programs, and (3) determine how best to use currently available and new M&amp;E tools to measure the impact of single disease and integrated NTD programs.  This program addresses the “Healthy People 2020” focus on improving public health and strengthening U.S. national security through global disease detection, response, prevention, and control strategies.</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z w:val="24"/>
          <w:szCs w:val="24"/>
        </w:rPr>
      </w:pPr>
      <w:r w:rsidRPr="00CF46A4">
        <w:rPr>
          <w:rFonts w:ascii="Times New Roman" w:eastAsia="Times New Roman" w:hAnsi="Times New Roman" w:cs="Times New Roman"/>
          <w:b/>
          <w:bCs/>
          <w:spacing w:val="3"/>
          <w:sz w:val="24"/>
          <w:szCs w:val="24"/>
        </w:rPr>
        <w:t>Mechanism of Support.</w:t>
      </w:r>
      <w:r w:rsidRPr="00CF46A4">
        <w:rPr>
          <w:rFonts w:ascii="Times New Roman" w:eastAsia="Times New Roman" w:hAnsi="Times New Roman" w:cs="Times New Roman"/>
          <w:spacing w:val="3"/>
          <w:sz w:val="24"/>
          <w:szCs w:val="24"/>
        </w:rPr>
        <w:t xml:space="preserve"> </w:t>
      </w:r>
      <w:r w:rsidRPr="00CF46A4">
        <w:rPr>
          <w:rFonts w:ascii="Times New Roman" w:eastAsia="Times New Roman" w:hAnsi="Times New Roman" w:cs="Times New Roman"/>
          <w:sz w:val="24"/>
          <w:szCs w:val="24"/>
        </w:rPr>
        <w:t>Cooperative Agreement</w:t>
      </w:r>
      <w:r w:rsidRPr="00CF46A4" w:rsidDel="00EC5095">
        <w:rPr>
          <w:rFonts w:ascii="Times New Roman" w:eastAsia="Times New Roman" w:hAnsi="Times New Roman" w:cs="Times New Roman"/>
          <w:spacing w:val="3"/>
          <w:sz w:val="24"/>
          <w:szCs w:val="24"/>
        </w:rPr>
        <w:t xml:space="preserve"> </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bCs/>
          <w:spacing w:val="3"/>
          <w:sz w:val="24"/>
          <w:szCs w:val="24"/>
        </w:rPr>
      </w:pPr>
      <w:r w:rsidRPr="00CF46A4">
        <w:rPr>
          <w:rFonts w:ascii="Times New Roman" w:eastAsia="Times New Roman" w:hAnsi="Times New Roman" w:cs="Times New Roman"/>
          <w:b/>
          <w:bCs/>
          <w:spacing w:val="3"/>
          <w:sz w:val="24"/>
          <w:szCs w:val="24"/>
        </w:rPr>
        <w:t xml:space="preserve">Funds Available and Anticipated Number of Awards. </w:t>
      </w:r>
      <w:r w:rsidRPr="00CF46A4">
        <w:rPr>
          <w:rFonts w:ascii="Times New Roman" w:eastAsia="Times New Roman" w:hAnsi="Times New Roman" w:cs="Times New Roman"/>
          <w:spacing w:val="3"/>
          <w:sz w:val="24"/>
          <w:szCs w:val="24"/>
        </w:rPr>
        <w:t xml:space="preserve"> </w:t>
      </w:r>
      <w:r w:rsidRPr="00CF46A4">
        <w:rPr>
          <w:rFonts w:ascii="Times New Roman" w:eastAsia="Times New Roman" w:hAnsi="Times New Roman" w:cs="Times New Roman"/>
          <w:sz w:val="24"/>
          <w:szCs w:val="24"/>
        </w:rPr>
        <w:t xml:space="preserve"> CGH/DPDM intends to provide approximately US</w:t>
      </w:r>
      <w:r w:rsidR="00AF7B7F" w:rsidRPr="00CF46A4">
        <w:rPr>
          <w:rFonts w:ascii="Times New Roman" w:eastAsia="Times New Roman" w:hAnsi="Times New Roman" w:cs="Times New Roman"/>
          <w:sz w:val="24"/>
          <w:szCs w:val="24"/>
        </w:rPr>
        <w:t xml:space="preserve"> </w:t>
      </w:r>
      <w:r w:rsidRPr="00CF46A4">
        <w:rPr>
          <w:rFonts w:ascii="Times New Roman" w:eastAsia="Times New Roman" w:hAnsi="Times New Roman" w:cs="Times New Roman"/>
          <w:sz w:val="24"/>
          <w:szCs w:val="24"/>
        </w:rPr>
        <w:t>$</w:t>
      </w:r>
      <w:r w:rsidR="00C06CC2" w:rsidRPr="00CF46A4">
        <w:rPr>
          <w:rFonts w:ascii="Times New Roman" w:eastAsia="Times New Roman" w:hAnsi="Times New Roman" w:cs="Times New Roman"/>
          <w:sz w:val="24"/>
          <w:szCs w:val="24"/>
        </w:rPr>
        <w:t xml:space="preserve"> 9 </w:t>
      </w:r>
      <w:r w:rsidRPr="00CF46A4">
        <w:rPr>
          <w:rFonts w:ascii="Times New Roman" w:eastAsia="Times New Roman" w:hAnsi="Times New Roman" w:cs="Times New Roman"/>
          <w:sz w:val="24"/>
          <w:szCs w:val="24"/>
        </w:rPr>
        <w:t>million in total CGH/DPDM funding to be allocated</w:t>
      </w:r>
      <w:r w:rsidR="00AF3B7B">
        <w:rPr>
          <w:rFonts w:ascii="Times New Roman" w:eastAsia="Times New Roman" w:hAnsi="Times New Roman" w:cs="Times New Roman"/>
          <w:sz w:val="24"/>
          <w:szCs w:val="24"/>
        </w:rPr>
        <w:t xml:space="preserve"> </w:t>
      </w:r>
      <w:r w:rsidRPr="00CF46A4">
        <w:rPr>
          <w:rFonts w:ascii="Times New Roman" w:eastAsia="Times New Roman" w:hAnsi="Times New Roman" w:cs="Times New Roman"/>
          <w:sz w:val="24"/>
          <w:szCs w:val="24"/>
        </w:rPr>
        <w:t xml:space="preserve">over a five year period, starting in September of 2013. The expected number of award will be: up to seven awards in objective 1, up to three awards for objective 2, and up to two awards for objective 3. </w:t>
      </w:r>
      <w:r w:rsidR="00C06CC2" w:rsidRPr="00CF46A4">
        <w:rPr>
          <w:rFonts w:ascii="Times New Roman" w:eastAsia="Times New Roman" w:hAnsi="Times New Roman" w:cs="Times New Roman"/>
          <w:sz w:val="24"/>
          <w:szCs w:val="24"/>
        </w:rPr>
        <w:t xml:space="preserve">Budget amounts for each objective  </w:t>
      </w:r>
      <w:r w:rsidR="00542380" w:rsidRPr="00CF46A4">
        <w:rPr>
          <w:rFonts w:ascii="Times New Roman" w:eastAsia="Times New Roman" w:hAnsi="Times New Roman" w:cs="Times New Roman"/>
          <w:sz w:val="24"/>
          <w:szCs w:val="24"/>
        </w:rPr>
        <w:t>are</w:t>
      </w:r>
      <w:r w:rsidR="00C06CC2" w:rsidRPr="00CF46A4">
        <w:rPr>
          <w:rFonts w:ascii="Times New Roman" w:eastAsia="Times New Roman" w:hAnsi="Times New Roman" w:cs="Times New Roman"/>
          <w:sz w:val="24"/>
          <w:szCs w:val="24"/>
        </w:rPr>
        <w:t xml:space="preserve"> specified under the description of the objective in Section 1/ Approach</w:t>
      </w:r>
    </w:p>
    <w:p w:rsidR="00F85C4B" w:rsidRPr="00CF46A4" w:rsidRDefault="00F85C4B" w:rsidP="00AF7B7F">
      <w:pPr>
        <w:numPr>
          <w:ilvl w:val="0"/>
          <w:numId w:val="15"/>
        </w:numPr>
        <w:spacing w:before="100" w:beforeAutospacing="1" w:after="100" w:afterAutospacing="1" w:line="336" w:lineRule="atLeast"/>
        <w:ind w:left="540" w:hanging="180"/>
        <w:rPr>
          <w:rFonts w:ascii="Times New Roman" w:eastAsia="Times New Roman" w:hAnsi="Times New Roman" w:cs="Times New Roman"/>
          <w:spacing w:val="3"/>
          <w:sz w:val="24"/>
          <w:szCs w:val="24"/>
        </w:rPr>
      </w:pPr>
      <w:r w:rsidRPr="00CF46A4">
        <w:rPr>
          <w:rFonts w:ascii="Times New Roman" w:eastAsia="Times New Roman" w:hAnsi="Times New Roman" w:cs="Times New Roman"/>
          <w:b/>
          <w:bCs/>
          <w:spacing w:val="3"/>
          <w:sz w:val="24"/>
          <w:szCs w:val="24"/>
        </w:rPr>
        <w:t xml:space="preserve">Budget and Project Period: </w:t>
      </w:r>
      <w:r w:rsidRPr="00CF46A4">
        <w:rPr>
          <w:rFonts w:ascii="Times New Roman" w:eastAsia="Times New Roman" w:hAnsi="Times New Roman" w:cs="Times New Roman"/>
          <w:bCs/>
          <w:spacing w:val="3"/>
          <w:sz w:val="24"/>
          <w:szCs w:val="24"/>
        </w:rPr>
        <w:t>Up to</w:t>
      </w:r>
      <w:r w:rsidRPr="00CF46A4">
        <w:rPr>
          <w:rFonts w:ascii="Times New Roman" w:eastAsia="Times New Roman" w:hAnsi="Times New Roman" w:cs="Times New Roman"/>
          <w:b/>
          <w:bCs/>
          <w:spacing w:val="3"/>
          <w:sz w:val="24"/>
          <w:szCs w:val="24"/>
        </w:rPr>
        <w:t xml:space="preserve"> </w:t>
      </w:r>
      <w:r w:rsidRPr="00CF46A4">
        <w:rPr>
          <w:rFonts w:ascii="Times New Roman" w:eastAsia="Times New Roman" w:hAnsi="Times New Roman" w:cs="Times New Roman"/>
          <w:bCs/>
          <w:spacing w:val="3"/>
          <w:sz w:val="24"/>
          <w:szCs w:val="24"/>
        </w:rPr>
        <w:t xml:space="preserve">$1.8 million in funding for the first year of the cooperative agreement, and up to $ </w:t>
      </w:r>
      <w:r w:rsidR="00263BAE" w:rsidRPr="00CF46A4">
        <w:rPr>
          <w:rFonts w:ascii="Times New Roman" w:eastAsia="Times New Roman" w:hAnsi="Times New Roman" w:cs="Times New Roman"/>
          <w:bCs/>
          <w:spacing w:val="3"/>
          <w:sz w:val="24"/>
          <w:szCs w:val="24"/>
        </w:rPr>
        <w:t xml:space="preserve">9 </w:t>
      </w:r>
      <w:r w:rsidRPr="00CF46A4">
        <w:rPr>
          <w:rFonts w:ascii="Times New Roman" w:eastAsia="Times New Roman" w:hAnsi="Times New Roman" w:cs="Times New Roman"/>
          <w:bCs/>
          <w:spacing w:val="3"/>
          <w:sz w:val="24"/>
          <w:szCs w:val="24"/>
        </w:rPr>
        <w:t xml:space="preserve">million dollars over a 5-year period, from August 2013 –July 2017. </w:t>
      </w:r>
      <w:r w:rsidR="00C06CC2" w:rsidRPr="00CF46A4">
        <w:rPr>
          <w:rFonts w:ascii="Times New Roman" w:eastAsia="Times New Roman" w:hAnsi="Times New Roman" w:cs="Times New Roman"/>
          <w:bCs/>
          <w:spacing w:val="3"/>
          <w:sz w:val="24"/>
          <w:szCs w:val="24"/>
        </w:rPr>
        <w:t xml:space="preserve"> </w:t>
      </w:r>
      <w:r w:rsidRPr="00CF46A4">
        <w:rPr>
          <w:rFonts w:ascii="Times New Roman" w:eastAsia="Times New Roman" w:hAnsi="Times New Roman" w:cs="Times New Roman"/>
          <w:bCs/>
          <w:spacing w:val="3"/>
          <w:sz w:val="24"/>
          <w:szCs w:val="24"/>
        </w:rPr>
        <w:t>The a</w:t>
      </w:r>
      <w:r w:rsidRPr="00CF46A4">
        <w:rPr>
          <w:rFonts w:ascii="Times New Roman" w:eastAsia="Times New Roman" w:hAnsi="Times New Roman" w:cs="Times New Roman"/>
          <w:spacing w:val="3"/>
          <w:sz w:val="24"/>
          <w:szCs w:val="24"/>
        </w:rPr>
        <w:t xml:space="preserve">wards issued under this FOA are contingent upon availability of funds and a sufficient number of meritorious applications. Because the nature and scope of the proposed research will vary from application to application, it is also anticipated that the size and duration of each award may also vary. The total amount awarded and the number of awards will depend upon the number, quality, duration and cost of the applications received. </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z w:val="24"/>
          <w:szCs w:val="24"/>
        </w:rPr>
      </w:pPr>
      <w:r w:rsidRPr="00CF46A4">
        <w:rPr>
          <w:rFonts w:ascii="Times New Roman" w:eastAsia="Times New Roman" w:hAnsi="Times New Roman" w:cs="Times New Roman"/>
          <w:b/>
          <w:bCs/>
          <w:spacing w:val="3"/>
          <w:sz w:val="24"/>
          <w:szCs w:val="24"/>
        </w:rPr>
        <w:t>Application Research Strategy Length:</w:t>
      </w:r>
      <w:r w:rsidRPr="00CF46A4">
        <w:rPr>
          <w:rFonts w:ascii="Times New Roman" w:eastAsia="Times New Roman" w:hAnsi="Times New Roman" w:cs="Times New Roman"/>
          <w:spacing w:val="3"/>
          <w:sz w:val="24"/>
          <w:szCs w:val="24"/>
        </w:rPr>
        <w:t xml:space="preserve"> </w:t>
      </w:r>
      <w:r w:rsidRPr="00CF46A4">
        <w:rPr>
          <w:rFonts w:ascii="Times New Roman" w:eastAsia="Times New Roman" w:hAnsi="Times New Roman" w:cs="Times New Roman"/>
          <w:sz w:val="24"/>
          <w:szCs w:val="24"/>
        </w:rPr>
        <w:t>16 pages</w:t>
      </w:r>
      <w:r w:rsidR="00AF7B7F" w:rsidRPr="00CF46A4">
        <w:rPr>
          <w:rFonts w:ascii="Times New Roman" w:eastAsia="Times New Roman" w:hAnsi="Times New Roman" w:cs="Times New Roman"/>
          <w:sz w:val="24"/>
          <w:szCs w:val="24"/>
        </w:rPr>
        <w:t xml:space="preserve"> per objective</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pacing w:val="3"/>
          <w:sz w:val="24"/>
          <w:szCs w:val="24"/>
        </w:rPr>
      </w:pPr>
      <w:r w:rsidRPr="00CF46A4">
        <w:rPr>
          <w:rFonts w:ascii="Times New Roman" w:eastAsia="Times New Roman" w:hAnsi="Times New Roman" w:cs="Times New Roman"/>
          <w:b/>
          <w:bCs/>
          <w:spacing w:val="3"/>
          <w:sz w:val="24"/>
          <w:szCs w:val="24"/>
        </w:rPr>
        <w:t xml:space="preserve">Eligible Institutions/Organizations. </w:t>
      </w:r>
      <w:r w:rsidRPr="00CF46A4">
        <w:rPr>
          <w:rFonts w:ascii="Times New Roman" w:eastAsia="Times New Roman" w:hAnsi="Times New Roman" w:cs="Times New Roman"/>
          <w:spacing w:val="3"/>
          <w:sz w:val="24"/>
          <w:szCs w:val="24"/>
        </w:rPr>
        <w:t xml:space="preserve">Institutions/organizations listed in </w:t>
      </w:r>
      <w:hyperlink r:id="rId13" w:anchor="SectionIII1A" w:history="1">
        <w:r w:rsidRPr="00CF46A4">
          <w:rPr>
            <w:rFonts w:ascii="Times New Roman" w:eastAsia="Times New Roman" w:hAnsi="Times New Roman" w:cs="Times New Roman"/>
            <w:spacing w:val="3"/>
            <w:sz w:val="24"/>
            <w:szCs w:val="24"/>
          </w:rPr>
          <w:t>Section III, 1.A.</w:t>
        </w:r>
      </w:hyperlink>
      <w:r w:rsidRPr="00CF46A4">
        <w:rPr>
          <w:rFonts w:ascii="Times New Roman" w:eastAsia="Times New Roman" w:hAnsi="Times New Roman" w:cs="Times New Roman"/>
          <w:spacing w:val="3"/>
          <w:sz w:val="24"/>
          <w:szCs w:val="24"/>
        </w:rPr>
        <w:t xml:space="preserve"> are eligible to apply.</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bCs/>
          <w:spacing w:val="3"/>
          <w:sz w:val="24"/>
          <w:szCs w:val="24"/>
        </w:rPr>
      </w:pPr>
      <w:r w:rsidRPr="00CF46A4">
        <w:rPr>
          <w:rFonts w:ascii="Times New Roman" w:eastAsia="Times New Roman" w:hAnsi="Times New Roman" w:cs="Times New Roman"/>
          <w:b/>
          <w:bCs/>
          <w:spacing w:val="3"/>
          <w:sz w:val="24"/>
          <w:szCs w:val="24"/>
        </w:rPr>
        <w:t xml:space="preserve">Eligible </w:t>
      </w:r>
      <w:r w:rsidRPr="00CF46A4">
        <w:rPr>
          <w:rFonts w:ascii="Times New Roman" w:eastAsia="Times New Roman" w:hAnsi="Times New Roman" w:cs="Times New Roman"/>
          <w:bCs/>
          <w:spacing w:val="3"/>
          <w:sz w:val="24"/>
          <w:szCs w:val="24"/>
        </w:rPr>
        <w:t>Project Directors/Principal Investigators (PDs/PIs).</w:t>
      </w:r>
      <w:r w:rsidRPr="00CF46A4">
        <w:rPr>
          <w:rFonts w:ascii="Times New Roman" w:eastAsia="Times New Roman" w:hAnsi="Times New Roman" w:cs="Times New Roman"/>
          <w:spacing w:val="3"/>
          <w:sz w:val="24"/>
          <w:szCs w:val="24"/>
        </w:rPr>
        <w:t xml:space="preserve"> Open to all. </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z w:val="24"/>
          <w:szCs w:val="24"/>
        </w:rPr>
      </w:pPr>
      <w:r w:rsidRPr="00CF46A4">
        <w:rPr>
          <w:rFonts w:ascii="Times New Roman" w:eastAsia="Times New Roman" w:hAnsi="Times New Roman" w:cs="Times New Roman"/>
          <w:b/>
          <w:bCs/>
          <w:spacing w:val="3"/>
          <w:sz w:val="24"/>
          <w:szCs w:val="24"/>
        </w:rPr>
        <w:t xml:space="preserve">Number of PDs/PIs. </w:t>
      </w:r>
      <w:r w:rsidRPr="00CF46A4">
        <w:rPr>
          <w:rFonts w:ascii="Times New Roman" w:eastAsia="Times New Roman" w:hAnsi="Times New Roman" w:cs="Times New Roman"/>
          <w:bCs/>
          <w:spacing w:val="3"/>
          <w:sz w:val="24"/>
          <w:szCs w:val="24"/>
        </w:rPr>
        <w:t>One per submission</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z w:val="24"/>
          <w:szCs w:val="24"/>
        </w:rPr>
      </w:pPr>
      <w:r w:rsidRPr="00CF46A4">
        <w:rPr>
          <w:rFonts w:ascii="Times New Roman" w:eastAsia="Times New Roman" w:hAnsi="Times New Roman" w:cs="Times New Roman"/>
          <w:b/>
          <w:bCs/>
          <w:spacing w:val="3"/>
          <w:sz w:val="24"/>
          <w:szCs w:val="24"/>
        </w:rPr>
        <w:t>Number of Applications.</w:t>
      </w:r>
      <w:r w:rsidRPr="00CF46A4">
        <w:rPr>
          <w:rFonts w:ascii="Times New Roman" w:eastAsia="Times New Roman" w:hAnsi="Times New Roman" w:cs="Times New Roman"/>
          <w:spacing w:val="3"/>
          <w:sz w:val="24"/>
          <w:szCs w:val="24"/>
        </w:rPr>
        <w:t xml:space="preserve"> </w:t>
      </w:r>
      <w:r w:rsidRPr="00CF46A4">
        <w:rPr>
          <w:rFonts w:ascii="Times New Roman" w:eastAsia="Times New Roman" w:hAnsi="Times New Roman" w:cs="Times New Roman"/>
          <w:sz w:val="24"/>
          <w:szCs w:val="24"/>
        </w:rPr>
        <w:t>Eligible applicants are required to submit applications by research objective as this FOA includes multiple research objectives. Eligible applicants can also submit applications for more than one research objective but each submitted application must have a distinct research plan</w:t>
      </w:r>
      <w:r w:rsidR="00C06CC2" w:rsidRPr="00CF46A4">
        <w:rPr>
          <w:rFonts w:ascii="Times New Roman" w:eastAsia="Times New Roman" w:hAnsi="Times New Roman" w:cs="Times New Roman"/>
          <w:sz w:val="24"/>
          <w:szCs w:val="24"/>
        </w:rPr>
        <w:t xml:space="preserve"> and include all the 16 components as specified in Section IV. 1 </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pacing w:val="3"/>
          <w:sz w:val="24"/>
          <w:szCs w:val="24"/>
        </w:rPr>
      </w:pPr>
      <w:r w:rsidRPr="00CF46A4">
        <w:rPr>
          <w:rFonts w:ascii="Times New Roman" w:eastAsia="Times New Roman" w:hAnsi="Times New Roman" w:cs="Times New Roman"/>
          <w:b/>
          <w:bCs/>
          <w:spacing w:val="3"/>
          <w:sz w:val="24"/>
          <w:szCs w:val="24"/>
        </w:rPr>
        <w:t>Application Type.</w:t>
      </w:r>
      <w:r w:rsidRPr="00CF46A4">
        <w:rPr>
          <w:rFonts w:ascii="Times New Roman" w:eastAsia="Times New Roman" w:hAnsi="Times New Roman" w:cs="Times New Roman"/>
          <w:bCs/>
          <w:spacing w:val="3"/>
          <w:sz w:val="24"/>
          <w:szCs w:val="24"/>
        </w:rPr>
        <w:t xml:space="preserve"> New </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pacing w:val="3"/>
          <w:sz w:val="24"/>
          <w:szCs w:val="24"/>
        </w:rPr>
      </w:pPr>
      <w:r w:rsidRPr="00CF46A4">
        <w:rPr>
          <w:rFonts w:ascii="Times New Roman" w:eastAsia="Times New Roman" w:hAnsi="Times New Roman" w:cs="Times New Roman"/>
          <w:b/>
          <w:bCs/>
          <w:spacing w:val="3"/>
          <w:sz w:val="24"/>
          <w:szCs w:val="24"/>
        </w:rPr>
        <w:t>Special Date(s).</w:t>
      </w:r>
      <w:r w:rsidRPr="00CF46A4">
        <w:rPr>
          <w:rFonts w:ascii="Times New Roman" w:eastAsia="Times New Roman" w:hAnsi="Times New Roman" w:cs="Times New Roman"/>
          <w:spacing w:val="3"/>
          <w:sz w:val="24"/>
          <w:szCs w:val="24"/>
        </w:rPr>
        <w:t xml:space="preserve"> Letter of Intent (February 2013), Application Deadline (March 2013), Scientific Merit Review (</w:t>
      </w:r>
      <w:r w:rsidR="006B4E7B" w:rsidRPr="00CF46A4">
        <w:rPr>
          <w:rFonts w:ascii="Times New Roman" w:eastAsia="Times New Roman" w:hAnsi="Times New Roman" w:cs="Times New Roman"/>
          <w:spacing w:val="3"/>
          <w:sz w:val="24"/>
          <w:szCs w:val="24"/>
        </w:rPr>
        <w:t>May</w:t>
      </w:r>
      <w:r w:rsidRPr="00CF46A4">
        <w:rPr>
          <w:rFonts w:ascii="Times New Roman" w:eastAsia="Times New Roman" w:hAnsi="Times New Roman" w:cs="Times New Roman"/>
          <w:spacing w:val="3"/>
          <w:sz w:val="24"/>
          <w:szCs w:val="24"/>
        </w:rPr>
        <w:t xml:space="preserve"> 2013), Award (August 2013).</w:t>
      </w:r>
    </w:p>
    <w:p w:rsidR="00F85C4B" w:rsidRPr="00CF46A4" w:rsidRDefault="00F85C4B" w:rsidP="00F85C4B">
      <w:pPr>
        <w:numPr>
          <w:ilvl w:val="0"/>
          <w:numId w:val="15"/>
        </w:numPr>
        <w:spacing w:before="100" w:beforeAutospacing="1" w:after="100" w:afterAutospacing="1" w:line="336" w:lineRule="atLeast"/>
        <w:ind w:left="540" w:hanging="180"/>
        <w:rPr>
          <w:rFonts w:ascii="Times New Roman" w:eastAsia="Times New Roman" w:hAnsi="Times New Roman" w:cs="Times New Roman"/>
          <w:spacing w:val="3"/>
          <w:sz w:val="24"/>
          <w:szCs w:val="24"/>
        </w:rPr>
      </w:pPr>
      <w:r w:rsidRPr="00CF46A4">
        <w:rPr>
          <w:rFonts w:ascii="Times New Roman" w:eastAsia="Times New Roman" w:hAnsi="Times New Roman" w:cs="Times New Roman"/>
          <w:b/>
          <w:bCs/>
          <w:spacing w:val="3"/>
          <w:sz w:val="24"/>
          <w:szCs w:val="24"/>
        </w:rPr>
        <w:t xml:space="preserve">Application Materials. </w:t>
      </w:r>
      <w:r w:rsidRPr="00CF46A4">
        <w:rPr>
          <w:rFonts w:ascii="Times New Roman" w:eastAsia="Times New Roman" w:hAnsi="Times New Roman" w:cs="Times New Roman"/>
          <w:spacing w:val="3"/>
          <w:sz w:val="24"/>
          <w:szCs w:val="24"/>
        </w:rPr>
        <w:t xml:space="preserve">See </w:t>
      </w:r>
      <w:hyperlink r:id="rId14" w:anchor="SectionIV1" w:history="1">
        <w:r w:rsidRPr="00CF46A4">
          <w:rPr>
            <w:rFonts w:ascii="Times New Roman" w:eastAsia="Times New Roman" w:hAnsi="Times New Roman" w:cs="Times New Roman"/>
            <w:b/>
            <w:bCs/>
            <w:spacing w:val="3"/>
            <w:sz w:val="24"/>
            <w:szCs w:val="24"/>
          </w:rPr>
          <w:t>Section IV.1</w:t>
        </w:r>
      </w:hyperlink>
      <w:r w:rsidRPr="00CF46A4">
        <w:rPr>
          <w:rFonts w:ascii="Times New Roman" w:eastAsia="Times New Roman" w:hAnsi="Times New Roman" w:cs="Times New Roman"/>
          <w:spacing w:val="3"/>
          <w:sz w:val="24"/>
          <w:szCs w:val="24"/>
        </w:rPr>
        <w:t xml:space="preserve"> for application materials. </w:t>
      </w:r>
    </w:p>
    <w:p w:rsidR="00F85C4B" w:rsidRPr="00CF46A4" w:rsidRDefault="00F85C4B" w:rsidP="00F85C4B">
      <w:pPr>
        <w:numPr>
          <w:ilvl w:val="0"/>
          <w:numId w:val="15"/>
        </w:numPr>
        <w:spacing w:beforeAutospacing="1" w:after="0" w:afterAutospacing="1" w:line="336" w:lineRule="atLeast"/>
        <w:ind w:left="540" w:hanging="180"/>
        <w:rPr>
          <w:rFonts w:ascii="Times New Roman" w:eastAsia="Times New Roman" w:hAnsi="Times New Roman" w:cs="Times New Roman"/>
          <w:spacing w:val="3"/>
          <w:sz w:val="24"/>
          <w:szCs w:val="24"/>
        </w:rPr>
      </w:pPr>
      <w:r w:rsidRPr="00CF46A4">
        <w:rPr>
          <w:rFonts w:ascii="Times New Roman" w:eastAsia="Times New Roman" w:hAnsi="Times New Roman" w:cs="Times New Roman"/>
          <w:b/>
          <w:bCs/>
          <w:spacing w:val="3"/>
          <w:sz w:val="24"/>
          <w:szCs w:val="24"/>
        </w:rPr>
        <w:t>Hearing Impaired.</w:t>
      </w:r>
      <w:r w:rsidRPr="00CF46A4">
        <w:rPr>
          <w:rFonts w:ascii="Times New Roman" w:eastAsia="Times New Roman" w:hAnsi="Times New Roman" w:cs="Times New Roman"/>
          <w:spacing w:val="3"/>
          <w:sz w:val="24"/>
          <w:szCs w:val="24"/>
        </w:rPr>
        <w:t xml:space="preserve"> Telecommunications for the hearing impaired are available at: TTY: (770) 488-2783. </w:t>
      </w:r>
    </w:p>
    <w:p w:rsidR="00F85C4B" w:rsidRPr="00CF46A4" w:rsidRDefault="00F85C4B" w:rsidP="00F85C4B">
      <w:pPr>
        <w:keepNext/>
        <w:spacing w:before="200" w:after="80" w:line="240" w:lineRule="auto"/>
        <w:jc w:val="center"/>
        <w:outlineLvl w:val="0"/>
        <w:rPr>
          <w:rFonts w:ascii="Times New Roman" w:eastAsia="Times New Roman" w:hAnsi="Times New Roman" w:cs="Times New Roman"/>
          <w:b/>
          <w:bCs/>
          <w:kern w:val="32"/>
          <w:sz w:val="24"/>
          <w:szCs w:val="24"/>
        </w:rPr>
      </w:pPr>
      <w:bookmarkStart w:id="4" w:name="_Part_2._Full"/>
      <w:bookmarkStart w:id="5" w:name="_Toc258852635"/>
      <w:bookmarkStart w:id="6" w:name="_Toc258873265"/>
      <w:bookmarkEnd w:id="4"/>
      <w:proofErr w:type="gramStart"/>
      <w:r w:rsidRPr="00CF46A4">
        <w:rPr>
          <w:rFonts w:ascii="Times New Roman" w:eastAsia="Times New Roman" w:hAnsi="Times New Roman" w:cs="Times New Roman"/>
          <w:b/>
          <w:bCs/>
          <w:kern w:val="32"/>
          <w:sz w:val="24"/>
          <w:szCs w:val="24"/>
        </w:rPr>
        <w:t>Part 2.</w:t>
      </w:r>
      <w:proofErr w:type="gramEnd"/>
      <w:r w:rsidRPr="00CF46A4">
        <w:rPr>
          <w:rFonts w:ascii="Times New Roman" w:eastAsia="Times New Roman" w:hAnsi="Times New Roman" w:cs="Times New Roman"/>
          <w:b/>
          <w:bCs/>
          <w:kern w:val="32"/>
          <w:sz w:val="24"/>
          <w:szCs w:val="24"/>
        </w:rPr>
        <w:t xml:space="preserve"> Full Text</w:t>
      </w:r>
      <w:bookmarkEnd w:id="5"/>
      <w:bookmarkEnd w:id="6"/>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7" w:name="_Section_I._Funding"/>
      <w:bookmarkStart w:id="8" w:name="IFundOppDesc"/>
      <w:bookmarkStart w:id="9" w:name="_Toc258852636"/>
      <w:bookmarkStart w:id="10" w:name="_Toc258873266"/>
      <w:bookmarkEnd w:id="7"/>
      <w:r w:rsidRPr="00CF46A4">
        <w:rPr>
          <w:rFonts w:ascii="Times New Roman" w:eastAsia="Times New Roman" w:hAnsi="Times New Roman" w:cs="Times New Roman"/>
          <w:b/>
          <w:bCs/>
          <w:iCs/>
          <w:sz w:val="24"/>
          <w:szCs w:val="24"/>
        </w:rPr>
        <w:t>Section I. Funding Opportunity Announcement Description</w:t>
      </w:r>
      <w:bookmarkEnd w:id="8"/>
      <w:bookmarkEnd w:id="9"/>
      <w:bookmarkEnd w:id="10"/>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r w:rsidRPr="00CF46A4">
        <w:rPr>
          <w:rFonts w:ascii="Times New Roman" w:eastAsia="Times New Roman" w:hAnsi="Times New Roman" w:cs="Times New Roman"/>
          <w:b/>
          <w:bCs/>
          <w:iCs/>
          <w:sz w:val="24"/>
          <w:szCs w:val="24"/>
        </w:rPr>
        <w:t>Statutory Authority</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4B431F" w:rsidRPr="00CF46A4" w:rsidRDefault="004B431F" w:rsidP="004B431F">
      <w:pPr>
        <w:spacing w:after="0" w:line="240" w:lineRule="auto"/>
        <w:rPr>
          <w:rFonts w:ascii="Times New Roman" w:hAnsi="Times New Roman" w:cs="Times New Roman"/>
          <w:sz w:val="24"/>
          <w:szCs w:val="24"/>
        </w:rPr>
      </w:pPr>
      <w:r w:rsidRPr="00CF46A4">
        <w:rPr>
          <w:rFonts w:ascii="Times New Roman" w:hAnsi="Times New Roman" w:cs="Times New Roman"/>
          <w:sz w:val="24"/>
          <w:szCs w:val="24"/>
        </w:rPr>
        <w:t>This program is authorized under the Public Health Service Act sections 301(a)</w:t>
      </w:r>
      <w:proofErr w:type="gramStart"/>
      <w:r w:rsidRPr="00CF46A4">
        <w:rPr>
          <w:rFonts w:ascii="Times New Roman" w:hAnsi="Times New Roman" w:cs="Times New Roman"/>
          <w:sz w:val="24"/>
          <w:szCs w:val="24"/>
        </w:rPr>
        <w:t>,(</w:t>
      </w:r>
      <w:proofErr w:type="gramEnd"/>
      <w:r w:rsidRPr="00CF46A4">
        <w:rPr>
          <w:rFonts w:ascii="Times New Roman" w:hAnsi="Times New Roman" w:cs="Times New Roman"/>
          <w:sz w:val="24"/>
          <w:szCs w:val="24"/>
        </w:rPr>
        <w:t>c) [42 U.S.C. 241(a),(c)], 307 [42 U.S.C. 242l], and 317(k) (2) [42 U.S.C. 247b (k)(2)].” Note that “42 U.S.C. 242l.</w:t>
      </w:r>
    </w:p>
    <w:p w:rsidR="004B431F" w:rsidRPr="00CF46A4" w:rsidRDefault="004B431F" w:rsidP="004B431F">
      <w:pPr>
        <w:spacing w:after="0" w:line="240" w:lineRule="auto"/>
        <w:rPr>
          <w:rFonts w:ascii="Times New Roman" w:eastAsia="Times New Roman" w:hAnsi="Times New Roman" w:cs="Times New Roman"/>
          <w:b/>
          <w:bCs/>
          <w:i/>
          <w:sz w:val="24"/>
          <w:szCs w:val="24"/>
        </w:rPr>
      </w:pPr>
    </w:p>
    <w:p w:rsidR="004B431F" w:rsidRPr="00CF46A4" w:rsidRDefault="004B431F" w:rsidP="004B431F">
      <w:pPr>
        <w:spacing w:after="0" w:line="240" w:lineRule="auto"/>
        <w:rPr>
          <w:rFonts w:ascii="Times New Roman" w:eastAsia="Times New Roman" w:hAnsi="Times New Roman" w:cs="Times New Roman"/>
          <w:i/>
          <w:sz w:val="24"/>
          <w:szCs w:val="24"/>
        </w:rPr>
      </w:pPr>
    </w:p>
    <w:p w:rsidR="004B431F" w:rsidRPr="00CF46A4" w:rsidRDefault="004B431F" w:rsidP="00F85C4B">
      <w:pPr>
        <w:spacing w:after="0" w:line="240" w:lineRule="auto"/>
        <w:rPr>
          <w:rFonts w:ascii="Times New Roman" w:eastAsia="Times New Roman" w:hAnsi="Times New Roman" w:cs="Times New Roman"/>
          <w:sz w:val="24"/>
          <w:szCs w:val="24"/>
        </w:rPr>
      </w:pPr>
    </w:p>
    <w:p w:rsidR="00F85C4B" w:rsidRPr="00CF46A4" w:rsidRDefault="00F85C4B" w:rsidP="00F85C4B">
      <w:pPr>
        <w:numPr>
          <w:ilvl w:val="0"/>
          <w:numId w:val="13"/>
        </w:numPr>
        <w:spacing w:after="0" w:line="240" w:lineRule="auto"/>
        <w:rPr>
          <w:rFonts w:ascii="Times New Roman" w:eastAsia="Times New Roman" w:hAnsi="Times New Roman" w:cs="Times New Roman"/>
          <w:b/>
          <w:sz w:val="24"/>
          <w:szCs w:val="24"/>
          <w:u w:val="single"/>
        </w:rPr>
      </w:pPr>
      <w:r w:rsidRPr="00CF46A4">
        <w:rPr>
          <w:rFonts w:ascii="Times New Roman" w:eastAsia="Times New Roman" w:hAnsi="Times New Roman" w:cs="Times New Roman"/>
          <w:b/>
          <w:sz w:val="24"/>
          <w:szCs w:val="24"/>
          <w:u w:val="single"/>
        </w:rPr>
        <w:t>Background and Purpose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u w:val="single"/>
        </w:rPr>
      </w:pPr>
      <w:r w:rsidRPr="00CF46A4">
        <w:rPr>
          <w:rFonts w:ascii="Times New Roman" w:eastAsia="Times New Roman" w:hAnsi="Times New Roman" w:cs="Times New Roman"/>
          <w:color w:val="000000"/>
          <w:sz w:val="24"/>
          <w:szCs w:val="24"/>
          <w:u w:val="single"/>
        </w:rPr>
        <w:t xml:space="preserve">Purpose: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purpose of this research announcement is to identify partners who can collaborate with CDC in settings in Africa, Asia, and the Americas </w:t>
      </w:r>
      <w:proofErr w:type="gramStart"/>
      <w:r w:rsidRPr="00CF46A4">
        <w:rPr>
          <w:rFonts w:ascii="Times New Roman" w:eastAsia="Times New Roman" w:hAnsi="Times New Roman" w:cs="Times New Roman"/>
          <w:color w:val="000000"/>
          <w:sz w:val="24"/>
          <w:szCs w:val="24"/>
        </w:rPr>
        <w:t>to :</w:t>
      </w:r>
      <w:proofErr w:type="gramEnd"/>
      <w:r w:rsidRPr="00CF46A4">
        <w:rPr>
          <w:rFonts w:ascii="Times New Roman" w:eastAsia="Times New Roman" w:hAnsi="Times New Roman" w:cs="Times New Roman"/>
          <w:color w:val="000000"/>
          <w:sz w:val="24"/>
          <w:szCs w:val="24"/>
        </w:rPr>
        <w:t xml:space="preserve"> (1) promote and strengthen NTD control and elimination efforts, (2) improve monitoring and evaluation (M&amp;E) tools for measuring program impact and performance of international NTD programs, and (3) determine how best to use currently available and new M&amp;E tools to measure the impact of single disease and integrated NTD programs.</w:t>
      </w:r>
    </w:p>
    <w:p w:rsidR="00F85C4B" w:rsidRPr="00CF46A4" w:rsidRDefault="00F85C4B" w:rsidP="00F85C4B">
      <w:pPr>
        <w:spacing w:after="0" w:line="240" w:lineRule="auto"/>
        <w:rPr>
          <w:rFonts w:ascii="Times New Roman" w:eastAsia="Times New Roman" w:hAnsi="Times New Roman" w:cs="Times New Roman"/>
          <w:b/>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Background:</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The Center for Global Health/Division of Parasitic Diseases and Malaria (CGH/DPDM) of the Centers for Disease Control and Prevention (CDC) within the Department of Health and Human Services (HHS) is committed to achieving the “Healthy People 2020” objective to improve public health and strengthen U.S. national security through global disease detection, response, prevention, and control strategies.</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autoSpaceDE w:val="0"/>
        <w:autoSpaceDN w:val="0"/>
        <w:adjustRightInd w:val="0"/>
        <w:spacing w:after="0" w:line="240" w:lineRule="auto"/>
        <w:rPr>
          <w:rFonts w:ascii="Times New Roman" w:eastAsiaTheme="minorEastAsia" w:hAnsi="Times New Roman" w:cs="Times New Roman"/>
          <w:sz w:val="24"/>
          <w:szCs w:val="24"/>
        </w:rPr>
      </w:pPr>
      <w:r w:rsidRPr="00CF46A4">
        <w:rPr>
          <w:rFonts w:ascii="Times New Roman" w:eastAsia="Times New Roman" w:hAnsi="Times New Roman" w:cs="Times New Roman"/>
          <w:sz w:val="24"/>
          <w:szCs w:val="24"/>
        </w:rPr>
        <w:t xml:space="preserve">Neglected Tropical Diseases (NTDs) are a group of parasitic and bacterial diseases that cause substantial illness for more than one billion people globally.  Affecting the world’s poorest people, NTDs impair physical and cognitive development, contribute to mother and child illness and death, and limit productivity in the workplace.  NTDs are a major cause of disease burden, resulting in approximately 57 million years of life lost due to premature disability and death. Much of CDC's current work focuses on the seven NTDs – lymphatic </w:t>
      </w:r>
      <w:proofErr w:type="spellStart"/>
      <w:r w:rsidRPr="00CF46A4">
        <w:rPr>
          <w:rFonts w:ascii="Times New Roman" w:eastAsia="Times New Roman" w:hAnsi="Times New Roman" w:cs="Times New Roman"/>
          <w:sz w:val="24"/>
          <w:szCs w:val="24"/>
        </w:rPr>
        <w:t>filariasis</w:t>
      </w:r>
      <w:proofErr w:type="spellEnd"/>
      <w:r w:rsidRPr="00CF46A4">
        <w:rPr>
          <w:rFonts w:ascii="Times New Roman" w:eastAsia="Times New Roman" w:hAnsi="Times New Roman" w:cs="Times New Roman"/>
          <w:sz w:val="24"/>
          <w:szCs w:val="24"/>
        </w:rPr>
        <w:t xml:space="preserve"> (LF), </w:t>
      </w:r>
      <w:proofErr w:type="spellStart"/>
      <w:r w:rsidRPr="00CF46A4">
        <w:rPr>
          <w:rFonts w:ascii="Times New Roman" w:eastAsia="Times New Roman" w:hAnsi="Times New Roman" w:cs="Times New Roman"/>
          <w:sz w:val="24"/>
          <w:szCs w:val="24"/>
        </w:rPr>
        <w:t>onchocerciasis</w:t>
      </w:r>
      <w:proofErr w:type="spellEnd"/>
      <w:r w:rsidRPr="00CF46A4">
        <w:rPr>
          <w:rFonts w:ascii="Times New Roman" w:eastAsia="Times New Roman" w:hAnsi="Times New Roman" w:cs="Times New Roman"/>
          <w:sz w:val="24"/>
          <w:szCs w:val="24"/>
        </w:rPr>
        <w:t xml:space="preserve">, </w:t>
      </w:r>
      <w:proofErr w:type="spellStart"/>
      <w:r w:rsidRPr="00CF46A4">
        <w:rPr>
          <w:rFonts w:ascii="Times New Roman" w:eastAsia="Times New Roman" w:hAnsi="Times New Roman" w:cs="Times New Roman"/>
          <w:sz w:val="24"/>
          <w:szCs w:val="24"/>
        </w:rPr>
        <w:t>schistosomiasis</w:t>
      </w:r>
      <w:proofErr w:type="spellEnd"/>
      <w:r w:rsidRPr="00CF46A4">
        <w:rPr>
          <w:rFonts w:ascii="Times New Roman" w:eastAsia="Times New Roman" w:hAnsi="Times New Roman" w:cs="Times New Roman"/>
          <w:sz w:val="24"/>
          <w:szCs w:val="24"/>
        </w:rPr>
        <w:t xml:space="preserve">, infections from soil-transmitted </w:t>
      </w:r>
      <w:proofErr w:type="spellStart"/>
      <w:r w:rsidRPr="00CF46A4">
        <w:rPr>
          <w:rFonts w:ascii="Times New Roman" w:eastAsia="Times New Roman" w:hAnsi="Times New Roman" w:cs="Times New Roman"/>
          <w:sz w:val="24"/>
          <w:szCs w:val="24"/>
        </w:rPr>
        <w:t>helminths</w:t>
      </w:r>
      <w:proofErr w:type="spellEnd"/>
      <w:r w:rsidRPr="00CF46A4">
        <w:rPr>
          <w:rFonts w:ascii="Times New Roman" w:eastAsia="Times New Roman" w:hAnsi="Times New Roman" w:cs="Times New Roman"/>
          <w:sz w:val="24"/>
          <w:szCs w:val="24"/>
        </w:rPr>
        <w:t xml:space="preserve"> (hookworm, </w:t>
      </w:r>
      <w:proofErr w:type="spellStart"/>
      <w:r w:rsidRPr="00CF46A4">
        <w:rPr>
          <w:rFonts w:ascii="Times New Roman" w:eastAsia="Times New Roman" w:hAnsi="Times New Roman" w:cs="Times New Roman"/>
          <w:i/>
          <w:sz w:val="24"/>
          <w:szCs w:val="24"/>
        </w:rPr>
        <w:t>Ascaris</w:t>
      </w:r>
      <w:proofErr w:type="spellEnd"/>
      <w:r w:rsidRPr="00CF46A4">
        <w:rPr>
          <w:rFonts w:ascii="Times New Roman" w:eastAsia="Times New Roman" w:hAnsi="Times New Roman" w:cs="Times New Roman"/>
          <w:sz w:val="24"/>
          <w:szCs w:val="24"/>
        </w:rPr>
        <w:t>, whipworm), and trachoma –  that can be controlled or eliminated by providing safe and effective medicines to individuals in affected communities through mass drug administration (MDA).</w:t>
      </w:r>
      <w:r w:rsidRPr="00CF46A4">
        <w:rPr>
          <w:rFonts w:ascii="Times New Roman" w:eastAsiaTheme="minorEastAsia" w:hAnsi="Times New Roman" w:cs="Times New Roman"/>
          <w:color w:val="020104"/>
          <w:sz w:val="24"/>
          <w:szCs w:val="24"/>
        </w:rPr>
        <w:t xml:space="preserve">  MDAs</w:t>
      </w:r>
      <w:r w:rsidRPr="00CF46A4">
        <w:rPr>
          <w:rFonts w:ascii="Times New Roman" w:eastAsiaTheme="minorEastAsia" w:hAnsi="Times New Roman" w:cs="Times New Roman"/>
          <w:sz w:val="24"/>
          <w:szCs w:val="24"/>
        </w:rPr>
        <w:t xml:space="preserve"> have achieved tremendous success by reducing the prevalence and intensity of NTDs. </w:t>
      </w:r>
      <w:r w:rsidRPr="00CF46A4">
        <w:rPr>
          <w:rFonts w:ascii="Times New Roman" w:eastAsia="Times New Roman" w:hAnsi="Times New Roman" w:cs="Times New Roman"/>
          <w:noProof/>
          <w:sz w:val="24"/>
          <w:szCs w:val="24"/>
        </w:rPr>
        <w:t xml:space="preserve"> According to WHO, 668 million persons were treated through MDA for one or more NTDs in 2009.  While a remarkable achievement, less than half of the global population at risk of NTDs is currently receiving treatment. </w:t>
      </w:r>
      <w:r w:rsidRPr="00CF46A4">
        <w:rPr>
          <w:rFonts w:ascii="Times New Roman" w:eastAsiaTheme="minorEastAsia" w:hAnsi="Times New Roman" w:cs="Times New Roman"/>
          <w:sz w:val="24"/>
          <w:szCs w:val="24"/>
        </w:rPr>
        <w:t>T</w:t>
      </w:r>
      <w:r w:rsidRPr="00CF46A4">
        <w:rPr>
          <w:rFonts w:ascii="Times New Roman" w:eastAsia="Times New Roman" w:hAnsi="Times New Roman" w:cs="Times New Roman"/>
          <w:noProof/>
          <w:sz w:val="24"/>
          <w:szCs w:val="24"/>
        </w:rPr>
        <w:t>he similarity of MDA implementation strategies for NTDs has led to the rapid adoption of integrated NTD programs both by countries and donor communities.  Despite efforts to integrate programs, additional resource mobilization and advocacy will be needed to close this gap.</w:t>
      </w:r>
      <w:r w:rsidRPr="00CF46A4">
        <w:rPr>
          <w:rFonts w:ascii="Times New Roman" w:eastAsiaTheme="minorEastAsia" w:hAnsi="Times New Roman" w:cs="Times New Roman"/>
          <w:sz w:val="24"/>
          <w:szCs w:val="24"/>
        </w:rPr>
        <w:t xml:space="preserve"> Increased donor support for the implementation of NTD programs requires better routine monitoring of program impacts.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The CDC has more than 20 years’ experience with planning, conducting, and implementing NTD projects in Africa, the Americas, and Southeast Asia, as well as developing laboratory diagnostic tools to support these projects. CDC has provided much of the evidence-based science including laboratory tests that is the basis for current global policies and programs for NTDs such as lymphatic </w:t>
      </w:r>
      <w:proofErr w:type="spellStart"/>
      <w:r w:rsidRPr="00CF46A4">
        <w:rPr>
          <w:rFonts w:ascii="Times New Roman" w:eastAsia="Times New Roman" w:hAnsi="Times New Roman" w:cs="Times New Roman"/>
          <w:sz w:val="24"/>
          <w:szCs w:val="24"/>
        </w:rPr>
        <w:t>filariasis</w:t>
      </w:r>
      <w:proofErr w:type="spellEnd"/>
      <w:r w:rsidRPr="00CF46A4">
        <w:rPr>
          <w:rFonts w:ascii="Times New Roman" w:eastAsia="Times New Roman" w:hAnsi="Times New Roman" w:cs="Times New Roman"/>
          <w:sz w:val="24"/>
          <w:szCs w:val="24"/>
        </w:rPr>
        <w:t xml:space="preserve"> (LF) and </w:t>
      </w:r>
      <w:proofErr w:type="spellStart"/>
      <w:r w:rsidRPr="00CF46A4">
        <w:rPr>
          <w:rFonts w:ascii="Times New Roman" w:eastAsia="Times New Roman" w:hAnsi="Times New Roman" w:cs="Times New Roman"/>
          <w:sz w:val="24"/>
          <w:szCs w:val="24"/>
        </w:rPr>
        <w:t>onchocerciasis</w:t>
      </w:r>
      <w:proofErr w:type="spellEnd"/>
      <w:r w:rsidRPr="00CF46A4">
        <w:rPr>
          <w:rFonts w:ascii="Times New Roman" w:eastAsia="Times New Roman" w:hAnsi="Times New Roman" w:cs="Times New Roman"/>
          <w:sz w:val="24"/>
          <w:szCs w:val="24"/>
        </w:rPr>
        <w:t>.  With its long standing history and expertise in working on NTDs, CDC is well-placed to be at the forefront to develop strategies to achieve NTD elimination, to continue providing leadership for NTD programs, and to assist in scale-up efforts in the implementation of effective NTD prevention and control programs around the world.</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Onchocerciasis</w:t>
      </w:r>
      <w:r w:rsidRPr="00CF46A4">
        <w:rPr>
          <w:rFonts w:ascii="Times New Roman" w:eastAsia="Times New Roman" w:hAnsi="Times New Roman" w:cs="Times New Roman"/>
          <w:sz w:val="24"/>
          <w:szCs w:val="24"/>
        </w:rPr>
        <w:t xml:space="preserve">: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The optimal tools for detecting onchocerciasis infection will vary with the programmatic settings and needs.  During the scale-up of MDA, detection of the parasite in skin snips was the gold standard diagnostic method.  Because of the time and expense involved in performing skin snips, rapid assessment methods were developed (rapid epidemiologic mapping and rapid epidemiologic assessment).  This approach met program needs for identifying the communities at highest risk.  However, as the prevalence of infection is reduced through MDA, more sensitive and specific tools are required to define endpoints (e.g. interruption of transmission) and conduct surveillance for recrudescence of infection.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There are currently several markers of infection used to evaluate program impact, such as skin snips and the OV-16 antibody.  Although a few studies have used one or more of these impact markers in sites where MDA has been conducted for more than a decade, our understanding of how these markers perform in African program settings is inadequate. Furthermore, the optimal population sampling strategies most appropriate for each marker is yet to be defined.  Data are needed to determine which markers perform well at key programmatic endpoints, which markers perform well in settings of co-endemic filarial infections, and which age-group(s) of community members provide(s) the best information on program impact and the status of parasite transmission.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u w:val="single"/>
        </w:rPr>
      </w:pPr>
      <w:r w:rsidRPr="00CF46A4">
        <w:rPr>
          <w:rFonts w:ascii="Times New Roman" w:eastAsia="Times New Roman" w:hAnsi="Times New Roman" w:cs="Times New Roman"/>
          <w:color w:val="000000"/>
          <w:sz w:val="24"/>
          <w:szCs w:val="24"/>
          <w:u w:val="single"/>
        </w:rPr>
        <w:t>Effect of ivermectin MDA for onchocerciasis on LF:</w:t>
      </w:r>
    </w:p>
    <w:p w:rsidR="00F85C4B" w:rsidRPr="00CF46A4" w:rsidRDefault="00F85C4B" w:rsidP="00F85C4B">
      <w:pPr>
        <w:spacing w:after="0" w:line="240" w:lineRule="auto"/>
        <w:rPr>
          <w:rFonts w:ascii="Times New Roman" w:eastAsia="Times New Roman" w:hAnsi="Times New Roman" w:cs="Times New Roman"/>
          <w:color w:val="000000"/>
          <w:sz w:val="24"/>
          <w:szCs w:val="24"/>
          <w:u w:val="single"/>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color w:val="000000"/>
          <w:sz w:val="24"/>
          <w:szCs w:val="24"/>
        </w:rPr>
        <w:t xml:space="preserve">As the programs to control or eliminate lymphatic </w:t>
      </w:r>
      <w:proofErr w:type="spellStart"/>
      <w:r w:rsidRPr="00CF46A4">
        <w:rPr>
          <w:rFonts w:ascii="Times New Roman" w:eastAsia="Times New Roman" w:hAnsi="Times New Roman" w:cs="Times New Roman"/>
          <w:color w:val="000000"/>
          <w:sz w:val="24"/>
          <w:szCs w:val="24"/>
        </w:rPr>
        <w:t>filariasis</w:t>
      </w:r>
      <w:proofErr w:type="spellEnd"/>
      <w:r w:rsidRPr="00CF46A4">
        <w:rPr>
          <w:rFonts w:ascii="Times New Roman" w:eastAsia="Times New Roman" w:hAnsi="Times New Roman" w:cs="Times New Roman"/>
          <w:color w:val="000000"/>
          <w:sz w:val="24"/>
          <w:szCs w:val="24"/>
        </w:rPr>
        <w:t xml:space="preserve"> (LF) continue to scale up, there is growing interest to determine the impact of ivermectin MDA for onchocerciasis on reducing and possibly interrupting LF transmission where the two diseases are co-endemic.  For example, more than 17 million people are being treated for onchocerciasis in the Democratic Republic of the Congo (DRC) in areas likely to be co-endemic for LF and more than 25 million Nigerians are receiving ivermectin for onchocerciasis in co-endemic areas.  It is possible that many years of ivermectin MDA for onchocerciasis may have eliminated LF in certain settings across Africa.  Evaluating the status of LF where MDA occurs in DRC, Nigeria and Ethiopia alone could potentially reduce the need for LF MDA by approximately 50 million persons.   One difficulty in assessing the impact of MDA for onchocerciasis on LF is the difference in the implementation unit (IU) used by the two programs.  For onchocerciasis the IU is the village or community as transmission of the parasite is focal and is related to the distance from the blackfly breeding site on the nearby river, and for LF the IU is most commonly the district and is not related to river-based breeding sites.  </w:t>
      </w:r>
      <w:r w:rsidRPr="00CF46A4" w:rsidDel="00D32B1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sz w:val="24"/>
          <w:szCs w:val="24"/>
          <w:u w:val="single"/>
        </w:rPr>
      </w:pP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 xml:space="preserve">Integrated NTD programs: </w:t>
      </w:r>
    </w:p>
    <w:p w:rsidR="00F85C4B" w:rsidRPr="00CF46A4" w:rsidRDefault="00F85C4B" w:rsidP="00F85C4B">
      <w:pPr>
        <w:spacing w:after="0" w:line="240" w:lineRule="auto"/>
        <w:rPr>
          <w:rFonts w:ascii="Times New Roman" w:eastAsia="Times New Roman" w:hAnsi="Times New Roman" w:cs="Times New Roman"/>
          <w:sz w:val="24"/>
          <w:szCs w:val="24"/>
          <w:u w:val="single"/>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Public health programs aimed at NTDs collect data on reported coverage as a proxy for program impact and have, in general, failed to capture the complete package of health benefits associated with integrated NTD programs.  This is a significant oversight, particularly in light of the fact that synergistic interactions are likely to occur as a result of co-implementation of NTD programs in terms of reductions in anemia, improved nutritional status and increased growth among children. Very few studies have focused on combined therapy; none have included both </w:t>
      </w:r>
      <w:proofErr w:type="spellStart"/>
      <w:r w:rsidRPr="00CF46A4">
        <w:rPr>
          <w:rFonts w:ascii="Times New Roman" w:eastAsia="Times New Roman" w:hAnsi="Times New Roman" w:cs="Times New Roman"/>
          <w:sz w:val="24"/>
          <w:szCs w:val="24"/>
        </w:rPr>
        <w:t>helminth</w:t>
      </w:r>
      <w:proofErr w:type="spellEnd"/>
      <w:r w:rsidRPr="00CF46A4">
        <w:rPr>
          <w:rFonts w:ascii="Times New Roman" w:eastAsia="Times New Roman" w:hAnsi="Times New Roman" w:cs="Times New Roman"/>
          <w:sz w:val="24"/>
          <w:szCs w:val="24"/>
        </w:rPr>
        <w:t xml:space="preserve"> infections and trachoma.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The absence of information documenting the broader program impacts leads to an underestimate of the public health value of integrated NTD programs; consequently, donors and countries place a low priority on NTD interventions despite their remarkably low cost.   Having a better understanding of the health benefits associated with integrated NTD programs could lead to the selection of different indicators that that would capture program impact more effectively and without having to monitor a basket of disease-specific indicators, each requiring a different biological specimen and sampling strategy.  </w:t>
      </w:r>
      <w:proofErr w:type="gramStart"/>
      <w:r w:rsidRPr="00CF46A4">
        <w:rPr>
          <w:rFonts w:ascii="Times New Roman" w:eastAsia="Times New Roman" w:hAnsi="Times New Roman" w:cs="Times New Roman"/>
          <w:sz w:val="24"/>
          <w:szCs w:val="24"/>
        </w:rPr>
        <w:t>WHO’s</w:t>
      </w:r>
      <w:proofErr w:type="gramEnd"/>
      <w:r w:rsidRPr="00CF46A4">
        <w:rPr>
          <w:rFonts w:ascii="Times New Roman" w:eastAsia="Times New Roman" w:hAnsi="Times New Roman" w:cs="Times New Roman"/>
          <w:sz w:val="24"/>
          <w:szCs w:val="24"/>
        </w:rPr>
        <w:t xml:space="preserve"> Strategic Technical and Advisory Group noted that development of new indicators to evaluate the impact of integrated NTD programs should be a research priority.</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color w:val="000000"/>
          <w:sz w:val="24"/>
          <w:szCs w:val="24"/>
          <w:u w:val="single"/>
        </w:rPr>
        <w:t>Public Health Impact</w:t>
      </w: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b/>
          <w:sz w:val="24"/>
          <w:szCs w:val="24"/>
          <w:u w:val="single"/>
        </w:rPr>
      </w:pPr>
      <w:r w:rsidRPr="00CF46A4">
        <w:rPr>
          <w:rFonts w:ascii="Times New Roman" w:eastAsia="Times New Roman" w:hAnsi="Times New Roman" w:cs="Times New Roman"/>
          <w:color w:val="000000"/>
          <w:sz w:val="24"/>
          <w:szCs w:val="24"/>
        </w:rPr>
        <w:t xml:space="preserve">More than one billion people are affected by at least one NTD.  NTDs disproportionately affect neglected and marginalized populations and inflict significant morbidity on some of the poorest people on the planet.  . This funding opportunity announcement aims to collaboratively develop evidence based recommendations which can be used to improve the well-being of affected population either by contributing to the improved control of these infections or to the elimination of the transmission of these infections.  </w:t>
      </w:r>
    </w:p>
    <w:p w:rsidR="00F85C4B" w:rsidRPr="00CF46A4" w:rsidRDefault="00F85C4B" w:rsidP="00F85C4B">
      <w:pPr>
        <w:spacing w:after="0" w:line="240" w:lineRule="auto"/>
        <w:rPr>
          <w:rFonts w:ascii="Times New Roman" w:eastAsia="Times New Roman" w:hAnsi="Times New Roman" w:cs="Times New Roman"/>
          <w:b/>
          <w:sz w:val="24"/>
          <w:szCs w:val="24"/>
          <w:u w:val="single"/>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b/>
          <w:sz w:val="24"/>
          <w:szCs w:val="24"/>
          <w:u w:val="single"/>
        </w:rPr>
        <w:t>Relevant work</w:t>
      </w:r>
      <w:r w:rsidRPr="00CF46A4">
        <w:rPr>
          <w:rFonts w:ascii="Times New Roman" w:eastAsia="Times New Roman" w:hAnsi="Times New Roman" w:cs="Times New Roman"/>
          <w:sz w:val="24"/>
          <w:szCs w:val="24"/>
          <w:u w:val="single"/>
        </w:rPr>
        <w:t xml:space="preserve">: </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CDC is a partner in the United States Government NTD and Global Health Initiatives.  CDC scientists’ contribution includes scientific research to guide programs and policies, such as the evaluation of diagnostic tests and protocols for assessing NTD transmission.  CDC scientists also provide technical expertise related to monitoring and evaluation of programs’ progress, and consultation and training to ministries of health and other partners to help build global and national capacity to control and eliminate NTDs.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13"/>
        </w:numPr>
        <w:spacing w:after="0" w:line="240" w:lineRule="auto"/>
        <w:rPr>
          <w:rFonts w:ascii="Times New Roman" w:eastAsia="Times New Roman" w:hAnsi="Times New Roman" w:cs="Times New Roman"/>
          <w:b/>
          <w:sz w:val="24"/>
          <w:szCs w:val="24"/>
          <w:u w:val="single"/>
        </w:rPr>
      </w:pPr>
      <w:r w:rsidRPr="00CF46A4">
        <w:rPr>
          <w:rFonts w:ascii="Times New Roman" w:eastAsia="Times New Roman" w:hAnsi="Times New Roman" w:cs="Times New Roman"/>
          <w:b/>
          <w:sz w:val="24"/>
          <w:szCs w:val="24"/>
          <w:u w:val="single"/>
        </w:rPr>
        <w:t>Approach</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Specific Areas of Research</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The applicant may propose an implementation science research project focusing on one or more of the topics described below, to the extent that it can be justified within the context of the country’s NTD program.  Applicants may address multiple objectives in one country, one objective in multiple countries, or a combination of the two.  The topics described below provide examples of priority research areas that would be considered responsive to this funding announcement. The topics were identified and selected because they reflect needs in countries where NTD programs are beginning to shift from a focus on NTD control to a focus on NTD elimination.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For objective 1a, sites have to be those specified in the objective.</w:t>
      </w:r>
    </w:p>
    <w:p w:rsidR="00F85C4B" w:rsidRPr="00CF46A4" w:rsidRDefault="00F85C4B" w:rsidP="00F85C4B">
      <w:pPr>
        <w:spacing w:after="0" w:line="240" w:lineRule="auto"/>
        <w:rPr>
          <w:rFonts w:ascii="Times New Roman" w:eastAsia="Times New Roman" w:hAnsi="Times New Roman" w:cs="Times New Roman"/>
          <w:b/>
          <w:sz w:val="24"/>
          <w:szCs w:val="24"/>
        </w:rPr>
      </w:pPr>
      <w:r w:rsidRPr="00CF46A4">
        <w:rPr>
          <w:rFonts w:ascii="Times New Roman" w:eastAsia="Times New Roman" w:hAnsi="Times New Roman" w:cs="Times New Roman"/>
          <w:sz w:val="24"/>
          <w:szCs w:val="24"/>
        </w:rPr>
        <w:t>For objectives 1b, 2 and 3, preferred sites are mentioned.   However, applications for other countries where the study objectives could be fully accomplished will also be considered</w:t>
      </w:r>
      <w:r w:rsidRPr="00CF46A4">
        <w:rPr>
          <w:rFonts w:ascii="Times New Roman" w:eastAsia="Times New Roman" w:hAnsi="Times New Roman" w:cs="Times New Roman"/>
          <w:b/>
          <w:sz w:val="24"/>
          <w:szCs w:val="24"/>
        </w:rPr>
        <w:t>.</w:t>
      </w:r>
    </w:p>
    <w:p w:rsidR="00F85C4B" w:rsidRPr="00CF46A4" w:rsidRDefault="00F85C4B" w:rsidP="00F85C4B">
      <w:pPr>
        <w:spacing w:after="0" w:line="240" w:lineRule="auto"/>
        <w:rPr>
          <w:rFonts w:ascii="Times New Roman" w:eastAsia="Times New Roman" w:hAnsi="Times New Roman" w:cs="Times New Roman"/>
          <w:b/>
          <w:i/>
          <w:sz w:val="24"/>
          <w:szCs w:val="24"/>
        </w:rPr>
      </w:pPr>
    </w:p>
    <w:p w:rsidR="00F85C4B" w:rsidRPr="00CF46A4" w:rsidRDefault="00F85C4B" w:rsidP="00F85C4B">
      <w:pPr>
        <w:spacing w:after="0" w:line="240" w:lineRule="auto"/>
        <w:rPr>
          <w:rFonts w:ascii="Times New Roman" w:eastAsia="Times New Roman" w:hAnsi="Times New Roman" w:cs="Times New Roman"/>
          <w:b/>
          <w:sz w:val="24"/>
          <w:szCs w:val="24"/>
        </w:rPr>
      </w:pPr>
      <w:r w:rsidRPr="00CF46A4">
        <w:rPr>
          <w:rFonts w:ascii="Times New Roman" w:eastAsia="Times New Roman" w:hAnsi="Times New Roman" w:cs="Times New Roman"/>
          <w:b/>
          <w:i/>
          <w:sz w:val="24"/>
          <w:szCs w:val="24"/>
          <w:u w:val="single"/>
        </w:rPr>
        <w:t>Objective 1</w:t>
      </w:r>
      <w:r w:rsidRPr="00CF46A4">
        <w:rPr>
          <w:rFonts w:ascii="Times New Roman" w:eastAsia="Times New Roman" w:hAnsi="Times New Roman" w:cs="Times New Roman"/>
          <w:b/>
          <w:i/>
          <w:sz w:val="24"/>
          <w:szCs w:val="24"/>
        </w:rPr>
        <w:t xml:space="preserve">: </w:t>
      </w:r>
      <w:r w:rsidRPr="00CF46A4">
        <w:rPr>
          <w:rFonts w:ascii="Times New Roman" w:eastAsia="Times New Roman" w:hAnsi="Times New Roman" w:cs="Times New Roman"/>
          <w:b/>
          <w:sz w:val="24"/>
          <w:szCs w:val="24"/>
        </w:rPr>
        <w:t>Measuring the impact of onchocerciasis control and elimination programs</w:t>
      </w:r>
    </w:p>
    <w:p w:rsidR="00F85C4B" w:rsidRPr="00CF46A4" w:rsidRDefault="00F85C4B" w:rsidP="00F85C4B">
      <w:pPr>
        <w:spacing w:after="0" w:line="240" w:lineRule="auto"/>
        <w:rPr>
          <w:rFonts w:ascii="Times New Roman" w:eastAsia="Times New Roman" w:hAnsi="Times New Roman" w:cs="Times New Roman"/>
          <w:b/>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Budget for objective 1a:</w:t>
      </w:r>
      <w:r w:rsidRPr="00CF46A4">
        <w:rPr>
          <w:rFonts w:ascii="Times New Roman" w:eastAsia="Times New Roman" w:hAnsi="Times New Roman" w:cs="Times New Roman"/>
          <w:sz w:val="24"/>
          <w:szCs w:val="24"/>
        </w:rPr>
        <w:t xml:space="preserve"> ceiling USD $90,000 per country, though we expect most proposals would range between USD $25,000 and USD $62,500.  Amounts above USD $62,500 will be considered if sufficiently justified in the proposal.</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Budget for objective 1b:</w:t>
      </w:r>
      <w:r w:rsidRPr="00CF46A4">
        <w:rPr>
          <w:rFonts w:ascii="Times New Roman" w:eastAsia="Times New Roman" w:hAnsi="Times New Roman" w:cs="Times New Roman"/>
          <w:sz w:val="24"/>
          <w:szCs w:val="24"/>
        </w:rPr>
        <w:t xml:space="preserve">  ceiling USD $150,000 per country.</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Preferred sites for 1a</w:t>
      </w:r>
      <w:r w:rsidRPr="00CF46A4">
        <w:rPr>
          <w:rFonts w:ascii="Times New Roman" w:eastAsia="Times New Roman" w:hAnsi="Times New Roman" w:cs="Times New Roman"/>
          <w:sz w:val="24"/>
          <w:szCs w:val="24"/>
        </w:rPr>
        <w:t>: Uganda, Democratic Republic of Congo, Ethiopia and Guatemala</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Preferred sites for 1b</w:t>
      </w:r>
      <w:r w:rsidRPr="00CF46A4">
        <w:rPr>
          <w:rFonts w:ascii="Times New Roman" w:eastAsia="Times New Roman" w:hAnsi="Times New Roman" w:cs="Times New Roman"/>
          <w:sz w:val="24"/>
          <w:szCs w:val="24"/>
        </w:rPr>
        <w:t>: Sites in Africa that meet the criteria specified below.</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Number of awards</w:t>
      </w:r>
      <w:r w:rsidRPr="00CF46A4">
        <w:rPr>
          <w:rFonts w:ascii="Times New Roman" w:eastAsia="Times New Roman" w:hAnsi="Times New Roman" w:cs="Times New Roman"/>
          <w:sz w:val="24"/>
          <w:szCs w:val="24"/>
        </w:rPr>
        <w:t xml:space="preserve">: Up to 4 for objective 1a and up to 3 for objective </w:t>
      </w:r>
      <w:r w:rsidR="00542380" w:rsidRPr="00CF46A4">
        <w:rPr>
          <w:rFonts w:ascii="Times New Roman" w:eastAsia="Times New Roman" w:hAnsi="Times New Roman" w:cs="Times New Roman"/>
          <w:sz w:val="24"/>
          <w:szCs w:val="24"/>
        </w:rPr>
        <w:t>1b</w:t>
      </w:r>
      <w:r w:rsidRPr="00CF46A4">
        <w:rPr>
          <w:rFonts w:ascii="Times New Roman" w:eastAsia="Times New Roman" w:hAnsi="Times New Roman" w:cs="Times New Roman"/>
          <w:sz w:val="24"/>
          <w:szCs w:val="24"/>
        </w:rPr>
        <w:t>.</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DPDM would like to provide a framework that describes the process and procedures for determining whether interruption of transmission of onchocerciasis has occurred and MDA can be stopped, for conducting surveillance for the detection of recrudescence of infection after MDA has been stopped, and for certification of onchocerciasis elimination in African foci.  Providing this framework will require evaluation of diagnostic tests or other impact measures in different epidemiologic settings in Africa, with particular attention to performance of such measures in areas with co-endemic filarial infections.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Two specific sub-objectives should be addressed:</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Objective 1a: Evaluation of the evolution of biomarkers of </w:t>
      </w:r>
      <w:proofErr w:type="spellStart"/>
      <w:r w:rsidRPr="00CF46A4">
        <w:rPr>
          <w:rFonts w:ascii="Times New Roman" w:eastAsia="Times New Roman" w:hAnsi="Times New Roman" w:cs="Times New Roman"/>
          <w:sz w:val="24"/>
          <w:szCs w:val="24"/>
        </w:rPr>
        <w:t>onchocercal</w:t>
      </w:r>
      <w:proofErr w:type="spellEnd"/>
      <w:r w:rsidRPr="00CF46A4">
        <w:rPr>
          <w:rFonts w:ascii="Times New Roman" w:eastAsia="Times New Roman" w:hAnsi="Times New Roman" w:cs="Times New Roman"/>
          <w:sz w:val="24"/>
          <w:szCs w:val="24"/>
        </w:rPr>
        <w:t xml:space="preserve"> infection (e.g. antibody tests or cytokines) as MDA with ivermectin progresses</w:t>
      </w:r>
    </w:p>
    <w:p w:rsidR="00F85C4B" w:rsidRPr="00CF46A4" w:rsidRDefault="00F85C4B" w:rsidP="00F85C4B">
      <w:pPr>
        <w:numPr>
          <w:ilvl w:val="0"/>
          <w:numId w:val="50"/>
        </w:numPr>
        <w:spacing w:after="0" w:line="240" w:lineRule="auto"/>
        <w:ind w:left="720" w:hanging="720"/>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This objective should be addressed through longitudinal studies of changes in biomarkers in areas where MDA has been weak or recently started, except for the site in Guatemala which has already interrupted transmission.  </w:t>
      </w:r>
    </w:p>
    <w:p w:rsidR="00F85C4B" w:rsidRPr="00CF46A4" w:rsidRDefault="00F85C4B" w:rsidP="00F85C4B">
      <w:pPr>
        <w:numPr>
          <w:ilvl w:val="0"/>
          <w:numId w:val="50"/>
        </w:numPr>
        <w:spacing w:after="0" w:line="240" w:lineRule="auto"/>
        <w:ind w:left="720" w:hanging="720"/>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Priority countries include Uganda (</w:t>
      </w:r>
      <w:proofErr w:type="spellStart"/>
      <w:r w:rsidRPr="00CF46A4">
        <w:rPr>
          <w:rFonts w:ascii="Times New Roman" w:eastAsia="Times New Roman" w:hAnsi="Times New Roman" w:cs="Times New Roman"/>
          <w:sz w:val="24"/>
          <w:szCs w:val="24"/>
        </w:rPr>
        <w:t>Kitgum</w:t>
      </w:r>
      <w:proofErr w:type="spellEnd"/>
      <w:r w:rsidRPr="00CF46A4">
        <w:rPr>
          <w:rFonts w:ascii="Times New Roman" w:eastAsia="Times New Roman" w:hAnsi="Times New Roman" w:cs="Times New Roman"/>
          <w:sz w:val="24"/>
          <w:szCs w:val="24"/>
        </w:rPr>
        <w:t>/</w:t>
      </w:r>
      <w:proofErr w:type="spellStart"/>
      <w:r w:rsidRPr="00CF46A4">
        <w:rPr>
          <w:rFonts w:ascii="Times New Roman" w:eastAsia="Times New Roman" w:hAnsi="Times New Roman" w:cs="Times New Roman"/>
          <w:sz w:val="24"/>
          <w:szCs w:val="24"/>
        </w:rPr>
        <w:t>Lamwo</w:t>
      </w:r>
      <w:proofErr w:type="spellEnd"/>
      <w:r w:rsidRPr="00CF46A4">
        <w:rPr>
          <w:rFonts w:ascii="Times New Roman" w:eastAsia="Times New Roman" w:hAnsi="Times New Roman" w:cs="Times New Roman"/>
          <w:sz w:val="24"/>
          <w:szCs w:val="24"/>
        </w:rPr>
        <w:t>), Democratic Republic of Congo (DRC</w:t>
      </w:r>
      <w:proofErr w:type="gramStart"/>
      <w:r w:rsidRPr="00CF46A4">
        <w:rPr>
          <w:rFonts w:ascii="Times New Roman" w:eastAsia="Times New Roman" w:hAnsi="Times New Roman" w:cs="Times New Roman"/>
          <w:sz w:val="24"/>
          <w:szCs w:val="24"/>
        </w:rPr>
        <w:t>)  (</w:t>
      </w:r>
      <w:proofErr w:type="spellStart"/>
      <w:proofErr w:type="gramEnd"/>
      <w:r w:rsidRPr="00CF46A4">
        <w:rPr>
          <w:rFonts w:ascii="Times New Roman" w:eastAsia="Times New Roman" w:hAnsi="Times New Roman" w:cs="Times New Roman"/>
          <w:sz w:val="24"/>
          <w:szCs w:val="24"/>
        </w:rPr>
        <w:t>Banalia</w:t>
      </w:r>
      <w:proofErr w:type="spellEnd"/>
      <w:r w:rsidRPr="00CF46A4">
        <w:rPr>
          <w:rFonts w:ascii="Times New Roman" w:eastAsia="Times New Roman" w:hAnsi="Times New Roman" w:cs="Times New Roman"/>
          <w:sz w:val="24"/>
          <w:szCs w:val="24"/>
        </w:rPr>
        <w:t>/</w:t>
      </w:r>
      <w:proofErr w:type="spellStart"/>
      <w:r w:rsidRPr="00CF46A4">
        <w:rPr>
          <w:rFonts w:ascii="Times New Roman" w:eastAsia="Times New Roman" w:hAnsi="Times New Roman" w:cs="Times New Roman"/>
          <w:sz w:val="24"/>
          <w:szCs w:val="24"/>
        </w:rPr>
        <w:t>Tshopo</w:t>
      </w:r>
      <w:proofErr w:type="spellEnd"/>
      <w:r w:rsidRPr="00CF46A4">
        <w:rPr>
          <w:rFonts w:ascii="Times New Roman" w:eastAsia="Times New Roman" w:hAnsi="Times New Roman" w:cs="Times New Roman"/>
          <w:sz w:val="24"/>
          <w:szCs w:val="24"/>
        </w:rPr>
        <w:t xml:space="preserve"> Project in the Orientale Province), Ethiopia (newly identified endemic area near </w:t>
      </w:r>
      <w:proofErr w:type="spellStart"/>
      <w:r w:rsidRPr="00CF46A4">
        <w:rPr>
          <w:rFonts w:ascii="Times New Roman" w:eastAsia="Times New Roman" w:hAnsi="Times New Roman" w:cs="Times New Roman"/>
          <w:sz w:val="24"/>
          <w:szCs w:val="24"/>
        </w:rPr>
        <w:t>Jimma</w:t>
      </w:r>
      <w:proofErr w:type="spellEnd"/>
      <w:r w:rsidRPr="00CF46A4">
        <w:rPr>
          <w:rFonts w:ascii="Times New Roman" w:eastAsia="Times New Roman" w:hAnsi="Times New Roman" w:cs="Times New Roman"/>
          <w:sz w:val="24"/>
          <w:szCs w:val="24"/>
        </w:rPr>
        <w:t xml:space="preserve">), and Guatemala (Central Endemic Zone)  where DPDM has previously conducted baseline studies.  </w:t>
      </w:r>
    </w:p>
    <w:p w:rsidR="00F85C4B" w:rsidRPr="00CF46A4" w:rsidRDefault="00F85C4B" w:rsidP="00F85C4B">
      <w:pPr>
        <w:numPr>
          <w:ilvl w:val="0"/>
          <w:numId w:val="50"/>
        </w:numPr>
        <w:spacing w:after="0" w:line="240" w:lineRule="auto"/>
        <w:ind w:left="720" w:hanging="720"/>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Proposal should include the collection of physical exam data, serologic samples and </w:t>
      </w:r>
      <w:proofErr w:type="spellStart"/>
      <w:r w:rsidRPr="00CF46A4">
        <w:rPr>
          <w:rFonts w:ascii="Times New Roman" w:eastAsia="Times New Roman" w:hAnsi="Times New Roman" w:cs="Times New Roman"/>
          <w:sz w:val="24"/>
          <w:szCs w:val="24"/>
        </w:rPr>
        <w:t>parasitologic</w:t>
      </w:r>
      <w:proofErr w:type="spellEnd"/>
      <w:r w:rsidRPr="00CF46A4">
        <w:rPr>
          <w:rFonts w:ascii="Times New Roman" w:eastAsia="Times New Roman" w:hAnsi="Times New Roman" w:cs="Times New Roman"/>
          <w:sz w:val="24"/>
          <w:szCs w:val="24"/>
        </w:rPr>
        <w:t xml:space="preserve"> samples.</w:t>
      </w:r>
    </w:p>
    <w:p w:rsidR="00F85C4B" w:rsidRPr="00CF46A4" w:rsidRDefault="00F85C4B" w:rsidP="00F85C4B">
      <w:pPr>
        <w:spacing w:after="0" w:line="240" w:lineRule="auto"/>
        <w:ind w:left="720"/>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Objective 1b:  Evaluation of the performance of diagnostic tools for </w:t>
      </w:r>
      <w:proofErr w:type="spellStart"/>
      <w:r w:rsidRPr="00CF46A4">
        <w:rPr>
          <w:rFonts w:ascii="Times New Roman" w:eastAsia="Times New Roman" w:hAnsi="Times New Roman" w:cs="Times New Roman"/>
          <w:sz w:val="24"/>
          <w:szCs w:val="24"/>
        </w:rPr>
        <w:t>onchocercal</w:t>
      </w:r>
      <w:proofErr w:type="spellEnd"/>
      <w:r w:rsidRPr="00CF46A4">
        <w:rPr>
          <w:rFonts w:ascii="Times New Roman" w:eastAsia="Times New Roman" w:hAnsi="Times New Roman" w:cs="Times New Roman"/>
          <w:sz w:val="24"/>
          <w:szCs w:val="24"/>
        </w:rPr>
        <w:t xml:space="preserve"> infection in areas that are approaching the interruption of transmission</w:t>
      </w:r>
    </w:p>
    <w:p w:rsidR="00F85C4B" w:rsidRPr="00CF46A4" w:rsidRDefault="00F85C4B" w:rsidP="00F85C4B">
      <w:pPr>
        <w:numPr>
          <w:ilvl w:val="0"/>
          <w:numId w:val="51"/>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This objective should be addressed through cross-sectional studies of the performance of diagnostic tools for onchocerciasis in areas where the onchocerciasis elimination programs are approaching interruption of transmission (</w:t>
      </w:r>
      <w:proofErr w:type="spellStart"/>
      <w:r w:rsidRPr="00CF46A4">
        <w:rPr>
          <w:rFonts w:ascii="Times New Roman" w:eastAsia="Times New Roman" w:hAnsi="Times New Roman" w:cs="Times New Roman"/>
          <w:sz w:val="24"/>
          <w:szCs w:val="24"/>
        </w:rPr>
        <w:t>e.g</w:t>
      </w:r>
      <w:proofErr w:type="spellEnd"/>
      <w:r w:rsidRPr="00CF46A4">
        <w:rPr>
          <w:rFonts w:ascii="Times New Roman" w:eastAsia="Times New Roman" w:hAnsi="Times New Roman" w:cs="Times New Roman"/>
          <w:sz w:val="24"/>
          <w:szCs w:val="24"/>
        </w:rPr>
        <w:t xml:space="preserve"> at least 10 rounds of MDA with high rates of coverage have been completed) in a variety of age groups.  </w:t>
      </w:r>
    </w:p>
    <w:p w:rsidR="00F85C4B" w:rsidRPr="00CF46A4" w:rsidRDefault="00F85C4B" w:rsidP="00F85C4B">
      <w:pPr>
        <w:numPr>
          <w:ilvl w:val="0"/>
          <w:numId w:val="51"/>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The countries and specific sites should be selected based on:  a) the documented duration and effectiveness of MDA program implementation; b) the likelihood that the program is near an endpoint; and c) a commitment to operational research by the program and local health officials.  Although sites for these studies might be identified in Uganda, Ethiopia or the Democratic Republic of Congo, other countries (e.g. Ghana, Cameroon, and Togo) may provide more suitable sites.  </w:t>
      </w:r>
    </w:p>
    <w:p w:rsidR="00F85C4B" w:rsidRPr="00CF46A4" w:rsidRDefault="00F85C4B" w:rsidP="00F85C4B">
      <w:pPr>
        <w:numPr>
          <w:ilvl w:val="0"/>
          <w:numId w:val="51"/>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Sites with co-endemic </w:t>
      </w:r>
      <w:proofErr w:type="spellStart"/>
      <w:r w:rsidRPr="00CF46A4">
        <w:rPr>
          <w:rFonts w:ascii="Times New Roman" w:eastAsia="Times New Roman" w:hAnsi="Times New Roman" w:cs="Times New Roman"/>
          <w:sz w:val="24"/>
          <w:szCs w:val="24"/>
        </w:rPr>
        <w:t>loiasis</w:t>
      </w:r>
      <w:proofErr w:type="spellEnd"/>
      <w:r w:rsidRPr="00CF46A4">
        <w:rPr>
          <w:rFonts w:ascii="Times New Roman" w:eastAsia="Times New Roman" w:hAnsi="Times New Roman" w:cs="Times New Roman"/>
          <w:sz w:val="24"/>
          <w:szCs w:val="24"/>
        </w:rPr>
        <w:t xml:space="preserve"> or lymphatic </w:t>
      </w:r>
      <w:proofErr w:type="spellStart"/>
      <w:r w:rsidRPr="00CF46A4">
        <w:rPr>
          <w:rFonts w:ascii="Times New Roman" w:eastAsia="Times New Roman" w:hAnsi="Times New Roman" w:cs="Times New Roman"/>
          <w:sz w:val="24"/>
          <w:szCs w:val="24"/>
        </w:rPr>
        <w:t>filariasis</w:t>
      </w:r>
      <w:proofErr w:type="spellEnd"/>
      <w:r w:rsidRPr="00CF46A4">
        <w:rPr>
          <w:rFonts w:ascii="Times New Roman" w:eastAsia="Times New Roman" w:hAnsi="Times New Roman" w:cs="Times New Roman"/>
          <w:sz w:val="24"/>
          <w:szCs w:val="24"/>
        </w:rPr>
        <w:t xml:space="preserve"> are highly desirable.</w:t>
      </w:r>
    </w:p>
    <w:p w:rsidR="00F85C4B" w:rsidRPr="00CF46A4" w:rsidRDefault="00F85C4B" w:rsidP="00F85C4B">
      <w:pPr>
        <w:numPr>
          <w:ilvl w:val="0"/>
          <w:numId w:val="51"/>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Proposal should include the collection of physical exam data, serologic samples and </w:t>
      </w:r>
      <w:proofErr w:type="spellStart"/>
      <w:r w:rsidRPr="00CF46A4">
        <w:rPr>
          <w:rFonts w:ascii="Times New Roman" w:eastAsia="Times New Roman" w:hAnsi="Times New Roman" w:cs="Times New Roman"/>
          <w:sz w:val="24"/>
          <w:szCs w:val="24"/>
        </w:rPr>
        <w:t>parasitologic</w:t>
      </w:r>
      <w:proofErr w:type="spellEnd"/>
      <w:r w:rsidRPr="00CF46A4">
        <w:rPr>
          <w:rFonts w:ascii="Times New Roman" w:eastAsia="Times New Roman" w:hAnsi="Times New Roman" w:cs="Times New Roman"/>
          <w:sz w:val="24"/>
          <w:szCs w:val="24"/>
        </w:rPr>
        <w:t xml:space="preserve"> samples</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highlight w:val="yellow"/>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Applicants may submit proposals for work in one or more countries (though for projects in Africa, preference will be given to those who submit proposals for three countries).   For objective 1a, the target population is 500 in each site, except for Guatemala where the target population is 150.  For objective 1b, the target population is 500 – 1000 people.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b/>
          <w:sz w:val="24"/>
          <w:szCs w:val="24"/>
          <w:u w:val="single"/>
        </w:rPr>
        <w:t>Objective 2</w:t>
      </w:r>
      <w:r w:rsidRPr="00CF46A4">
        <w:rPr>
          <w:rFonts w:ascii="Times New Roman" w:eastAsia="Times New Roman" w:hAnsi="Times New Roman" w:cs="Times New Roman"/>
          <w:sz w:val="24"/>
          <w:szCs w:val="24"/>
          <w:u w:val="single"/>
        </w:rPr>
        <w:t>:</w:t>
      </w:r>
      <w:r w:rsidRPr="00CF46A4">
        <w:rPr>
          <w:rFonts w:ascii="Times New Roman" w:eastAsia="Times New Roman" w:hAnsi="Times New Roman" w:cs="Times New Roman"/>
          <w:b/>
          <w:sz w:val="24"/>
          <w:szCs w:val="24"/>
        </w:rPr>
        <w:t xml:space="preserve"> Impact of ivermectin MDA for onchocerciasis on co-endemic LF</w:t>
      </w: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Budget: $200,000 per country</w:t>
      </w: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Preferred sites: DRC, Ethiopia, Nigeria</w:t>
      </w: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Awards: up to 3 for this objective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Implementation units (IU) are the administrative areas that countries use to make decisions about implementing MDA. We want to evaluate the prevalence and transmission of LF in </w:t>
      </w:r>
      <w:proofErr w:type="gramStart"/>
      <w:r w:rsidRPr="00CF46A4">
        <w:rPr>
          <w:rFonts w:ascii="Times New Roman" w:eastAsia="Times New Roman" w:hAnsi="Times New Roman" w:cs="Times New Roman"/>
          <w:color w:val="000000"/>
          <w:sz w:val="24"/>
          <w:szCs w:val="24"/>
        </w:rPr>
        <w:t>an</w:t>
      </w:r>
      <w:proofErr w:type="gramEnd"/>
      <w:r w:rsidRPr="00CF46A4">
        <w:rPr>
          <w:rFonts w:ascii="Times New Roman" w:eastAsia="Times New Roman" w:hAnsi="Times New Roman" w:cs="Times New Roman"/>
          <w:color w:val="000000"/>
          <w:sz w:val="24"/>
          <w:szCs w:val="24"/>
        </w:rPr>
        <w:t xml:space="preserve"> IUs (most likely districts) where all or some of their communities have been treated with ivermectin for the control of onchocerciasis, and where preventive chemotherapy (PCT) for LF (ivermectin and albendazole) has not yet been started. Preferred countries for these evaluations are Ethiopia, Nigeria and DRC. The proposed studies and methodology will vary based on the availability of baseline data for LF (historical data, prevalence of LF (clinical disease) and the progress of programs to control and/or eliminate onchocerciasis (number and frequency of MDAs and program coverage) in the proposed study areas. All methodologies shall follow the published WHO and APOC guidelines for monitoring and evaluation of the programs towards the elimination and control of LF and onchocerciasis. Information on how many people have participated in CDTI for onchocerciasis would need to be obtained either in the form of reported covered or surveyed coverage.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objectives of this work include:</w:t>
      </w:r>
    </w:p>
    <w:p w:rsidR="00F85C4B" w:rsidRPr="00CF46A4" w:rsidRDefault="00F85C4B" w:rsidP="00F85C4B">
      <w:pPr>
        <w:numPr>
          <w:ilvl w:val="1"/>
          <w:numId w:val="49"/>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To develop a standardized protocol to evaluate the status of LF in the areas of onchocerciasis and LF overlap.</w:t>
      </w:r>
    </w:p>
    <w:p w:rsidR="00F85C4B" w:rsidRPr="00CF46A4" w:rsidRDefault="00F85C4B" w:rsidP="00F85C4B">
      <w:pPr>
        <w:numPr>
          <w:ilvl w:val="0"/>
          <w:numId w:val="49"/>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To evaluate the impact of mass drug administration of ivermectin for the control of onchocerciasis on reducing the prevalence and transmission of lymphatic </w:t>
      </w:r>
      <w:proofErr w:type="spellStart"/>
      <w:r w:rsidRPr="00CF46A4">
        <w:rPr>
          <w:rFonts w:ascii="Times New Roman" w:eastAsia="Times New Roman" w:hAnsi="Times New Roman" w:cs="Times New Roman"/>
          <w:color w:val="000000"/>
          <w:sz w:val="24"/>
          <w:szCs w:val="24"/>
        </w:rPr>
        <w:t>filariasis</w:t>
      </w:r>
      <w:proofErr w:type="spellEnd"/>
      <w:r w:rsidRPr="00CF46A4">
        <w:rPr>
          <w:rFonts w:ascii="Times New Roman" w:eastAsia="Times New Roman" w:hAnsi="Times New Roman" w:cs="Times New Roman"/>
          <w:color w:val="000000"/>
          <w:sz w:val="24"/>
          <w:szCs w:val="24"/>
        </w:rPr>
        <w:t xml:space="preserve"> (LF).</w:t>
      </w:r>
    </w:p>
    <w:p w:rsidR="00F85C4B" w:rsidRPr="00CF46A4" w:rsidRDefault="00F85C4B" w:rsidP="00F85C4B">
      <w:pPr>
        <w:numPr>
          <w:ilvl w:val="0"/>
          <w:numId w:val="49"/>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In LF implementation units (district), compare prevalence of LF between communities that have received ivermectin MDA with those that have not received it.</w:t>
      </w:r>
    </w:p>
    <w:p w:rsidR="00F85C4B" w:rsidRPr="00CF46A4" w:rsidRDefault="00F85C4B" w:rsidP="00F85C4B">
      <w:pPr>
        <w:numPr>
          <w:ilvl w:val="0"/>
          <w:numId w:val="49"/>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color w:val="000000"/>
          <w:sz w:val="24"/>
          <w:szCs w:val="24"/>
        </w:rPr>
        <w:t xml:space="preserve">Preferred sites may be in in DRC, Ethiopia and Nigeria; however, other countries may provide suitable sites with a high likelihood of project success. </w:t>
      </w:r>
      <w:r w:rsidRPr="00CF46A4">
        <w:rPr>
          <w:rFonts w:ascii="Times New Roman" w:eastAsia="Times New Roman" w:hAnsi="Times New Roman" w:cs="Times New Roman"/>
          <w:sz w:val="24"/>
          <w:szCs w:val="24"/>
        </w:rPr>
        <w:t>Up to three awards are anticipated. Funding ceilings will be USD $200,000 per country.</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Applicants may submit an application for work on all countries, or by individual country (e.g. sampling of several IU in three countries, or sampling of one IU in DRC only).</w:t>
      </w:r>
    </w:p>
    <w:p w:rsidR="00F85C4B" w:rsidRPr="00CF46A4" w:rsidRDefault="00F85C4B" w:rsidP="00F85C4B">
      <w:pPr>
        <w:spacing w:after="0" w:line="240" w:lineRule="auto"/>
        <w:rPr>
          <w:rFonts w:ascii="Times New Roman" w:eastAsia="Times New Roman" w:hAnsi="Times New Roman" w:cs="Times New Roman"/>
          <w:sz w:val="24"/>
          <w:szCs w:val="24"/>
          <w:u w:val="single"/>
        </w:rPr>
      </w:pPr>
    </w:p>
    <w:p w:rsidR="00F85C4B" w:rsidRPr="00CF46A4" w:rsidRDefault="00F85C4B" w:rsidP="00F85C4B">
      <w:pPr>
        <w:spacing w:after="0" w:line="240" w:lineRule="auto"/>
        <w:rPr>
          <w:rFonts w:ascii="Times New Roman" w:eastAsia="Times New Roman" w:hAnsi="Times New Roman" w:cs="Times New Roman"/>
          <w:b/>
          <w:sz w:val="24"/>
          <w:szCs w:val="24"/>
        </w:rPr>
      </w:pPr>
      <w:r w:rsidRPr="00CF46A4">
        <w:rPr>
          <w:rFonts w:ascii="Times New Roman" w:eastAsia="Times New Roman" w:hAnsi="Times New Roman" w:cs="Times New Roman"/>
          <w:b/>
          <w:sz w:val="24"/>
          <w:szCs w:val="24"/>
          <w:u w:val="single"/>
        </w:rPr>
        <w:t xml:space="preserve">Objective 3: </w:t>
      </w:r>
      <w:r w:rsidRPr="00CF46A4">
        <w:rPr>
          <w:rFonts w:ascii="Times New Roman" w:eastAsia="Times New Roman" w:hAnsi="Times New Roman" w:cs="Times New Roman"/>
          <w:b/>
          <w:sz w:val="24"/>
          <w:szCs w:val="24"/>
        </w:rPr>
        <w:t>Impact indicators for integrated NTD programs, and development of an integrated NTD surveillance platform</w:t>
      </w: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Budget:  USD $ 250,000 per country</w:t>
      </w:r>
    </w:p>
    <w:p w:rsidR="00F85C4B" w:rsidRPr="00CF46A4" w:rsidRDefault="00F85C4B" w:rsidP="00F85C4B">
      <w:pPr>
        <w:spacing w:after="0" w:line="240" w:lineRule="auto"/>
        <w:rPr>
          <w:rFonts w:ascii="Times New Roman" w:eastAsia="Times New Roman" w:hAnsi="Times New Roman" w:cs="Times New Roman"/>
          <w:sz w:val="24"/>
          <w:szCs w:val="24"/>
          <w:u w:val="single"/>
        </w:rPr>
      </w:pPr>
      <w:r w:rsidRPr="00CF46A4">
        <w:rPr>
          <w:rFonts w:ascii="Times New Roman" w:eastAsia="Times New Roman" w:hAnsi="Times New Roman" w:cs="Times New Roman"/>
          <w:sz w:val="24"/>
          <w:szCs w:val="24"/>
          <w:u w:val="single"/>
        </w:rPr>
        <w:t>Preferred sites: Tanzania and Mozambique</w:t>
      </w:r>
    </w:p>
    <w:p w:rsidR="00F85C4B" w:rsidRPr="00CF46A4" w:rsidRDefault="00F85C4B" w:rsidP="00F85C4B">
      <w:pPr>
        <w:spacing w:after="0" w:line="240" w:lineRule="auto"/>
        <w:rPr>
          <w:rFonts w:ascii="Times New Roman" w:eastAsia="Times New Roman" w:hAnsi="Times New Roman" w:cs="Times New Roman"/>
          <w:b/>
          <w:sz w:val="24"/>
          <w:szCs w:val="24"/>
        </w:rPr>
      </w:pPr>
      <w:r w:rsidRPr="00CF46A4">
        <w:rPr>
          <w:rFonts w:ascii="Times New Roman" w:eastAsia="Times New Roman" w:hAnsi="Times New Roman" w:cs="Times New Roman"/>
          <w:sz w:val="24"/>
          <w:szCs w:val="24"/>
          <w:u w:val="single"/>
        </w:rPr>
        <w:t>Awards: up to 2 for this objective</w:t>
      </w:r>
    </w:p>
    <w:p w:rsidR="00F85C4B" w:rsidRPr="00CF46A4" w:rsidRDefault="00F85C4B" w:rsidP="00F85C4B">
      <w:pPr>
        <w:spacing w:after="0" w:line="240" w:lineRule="auto"/>
        <w:rPr>
          <w:rFonts w:ascii="Times New Roman" w:eastAsia="Times New Roman" w:hAnsi="Times New Roman" w:cs="Times New Roman"/>
          <w:strike/>
          <w:sz w:val="24"/>
          <w:szCs w:val="24"/>
        </w:rPr>
      </w:pPr>
      <w:r w:rsidRPr="00CF46A4">
        <w:rPr>
          <w:rFonts w:ascii="Times New Roman" w:eastAsia="Times New Roman" w:hAnsi="Times New Roman" w:cs="Times New Roman"/>
          <w:sz w:val="24"/>
          <w:szCs w:val="24"/>
        </w:rPr>
        <w:t xml:space="preserve">Approaches to NTD programs that integrate drug delivery more efficiently may improve the overall health benefits to populations at risk. A key component to any integration work is the use of adequate mechanisms or methods that can measure the progress of the program. The impact and efficacy of program interventions should be based on public health data from solid and robust diagnostic tools. To accomplish this objective, we need to </w:t>
      </w:r>
    </w:p>
    <w:p w:rsidR="00F85C4B" w:rsidRPr="00CF46A4" w:rsidRDefault="00F85C4B" w:rsidP="00F85C4B">
      <w:pPr>
        <w:numPr>
          <w:ilvl w:val="0"/>
          <w:numId w:val="39"/>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Identify partners that can assist in the development and validation of new diagnostic tools and strategies to monitor and evaluate integrated programs for NTDs targeted by preventive chemotherapy strategies endorsed by </w:t>
      </w:r>
      <w:proofErr w:type="gramStart"/>
      <w:r w:rsidRPr="00CF46A4">
        <w:rPr>
          <w:rFonts w:ascii="Times New Roman" w:eastAsia="Times New Roman" w:hAnsi="Times New Roman" w:cs="Times New Roman"/>
          <w:sz w:val="24"/>
          <w:szCs w:val="24"/>
        </w:rPr>
        <w:t>WHO</w:t>
      </w:r>
      <w:proofErr w:type="gramEnd"/>
      <w:r w:rsidRPr="00CF46A4">
        <w:rPr>
          <w:rFonts w:ascii="Times New Roman" w:eastAsia="Times New Roman" w:hAnsi="Times New Roman" w:cs="Times New Roman"/>
          <w:sz w:val="24"/>
          <w:szCs w:val="24"/>
        </w:rPr>
        <w:t>. The applicant should be able and willing to collaborate as necessary with other organizations involved in NTD program work in the selected study country.</w:t>
      </w:r>
    </w:p>
    <w:p w:rsidR="00F85C4B" w:rsidRPr="00CF46A4" w:rsidRDefault="00F85C4B" w:rsidP="00F85C4B">
      <w:pPr>
        <w:numPr>
          <w:ilvl w:val="0"/>
          <w:numId w:val="39"/>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Identify field settings appropriate for in-depth assessments of the public health benefits of integrated NTD programs; appropriate field settings include sentinel sites with a target population of 1-2,000 people</w:t>
      </w:r>
    </w:p>
    <w:p w:rsidR="00F85C4B" w:rsidRPr="00CF46A4" w:rsidRDefault="00F85C4B" w:rsidP="00F85C4B">
      <w:pPr>
        <w:numPr>
          <w:ilvl w:val="0"/>
          <w:numId w:val="39"/>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Develop a robust protocol to capture longitudinal or cross-sectional impact </w:t>
      </w:r>
      <w:proofErr w:type="gramStart"/>
      <w:r w:rsidRPr="00CF46A4">
        <w:rPr>
          <w:rFonts w:ascii="Times New Roman" w:eastAsia="Times New Roman" w:hAnsi="Times New Roman" w:cs="Times New Roman"/>
          <w:sz w:val="24"/>
          <w:szCs w:val="24"/>
        </w:rPr>
        <w:t>data, that</w:t>
      </w:r>
      <w:proofErr w:type="gramEnd"/>
      <w:r w:rsidRPr="00CF46A4">
        <w:rPr>
          <w:rFonts w:ascii="Times New Roman" w:eastAsia="Times New Roman" w:hAnsi="Times New Roman" w:cs="Times New Roman"/>
          <w:sz w:val="24"/>
          <w:szCs w:val="24"/>
        </w:rPr>
        <w:t xml:space="preserve"> can lead to the population-based assessments of the public health benefits of integrated NTD programs. </w:t>
      </w:r>
    </w:p>
    <w:p w:rsidR="00F85C4B" w:rsidRPr="00CF46A4" w:rsidRDefault="00F85C4B" w:rsidP="00F85C4B">
      <w:pPr>
        <w:numPr>
          <w:ilvl w:val="0"/>
          <w:numId w:val="39"/>
        </w:numPr>
        <w:spacing w:after="0" w:line="240" w:lineRule="auto"/>
        <w:rPr>
          <w:rFonts w:ascii="Times New Roman" w:eastAsia="Times New Roman" w:hAnsi="Times New Roman" w:cs="Times New Roman"/>
          <w:sz w:val="24"/>
          <w:szCs w:val="24"/>
        </w:rPr>
      </w:pPr>
      <w:r w:rsidRPr="00CF46A4" w:rsidDel="00A93E35">
        <w:rPr>
          <w:rFonts w:ascii="Times New Roman" w:eastAsia="Times New Roman" w:hAnsi="Times New Roman" w:cs="Times New Roman"/>
          <w:sz w:val="24"/>
          <w:szCs w:val="24"/>
        </w:rPr>
        <w:t xml:space="preserve"> </w:t>
      </w:r>
      <w:r w:rsidRPr="00CF46A4">
        <w:rPr>
          <w:rFonts w:ascii="Times New Roman" w:eastAsia="Times New Roman" w:hAnsi="Times New Roman" w:cs="Times New Roman"/>
          <w:sz w:val="24"/>
          <w:szCs w:val="24"/>
        </w:rPr>
        <w:t xml:space="preserve">Identify and validate indicators which will capture the public health impact of integrated NTD programs, including the investigation of new tools that can be used for NTD monitoring, evaluation and surveillance.  </w:t>
      </w:r>
    </w:p>
    <w:p w:rsidR="00F85C4B" w:rsidRPr="00CF46A4" w:rsidRDefault="00F85C4B" w:rsidP="00F85C4B">
      <w:pPr>
        <w:spacing w:after="0" w:line="240" w:lineRule="auto"/>
        <w:ind w:left="720"/>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Specific country sites were also selected based on  a) the duration and effectiveness of MDA program implementation, b) the likelihood that the program is near an endpoint (based on pre-control level of </w:t>
      </w:r>
      <w:proofErr w:type="spellStart"/>
      <w:r w:rsidRPr="00CF46A4">
        <w:rPr>
          <w:rFonts w:ascii="Times New Roman" w:eastAsia="Times New Roman" w:hAnsi="Times New Roman" w:cs="Times New Roman"/>
          <w:sz w:val="24"/>
          <w:szCs w:val="24"/>
        </w:rPr>
        <w:t>endemicity</w:t>
      </w:r>
      <w:proofErr w:type="spellEnd"/>
      <w:r w:rsidRPr="00CF46A4">
        <w:rPr>
          <w:rFonts w:ascii="Times New Roman" w:eastAsia="Times New Roman" w:hAnsi="Times New Roman" w:cs="Times New Roman"/>
          <w:sz w:val="24"/>
          <w:szCs w:val="24"/>
        </w:rPr>
        <w:t xml:space="preserve">); and c) a commitment to operational research by the program and local health officials.  Applicants may submit an application for work in either or both countries, (e.g. integrated monitoring in both Mozambique and Tanzania, or integrated monitoring in Mozambique only.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ind w:left="720"/>
        <w:rPr>
          <w:rFonts w:ascii="Times New Roman" w:eastAsia="Times New Roman" w:hAnsi="Times New Roman" w:cs="Times New Roman"/>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11" w:name="_Section_II._Award"/>
      <w:bookmarkStart w:id="12" w:name="_Section_II._Award_1"/>
      <w:bookmarkStart w:id="13" w:name="_Toc258873267"/>
      <w:bookmarkEnd w:id="11"/>
      <w:bookmarkEnd w:id="12"/>
      <w:r w:rsidRPr="00CF46A4">
        <w:rPr>
          <w:rFonts w:ascii="Times New Roman" w:eastAsia="Times New Roman" w:hAnsi="Times New Roman" w:cs="Times New Roman"/>
          <w:b/>
          <w:bCs/>
          <w:iCs/>
          <w:sz w:val="24"/>
          <w:szCs w:val="24"/>
        </w:rPr>
        <w:t>Section II. Award Information</w:t>
      </w:r>
      <w:bookmarkEnd w:id="13"/>
    </w:p>
    <w:p w:rsidR="00F85C4B" w:rsidRPr="00CF46A4" w:rsidRDefault="00F85C4B" w:rsidP="00F85C4B">
      <w:pPr>
        <w:spacing w:after="0" w:line="240" w:lineRule="auto"/>
        <w:rPr>
          <w:rFonts w:ascii="Times New Roman" w:eastAsia="Times New Roman" w:hAnsi="Times New Roman" w:cs="Times New Roman"/>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44" w:type="dxa"/>
          <w:left w:w="144" w:type="dxa"/>
          <w:bottom w:w="144" w:type="dxa"/>
          <w:right w:w="144" w:type="dxa"/>
        </w:tblCellMar>
        <w:tblLook w:val="04A0" w:firstRow="1" w:lastRow="0" w:firstColumn="1" w:lastColumn="0" w:noHBand="0" w:noVBand="1"/>
      </w:tblPr>
      <w:tblGrid>
        <w:gridCol w:w="2894"/>
        <w:gridCol w:w="6754"/>
      </w:tblGrid>
      <w:tr w:rsidR="00F85C4B" w:rsidRPr="00CF46A4" w:rsidTr="004B431F">
        <w:trPr>
          <w:trHeight w:val="872"/>
        </w:trPr>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Funding Mechanism</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sz w:val="24"/>
                <w:szCs w:val="24"/>
              </w:rPr>
              <w:t xml:space="preserve">Applications in response to this FOA will be funded using the cooperative agreement mechanism </w:t>
            </w:r>
          </w:p>
        </w:tc>
      </w:tr>
      <w:tr w:rsidR="00F85C4B" w:rsidRPr="00CF46A4" w:rsidTr="004B431F">
        <w:trPr>
          <w:trHeight w:val="782"/>
        </w:trPr>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Application Types Allowed</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keepLines/>
              <w:spacing w:before="200" w:after="0" w:line="240" w:lineRule="auto"/>
              <w:outlineLvl w:val="6"/>
              <w:rPr>
                <w:rFonts w:ascii="Times New Roman" w:eastAsia="Times New Roman" w:hAnsi="Times New Roman" w:cs="Times New Roman"/>
                <w:i/>
                <w:color w:val="000000"/>
                <w:sz w:val="24"/>
                <w:szCs w:val="24"/>
                <w:lang w:bidi="he-IL"/>
              </w:rPr>
            </w:pPr>
          </w:p>
        </w:tc>
        <w:tc>
          <w:tcPr>
            <w:tcW w:w="3500" w:type="pct"/>
          </w:tcPr>
          <w:p w:rsidR="00F85C4B" w:rsidRPr="00CF46A4" w:rsidRDefault="00F85C4B" w:rsidP="00F85C4B">
            <w:pPr>
              <w:spacing w:after="0" w:line="240" w:lineRule="auto"/>
              <w:rPr>
                <w:rFonts w:ascii="Times New Roman" w:eastAsia="Batang" w:hAnsi="Times New Roman" w:cs="Times New Roman"/>
                <w:color w:val="000000"/>
                <w:sz w:val="24"/>
                <w:szCs w:val="24"/>
                <w:lang w:eastAsia="ko-KR"/>
              </w:rPr>
            </w:pPr>
            <w:r w:rsidRPr="00CF46A4">
              <w:rPr>
                <w:rFonts w:ascii="Times New Roman" w:eastAsia="Batang" w:hAnsi="Times New Roman" w:cs="Times New Roman"/>
                <w:sz w:val="24"/>
                <w:szCs w:val="24"/>
              </w:rPr>
              <w:t>New</w:t>
            </w:r>
          </w:p>
        </w:tc>
      </w:tr>
      <w:tr w:rsidR="00F85C4B" w:rsidRPr="00CF46A4" w:rsidTr="004B431F">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 xml:space="preserve">Funds Available and Anticipated Number of Awards </w:t>
            </w:r>
          </w:p>
          <w:p w:rsidR="00F85C4B" w:rsidRPr="00CF46A4" w:rsidRDefault="00F85C4B" w:rsidP="00F85C4B">
            <w:pPr>
              <w:spacing w:before="168" w:after="48" w:line="240" w:lineRule="auto"/>
              <w:rPr>
                <w:rFonts w:ascii="Times New Roman" w:eastAsia="Batang" w:hAnsi="Times New Roman" w:cs="Times New Roman"/>
                <w:color w:val="000000"/>
                <w:sz w:val="24"/>
                <w:szCs w:val="24"/>
              </w:rPr>
            </w:pPr>
          </w:p>
        </w:tc>
        <w:tc>
          <w:tcPr>
            <w:tcW w:w="3500" w:type="pct"/>
            <w:tcBorders>
              <w:bottom w:val="single" w:sz="4" w:space="0" w:color="000000"/>
            </w:tcBorders>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Total funding available for year-1 period: 1.8 million dollars.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Total funding available for 5-year period:</w:t>
            </w:r>
            <w:r w:rsidR="00F651E9" w:rsidRPr="00CF46A4">
              <w:rPr>
                <w:rFonts w:ascii="Times New Roman" w:eastAsia="Times New Roman" w:hAnsi="Times New Roman" w:cs="Times New Roman"/>
                <w:color w:val="000000"/>
                <w:sz w:val="24"/>
                <w:szCs w:val="24"/>
              </w:rPr>
              <w:t xml:space="preserve"> 9</w:t>
            </w:r>
            <w:r w:rsidRPr="00CF46A4">
              <w:rPr>
                <w:rFonts w:ascii="Times New Roman" w:eastAsia="Times New Roman" w:hAnsi="Times New Roman" w:cs="Times New Roman"/>
                <w:color w:val="000000"/>
                <w:sz w:val="24"/>
                <w:szCs w:val="24"/>
              </w:rPr>
              <w:t xml:space="preserve"> million dollars.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Indirect costs are inclusive of the funds requested and shall not exceed 15% of the research costs. (not applicable for foreign institutions)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Awards issued under this FOA are contingent on the availability of funds and submission of a sufficient number of meritorious applications.</w:t>
            </w:r>
          </w:p>
        </w:tc>
      </w:tr>
      <w:tr w:rsidR="00F85C4B" w:rsidRPr="00CF46A4" w:rsidTr="00AF7B7F">
        <w:trPr>
          <w:trHeight w:val="2213"/>
        </w:trPr>
        <w:tc>
          <w:tcPr>
            <w:tcW w:w="1500" w:type="pct"/>
            <w:shd w:val="clear" w:color="auto" w:fill="auto"/>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Ceiling and Floor of Individual Award Range</w:t>
            </w:r>
          </w:p>
        </w:tc>
        <w:tc>
          <w:tcPr>
            <w:tcW w:w="3500" w:type="pct"/>
            <w:shd w:val="clear" w:color="auto" w:fill="auto"/>
          </w:tcPr>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Floor: $ 0</w:t>
            </w:r>
          </w:p>
          <w:p w:rsidR="00C06CC2" w:rsidRPr="00CF46A4" w:rsidRDefault="00C06CC2"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Ceiling for one year : 1.8 million</w:t>
            </w:r>
          </w:p>
          <w:p w:rsidR="00C06CC2" w:rsidRPr="00CF46A4" w:rsidRDefault="00C06CC2"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Total project period ceiling – 9 million</w:t>
            </w:r>
          </w:p>
          <w:p w:rsidR="00C06CC2" w:rsidRPr="00CF46A4" w:rsidRDefault="00C06CC2"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Specific ceilings per country per project are specifically described under each objective</w:t>
            </w:r>
          </w:p>
          <w:p w:rsidR="00F85C4B" w:rsidRPr="00CF46A4" w:rsidRDefault="00F85C4B" w:rsidP="00F85C4B">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sz w:val="24"/>
                <w:szCs w:val="24"/>
              </w:rPr>
              <w:t>Indirect costs are limited to 15%, and must be included in the total funds requested. ( not eligible for foreign institutions)</w:t>
            </w:r>
          </w:p>
        </w:tc>
      </w:tr>
      <w:tr w:rsidR="00F85C4B" w:rsidRPr="00CF46A4" w:rsidTr="004B431F">
        <w:tc>
          <w:tcPr>
            <w:tcW w:w="1500" w:type="pct"/>
          </w:tcPr>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Project Period Length</w:t>
            </w:r>
          </w:p>
        </w:tc>
        <w:tc>
          <w:tcPr>
            <w:tcW w:w="3500" w:type="pct"/>
          </w:tcPr>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Throughout the 5 year project period, CDC's commitment to continuation of awards will depend on the availability of funds, evidence of satisfactory progress by the recipient (as documented in required reports), and CDC’s determination that continued funding is in the best interest of the Federal government.</w:t>
            </w:r>
          </w:p>
          <w:p w:rsidR="00F85C4B" w:rsidRPr="00CF46A4" w:rsidRDefault="00F85C4B" w:rsidP="00F85C4B">
            <w:pPr>
              <w:spacing w:after="0" w:line="240" w:lineRule="auto"/>
              <w:rPr>
                <w:rFonts w:ascii="Times New Roman" w:eastAsia="Batang" w:hAnsi="Times New Roman" w:cs="Times New Roman"/>
                <w:color w:val="000000"/>
                <w:spacing w:val="3"/>
                <w:sz w:val="24"/>
                <w:szCs w:val="24"/>
              </w:rPr>
            </w:pPr>
            <w:r w:rsidRPr="00CF46A4">
              <w:rPr>
                <w:rFonts w:ascii="Times New Roman" w:eastAsia="Times New Roman" w:hAnsi="Times New Roman" w:cs="Times New Roman"/>
                <w:color w:val="000000"/>
                <w:sz w:val="24"/>
                <w:szCs w:val="24"/>
              </w:rPr>
              <w:t xml:space="preserve">    </w:t>
            </w:r>
          </w:p>
        </w:tc>
      </w:tr>
    </w:tbl>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HHS/CDC</w:t>
      </w:r>
      <w:r w:rsidRPr="00CF46A4">
        <w:rPr>
          <w:rFonts w:ascii="Times New Roman" w:eastAsia="Times New Roman" w:hAnsi="Times New Roman" w:cs="Times New Roman"/>
          <w:color w:val="000000"/>
          <w:spacing w:val="3"/>
          <w:sz w:val="24"/>
          <w:szCs w:val="24"/>
        </w:rPr>
        <w:t xml:space="preserve"> grants policies as described in the </w:t>
      </w:r>
      <w:r w:rsidRPr="00CF46A4">
        <w:rPr>
          <w:rFonts w:ascii="Times New Roman" w:eastAsia="Times New Roman" w:hAnsi="Times New Roman" w:cs="Times New Roman"/>
          <w:color w:val="000000"/>
          <w:sz w:val="24"/>
          <w:szCs w:val="24"/>
        </w:rPr>
        <w:t>HHS Grants Policy Statement (</w:t>
      </w:r>
      <w:hyperlink r:id="rId15" w:history="1">
        <w:r w:rsidRPr="00CF46A4">
          <w:rPr>
            <w:rFonts w:ascii="Times New Roman" w:eastAsia="Times New Roman" w:hAnsi="Times New Roman" w:cs="Times New Roman"/>
            <w:color w:val="0000FF"/>
            <w:sz w:val="24"/>
            <w:szCs w:val="24"/>
            <w:u w:val="single"/>
          </w:rPr>
          <w:t>http://dhhs.gov/asfr/ogapa/aboutog/grantsnet.html</w:t>
        </w:r>
      </w:hyperlink>
      <w:r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color w:val="000000"/>
          <w:spacing w:val="3"/>
          <w:sz w:val="24"/>
          <w:szCs w:val="24"/>
        </w:rPr>
        <w:t>will apply to the applications submitted and awards made in response to this FOA.</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14" w:name="_Section_III._Eligibility"/>
      <w:bookmarkStart w:id="15" w:name="_Toc258873268"/>
      <w:bookmarkEnd w:id="14"/>
      <w:r w:rsidRPr="00CF46A4">
        <w:rPr>
          <w:rFonts w:ascii="Times New Roman" w:eastAsia="Times New Roman" w:hAnsi="Times New Roman" w:cs="Times New Roman"/>
          <w:b/>
          <w:bCs/>
          <w:iCs/>
          <w:sz w:val="24"/>
          <w:szCs w:val="24"/>
        </w:rPr>
        <w:t>Section III. Eligibility Information</w:t>
      </w:r>
      <w:bookmarkEnd w:id="15"/>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Eligible Applicants</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Eligible Organizations</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Higher Education Institutions:</w:t>
      </w:r>
    </w:p>
    <w:p w:rsidR="00F85C4B" w:rsidRPr="00CF46A4" w:rsidRDefault="00F85C4B" w:rsidP="00F85C4B">
      <w:pPr>
        <w:numPr>
          <w:ilvl w:val="0"/>
          <w:numId w:val="5"/>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Public/State Controlled Institutions of Higher Education </w:t>
      </w:r>
    </w:p>
    <w:p w:rsidR="00F85C4B" w:rsidRPr="00CF46A4" w:rsidRDefault="00F85C4B" w:rsidP="00F85C4B">
      <w:pPr>
        <w:numPr>
          <w:ilvl w:val="0"/>
          <w:numId w:val="5"/>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Private Institutions of Higher Education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following types of Higher Education Institutions are always encouraged to apply for CDC support as Public or Private Institutions of Higher Education: </w:t>
      </w:r>
    </w:p>
    <w:p w:rsidR="00F85C4B" w:rsidRPr="00CF46A4" w:rsidRDefault="00F85C4B" w:rsidP="00F85C4B">
      <w:pPr>
        <w:numPr>
          <w:ilvl w:val="0"/>
          <w:numId w:val="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Hispanic-serving Institutions</w:t>
      </w:r>
    </w:p>
    <w:p w:rsidR="00F85C4B" w:rsidRPr="00CF46A4" w:rsidRDefault="00F85C4B" w:rsidP="00F85C4B">
      <w:pPr>
        <w:numPr>
          <w:ilvl w:val="0"/>
          <w:numId w:val="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Historically Black Colleges and Universities (HBCUs)</w:t>
      </w:r>
    </w:p>
    <w:p w:rsidR="00F85C4B" w:rsidRPr="00CF46A4" w:rsidRDefault="00F85C4B" w:rsidP="00F85C4B">
      <w:pPr>
        <w:numPr>
          <w:ilvl w:val="0"/>
          <w:numId w:val="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Tribally Controlled Colleges and Universities (TCCUs) </w:t>
      </w:r>
    </w:p>
    <w:p w:rsidR="00F85C4B" w:rsidRPr="00CF46A4" w:rsidRDefault="00F85C4B" w:rsidP="00F85C4B">
      <w:pPr>
        <w:numPr>
          <w:ilvl w:val="0"/>
          <w:numId w:val="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Alaska Native and Native Hawaiian Serving Institutions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Nonprofits Other Than Institutions of Higher Education</w:t>
      </w:r>
    </w:p>
    <w:p w:rsidR="00F85C4B" w:rsidRPr="00CF46A4" w:rsidRDefault="00F85C4B" w:rsidP="00F85C4B">
      <w:pPr>
        <w:spacing w:after="0" w:line="240" w:lineRule="auto"/>
        <w:ind w:left="1080" w:hanging="36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Nonprofits (Other than Institutions of Higher Education) </w:t>
      </w:r>
    </w:p>
    <w:p w:rsidR="00F85C4B" w:rsidRPr="00CF46A4" w:rsidRDefault="00F85C4B" w:rsidP="00F85C4B">
      <w:pPr>
        <w:spacing w:after="0" w:line="240" w:lineRule="auto"/>
        <w:ind w:left="1080" w:hanging="36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Eligible Agencies of the Federal Government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Other</w:t>
      </w:r>
    </w:p>
    <w:p w:rsidR="00F85C4B" w:rsidRPr="00CF46A4" w:rsidRDefault="00F85C4B" w:rsidP="00F85C4B">
      <w:pPr>
        <w:numPr>
          <w:ilvl w:val="0"/>
          <w:numId w:val="23"/>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Foreign Organizations: a Foreign Organization is a public or private organization, whether non-profit or for-profit, located in a country other than the United States (U.S.) and its territories that is subject to the laws of the country in which it is located, irrespective of the citizenship of project staff or place of performance. </w:t>
      </w:r>
    </w:p>
    <w:p w:rsidR="00F85C4B" w:rsidRPr="00CF46A4" w:rsidRDefault="00F85C4B" w:rsidP="00F85C4B">
      <w:pPr>
        <w:numPr>
          <w:ilvl w:val="0"/>
          <w:numId w:val="8"/>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Federally Funded Research and Development Centers (FFRDCs): FFRDCs are operated, managed, and/or administered by a university or consortium of universities, other not-for-profit or nonprofit organization, or an industrial firm, as an autonomous organization or as an identifiable separate operating unit of a parent organization. A FFRDC meets some special long-term research or development need which cannot be met as effectively by an agency’s existing in-house or contractor resources. FFRDC's enable agencies to use private sector resources to accomplish tasks that are integral to the mission and operation of the sponsoring agency. For more information on FFRDCs, go to </w:t>
      </w:r>
      <w:hyperlink r:id="rId16" w:history="1">
        <w:r w:rsidRPr="00CF46A4">
          <w:rPr>
            <w:rFonts w:ascii="Times New Roman" w:eastAsia="Times New Roman" w:hAnsi="Times New Roman" w:cs="Times New Roman"/>
            <w:color w:val="0000FF"/>
            <w:sz w:val="24"/>
            <w:szCs w:val="24"/>
            <w:u w:val="single"/>
          </w:rPr>
          <w:t>http://ecfr.gpoaccess.gov/cgi/t/text/text-idx?c=ecfr&amp;sid=512ff78311f427c00454772dcf21523a&amp;rgn=div8&amp;view=text&amp;node=48:1.0.1.6.34.0.1.18&amp;idno=48</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ind w:left="108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1080"/>
        <w:rPr>
          <w:rFonts w:ascii="Times New Roman" w:eastAsia="Times New Roman" w:hAnsi="Times New Roman" w:cs="Times New Roman"/>
          <w:color w:val="000000"/>
          <w:sz w:val="24"/>
          <w:szCs w:val="24"/>
        </w:rPr>
      </w:pPr>
    </w:p>
    <w:p w:rsidR="00F85C4B" w:rsidRPr="00CF46A4" w:rsidRDefault="00F85C4B" w:rsidP="00F85C4B">
      <w:pPr>
        <w:numPr>
          <w:ilvl w:val="0"/>
          <w:numId w:val="27"/>
        </w:numPr>
        <w:spacing w:after="0" w:line="240" w:lineRule="auto"/>
        <w:outlineLvl w:val="3"/>
        <w:rPr>
          <w:rFonts w:ascii="Times New Roman" w:eastAsia="Times New Roman" w:hAnsi="Times New Roman" w:cs="Times New Roman"/>
          <w:b/>
          <w:color w:val="000000"/>
          <w:sz w:val="24"/>
          <w:szCs w:val="24"/>
        </w:rPr>
      </w:pPr>
      <w:bookmarkStart w:id="16" w:name="_Toc316479959"/>
      <w:bookmarkStart w:id="17" w:name="_Toc318884061"/>
      <w:bookmarkStart w:id="18" w:name="_Toc319925532"/>
      <w:bookmarkStart w:id="19" w:name="_Toc320106504"/>
      <w:bookmarkStart w:id="20" w:name="_Toc316479958"/>
      <w:r w:rsidRPr="00CF46A4">
        <w:rPr>
          <w:rFonts w:ascii="Times New Roman" w:eastAsia="Times New Roman" w:hAnsi="Times New Roman" w:cs="Times New Roman"/>
          <w:bCs/>
          <w:sz w:val="24"/>
          <w:szCs w:val="24"/>
        </w:rPr>
        <w:t xml:space="preserve"> </w:t>
      </w:r>
      <w:r w:rsidRPr="00CF46A4">
        <w:rPr>
          <w:rFonts w:ascii="Times New Roman" w:eastAsia="Times New Roman" w:hAnsi="Times New Roman" w:cs="Times New Roman"/>
          <w:b/>
          <w:color w:val="000000"/>
          <w:sz w:val="24"/>
          <w:szCs w:val="24"/>
          <w:u w:val="single"/>
        </w:rPr>
        <w:t>Foreign Organizations</w:t>
      </w: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Foreign Organizations </w:t>
      </w:r>
      <w:r w:rsidRPr="00CF46A4">
        <w:rPr>
          <w:rFonts w:ascii="Times New Roman" w:eastAsia="Times New Roman" w:hAnsi="Times New Roman" w:cs="Times New Roman"/>
          <w:b/>
          <w:sz w:val="24"/>
          <w:szCs w:val="24"/>
          <w:u w:val="single"/>
        </w:rPr>
        <w:t>are</w:t>
      </w:r>
      <w:r w:rsidRPr="00CF46A4">
        <w:rPr>
          <w:rFonts w:ascii="Times New Roman" w:eastAsia="Times New Roman" w:hAnsi="Times New Roman" w:cs="Times New Roman"/>
          <w:color w:val="000000"/>
          <w:sz w:val="24"/>
          <w:szCs w:val="24"/>
        </w:rPr>
        <w:t xml:space="preserve"> eligible to apply. </w:t>
      </w:r>
      <w:r w:rsidRPr="00CF46A4">
        <w:rPr>
          <w:rFonts w:ascii="Times New Roman" w:eastAsia="Times New Roman" w:hAnsi="Times New Roman" w:cs="Times New Roman"/>
          <w:color w:val="00B050"/>
          <w:sz w:val="24"/>
          <w:szCs w:val="24"/>
        </w:rPr>
        <w:br/>
      </w:r>
    </w:p>
    <w:p w:rsidR="00F85C4B" w:rsidRPr="00CF46A4" w:rsidRDefault="00F85C4B" w:rsidP="00F85C4B">
      <w:pPr>
        <w:widowControl w:val="0"/>
        <w:spacing w:after="0" w:line="240" w:lineRule="auto"/>
        <w:rPr>
          <w:rFonts w:ascii="Times New Roman" w:eastAsia="Times New Roman" w:hAnsi="Times New Roman" w:cs="Times New Roman"/>
          <w:color w:val="00B050"/>
          <w:sz w:val="24"/>
          <w:szCs w:val="24"/>
        </w:rPr>
      </w:pPr>
      <w:r w:rsidRPr="00CF46A4">
        <w:rPr>
          <w:rFonts w:ascii="Times New Roman" w:eastAsia="Times New Roman" w:hAnsi="Times New Roman" w:cs="Times New Roman"/>
          <w:color w:val="000000"/>
          <w:sz w:val="24"/>
          <w:szCs w:val="24"/>
        </w:rPr>
        <w:t xml:space="preserve">Foreign components of U.S. Organizations </w:t>
      </w:r>
      <w:r w:rsidRPr="00CF46A4">
        <w:rPr>
          <w:rFonts w:ascii="Times New Roman" w:eastAsia="Times New Roman" w:hAnsi="Times New Roman" w:cs="Times New Roman"/>
          <w:b/>
          <w:color w:val="000000"/>
          <w:sz w:val="24"/>
          <w:szCs w:val="24"/>
          <w:u w:val="single"/>
        </w:rPr>
        <w:t>are</w:t>
      </w:r>
      <w:r w:rsidRPr="00CF46A4">
        <w:rPr>
          <w:rFonts w:ascii="Times New Roman" w:eastAsia="Times New Roman" w:hAnsi="Times New Roman" w:cs="Times New Roman"/>
          <w:b/>
          <w:color w:val="000000"/>
          <w:sz w:val="24"/>
          <w:szCs w:val="24"/>
        </w:rPr>
        <w:t xml:space="preserve"> </w:t>
      </w:r>
      <w:r w:rsidRPr="00CF46A4">
        <w:rPr>
          <w:rFonts w:ascii="Times New Roman" w:eastAsia="Times New Roman" w:hAnsi="Times New Roman" w:cs="Times New Roman"/>
          <w:color w:val="000000"/>
          <w:sz w:val="24"/>
          <w:szCs w:val="24"/>
        </w:rPr>
        <w:t>eligible to apply.</w:t>
      </w:r>
      <w:r w:rsidRPr="00CF46A4">
        <w:rPr>
          <w:rFonts w:ascii="Times New Roman" w:eastAsia="Times New Roman" w:hAnsi="Times New Roman" w:cs="Times New Roman"/>
          <w:color w:val="00B050"/>
          <w:sz w:val="24"/>
          <w:szCs w:val="24"/>
        </w:rPr>
        <w:t xml:space="preserve"> </w:t>
      </w:r>
      <w:r w:rsidRPr="00CF46A4">
        <w:rPr>
          <w:rFonts w:ascii="Times New Roman" w:eastAsia="Times New Roman" w:hAnsi="Times New Roman" w:cs="Times New Roman"/>
          <w:color w:val="00B050"/>
          <w:sz w:val="24"/>
          <w:szCs w:val="24"/>
        </w:rPr>
        <w:br/>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Foreign (non-US) organizations must follow policies described in the </w:t>
      </w:r>
      <w:hyperlink r:id="rId17" w:history="1">
        <w:r w:rsidRPr="00CF46A4">
          <w:rPr>
            <w:rFonts w:ascii="Times New Roman" w:eastAsia="Times New Roman" w:hAnsi="Times New Roman" w:cs="Times New Roman"/>
            <w:color w:val="0000FF"/>
            <w:sz w:val="24"/>
            <w:szCs w:val="24"/>
            <w:u w:val="single"/>
          </w:rPr>
          <w:t>HHS Grants Policy Statement</w:t>
        </w:r>
      </w:hyperlink>
      <w:r w:rsidRPr="00CF46A4">
        <w:rPr>
          <w:rFonts w:ascii="Times New Roman" w:eastAsia="Times New Roman" w:hAnsi="Times New Roman" w:cs="Times New Roman"/>
          <w:color w:val="000000"/>
          <w:sz w:val="24"/>
          <w:szCs w:val="24"/>
        </w:rPr>
        <w:t xml:space="preserve"> (</w:t>
      </w:r>
      <w:hyperlink r:id="rId18" w:history="1">
        <w:r w:rsidRPr="00CF46A4">
          <w:rPr>
            <w:rFonts w:ascii="Times New Roman" w:eastAsia="Times New Roman" w:hAnsi="Times New Roman" w:cs="Times New Roman"/>
            <w:color w:val="0000FF"/>
            <w:sz w:val="24"/>
            <w:szCs w:val="24"/>
            <w:u w:val="single"/>
          </w:rPr>
          <w:t>http://dhhs.gov/asfr/ogapa/grantinformation/hhsgps107.pdf</w:t>
        </w:r>
      </w:hyperlink>
      <w:r w:rsidRPr="00CF46A4">
        <w:rPr>
          <w:rFonts w:ascii="Times New Roman" w:eastAsia="Times New Roman" w:hAnsi="Times New Roman" w:cs="Times New Roman"/>
          <w:color w:val="000000"/>
          <w:sz w:val="24"/>
          <w:szCs w:val="24"/>
        </w:rPr>
        <w:t xml:space="preserve">), and procedures for foreign organizations described throughout the SF424 (R&amp;R) Application Guide. International registrants can confirm DUNS by sending an e-mail to </w:t>
      </w:r>
      <w:hyperlink r:id="rId19" w:history="1">
        <w:r w:rsidRPr="00CF46A4">
          <w:rPr>
            <w:rFonts w:ascii="Times New Roman" w:eastAsia="Times New Roman" w:hAnsi="Times New Roman" w:cs="Times New Roman"/>
            <w:color w:val="0000FF"/>
            <w:sz w:val="24"/>
            <w:szCs w:val="24"/>
            <w:u w:val="single"/>
          </w:rPr>
          <w:t>ccrhelp@dnb.com</w:t>
        </w:r>
      </w:hyperlink>
      <w:r w:rsidRPr="00CF46A4">
        <w:rPr>
          <w:rFonts w:ascii="Times New Roman" w:eastAsia="Times New Roman" w:hAnsi="Times New Roman" w:cs="Times New Roman"/>
          <w:color w:val="000000"/>
          <w:sz w:val="24"/>
          <w:szCs w:val="24"/>
        </w:rPr>
        <w:t xml:space="preserve"> , including Company Name, D-U-N-S Number, and Physical Address, and Country. Special Instructions for acquiring a Commercial and Governmental Entity (NCAGE) Code: </w:t>
      </w:r>
      <w:hyperlink r:id="rId20" w:tgtFrame="_blank" w:history="1">
        <w:r w:rsidRPr="00CF46A4">
          <w:rPr>
            <w:rFonts w:ascii="Times New Roman" w:eastAsia="Times New Roman" w:hAnsi="Times New Roman" w:cs="Times New Roman"/>
            <w:color w:val="0000FF"/>
            <w:sz w:val="24"/>
            <w:szCs w:val="24"/>
            <w:u w:val="single"/>
          </w:rPr>
          <w:t>http://www.dlis.dla.mil/Forms/Form_AC135.asp</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Program should indicate if it is permissible to use foreign consultants or collaborators below.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For this announcement, applicants </w:t>
      </w:r>
      <w:r w:rsidRPr="00CF46A4">
        <w:rPr>
          <w:rFonts w:ascii="Times New Roman" w:eastAsia="Times New Roman" w:hAnsi="Times New Roman" w:cs="Times New Roman"/>
          <w:sz w:val="24"/>
          <w:szCs w:val="24"/>
        </w:rPr>
        <w:t>may</w:t>
      </w:r>
      <w:r w:rsidRPr="00CF46A4">
        <w:rPr>
          <w:rFonts w:ascii="Times New Roman" w:eastAsia="Times New Roman" w:hAnsi="Times New Roman" w:cs="Times New Roman"/>
          <w:color w:val="00B050"/>
          <w:sz w:val="24"/>
          <w:szCs w:val="24"/>
        </w:rPr>
        <w:t xml:space="preserve"> </w:t>
      </w:r>
      <w:r w:rsidRPr="00CF46A4">
        <w:rPr>
          <w:rFonts w:ascii="Times New Roman" w:eastAsia="Times New Roman" w:hAnsi="Times New Roman" w:cs="Times New Roman"/>
          <w:color w:val="000000"/>
          <w:sz w:val="24"/>
          <w:szCs w:val="24"/>
        </w:rPr>
        <w:t>include collaborators or consultants from foreign institutions.  All applicable federal laws and policies apply.</w:t>
      </w:r>
    </w:p>
    <w:p w:rsidR="00F85C4B" w:rsidRPr="00CF46A4" w:rsidRDefault="00F85C4B" w:rsidP="00F85C4B">
      <w:pPr>
        <w:keepNext/>
        <w:keepLines/>
        <w:spacing w:after="0"/>
        <w:outlineLvl w:val="2"/>
        <w:rPr>
          <w:rFonts w:ascii="Times New Roman" w:eastAsia="Times New Roman" w:hAnsi="Times New Roman" w:cs="Times New Roman"/>
          <w:b/>
          <w:bCs/>
          <w:sz w:val="24"/>
          <w:szCs w:val="24"/>
          <w:u w:val="single"/>
        </w:rPr>
      </w:pPr>
    </w:p>
    <w:p w:rsidR="00F85C4B" w:rsidRPr="00CF46A4" w:rsidRDefault="00F85C4B" w:rsidP="00F85C4B">
      <w:pPr>
        <w:keepNext/>
        <w:keepLines/>
        <w:numPr>
          <w:ilvl w:val="0"/>
          <w:numId w:val="13"/>
        </w:numPr>
        <w:spacing w:after="0" w:line="240" w:lineRule="auto"/>
        <w:outlineLvl w:val="2"/>
        <w:rPr>
          <w:rFonts w:ascii="Times New Roman" w:eastAsia="Times New Roman" w:hAnsi="Times New Roman" w:cs="Times New Roman"/>
          <w:bCs/>
          <w:sz w:val="24"/>
          <w:szCs w:val="24"/>
        </w:rPr>
      </w:pPr>
      <w:r w:rsidRPr="00CF46A4">
        <w:rPr>
          <w:rFonts w:ascii="Times New Roman" w:eastAsia="Times New Roman" w:hAnsi="Times New Roman" w:cs="Times New Roman"/>
          <w:b/>
          <w:bCs/>
          <w:sz w:val="24"/>
          <w:szCs w:val="24"/>
          <w:u w:val="single"/>
        </w:rPr>
        <w:t>Special Eligibility Requirements</w:t>
      </w:r>
      <w:bookmarkEnd w:id="16"/>
      <w:bookmarkEnd w:id="17"/>
      <w:r w:rsidRPr="00CF46A4">
        <w:rPr>
          <w:rFonts w:ascii="Times New Roman" w:eastAsia="Times New Roman" w:hAnsi="Times New Roman" w:cs="Times New Roman"/>
          <w:b/>
          <w:bCs/>
          <w:sz w:val="24"/>
          <w:szCs w:val="24"/>
          <w:u w:val="single"/>
        </w:rPr>
        <w:t>:</w:t>
      </w:r>
      <w:r w:rsidRPr="00CF46A4">
        <w:rPr>
          <w:rFonts w:ascii="Times New Roman" w:eastAsia="Times New Roman" w:hAnsi="Times New Roman" w:cs="Times New Roman"/>
          <w:b/>
          <w:bCs/>
          <w:sz w:val="24"/>
          <w:szCs w:val="24"/>
        </w:rPr>
        <w:t xml:space="preserve"> </w:t>
      </w:r>
      <w:bookmarkEnd w:id="18"/>
      <w:bookmarkEnd w:id="19"/>
    </w:p>
    <w:p w:rsidR="00F85C4B" w:rsidRPr="00CF46A4" w:rsidRDefault="00F85C4B" w:rsidP="00F85C4B">
      <w:pPr>
        <w:keepNext/>
        <w:keepLines/>
        <w:spacing w:after="0"/>
        <w:ind w:left="360"/>
        <w:outlineLvl w:val="2"/>
        <w:rPr>
          <w:rFonts w:ascii="Times New Roman" w:eastAsia="Times New Roman" w:hAnsi="Times New Roman" w:cs="Times New Roman"/>
          <w:bCs/>
          <w:sz w:val="24"/>
          <w:szCs w:val="24"/>
        </w:rPr>
      </w:pPr>
    </w:p>
    <w:p w:rsidR="00F85C4B" w:rsidRPr="00CF46A4" w:rsidRDefault="00F85C4B" w:rsidP="00F85C4B">
      <w:pPr>
        <w:keepNext/>
        <w:keepLines/>
        <w:spacing w:after="0"/>
        <w:ind w:left="360"/>
        <w:outlineLvl w:val="2"/>
        <w:rPr>
          <w:rFonts w:ascii="Times New Roman" w:eastAsia="Times New Roman" w:hAnsi="Times New Roman" w:cs="Times New Roman"/>
          <w:bCs/>
          <w:sz w:val="24"/>
          <w:szCs w:val="24"/>
        </w:rPr>
      </w:pPr>
      <w:r w:rsidRPr="00CF46A4">
        <w:rPr>
          <w:rFonts w:ascii="Times New Roman" w:eastAsia="Times New Roman" w:hAnsi="Times New Roman" w:cs="Times New Roman"/>
          <w:bCs/>
          <w:sz w:val="24"/>
          <w:szCs w:val="24"/>
        </w:rPr>
        <w:t>Eligibility is open to public and nonprofit private institutions and agencies working with host-country investigators or in the countries and/or sites of interest for the NTD objectives described in this FOA.</w:t>
      </w:r>
    </w:p>
    <w:p w:rsidR="00F85C4B" w:rsidRPr="00CF46A4" w:rsidRDefault="00F85C4B" w:rsidP="00F85C4B">
      <w:pPr>
        <w:keepNext/>
        <w:keepLines/>
        <w:spacing w:after="0"/>
        <w:ind w:left="360"/>
        <w:outlineLvl w:val="2"/>
        <w:rPr>
          <w:rFonts w:ascii="Times New Roman" w:eastAsia="Times New Roman" w:hAnsi="Times New Roman" w:cs="Times New Roman"/>
          <w:bCs/>
          <w:sz w:val="24"/>
          <w:szCs w:val="24"/>
        </w:rPr>
      </w:pPr>
    </w:p>
    <w:p w:rsidR="00F85C4B" w:rsidRPr="00CF46A4" w:rsidRDefault="00F85C4B" w:rsidP="00F85C4B">
      <w:pPr>
        <w:keepNext/>
        <w:keepLines/>
        <w:spacing w:after="0"/>
        <w:ind w:left="360"/>
        <w:outlineLvl w:val="2"/>
        <w:rPr>
          <w:rFonts w:ascii="Times New Roman" w:eastAsia="Times New Roman" w:hAnsi="Times New Roman" w:cs="Times New Roman"/>
          <w:bCs/>
          <w:sz w:val="24"/>
          <w:szCs w:val="24"/>
        </w:rPr>
      </w:pPr>
      <w:r w:rsidRPr="00CF46A4">
        <w:rPr>
          <w:rFonts w:ascii="Times New Roman" w:eastAsia="Times New Roman" w:hAnsi="Times New Roman" w:cs="Times New Roman"/>
          <w:color w:val="000000"/>
          <w:sz w:val="24"/>
          <w:szCs w:val="24"/>
        </w:rPr>
        <w:t>Applicants are not required to currently or previously have received CDC funding.</w:t>
      </w:r>
    </w:p>
    <w:p w:rsidR="00F85C4B" w:rsidRPr="00CF46A4" w:rsidRDefault="00F85C4B" w:rsidP="00F85C4B">
      <w:pPr>
        <w:keepNext/>
        <w:keepLines/>
        <w:spacing w:after="0"/>
        <w:ind w:left="360"/>
        <w:outlineLvl w:val="2"/>
        <w:rPr>
          <w:rFonts w:ascii="Times New Roman" w:eastAsia="Times New Roman" w:hAnsi="Times New Roman" w:cs="Times New Roman"/>
          <w:color w:val="000000"/>
          <w:sz w:val="24"/>
          <w:szCs w:val="24"/>
        </w:rPr>
      </w:pPr>
      <w:bookmarkStart w:id="21" w:name="_Duns_and_Bradstreet"/>
      <w:bookmarkEnd w:id="20"/>
      <w:bookmarkEnd w:id="21"/>
    </w:p>
    <w:p w:rsidR="00F85C4B" w:rsidRPr="00CF46A4" w:rsidRDefault="00F85C4B" w:rsidP="00F85C4B">
      <w:pPr>
        <w:keepNext/>
        <w:keepLines/>
        <w:numPr>
          <w:ilvl w:val="0"/>
          <w:numId w:val="13"/>
        </w:numPr>
        <w:spacing w:after="0" w:line="240" w:lineRule="auto"/>
        <w:outlineLvl w:val="2"/>
        <w:rPr>
          <w:rFonts w:ascii="Times New Roman" w:eastAsia="Times New Roman" w:hAnsi="Times New Roman" w:cs="Times New Roman"/>
          <w:bCs/>
          <w:color w:val="00B050"/>
          <w:sz w:val="24"/>
          <w:szCs w:val="24"/>
        </w:rPr>
      </w:pPr>
      <w:r w:rsidRPr="00CF46A4">
        <w:rPr>
          <w:rFonts w:ascii="Times New Roman" w:eastAsia="Times New Roman" w:hAnsi="Times New Roman" w:cs="Times New Roman"/>
          <w:b/>
          <w:color w:val="000000"/>
          <w:sz w:val="24"/>
          <w:szCs w:val="24"/>
          <w:u w:val="single"/>
        </w:rPr>
        <w:t>Responsiveness:</w:t>
      </w:r>
      <w:r w:rsidRPr="00CF46A4">
        <w:rPr>
          <w:rFonts w:ascii="Times New Roman" w:eastAsia="Times New Roman" w:hAnsi="Times New Roman" w:cs="Times New Roman"/>
          <w:bCs/>
          <w:color w:val="00B050"/>
          <w:sz w:val="24"/>
          <w:szCs w:val="24"/>
        </w:rPr>
        <w:t xml:space="preserve"> </w:t>
      </w:r>
    </w:p>
    <w:p w:rsidR="00F85C4B" w:rsidRPr="00CF46A4" w:rsidRDefault="00F85C4B" w:rsidP="00F85C4B">
      <w:pPr>
        <w:keepNext/>
        <w:keepLines/>
        <w:numPr>
          <w:ilvl w:val="1"/>
          <w:numId w:val="13"/>
        </w:numPr>
        <w:spacing w:after="0" w:line="240" w:lineRule="auto"/>
        <w:outlineLvl w:val="2"/>
        <w:rPr>
          <w:rFonts w:ascii="Times New Roman" w:eastAsia="Times New Roman" w:hAnsi="Times New Roman" w:cs="Times New Roman"/>
          <w:bCs/>
          <w:sz w:val="24"/>
          <w:szCs w:val="24"/>
        </w:rPr>
      </w:pPr>
      <w:r w:rsidRPr="00CF46A4">
        <w:rPr>
          <w:rFonts w:ascii="Times New Roman" w:eastAsia="Times New Roman" w:hAnsi="Times New Roman" w:cs="Times New Roman"/>
          <w:sz w:val="24"/>
          <w:szCs w:val="24"/>
        </w:rPr>
        <w:t>If the application does not meet the scope of the FOA it will not be acceptable.</w:t>
      </w:r>
    </w:p>
    <w:p w:rsidR="00F85C4B" w:rsidRPr="00CF46A4" w:rsidRDefault="00F85C4B" w:rsidP="00F85C4B">
      <w:pPr>
        <w:keepNext/>
        <w:keepLines/>
        <w:numPr>
          <w:ilvl w:val="1"/>
          <w:numId w:val="13"/>
        </w:numPr>
        <w:spacing w:after="0" w:line="240" w:lineRule="auto"/>
        <w:outlineLvl w:val="2"/>
        <w:rPr>
          <w:rFonts w:ascii="Times New Roman" w:eastAsia="Times New Roman" w:hAnsi="Times New Roman" w:cs="Times New Roman"/>
          <w:bCs/>
          <w:sz w:val="24"/>
          <w:szCs w:val="24"/>
        </w:rPr>
      </w:pPr>
      <w:r w:rsidRPr="00CF46A4">
        <w:rPr>
          <w:rFonts w:ascii="Times New Roman" w:eastAsia="Times New Roman" w:hAnsi="Times New Roman" w:cs="Times New Roman"/>
          <w:sz w:val="24"/>
          <w:szCs w:val="24"/>
        </w:rPr>
        <w:t xml:space="preserve">Budget limits should be met. </w:t>
      </w:r>
    </w:p>
    <w:p w:rsidR="00F85C4B" w:rsidRPr="00CF46A4" w:rsidRDefault="00F85C4B" w:rsidP="00F85C4B">
      <w:pPr>
        <w:keepNext/>
        <w:keepLines/>
        <w:numPr>
          <w:ilvl w:val="1"/>
          <w:numId w:val="13"/>
        </w:numPr>
        <w:spacing w:after="0" w:line="240" w:lineRule="auto"/>
        <w:outlineLvl w:val="2"/>
        <w:rPr>
          <w:rFonts w:ascii="Times New Roman" w:eastAsia="Times New Roman" w:hAnsi="Times New Roman" w:cs="Times New Roman"/>
          <w:bCs/>
          <w:color w:val="00B050"/>
          <w:sz w:val="24"/>
          <w:szCs w:val="24"/>
        </w:rPr>
      </w:pPr>
      <w:r w:rsidRPr="00CF46A4">
        <w:rPr>
          <w:rFonts w:ascii="Times New Roman" w:eastAsia="Times New Roman" w:hAnsi="Times New Roman" w:cs="Times New Roman"/>
          <w:sz w:val="24"/>
          <w:szCs w:val="24"/>
        </w:rPr>
        <w:t>Requesting beyond the allowed budget will be unacceptable</w:t>
      </w:r>
      <w:r w:rsidRPr="00CF46A4">
        <w:rPr>
          <w:rFonts w:ascii="Times New Roman" w:eastAsia="Times New Roman" w:hAnsi="Times New Roman" w:cs="Times New Roman"/>
          <w:color w:val="00B050"/>
          <w:sz w:val="24"/>
          <w:szCs w:val="24"/>
        </w:rPr>
        <w: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Applicants should specifically address the research objectives outline in the FOA.  If an applicant suggests working in sites other than the priority sites mentioned, specific reasons with supporting evidence to justify site selection should be included in the protocol.  Applicants who submit proposals for objective 1 should specify what is known about co-endemic filarial infections for any proposed site (whether it is a priority site or not).  Applicants who submit proposals for objective 1b must propose site in Africa only.</w:t>
      </w:r>
    </w:p>
    <w:p w:rsidR="00F85C4B" w:rsidRPr="00CF46A4" w:rsidRDefault="00F85C4B" w:rsidP="00F85C4B">
      <w:pPr>
        <w:tabs>
          <w:tab w:val="left" w:pos="1680"/>
        </w:tabs>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numPr>
          <w:ilvl w:val="0"/>
          <w:numId w:val="13"/>
        </w:num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u w:val="single"/>
        </w:rPr>
        <w:t>Required Registrations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Applicant organizations must complete the following registrations as described in the SF 424 (R&amp;R) Application Guide to be eligible to apply for or receive an award. Applicants must have a valid Dun and Bradstreet Universal Numbering System (DUNS) number in order to begin each of the following registrations.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ind w:left="1440" w:hanging="36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(Foreign entities only): Special Instructions for acquiring a Commercial and Governmental Entity (NCAGE) Code: http://www.dlis.dla.mil/Forms/Form_AC135.asp</w:t>
      </w:r>
    </w:p>
    <w:p w:rsidR="00F85C4B" w:rsidRPr="00CF46A4" w:rsidRDefault="00F85C4B" w:rsidP="00F85C4B">
      <w:pPr>
        <w:spacing w:after="0" w:line="240" w:lineRule="auto"/>
        <w:ind w:left="1440" w:hanging="36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lang w:val="en"/>
        </w:rPr>
        <w:t>System for Award Management (</w:t>
      </w:r>
      <w:r w:rsidRPr="00CF46A4">
        <w:rPr>
          <w:rFonts w:ascii="Times New Roman" w:eastAsia="Times New Roman" w:hAnsi="Times New Roman" w:cs="Times New Roman"/>
          <w:b/>
          <w:bCs/>
          <w:color w:val="000000"/>
          <w:sz w:val="24"/>
          <w:szCs w:val="24"/>
          <w:lang w:val="en"/>
        </w:rPr>
        <w:t>SAM</w:t>
      </w:r>
      <w:r w:rsidRPr="00CF46A4">
        <w:rPr>
          <w:rFonts w:ascii="Times New Roman" w:eastAsia="Times New Roman" w:hAnsi="Times New Roman" w:cs="Times New Roman"/>
          <w:color w:val="000000"/>
          <w:sz w:val="24"/>
          <w:szCs w:val="24"/>
          <w:lang w:val="en"/>
        </w:rPr>
        <w:t>)</w:t>
      </w:r>
      <w:r w:rsidRPr="00CF46A4">
        <w:rPr>
          <w:rFonts w:ascii="Times New Roman" w:eastAsia="Times New Roman" w:hAnsi="Times New Roman" w:cs="Times New Roman"/>
          <w:color w:val="000000"/>
          <w:sz w:val="24"/>
          <w:szCs w:val="24"/>
        </w:rPr>
        <w:t xml:space="preserve"> – must maintain current registration in SAM (the replacement system for the Central Contractor Registration) to be renewed annually, </w:t>
      </w:r>
      <w:hyperlink r:id="rId21" w:history="1">
        <w:r w:rsidRPr="00CF46A4">
          <w:rPr>
            <w:rFonts w:ascii="Times New Roman" w:eastAsia="Times New Roman" w:hAnsi="Times New Roman" w:cs="Times New Roman"/>
            <w:color w:val="0000FF"/>
            <w:sz w:val="24"/>
            <w:szCs w:val="24"/>
            <w:u w:val="single"/>
          </w:rPr>
          <w:t>http://www.grants.gov/applicants/org_step2.jsp</w:t>
        </w:r>
      </w:hyperlink>
      <w:r w:rsidRPr="00CF46A4">
        <w:rPr>
          <w:rFonts w:ascii="Times New Roman" w:eastAsia="Times New Roman" w:hAnsi="Times New Roman" w:cs="Times New Roman"/>
          <w:color w:val="000000"/>
          <w:sz w:val="24"/>
          <w:szCs w:val="24"/>
        </w:rPr>
        <w:t xml:space="preserve">. </w:t>
      </w:r>
    </w:p>
    <w:p w:rsidR="00F85C4B" w:rsidRPr="00CF46A4" w:rsidRDefault="00AF3B7B" w:rsidP="00F85C4B">
      <w:pPr>
        <w:spacing w:after="0" w:line="240" w:lineRule="auto"/>
        <w:ind w:left="1440" w:hanging="360"/>
        <w:rPr>
          <w:rFonts w:ascii="Times New Roman" w:eastAsia="Times New Roman" w:hAnsi="Times New Roman" w:cs="Times New Roman"/>
          <w:color w:val="000000"/>
          <w:sz w:val="24"/>
          <w:szCs w:val="24"/>
        </w:rPr>
      </w:pPr>
      <w:hyperlink r:id="rId22" w:history="1">
        <w:r w:rsidR="00F85C4B" w:rsidRPr="00CF46A4">
          <w:rPr>
            <w:rFonts w:ascii="Times New Roman" w:eastAsia="Times New Roman" w:hAnsi="Times New Roman" w:cs="Times New Roman"/>
            <w:color w:val="0000FF"/>
            <w:sz w:val="24"/>
            <w:szCs w:val="24"/>
            <w:u w:val="single"/>
          </w:rPr>
          <w:t>Grants.gov</w:t>
        </w:r>
      </w:hyperlink>
      <w:r w:rsidR="00F85C4B" w:rsidRPr="00CF46A4">
        <w:rPr>
          <w:rFonts w:ascii="Times New Roman" w:eastAsia="Times New Roman" w:hAnsi="Times New Roman" w:cs="Times New Roman"/>
          <w:color w:val="000000"/>
          <w:sz w:val="24"/>
          <w:szCs w:val="24"/>
        </w:rPr>
        <w:t xml:space="preserve"> </w:t>
      </w:r>
    </w:p>
    <w:p w:rsidR="00F85C4B" w:rsidRPr="00CF46A4" w:rsidRDefault="00AF3B7B" w:rsidP="00F85C4B">
      <w:pPr>
        <w:spacing w:after="0" w:line="240" w:lineRule="auto"/>
        <w:ind w:left="1440" w:hanging="360"/>
        <w:rPr>
          <w:rFonts w:ascii="Times New Roman" w:eastAsia="Times New Roman" w:hAnsi="Times New Roman" w:cs="Times New Roman"/>
          <w:color w:val="000000"/>
          <w:sz w:val="24"/>
          <w:szCs w:val="24"/>
        </w:rPr>
      </w:pPr>
      <w:hyperlink r:id="rId23" w:history="1">
        <w:proofErr w:type="spellStart"/>
        <w:proofErr w:type="gramStart"/>
        <w:r w:rsidR="00F85C4B" w:rsidRPr="00CF46A4">
          <w:rPr>
            <w:rFonts w:ascii="Times New Roman" w:eastAsia="Times New Roman" w:hAnsi="Times New Roman" w:cs="Times New Roman"/>
            <w:color w:val="0000FF"/>
            <w:sz w:val="24"/>
            <w:szCs w:val="24"/>
            <w:u w:val="single"/>
          </w:rPr>
          <w:t>eRA</w:t>
        </w:r>
        <w:proofErr w:type="spellEnd"/>
        <w:proofErr w:type="gramEnd"/>
        <w:r w:rsidR="00F85C4B" w:rsidRPr="00CF46A4">
          <w:rPr>
            <w:rFonts w:ascii="Times New Roman" w:eastAsia="Times New Roman" w:hAnsi="Times New Roman" w:cs="Times New Roman"/>
            <w:color w:val="0000FF"/>
            <w:sz w:val="24"/>
            <w:szCs w:val="24"/>
            <w:u w:val="single"/>
          </w:rPr>
          <w:t xml:space="preserve"> Commons</w:t>
        </w:r>
      </w:hyperlink>
      <w:r w:rsidR="00F85C4B"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Calibri" w:hAnsi="Times New Roman" w:cs="Times New Roman"/>
          <w:sz w:val="24"/>
          <w:szCs w:val="24"/>
        </w:rPr>
      </w:pPr>
      <w:r w:rsidRPr="00CF46A4">
        <w:rPr>
          <w:rFonts w:ascii="Times New Roman" w:eastAsia="Calibri" w:hAnsi="Times New Roman" w:cs="Times New Roman"/>
          <w:sz w:val="24"/>
          <w:szCs w:val="24"/>
        </w:rPr>
        <w:t xml:space="preserve">All applicant organizations must register with </w:t>
      </w:r>
      <w:r w:rsidRPr="00CF46A4">
        <w:rPr>
          <w:rFonts w:ascii="Times New Roman" w:eastAsia="Calibri" w:hAnsi="Times New Roman" w:cs="Times New Roman"/>
          <w:b/>
          <w:sz w:val="24"/>
          <w:szCs w:val="24"/>
        </w:rPr>
        <w:t>Grants.gov</w:t>
      </w:r>
      <w:r w:rsidRPr="00CF46A4">
        <w:rPr>
          <w:rFonts w:ascii="Times New Roman" w:eastAsia="Calibri" w:hAnsi="Times New Roman" w:cs="Times New Roman"/>
          <w:sz w:val="24"/>
          <w:szCs w:val="24"/>
        </w:rPr>
        <w:t xml:space="preserve">.  Please visit </w:t>
      </w:r>
      <w:hyperlink r:id="rId24" w:history="1">
        <w:r w:rsidRPr="00CF46A4">
          <w:rPr>
            <w:rFonts w:ascii="Times New Roman" w:eastAsia="Calibri" w:hAnsi="Times New Roman" w:cs="Times New Roman"/>
            <w:sz w:val="24"/>
            <w:szCs w:val="24"/>
            <w:u w:val="single"/>
          </w:rPr>
          <w:t>www.Grants.gov</w:t>
        </w:r>
      </w:hyperlink>
      <w:r w:rsidRPr="00CF46A4">
        <w:rPr>
          <w:rFonts w:ascii="Times New Roman" w:eastAsia="Calibri" w:hAnsi="Times New Roman" w:cs="Times New Roman"/>
          <w:sz w:val="24"/>
          <w:szCs w:val="24"/>
        </w:rPr>
        <w:t xml:space="preserve"> at least 30 days prior to submitting your application to familiarize yourself with the registration and submission processes. The “one-time” registration process will take three to five days to complete.  However, it is best to start the registration process at least two weeks prior to application submission.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All Program Directors/Principal Investigators (PD/PIs) </w:t>
      </w:r>
      <w:r w:rsidRPr="00CF46A4">
        <w:rPr>
          <w:rFonts w:ascii="Times New Roman" w:eastAsia="Times New Roman" w:hAnsi="Times New Roman" w:cs="Times New Roman"/>
          <w:b/>
          <w:color w:val="000000"/>
          <w:sz w:val="24"/>
          <w:szCs w:val="24"/>
        </w:rPr>
        <w:t xml:space="preserve">must </w:t>
      </w:r>
      <w:r w:rsidRPr="00CF46A4">
        <w:rPr>
          <w:rFonts w:ascii="Times New Roman" w:eastAsia="Times New Roman" w:hAnsi="Times New Roman" w:cs="Times New Roman"/>
          <w:color w:val="000000"/>
          <w:sz w:val="24"/>
          <w:szCs w:val="24"/>
        </w:rPr>
        <w:t xml:space="preserve">also work with their institutional officials to register with the </w:t>
      </w:r>
      <w:proofErr w:type="spellStart"/>
      <w:r w:rsidRPr="00CF46A4">
        <w:rPr>
          <w:rFonts w:ascii="Times New Roman" w:eastAsia="Times New Roman" w:hAnsi="Times New Roman" w:cs="Times New Roman"/>
          <w:b/>
          <w:color w:val="000000"/>
          <w:sz w:val="24"/>
          <w:szCs w:val="24"/>
        </w:rPr>
        <w:t>eRA</w:t>
      </w:r>
      <w:proofErr w:type="spellEnd"/>
      <w:r w:rsidRPr="00CF46A4">
        <w:rPr>
          <w:rFonts w:ascii="Times New Roman" w:eastAsia="Times New Roman" w:hAnsi="Times New Roman" w:cs="Times New Roman"/>
          <w:b/>
          <w:color w:val="000000"/>
          <w:sz w:val="24"/>
          <w:szCs w:val="24"/>
        </w:rPr>
        <w:t xml:space="preserve"> Commons</w:t>
      </w:r>
      <w:r w:rsidRPr="00CF46A4">
        <w:rPr>
          <w:rFonts w:ascii="Times New Roman" w:eastAsia="Times New Roman" w:hAnsi="Times New Roman" w:cs="Times New Roman"/>
          <w:color w:val="000000"/>
          <w:sz w:val="24"/>
          <w:szCs w:val="24"/>
        </w:rPr>
        <w:t xml:space="preserve"> or ensure their existing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account is affiliated with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account of the applicant organization.  </w:t>
      </w:r>
      <w:r w:rsidRPr="00CF46A4">
        <w:rPr>
          <w:rFonts w:ascii="Times New Roman" w:eastAsia="Times New Roman" w:hAnsi="Times New Roman" w:cs="Times New Roman"/>
          <w:b/>
          <w:color w:val="000000"/>
          <w:sz w:val="24"/>
          <w:szCs w:val="24"/>
        </w:rPr>
        <w:t>All registrations must be successfully completed and active before the application due date.</w:t>
      </w:r>
      <w:r w:rsidRPr="00CF46A4">
        <w:rPr>
          <w:rFonts w:ascii="Times New Roman" w:eastAsia="Times New Roman" w:hAnsi="Times New Roman" w:cs="Times New Roman"/>
          <w:color w:val="000000"/>
          <w:sz w:val="24"/>
          <w:szCs w:val="24"/>
        </w:rPr>
        <w:t xml:space="preserve"> Applicant organizations are strongly encouraged to start the registration process at least four (4) weeks prior to the application due date.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13"/>
        </w:numPr>
        <w:spacing w:after="0" w:line="240" w:lineRule="auto"/>
        <w:rPr>
          <w:rFonts w:ascii="Times New Roman" w:eastAsia="Times New Roman" w:hAnsi="Times New Roman" w:cs="Times New Roman"/>
          <w:b/>
          <w:bCs/>
          <w:color w:val="000000"/>
          <w:sz w:val="24"/>
          <w:szCs w:val="24"/>
        </w:rPr>
      </w:pPr>
      <w:r w:rsidRPr="00CF46A4">
        <w:rPr>
          <w:rFonts w:ascii="Times New Roman" w:eastAsia="Times New Roman" w:hAnsi="Times New Roman" w:cs="Times New Roman"/>
          <w:b/>
          <w:bCs/>
          <w:color w:val="000000"/>
          <w:sz w:val="24"/>
          <w:szCs w:val="24"/>
          <w:u w:val="single"/>
        </w:rPr>
        <w:t>Universal Identifier Requirements and Central Contractor Registration</w:t>
      </w:r>
      <w:r w:rsidRPr="00CF46A4">
        <w:rPr>
          <w:rFonts w:ascii="Times New Roman" w:eastAsia="Times New Roman" w:hAnsi="Times New Roman" w:cs="Times New Roman"/>
          <w:b/>
          <w:bCs/>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All applicant organizations </w:t>
      </w:r>
      <w:r w:rsidRPr="00CF46A4">
        <w:rPr>
          <w:rFonts w:ascii="Times New Roman" w:eastAsia="Times New Roman" w:hAnsi="Times New Roman" w:cs="Times New Roman"/>
          <w:b/>
          <w:bCs/>
          <w:color w:val="000000"/>
          <w:sz w:val="24"/>
          <w:szCs w:val="24"/>
        </w:rPr>
        <w:t>must obtain</w:t>
      </w:r>
      <w:r w:rsidRPr="00CF46A4">
        <w:rPr>
          <w:rFonts w:ascii="Times New Roman" w:eastAsia="Times New Roman" w:hAnsi="Times New Roman" w:cs="Times New Roman"/>
          <w:color w:val="000000"/>
          <w:sz w:val="24"/>
          <w:szCs w:val="24"/>
        </w:rPr>
        <w:t xml:space="preserve"> a DUN and Bradstreet (D&amp;B) Data Universal Numbering System (DUNS) number as the Universal Identifier when applying for Federal grants or cooperative agreements. The DUNS number is a nine-digit number assigned by Dun and Bradstreet Information Services. An AOR should be consulted to determine the appropriate number. If the organization does not have a DUNS number, an AOR should complete the </w:t>
      </w:r>
      <w:hyperlink r:id="rId25" w:history="1">
        <w:r w:rsidRPr="00CF46A4">
          <w:rPr>
            <w:rFonts w:ascii="Times New Roman" w:eastAsia="Times New Roman" w:hAnsi="Times New Roman" w:cs="Times New Roman"/>
            <w:color w:val="0000FF"/>
            <w:sz w:val="24"/>
            <w:szCs w:val="24"/>
            <w:u w:val="single"/>
          </w:rPr>
          <w:t>US D&amp;B D-U-N-S Number Request Web Form</w:t>
        </w:r>
      </w:hyperlink>
      <w:r w:rsidRPr="00CF46A4">
        <w:rPr>
          <w:rFonts w:ascii="Times New Roman" w:eastAsia="Times New Roman" w:hAnsi="Times New Roman" w:cs="Times New Roman"/>
          <w:color w:val="000000"/>
          <w:sz w:val="24"/>
          <w:szCs w:val="24"/>
        </w:rPr>
        <w:t xml:space="preserve"> or contact Dun and Bradstreet by telephone directly at 1-866-705-5711 (toll-free) to obtain one. A DUNS number will be provided immediately by telephone at no charge. Note this is an organizational number. Individual Program Directors/Principal Investigators do not need to register for a DUNS number.</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Additionally, all applicant organizations must register in the </w:t>
      </w:r>
      <w:r w:rsidRPr="00CF46A4">
        <w:rPr>
          <w:rFonts w:ascii="Times New Roman" w:eastAsia="Times New Roman" w:hAnsi="Times New Roman" w:cs="Times New Roman"/>
          <w:b/>
          <w:color w:val="000000"/>
          <w:sz w:val="24"/>
          <w:szCs w:val="24"/>
          <w:lang w:val="en"/>
        </w:rPr>
        <w:t>System for Award Management (</w:t>
      </w:r>
      <w:r w:rsidRPr="00CF46A4">
        <w:rPr>
          <w:rFonts w:ascii="Times New Roman" w:eastAsia="Times New Roman" w:hAnsi="Times New Roman" w:cs="Times New Roman"/>
          <w:b/>
          <w:bCs/>
          <w:color w:val="000000"/>
          <w:sz w:val="24"/>
          <w:szCs w:val="24"/>
          <w:lang w:val="en"/>
        </w:rPr>
        <w:t>SAM</w:t>
      </w:r>
      <w:r w:rsidRPr="00CF46A4">
        <w:rPr>
          <w:rFonts w:ascii="Times New Roman" w:eastAsia="Times New Roman" w:hAnsi="Times New Roman" w:cs="Times New Roman"/>
          <w:b/>
          <w:color w:val="000000"/>
          <w:sz w:val="24"/>
          <w:szCs w:val="24"/>
          <w:lang w:val="en"/>
        </w:rPr>
        <w:t>)</w:t>
      </w:r>
      <w:r w:rsidRPr="00CF46A4">
        <w:rPr>
          <w:rFonts w:ascii="Times New Roman" w:eastAsia="Times New Roman" w:hAnsi="Times New Roman" w:cs="Times New Roman"/>
          <w:color w:val="000000"/>
          <w:sz w:val="24"/>
          <w:szCs w:val="24"/>
          <w:lang w:val="en"/>
        </w:rPr>
        <w:t>, the replacement system for</w:t>
      </w:r>
      <w:r w:rsidRPr="00CF46A4">
        <w:rPr>
          <w:rFonts w:ascii="Times New Roman" w:eastAsia="Times New Roman" w:hAnsi="Times New Roman" w:cs="Times New Roman"/>
          <w:color w:val="000000"/>
          <w:sz w:val="24"/>
          <w:szCs w:val="24"/>
        </w:rPr>
        <w:t xml:space="preserve"> the Central Contractor Registration (CCR) database. Organizations must maintain the registration with current information at all times during which it has an application under consideration for funding by CDC and, if an award is made, until a final financial report is submitted or the final payment is received, whichever is later. SAM is the primary registrant database for the Federal government and is the repository into which an entity must provide information required for the conduct of business as a recipient. Additional information about registration procedures may be found at the SAM internet site at </w:t>
      </w:r>
      <w:hyperlink r:id="rId26" w:history="1">
        <w:r w:rsidRPr="00CF46A4">
          <w:rPr>
            <w:rFonts w:ascii="Times New Roman" w:eastAsia="Times New Roman" w:hAnsi="Times New Roman" w:cs="Times New Roman"/>
            <w:color w:val="0000FF"/>
            <w:sz w:val="24"/>
            <w:szCs w:val="24"/>
            <w:u w:val="single"/>
          </w:rPr>
          <w:t>https://www.sam.gov/index.html</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If an award is granted, the grantee organization </w:t>
      </w:r>
      <w:r w:rsidRPr="00CF46A4">
        <w:rPr>
          <w:rFonts w:ascii="Times New Roman" w:eastAsia="Times New Roman" w:hAnsi="Times New Roman" w:cs="Times New Roman"/>
          <w:b/>
          <w:color w:val="000000"/>
          <w:sz w:val="24"/>
          <w:szCs w:val="24"/>
        </w:rPr>
        <w:t>must</w:t>
      </w:r>
      <w:r w:rsidRPr="00CF46A4">
        <w:rPr>
          <w:rFonts w:ascii="Times New Roman" w:eastAsia="Times New Roman" w:hAnsi="Times New Roman" w:cs="Times New Roman"/>
          <w:color w:val="000000"/>
          <w:sz w:val="24"/>
          <w:szCs w:val="24"/>
        </w:rPr>
        <w:t xml:space="preserve"> notify potential sub-recipients that </w:t>
      </w:r>
      <w:r w:rsidRPr="00CF46A4">
        <w:rPr>
          <w:rFonts w:ascii="Times New Roman" w:eastAsia="Times New Roman" w:hAnsi="Times New Roman" w:cs="Times New Roman"/>
          <w:b/>
          <w:color w:val="000000"/>
          <w:sz w:val="24"/>
          <w:szCs w:val="24"/>
        </w:rPr>
        <w:t xml:space="preserve">no </w:t>
      </w:r>
      <w:r w:rsidRPr="00CF46A4">
        <w:rPr>
          <w:rFonts w:ascii="Times New Roman" w:eastAsia="Times New Roman" w:hAnsi="Times New Roman" w:cs="Times New Roman"/>
          <w:color w:val="000000"/>
          <w:sz w:val="24"/>
          <w:szCs w:val="24"/>
        </w:rPr>
        <w:t xml:space="preserve">organization may receive a </w:t>
      </w:r>
      <w:proofErr w:type="spellStart"/>
      <w:r w:rsidRPr="00CF46A4">
        <w:rPr>
          <w:rFonts w:ascii="Times New Roman" w:eastAsia="Times New Roman" w:hAnsi="Times New Roman" w:cs="Times New Roman"/>
          <w:color w:val="000000"/>
          <w:sz w:val="24"/>
          <w:szCs w:val="24"/>
        </w:rPr>
        <w:t>subaward</w:t>
      </w:r>
      <w:proofErr w:type="spellEnd"/>
      <w:r w:rsidRPr="00CF46A4">
        <w:rPr>
          <w:rFonts w:ascii="Times New Roman" w:eastAsia="Times New Roman" w:hAnsi="Times New Roman" w:cs="Times New Roman"/>
          <w:color w:val="000000"/>
          <w:sz w:val="24"/>
          <w:szCs w:val="24"/>
        </w:rPr>
        <w:t xml:space="preserve"> under the grant unless the organization has provided its DUNS number to the grantee organization.</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13"/>
        </w:num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u w:val="single"/>
        </w:rPr>
        <w:t>Eligible Individuals (Project Director/Principal Investigator) in Organizations/Institutions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Any individual(s) with the skills, knowledge, and resources necessary to carry out the proposed research as the Project Director/Principal Investigator (PD/PI) is invited to work with his/her organization to develop an application for support. Individuals from underrepresented racial and ethnic groups as well as individuals with disabilities are always encouraged to apply for HHS/CDC support.</w:t>
      </w:r>
      <w:r w:rsidRPr="00CF46A4">
        <w:rPr>
          <w:rFonts w:ascii="Times New Roman" w:eastAsia="Times New Roman" w:hAnsi="Times New Roman" w:cs="Times New Roman"/>
          <w:color w:val="000000"/>
          <w:sz w:val="24"/>
          <w:szCs w:val="24"/>
        </w:rPr>
        <w:br/>
      </w:r>
    </w:p>
    <w:p w:rsidR="00F85C4B" w:rsidRPr="00CF46A4" w:rsidRDefault="00F85C4B" w:rsidP="00F85C4B">
      <w:pPr>
        <w:keepNext/>
        <w:numPr>
          <w:ilvl w:val="0"/>
          <w:numId w:val="13"/>
        </w:numPr>
        <w:tabs>
          <w:tab w:val="right" w:pos="9360"/>
        </w:tabs>
        <w:spacing w:before="80" w:after="0" w:line="240" w:lineRule="auto"/>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Cost Sharing</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This </w:t>
      </w:r>
      <w:r w:rsidRPr="00CF46A4">
        <w:rPr>
          <w:rFonts w:ascii="Times New Roman" w:eastAsia="Times New Roman" w:hAnsi="Times New Roman" w:cs="Times New Roman"/>
          <w:sz w:val="24"/>
          <w:szCs w:val="24"/>
        </w:rPr>
        <w:t xml:space="preserve">FOA does not </w:t>
      </w:r>
      <w:r w:rsidRPr="00CF46A4">
        <w:rPr>
          <w:rFonts w:ascii="Times New Roman" w:eastAsia="Times New Roman" w:hAnsi="Times New Roman" w:cs="Times New Roman"/>
          <w:color w:val="000000"/>
          <w:sz w:val="24"/>
          <w:szCs w:val="24"/>
        </w:rPr>
        <w:t xml:space="preserve">require cost sharing as defined in the HHS </w:t>
      </w:r>
      <w:r w:rsidRPr="00CF46A4">
        <w:rPr>
          <w:rFonts w:ascii="Times New Roman" w:eastAsia="Times New Roman" w:hAnsi="Times New Roman" w:cs="Times New Roman"/>
          <w:iCs/>
          <w:color w:val="000000"/>
          <w:sz w:val="24"/>
          <w:szCs w:val="24"/>
        </w:rPr>
        <w:t>Grants Policy Statement (</w:t>
      </w:r>
      <w:hyperlink r:id="rId27" w:history="1">
        <w:r w:rsidRPr="00CF46A4">
          <w:rPr>
            <w:rFonts w:ascii="Times New Roman" w:eastAsia="Times New Roman" w:hAnsi="Times New Roman" w:cs="Times New Roman"/>
            <w:iCs/>
            <w:color w:val="0000FF"/>
            <w:sz w:val="24"/>
            <w:szCs w:val="24"/>
            <w:u w:val="single"/>
          </w:rPr>
          <w:t>http://dhhs.gov/asfr/ogapa/aboutog/grantsnet.html</w:t>
        </w:r>
      </w:hyperlink>
      <w:r w:rsidRPr="00CF46A4">
        <w:rPr>
          <w:rFonts w:ascii="Times New Roman" w:eastAsia="Times New Roman" w:hAnsi="Times New Roman" w:cs="Times New Roman"/>
          <w:iCs/>
          <w:color w:val="000000"/>
          <w:sz w:val="24"/>
          <w:szCs w:val="24"/>
        </w:rPr>
        <w:t>).</w:t>
      </w: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13"/>
        </w:numPr>
        <w:spacing w:after="0" w:line="240" w:lineRule="auto"/>
        <w:outlineLvl w:val="3"/>
        <w:rPr>
          <w:rFonts w:ascii="Times New Roman" w:eastAsia="Times New Roman" w:hAnsi="Times New Roman" w:cs="Times New Roman"/>
          <w:b/>
          <w:color w:val="000000"/>
          <w:sz w:val="24"/>
          <w:szCs w:val="24"/>
        </w:rPr>
      </w:pPr>
      <w:bookmarkStart w:id="22" w:name="_3._Additional_Information"/>
      <w:bookmarkEnd w:id="22"/>
      <w:r w:rsidRPr="00CF46A4">
        <w:rPr>
          <w:rFonts w:ascii="Times New Roman" w:eastAsia="Times New Roman" w:hAnsi="Times New Roman" w:cs="Times New Roman"/>
          <w:b/>
          <w:color w:val="000000"/>
          <w:sz w:val="24"/>
          <w:szCs w:val="24"/>
          <w:u w:val="single"/>
        </w:rPr>
        <w:t>Number of Applications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Applicant organizations may submit more than one application, provided that each application is scientifically distinct.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B050"/>
          <w:sz w:val="24"/>
          <w:szCs w:val="24"/>
        </w:rPr>
        <w:br/>
      </w:r>
      <w:r w:rsidRPr="00CF46A4">
        <w:rPr>
          <w:rFonts w:ascii="Times New Roman" w:eastAsia="Times New Roman" w:hAnsi="Times New Roman" w:cs="Times New Roman"/>
          <w:color w:val="000000"/>
          <w:sz w:val="24"/>
          <w:szCs w:val="24"/>
        </w:rPr>
        <w:t>As defined in the HHS Grants Policy Statement,</w:t>
      </w:r>
    </w:p>
    <w:p w:rsidR="00F85C4B" w:rsidRPr="00CF46A4" w:rsidRDefault="00F85C4B" w:rsidP="00F85C4B">
      <w:pPr>
        <w:spacing w:after="0" w:line="240" w:lineRule="auto"/>
        <w:ind w:right="-450"/>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iCs/>
          <w:color w:val="000000"/>
          <w:sz w:val="24"/>
          <w:szCs w:val="24"/>
        </w:rPr>
        <w:t xml:space="preserve"> (</w:t>
      </w:r>
      <w:hyperlink r:id="rId28" w:history="1">
        <w:r w:rsidRPr="00CF46A4">
          <w:rPr>
            <w:rFonts w:ascii="Times New Roman" w:eastAsia="Times New Roman" w:hAnsi="Times New Roman" w:cs="Times New Roman"/>
            <w:iCs/>
            <w:color w:val="0000FF"/>
            <w:sz w:val="24"/>
            <w:szCs w:val="24"/>
            <w:u w:val="single"/>
          </w:rPr>
          <w:t>http://dhhs.gov/asfr/ogapa/aboutog/grantsnet.html</w:t>
        </w:r>
      </w:hyperlink>
      <w:r w:rsidRPr="00CF46A4">
        <w:rPr>
          <w:rFonts w:ascii="Times New Roman" w:eastAsia="Times New Roman" w:hAnsi="Times New Roman" w:cs="Times New Roman"/>
          <w:iCs/>
          <w:color w:val="000000"/>
          <w:sz w:val="24"/>
          <w:szCs w:val="24"/>
        </w:rPr>
        <w:t>),</w:t>
      </w:r>
      <w:r w:rsidRPr="00CF46A4">
        <w:rPr>
          <w:rFonts w:ascii="Times New Roman" w:eastAsia="Times New Roman" w:hAnsi="Times New Roman" w:cs="Times New Roman"/>
          <w:color w:val="000000"/>
          <w:sz w:val="24"/>
          <w:szCs w:val="24"/>
        </w:rPr>
        <w:t xml:space="preserve"> applications received in response to the same funding opportunity announcement generally are scored individually and then ranked with other applications under peer review in their order of relative programmatic, technical, or scientific merit. HHS/CDC will not accept any application in response to this FOA that is essentially the same as one currently pending initial peer review unless the applicant withdraws the pending application.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23" w:name="_Section_IV._Application"/>
      <w:bookmarkStart w:id="24" w:name="_Section_IV._Application_1"/>
      <w:bookmarkStart w:id="25" w:name="_Toc258873269"/>
      <w:bookmarkEnd w:id="23"/>
      <w:bookmarkEnd w:id="24"/>
      <w:r w:rsidRPr="00CF46A4">
        <w:rPr>
          <w:rFonts w:ascii="Times New Roman" w:eastAsia="Times New Roman" w:hAnsi="Times New Roman" w:cs="Times New Roman"/>
          <w:b/>
          <w:bCs/>
          <w:iCs/>
          <w:sz w:val="24"/>
          <w:szCs w:val="24"/>
        </w:rPr>
        <w:t>Section IV. Application and Submission Information</w:t>
      </w:r>
      <w:bookmarkEnd w:id="25"/>
    </w:p>
    <w:p w:rsidR="00F85C4B" w:rsidRPr="00CF46A4" w:rsidRDefault="00F85C4B" w:rsidP="00F85C4B">
      <w:pPr>
        <w:numPr>
          <w:ilvl w:val="0"/>
          <w:numId w:val="28"/>
        </w:numPr>
        <w:spacing w:after="0" w:line="240" w:lineRule="auto"/>
        <w:rPr>
          <w:rFonts w:ascii="Times New Roman" w:eastAsia="Times New Roman" w:hAnsi="Times New Roman" w:cs="Times New Roman"/>
          <w:b/>
          <w:color w:val="000000"/>
          <w:sz w:val="24"/>
          <w:szCs w:val="24"/>
          <w:u w:val="single"/>
        </w:rPr>
      </w:pPr>
      <w:r w:rsidRPr="00CF46A4">
        <w:rPr>
          <w:rFonts w:ascii="Times New Roman" w:eastAsia="Times New Roman" w:hAnsi="Times New Roman" w:cs="Times New Roman"/>
          <w:b/>
          <w:color w:val="000000"/>
          <w:sz w:val="24"/>
          <w:szCs w:val="24"/>
          <w:u w:val="single"/>
        </w:rPr>
        <w:t>Address to Request Application Package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Applicants must download the SF424 (R&amp;R) application package associated with this funding opportunity from www.Grants.gov.</w:t>
      </w:r>
      <w:r w:rsidRPr="00CF46A4">
        <w:rPr>
          <w:rFonts w:ascii="Times New Roman" w:eastAsia="Times New Roman" w:hAnsi="Times New Roman" w:cs="Times New Roman"/>
          <w:color w:val="000000"/>
          <w:sz w:val="24"/>
          <w:szCs w:val="24"/>
          <w:u w:val="single"/>
        </w:rPr>
        <w:t xml:space="preserve"> </w:t>
      </w: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If access to the Internet is not available or if the applicant encounters difficulty accessing the forms on-line, contact the HHS/CDC Procurement and Grants Office Technical Information Management Section (PGO TIMS) staff at (770) 488-2700 or </w:t>
      </w:r>
      <w:r w:rsidRPr="00CF46A4">
        <w:rPr>
          <w:rFonts w:ascii="Times New Roman" w:eastAsia="Times New Roman" w:hAnsi="Times New Roman" w:cs="Times New Roman"/>
          <w:color w:val="000000"/>
          <w:sz w:val="24"/>
          <w:szCs w:val="24"/>
          <w:u w:val="single"/>
        </w:rPr>
        <w:t>pgotim@cdc.gov</w:t>
      </w:r>
      <w:r w:rsidRPr="00CF46A4">
        <w:rPr>
          <w:rFonts w:ascii="Times New Roman" w:eastAsia="Times New Roman" w:hAnsi="Times New Roman" w:cs="Times New Roman"/>
          <w:color w:val="000000"/>
          <w:sz w:val="24"/>
          <w:szCs w:val="24"/>
        </w:rPr>
        <w:t xml:space="preserve"> for further instructions. Hours: Monday - Friday, 7am – 4:30pm U.S. Eastern Standard Time. CDC Telecommunications for the hearing impaired or disabled is available at:  TTY 1-888-232-6348.</w:t>
      </w:r>
      <w:bookmarkStart w:id="26" w:name="_2._Content_and"/>
      <w:bookmarkEnd w:id="26"/>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Content and Form of Application Submission</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It is critical that applicants follow the instructions in the SF424 (R&amp;R) Application Guide (</w:t>
      </w:r>
      <w:hyperlink r:id="rId29" w:history="1">
        <w:r w:rsidRPr="00CF46A4">
          <w:rPr>
            <w:rFonts w:ascii="Times New Roman" w:eastAsia="Times New Roman" w:hAnsi="Times New Roman" w:cs="Times New Roman"/>
            <w:color w:val="0000FF"/>
            <w:sz w:val="24"/>
            <w:szCs w:val="24"/>
            <w:u w:val="single"/>
          </w:rPr>
          <w:t>http://grants.nih.gov/grants/guide/url_redirect.htm?id=12000</w:t>
        </w:r>
      </w:hyperlink>
      <w:r w:rsidRPr="00CF46A4">
        <w:rPr>
          <w:rFonts w:ascii="Times New Roman" w:eastAsia="Times New Roman" w:hAnsi="Times New Roman" w:cs="Times New Roman"/>
          <w:color w:val="000000"/>
          <w:sz w:val="24"/>
          <w:szCs w:val="24"/>
        </w:rPr>
        <w:t>), except where instructed in this Funding Opportunity Announcement to do otherwise. Conformance to the requirements in the Application Guide is required and strictly enforced. Applications that are out of compliance with these instructions may be delayed or not accepted for review.</w:t>
      </w:r>
    </w:p>
    <w:p w:rsidR="00F85C4B" w:rsidRPr="00CF46A4" w:rsidRDefault="00F85C4B" w:rsidP="00F85C4B">
      <w:pPr>
        <w:spacing w:after="0" w:line="240" w:lineRule="auto"/>
        <w:jc w:val="both"/>
        <w:rPr>
          <w:rFonts w:ascii="Times New Roman" w:eastAsia="Times New Roman" w:hAnsi="Times New Roman" w:cs="Times New Roman"/>
          <w:color w:val="000000"/>
          <w:sz w:val="24"/>
          <w:szCs w:val="24"/>
        </w:rPr>
      </w:pP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forms package associated with this FOA includes all applicable components, mandatory and optional.  Please note that some components marked optional in the application package are required for submission of applications for this FOA. Follow the instructions in the SF 424 (R&amp;R) Application Guide to ensure you complete all appropriate “optional” components.</w:t>
      </w: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p>
    <w:p w:rsidR="00F85C4B" w:rsidRPr="00CF46A4" w:rsidRDefault="00F85C4B" w:rsidP="00CC3949">
      <w:p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In conjunction with the SF424 (R&amp;R) components, CDC grants applicants should also complete and submit additional components titled “PHS398.” Note the PHS398 should include assurances and certifications, additional data required by the agency for a complete application. While these are not identical to the PHS398 application form pages, the PHS398 reference is used to distinguish these additional data requirements from the data collected in the SF424 (R&amp;R) components. A complete application to CDC will include SF424 (R&amp;R) and PHS398 components. These forms can be downloaded and uploaded as Attachment A from the following link:</w:t>
      </w:r>
      <w:r w:rsidRPr="00CF46A4">
        <w:rPr>
          <w:rFonts w:ascii="Times New Roman" w:eastAsia="Times New Roman" w:hAnsi="Times New Roman" w:cs="Times New Roman"/>
          <w:b/>
          <w:color w:val="000000"/>
          <w:sz w:val="24"/>
          <w:szCs w:val="24"/>
        </w:rPr>
        <w:t xml:space="preserve"> </w:t>
      </w:r>
      <w:hyperlink r:id="rId30" w:history="1">
        <w:r w:rsidRPr="00CF46A4">
          <w:rPr>
            <w:rFonts w:ascii="Times New Roman" w:eastAsia="Times New Roman" w:hAnsi="Times New Roman" w:cs="Times New Roman"/>
            <w:color w:val="0000FF"/>
            <w:sz w:val="24"/>
            <w:szCs w:val="24"/>
            <w:u w:val="single"/>
          </w:rPr>
          <w:t>http://www.cdc.gov/od/pgo/funding/grants/foamain.shtm</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 xml:space="preserve">Letter of Intent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only acceptable modifications to this section are those related to the staff contact information. Current policy does not allow any changes to the type of information requested in the Letter of Intent</w:t>
      </w:r>
      <w:proofErr w:type="gramStart"/>
      <w:r w:rsidRPr="00CF46A4">
        <w:rPr>
          <w:rFonts w:ascii="Times New Roman" w:eastAsia="Times New Roman" w:hAnsi="Times New Roman" w:cs="Times New Roman"/>
          <w:color w:val="000000"/>
          <w:sz w:val="24"/>
          <w:szCs w:val="24"/>
        </w:rPr>
        <w:t>..</w:t>
      </w:r>
      <w:proofErr w:type="gramEnd"/>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Although a letter of intent is not required, is not binding, and does not enter into the review of a subsequent application, the information that it contains allows CIO staff to estimate the potential review workload and plan the review.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By the date listed in Part 1. Overview Information, prospective applicants are asked to submit a letter of intent that includes the following information:</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Name of the Applicant</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Descriptive title of proposed research</w:t>
      </w:r>
      <w:r w:rsidRPr="00CF46A4">
        <w:rPr>
          <w:rFonts w:ascii="Times New Roman" w:eastAsia="Times New Roman" w:hAnsi="Times New Roman" w:cs="Times New Roman"/>
          <w:color w:val="000000"/>
          <w:sz w:val="24"/>
          <w:szCs w:val="24"/>
        </w:rPr>
        <w:br/>
        <w:t>Name, address, and telephone number of the PD(s)/PI(s</w:t>
      </w:r>
      <w:proofErr w:type="gramStart"/>
      <w:r w:rsidRPr="00CF46A4">
        <w:rPr>
          <w:rFonts w:ascii="Times New Roman" w:eastAsia="Times New Roman" w:hAnsi="Times New Roman" w:cs="Times New Roman"/>
          <w:color w:val="000000"/>
          <w:sz w:val="24"/>
          <w:szCs w:val="24"/>
        </w:rPr>
        <w:t>)</w:t>
      </w:r>
      <w:proofErr w:type="gramEnd"/>
      <w:r w:rsidRPr="00CF46A4">
        <w:rPr>
          <w:rFonts w:ascii="Times New Roman" w:eastAsia="Times New Roman" w:hAnsi="Times New Roman" w:cs="Times New Roman"/>
          <w:color w:val="000000"/>
          <w:sz w:val="24"/>
          <w:szCs w:val="24"/>
        </w:rPr>
        <w:br/>
        <w:t>Names of other key personnel</w:t>
      </w:r>
      <w:r w:rsidRPr="00CF46A4">
        <w:rPr>
          <w:rFonts w:ascii="Times New Roman" w:eastAsia="Times New Roman" w:hAnsi="Times New Roman" w:cs="Times New Roman"/>
          <w:color w:val="000000"/>
          <w:sz w:val="24"/>
          <w:szCs w:val="24"/>
        </w:rPr>
        <w:br/>
        <w:t>Participating institutions</w:t>
      </w:r>
      <w:r w:rsidRPr="00CF46A4">
        <w:rPr>
          <w:rFonts w:ascii="Times New Roman" w:eastAsia="Times New Roman" w:hAnsi="Times New Roman" w:cs="Times New Roman"/>
          <w:color w:val="000000"/>
          <w:sz w:val="24"/>
          <w:szCs w:val="24"/>
        </w:rPr>
        <w:br/>
        <w:t xml:space="preserve">Number and title of this funding opportunity </w:t>
      </w:r>
      <w:r w:rsidRPr="00CF46A4">
        <w:rPr>
          <w:rFonts w:ascii="Times New Roman" w:eastAsia="Times New Roman" w:hAnsi="Times New Roman" w:cs="Times New Roman"/>
          <w:color w:val="000000"/>
          <w:sz w:val="24"/>
          <w:szCs w:val="24"/>
        </w:rPr>
        <w:br/>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letter of intent should be sent to: </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Lata Kumar MPH, MBA</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Health Scientist </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CGH Science Office </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Center for Global Health</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MS D-69, 1600, Clifton Road </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Atlanta, GA 30033</w:t>
      </w:r>
    </w:p>
    <w:p w:rsidR="00F85C4B" w:rsidRPr="00CF46A4" w:rsidRDefault="00AF3B7B" w:rsidP="00F85C4B">
      <w:pPr>
        <w:spacing w:after="0" w:line="240" w:lineRule="auto"/>
        <w:ind w:left="432"/>
        <w:rPr>
          <w:rFonts w:ascii="Times New Roman" w:eastAsia="Times New Roman" w:hAnsi="Times New Roman" w:cs="Times New Roman"/>
          <w:color w:val="000000"/>
          <w:sz w:val="24"/>
          <w:szCs w:val="24"/>
        </w:rPr>
      </w:pPr>
      <w:hyperlink r:id="rId31" w:history="1">
        <w:r w:rsidR="002D114E" w:rsidRPr="00CF46A4">
          <w:rPr>
            <w:rStyle w:val="Hyperlink"/>
            <w:rFonts w:ascii="Times New Roman" w:eastAsia="Times New Roman" w:hAnsi="Times New Roman" w:cs="Times New Roman"/>
            <w:sz w:val="24"/>
            <w:szCs w:val="24"/>
          </w:rPr>
          <w:t>lek7@cdc.gov</w:t>
        </w:r>
      </w:hyperlink>
    </w:p>
    <w:p w:rsidR="002D114E" w:rsidRPr="00CF46A4" w:rsidRDefault="002D114E" w:rsidP="00F85C4B">
      <w:pPr>
        <w:spacing w:after="0" w:line="240" w:lineRule="auto"/>
        <w:ind w:left="432"/>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Required and Optional Components</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r w:rsidRPr="00CF46A4">
        <w:rPr>
          <w:rFonts w:ascii="Times New Roman" w:eastAsia="Times New Roman" w:hAnsi="Times New Roman" w:cs="Times New Roman"/>
          <w:color w:val="000000"/>
          <w:sz w:val="24"/>
          <w:szCs w:val="24"/>
        </w:rPr>
        <w:t xml:space="preserve">A complete application has many components, both required and optional. The forms package associated with this FOA in Grants.gov includes all applicable components for this FOA, required and optional. </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 xml:space="preserve">PHS 398 Research Plan </w:t>
      </w:r>
      <w:proofErr w:type="gramStart"/>
      <w:r w:rsidRPr="00CF46A4">
        <w:rPr>
          <w:rFonts w:ascii="Times New Roman" w:eastAsia="+mn-ea" w:hAnsi="Times New Roman" w:cs="Times New Roman"/>
          <w:b/>
          <w:bCs/>
          <w:sz w:val="24"/>
          <w:szCs w:val="24"/>
          <w:u w:val="single"/>
        </w:rPr>
        <w:t>Component</w:t>
      </w:r>
      <w:proofErr w:type="gramEnd"/>
    </w:p>
    <w:p w:rsidR="00F85C4B" w:rsidRPr="00CF46A4" w:rsidRDefault="00F85C4B" w:rsidP="00F85C4B">
      <w:pPr>
        <w:spacing w:after="0" w:line="240" w:lineRule="auto"/>
        <w:outlineLvl w:val="3"/>
        <w:rPr>
          <w:rFonts w:ascii="Times New Roman" w:eastAsia="Times New Roman" w:hAnsi="Times New Roman" w:cs="Times New Roman"/>
          <w:bCs/>
          <w:color w:val="000000"/>
          <w:sz w:val="24"/>
          <w:szCs w:val="24"/>
        </w:rPr>
      </w:pPr>
      <w:r w:rsidRPr="00CF46A4">
        <w:rPr>
          <w:rFonts w:ascii="Times New Roman" w:eastAsia="Times New Roman" w:hAnsi="Times New Roman" w:cs="Times New Roman"/>
          <w:color w:val="000000"/>
          <w:sz w:val="24"/>
          <w:szCs w:val="24"/>
        </w:rPr>
        <w:t xml:space="preserve">The </w:t>
      </w:r>
      <w:r w:rsidRPr="00CF46A4">
        <w:rPr>
          <w:rFonts w:ascii="Times New Roman" w:eastAsia="Times New Roman" w:hAnsi="Times New Roman" w:cs="Times New Roman"/>
          <w:bCs/>
          <w:color w:val="000000"/>
          <w:sz w:val="24"/>
          <w:szCs w:val="24"/>
        </w:rPr>
        <w:t>SF424 (R&amp;R) Application Guide</w:t>
      </w:r>
      <w:r w:rsidRPr="00CF46A4">
        <w:rPr>
          <w:rFonts w:ascii="Times New Roman" w:eastAsia="Times New Roman" w:hAnsi="Times New Roman" w:cs="Times New Roman"/>
          <w:color w:val="000000"/>
          <w:sz w:val="24"/>
          <w:szCs w:val="24"/>
        </w:rPr>
        <w:t xml:space="preserve"> includes instructions for applicants to complete a </w:t>
      </w:r>
      <w:r w:rsidRPr="00CF46A4">
        <w:rPr>
          <w:rFonts w:ascii="Times New Roman" w:eastAsia="Times New Roman" w:hAnsi="Times New Roman" w:cs="Times New Roman"/>
          <w:bCs/>
          <w:color w:val="000000"/>
          <w:sz w:val="24"/>
          <w:szCs w:val="24"/>
        </w:rPr>
        <w:t>PHS 398 Research Plan</w:t>
      </w:r>
      <w:r w:rsidRPr="00CF46A4">
        <w:rPr>
          <w:rFonts w:ascii="Times New Roman" w:eastAsia="Times New Roman" w:hAnsi="Times New Roman" w:cs="Times New Roman"/>
          <w:color w:val="000000"/>
          <w:sz w:val="24"/>
          <w:szCs w:val="24"/>
        </w:rPr>
        <w:t xml:space="preserve"> that consists of 16 components.  Not all 16 components of the </w:t>
      </w:r>
      <w:r w:rsidRPr="00CF46A4">
        <w:rPr>
          <w:rFonts w:ascii="Times New Roman" w:eastAsia="Times New Roman" w:hAnsi="Times New Roman" w:cs="Times New Roman"/>
          <w:bCs/>
          <w:color w:val="000000"/>
          <w:sz w:val="24"/>
          <w:szCs w:val="24"/>
        </w:rPr>
        <w:t>Research Plan</w:t>
      </w:r>
      <w:r w:rsidRPr="00CF46A4">
        <w:rPr>
          <w:rFonts w:ascii="Times New Roman" w:eastAsia="Times New Roman" w:hAnsi="Times New Roman" w:cs="Times New Roman"/>
          <w:color w:val="000000"/>
          <w:sz w:val="24"/>
          <w:szCs w:val="24"/>
        </w:rPr>
        <w:t xml:space="preserve"> apply to all Funding Opportunity Announcements (FOAs).  Specifically, some of the following 16 components are for Resubmissions or Revisions only.  See Part I, Section 5</w:t>
      </w:r>
      <w:r w:rsidRPr="00CF46A4">
        <w:rPr>
          <w:rFonts w:ascii="Times New Roman" w:eastAsia="Times New Roman" w:hAnsi="Times New Roman" w:cs="Times New Roman"/>
          <w:bCs/>
          <w:color w:val="000000"/>
          <w:sz w:val="24"/>
          <w:szCs w:val="24"/>
        </w:rPr>
        <w:t>.</w:t>
      </w:r>
      <w:r w:rsidRPr="00CF46A4">
        <w:rPr>
          <w:rFonts w:ascii="Times New Roman" w:eastAsia="Times New Roman" w:hAnsi="Times New Roman" w:cs="Times New Roman"/>
          <w:color w:val="000000"/>
          <w:sz w:val="24"/>
          <w:szCs w:val="24"/>
        </w:rPr>
        <w:t>5 of the SF 424 (R&amp;R) Application Guide</w:t>
      </w:r>
      <w:r w:rsidRPr="00CF46A4">
        <w:rPr>
          <w:rFonts w:ascii="Times New Roman" w:eastAsia="Times New Roman" w:hAnsi="Times New Roman" w:cs="Times New Roman"/>
          <w:b/>
          <w:color w:val="000000"/>
          <w:sz w:val="24"/>
          <w:szCs w:val="24"/>
        </w:rPr>
        <w:t xml:space="preserve"> </w:t>
      </w:r>
      <w:r w:rsidRPr="00CF46A4">
        <w:rPr>
          <w:rFonts w:ascii="Times New Roman" w:eastAsia="Times New Roman" w:hAnsi="Times New Roman" w:cs="Times New Roman"/>
          <w:color w:val="000000"/>
          <w:sz w:val="24"/>
          <w:szCs w:val="24"/>
        </w:rPr>
        <w:t>(</w:t>
      </w:r>
      <w:hyperlink r:id="rId32" w:history="1">
        <w:r w:rsidRPr="00CF46A4">
          <w:rPr>
            <w:rFonts w:ascii="Times New Roman" w:eastAsia="Times New Roman" w:hAnsi="Times New Roman" w:cs="Times New Roman"/>
            <w:color w:val="0000FF"/>
            <w:sz w:val="24"/>
            <w:szCs w:val="24"/>
            <w:u w:val="single"/>
          </w:rPr>
          <w:t>http://grants.nih.gov/grants/guide/url_redirect.htm?id=12000</w:t>
        </w:r>
      </w:hyperlink>
      <w:r w:rsidRPr="00CF46A4">
        <w:rPr>
          <w:rFonts w:ascii="Times New Roman" w:eastAsia="Times New Roman" w:hAnsi="Times New Roman" w:cs="Times New Roman"/>
          <w:color w:val="000000"/>
          <w:sz w:val="24"/>
          <w:szCs w:val="24"/>
        </w:rPr>
        <w:t xml:space="preserve">) for additional information.  Please attach applicable sections of the following </w:t>
      </w:r>
      <w:r w:rsidRPr="00CF46A4">
        <w:rPr>
          <w:rFonts w:ascii="Times New Roman" w:eastAsia="Times New Roman" w:hAnsi="Times New Roman" w:cs="Times New Roman"/>
          <w:bCs/>
          <w:color w:val="000000"/>
          <w:sz w:val="24"/>
          <w:szCs w:val="24"/>
        </w:rPr>
        <w:t>Research Plan</w:t>
      </w:r>
      <w:r w:rsidRPr="00CF46A4">
        <w:rPr>
          <w:rFonts w:ascii="Times New Roman" w:eastAsia="Times New Roman" w:hAnsi="Times New Roman" w:cs="Times New Roman"/>
          <w:color w:val="000000"/>
          <w:sz w:val="24"/>
          <w:szCs w:val="24"/>
        </w:rPr>
        <w:t xml:space="preserve"> components as directed in Part 2, Section 1 (Funding Opportunity Announcement Description)</w:t>
      </w:r>
      <w:r w:rsidRPr="00CF46A4">
        <w:rPr>
          <w:rFonts w:ascii="Times New Roman" w:eastAsia="Times New Roman" w:hAnsi="Times New Roman" w:cs="Times New Roman"/>
          <w:bCs/>
          <w:color w:val="000000"/>
          <w:sz w:val="24"/>
          <w:szCs w:val="24"/>
        </w:rPr>
        <w:t xml:space="preserve">. Follow the page limits stated in the SF 424 unless otherwise specified in the FOA. </w:t>
      </w:r>
    </w:p>
    <w:p w:rsidR="00F85C4B" w:rsidRPr="00CF46A4" w:rsidRDefault="00F85C4B" w:rsidP="00F85C4B">
      <w:pPr>
        <w:spacing w:after="0" w:line="240" w:lineRule="auto"/>
        <w:outlineLvl w:val="3"/>
        <w:rPr>
          <w:rFonts w:ascii="Times New Roman" w:eastAsia="Times New Roman" w:hAnsi="Times New Roman" w:cs="Times New Roman"/>
          <w:b/>
          <w:bCs/>
          <w:color w:val="000000"/>
          <w:sz w:val="24"/>
          <w:szCs w:val="24"/>
          <w:u w:val="single"/>
        </w:rPr>
      </w:pPr>
      <w:r w:rsidRPr="00CF46A4">
        <w:rPr>
          <w:rFonts w:ascii="Times New Roman" w:eastAsia="Times New Roman" w:hAnsi="Times New Roman" w:cs="Times New Roman"/>
          <w:b/>
          <w:bCs/>
          <w:color w:val="000000"/>
          <w:sz w:val="24"/>
          <w:szCs w:val="24"/>
          <w:u w:val="single"/>
        </w:rPr>
        <w:t xml:space="preserve">For each of the proposed objective please complete all the </w:t>
      </w:r>
      <w:proofErr w:type="gramStart"/>
      <w:r w:rsidRPr="00CF46A4">
        <w:rPr>
          <w:rFonts w:ascii="Times New Roman" w:eastAsia="Times New Roman" w:hAnsi="Times New Roman" w:cs="Times New Roman"/>
          <w:b/>
          <w:bCs/>
          <w:color w:val="000000"/>
          <w:sz w:val="24"/>
          <w:szCs w:val="24"/>
          <w:u w:val="single"/>
        </w:rPr>
        <w:t>16  applicable</w:t>
      </w:r>
      <w:proofErr w:type="gramEnd"/>
      <w:r w:rsidRPr="00CF46A4">
        <w:rPr>
          <w:rFonts w:ascii="Times New Roman" w:eastAsia="Times New Roman" w:hAnsi="Times New Roman" w:cs="Times New Roman"/>
          <w:b/>
          <w:bCs/>
          <w:color w:val="000000"/>
          <w:sz w:val="24"/>
          <w:szCs w:val="24"/>
          <w:u w:val="single"/>
        </w:rPr>
        <w:t xml:space="preserve"> components in the SF 424 and label them appropriately. We suggest labeling each objective with </w:t>
      </w:r>
      <w:proofErr w:type="gramStart"/>
      <w:r w:rsidRPr="00CF46A4">
        <w:rPr>
          <w:rFonts w:ascii="Times New Roman" w:eastAsia="Times New Roman" w:hAnsi="Times New Roman" w:cs="Times New Roman"/>
          <w:b/>
          <w:bCs/>
          <w:color w:val="000000"/>
          <w:sz w:val="24"/>
          <w:szCs w:val="24"/>
          <w:u w:val="single"/>
        </w:rPr>
        <w:t>the  title</w:t>
      </w:r>
      <w:proofErr w:type="gramEnd"/>
      <w:r w:rsidRPr="00CF46A4">
        <w:rPr>
          <w:rFonts w:ascii="Times New Roman" w:eastAsia="Times New Roman" w:hAnsi="Times New Roman" w:cs="Times New Roman"/>
          <w:b/>
          <w:bCs/>
          <w:color w:val="000000"/>
          <w:sz w:val="24"/>
          <w:szCs w:val="24"/>
          <w:u w:val="single"/>
        </w:rPr>
        <w:t xml:space="preserve"> and country where work is to be implemented</w:t>
      </w:r>
      <w:r w:rsidRPr="00CF46A4">
        <w:rPr>
          <w:rFonts w:ascii="Times New Roman" w:eastAsia="Times New Roman" w:hAnsi="Times New Roman" w:cs="Times New Roman"/>
          <w:bCs/>
          <w:color w:val="000000"/>
          <w:sz w:val="24"/>
          <w:szCs w:val="24"/>
        </w:rPr>
        <w:t xml:space="preserve">.  </w:t>
      </w:r>
      <w:r w:rsidRPr="00CF46A4">
        <w:rPr>
          <w:rFonts w:ascii="Times New Roman" w:eastAsia="Times New Roman" w:hAnsi="Times New Roman" w:cs="Times New Roman"/>
          <w:b/>
          <w:bCs/>
          <w:color w:val="000000"/>
          <w:sz w:val="24"/>
          <w:szCs w:val="24"/>
          <w:u w:val="single"/>
        </w:rPr>
        <w:t>When an applicant submits proposal for more than one objective, each of the objective would be required to submit all the components of the SF 424</w:t>
      </w:r>
      <w:r w:rsidR="00F651E9" w:rsidRPr="00CF46A4">
        <w:rPr>
          <w:rFonts w:ascii="Times New Roman" w:eastAsia="Times New Roman" w:hAnsi="Times New Roman" w:cs="Times New Roman"/>
          <w:b/>
          <w:bCs/>
          <w:color w:val="000000"/>
          <w:sz w:val="24"/>
          <w:szCs w:val="24"/>
          <w:u w:val="single"/>
        </w:rPr>
        <w:t xml:space="preserve"> and a separate budget with budget justification for each of the objective.</w:t>
      </w:r>
    </w:p>
    <w:p w:rsidR="00F85C4B" w:rsidRPr="00CF46A4" w:rsidRDefault="00F85C4B" w:rsidP="00F85C4B">
      <w:pPr>
        <w:spacing w:after="0" w:line="240" w:lineRule="auto"/>
        <w:outlineLvl w:val="3"/>
        <w:rPr>
          <w:rFonts w:ascii="Times New Roman" w:eastAsia="Times New Roman" w:hAnsi="Times New Roman" w:cs="Times New Roman"/>
          <w:bCs/>
          <w:color w:val="000000"/>
          <w:sz w:val="24"/>
          <w:szCs w:val="24"/>
        </w:rPr>
      </w:pPr>
      <w:r w:rsidRPr="00CF46A4">
        <w:rPr>
          <w:rFonts w:ascii="Times New Roman" w:eastAsia="Times New Roman" w:hAnsi="Times New Roman" w:cs="Times New Roman"/>
          <w:bCs/>
          <w:color w:val="000000"/>
          <w:sz w:val="24"/>
          <w:szCs w:val="24"/>
        </w:rPr>
        <w:t xml:space="preserve">Research plan page limit is </w:t>
      </w:r>
      <w:proofErr w:type="gramStart"/>
      <w:r w:rsidRPr="00CF46A4">
        <w:rPr>
          <w:rFonts w:ascii="Times New Roman" w:eastAsia="Times New Roman" w:hAnsi="Times New Roman" w:cs="Times New Roman"/>
          <w:bCs/>
          <w:color w:val="000000"/>
          <w:sz w:val="24"/>
          <w:szCs w:val="24"/>
        </w:rPr>
        <w:t>16  pages</w:t>
      </w:r>
      <w:proofErr w:type="gramEnd"/>
      <w:r w:rsidRPr="00CF46A4">
        <w:rPr>
          <w:rFonts w:ascii="Times New Roman" w:eastAsia="Times New Roman" w:hAnsi="Times New Roman" w:cs="Times New Roman"/>
          <w:bCs/>
          <w:color w:val="000000"/>
          <w:sz w:val="24"/>
          <w:szCs w:val="24"/>
        </w:rPr>
        <w:t xml:space="preserve"> for each of the objectives. </w:t>
      </w:r>
    </w:p>
    <w:p w:rsidR="00F85C4B" w:rsidRPr="00CF46A4" w:rsidRDefault="00F85C4B" w:rsidP="00F85C4B">
      <w:pPr>
        <w:spacing w:after="0" w:line="240" w:lineRule="auto"/>
        <w:outlineLvl w:val="3"/>
        <w:rPr>
          <w:rFonts w:ascii="Times New Roman" w:eastAsia="Times New Roman" w:hAnsi="Times New Roman" w:cs="Times New Roman"/>
          <w:bCs/>
          <w:color w:val="000000"/>
          <w:sz w:val="24"/>
          <w:szCs w:val="24"/>
        </w:rPr>
      </w:pPr>
      <w:r w:rsidRPr="00CF46A4">
        <w:rPr>
          <w:rFonts w:ascii="Times New Roman" w:eastAsia="Times New Roman" w:hAnsi="Times New Roman" w:cs="Times New Roman"/>
          <w:bCs/>
          <w:color w:val="000000"/>
          <w:sz w:val="24"/>
          <w:szCs w:val="24"/>
        </w:rPr>
        <w:t>As applicable to and specified in the FOA, the application should include the bolded headers in this section and should address activities to be conducted over the course of the entire project, including but not limited to:</w:t>
      </w:r>
    </w:p>
    <w:p w:rsidR="00ED0BC7" w:rsidRPr="00CF46A4" w:rsidRDefault="00ED0BC7" w:rsidP="00F85C4B">
      <w:pPr>
        <w:spacing w:after="0" w:line="240" w:lineRule="auto"/>
        <w:outlineLvl w:val="3"/>
        <w:rPr>
          <w:rFonts w:ascii="Times New Roman" w:eastAsia="Times New Roman" w:hAnsi="Times New Roman" w:cs="Times New Roman"/>
          <w:color w:val="000000"/>
          <w:sz w:val="24"/>
          <w:szCs w:val="24"/>
        </w:rPr>
      </w:pP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Introduction to Application (for Resubmission and Revision ONLY) - </w:t>
      </w:r>
      <w:r w:rsidR="00F651E9" w:rsidRPr="00CF46A4">
        <w:rPr>
          <w:rFonts w:ascii="Times New Roman" w:eastAsia="Times New Roman" w:hAnsi="Times New Roman" w:cs="Times New Roman"/>
          <w:color w:val="000000"/>
          <w:sz w:val="24"/>
          <w:szCs w:val="24"/>
        </w:rPr>
        <w:t xml:space="preserve">not applicable for new applications </w:t>
      </w:r>
      <w:r w:rsidRPr="00CF46A4">
        <w:rPr>
          <w:rFonts w:ascii="Times New Roman" w:eastAsia="Times New Roman" w:hAnsi="Times New Roman" w:cs="Times New Roman"/>
          <w:color w:val="000000"/>
          <w:sz w:val="24"/>
          <w:szCs w:val="24"/>
        </w:rPr>
        <w:t xml:space="preserve">provide a clear description about the purpose of the proposed research and how it addresses the specific requirements of the FOA. </w:t>
      </w: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Specific Aims – state the problem the proposed research addresses and how it will result in public health impact and improvements in population health.  </w:t>
      </w: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color w:val="000000"/>
          <w:sz w:val="24"/>
          <w:szCs w:val="24"/>
        </w:rPr>
        <w:t>Research Strategy – the research strategy should be organized under 3 headings: Significance, Innovation and Approach.  Describe the proposed research plan, including staffing and timeline.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u w:val="single"/>
        </w:rPr>
      </w:pPr>
      <w:r w:rsidRPr="00CF46A4">
        <w:rPr>
          <w:rFonts w:ascii="Times New Roman" w:eastAsia="Times New Roman" w:hAnsi="Times New Roman" w:cs="Times New Roman"/>
          <w:color w:val="000000"/>
          <w:sz w:val="24"/>
          <w:szCs w:val="24"/>
          <w:u w:val="single"/>
        </w:rPr>
        <w:t>Human Subjects Section</w:t>
      </w: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Protection of Human Subjects</w:t>
      </w: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Inclusion of Women and Minorities</w:t>
      </w: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Targeted/Planned Enrollment Table (for New Application ONLY)</w:t>
      </w:r>
    </w:p>
    <w:p w:rsidR="00F85C4B" w:rsidRPr="00CF46A4" w:rsidRDefault="00F85C4B" w:rsidP="00F85C4B">
      <w:pPr>
        <w:numPr>
          <w:ilvl w:val="0"/>
          <w:numId w:val="6"/>
        </w:num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Inclusion of Children</w:t>
      </w: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u w:val="single"/>
        </w:rPr>
        <w:t>Other Research Plan Sections</w:t>
      </w:r>
    </w:p>
    <w:p w:rsidR="00F85C4B" w:rsidRPr="00CF46A4" w:rsidRDefault="00F85C4B" w:rsidP="00F85C4B">
      <w:pPr>
        <w:numPr>
          <w:ilvl w:val="0"/>
          <w:numId w:val="7"/>
        </w:numPr>
        <w:spacing w:after="0" w:line="240" w:lineRule="auto"/>
        <w:ind w:left="360"/>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Consortium/Contractual Arrangements</w:t>
      </w:r>
    </w:p>
    <w:p w:rsidR="00F85C4B" w:rsidRPr="00CF46A4" w:rsidRDefault="00F85C4B" w:rsidP="00F85C4B">
      <w:pPr>
        <w:spacing w:after="0" w:line="240" w:lineRule="auto"/>
        <w:ind w:left="360"/>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14. Letters of Support</w:t>
      </w:r>
    </w:p>
    <w:p w:rsidR="00F85C4B" w:rsidRPr="00CF46A4" w:rsidRDefault="00F85C4B" w:rsidP="00F85C4B">
      <w:pPr>
        <w:spacing w:after="0" w:line="240" w:lineRule="auto"/>
        <w:ind w:left="360"/>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15. Resource Sharing Plan(s)</w:t>
      </w:r>
    </w:p>
    <w:p w:rsidR="00F85C4B" w:rsidRPr="00CF46A4" w:rsidRDefault="00F85C4B" w:rsidP="00F85C4B">
      <w:pPr>
        <w:spacing w:after="0" w:line="240" w:lineRule="auto"/>
        <w:ind w:left="360"/>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16. Appendix </w:t>
      </w: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All instructions in the SF424 (R&amp;R) Application Guide (</w:t>
      </w:r>
      <w:hyperlink r:id="rId33" w:history="1">
        <w:r w:rsidRPr="00CF46A4">
          <w:rPr>
            <w:rFonts w:ascii="Times New Roman" w:eastAsia="Times New Roman" w:hAnsi="Times New Roman" w:cs="Times New Roman"/>
            <w:color w:val="0000FF"/>
            <w:sz w:val="24"/>
            <w:szCs w:val="24"/>
            <w:u w:val="single"/>
          </w:rPr>
          <w:t>http://grants.nih.gov/grants/funding/424/SF424_RR_Guide_General_Adobe_VerB.pdf</w:t>
        </w:r>
      </w:hyperlink>
      <w:r w:rsidRPr="00CF46A4">
        <w:rPr>
          <w:rFonts w:ascii="Times New Roman" w:eastAsia="Times New Roman" w:hAnsi="Times New Roman" w:cs="Times New Roman"/>
          <w:color w:val="000000"/>
          <w:sz w:val="24"/>
          <w:szCs w:val="24"/>
        </w:rPr>
        <w:t>)</w:t>
      </w: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proofErr w:type="gramStart"/>
      <w:r w:rsidRPr="00CF46A4">
        <w:rPr>
          <w:rFonts w:ascii="Times New Roman" w:eastAsia="Times New Roman" w:hAnsi="Times New Roman" w:cs="Times New Roman"/>
          <w:color w:val="000000"/>
          <w:sz w:val="24"/>
          <w:szCs w:val="24"/>
        </w:rPr>
        <w:t>must</w:t>
      </w:r>
      <w:proofErr w:type="gramEnd"/>
      <w:r w:rsidRPr="00CF46A4">
        <w:rPr>
          <w:rFonts w:ascii="Times New Roman" w:eastAsia="Times New Roman" w:hAnsi="Times New Roman" w:cs="Times New Roman"/>
          <w:color w:val="000000"/>
          <w:sz w:val="24"/>
          <w:szCs w:val="24"/>
        </w:rPr>
        <w:t xml:space="preserve"> be followed along with any additional instructions provided in the FOA.</w:t>
      </w:r>
    </w:p>
    <w:p w:rsidR="00F85C4B" w:rsidRPr="00CF46A4" w:rsidRDefault="00F85C4B" w:rsidP="00F85C4B">
      <w:pPr>
        <w:spacing w:after="0" w:line="240" w:lineRule="auto"/>
        <w:rPr>
          <w:rFonts w:ascii="Times New Roman" w:eastAsia="Times New Roman" w:hAnsi="Times New Roman" w:cs="Times New Roman"/>
          <w:b/>
          <w:color w:val="00B05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Appendix</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color w:val="000000"/>
          <w:sz w:val="24"/>
          <w:szCs w:val="24"/>
        </w:rPr>
        <w:t>Do not use the appendix to circumvent page limits. A maximum of 10 PDF documents are allowed in the appendix. Additionally, up to 3 publications may be included that are not publically available. Follow all instructions for the Appendix as described in the SF424 (R&amp;R) Application Guide</w:t>
      </w:r>
      <w:r w:rsidRPr="00CF46A4">
        <w:rPr>
          <w:rFonts w:ascii="Times New Roman" w:eastAsia="Times New Roman" w:hAnsi="Times New Roman" w:cs="Times New Roman"/>
          <w:b/>
          <w:color w:val="000000"/>
          <w:sz w:val="24"/>
          <w:szCs w:val="24"/>
        </w:rPr>
        <w:t>.</w:t>
      </w:r>
    </w:p>
    <w:p w:rsidR="00F85C4B" w:rsidRPr="00CF46A4" w:rsidRDefault="00F85C4B" w:rsidP="00F85C4B">
      <w:pPr>
        <w:numPr>
          <w:ilvl w:val="0"/>
          <w:numId w:val="40"/>
        </w:numPr>
        <w:spacing w:before="100" w:beforeAutospacing="1" w:after="100" w:afterAutospacing="1" w:line="336" w:lineRule="atLeast"/>
        <w:rPr>
          <w:rFonts w:ascii="Times New Roman" w:eastAsia="Times New Roman" w:hAnsi="Times New Roman" w:cs="Times New Roman"/>
          <w:color w:val="000000"/>
          <w:spacing w:val="3"/>
          <w:sz w:val="24"/>
          <w:szCs w:val="24"/>
        </w:rPr>
      </w:pPr>
      <w:r w:rsidRPr="00CF46A4">
        <w:rPr>
          <w:rFonts w:ascii="Times New Roman" w:eastAsia="Times New Roman" w:hAnsi="Times New Roman" w:cs="Times New Roman"/>
          <w:b/>
          <w:color w:val="000000"/>
          <w:spacing w:val="3"/>
          <w:sz w:val="24"/>
          <w:szCs w:val="24"/>
        </w:rPr>
        <w:t>Publications in press:</w:t>
      </w:r>
      <w:r w:rsidRPr="00CF46A4">
        <w:rPr>
          <w:rFonts w:ascii="Times New Roman" w:eastAsia="Times New Roman" w:hAnsi="Times New Roman" w:cs="Times New Roman"/>
          <w:color w:val="000000"/>
          <w:spacing w:val="3"/>
          <w:sz w:val="24"/>
          <w:szCs w:val="24"/>
        </w:rPr>
        <w:t>  Include only a publication list with a link to the publicly available on-line journal article or the HHS/NIH Pub Med Central (PMC) submission identification number; do not include the entire article.</w:t>
      </w:r>
    </w:p>
    <w:p w:rsidR="00F85C4B" w:rsidRPr="00CF46A4" w:rsidRDefault="00F85C4B" w:rsidP="00F85C4B">
      <w:pPr>
        <w:numPr>
          <w:ilvl w:val="0"/>
          <w:numId w:val="40"/>
        </w:numPr>
        <w:spacing w:before="100" w:beforeAutospacing="1" w:after="100" w:afterAutospacing="1" w:line="336" w:lineRule="atLeast"/>
        <w:rPr>
          <w:rFonts w:ascii="Times New Roman" w:eastAsia="Times New Roman" w:hAnsi="Times New Roman" w:cs="Times New Roman"/>
          <w:color w:val="000000"/>
          <w:spacing w:val="3"/>
          <w:sz w:val="24"/>
          <w:szCs w:val="24"/>
        </w:rPr>
      </w:pPr>
      <w:r w:rsidRPr="00CF46A4">
        <w:rPr>
          <w:rFonts w:ascii="Times New Roman" w:eastAsia="Times New Roman" w:hAnsi="Times New Roman" w:cs="Times New Roman"/>
          <w:b/>
          <w:color w:val="000000"/>
          <w:spacing w:val="3"/>
          <w:sz w:val="24"/>
          <w:szCs w:val="24"/>
        </w:rPr>
        <w:t>Manuscripts accepted for publication, but not yet published:</w:t>
      </w:r>
      <w:r w:rsidRPr="00CF46A4">
        <w:rPr>
          <w:rFonts w:ascii="Times New Roman" w:eastAsia="Times New Roman" w:hAnsi="Times New Roman" w:cs="Times New Roman"/>
          <w:color w:val="000000"/>
          <w:spacing w:val="3"/>
          <w:sz w:val="24"/>
          <w:szCs w:val="24"/>
        </w:rPr>
        <w:t xml:space="preserve"> Applicants may submit the entire article electronically as a PDF attachment.</w:t>
      </w:r>
    </w:p>
    <w:p w:rsidR="00F85C4B" w:rsidRPr="00CF46A4" w:rsidRDefault="00F85C4B" w:rsidP="00F85C4B">
      <w:pPr>
        <w:numPr>
          <w:ilvl w:val="0"/>
          <w:numId w:val="40"/>
        </w:numPr>
        <w:spacing w:before="100" w:beforeAutospacing="1" w:after="100" w:afterAutospacing="1" w:line="336" w:lineRule="atLeast"/>
        <w:rPr>
          <w:rFonts w:ascii="Times New Roman" w:eastAsia="Times New Roman" w:hAnsi="Times New Roman" w:cs="Times New Roman"/>
          <w:color w:val="000000"/>
          <w:spacing w:val="3"/>
          <w:sz w:val="24"/>
          <w:szCs w:val="24"/>
        </w:rPr>
      </w:pPr>
      <w:r w:rsidRPr="00CF46A4">
        <w:rPr>
          <w:rFonts w:ascii="Times New Roman" w:eastAsia="Times New Roman" w:hAnsi="Times New Roman" w:cs="Times New Roman"/>
          <w:b/>
          <w:color w:val="000000"/>
          <w:spacing w:val="3"/>
          <w:sz w:val="24"/>
          <w:szCs w:val="24"/>
        </w:rPr>
        <w:t>Manuscripts published, but a publicly available online journal link is not available:</w:t>
      </w:r>
      <w:r w:rsidRPr="00CF46A4">
        <w:rPr>
          <w:rFonts w:ascii="Times New Roman" w:eastAsia="Times New Roman" w:hAnsi="Times New Roman" w:cs="Times New Roman"/>
          <w:color w:val="000000"/>
          <w:spacing w:val="3"/>
          <w:sz w:val="24"/>
          <w:szCs w:val="24"/>
        </w:rPr>
        <w:t>  Applicants may submit the entire article electronically as a PDF attachment.</w:t>
      </w:r>
    </w:p>
    <w:p w:rsidR="00F85C4B" w:rsidRPr="00CF46A4" w:rsidRDefault="00F85C4B" w:rsidP="00F85C4B">
      <w:pPr>
        <w:numPr>
          <w:ilvl w:val="0"/>
          <w:numId w:val="40"/>
        </w:numPr>
        <w:spacing w:before="100" w:beforeAutospacing="1" w:after="100" w:afterAutospacing="1" w:line="336" w:lineRule="atLeast"/>
        <w:rPr>
          <w:rFonts w:ascii="Times New Roman" w:eastAsia="Times New Roman" w:hAnsi="Times New Roman" w:cs="Times New Roman"/>
          <w:color w:val="000000"/>
          <w:spacing w:val="3"/>
          <w:sz w:val="24"/>
          <w:szCs w:val="24"/>
        </w:rPr>
      </w:pPr>
      <w:r w:rsidRPr="00CF46A4">
        <w:rPr>
          <w:rFonts w:ascii="Times New Roman" w:eastAsia="Times New Roman" w:hAnsi="Times New Roman" w:cs="Times New Roman"/>
          <w:color w:val="000000"/>
          <w:spacing w:val="3"/>
          <w:sz w:val="24"/>
          <w:szCs w:val="24"/>
        </w:rPr>
        <w:t>Surveys, questionnaires, data-collection instruments, clinical protocols, and informed-consent documents.</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r w:rsidRPr="00CF46A4">
        <w:rPr>
          <w:rFonts w:ascii="Times New Roman" w:eastAsia="Times New Roman" w:hAnsi="Times New Roman" w:cs="Times New Roman"/>
          <w:color w:val="000000"/>
          <w:spacing w:val="3"/>
          <w:sz w:val="24"/>
          <w:szCs w:val="24"/>
        </w:rPr>
        <w:t xml:space="preserve">Graphic images of gels, micrographs, </w:t>
      </w:r>
      <w:proofErr w:type="spellStart"/>
      <w:r w:rsidRPr="00CF46A4">
        <w:rPr>
          <w:rFonts w:ascii="Times New Roman" w:eastAsia="Times New Roman" w:hAnsi="Times New Roman" w:cs="Times New Roman"/>
          <w:color w:val="000000"/>
          <w:spacing w:val="3"/>
          <w:sz w:val="24"/>
          <w:szCs w:val="24"/>
        </w:rPr>
        <w:t>etc</w:t>
      </w:r>
      <w:proofErr w:type="spellEnd"/>
      <w:r w:rsidRPr="00CF46A4">
        <w:rPr>
          <w:rFonts w:ascii="Times New Roman" w:eastAsia="Times New Roman" w:hAnsi="Times New Roman" w:cs="Times New Roman"/>
          <w:color w:val="000000"/>
          <w:spacing w:val="3"/>
          <w:sz w:val="24"/>
          <w:szCs w:val="24"/>
        </w:rPr>
        <w:t xml:space="preserve">, provided the image (may be reduced in size) is within the (stated) page limit of Items 2-5 of the Research Plan component. Applicants may not include </w:t>
      </w:r>
      <w:proofErr w:type="gramStart"/>
      <w:r w:rsidRPr="00CF46A4">
        <w:rPr>
          <w:rFonts w:ascii="Times New Roman" w:eastAsia="Times New Roman" w:hAnsi="Times New Roman" w:cs="Times New Roman"/>
          <w:color w:val="000000"/>
          <w:spacing w:val="3"/>
          <w:sz w:val="24"/>
          <w:szCs w:val="24"/>
        </w:rPr>
        <w:t>any  images</w:t>
      </w:r>
      <w:proofErr w:type="gramEnd"/>
      <w:r w:rsidRPr="00CF46A4">
        <w:rPr>
          <w:rFonts w:ascii="Times New Roman" w:eastAsia="Times New Roman" w:hAnsi="Times New Roman" w:cs="Times New Roman"/>
          <w:color w:val="000000"/>
          <w:spacing w:val="3"/>
          <w:sz w:val="24"/>
          <w:szCs w:val="24"/>
        </w:rPr>
        <w:t xml:space="preserve"> in the Appendix that do not also appear within the Research Plan</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Please note the following restriction on appendix attachments: The Research Plan </w:t>
      </w:r>
      <w:r w:rsidRPr="00CF46A4">
        <w:rPr>
          <w:rFonts w:ascii="Times New Roman" w:eastAsia="Times New Roman" w:hAnsi="Times New Roman" w:cs="Times New Roman"/>
          <w:color w:val="000000"/>
          <w:sz w:val="24"/>
          <w:szCs w:val="24"/>
          <w:u w:val="single"/>
        </w:rPr>
        <w:t>Appendix attachments</w:t>
      </w:r>
      <w:r w:rsidRPr="00CF46A4">
        <w:rPr>
          <w:rFonts w:ascii="Times New Roman" w:eastAsia="Times New Roman" w:hAnsi="Times New Roman" w:cs="Times New Roman"/>
          <w:color w:val="000000"/>
          <w:sz w:val="24"/>
          <w:szCs w:val="24"/>
        </w:rPr>
        <w:t xml:space="preserve"> are limited to 10 attachments.  Appendices are uploaded as attachments in the HHS/PHS 398 Research Plan form, in field #18, within the electronic application package.  An applicant will receive an error message if the number of appendix attachments exceeds 10, which will result in an unsuccessful submission of the application.  You may include more than one publication, or other allowable appendix material, within one attachment; however, do not let your attachments exceed 10.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B050"/>
          <w:sz w:val="24"/>
          <w:szCs w:val="24"/>
        </w:rPr>
      </w:pPr>
      <w:r w:rsidRPr="00CF46A4">
        <w:rPr>
          <w:rFonts w:ascii="Times New Roman" w:eastAsia="Times New Roman" w:hAnsi="Times New Roman" w:cs="Times New Roman"/>
          <w:color w:val="000000"/>
          <w:sz w:val="24"/>
          <w:szCs w:val="24"/>
        </w:rPr>
        <w:t>Do not use the Appendix to circumvent the page limitations of the Research Plan component.  HHS/CDC will not review an application that does not observe the relevant policies and procedures.  Applicants must review specific FOAs for any additional program-specific guidance on Appendix material and other application requirements</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Page Limitations</w:t>
      </w: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All page limitations described in this individual FOA must be followed.  For this specific FOA, the </w:t>
      </w: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Research Strategy component of the Research Plan narrative is limited to </w:t>
      </w:r>
      <w:r w:rsidRPr="00CF46A4">
        <w:rPr>
          <w:rFonts w:ascii="Times New Roman" w:eastAsia="Times New Roman" w:hAnsi="Times New Roman" w:cs="Times New Roman"/>
          <w:b/>
          <w:color w:val="000000"/>
          <w:sz w:val="24"/>
          <w:szCs w:val="24"/>
          <w:u w:val="single"/>
        </w:rPr>
        <w:t>16</w:t>
      </w:r>
      <w:r w:rsidRPr="00CF46A4">
        <w:rPr>
          <w:rFonts w:ascii="Times New Roman" w:eastAsia="Times New Roman" w:hAnsi="Times New Roman" w:cs="Times New Roman"/>
          <w:color w:val="000000"/>
          <w:sz w:val="24"/>
          <w:szCs w:val="24"/>
        </w:rPr>
        <w:t xml:space="preserve"> pages. </w:t>
      </w:r>
    </w:p>
    <w:p w:rsidR="00F85C4B" w:rsidRPr="00CF46A4" w:rsidRDefault="00F85C4B" w:rsidP="00F85C4B">
      <w:pPr>
        <w:spacing w:after="0" w:line="240" w:lineRule="auto"/>
        <w:outlineLvl w:val="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Supporting materials for the Research Plan narrative included as appendices may not exceed </w:t>
      </w:r>
      <w:r w:rsidR="002D114E" w:rsidRPr="00CF46A4">
        <w:rPr>
          <w:rFonts w:ascii="Times New Roman" w:eastAsia="Times New Roman" w:hAnsi="Times New Roman" w:cs="Times New Roman"/>
          <w:color w:val="000000"/>
          <w:sz w:val="24"/>
          <w:szCs w:val="24"/>
        </w:rPr>
        <w:t xml:space="preserve">10 </w:t>
      </w:r>
      <w:r w:rsidRPr="00CF46A4">
        <w:rPr>
          <w:rFonts w:ascii="Times New Roman" w:eastAsia="Times New Roman" w:hAnsi="Times New Roman" w:cs="Times New Roman"/>
          <w:color w:val="000000"/>
          <w:sz w:val="24"/>
          <w:szCs w:val="24"/>
        </w:rPr>
        <w:t>PDF files with a maximum of 5</w:t>
      </w:r>
      <w:r w:rsidR="002D114E" w:rsidRPr="00CF46A4">
        <w:rPr>
          <w:rFonts w:ascii="Times New Roman" w:eastAsia="Times New Roman" w:hAnsi="Times New Roman" w:cs="Times New Roman"/>
          <w:color w:val="000000"/>
          <w:sz w:val="24"/>
          <w:szCs w:val="24"/>
        </w:rPr>
        <w:t>0</w:t>
      </w:r>
      <w:r w:rsidRPr="00CF46A4">
        <w:rPr>
          <w:rFonts w:ascii="Times New Roman" w:eastAsia="Times New Roman" w:hAnsi="Times New Roman" w:cs="Times New Roman"/>
          <w:color w:val="000000"/>
          <w:sz w:val="24"/>
          <w:szCs w:val="24"/>
        </w:rPr>
        <w:t xml:space="preserve"> pages for all appendices.  </w:t>
      </w:r>
    </w:p>
    <w:p w:rsidR="00F85C4B" w:rsidRPr="00CF46A4" w:rsidRDefault="00F85C4B" w:rsidP="00F85C4B">
      <w:pPr>
        <w:spacing w:after="0" w:line="240" w:lineRule="auto"/>
        <w:outlineLvl w:val="3"/>
        <w:rPr>
          <w:rFonts w:ascii="Times New Roman" w:eastAsia="Times New Roman" w:hAnsi="Times New Roman" w:cs="Times New Roman"/>
          <w:bCs/>
          <w:iCs/>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Format for Attachments</w:t>
      </w:r>
    </w:p>
    <w:p w:rsidR="00F85C4B" w:rsidRPr="00CF46A4" w:rsidRDefault="00F85C4B" w:rsidP="00F85C4B">
      <w:pPr>
        <w:autoSpaceDE w:val="0"/>
        <w:autoSpaceDN w:val="0"/>
        <w:adjustRightInd w:val="0"/>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Designed to maximize system-conducted validations, multiple separate attachments are required for a complete application. When the application is received by the agency, all submitted forms and all separate attachments are combined into a single document that is used by peer reviewers and agency staff.  Applicants should ensure that all attachments are uploaded to the system.</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CDC requires all text attachments to the Adobe application forms be submitted as PDFs and that all text attachments conform to the agency-specific formatting requirements noted in the SF424 (R&amp;R) Application Guide (Part I, Section 2) (</w:t>
      </w:r>
      <w:hyperlink r:id="rId34" w:history="1">
        <w:r w:rsidRPr="00CF46A4">
          <w:rPr>
            <w:rFonts w:ascii="Times New Roman" w:eastAsia="Times New Roman" w:hAnsi="Times New Roman" w:cs="Times New Roman"/>
            <w:b/>
            <w:color w:val="0000FF"/>
            <w:sz w:val="24"/>
            <w:szCs w:val="24"/>
            <w:u w:val="single"/>
          </w:rPr>
          <w:t>http://grants.nih.gov/grants/guide/url_redirect.htm?id=12000</w:t>
        </w:r>
      </w:hyperlink>
      <w:r w:rsidRPr="00CF46A4">
        <w:rPr>
          <w:rFonts w:ascii="Times New Roman" w:eastAsia="Times New Roman" w:hAnsi="Times New Roman" w:cs="Times New Roman"/>
          <w:b/>
          <w:color w:val="000000"/>
          <w:sz w:val="24"/>
          <w:szCs w:val="24"/>
        </w:rPr>
        <w:t xml:space="preserve">). </w:t>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Submission Dates and Times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Part I. Overview Information contains information about Key Dates. Applicants are encouraged to submit in advance of the deadline to ensure they have time to make any application corrections that might be necessary for successful submission.</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Organizations must submit applications via </w:t>
      </w:r>
      <w:hyperlink r:id="rId35" w:tgtFrame="_blank" w:history="1">
        <w:r w:rsidRPr="00CF46A4">
          <w:rPr>
            <w:rFonts w:ascii="Times New Roman" w:eastAsia="Times New Roman" w:hAnsi="Times New Roman" w:cs="Times New Roman"/>
            <w:color w:val="0000FF"/>
            <w:sz w:val="24"/>
            <w:szCs w:val="24"/>
            <w:u w:val="single"/>
          </w:rPr>
          <w:t>Grants.gov</w:t>
        </w:r>
      </w:hyperlink>
      <w:r w:rsidRPr="00CF46A4">
        <w:rPr>
          <w:rFonts w:ascii="Times New Roman" w:eastAsia="Times New Roman" w:hAnsi="Times New Roman" w:cs="Times New Roman"/>
          <w:color w:val="000000"/>
          <w:sz w:val="24"/>
          <w:szCs w:val="24"/>
        </w:rPr>
        <w:t xml:space="preserve"> (</w:t>
      </w:r>
      <w:hyperlink r:id="rId36" w:history="1">
        <w:r w:rsidRPr="00CF46A4">
          <w:rPr>
            <w:rFonts w:ascii="Times New Roman" w:eastAsia="Times New Roman" w:hAnsi="Times New Roman" w:cs="Times New Roman"/>
            <w:color w:val="0000FF"/>
            <w:sz w:val="24"/>
            <w:szCs w:val="24"/>
            <w:u w:val="single"/>
          </w:rPr>
          <w:t>http://www.grants.gov/</w:t>
        </w:r>
      </w:hyperlink>
      <w:r w:rsidRPr="00CF46A4">
        <w:rPr>
          <w:rFonts w:ascii="Times New Roman" w:eastAsia="Times New Roman" w:hAnsi="Times New Roman" w:cs="Times New Roman"/>
          <w:color w:val="000000"/>
          <w:sz w:val="24"/>
          <w:szCs w:val="24"/>
        </w:rPr>
        <w:t xml:space="preserve">), the online portal to find and apply for grants across all Federal agencies.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systems retrieve the application from Grants.gov and check the application against CDC business rules. If no errors are found, the application will be assembled in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for viewing by the applicant before moving on for further CDC processing.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b/>
          <w:bCs/>
          <w:color w:val="000000"/>
          <w:sz w:val="24"/>
          <w:szCs w:val="24"/>
        </w:rPr>
      </w:pPr>
      <w:r w:rsidRPr="00CF46A4">
        <w:rPr>
          <w:rFonts w:ascii="Times New Roman" w:eastAsia="Times New Roman" w:hAnsi="Times New Roman" w:cs="Times New Roman"/>
          <w:color w:val="000000"/>
          <w:sz w:val="24"/>
          <w:szCs w:val="24"/>
        </w:rPr>
        <w:t xml:space="preserve">If errors are found, the applicant will be notified in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They must make required changes to the local copy of their application and submit again through Grants.gov. </w:t>
      </w:r>
      <w:r w:rsidRPr="00CF46A4">
        <w:rPr>
          <w:rFonts w:ascii="Times New Roman" w:eastAsia="Times New Roman" w:hAnsi="Times New Roman" w:cs="Times New Roman"/>
          <w:b/>
          <w:bCs/>
          <w:color w:val="000000"/>
          <w:sz w:val="24"/>
          <w:szCs w:val="24"/>
        </w:rPr>
        <w:t xml:space="preserve">Applicants are responsible for viewing their application in the </w:t>
      </w:r>
      <w:proofErr w:type="spellStart"/>
      <w:r w:rsidRPr="00CF46A4">
        <w:rPr>
          <w:rFonts w:ascii="Times New Roman" w:eastAsia="Times New Roman" w:hAnsi="Times New Roman" w:cs="Times New Roman"/>
          <w:b/>
          <w:bCs/>
          <w:color w:val="000000"/>
          <w:sz w:val="24"/>
          <w:szCs w:val="24"/>
        </w:rPr>
        <w:t>eRA</w:t>
      </w:r>
      <w:proofErr w:type="spellEnd"/>
      <w:r w:rsidRPr="00CF46A4">
        <w:rPr>
          <w:rFonts w:ascii="Times New Roman" w:eastAsia="Times New Roman" w:hAnsi="Times New Roman" w:cs="Times New Roman"/>
          <w:b/>
          <w:bCs/>
          <w:color w:val="000000"/>
          <w:sz w:val="24"/>
          <w:szCs w:val="24"/>
        </w:rPr>
        <w:t xml:space="preserve"> Commons to ensure accurate and successful submission. </w:t>
      </w:r>
    </w:p>
    <w:p w:rsidR="00F85C4B" w:rsidRPr="00CF46A4" w:rsidRDefault="00F85C4B" w:rsidP="00F85C4B">
      <w:pPr>
        <w:spacing w:after="0" w:line="240" w:lineRule="auto"/>
        <w:ind w:right="72"/>
        <w:rPr>
          <w:rFonts w:ascii="Times New Roman" w:eastAsia="Times New Roman" w:hAnsi="Times New Roman" w:cs="Times New Roman"/>
          <w:color w:val="000000"/>
          <w:sz w:val="24"/>
          <w:szCs w:val="24"/>
        </w:rPr>
      </w:pPr>
    </w:p>
    <w:p w:rsidR="00F85C4B" w:rsidRPr="00CF46A4" w:rsidRDefault="00F85C4B" w:rsidP="00F85C4B">
      <w:pPr>
        <w:spacing w:after="180" w:line="240" w:lineRule="auto"/>
        <w:ind w:right="-36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Once you can see your application in the Commons, be sure to review it carefully as this is what the reviewer will see. Applicants must then complete the submission process by tracking the status of the application in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w:t>
      </w:r>
      <w:hyperlink r:id="rId37" w:history="1">
        <w:r w:rsidRPr="00CF46A4">
          <w:rPr>
            <w:rFonts w:ascii="Times New Roman" w:eastAsia="Times New Roman" w:hAnsi="Times New Roman" w:cs="Times New Roman"/>
            <w:color w:val="0000FF"/>
            <w:sz w:val="24"/>
            <w:szCs w:val="24"/>
            <w:u w:val="single"/>
          </w:rPr>
          <w:t>http://grants.nih.gov/grants/guide/url_redirect.htm?id=11123</w:t>
        </w:r>
      </w:hyperlink>
      <w:r w:rsidRPr="00CF46A4">
        <w:rPr>
          <w:rFonts w:ascii="Times New Roman" w:eastAsia="Times New Roman" w:hAnsi="Times New Roman" w:cs="Times New Roman"/>
          <w:color w:val="000000"/>
          <w:sz w:val="24"/>
          <w:szCs w:val="24"/>
        </w:rPr>
        <w: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Information on the submission process is provided in the SF424 (R&amp;R) Application Guide.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bCs/>
          <w:color w:val="000000"/>
          <w:sz w:val="24"/>
          <w:szCs w:val="24"/>
        </w:rPr>
        <w:t>Note:</w:t>
      </w:r>
      <w:r w:rsidRPr="00CF46A4">
        <w:rPr>
          <w:rFonts w:ascii="Times New Roman" w:eastAsia="Times New Roman" w:hAnsi="Times New Roman" w:cs="Times New Roman"/>
          <w:color w:val="000000"/>
          <w:sz w:val="24"/>
          <w:szCs w:val="24"/>
        </w:rPr>
        <w:t xml:space="preserve">  HHS/CDC grant submission procedures do not provide a period of time beyond the grant application due date to correct any error or warning notices of noncompliance with application instructions that are identified by Grants.gov or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systems (i.e. error correction window).</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application package is not complete until it has passed the Grants.gov/</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validation process. This process and email notifications of receipt, validation or rejection may take two (2) business days.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Applicants are strongly encouraged to allocate additional time prior to the submission deadline to submit their applications and to correct errors identified in the validation process. Applicants are encouraged also to check the status of their application submission to determine if the application packages are complete and error-free. Applicants who encounter system errors when submitting their applications must attempt to resolve them by contacting the Grants.gov Contact Center (1-800-518-4726; support@grants.gov). If the system errors cannot be resolved, applicants must contact CDC PGO TIMS at 770-488-2700;</w:t>
      </w:r>
      <w:r w:rsidR="002D114E" w:rsidRPr="00CF46A4">
        <w:rPr>
          <w:rFonts w:ascii="Times New Roman" w:eastAsia="Times New Roman" w:hAnsi="Times New Roman" w:cs="Times New Roman"/>
          <w:color w:val="000000"/>
          <w:sz w:val="24"/>
          <w:szCs w:val="24"/>
        </w:rPr>
        <w:t xml:space="preserve"> </w:t>
      </w:r>
      <w:hyperlink r:id="rId38" w:history="1">
        <w:r w:rsidR="002D114E" w:rsidRPr="00CF46A4">
          <w:rPr>
            <w:rStyle w:val="Hyperlink"/>
            <w:rFonts w:ascii="Times New Roman" w:eastAsia="Times New Roman" w:hAnsi="Times New Roman" w:cs="Times New Roman"/>
            <w:sz w:val="24"/>
            <w:szCs w:val="24"/>
          </w:rPr>
          <w:t>pgotim@cdc.gov</w:t>
        </w:r>
      </w:hyperlink>
      <w:r w:rsidR="002D114E"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color w:val="000000"/>
          <w:sz w:val="24"/>
          <w:szCs w:val="24"/>
        </w:rPr>
        <w:t xml:space="preserve"> for guidance at least 3 calendar days before the deadline date.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 xml:space="preserve">After submission of your application package, applicants will receive a “submission receipt” email generated by Grants.gov. Grants.gov will then generate a second e-mail message to applicants which will either validate or reject their submitted application package. This validation process may take </w:t>
      </w:r>
      <w:r w:rsidRPr="00CF46A4">
        <w:rPr>
          <w:rFonts w:ascii="Times New Roman" w:eastAsia="Times New Roman" w:hAnsi="Times New Roman" w:cs="Times New Roman"/>
          <w:b/>
          <w:color w:val="000000"/>
          <w:sz w:val="24"/>
          <w:szCs w:val="24"/>
          <w:u w:val="single"/>
        </w:rPr>
        <w:t>as long as two (2) business days</w:t>
      </w:r>
      <w:r w:rsidRPr="00CF46A4">
        <w:rPr>
          <w:rFonts w:ascii="Times New Roman" w:eastAsia="Times New Roman" w:hAnsi="Times New Roman" w:cs="Times New Roman"/>
          <w:b/>
          <w:color w:val="000000"/>
          <w:sz w:val="24"/>
          <w:szCs w:val="24"/>
        </w:rPr>
        <w:t>.  A third and final e-mail message is generated once the applicant’s application package has passed validation and the grantor has confirmed receipt of the application.</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b/>
          <w:bCs/>
          <w:sz w:val="24"/>
          <w:szCs w:val="24"/>
          <w:u w:val="single"/>
        </w:rPr>
        <w:t>Unsuccessful Submissions</w:t>
      </w:r>
      <w:r w:rsidRPr="00CF46A4">
        <w:rPr>
          <w:rFonts w:ascii="Times New Roman" w:eastAsia="Times New Roman" w:hAnsi="Times New Roman" w:cs="Times New Roman"/>
          <w:sz w:val="24"/>
          <w:szCs w:val="24"/>
        </w:rPr>
        <w:t>: </w:t>
      </w:r>
    </w:p>
    <w:p w:rsidR="00F85C4B" w:rsidRPr="00CF46A4" w:rsidRDefault="00F85C4B" w:rsidP="00F85C4B">
      <w:pPr>
        <w:spacing w:after="0" w:line="240" w:lineRule="auto"/>
        <w:ind w:firstLine="720"/>
        <w:jc w:val="both"/>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If an application submission was unsuccessful, </w:t>
      </w:r>
      <w:r w:rsidRPr="00CF46A4">
        <w:rPr>
          <w:rFonts w:ascii="Times New Roman" w:eastAsia="Times New Roman" w:hAnsi="Times New Roman" w:cs="Times New Roman"/>
          <w:b/>
          <w:bCs/>
          <w:i/>
          <w:iCs/>
          <w:sz w:val="24"/>
          <w:szCs w:val="24"/>
        </w:rPr>
        <w:t>the applicant</w:t>
      </w:r>
      <w:r w:rsidRPr="00CF46A4">
        <w:rPr>
          <w:rFonts w:ascii="Times New Roman" w:eastAsia="Times New Roman" w:hAnsi="Times New Roman" w:cs="Times New Roman"/>
          <w:sz w:val="24"/>
          <w:szCs w:val="24"/>
        </w:rPr>
        <w:t xml:space="preserve"> must:</w:t>
      </w:r>
    </w:p>
    <w:p w:rsidR="00F85C4B" w:rsidRPr="00CF46A4" w:rsidRDefault="00F85C4B" w:rsidP="00F85C4B">
      <w:pPr>
        <w:spacing w:after="0" w:line="240" w:lineRule="auto"/>
        <w:ind w:left="60" w:firstLine="720"/>
        <w:rPr>
          <w:rFonts w:ascii="Times New Roman" w:eastAsia="Times New Roman" w:hAnsi="Times New Roman" w:cs="Times New Roman"/>
          <w:sz w:val="24"/>
          <w:szCs w:val="24"/>
        </w:rPr>
      </w:pPr>
    </w:p>
    <w:p w:rsidR="00F85C4B" w:rsidRPr="00CF46A4" w:rsidRDefault="00F85C4B" w:rsidP="00F85C4B">
      <w:pPr>
        <w:spacing w:after="0" w:line="240" w:lineRule="auto"/>
        <w:ind w:left="1500"/>
        <w:rPr>
          <w:rFonts w:ascii="Times New Roman" w:eastAsia="Times New Roman" w:hAnsi="Times New Roman" w:cs="Times New Roman"/>
          <w:sz w:val="24"/>
          <w:szCs w:val="24"/>
        </w:rPr>
      </w:pPr>
    </w:p>
    <w:p w:rsidR="00F85C4B" w:rsidRPr="00CF46A4" w:rsidRDefault="00F85C4B" w:rsidP="00F85C4B">
      <w:pPr>
        <w:numPr>
          <w:ilvl w:val="0"/>
          <w:numId w:val="16"/>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Track his/her submission and verify the submission status (tracking should be done initially regardless of rejection or success).</w:t>
      </w:r>
    </w:p>
    <w:p w:rsidR="00F85C4B" w:rsidRPr="00CF46A4" w:rsidRDefault="00F85C4B" w:rsidP="00F85C4B">
      <w:pPr>
        <w:numPr>
          <w:ilvl w:val="1"/>
          <w:numId w:val="16"/>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If the status states “</w:t>
      </w:r>
      <w:r w:rsidRPr="00CF46A4">
        <w:rPr>
          <w:rFonts w:ascii="Times New Roman" w:eastAsia="Times New Roman" w:hAnsi="Times New Roman" w:cs="Times New Roman"/>
          <w:b/>
          <w:bCs/>
          <w:i/>
          <w:iCs/>
          <w:sz w:val="24"/>
          <w:szCs w:val="24"/>
        </w:rPr>
        <w:t>rejected</w:t>
      </w:r>
      <w:r w:rsidRPr="00CF46A4">
        <w:rPr>
          <w:rFonts w:ascii="Times New Roman" w:eastAsia="Times New Roman" w:hAnsi="Times New Roman" w:cs="Times New Roman"/>
          <w:sz w:val="24"/>
          <w:szCs w:val="24"/>
        </w:rPr>
        <w:t>,” do #2a or #2b.</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numPr>
          <w:ilvl w:val="0"/>
          <w:numId w:val="16"/>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Check his/her emails from both Grants.gov and </w:t>
      </w:r>
      <w:proofErr w:type="spellStart"/>
      <w:r w:rsidRPr="00CF46A4">
        <w:rPr>
          <w:rFonts w:ascii="Times New Roman" w:eastAsia="Times New Roman" w:hAnsi="Times New Roman" w:cs="Times New Roman"/>
          <w:sz w:val="24"/>
          <w:szCs w:val="24"/>
        </w:rPr>
        <w:t>eRA</w:t>
      </w:r>
      <w:proofErr w:type="spellEnd"/>
      <w:r w:rsidRPr="00CF46A4">
        <w:rPr>
          <w:rFonts w:ascii="Times New Roman" w:eastAsia="Times New Roman" w:hAnsi="Times New Roman" w:cs="Times New Roman"/>
          <w:sz w:val="24"/>
          <w:szCs w:val="24"/>
        </w:rPr>
        <w:t xml:space="preserve"> Commons for rejection notices.</w:t>
      </w:r>
    </w:p>
    <w:p w:rsidR="00F85C4B" w:rsidRPr="00CF46A4" w:rsidRDefault="00F85C4B" w:rsidP="00F85C4B">
      <w:pPr>
        <w:numPr>
          <w:ilvl w:val="1"/>
          <w:numId w:val="16"/>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If the deadline has passed</w:t>
      </w:r>
      <w:r w:rsidRPr="00CF46A4">
        <w:rPr>
          <w:rFonts w:ascii="Times New Roman" w:eastAsia="Times New Roman" w:hAnsi="Times New Roman" w:cs="Times New Roman"/>
          <w:sz w:val="24"/>
          <w:szCs w:val="24"/>
        </w:rPr>
        <w:t>, he/she should email the Grant Management Specialist listed in the FOA (</w:t>
      </w:r>
      <w:hyperlink r:id="rId39" w:history="1">
        <w:r w:rsidRPr="00CF46A4">
          <w:rPr>
            <w:rFonts w:ascii="Times New Roman" w:eastAsia="Times New Roman" w:hAnsi="Times New Roman" w:cs="Times New Roman"/>
            <w:sz w:val="24"/>
            <w:szCs w:val="24"/>
            <w:u w:val="single"/>
          </w:rPr>
          <w:t>pgotim@cdc.gov</w:t>
        </w:r>
      </w:hyperlink>
      <w:r w:rsidRPr="00CF46A4">
        <w:rPr>
          <w:rFonts w:ascii="Times New Roman" w:eastAsia="Times New Roman" w:hAnsi="Times New Roman" w:cs="Times New Roman"/>
          <w:sz w:val="24"/>
          <w:szCs w:val="24"/>
        </w:rPr>
        <w:t>) explaining why the submission failed.</w:t>
      </w:r>
    </w:p>
    <w:p w:rsidR="00F85C4B" w:rsidRPr="00CF46A4" w:rsidRDefault="00F85C4B" w:rsidP="00F85C4B">
      <w:pPr>
        <w:numPr>
          <w:ilvl w:val="1"/>
          <w:numId w:val="16"/>
        </w:num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u w:val="single"/>
        </w:rPr>
        <w:t>If there is time before the deadline</w:t>
      </w:r>
      <w:r w:rsidRPr="00CF46A4">
        <w:rPr>
          <w:rFonts w:ascii="Times New Roman" w:eastAsia="Times New Roman" w:hAnsi="Times New Roman" w:cs="Times New Roman"/>
          <w:sz w:val="24"/>
          <w:szCs w:val="24"/>
        </w:rPr>
        <w:t>, he/she should correct the problem(s) and resubmit as soon as possible.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Intergovernmental Review (E.O. 12372)</w:t>
      </w:r>
    </w:p>
    <w:p w:rsidR="00F85C4B" w:rsidRPr="00CF46A4" w:rsidRDefault="00F85C4B" w:rsidP="00F85C4B">
      <w:pPr>
        <w:spacing w:after="0" w:line="240" w:lineRule="auto"/>
        <w:ind w:right="-81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right="-81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right="-81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This initiative is not subject to intergovernmental review (</w:t>
      </w:r>
      <w:hyperlink r:id="rId40" w:history="1">
        <w:r w:rsidRPr="00CF46A4">
          <w:rPr>
            <w:rFonts w:ascii="Times New Roman" w:eastAsia="Times New Roman" w:hAnsi="Times New Roman" w:cs="Times New Roman"/>
            <w:color w:val="0000FF"/>
            <w:sz w:val="24"/>
            <w:szCs w:val="24"/>
            <w:u w:val="single"/>
          </w:rPr>
          <w:t>http://grants.nih.gov/grants/guide/url_redirect.htm?id=11142</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ind w:right="-810"/>
        <w:rPr>
          <w:rFonts w:ascii="Times New Roman" w:eastAsia="Times New Roman" w:hAnsi="Times New Roman" w:cs="Times New Roman"/>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bookmarkStart w:id="27" w:name="_5._Funding_Restrictions"/>
      <w:bookmarkEnd w:id="27"/>
      <w:r w:rsidRPr="00CF46A4">
        <w:rPr>
          <w:rFonts w:ascii="Times New Roman" w:eastAsia="+mn-ea" w:hAnsi="Times New Roman" w:cs="Times New Roman"/>
          <w:b/>
          <w:bCs/>
          <w:sz w:val="24"/>
          <w:szCs w:val="24"/>
          <w:u w:val="single"/>
        </w:rPr>
        <w:t>Funding Restrictions</w:t>
      </w:r>
    </w:p>
    <w:p w:rsidR="00F85C4B" w:rsidRPr="00CF46A4" w:rsidRDefault="00F85C4B" w:rsidP="00F85C4B">
      <w:pPr>
        <w:autoSpaceDE w:val="0"/>
        <w:autoSpaceDN w:val="0"/>
        <w:adjustRightInd w:val="0"/>
        <w:spacing w:before="40" w:after="40" w:line="240" w:lineRule="auto"/>
        <w:rPr>
          <w:rFonts w:ascii="Times New Roman" w:hAnsi="Times New Roman" w:cs="Times New Roman"/>
          <w:color w:val="000000"/>
          <w:sz w:val="24"/>
          <w:szCs w:val="24"/>
        </w:rPr>
      </w:pPr>
      <w:r w:rsidRPr="00CF46A4">
        <w:rPr>
          <w:rFonts w:ascii="Times New Roman" w:eastAsia="Times New Roman" w:hAnsi="Times New Roman" w:cs="Times New Roman"/>
          <w:sz w:val="24"/>
          <w:szCs w:val="24"/>
        </w:rPr>
        <w:t xml:space="preserve">All HHS/CDC awards are subject to the terms and conditions, cost principles, and other requirements described in the HHS Grants Policy Statement.  Pre-award costs may be allowable </w:t>
      </w:r>
      <w:r w:rsidRPr="00CF46A4">
        <w:rPr>
          <w:rFonts w:ascii="Times New Roman" w:hAnsi="Times New Roman" w:cs="Times New Roman"/>
          <w:color w:val="000000"/>
          <w:sz w:val="24"/>
          <w:szCs w:val="24"/>
        </w:rPr>
        <w:t>as an expanded authority, but only if authorized by CDC.</w:t>
      </w:r>
    </w:p>
    <w:p w:rsidR="00F85C4B" w:rsidRPr="00CF46A4" w:rsidRDefault="00F85C4B" w:rsidP="00F85C4B">
      <w:pPr>
        <w:autoSpaceDE w:val="0"/>
        <w:autoSpaceDN w:val="0"/>
        <w:adjustRightInd w:val="0"/>
        <w:spacing w:before="40" w:after="40" w:line="240" w:lineRule="auto"/>
        <w:rPr>
          <w:rFonts w:ascii="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Restrictions, which must be taken into account while writing the budget, are as follows:</w:t>
      </w:r>
    </w:p>
    <w:p w:rsidR="00F85C4B" w:rsidRPr="00CF46A4" w:rsidRDefault="00F85C4B" w:rsidP="00F85C4B">
      <w:pPr>
        <w:numPr>
          <w:ilvl w:val="0"/>
          <w:numId w:val="41"/>
        </w:numPr>
        <w:tabs>
          <w:tab w:val="num" w:pos="1152"/>
        </w:tabs>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Recipients may only expend funds for reasonable program purposes, including personnel, travel, supplies, and services, such as contractual.</w:t>
      </w:r>
    </w:p>
    <w:p w:rsidR="00F85C4B" w:rsidRPr="00CF46A4" w:rsidRDefault="00F85C4B" w:rsidP="00F85C4B">
      <w:pPr>
        <w:numPr>
          <w:ilvl w:val="0"/>
          <w:numId w:val="41"/>
        </w:numPr>
        <w:tabs>
          <w:tab w:val="num" w:pos="1152"/>
        </w:tabs>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direct and primary recipient in a cooperative agreement program must perform a substantial role in carrying out project objectives and not merely serve as a conduit for an award to another party or provider who is ineligible.</w:t>
      </w:r>
    </w:p>
    <w:p w:rsidR="00F85C4B" w:rsidRPr="00CF46A4" w:rsidRDefault="00F85C4B" w:rsidP="00F85C4B">
      <w:pPr>
        <w:numPr>
          <w:ilvl w:val="0"/>
          <w:numId w:val="42"/>
        </w:numPr>
        <w:tabs>
          <w:tab w:val="num" w:pos="1152"/>
        </w:tabs>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Reimbursement of pre-award costs is not allowed.</w:t>
      </w:r>
    </w:p>
    <w:p w:rsidR="00F85C4B" w:rsidRPr="00CF46A4" w:rsidRDefault="00F85C4B" w:rsidP="00F85C4B">
      <w:pPr>
        <w:numPr>
          <w:ilvl w:val="0"/>
          <w:numId w:val="42"/>
        </w:numPr>
        <w:tabs>
          <w:tab w:val="num" w:pos="1152"/>
        </w:tabs>
        <w:autoSpaceDE w:val="0"/>
        <w:autoSpaceDN w:val="0"/>
        <w:adjustRightInd w:val="0"/>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costs that are generally allowable in grants to domestic organizations are allowable to foreign institutions and international organizations, with the following exception: With the exception of the American University, Beirut and the World Health Organization, Indirect Costs will not be paid (either directly or through sub-award) to organizations located outside the territorial limits of the United States or to international organizations regardless of their location.</w:t>
      </w:r>
    </w:p>
    <w:p w:rsidR="00F85C4B" w:rsidRPr="00CF46A4" w:rsidRDefault="00F85C4B" w:rsidP="00F85C4B">
      <w:pPr>
        <w:numPr>
          <w:ilvl w:val="0"/>
          <w:numId w:val="42"/>
        </w:numPr>
        <w:tabs>
          <w:tab w:val="num" w:pos="1152"/>
        </w:tabs>
        <w:autoSpaceDE w:val="0"/>
        <w:autoSpaceDN w:val="0"/>
        <w:adjustRightInd w:val="0"/>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All requests for funds contained in the budget, shall be stated in U.S. dollars.  Once an award is made, CDC will not compensate foreign grantees for currency exchange fluctuations through the issuance of supplemental awards.</w:t>
      </w:r>
    </w:p>
    <w:p w:rsidR="00F85C4B" w:rsidRPr="00CF46A4" w:rsidRDefault="00F85C4B" w:rsidP="00F85C4B">
      <w:pPr>
        <w:numPr>
          <w:ilvl w:val="0"/>
          <w:numId w:val="42"/>
        </w:numPr>
        <w:tabs>
          <w:tab w:val="num" w:pos="1152"/>
        </w:tabs>
        <w:autoSpaceDE w:val="0"/>
        <w:autoSpaceDN w:val="0"/>
        <w:adjustRightInd w:val="0"/>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Foreign grantees are subject to audit requirements specified in 45 CFR 74.26(d).  A non-Federal audit is required, if during the grantees fiscal year, the grantee expended a total of $500,000.00 or more </w:t>
      </w:r>
      <w:proofErr w:type="gramStart"/>
      <w:r w:rsidRPr="00CF46A4">
        <w:rPr>
          <w:rFonts w:ascii="Times New Roman" w:eastAsia="Times New Roman" w:hAnsi="Times New Roman" w:cs="Times New Roman"/>
          <w:color w:val="000000"/>
          <w:sz w:val="24"/>
          <w:szCs w:val="24"/>
        </w:rPr>
        <w:t>under</w:t>
      </w:r>
      <w:proofErr w:type="gramEnd"/>
      <w:r w:rsidRPr="00CF46A4">
        <w:rPr>
          <w:rFonts w:ascii="Times New Roman" w:eastAsia="Times New Roman" w:hAnsi="Times New Roman" w:cs="Times New Roman"/>
          <w:color w:val="000000"/>
          <w:sz w:val="24"/>
          <w:szCs w:val="24"/>
        </w:rPr>
        <w:t xml:space="preserve"> one or more HHS awards (as a direct grantee and/or as a sub-grantee). The grantee either may have (1) A financial related audit (as defined in the Government Auditing Standards, GPO stock #020-000-00-265-4) of a particular award in accordance with Government Auditing Standards, in those case where the grantee receives awards under only one HHS program; or, if awards are received under multiple HHS programs, a financial related audit of all HHS awards in accordance with Government Auditing Standards; or (2) An audit that meets the requirements contained in OMB Circular A-133.  </w:t>
      </w:r>
    </w:p>
    <w:p w:rsidR="00F85C4B" w:rsidRPr="00CF46A4" w:rsidRDefault="00F85C4B" w:rsidP="00F85C4B">
      <w:pPr>
        <w:numPr>
          <w:ilvl w:val="0"/>
          <w:numId w:val="42"/>
        </w:numPr>
        <w:tabs>
          <w:tab w:val="num" w:pos="1152"/>
        </w:tabs>
        <w:autoSpaceDE w:val="0"/>
        <w:autoSpaceDN w:val="0"/>
        <w:adjustRightInd w:val="0"/>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 fiscal Grantee Capability Assessment may be required, prior to or post award, in order to review the applicant’s business management and fiscal capabilities regarding the handling of U.S. Federal funds.</w:t>
      </w:r>
    </w:p>
    <w:p w:rsidR="00F85C4B" w:rsidRPr="00CF46A4" w:rsidRDefault="00F85C4B" w:rsidP="00F85C4B">
      <w:pPr>
        <w:numPr>
          <w:ilvl w:val="0"/>
          <w:numId w:val="42"/>
        </w:numPr>
        <w:tabs>
          <w:tab w:val="num" w:pos="1152"/>
        </w:tabs>
        <w:autoSpaceDE w:val="0"/>
        <w:autoSpaceDN w:val="0"/>
        <w:adjustRightInd w:val="0"/>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If research involves human subjects, funds will be restricted until a Federal Wide Assurance (FWA) and Institutional Review Board Approvals (IRB) are in place.</w:t>
      </w:r>
    </w:p>
    <w:p w:rsidR="00F85C4B" w:rsidRPr="00CF46A4" w:rsidRDefault="00F85C4B" w:rsidP="00F85C4B">
      <w:pPr>
        <w:numPr>
          <w:ilvl w:val="0"/>
          <w:numId w:val="42"/>
        </w:numPr>
        <w:tabs>
          <w:tab w:val="num" w:pos="1152"/>
        </w:tabs>
        <w:autoSpaceDE w:val="0"/>
        <w:autoSpaceDN w:val="0"/>
        <w:adjustRightInd w:val="0"/>
        <w:spacing w:after="0" w:line="240" w:lineRule="auto"/>
        <w:ind w:left="115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Projects, if directed by CDC staff and involve the collection of information from 10 or more individuals, and are funded by a grant/cooperative agreement, will be subject to review and approval by the Office of Management and Budget (OMB) under the Paperwork Reduction Act.</w:t>
      </w:r>
    </w:p>
    <w:p w:rsidR="00F85C4B" w:rsidRPr="00CF46A4" w:rsidRDefault="00F85C4B" w:rsidP="00F85C4B">
      <w:pPr>
        <w:autoSpaceDE w:val="0"/>
        <w:autoSpaceDN w:val="0"/>
        <w:adjustRightInd w:val="0"/>
        <w:spacing w:before="40" w:after="40" w:line="240" w:lineRule="auto"/>
        <w:rPr>
          <w:rFonts w:ascii="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tabs>
          <w:tab w:val="right" w:pos="9360"/>
        </w:tabs>
        <w:spacing w:before="80" w:after="0" w:line="240" w:lineRule="auto"/>
        <w:ind w:left="360" w:hanging="360"/>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 xml:space="preserve">Other Submission Requirements and Information </w:t>
      </w:r>
    </w:p>
    <w:p w:rsidR="00F85C4B" w:rsidRPr="00CF46A4" w:rsidRDefault="00F85C4B" w:rsidP="00F85C4B">
      <w:pPr>
        <w:spacing w:after="0" w:line="240" w:lineRule="auto"/>
        <w:rPr>
          <w:rFonts w:ascii="Times New Roman" w:eastAsia="Times New Roman" w:hAnsi="Times New Roman" w:cs="Times New Roman"/>
          <w:b/>
          <w:color w:val="000000"/>
          <w:sz w:val="24"/>
          <w:szCs w:val="24"/>
        </w:rPr>
      </w:pPr>
    </w:p>
    <w:p w:rsidR="00F85C4B" w:rsidRPr="00CF46A4" w:rsidRDefault="00F85C4B" w:rsidP="00F85C4B">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Application Submission</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color w:val="000000"/>
          <w:sz w:val="24"/>
          <w:szCs w:val="24"/>
        </w:rPr>
        <w:t>Applications must be submitted electronically following the instructions described in the SF 424 (R&amp;R) Application Guide.  </w:t>
      </w:r>
      <w:r w:rsidRPr="00CF46A4">
        <w:rPr>
          <w:rFonts w:ascii="Times New Roman" w:eastAsia="Times New Roman" w:hAnsi="Times New Roman" w:cs="Times New Roman"/>
          <w:caps/>
          <w:color w:val="000000"/>
          <w:sz w:val="24"/>
          <w:szCs w:val="24"/>
        </w:rPr>
        <w:t xml:space="preserve">Paper applications will not be accepted.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bCs/>
          <w:color w:val="000000"/>
          <w:sz w:val="24"/>
          <w:szCs w:val="24"/>
        </w:rPr>
        <w:t>Applicants must complete all required registrations before the application due date.</w:t>
      </w:r>
      <w:r w:rsidRPr="00CF46A4">
        <w:rPr>
          <w:rFonts w:ascii="Times New Roman" w:eastAsia="Times New Roman" w:hAnsi="Times New Roman" w:cs="Times New Roman"/>
          <w:color w:val="000000"/>
          <w:sz w:val="24"/>
          <w:szCs w:val="24"/>
        </w:rPr>
        <w:t xml:space="preserve"> Section III. Eligibility Information contains information about registration.</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For assistance with your electronic application or for</w:t>
      </w:r>
      <w:r w:rsidRPr="00CF46A4">
        <w:rPr>
          <w:rFonts w:ascii="Times New Roman" w:eastAsia="Times New Roman" w:hAnsi="Times New Roman" w:cs="Times New Roman"/>
          <w:color w:val="1F497D"/>
          <w:sz w:val="24"/>
          <w:szCs w:val="24"/>
        </w:rPr>
        <w:t xml:space="preserve"> </w:t>
      </w:r>
      <w:r w:rsidRPr="00CF46A4">
        <w:rPr>
          <w:rFonts w:ascii="Times New Roman" w:eastAsia="Times New Roman" w:hAnsi="Times New Roman" w:cs="Times New Roman"/>
          <w:color w:val="000000"/>
          <w:sz w:val="24"/>
          <w:szCs w:val="24"/>
        </w:rPr>
        <w:t>more information on the electronic submission process, visit Applying Electronically (</w:t>
      </w:r>
      <w:hyperlink r:id="rId41" w:history="1">
        <w:r w:rsidRPr="00CF46A4">
          <w:rPr>
            <w:rFonts w:ascii="Times New Roman" w:eastAsia="Times New Roman" w:hAnsi="Times New Roman" w:cs="Times New Roman"/>
            <w:color w:val="0000FF"/>
            <w:sz w:val="24"/>
            <w:szCs w:val="24"/>
            <w:u w:val="single"/>
          </w:rPr>
          <w:t>http://grants.nih.gov/grants/guide/url_redirect.htm?id=11144</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b/>
          <w:bCs/>
          <w:color w:val="000000"/>
          <w:sz w:val="24"/>
          <w:szCs w:val="24"/>
        </w:rPr>
        <w:t>Important reminders</w:t>
      </w:r>
      <w:proofErr w:type="gramStart"/>
      <w:r w:rsidRPr="00CF46A4">
        <w:rPr>
          <w:rFonts w:ascii="Times New Roman" w:eastAsia="Times New Roman" w:hAnsi="Times New Roman" w:cs="Times New Roman"/>
          <w:b/>
          <w:bCs/>
          <w:color w:val="000000"/>
          <w:sz w:val="24"/>
          <w:szCs w:val="24"/>
        </w:rPr>
        <w:t>:</w:t>
      </w:r>
      <w:proofErr w:type="gramEnd"/>
      <w:r w:rsidRPr="00CF46A4">
        <w:rPr>
          <w:rFonts w:ascii="Times New Roman" w:eastAsia="Times New Roman" w:hAnsi="Times New Roman" w:cs="Times New Roman"/>
          <w:b/>
          <w:bCs/>
          <w:color w:val="000000"/>
          <w:sz w:val="24"/>
          <w:szCs w:val="24"/>
        </w:rPr>
        <w:br/>
      </w:r>
      <w:r w:rsidRPr="00CF46A4">
        <w:rPr>
          <w:rFonts w:ascii="Times New Roman" w:eastAsia="Times New Roman" w:hAnsi="Times New Roman" w:cs="Times New Roman"/>
          <w:color w:val="000000"/>
          <w:sz w:val="24"/>
          <w:szCs w:val="24"/>
        </w:rPr>
        <w:t xml:space="preserve">All PD/PIs must include their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ID in the Credential field</w:t>
      </w:r>
      <w:r w:rsidRPr="00CF46A4">
        <w:rPr>
          <w:rFonts w:ascii="Times New Roman" w:eastAsia="Times New Roman" w:hAnsi="Times New Roman" w:cs="Times New Roman"/>
          <w:b/>
          <w:bCs/>
          <w:color w:val="000000"/>
          <w:sz w:val="24"/>
          <w:szCs w:val="24"/>
        </w:rPr>
        <w:t xml:space="preserve"> </w:t>
      </w:r>
      <w:r w:rsidRPr="00CF46A4">
        <w:rPr>
          <w:rFonts w:ascii="Times New Roman" w:eastAsia="Times New Roman" w:hAnsi="Times New Roman" w:cs="Times New Roman"/>
          <w:color w:val="000000"/>
          <w:sz w:val="24"/>
          <w:szCs w:val="24"/>
        </w:rPr>
        <w:t>of the Senior/Key Person Profile Component of the SF 424(R&amp;R) Application Package</w:t>
      </w:r>
      <w:r w:rsidRPr="00CF46A4">
        <w:rPr>
          <w:rFonts w:ascii="Times New Roman" w:eastAsia="Times New Roman" w:hAnsi="Times New Roman" w:cs="Times New Roman"/>
          <w:b/>
          <w:bCs/>
          <w:color w:val="000000"/>
          <w:sz w:val="24"/>
          <w:szCs w:val="24"/>
        </w:rPr>
        <w:t xml:space="preserve">. </w:t>
      </w:r>
      <w:r w:rsidRPr="00CF46A4">
        <w:rPr>
          <w:rFonts w:ascii="Times New Roman" w:eastAsia="Times New Roman" w:hAnsi="Times New Roman" w:cs="Times New Roman"/>
          <w:color w:val="000000"/>
          <w:sz w:val="24"/>
          <w:szCs w:val="24"/>
        </w:rPr>
        <w:t>Failure to register in the Commons and to include a valid PD/PI Commons ID in the credential field will prevent the successful submission of an electronic application to CDC.</w:t>
      </w:r>
      <w:r w:rsidRPr="00CF46A4">
        <w:rPr>
          <w:rFonts w:ascii="Times New Roman" w:eastAsia="Times New Roman" w:hAnsi="Times New Roman" w:cs="Times New Roman"/>
          <w:color w:val="000000"/>
          <w:sz w:val="24"/>
          <w:szCs w:val="24"/>
        </w:rPr>
        <w:br/>
      </w:r>
      <w:r w:rsidRPr="00CF46A4">
        <w:rPr>
          <w:rFonts w:ascii="Times New Roman" w:eastAsia="Times New Roman" w:hAnsi="Times New Roman" w:cs="Times New Roman"/>
          <w:color w:val="000000"/>
          <w:sz w:val="24"/>
          <w:szCs w:val="24"/>
        </w:rPr>
        <w:br/>
        <w:t xml:space="preserve">The applicant organization must ensure that the DUNS number it provides on the application is the same number used in the organization’s profile in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and for the Central Contractor Registration (CCR). Additional information may be found in the SF424 (R&amp;R) Application Guide.</w:t>
      </w:r>
      <w:r w:rsidRPr="00CF46A4">
        <w:rPr>
          <w:rFonts w:ascii="Times New Roman" w:eastAsia="Times New Roman" w:hAnsi="Times New Roman" w:cs="Times New Roman"/>
          <w:color w:val="000000"/>
          <w:sz w:val="24"/>
          <w:szCs w:val="24"/>
        </w:rPr>
        <w:br/>
      </w:r>
      <w:r w:rsidRPr="00CF46A4">
        <w:rPr>
          <w:rFonts w:ascii="Times New Roman" w:eastAsia="Times New Roman" w:hAnsi="Times New Roman" w:cs="Times New Roman"/>
          <w:color w:val="000000"/>
          <w:sz w:val="24"/>
          <w:szCs w:val="24"/>
        </w:rPr>
        <w:br/>
        <w:t>Applicants are reminded to enter the approved Federal Wide Assurance (FWA) that the applicant has on file with the Office for Human Research Protections, if available. If the applicant has a FWA number, enter the 8-digit number. Do not enter the FWA before the number. If a Project/Performance Site is engaged in research involving human subjects, the applicant organization is responsible for ensuring that the Project/Performance Site operates under and appropriate Federal Wide Assurance for the protection of human subjects and complies with 45 CFR Part 46 and other CDC human subject related policies described in Part II of this Application Guide and in the HHS Grants Policy Statement.</w:t>
      </w: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43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See more resources to avoid common errors and submitting, tracking, and viewing applications: </w:t>
      </w:r>
      <w:hyperlink r:id="rId42" w:history="1">
        <w:r w:rsidRPr="00CF46A4">
          <w:rPr>
            <w:rFonts w:ascii="Times New Roman" w:eastAsia="Times New Roman" w:hAnsi="Times New Roman" w:cs="Times New Roman"/>
            <w:color w:val="0000FF"/>
            <w:sz w:val="24"/>
            <w:szCs w:val="24"/>
            <w:u w:val="single"/>
          </w:rPr>
          <w:t>http://grants.nih.gov/grants/ElectronicReceipt/avoiding_errors.htm</w:t>
        </w:r>
      </w:hyperlink>
      <w:r w:rsidRPr="00CF46A4">
        <w:rPr>
          <w:rFonts w:ascii="Times New Roman" w:eastAsia="Times New Roman" w:hAnsi="Times New Roman" w:cs="Times New Roman"/>
          <w:color w:val="000000"/>
          <w:sz w:val="24"/>
          <w:szCs w:val="24"/>
        </w:rPr>
        <w:t xml:space="preserve">  or </w:t>
      </w:r>
      <w:hyperlink r:id="rId43" w:history="1">
        <w:r w:rsidRPr="00CF46A4">
          <w:rPr>
            <w:rFonts w:ascii="Times New Roman" w:eastAsia="Times New Roman" w:hAnsi="Times New Roman" w:cs="Times New Roman"/>
            <w:color w:val="0000FF"/>
            <w:sz w:val="24"/>
            <w:szCs w:val="24"/>
            <w:u w:val="single"/>
          </w:rPr>
          <w:t>http://grants.nih.gov/grants/ElectronicReceipt/submit_app.htm</w:t>
        </w:r>
      </w:hyperlink>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36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Upon receipt, applications will be evaluated for completeness by the CDC Procurement and Grants Office (PGO) and responsiveness by PGO and the Center, Institute or Office of the CDC. Applications that are incomplete</w:t>
      </w:r>
      <w:r w:rsidRPr="00CF46A4">
        <w:rPr>
          <w:rFonts w:ascii="Times New Roman" w:eastAsia="Times New Roman" w:hAnsi="Times New Roman" w:cs="Times New Roman"/>
          <w:bCs/>
          <w:iCs/>
          <w:vanish/>
          <w:color w:val="00B050"/>
          <w:sz w:val="24"/>
          <w:szCs w:val="24"/>
        </w:rPr>
        <w:t xml:space="preserve"> </w:t>
      </w:r>
      <w:r w:rsidRPr="00CF46A4">
        <w:rPr>
          <w:rFonts w:ascii="Times New Roman" w:eastAsia="Times New Roman" w:hAnsi="Times New Roman" w:cs="Times New Roman"/>
          <w:color w:val="000000"/>
          <w:sz w:val="24"/>
          <w:szCs w:val="24"/>
        </w:rPr>
        <w:t xml:space="preserve">and/or nonresponsive will not be reviewed.    </w:t>
      </w:r>
      <w:bookmarkStart w:id="28" w:name="_Toc258873270"/>
    </w:p>
    <w:p w:rsidR="00F85C4B" w:rsidRPr="00CF46A4" w:rsidRDefault="00F85C4B" w:rsidP="00F85C4B">
      <w:pPr>
        <w:spacing w:after="0" w:line="240" w:lineRule="auto"/>
        <w:ind w:left="360"/>
        <w:rPr>
          <w:rFonts w:ascii="Times New Roman" w:eastAsia="Times New Roman" w:hAnsi="Times New Roman" w:cs="Times New Roman"/>
          <w:color w:val="00B05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29" w:name="_Section_V._Application"/>
      <w:bookmarkEnd w:id="29"/>
      <w:r w:rsidRPr="00CF46A4">
        <w:rPr>
          <w:rFonts w:ascii="Times New Roman" w:eastAsia="Times New Roman" w:hAnsi="Times New Roman" w:cs="Times New Roman"/>
          <w:b/>
          <w:bCs/>
          <w:iCs/>
          <w:sz w:val="24"/>
          <w:szCs w:val="24"/>
        </w:rPr>
        <w:t>Section V. Application Review Information</w:t>
      </w:r>
      <w:bookmarkEnd w:id="28"/>
    </w:p>
    <w:p w:rsidR="00F85C4B" w:rsidRPr="00CF46A4" w:rsidRDefault="00F85C4B" w:rsidP="00F85C4B">
      <w:pPr>
        <w:keepNext/>
        <w:numPr>
          <w:ilvl w:val="0"/>
          <w:numId w:val="34"/>
        </w:numPr>
        <w:tabs>
          <w:tab w:val="right" w:pos="9360"/>
        </w:tabs>
        <w:spacing w:before="80" w:after="0" w:line="240" w:lineRule="auto"/>
        <w:outlineLvl w:val="2"/>
        <w:rPr>
          <w:rFonts w:ascii="Times New Roman" w:eastAsia="+mn-ea" w:hAnsi="Times New Roman" w:cs="Times New Roman"/>
          <w:b/>
          <w:bCs/>
          <w:sz w:val="24"/>
          <w:szCs w:val="24"/>
          <w:u w:val="single"/>
        </w:rPr>
      </w:pPr>
      <w:bookmarkStart w:id="30" w:name="_1._Criteria"/>
      <w:bookmarkEnd w:id="30"/>
      <w:r w:rsidRPr="00CF46A4">
        <w:rPr>
          <w:rFonts w:ascii="Times New Roman" w:eastAsia="+mn-ea" w:hAnsi="Times New Roman" w:cs="Times New Roman"/>
          <w:b/>
          <w:bCs/>
          <w:sz w:val="24"/>
          <w:szCs w:val="24"/>
        </w:rPr>
        <w:t xml:space="preserve"> </w:t>
      </w:r>
      <w:r w:rsidRPr="00CF46A4">
        <w:rPr>
          <w:rFonts w:ascii="Times New Roman" w:eastAsia="+mn-ea" w:hAnsi="Times New Roman" w:cs="Times New Roman"/>
          <w:b/>
          <w:bCs/>
          <w:sz w:val="24"/>
          <w:szCs w:val="24"/>
          <w:u w:val="single"/>
        </w:rPr>
        <w:t>Criteria</w:t>
      </w:r>
    </w:p>
    <w:p w:rsidR="00F85C4B" w:rsidRPr="00CF46A4" w:rsidRDefault="00F85C4B" w:rsidP="00F85C4B">
      <w:pPr>
        <w:spacing w:after="0" w:line="240" w:lineRule="auto"/>
        <w:rPr>
          <w:rFonts w:ascii="Times New Roman" w:eastAsia="+mn-ea"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Only the review criteria described below will be considered in the review process. </w:t>
      </w:r>
      <w:r w:rsidRPr="00CF46A4">
        <w:rPr>
          <w:rFonts w:ascii="Times New Roman" w:eastAsia="+mn-ea" w:hAnsi="Times New Roman" w:cs="Times New Roman"/>
          <w:color w:val="000000"/>
          <w:sz w:val="24"/>
          <w:szCs w:val="24"/>
        </w:rPr>
        <w:t>As part of the CDC mission</w:t>
      </w:r>
      <w:r w:rsidRPr="00CF46A4">
        <w:rPr>
          <w:rFonts w:ascii="Times New Roman" w:eastAsia="Times New Roman" w:hAnsi="Times New Roman" w:cs="Times New Roman"/>
          <w:color w:val="000000"/>
          <w:sz w:val="24"/>
          <w:szCs w:val="24"/>
        </w:rPr>
        <w:t xml:space="preserve"> (</w:t>
      </w:r>
      <w:hyperlink r:id="rId44" w:history="1">
        <w:r w:rsidRPr="00CF46A4">
          <w:rPr>
            <w:rFonts w:ascii="Times New Roman" w:eastAsia="Times New Roman" w:hAnsi="Times New Roman" w:cs="Times New Roman"/>
            <w:color w:val="0000FF"/>
            <w:sz w:val="24"/>
            <w:szCs w:val="24"/>
            <w:u w:val="single"/>
          </w:rPr>
          <w:t>http://www.cdc.gov/about/organization/mission.htm</w:t>
        </w:r>
      </w:hyperlink>
      <w:r w:rsidRPr="00CF46A4">
        <w:rPr>
          <w:rFonts w:ascii="Times New Roman" w:eastAsia="Times New Roman" w:hAnsi="Times New Roman" w:cs="Times New Roman"/>
          <w:color w:val="000000"/>
          <w:sz w:val="24"/>
          <w:szCs w:val="24"/>
        </w:rPr>
        <w:t>),</w:t>
      </w:r>
      <w:r w:rsidRPr="00CF46A4">
        <w:rPr>
          <w:rFonts w:ascii="Times New Roman" w:eastAsia="+mn-ea" w:hAnsi="Times New Roman" w:cs="Times New Roman"/>
          <w:color w:val="000000"/>
          <w:sz w:val="24"/>
          <w:szCs w:val="24"/>
        </w:rPr>
        <w:t xml:space="preserve"> all applications submitted to the CDC in support of public health research are evaluated for scientific and technical merit through the CDC peer review system.</w:t>
      </w:r>
      <w:r w:rsidRPr="00CF46A4">
        <w:rPr>
          <w:rFonts w:ascii="Times New Roman" w:eastAsia="+mn-ea" w:hAnsi="Times New Roman" w:cs="Times New Roman"/>
          <w:color w:val="000000"/>
          <w:sz w:val="24"/>
          <w:szCs w:val="24"/>
        </w:rPr>
        <w:br/>
      </w: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 xml:space="preserve">Overall Impact </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Reviewers will provide an overall impact/priority score to reflect their assessment of the likelihood for the project to exert a sustained, powerful influence on the research field(s) involved, in consideration of the following review criteria and additional review criteria (as applicable for the project proposed).</w:t>
      </w:r>
      <w:r w:rsidRPr="00CF46A4" w:rsidDel="00E70DAA">
        <w:rPr>
          <w:rFonts w:ascii="Times New Roman" w:eastAsia="+mn-ea" w:hAnsi="Times New Roman" w:cs="Times New Roman"/>
          <w:color w:val="000000"/>
          <w:sz w:val="24"/>
          <w:szCs w:val="24"/>
        </w:rPr>
        <w:t xml:space="preserve"> </w:t>
      </w:r>
    </w:p>
    <w:p w:rsidR="00F85C4B" w:rsidRPr="00CF46A4" w:rsidRDefault="00F85C4B" w:rsidP="00F85C4B">
      <w:pPr>
        <w:spacing w:after="0" w:line="240" w:lineRule="auto"/>
        <w:ind w:left="720"/>
        <w:rPr>
          <w:rFonts w:ascii="Times New Roman" w:eastAsia="+mn-ea" w:hAnsi="Times New Roman" w:cs="Times New Roman"/>
          <w:color w:val="00B05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B05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Scored Review Criteria</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Reviewers will consider each of the review criteria below in the determination of scientific merit, and give a separate score for each. An application does not need to be strong in all categories to be judged likely to have major scientific impact. For example, a project that by its nature is not innovative may be essential to advance a field.</w:t>
      </w:r>
    </w:p>
    <w:p w:rsidR="00F85C4B" w:rsidRPr="00CF46A4" w:rsidRDefault="00F85C4B" w:rsidP="00F85C4B">
      <w:pPr>
        <w:spacing w:after="0" w:line="240" w:lineRule="auto"/>
        <w:outlineLvl w:val="3"/>
        <w:rPr>
          <w:rFonts w:ascii="Times New Roman" w:eastAsia="+mn-ea" w:hAnsi="Times New Roman" w:cs="Times New Roman"/>
          <w:b/>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Significance</w:t>
      </w:r>
    </w:p>
    <w:p w:rsidR="00F85C4B" w:rsidRPr="00CF46A4" w:rsidRDefault="00F85C4B" w:rsidP="00F85C4B">
      <w:pPr>
        <w:spacing w:after="0" w:line="240" w:lineRule="auto"/>
        <w:ind w:left="720"/>
        <w:rPr>
          <w:rFonts w:ascii="Times New Roman" w:eastAsia="+mn-ea" w:hAnsi="Times New Roman" w:cs="Times New Roman"/>
          <w:sz w:val="24"/>
          <w:szCs w:val="24"/>
        </w:rPr>
      </w:pPr>
      <w:r w:rsidRPr="00CF46A4">
        <w:rPr>
          <w:rFonts w:ascii="Times New Roman" w:eastAsia="+mn-ea" w:hAnsi="Times New Roman" w:cs="Times New Roman"/>
          <w:color w:val="000000"/>
          <w:sz w:val="24"/>
          <w:szCs w:val="24"/>
        </w:rPr>
        <w:t xml:space="preserve">Does the project address an important problem or a critical barrier to progress in the field? If the aims of the project are achieved, how will scientific knowledge, technical capability, and/or clinical practice </w:t>
      </w:r>
      <w:proofErr w:type="gramStart"/>
      <w:r w:rsidRPr="00CF46A4">
        <w:rPr>
          <w:rFonts w:ascii="Times New Roman" w:eastAsia="+mn-ea" w:hAnsi="Times New Roman" w:cs="Times New Roman"/>
          <w:color w:val="000000"/>
          <w:sz w:val="24"/>
          <w:szCs w:val="24"/>
        </w:rPr>
        <w:t>be</w:t>
      </w:r>
      <w:proofErr w:type="gramEnd"/>
      <w:r w:rsidRPr="00CF46A4">
        <w:rPr>
          <w:rFonts w:ascii="Times New Roman" w:eastAsia="+mn-ea" w:hAnsi="Times New Roman" w:cs="Times New Roman"/>
          <w:color w:val="000000"/>
          <w:sz w:val="24"/>
          <w:szCs w:val="24"/>
        </w:rPr>
        <w:t xml:space="preserve"> improved? How will successful completion of the aims change the concepts, methods, technologies, treatments, services, or preventative interventions that drive this field</w:t>
      </w:r>
      <w:r w:rsidRPr="00CF46A4">
        <w:rPr>
          <w:rFonts w:ascii="Times New Roman" w:eastAsia="+mn-ea" w:hAnsi="Times New Roman" w:cs="Times New Roman"/>
          <w:sz w:val="24"/>
          <w:szCs w:val="24"/>
        </w:rPr>
        <w:t xml:space="preserve">?    </w:t>
      </w:r>
    </w:p>
    <w:p w:rsidR="00F85C4B" w:rsidRPr="00CF46A4" w:rsidRDefault="00F85C4B" w:rsidP="00F85C4B">
      <w:pPr>
        <w:spacing w:after="0" w:line="240" w:lineRule="auto"/>
        <w:ind w:left="720"/>
        <w:rPr>
          <w:rFonts w:ascii="Times New Roman" w:eastAsia="+mn-ea" w:hAnsi="Times New Roman" w:cs="Times New Roman"/>
          <w:sz w:val="24"/>
          <w:szCs w:val="24"/>
        </w:rPr>
      </w:pPr>
      <w:r w:rsidRPr="00CF46A4">
        <w:rPr>
          <w:rFonts w:ascii="Times New Roman" w:eastAsia="Times New Roman" w:hAnsi="Times New Roman" w:cs="Times New Roman"/>
          <w:sz w:val="24"/>
          <w:szCs w:val="24"/>
        </w:rPr>
        <w:t xml:space="preserve">Does the work address a scientific problem of great importance to public health research and/or practice? What is the potential or actual impact of the research on public health in areas affected by neglected tropical diseases? Will the work be influential in that it will lead others to investigate the problem, open new areas of research, or change the scientific approach or public health practice, and how will this improve and be of value to public health?  </w:t>
      </w:r>
      <w:r w:rsidRPr="00CF46A4">
        <w:rPr>
          <w:rFonts w:ascii="Times New Roman" w:eastAsia="+mn-ea" w:hAnsi="Times New Roman" w:cs="Times New Roman"/>
          <w:sz w:val="24"/>
          <w:szCs w:val="24"/>
        </w:rPr>
        <w:t>If successful, do the research results have the potential to be scalable and reach a large portion of the population at risk?</w:t>
      </w:r>
    </w:p>
    <w:p w:rsidR="00F85C4B" w:rsidRPr="00CF46A4" w:rsidRDefault="00F85C4B" w:rsidP="00F85C4B">
      <w:pPr>
        <w:spacing w:after="0" w:line="240" w:lineRule="auto"/>
        <w:rPr>
          <w:rFonts w:ascii="Times New Roman" w:eastAsia="+mn-ea" w:hAnsi="Times New Roman" w:cs="Times New Roman"/>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Investigator(s)</w:t>
      </w:r>
      <w:r w:rsidRPr="00CF46A4">
        <w:rPr>
          <w:rFonts w:ascii="Times New Roman" w:eastAsia="+mn-ea" w:hAnsi="Times New Roman" w:cs="Times New Roman"/>
          <w:b/>
          <w:color w:val="000000"/>
          <w:sz w:val="24"/>
          <w:szCs w:val="24"/>
        </w:rPr>
        <w:tab/>
      </w:r>
    </w:p>
    <w:p w:rsidR="00F85C4B" w:rsidRPr="00CF46A4" w:rsidRDefault="00F85C4B" w:rsidP="00F85C4B">
      <w:pPr>
        <w:spacing w:after="0" w:line="240" w:lineRule="auto"/>
        <w:ind w:left="720"/>
        <w:rPr>
          <w:rFonts w:ascii="Times New Roman" w:eastAsia="+mn-ea" w:hAnsi="Times New Roman" w:cs="Times New Roman"/>
          <w:color w:val="00B050"/>
          <w:sz w:val="24"/>
          <w:szCs w:val="24"/>
        </w:rPr>
      </w:pPr>
      <w:r w:rsidRPr="00CF46A4">
        <w:rPr>
          <w:rFonts w:ascii="Times New Roman" w:eastAsia="+mn-ea" w:hAnsi="Times New Roman" w:cs="Times New Roman"/>
          <w:color w:val="000000"/>
          <w:sz w:val="24"/>
          <w:szCs w:val="24"/>
        </w:rPr>
        <w:t xml:space="preserve">Are the PD/PIs, collaborators, and other researchers well suited to the project? Have they demonstrated an ongoing record of accomplishments that have advanced their field(s)? If the project is collaborative or multi-PD/PI, do the investigators have complementary and integrated expertise; are their leadership approach, governance and organizational structure appropriate for the project?  </w:t>
      </w:r>
    </w:p>
    <w:p w:rsidR="00F85C4B" w:rsidRPr="00CF46A4" w:rsidRDefault="00F85C4B" w:rsidP="00F85C4B">
      <w:pPr>
        <w:spacing w:after="0" w:line="240" w:lineRule="auto"/>
        <w:ind w:left="720"/>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Are the investigators or collaborators based in countries of the proposed study sites? Or does their institution have an established track record of ongoing research or programmatic work in the proposed countries? Do the investigators have a successful track record in public health research? Is there evidence of past collaborations with the proposed research team? </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Innovation</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Does the application challenge and seek to shift current research or clinical practice paradigms by utilizing novel theoretical concepts, approaches or methodologies, instrumentation, or interventions? Are the concepts, approaches or methodologies, instrumentation, or interventions novel to one field of research or novel in a broad sense? Is a refinement, improvement, or new application of theoretical concepts, approaches or methodologies, instrumentation, or interventions proposed?  </w:t>
      </w:r>
    </w:p>
    <w:p w:rsidR="00F85C4B" w:rsidRPr="00CF46A4" w:rsidRDefault="00F85C4B" w:rsidP="00F85C4B">
      <w:pPr>
        <w:spacing w:after="0" w:line="240" w:lineRule="auto"/>
        <w:ind w:left="720"/>
        <w:rPr>
          <w:rFonts w:ascii="Times New Roman" w:eastAsia="Times New Roman" w:hAnsi="Times New Roman" w:cs="Times New Roman"/>
          <w:sz w:val="24"/>
          <w:szCs w:val="24"/>
        </w:rPr>
      </w:pPr>
      <w:r w:rsidRPr="00CF46A4">
        <w:rPr>
          <w:rFonts w:ascii="Times New Roman" w:eastAsia="+mn-ea" w:hAnsi="Times New Roman" w:cs="Times New Roman"/>
          <w:sz w:val="24"/>
          <w:szCs w:val="24"/>
        </w:rPr>
        <w:t>Does the application challenge and seek to shift current public health practice paradigms or approaches?</w:t>
      </w:r>
      <w:r w:rsidRPr="00CF46A4">
        <w:rPr>
          <w:rFonts w:ascii="Times New Roman" w:eastAsia="Times New Roman" w:hAnsi="Times New Roman" w:cs="Times New Roman"/>
          <w:sz w:val="24"/>
          <w:szCs w:val="24"/>
        </w:rPr>
        <w:t xml:space="preserve"> Does the project have the potential to increase efficiency or lead to cost savings?</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Approach</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Are the overall strategy, methodology, and analyses well-reasoned and appropriate to accomplish the specific aims of the project? Are potential problems, alternative strategies, and benchmarks for success presented? If the project is in the early stages of development, will the strategy establish feasibility and will particularly risky aspects be managed? </w:t>
      </w:r>
      <w:r w:rsidRPr="00CF46A4">
        <w:rPr>
          <w:rFonts w:ascii="Times New Roman" w:eastAsia="+mn-ea" w:hAnsi="Times New Roman" w:cs="Times New Roman"/>
          <w:color w:val="000000"/>
          <w:sz w:val="24"/>
          <w:szCs w:val="24"/>
        </w:rPr>
        <w:br/>
        <w:t xml:space="preserve">If the project involves clinical research, are there plans for 1) protection of human subjects from research risks, and 2) inclusion of minorities and members of both sexes/genders, as well as the inclusion of children, justified in terms of the scientific goals and research strategy proposed?    </w:t>
      </w:r>
    </w:p>
    <w:p w:rsidR="00F85C4B" w:rsidRPr="00CF46A4" w:rsidRDefault="00F85C4B" w:rsidP="00F85C4B">
      <w:pPr>
        <w:spacing w:after="0" w:line="240" w:lineRule="auto"/>
        <w:ind w:left="720"/>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If the FOA requires an evaluation plan, are outputs identified and </w:t>
      </w:r>
      <w:proofErr w:type="gramStart"/>
      <w:r w:rsidRPr="00CF46A4">
        <w:rPr>
          <w:rFonts w:ascii="Times New Roman" w:eastAsia="Times New Roman" w:hAnsi="Times New Roman" w:cs="Times New Roman"/>
          <w:sz w:val="24"/>
          <w:szCs w:val="24"/>
        </w:rPr>
        <w:t>are</w:t>
      </w:r>
      <w:proofErr w:type="gramEnd"/>
      <w:r w:rsidRPr="00CF46A4">
        <w:rPr>
          <w:rFonts w:ascii="Times New Roman" w:eastAsia="Times New Roman" w:hAnsi="Times New Roman" w:cs="Times New Roman"/>
          <w:sz w:val="24"/>
          <w:szCs w:val="24"/>
        </w:rPr>
        <w:t xml:space="preserve"> measures/metric to assess outcomes included? If the FOA requires a translation plan, does the application describe how the</w:t>
      </w:r>
      <w:r w:rsidRPr="00CF46A4">
        <w:rPr>
          <w:rFonts w:ascii="Times New Roman" w:eastAsia="SimSun" w:hAnsi="Times New Roman" w:cs="Times New Roman"/>
          <w:sz w:val="24"/>
          <w:szCs w:val="24"/>
        </w:rPr>
        <w:t xml:space="preserve"> results from the research will be disseminated and ultimately used</w:t>
      </w:r>
      <w:r w:rsidRPr="00CF46A4">
        <w:rPr>
          <w:rFonts w:ascii="Times New Roman" w:eastAsia="Times New Roman" w:hAnsi="Times New Roman" w:cs="Times New Roman"/>
          <w:sz w:val="24"/>
          <w:szCs w:val="24"/>
        </w:rPr>
        <w:t>?</w:t>
      </w:r>
    </w:p>
    <w:p w:rsidR="00F85C4B" w:rsidRPr="00CF46A4" w:rsidRDefault="00F85C4B" w:rsidP="00F85C4B">
      <w:pPr>
        <w:spacing w:after="0" w:line="240" w:lineRule="auto"/>
        <w:ind w:left="720"/>
        <w:outlineLvl w:val="3"/>
        <w:rPr>
          <w:rFonts w:ascii="Times New Roman" w:eastAsia="+mn-ea" w:hAnsi="Times New Roman" w:cs="Times New Roman"/>
          <w:b/>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Environment</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Will the scientific environment in which the work will be done contribute to the probability of success? Are the institutional support, equipment and other physical resources available to the investigators adequate for the project proposed? Will the project benefit from unique features of the scientific environment, subject populations, or collaborative arrangements?   </w:t>
      </w:r>
    </w:p>
    <w:p w:rsidR="00F85C4B" w:rsidRPr="00CF46A4" w:rsidRDefault="00F85C4B" w:rsidP="00F85C4B">
      <w:pPr>
        <w:spacing w:after="0" w:line="240" w:lineRule="auto"/>
        <w:ind w:left="720"/>
        <w:rPr>
          <w:rFonts w:ascii="Times New Roman" w:eastAsia="+mn-ea" w:hAnsi="Times New Roman" w:cs="Times New Roman"/>
          <w:sz w:val="24"/>
          <w:szCs w:val="24"/>
        </w:rPr>
      </w:pPr>
      <w:r w:rsidRPr="00CF46A4">
        <w:rPr>
          <w:rFonts w:ascii="Times New Roman" w:eastAsia="+mn-ea" w:hAnsi="Times New Roman" w:cs="Times New Roman"/>
          <w:sz w:val="24"/>
          <w:szCs w:val="24"/>
        </w:rPr>
        <w:t>Does the project utilize critical partnerships or collaborations?  Does the project support key stakeholder involvement throughout the research process?</w:t>
      </w:r>
    </w:p>
    <w:p w:rsidR="00F85C4B" w:rsidRPr="00CF46A4" w:rsidRDefault="00F85C4B" w:rsidP="00F85C4B">
      <w:pPr>
        <w:spacing w:after="0" w:line="240" w:lineRule="auto"/>
        <w:rPr>
          <w:rFonts w:ascii="Times New Roman" w:eastAsia="+mn-ea" w:hAnsi="Times New Roman" w:cs="Times New Roman"/>
          <w:color w:val="00B050"/>
          <w:sz w:val="24"/>
          <w:szCs w:val="24"/>
        </w:rPr>
      </w:pPr>
    </w:p>
    <w:p w:rsidR="00F85C4B" w:rsidRPr="00CF46A4" w:rsidRDefault="00F85C4B" w:rsidP="00F85C4B">
      <w:pPr>
        <w:spacing w:after="0" w:line="240" w:lineRule="auto"/>
        <w:rPr>
          <w:rFonts w:ascii="Times New Roman" w:eastAsia="+mn-ea" w:hAnsi="Times New Roman" w:cs="Times New Roman"/>
          <w:color w:val="00B050"/>
          <w:sz w:val="24"/>
          <w:szCs w:val="24"/>
        </w:rPr>
      </w:pPr>
    </w:p>
    <w:p w:rsidR="00F85C4B" w:rsidRPr="00CF46A4" w:rsidRDefault="00F85C4B" w:rsidP="00F85C4B">
      <w:pPr>
        <w:numPr>
          <w:ilvl w:val="0"/>
          <w:numId w:val="29"/>
        </w:numPr>
        <w:spacing w:after="0" w:line="240" w:lineRule="auto"/>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u w:val="single"/>
        </w:rPr>
        <w:t>Additional Review Criteria</w:t>
      </w:r>
    </w:p>
    <w:p w:rsidR="00F85C4B" w:rsidRPr="00CF46A4" w:rsidRDefault="00F85C4B" w:rsidP="00F85C4B">
      <w:pPr>
        <w:spacing w:after="0" w:line="240" w:lineRule="auto"/>
        <w:rPr>
          <w:rFonts w:ascii="Times New Roman" w:eastAsia="+mn-ea" w:hAnsi="Times New Roman" w:cs="Times New Roman"/>
          <w:bCs/>
          <w:iCs/>
          <w:vanish/>
          <w:color w:val="00B050"/>
          <w:sz w:val="24"/>
          <w:szCs w:val="24"/>
        </w:rPr>
      </w:pPr>
      <w:r w:rsidRPr="00CF46A4">
        <w:rPr>
          <w:rFonts w:ascii="Times New Roman" w:eastAsia="+mn-ea" w:hAnsi="Times New Roman" w:cs="Times New Roman"/>
          <w:color w:val="000000"/>
          <w:sz w:val="24"/>
          <w:szCs w:val="24"/>
        </w:rPr>
        <w:t xml:space="preserve">As applicable for the project proposed, </w:t>
      </w:r>
      <w:r w:rsidRPr="00CF46A4">
        <w:rPr>
          <w:rFonts w:ascii="Times New Roman" w:eastAsia="+mn-ea" w:hAnsi="Times New Roman" w:cs="Times New Roman"/>
          <w:i/>
          <w:color w:val="000000"/>
          <w:sz w:val="24"/>
          <w:szCs w:val="24"/>
        </w:rPr>
        <w:t>reviewers will evaluate</w:t>
      </w:r>
      <w:r w:rsidRPr="00CF46A4">
        <w:rPr>
          <w:rFonts w:ascii="Times New Roman" w:eastAsia="+mn-ea" w:hAnsi="Times New Roman" w:cs="Times New Roman"/>
          <w:color w:val="000000"/>
          <w:sz w:val="24"/>
          <w:szCs w:val="24"/>
        </w:rPr>
        <w:t xml:space="preserve"> </w:t>
      </w:r>
      <w:r w:rsidRPr="00CF46A4">
        <w:rPr>
          <w:rFonts w:ascii="Times New Roman" w:eastAsia="+mn-ea" w:hAnsi="Times New Roman" w:cs="Times New Roman"/>
          <w:bCs/>
          <w:color w:val="000000"/>
          <w:sz w:val="24"/>
          <w:szCs w:val="24"/>
        </w:rPr>
        <w:t xml:space="preserve">the following additional items while determining scientific and technical merit, and in providing an overall impact/priority score, but </w:t>
      </w:r>
      <w:r w:rsidRPr="00CF46A4">
        <w:rPr>
          <w:rFonts w:ascii="Times New Roman" w:eastAsia="+mn-ea" w:hAnsi="Times New Roman" w:cs="Times New Roman"/>
          <w:bCs/>
          <w:i/>
          <w:color w:val="000000"/>
          <w:sz w:val="24"/>
          <w:szCs w:val="24"/>
        </w:rPr>
        <w:t>will not give separate scores</w:t>
      </w:r>
      <w:r w:rsidRPr="00CF46A4">
        <w:rPr>
          <w:rFonts w:ascii="Times New Roman" w:eastAsia="+mn-ea" w:hAnsi="Times New Roman" w:cs="Times New Roman"/>
          <w:bCs/>
          <w:color w:val="000000"/>
          <w:sz w:val="24"/>
          <w:szCs w:val="24"/>
        </w:rPr>
        <w:t xml:space="preserve"> for these items</w:t>
      </w:r>
      <w:r w:rsidRPr="00CF46A4">
        <w:rPr>
          <w:rFonts w:ascii="Times New Roman" w:eastAsia="+mn-ea" w:hAnsi="Times New Roman" w:cs="Times New Roman"/>
          <w:color w:val="000000"/>
          <w:sz w:val="24"/>
          <w:szCs w:val="24"/>
        </w:rPr>
        <w:t>.</w:t>
      </w:r>
      <w:r w:rsidRPr="00CF46A4" w:rsidDel="0045530C">
        <w:rPr>
          <w:rFonts w:ascii="Times New Roman" w:eastAsia="+mn-ea" w:hAnsi="Times New Roman" w:cs="Times New Roman"/>
          <w:color w:val="000000"/>
          <w:sz w:val="24"/>
          <w:szCs w:val="24"/>
        </w:rPr>
        <w:t xml:space="preserve"> </w:t>
      </w:r>
    </w:p>
    <w:p w:rsidR="00F85C4B" w:rsidRPr="00CF46A4" w:rsidRDefault="00F85C4B" w:rsidP="00F85C4B">
      <w:pPr>
        <w:spacing w:after="0" w:line="240" w:lineRule="auto"/>
        <w:ind w:left="432"/>
        <w:outlineLvl w:val="3"/>
        <w:rPr>
          <w:rFonts w:ascii="Times New Roman" w:eastAsia="+mn-ea" w:hAnsi="Times New Roman" w:cs="Times New Roman"/>
          <w:b/>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Protections for Human Subjects</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If the research involves human subjects but does not involve one of the six categories of research that are exempt </w:t>
      </w:r>
      <w:proofErr w:type="gramStart"/>
      <w:r w:rsidRPr="00CF46A4">
        <w:rPr>
          <w:rFonts w:ascii="Times New Roman" w:eastAsia="+mn-ea" w:hAnsi="Times New Roman" w:cs="Times New Roman"/>
          <w:color w:val="000000"/>
          <w:sz w:val="24"/>
          <w:szCs w:val="24"/>
        </w:rPr>
        <w:t>under</w:t>
      </w:r>
      <w:proofErr w:type="gramEnd"/>
      <w:r w:rsidRPr="00CF46A4">
        <w:rPr>
          <w:rFonts w:ascii="Times New Roman" w:eastAsia="+mn-ea" w:hAnsi="Times New Roman" w:cs="Times New Roman"/>
          <w:color w:val="000000"/>
          <w:sz w:val="24"/>
          <w:szCs w:val="24"/>
        </w:rPr>
        <w:t xml:space="preserve"> </w:t>
      </w:r>
      <w:hyperlink r:id="rId45" w:history="1">
        <w:r w:rsidRPr="00CF46A4">
          <w:rPr>
            <w:rFonts w:ascii="Times New Roman" w:eastAsia="+mn-ea" w:hAnsi="Times New Roman" w:cs="Times New Roman"/>
            <w:color w:val="0000FF"/>
            <w:sz w:val="24"/>
            <w:szCs w:val="24"/>
            <w:u w:val="single"/>
          </w:rPr>
          <w:t>45 CFR Part 46</w:t>
        </w:r>
      </w:hyperlink>
      <w:r w:rsidRPr="00CF46A4">
        <w:rPr>
          <w:rFonts w:ascii="Times New Roman" w:eastAsia="+mn-ea" w:hAnsi="Times New Roman" w:cs="Times New Roman"/>
          <w:color w:val="000000"/>
          <w:sz w:val="24"/>
          <w:szCs w:val="24"/>
        </w:rPr>
        <w:t xml:space="preserve"> , the committee will evaluate the justification for involvement of human subjects and the proposed protections from </w:t>
      </w:r>
    </w:p>
    <w:p w:rsidR="00F85C4B" w:rsidRPr="00CF46A4" w:rsidRDefault="00F85C4B" w:rsidP="00F85C4B">
      <w:pPr>
        <w:spacing w:after="0" w:line="240" w:lineRule="auto"/>
        <w:ind w:left="720" w:right="-360"/>
        <w:rPr>
          <w:rFonts w:ascii="Times New Roman" w:eastAsia="+mn-ea" w:hAnsi="Times New Roman" w:cs="Times New Roman"/>
          <w:color w:val="000000"/>
          <w:sz w:val="24"/>
          <w:szCs w:val="24"/>
        </w:rPr>
      </w:pPr>
      <w:proofErr w:type="gramStart"/>
      <w:r w:rsidRPr="00CF46A4">
        <w:rPr>
          <w:rFonts w:ascii="Times New Roman" w:eastAsia="+mn-ea" w:hAnsi="Times New Roman" w:cs="Times New Roman"/>
          <w:color w:val="000000"/>
          <w:sz w:val="24"/>
          <w:szCs w:val="24"/>
        </w:rPr>
        <w:t>research</w:t>
      </w:r>
      <w:proofErr w:type="gramEnd"/>
      <w:r w:rsidRPr="00CF46A4">
        <w:rPr>
          <w:rFonts w:ascii="Times New Roman" w:eastAsia="+mn-ea" w:hAnsi="Times New Roman" w:cs="Times New Roman"/>
          <w:color w:val="000000"/>
          <w:sz w:val="24"/>
          <w:szCs w:val="24"/>
        </w:rPr>
        <w:t xml:space="preserve"> risk relating to their participation according to the following five review criteria: 1) risk to subjects, 2) adequacy of protection against risks, 3) potential benefits to the subjects and others, 4) importance of the knowledge to be gained, and 5) data and safety monitoring for clinical trials.</w:t>
      </w:r>
      <w:r w:rsidRPr="00CF46A4">
        <w:rPr>
          <w:rFonts w:ascii="Times New Roman" w:eastAsia="+mn-ea" w:hAnsi="Times New Roman" w:cs="Times New Roman"/>
          <w:color w:val="000000"/>
          <w:sz w:val="24"/>
          <w:szCs w:val="24"/>
        </w:rPr>
        <w:br/>
      </w:r>
      <w:r w:rsidRPr="00CF46A4">
        <w:rPr>
          <w:rFonts w:ascii="Times New Roman" w:eastAsia="+mn-ea" w:hAnsi="Times New Roman" w:cs="Times New Roman"/>
          <w:color w:val="000000"/>
          <w:sz w:val="24"/>
          <w:szCs w:val="24"/>
        </w:rPr>
        <w:br/>
        <w:t>For research that involves human subjects and meets the criteria for one or more of the six categories of research that are exempt under 45 CFR Part 46, the committee will evaluate: 1) the justification for the exemption, 2) human subjects involvement and characteristics, and 3) sources of materials. For additional information on review of the Human Subjects section, please refer to the HHS/CDC Requirements under AR-1 Human Subjects Requirements</w:t>
      </w:r>
      <w:r w:rsidRPr="00CF46A4">
        <w:rPr>
          <w:rFonts w:ascii="Times New Roman" w:eastAsia="Times New Roman" w:hAnsi="Times New Roman" w:cs="Times New Roman"/>
          <w:color w:val="000000"/>
          <w:sz w:val="24"/>
          <w:szCs w:val="24"/>
        </w:rPr>
        <w:t xml:space="preserve"> (</w:t>
      </w:r>
      <w:hyperlink r:id="rId46" w:anchor="ar1" w:history="1">
        <w:r w:rsidRPr="00CF46A4">
          <w:rPr>
            <w:rFonts w:ascii="Times New Roman" w:eastAsia="Times New Roman" w:hAnsi="Times New Roman" w:cs="Times New Roman"/>
            <w:color w:val="0000FF"/>
            <w:sz w:val="24"/>
            <w:szCs w:val="24"/>
            <w:u w:val="single"/>
          </w:rPr>
          <w:t>http://www.cdc.gov/od/pgo/funding/grants/additional_req.shtm#ar1</w:t>
        </w:r>
      </w:hyperlink>
      <w:r w:rsidRPr="00CF46A4">
        <w:rPr>
          <w:rFonts w:ascii="Times New Roman" w:eastAsia="Times New Roman" w:hAnsi="Times New Roman" w:cs="Times New Roman"/>
          <w:color w:val="000000"/>
          <w:sz w:val="24"/>
          <w:szCs w:val="24"/>
        </w:rPr>
        <w:t>)</w:t>
      </w:r>
      <w:r w:rsidRPr="00CF46A4">
        <w:rPr>
          <w:rFonts w:ascii="Times New Roman" w:eastAsia="+mn-ea" w:hAnsi="Times New Roman" w:cs="Times New Roman"/>
          <w:color w:val="000000"/>
          <w:sz w:val="24"/>
          <w:szCs w:val="24"/>
        </w:rPr>
        <w:t>.</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If your proposed research involves the use of human data and/or biological specimens, you must provide a justification for your claim that no human subjects are involved in the Protection of Human Subjects section of the Research Plan.</w:t>
      </w:r>
      <w:r w:rsidRPr="00CF46A4" w:rsidDel="00E70DAA">
        <w:rPr>
          <w:rFonts w:ascii="Times New Roman" w:eastAsia="+mn-ea" w:hAnsi="Times New Roman" w:cs="Times New Roman"/>
          <w:color w:val="000000"/>
          <w:sz w:val="24"/>
          <w:szCs w:val="24"/>
        </w:rPr>
        <w:t xml:space="preserve"> </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Inclusion of Women, Minorities, and Children </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When the proposed project involves clinical research, the committee will evaluate the proposed plans for inclusion of minorities and members of both genders, as well as the inclusion of children. For additional information on review of the Inclusion section, please refer to the policy on the Inclusion of Women and Racial and Ethnic Minorities in Research</w:t>
      </w:r>
      <w:r w:rsidRPr="00CF46A4">
        <w:rPr>
          <w:rFonts w:ascii="Times New Roman" w:eastAsia="Times New Roman" w:hAnsi="Times New Roman" w:cs="Times New Roman"/>
          <w:color w:val="000000"/>
          <w:sz w:val="24"/>
          <w:szCs w:val="24"/>
        </w:rPr>
        <w:t xml:space="preserve"> (</w:t>
      </w:r>
      <w:hyperlink r:id="rId47" w:history="1">
        <w:r w:rsidRPr="00CF46A4">
          <w:rPr>
            <w:rFonts w:ascii="Times New Roman" w:eastAsia="Times New Roman" w:hAnsi="Times New Roman" w:cs="Times New Roman"/>
            <w:color w:val="0000FF"/>
            <w:sz w:val="24"/>
            <w:szCs w:val="24"/>
            <w:u w:val="single"/>
          </w:rPr>
          <w:t>http://www.cdc.gov/OD/foia/policies/inclusio.htm</w:t>
        </w:r>
      </w:hyperlink>
      <w:r w:rsidRPr="00CF46A4">
        <w:rPr>
          <w:rFonts w:ascii="Times New Roman" w:eastAsia="Times New Roman" w:hAnsi="Times New Roman" w:cs="Times New Roman"/>
          <w:color w:val="000000"/>
          <w:sz w:val="24"/>
          <w:szCs w:val="24"/>
        </w:rPr>
        <w:t>)</w:t>
      </w:r>
      <w:r w:rsidRPr="00CF46A4">
        <w:rPr>
          <w:rFonts w:ascii="Times New Roman" w:eastAsia="+mn-ea" w:hAnsi="Times New Roman" w:cs="Times New Roman"/>
          <w:color w:val="000000"/>
          <w:sz w:val="24"/>
          <w:szCs w:val="24"/>
        </w:rPr>
        <w:t xml:space="preserve"> </w:t>
      </w:r>
      <w:r w:rsidRPr="00CF46A4">
        <w:rPr>
          <w:rFonts w:ascii="Times New Roman" w:eastAsia="Times New Roman" w:hAnsi="Times New Roman" w:cs="Times New Roman"/>
          <w:color w:val="000000"/>
          <w:sz w:val="24"/>
          <w:szCs w:val="24"/>
        </w:rPr>
        <w:t>and the policy on the Inclusion of Persons Under21 in Research (</w:t>
      </w:r>
      <w:hyperlink r:id="rId48" w:history="1">
        <w:r w:rsidRPr="00CF46A4">
          <w:rPr>
            <w:rFonts w:ascii="Times New Roman" w:eastAsia="Times New Roman" w:hAnsi="Times New Roman" w:cs="Times New Roman"/>
            <w:color w:val="0000FF"/>
            <w:sz w:val="24"/>
            <w:szCs w:val="24"/>
            <w:u w:val="single"/>
          </w:rPr>
          <w:t>http://aops-mas-iis.cdc.gov/Policy/Doc/policy496.pdf</w:t>
        </w:r>
      </w:hyperlink>
      <w:r w:rsidRPr="00CF46A4">
        <w:rPr>
          <w:rFonts w:ascii="Times New Roman" w:eastAsia="Times New Roman" w:hAnsi="Times New Roman" w:cs="Times New Roman"/>
          <w:color w:val="1F497D"/>
          <w:sz w:val="24"/>
          <w:szCs w:val="24"/>
        </w:rPr>
        <w:t>).</w:t>
      </w: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Biohazards</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Reviewers will assess whether materials or procedures proposed are potentially hazardous to research personnel and/or the environment, and if needed, determine whether adequate protection is proposed. </w:t>
      </w: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p>
    <w:p w:rsidR="00F85C4B" w:rsidRPr="00CF46A4" w:rsidRDefault="00F85C4B" w:rsidP="00F85C4B">
      <w:pPr>
        <w:numPr>
          <w:ilvl w:val="0"/>
          <w:numId w:val="29"/>
        </w:numPr>
        <w:spacing w:after="0" w:line="240" w:lineRule="auto"/>
        <w:outlineLvl w:val="3"/>
        <w:rPr>
          <w:rFonts w:ascii="Times New Roman" w:eastAsia="+mn-ea" w:hAnsi="Times New Roman" w:cs="Times New Roman"/>
          <w:b/>
          <w:color w:val="000000"/>
          <w:sz w:val="24"/>
          <w:szCs w:val="24"/>
          <w:u w:val="single"/>
        </w:rPr>
      </w:pPr>
      <w:r w:rsidRPr="00CF46A4">
        <w:rPr>
          <w:rFonts w:ascii="Times New Roman" w:eastAsia="+mn-ea" w:hAnsi="Times New Roman" w:cs="Times New Roman"/>
          <w:b/>
          <w:color w:val="000000"/>
          <w:sz w:val="24"/>
          <w:szCs w:val="24"/>
          <w:u w:val="single"/>
        </w:rPr>
        <w:t>Additional Review Considerations</w:t>
      </w:r>
    </w:p>
    <w:p w:rsidR="00F85C4B" w:rsidRPr="00CF46A4" w:rsidRDefault="00F85C4B" w:rsidP="00F85C4B">
      <w:pPr>
        <w:spacing w:after="0" w:line="240" w:lineRule="auto"/>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As applicable for the project proposed, reviewers will consider each of the following items, but </w:t>
      </w:r>
      <w:r w:rsidRPr="00CF46A4">
        <w:rPr>
          <w:rFonts w:ascii="Times New Roman" w:eastAsia="+mn-ea" w:hAnsi="Times New Roman" w:cs="Times New Roman"/>
          <w:i/>
          <w:color w:val="000000"/>
          <w:sz w:val="24"/>
          <w:szCs w:val="24"/>
        </w:rPr>
        <w:t>will not give scores</w:t>
      </w:r>
      <w:r w:rsidRPr="00CF46A4">
        <w:rPr>
          <w:rFonts w:ascii="Times New Roman" w:eastAsia="+mn-ea" w:hAnsi="Times New Roman" w:cs="Times New Roman"/>
          <w:color w:val="000000"/>
          <w:sz w:val="24"/>
          <w:szCs w:val="24"/>
        </w:rPr>
        <w:t xml:space="preserve"> for these items, and should not consider them in providing an overall impact/priority score.</w:t>
      </w:r>
    </w:p>
    <w:p w:rsidR="00F85C4B" w:rsidRPr="00CF46A4" w:rsidRDefault="00F85C4B" w:rsidP="00F85C4B">
      <w:pPr>
        <w:spacing w:after="0" w:line="240" w:lineRule="auto"/>
        <w:rPr>
          <w:rFonts w:ascii="Times New Roman" w:eastAsia="+mn-ea" w:hAnsi="Times New Roman" w:cs="Times New Roman"/>
          <w:color w:val="00B050"/>
          <w:sz w:val="24"/>
          <w:szCs w:val="24"/>
        </w:rPr>
      </w:pPr>
    </w:p>
    <w:p w:rsidR="00F85C4B" w:rsidRPr="00CF46A4" w:rsidRDefault="00F85C4B" w:rsidP="00F85C4B">
      <w:pPr>
        <w:spacing w:after="0" w:line="240" w:lineRule="auto"/>
        <w:rPr>
          <w:rFonts w:ascii="Times New Roman" w:eastAsia="+mn-ea" w:hAnsi="Times New Roman" w:cs="Times New Roman"/>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Applications from Foreign Organizations</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Reviewers will assess whether the project presents special opportunities for furthering research programs through the use of unusual talent, resources, populations, or environmental conditions that exist in other countries and either are not readily available in the United States or augment existing U.S. resources.</w:t>
      </w:r>
    </w:p>
    <w:p w:rsidR="00F85C4B" w:rsidRPr="00CF46A4" w:rsidRDefault="00F85C4B" w:rsidP="00F85C4B">
      <w:pPr>
        <w:spacing w:after="0" w:line="240" w:lineRule="auto"/>
        <w:ind w:left="720"/>
        <w:rPr>
          <w:rFonts w:ascii="Times New Roman" w:eastAsia="+mn-ea" w:hAnsi="Times New Roman" w:cs="Times New Roman"/>
          <w:color w:val="00B050"/>
          <w:sz w:val="24"/>
          <w:szCs w:val="24"/>
        </w:rPr>
      </w:pPr>
    </w:p>
    <w:p w:rsidR="00F85C4B" w:rsidRPr="00CF46A4" w:rsidRDefault="00F85C4B" w:rsidP="00F85C4B">
      <w:pPr>
        <w:spacing w:after="0" w:line="240" w:lineRule="auto"/>
        <w:rPr>
          <w:rFonts w:ascii="Times New Roman" w:eastAsia="+mn-ea" w:hAnsi="Times New Roman" w:cs="Times New Roman"/>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Resource Sharing Plans</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mn-ea" w:hAnsi="Times New Roman" w:cs="Times New Roman"/>
          <w:color w:val="000000"/>
          <w:sz w:val="24"/>
          <w:szCs w:val="24"/>
        </w:rPr>
        <w:t>HHS</w:t>
      </w:r>
      <w:r w:rsidRPr="00CF46A4">
        <w:rPr>
          <w:rFonts w:ascii="Times New Roman" w:eastAsia="Times New Roman" w:hAnsi="Times New Roman" w:cs="Times New Roman"/>
          <w:color w:val="000000"/>
          <w:sz w:val="24"/>
          <w:szCs w:val="24"/>
        </w:rPr>
        <w:t>/CDC policy requires that recipients of grant awards make research resources and data readily available for research purposes to qualified individuals within the scientific community after publication. Please see:</w:t>
      </w:r>
    </w:p>
    <w:p w:rsidR="00F85C4B" w:rsidRPr="00CF46A4" w:rsidRDefault="00AF3B7B" w:rsidP="00F85C4B">
      <w:pPr>
        <w:spacing w:after="0" w:line="240" w:lineRule="auto"/>
        <w:ind w:left="720"/>
        <w:rPr>
          <w:rFonts w:ascii="Times New Roman" w:eastAsia="+mn-ea" w:hAnsi="Times New Roman" w:cs="Times New Roman"/>
          <w:color w:val="000000"/>
          <w:sz w:val="24"/>
          <w:szCs w:val="24"/>
        </w:rPr>
      </w:pPr>
      <w:hyperlink r:id="rId49" w:history="1">
        <w:r w:rsidR="00F85C4B" w:rsidRPr="00CF46A4">
          <w:rPr>
            <w:rFonts w:ascii="Times New Roman" w:eastAsia="Times New Roman" w:hAnsi="Times New Roman" w:cs="Times New Roman"/>
            <w:color w:val="0000FF"/>
            <w:sz w:val="24"/>
            <w:szCs w:val="24"/>
            <w:u w:val="single"/>
          </w:rPr>
          <w:t>http://www.cdc.gov/od/foia/policies/sharing.htm</w:t>
        </w:r>
      </w:hyperlink>
      <w:r w:rsidR="00F85C4B" w:rsidRPr="00CF46A4">
        <w:rPr>
          <w:rFonts w:ascii="Times New Roman" w:eastAsia="Times New Roman" w:hAnsi="Times New Roman" w:cs="Times New Roman"/>
          <w:color w:val="000000"/>
          <w:sz w:val="24"/>
          <w:szCs w:val="24"/>
        </w:rPr>
        <w:t>. Investigators responding to this funding opportunity should include a plan on sharing research resources and data</w:t>
      </w:r>
      <w:r w:rsidR="00F85C4B" w:rsidRPr="00CF46A4">
        <w:rPr>
          <w:rFonts w:ascii="Times New Roman" w:eastAsia="+mn-ea" w:hAnsi="Times New Roman" w:cs="Times New Roman"/>
          <w:color w:val="000000"/>
          <w:sz w:val="24"/>
          <w:szCs w:val="24"/>
        </w:rPr>
        <w:t>.</w:t>
      </w:r>
    </w:p>
    <w:p w:rsidR="00F85C4B" w:rsidRPr="00CF46A4" w:rsidRDefault="00F85C4B" w:rsidP="00F85C4B">
      <w:pPr>
        <w:spacing w:after="0" w:line="240" w:lineRule="auto"/>
        <w:ind w:left="288"/>
        <w:rPr>
          <w:rFonts w:ascii="Times New Roman" w:eastAsia="+mn-ea" w:hAnsi="Times New Roman" w:cs="Times New Roman"/>
          <w:color w:val="000000"/>
          <w:sz w:val="24"/>
          <w:szCs w:val="24"/>
        </w:rPr>
      </w:pPr>
    </w:p>
    <w:p w:rsidR="00F85C4B" w:rsidRPr="00CF46A4" w:rsidRDefault="00F85C4B" w:rsidP="00F85C4B">
      <w:pPr>
        <w:spacing w:after="0" w:line="240" w:lineRule="auto"/>
        <w:ind w:left="720"/>
        <w:outlineLvl w:val="3"/>
        <w:rPr>
          <w:rFonts w:ascii="Times New Roman" w:eastAsia="+mn-ea" w:hAnsi="Times New Roman" w:cs="Times New Roman"/>
          <w:b/>
          <w:color w:val="000000"/>
          <w:sz w:val="24"/>
          <w:szCs w:val="24"/>
        </w:rPr>
      </w:pPr>
      <w:r w:rsidRPr="00CF46A4">
        <w:rPr>
          <w:rFonts w:ascii="Times New Roman" w:eastAsia="+mn-ea" w:hAnsi="Times New Roman" w:cs="Times New Roman"/>
          <w:b/>
          <w:color w:val="000000"/>
          <w:sz w:val="24"/>
          <w:szCs w:val="24"/>
        </w:rPr>
        <w:t>Budget and Period of Support</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mn-ea" w:hAnsi="Times New Roman" w:cs="Times New Roman"/>
          <w:color w:val="000000"/>
          <w:sz w:val="24"/>
          <w:szCs w:val="24"/>
        </w:rPr>
        <w:t xml:space="preserve">Reviewers will consider whether the budget and the requested period of support are fully justified and reasonable in relation to the proposed research. </w:t>
      </w:r>
      <w:r w:rsidRPr="00CF46A4">
        <w:rPr>
          <w:rFonts w:ascii="Times New Roman" w:eastAsia="Times New Roman" w:hAnsi="Times New Roman" w:cs="Times New Roman"/>
          <w:color w:val="000000"/>
          <w:sz w:val="24"/>
          <w:szCs w:val="24"/>
        </w:rPr>
        <w:t xml:space="preserve">The applicant can obtain guidance for completing a detailed justified budget on the CDC website, at the following Internet address:  </w:t>
      </w:r>
      <w:hyperlink r:id="rId50" w:history="1">
        <w:r w:rsidRPr="00CF46A4">
          <w:rPr>
            <w:rFonts w:ascii="Times New Roman" w:eastAsia="Times New Roman" w:hAnsi="Times New Roman" w:cs="Times New Roman"/>
            <w:color w:val="0000FF"/>
            <w:sz w:val="24"/>
            <w:szCs w:val="24"/>
            <w:u w:val="single"/>
          </w:rPr>
          <w:t>http://www.cdc.gov/od/pgo/funding/budgetguide.htm</w:t>
        </w:r>
      </w:hyperlink>
      <w:r w:rsidRPr="00CF46A4">
        <w:rPr>
          <w:rFonts w:ascii="Times New Roman" w:eastAsia="Times New Roman" w:hAnsi="Times New Roman" w:cs="Times New Roman"/>
          <w:color w:val="000000"/>
          <w:sz w:val="24"/>
          <w:szCs w:val="24"/>
        </w:rPr>
        <w:t>.</w:t>
      </w:r>
    </w:p>
    <w:p w:rsidR="00F85C4B" w:rsidRPr="00CF46A4" w:rsidRDefault="00F85C4B" w:rsidP="00F85C4B">
      <w:pPr>
        <w:spacing w:after="0" w:line="240" w:lineRule="auto"/>
        <w:ind w:left="720"/>
        <w:rPr>
          <w:rFonts w:ascii="Times New Roman" w:eastAsia="+mn-ea"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numPr>
          <w:ilvl w:val="0"/>
          <w:numId w:val="29"/>
        </w:numPr>
        <w:tabs>
          <w:tab w:val="right" w:pos="9360"/>
        </w:tabs>
        <w:spacing w:before="80" w:after="0" w:line="240" w:lineRule="auto"/>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 xml:space="preserve">Review and Selection Process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Applications will be evaluated for scientific and technical merit by an appropriate peer review group, in accordance with CDC peer review policy and procedures, using the stated review criteria.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B050"/>
          <w:sz w:val="24"/>
          <w:szCs w:val="24"/>
        </w:rPr>
      </w:pPr>
      <w:r w:rsidRPr="00CF46A4">
        <w:rPr>
          <w:rFonts w:ascii="Times New Roman" w:eastAsia="Times New Roman" w:hAnsi="Times New Roman" w:cs="Times New Roman"/>
          <w:color w:val="000000"/>
          <w:sz w:val="24"/>
          <w:szCs w:val="24"/>
        </w:rPr>
        <w:t xml:space="preserve">As part of the scientific </w:t>
      </w:r>
      <w:proofErr w:type="gramStart"/>
      <w:r w:rsidRPr="00CF46A4">
        <w:rPr>
          <w:rFonts w:ascii="Times New Roman" w:eastAsia="Times New Roman" w:hAnsi="Times New Roman" w:cs="Times New Roman"/>
          <w:color w:val="000000"/>
          <w:sz w:val="24"/>
          <w:szCs w:val="24"/>
        </w:rPr>
        <w:t>peer review</w:t>
      </w:r>
      <w:proofErr w:type="gramEnd"/>
      <w:r w:rsidRPr="00CF46A4">
        <w:rPr>
          <w:rFonts w:ascii="Times New Roman" w:eastAsia="Times New Roman" w:hAnsi="Times New Roman" w:cs="Times New Roman"/>
          <w:color w:val="000000"/>
          <w:sz w:val="24"/>
          <w:szCs w:val="24"/>
        </w:rPr>
        <w:t xml:space="preserve">, all applications: </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numPr>
          <w:ilvl w:val="0"/>
          <w:numId w:val="52"/>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Will undergo a selection process in which all responsive applications will be discussed and assigned an overall impact/priority score. </w:t>
      </w:r>
    </w:p>
    <w:p w:rsidR="00F85C4B" w:rsidRPr="00CF46A4" w:rsidRDefault="00F85C4B" w:rsidP="002D114E">
      <w:pPr>
        <w:pStyle w:val="ListParagraph"/>
        <w:numPr>
          <w:ilvl w:val="0"/>
          <w:numId w:val="52"/>
        </w:numPr>
        <w:rPr>
          <w:szCs w:val="24"/>
        </w:rPr>
      </w:pPr>
      <w:r w:rsidRPr="00CF46A4">
        <w:rPr>
          <w:szCs w:val="24"/>
        </w:rPr>
        <w:t>Will receive a written critique.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Applications will be assigned to the appropriate HHS/CDC Center, Institute, or Office. Applications will compete for available funds with all other recommended applications submitted in response to this FOA. Following initial peer review, recommended applications will receive a second level of review. The following will be considered in making funding decisions: </w:t>
      </w:r>
    </w:p>
    <w:p w:rsidR="00F85C4B" w:rsidRPr="00CF46A4" w:rsidRDefault="00F85C4B" w:rsidP="00F85C4B">
      <w:pPr>
        <w:numPr>
          <w:ilvl w:val="0"/>
          <w:numId w:val="1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Scientific and technical merit of the proposed project as determined by scientific peer review. </w:t>
      </w:r>
    </w:p>
    <w:p w:rsidR="00F85C4B" w:rsidRPr="00CF46A4" w:rsidRDefault="00F85C4B" w:rsidP="00F85C4B">
      <w:pPr>
        <w:numPr>
          <w:ilvl w:val="0"/>
          <w:numId w:val="1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Availability of funds. </w:t>
      </w:r>
    </w:p>
    <w:p w:rsidR="00F85C4B" w:rsidRPr="00CF46A4" w:rsidRDefault="00F85C4B" w:rsidP="00F85C4B">
      <w:pPr>
        <w:numPr>
          <w:ilvl w:val="0"/>
          <w:numId w:val="14"/>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Relevance of the proposed project to program priorities.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keepNext/>
        <w:numPr>
          <w:ilvl w:val="0"/>
          <w:numId w:val="30"/>
        </w:numPr>
        <w:tabs>
          <w:tab w:val="right" w:pos="9360"/>
        </w:tabs>
        <w:spacing w:before="80" w:after="0" w:line="240" w:lineRule="auto"/>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Anticipated Announcement and Award Dates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After the peer review of the application is completed, the PD/PI will be able to access his or her Summary Statement (written critique) and other pertinent information via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31" w:name="_Section_VI._Award"/>
      <w:bookmarkStart w:id="32" w:name="_Toc258873271"/>
      <w:bookmarkEnd w:id="31"/>
      <w:r w:rsidRPr="00CF46A4">
        <w:rPr>
          <w:rFonts w:ascii="Times New Roman" w:eastAsia="Times New Roman" w:hAnsi="Times New Roman" w:cs="Times New Roman"/>
          <w:b/>
          <w:bCs/>
          <w:iCs/>
          <w:sz w:val="24"/>
          <w:szCs w:val="24"/>
        </w:rPr>
        <w:t>Section VI. Award Administration Information</w:t>
      </w:r>
      <w:bookmarkEnd w:id="32"/>
    </w:p>
    <w:p w:rsidR="00F85C4B" w:rsidRPr="00CF46A4" w:rsidRDefault="00F85C4B" w:rsidP="00F85C4B">
      <w:pPr>
        <w:keepNext/>
        <w:numPr>
          <w:ilvl w:val="0"/>
          <w:numId w:val="31"/>
        </w:numPr>
        <w:tabs>
          <w:tab w:val="right" w:pos="9360"/>
        </w:tabs>
        <w:spacing w:before="80" w:after="0" w:line="240" w:lineRule="auto"/>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Award Notices</w:t>
      </w:r>
    </w:p>
    <w:p w:rsidR="00F85C4B" w:rsidRPr="00CF46A4" w:rsidRDefault="00F85C4B" w:rsidP="00F85C4B">
      <w:pPr>
        <w:autoSpaceDE w:val="0"/>
        <w:autoSpaceDN w:val="0"/>
        <w:adjustRightInd w:val="0"/>
        <w:spacing w:before="40" w:after="40" w:line="240" w:lineRule="auto"/>
        <w:rPr>
          <w:rFonts w:ascii="Times New Roman" w:hAnsi="Times New Roman" w:cs="Times New Roman"/>
          <w:color w:val="000000"/>
          <w:sz w:val="24"/>
          <w:szCs w:val="24"/>
        </w:rPr>
      </w:pPr>
      <w:r w:rsidRPr="00CF46A4">
        <w:rPr>
          <w:rFonts w:ascii="Times New Roman" w:eastAsia="Times New Roman" w:hAnsi="Times New Roman" w:cs="Times New Roman"/>
          <w:sz w:val="24"/>
          <w:szCs w:val="24"/>
        </w:rPr>
        <w:t xml:space="preserve">Any applications awarded in response to this FOA will be subject to the DUNS, CCR Registration, and Transparency Act requirements.  If the application is under consideration for funding, HHS/CDC will request "just-in-time" information from the applicant as described in the HHS </w:t>
      </w:r>
      <w:r w:rsidRPr="00CF46A4">
        <w:rPr>
          <w:rFonts w:ascii="Times New Roman" w:eastAsia="Times New Roman" w:hAnsi="Times New Roman" w:cs="Times New Roman"/>
          <w:iCs/>
          <w:sz w:val="24"/>
          <w:szCs w:val="24"/>
        </w:rPr>
        <w:t>Grants Policy Statement (</w:t>
      </w:r>
      <w:hyperlink r:id="rId51" w:history="1">
        <w:r w:rsidRPr="00CF46A4">
          <w:rPr>
            <w:rFonts w:ascii="Times New Roman" w:eastAsia="Times New Roman" w:hAnsi="Times New Roman" w:cs="Times New Roman"/>
            <w:iCs/>
            <w:color w:val="0000FF"/>
            <w:sz w:val="24"/>
            <w:szCs w:val="24"/>
            <w:u w:val="single"/>
          </w:rPr>
          <w:t>http://dhhs.gov/asfr/ogapa/aboutog/grantsnet.html</w:t>
        </w:r>
      </w:hyperlink>
      <w:r w:rsidRPr="00CF46A4">
        <w:rPr>
          <w:rFonts w:ascii="Times New Roman" w:eastAsia="Times New Roman" w:hAnsi="Times New Roman" w:cs="Times New Roman"/>
          <w:iCs/>
          <w:sz w:val="24"/>
          <w:szCs w:val="24"/>
        </w:rPr>
        <w:t>).</w:t>
      </w:r>
      <w:r w:rsidRPr="00CF46A4">
        <w:rPr>
          <w:rFonts w:ascii="Times New Roman" w:eastAsia="Times New Roman" w:hAnsi="Times New Roman" w:cs="Times New Roman"/>
          <w:sz w:val="24"/>
          <w:szCs w:val="24"/>
        </w:rPr>
        <w:t xml:space="preserve"> </w:t>
      </w:r>
      <w:r w:rsidRPr="00CF46A4">
        <w:rPr>
          <w:rFonts w:ascii="Times New Roman" w:eastAsia="Times New Roman" w:hAnsi="Times New Roman" w:cs="Times New Roman"/>
          <w:sz w:val="24"/>
          <w:szCs w:val="24"/>
        </w:rPr>
        <w:br/>
      </w:r>
      <w:r w:rsidRPr="00CF46A4">
        <w:rPr>
          <w:rFonts w:ascii="Times New Roman" w:eastAsia="Times New Roman" w:hAnsi="Times New Roman" w:cs="Times New Roman"/>
          <w:sz w:val="24"/>
          <w:szCs w:val="24"/>
        </w:rPr>
        <w:br/>
        <w:t>A formal notification in the form of a Notice of Award (</w:t>
      </w:r>
      <w:proofErr w:type="spellStart"/>
      <w:r w:rsidRPr="00CF46A4">
        <w:rPr>
          <w:rFonts w:ascii="Times New Roman" w:eastAsia="Times New Roman" w:hAnsi="Times New Roman" w:cs="Times New Roman"/>
          <w:sz w:val="24"/>
          <w:szCs w:val="24"/>
        </w:rPr>
        <w:t>NoA</w:t>
      </w:r>
      <w:proofErr w:type="spellEnd"/>
      <w:r w:rsidRPr="00CF46A4">
        <w:rPr>
          <w:rFonts w:ascii="Times New Roman" w:eastAsia="Times New Roman" w:hAnsi="Times New Roman" w:cs="Times New Roman"/>
          <w:sz w:val="24"/>
          <w:szCs w:val="24"/>
        </w:rPr>
        <w:t xml:space="preserve">) will be provided to the applicant organization for successful applications. The </w:t>
      </w:r>
      <w:proofErr w:type="spellStart"/>
      <w:r w:rsidRPr="00CF46A4">
        <w:rPr>
          <w:rFonts w:ascii="Times New Roman" w:eastAsia="Times New Roman" w:hAnsi="Times New Roman" w:cs="Times New Roman"/>
          <w:sz w:val="24"/>
          <w:szCs w:val="24"/>
        </w:rPr>
        <w:t>NoA</w:t>
      </w:r>
      <w:proofErr w:type="spellEnd"/>
      <w:r w:rsidRPr="00CF46A4">
        <w:rPr>
          <w:rFonts w:ascii="Times New Roman" w:eastAsia="Times New Roman" w:hAnsi="Times New Roman" w:cs="Times New Roman"/>
          <w:sz w:val="24"/>
          <w:szCs w:val="24"/>
        </w:rPr>
        <w:t xml:space="preserve"> signed by the Grants Management Officer is the authorizing document and will be sent via email to the grantee’s business official. </w:t>
      </w:r>
      <w:r w:rsidRPr="00CF46A4">
        <w:rPr>
          <w:rFonts w:ascii="Times New Roman" w:eastAsia="Times New Roman" w:hAnsi="Times New Roman" w:cs="Times New Roman"/>
          <w:sz w:val="24"/>
          <w:szCs w:val="24"/>
        </w:rPr>
        <w:br/>
      </w:r>
      <w:r w:rsidRPr="00CF46A4">
        <w:rPr>
          <w:rFonts w:ascii="Times New Roman" w:eastAsia="Times New Roman" w:hAnsi="Times New Roman" w:cs="Times New Roman"/>
          <w:sz w:val="24"/>
          <w:szCs w:val="24"/>
        </w:rPr>
        <w:br/>
        <w:t xml:space="preserve">Awardees must comply with any funding restrictions described in </w:t>
      </w:r>
      <w:hyperlink w:anchor="_5._Funding_Restrictions" w:history="1">
        <w:r w:rsidRPr="00CF46A4">
          <w:rPr>
            <w:rFonts w:ascii="Times New Roman" w:eastAsia="Times New Roman" w:hAnsi="Times New Roman" w:cs="Times New Roman"/>
            <w:color w:val="0000FF"/>
            <w:sz w:val="24"/>
            <w:szCs w:val="24"/>
            <w:u w:val="single"/>
          </w:rPr>
          <w:t xml:space="preserve">Section IV.5. </w:t>
        </w:r>
        <w:proofErr w:type="gramStart"/>
        <w:r w:rsidRPr="00CF46A4">
          <w:rPr>
            <w:rFonts w:ascii="Times New Roman" w:eastAsia="Times New Roman" w:hAnsi="Times New Roman" w:cs="Times New Roman"/>
            <w:color w:val="0000FF"/>
            <w:sz w:val="24"/>
            <w:szCs w:val="24"/>
            <w:u w:val="single"/>
          </w:rPr>
          <w:t>Funding Restrictions</w:t>
        </w:r>
      </w:hyperlink>
      <w:r w:rsidRPr="00CF46A4">
        <w:rPr>
          <w:rFonts w:ascii="Times New Roman" w:eastAsia="Times New Roman" w:hAnsi="Times New Roman" w:cs="Times New Roman"/>
          <w:sz w:val="24"/>
          <w:szCs w:val="24"/>
        </w:rPr>
        <w:t>.</w:t>
      </w:r>
      <w:proofErr w:type="gramEnd"/>
      <w:r w:rsidRPr="00CF46A4">
        <w:rPr>
          <w:rFonts w:ascii="Times New Roman" w:eastAsia="Times New Roman" w:hAnsi="Times New Roman" w:cs="Times New Roman"/>
          <w:sz w:val="24"/>
          <w:szCs w:val="24"/>
        </w:rPr>
        <w:t xml:space="preserve"> Selection of an application for award is not an authorization to begin performance. Any costs incurred before receipt of the </w:t>
      </w:r>
      <w:proofErr w:type="spellStart"/>
      <w:r w:rsidRPr="00CF46A4">
        <w:rPr>
          <w:rFonts w:ascii="Times New Roman" w:eastAsia="Times New Roman" w:hAnsi="Times New Roman" w:cs="Times New Roman"/>
          <w:sz w:val="24"/>
          <w:szCs w:val="24"/>
        </w:rPr>
        <w:t>NoA</w:t>
      </w:r>
      <w:proofErr w:type="spellEnd"/>
      <w:r w:rsidRPr="00CF46A4">
        <w:rPr>
          <w:rFonts w:ascii="Times New Roman" w:eastAsia="Times New Roman" w:hAnsi="Times New Roman" w:cs="Times New Roman"/>
          <w:sz w:val="24"/>
          <w:szCs w:val="24"/>
        </w:rPr>
        <w:t xml:space="preserve"> are at the recipient's risk. These costs may be allowable </w:t>
      </w:r>
      <w:r w:rsidRPr="00CF46A4">
        <w:rPr>
          <w:rFonts w:ascii="Times New Roman" w:hAnsi="Times New Roman" w:cs="Times New Roman"/>
          <w:color w:val="000000"/>
          <w:sz w:val="24"/>
          <w:szCs w:val="24"/>
        </w:rPr>
        <w:t>as an expanded authority, but only if authorized by CDC.</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numPr>
          <w:ilvl w:val="0"/>
          <w:numId w:val="28"/>
        </w:numPr>
        <w:tabs>
          <w:tab w:val="right" w:pos="9360"/>
        </w:tabs>
        <w:spacing w:before="80" w:after="0" w:line="240" w:lineRule="auto"/>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CDC Administrative Requirements</w:t>
      </w:r>
    </w:p>
    <w:p w:rsidR="00F85C4B" w:rsidRPr="00CF46A4" w:rsidRDefault="00F85C4B" w:rsidP="00F85C4B">
      <w:pPr>
        <w:spacing w:after="0" w:line="240" w:lineRule="auto"/>
        <w:ind w:right="-630"/>
        <w:rPr>
          <w:rFonts w:ascii="Times New Roman" w:eastAsia="Times New Roman" w:hAnsi="Times New Roman" w:cs="Times New Roman"/>
          <w:color w:val="000000"/>
          <w:sz w:val="24"/>
          <w:szCs w:val="24"/>
        </w:rPr>
      </w:pPr>
      <w:r w:rsidRPr="00CF46A4">
        <w:rPr>
          <w:rFonts w:ascii="Times New Roman" w:eastAsia="Times New Roman" w:hAnsi="Times New Roman" w:cs="Times New Roman"/>
          <w:b/>
          <w:color w:val="000000"/>
          <w:sz w:val="24"/>
          <w:szCs w:val="24"/>
        </w:rPr>
        <w:t>Overview of Terms and Conditions of Award and Requirements for Specific Types of Grants</w:t>
      </w: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ind w:right="-63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All HHS/CDC grant and cooperative agreement awards include the HHS Grants Policy Statement as part of the </w:t>
      </w:r>
      <w:proofErr w:type="spellStart"/>
      <w:r w:rsidRPr="00CF46A4">
        <w:rPr>
          <w:rFonts w:ascii="Times New Roman" w:eastAsia="Times New Roman" w:hAnsi="Times New Roman" w:cs="Times New Roman"/>
          <w:color w:val="000000"/>
          <w:sz w:val="24"/>
          <w:szCs w:val="24"/>
        </w:rPr>
        <w:t>NoA</w:t>
      </w:r>
      <w:proofErr w:type="spellEnd"/>
      <w:r w:rsidRPr="00CF46A4">
        <w:rPr>
          <w:rFonts w:ascii="Times New Roman" w:eastAsia="Times New Roman" w:hAnsi="Times New Roman" w:cs="Times New Roman"/>
          <w:color w:val="000000"/>
          <w:sz w:val="24"/>
          <w:szCs w:val="24"/>
        </w:rPr>
        <w:t>. For these terms of award, see the HHS Grants Policy Statement Part II: Terms and Conditions of Award (</w:t>
      </w:r>
      <w:hyperlink r:id="rId52" w:history="1">
        <w:r w:rsidRPr="00CF46A4">
          <w:rPr>
            <w:rFonts w:ascii="Times New Roman" w:eastAsia="Times New Roman" w:hAnsi="Times New Roman" w:cs="Times New Roman"/>
            <w:color w:val="0000FF"/>
            <w:sz w:val="24"/>
            <w:szCs w:val="24"/>
            <w:u w:val="single"/>
          </w:rPr>
          <w:t>http://dhhs.gov/asfr/ogapa/grantinformation/hhsgps107.pdf</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Calibri" w:hAnsi="Times New Roman" w:cs="Times New Roman"/>
          <w:color w:val="000000"/>
          <w:sz w:val="24"/>
          <w:szCs w:val="24"/>
        </w:rPr>
      </w:pPr>
      <w:r w:rsidRPr="00CF46A4">
        <w:rPr>
          <w:rFonts w:ascii="Times New Roman" w:eastAsia="Calibri" w:hAnsi="Times New Roman" w:cs="Times New Roman"/>
          <w:color w:val="000000"/>
          <w:sz w:val="24"/>
          <w:szCs w:val="24"/>
        </w:rPr>
        <w:t xml:space="preserve">Awardees must comply with the administrative requirements (AR) outlined in 45 Code of Federal Regulations (CFR) Part 74 or Part 92, as appropriate, as well as any additional requirements included in the FOA.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color w:val="000000"/>
          <w:sz w:val="24"/>
          <w:szCs w:val="24"/>
        </w:rPr>
        <w:t>Specific requirements that apply to this FOA are the following</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3" w:anchor="ar1" w:history="1">
        <w:r w:rsidR="00F85C4B" w:rsidRPr="00CF46A4">
          <w:rPr>
            <w:rFonts w:ascii="Times New Roman" w:eastAsia="Times New Roman" w:hAnsi="Times New Roman" w:cs="Times New Roman"/>
            <w:color w:val="0000FF"/>
            <w:sz w:val="24"/>
            <w:szCs w:val="24"/>
            <w:u w:val="single"/>
          </w:rPr>
          <w:t>AR-1: Human Subjects Requirements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4" w:anchor="ar2" w:history="1">
        <w:r w:rsidR="00F85C4B" w:rsidRPr="00CF46A4">
          <w:rPr>
            <w:rFonts w:ascii="Times New Roman" w:eastAsia="Times New Roman" w:hAnsi="Times New Roman" w:cs="Times New Roman"/>
            <w:color w:val="0000FF"/>
            <w:sz w:val="24"/>
            <w:szCs w:val="24"/>
            <w:u w:val="single"/>
          </w:rPr>
          <w:t>AR-2: Inclusion of Women and Racial and Ethnic Minorities in Research</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5" w:anchor="ar3" w:history="1">
        <w:r w:rsidR="00F85C4B" w:rsidRPr="00CF46A4">
          <w:rPr>
            <w:rFonts w:ascii="Times New Roman" w:eastAsia="Times New Roman" w:hAnsi="Times New Roman" w:cs="Times New Roman"/>
            <w:color w:val="0000FF"/>
            <w:sz w:val="24"/>
            <w:szCs w:val="24"/>
            <w:u w:val="single"/>
          </w:rPr>
          <w:t>AR-3: Animal Subjects Requirements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6" w:anchor="ar7" w:history="1">
        <w:r w:rsidR="00F85C4B" w:rsidRPr="00CF46A4">
          <w:rPr>
            <w:rFonts w:ascii="Times New Roman" w:eastAsia="Times New Roman" w:hAnsi="Times New Roman" w:cs="Times New Roman"/>
            <w:color w:val="0000FF"/>
            <w:sz w:val="24"/>
            <w:szCs w:val="24"/>
            <w:u w:val="single"/>
          </w:rPr>
          <w:t>AR-7: Executive Order 12372 Review</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7" w:anchor="ar9" w:history="1">
        <w:r w:rsidR="00F85C4B" w:rsidRPr="00CF46A4">
          <w:rPr>
            <w:rFonts w:ascii="Times New Roman" w:eastAsia="Times New Roman" w:hAnsi="Times New Roman" w:cs="Times New Roman"/>
            <w:color w:val="0000FF"/>
            <w:sz w:val="24"/>
            <w:szCs w:val="24"/>
            <w:u w:val="single"/>
          </w:rPr>
          <w:t>AR-9: Paperwork Reduction Act Requirements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8" w:anchor="ar10" w:history="1">
        <w:r w:rsidR="00F85C4B" w:rsidRPr="00CF46A4">
          <w:rPr>
            <w:rFonts w:ascii="Times New Roman" w:eastAsia="Times New Roman" w:hAnsi="Times New Roman" w:cs="Times New Roman"/>
            <w:color w:val="0000FF"/>
            <w:sz w:val="24"/>
            <w:szCs w:val="24"/>
            <w:u w:val="single"/>
          </w:rPr>
          <w:t>AR-10: Smoke-Free Workplace Requirements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59" w:anchor="ar11" w:history="1">
        <w:r w:rsidR="00F85C4B" w:rsidRPr="00CF46A4">
          <w:rPr>
            <w:rFonts w:ascii="Times New Roman" w:eastAsia="Times New Roman" w:hAnsi="Times New Roman" w:cs="Times New Roman"/>
            <w:color w:val="0000FF"/>
            <w:sz w:val="24"/>
            <w:szCs w:val="24"/>
            <w:u w:val="single"/>
          </w:rPr>
          <w:t>AR-11: Healthy People 20</w:t>
        </w:r>
        <w:r w:rsidR="00A8104A" w:rsidRPr="00CF46A4">
          <w:rPr>
            <w:rFonts w:ascii="Times New Roman" w:eastAsia="Times New Roman" w:hAnsi="Times New Roman" w:cs="Times New Roman"/>
            <w:color w:val="0000FF"/>
            <w:sz w:val="24"/>
            <w:szCs w:val="24"/>
            <w:u w:val="single"/>
          </w:rPr>
          <w:t>2</w:t>
        </w:r>
        <w:r w:rsidR="00F85C4B" w:rsidRPr="00CF46A4">
          <w:rPr>
            <w:rFonts w:ascii="Times New Roman" w:eastAsia="Times New Roman" w:hAnsi="Times New Roman" w:cs="Times New Roman"/>
            <w:color w:val="0000FF"/>
            <w:sz w:val="24"/>
            <w:szCs w:val="24"/>
            <w:u w:val="single"/>
          </w:rPr>
          <w:t>0</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0" w:anchor="ar12" w:history="1">
        <w:r w:rsidR="00F85C4B" w:rsidRPr="00CF46A4">
          <w:rPr>
            <w:rFonts w:ascii="Times New Roman" w:eastAsia="Times New Roman" w:hAnsi="Times New Roman" w:cs="Times New Roman"/>
            <w:color w:val="0000FF"/>
            <w:sz w:val="24"/>
            <w:szCs w:val="24"/>
            <w:u w:val="single"/>
          </w:rPr>
          <w:t>AR-12: Lobbying Restrictions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1" w:anchor="ar13" w:history="1">
        <w:r w:rsidR="00F85C4B" w:rsidRPr="00CF46A4">
          <w:rPr>
            <w:rFonts w:ascii="Times New Roman" w:eastAsia="Times New Roman" w:hAnsi="Times New Roman" w:cs="Times New Roman"/>
            <w:color w:val="0000FF"/>
            <w:sz w:val="24"/>
            <w:szCs w:val="24"/>
            <w:u w:val="single"/>
          </w:rPr>
          <w:t>AR-13: Prohibition on Use of CDC Funds for Certain Gun Control Activities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2" w:anchor="ar14" w:history="1">
        <w:r w:rsidR="00F85C4B" w:rsidRPr="00CF46A4">
          <w:rPr>
            <w:rFonts w:ascii="Times New Roman" w:eastAsia="Times New Roman" w:hAnsi="Times New Roman" w:cs="Times New Roman"/>
            <w:color w:val="0000FF"/>
            <w:sz w:val="24"/>
            <w:szCs w:val="24"/>
            <w:u w:val="single"/>
          </w:rPr>
          <w:t>AR-14: Accounting System Requirements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3" w:anchor="ar16" w:history="1">
        <w:r w:rsidR="00F85C4B" w:rsidRPr="00CF46A4">
          <w:rPr>
            <w:rFonts w:ascii="Times New Roman" w:eastAsia="Times New Roman" w:hAnsi="Times New Roman" w:cs="Times New Roman"/>
            <w:color w:val="0000FF"/>
            <w:sz w:val="24"/>
            <w:szCs w:val="24"/>
            <w:u w:val="single"/>
          </w:rPr>
          <w:t>AR-16: Security Clearance Requirement</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4" w:anchor="ar17" w:history="1">
        <w:r w:rsidR="00F85C4B" w:rsidRPr="00CF46A4">
          <w:rPr>
            <w:rFonts w:ascii="Times New Roman" w:eastAsia="Times New Roman" w:hAnsi="Times New Roman" w:cs="Times New Roman"/>
            <w:color w:val="0000FF"/>
            <w:sz w:val="24"/>
            <w:szCs w:val="24"/>
            <w:u w:val="single"/>
          </w:rPr>
          <w:t>AR-17: Peer and Technical Reviews of Final Reports of Health Studies – ATSDR</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5" w:anchor="ar21" w:history="1">
        <w:r w:rsidR="00F85C4B" w:rsidRPr="00CF46A4">
          <w:rPr>
            <w:rFonts w:ascii="Times New Roman" w:eastAsia="Times New Roman" w:hAnsi="Times New Roman" w:cs="Times New Roman"/>
            <w:color w:val="0000FF"/>
            <w:sz w:val="24"/>
            <w:szCs w:val="24"/>
            <w:u w:val="single"/>
          </w:rPr>
          <w:t>AR-21: Small, Minority, And Women-owned Business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6" w:anchor="ar22" w:history="1">
        <w:r w:rsidR="00F85C4B" w:rsidRPr="00CF46A4">
          <w:rPr>
            <w:rFonts w:ascii="Times New Roman" w:eastAsia="Times New Roman" w:hAnsi="Times New Roman" w:cs="Times New Roman"/>
            <w:color w:val="0000FF"/>
            <w:sz w:val="24"/>
            <w:szCs w:val="24"/>
            <w:u w:val="single"/>
          </w:rPr>
          <w:t>AR-22: Research Integrity</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7" w:anchor="ar24" w:history="1">
        <w:r w:rsidR="00F85C4B" w:rsidRPr="00CF46A4">
          <w:rPr>
            <w:rFonts w:ascii="Times New Roman" w:eastAsia="Times New Roman" w:hAnsi="Times New Roman" w:cs="Times New Roman"/>
            <w:color w:val="0000FF"/>
            <w:sz w:val="24"/>
            <w:szCs w:val="24"/>
            <w:u w:val="single"/>
          </w:rPr>
          <w:t>AR-24: Health Insurance Portability and Accountability Act Requirements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8" w:anchor="ar25" w:history="1">
        <w:r w:rsidR="00F85C4B" w:rsidRPr="00CF46A4">
          <w:rPr>
            <w:rFonts w:ascii="Times New Roman" w:eastAsia="Times New Roman" w:hAnsi="Times New Roman" w:cs="Times New Roman"/>
            <w:color w:val="0000FF"/>
            <w:sz w:val="24"/>
            <w:szCs w:val="24"/>
            <w:u w:val="single"/>
          </w:rPr>
          <w:t>AR-25: Release and Sharing of Data</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69" w:anchor="ar26" w:history="1">
        <w:r w:rsidR="00F85C4B" w:rsidRPr="00CF46A4">
          <w:rPr>
            <w:rFonts w:ascii="Times New Roman" w:eastAsia="Times New Roman" w:hAnsi="Times New Roman" w:cs="Times New Roman"/>
            <w:color w:val="0000FF"/>
            <w:sz w:val="24"/>
            <w:szCs w:val="24"/>
            <w:u w:val="single"/>
          </w:rPr>
          <w:t>AR-26: National Historic Preservation Act of 1966</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70" w:anchor="ar28" w:history="1">
        <w:r w:rsidR="00F85C4B" w:rsidRPr="00CF46A4">
          <w:rPr>
            <w:rFonts w:ascii="Times New Roman" w:eastAsia="Times New Roman" w:hAnsi="Times New Roman" w:cs="Times New Roman"/>
            <w:color w:val="0000FF"/>
            <w:sz w:val="24"/>
            <w:szCs w:val="24"/>
            <w:u w:val="single"/>
          </w:rPr>
          <w:t xml:space="preserve">AR-28: Inclusion of Persons </w:t>
        </w:r>
        <w:proofErr w:type="gramStart"/>
        <w:r w:rsidR="00F85C4B" w:rsidRPr="00CF46A4">
          <w:rPr>
            <w:rFonts w:ascii="Times New Roman" w:eastAsia="Times New Roman" w:hAnsi="Times New Roman" w:cs="Times New Roman"/>
            <w:color w:val="0000FF"/>
            <w:sz w:val="24"/>
            <w:szCs w:val="24"/>
            <w:u w:val="single"/>
          </w:rPr>
          <w:t>Under</w:t>
        </w:r>
        <w:proofErr w:type="gramEnd"/>
        <w:r w:rsidR="00F85C4B" w:rsidRPr="00CF46A4">
          <w:rPr>
            <w:rFonts w:ascii="Times New Roman" w:eastAsia="Times New Roman" w:hAnsi="Times New Roman" w:cs="Times New Roman"/>
            <w:color w:val="0000FF"/>
            <w:sz w:val="24"/>
            <w:szCs w:val="24"/>
            <w:u w:val="single"/>
          </w:rPr>
          <w:t xml:space="preserve"> the Age of 21 in Research</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71" w:anchor="ar29" w:history="1">
        <w:r w:rsidR="00F85C4B" w:rsidRPr="00CF46A4">
          <w:rPr>
            <w:rFonts w:ascii="Times New Roman" w:eastAsia="Times New Roman" w:hAnsi="Times New Roman" w:cs="Times New Roman"/>
            <w:color w:val="0000FF"/>
            <w:sz w:val="24"/>
            <w:szCs w:val="24"/>
            <w:u w:val="single"/>
          </w:rPr>
          <w:t>AR-29: Compliance with EO13513, “Federal Leadership on Reducing Text Messaging while Driving”, October 1, 2009</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sz w:val="24"/>
          <w:szCs w:val="24"/>
        </w:rPr>
      </w:pPr>
      <w:hyperlink r:id="rId72" w:anchor="ar30" w:history="1">
        <w:r w:rsidR="00F85C4B" w:rsidRPr="00CF46A4">
          <w:rPr>
            <w:rFonts w:ascii="Times New Roman" w:eastAsia="Times New Roman" w:hAnsi="Times New Roman" w:cs="Times New Roman"/>
            <w:color w:val="0000FF"/>
            <w:sz w:val="24"/>
            <w:szCs w:val="24"/>
            <w:u w:val="single"/>
          </w:rPr>
          <w:t>AR-30: Information Letter 10-006, - Compliance with Section 508 of the Rehabilitation Act of 1973</w:t>
        </w:r>
      </w:hyperlink>
      <w:r w:rsidR="00F85C4B" w:rsidRPr="00CF46A4">
        <w:rPr>
          <w:rFonts w:ascii="Times New Roman" w:eastAsia="Times New Roman" w:hAnsi="Times New Roman" w:cs="Times New Roman"/>
          <w:sz w:val="24"/>
          <w:szCs w:val="24"/>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73" w:anchor="ar30" w:history="1">
        <w:r w:rsidR="00F85C4B" w:rsidRPr="00CF46A4">
          <w:rPr>
            <w:rFonts w:ascii="Times New Roman" w:eastAsia="Times New Roman" w:hAnsi="Times New Roman" w:cs="Times New Roman"/>
            <w:color w:val="0000FF"/>
            <w:sz w:val="24"/>
            <w:szCs w:val="24"/>
            <w:u w:val="single"/>
          </w:rPr>
          <w:t xml:space="preserve">AR 31 - Distinguishing Public Health Research and Public Health </w:t>
        </w:r>
        <w:proofErr w:type="spellStart"/>
        <w:r w:rsidR="00F85C4B" w:rsidRPr="00CF46A4">
          <w:rPr>
            <w:rFonts w:ascii="Times New Roman" w:eastAsia="Times New Roman" w:hAnsi="Times New Roman" w:cs="Times New Roman"/>
            <w:color w:val="0000FF"/>
            <w:sz w:val="24"/>
            <w:szCs w:val="24"/>
            <w:u w:val="single"/>
          </w:rPr>
          <w:t>Nonresearch</w:t>
        </w:r>
        <w:proofErr w:type="spellEnd"/>
      </w:hyperlink>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74" w:anchor="ar32" w:history="1">
        <w:r w:rsidR="00F85C4B" w:rsidRPr="00CF46A4">
          <w:rPr>
            <w:rFonts w:ascii="Times New Roman" w:eastAsia="Times New Roman" w:hAnsi="Times New Roman" w:cs="Times New Roman"/>
            <w:color w:val="0000FF"/>
            <w:sz w:val="24"/>
            <w:szCs w:val="24"/>
            <w:u w:val="single"/>
          </w:rPr>
          <w:t>AR 32 – FY 2012 Enacted General Provisions</w:t>
        </w:r>
      </w:hyperlink>
      <w:r w:rsidR="00F85C4B" w:rsidRPr="00CF46A4">
        <w:rPr>
          <w:rFonts w:ascii="Times New Roman" w:eastAsia="Times New Roman" w:hAnsi="Times New Roman" w:cs="Times New Roman"/>
          <w:color w:val="000000"/>
          <w:sz w:val="24"/>
          <w:szCs w:val="24"/>
        </w:rPr>
        <w:t xml:space="preserve">  </w:t>
      </w:r>
      <w:r w:rsidR="00F85C4B" w:rsidRPr="00CF46A4" w:rsidDel="00201A59">
        <w:rPr>
          <w:rFonts w:ascii="Times New Roman" w:eastAsia="Times New Roman" w:hAnsi="Times New Roman" w:cs="Times New Roman"/>
          <w:color w:val="0000FF"/>
          <w:sz w:val="24"/>
          <w:szCs w:val="24"/>
          <w:u w:val="single"/>
        </w:rPr>
        <w:t xml:space="preserve"> </w:t>
      </w:r>
    </w:p>
    <w:p w:rsidR="00F85C4B" w:rsidRPr="00CF46A4" w:rsidRDefault="00F85C4B" w:rsidP="00F85C4B">
      <w:pPr>
        <w:spacing w:after="0" w:line="240" w:lineRule="auto"/>
        <w:rPr>
          <w:rFonts w:ascii="Times New Roman" w:eastAsia="Times New Roman" w:hAnsi="Times New Roman" w:cs="Times New Roman"/>
          <w:color w:val="0000FF"/>
          <w:sz w:val="24"/>
          <w:szCs w:val="24"/>
          <w:u w:val="single"/>
        </w:rPr>
      </w:pPr>
      <w:r w:rsidRPr="00CF46A4">
        <w:rPr>
          <w:rFonts w:ascii="Times New Roman" w:eastAsia="Times New Roman" w:hAnsi="Times New Roman" w:cs="Times New Roman"/>
          <w:color w:val="000000"/>
          <w:sz w:val="24"/>
          <w:szCs w:val="24"/>
        </w:rPr>
        <w:t xml:space="preserve">       </w:t>
      </w:r>
      <w:hyperlink r:id="rId75" w:anchor="ar8" w:history="1">
        <w:r w:rsidRPr="00CF46A4">
          <w:rPr>
            <w:rFonts w:ascii="Times New Roman" w:eastAsia="Times New Roman" w:hAnsi="Times New Roman" w:cs="Times New Roman"/>
            <w:color w:val="0000FF"/>
            <w:sz w:val="24"/>
            <w:szCs w:val="24"/>
            <w:u w:val="single"/>
          </w:rPr>
          <w:t>AR-8: Public Health System Reporting Requirements</w:t>
        </w:r>
      </w:hyperlink>
      <w:r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ind w:left="360"/>
        <w:rPr>
          <w:rFonts w:ascii="Times New Roman" w:eastAsia="Times New Roman" w:hAnsi="Times New Roman" w:cs="Times New Roman"/>
          <w:color w:val="0000FF"/>
          <w:sz w:val="24"/>
          <w:szCs w:val="24"/>
          <w:u w:val="single"/>
        </w:rPr>
      </w:pPr>
      <w:hyperlink r:id="rId76" w:anchor="ar23" w:history="1">
        <w:r w:rsidR="00F85C4B" w:rsidRPr="00CF46A4">
          <w:rPr>
            <w:rFonts w:ascii="Times New Roman" w:eastAsia="Times New Roman" w:hAnsi="Times New Roman" w:cs="Times New Roman"/>
            <w:color w:val="0000FF"/>
            <w:sz w:val="24"/>
            <w:szCs w:val="24"/>
            <w:u w:val="single"/>
          </w:rPr>
          <w:t xml:space="preserve">AR 23: Compliance with 45 C.F.R. </w:t>
        </w:r>
        <w:proofErr w:type="gramStart"/>
        <w:r w:rsidR="00F85C4B" w:rsidRPr="00CF46A4">
          <w:rPr>
            <w:rFonts w:ascii="Times New Roman" w:eastAsia="Times New Roman" w:hAnsi="Times New Roman" w:cs="Times New Roman"/>
            <w:color w:val="0000FF"/>
            <w:sz w:val="24"/>
            <w:szCs w:val="24"/>
            <w:u w:val="single"/>
          </w:rPr>
          <w:t>Part</w:t>
        </w:r>
        <w:proofErr w:type="gramEnd"/>
        <w:r w:rsidR="00F85C4B" w:rsidRPr="00CF46A4">
          <w:rPr>
            <w:rFonts w:ascii="Times New Roman" w:eastAsia="Times New Roman" w:hAnsi="Times New Roman" w:cs="Times New Roman"/>
            <w:color w:val="0000FF"/>
            <w:sz w:val="24"/>
            <w:szCs w:val="24"/>
            <w:u w:val="single"/>
          </w:rPr>
          <w:t xml:space="preserve"> 87</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Organization Specific ARs:</w:t>
      </w:r>
    </w:p>
    <w:p w:rsidR="00F85C4B" w:rsidRPr="00CF46A4" w:rsidRDefault="00AF3B7B" w:rsidP="00F85C4B">
      <w:pPr>
        <w:spacing w:after="0" w:line="240" w:lineRule="auto"/>
        <w:rPr>
          <w:rFonts w:ascii="Times New Roman" w:eastAsia="Times New Roman" w:hAnsi="Times New Roman" w:cs="Times New Roman"/>
          <w:color w:val="0000FF"/>
          <w:sz w:val="24"/>
          <w:szCs w:val="24"/>
          <w:u w:val="single"/>
        </w:rPr>
      </w:pPr>
      <w:hyperlink r:id="rId77" w:anchor="ar15" w:history="1">
        <w:r w:rsidR="00F85C4B" w:rsidRPr="00CF46A4">
          <w:rPr>
            <w:rFonts w:ascii="Times New Roman" w:eastAsia="Times New Roman" w:hAnsi="Times New Roman" w:cs="Times New Roman"/>
            <w:color w:val="0000FF"/>
            <w:sz w:val="24"/>
            <w:szCs w:val="24"/>
            <w:u w:val="single"/>
          </w:rPr>
          <w:t>AR-15: Proof of Non-profit Status</w:t>
        </w:r>
      </w:hyperlink>
      <w:r w:rsidR="00F85C4B" w:rsidRPr="00CF46A4">
        <w:rPr>
          <w:rFonts w:ascii="Times New Roman" w:eastAsia="Times New Roman" w:hAnsi="Times New Roman" w:cs="Times New Roman"/>
          <w:color w:val="0000FF"/>
          <w:sz w:val="24"/>
          <w:szCs w:val="24"/>
          <w:u w:val="single"/>
        </w:rPr>
        <w:t xml:space="preserve"> </w:t>
      </w:r>
    </w:p>
    <w:p w:rsidR="00F85C4B" w:rsidRPr="00CF46A4" w:rsidRDefault="00AF3B7B" w:rsidP="00F85C4B">
      <w:pPr>
        <w:spacing w:after="0" w:line="240" w:lineRule="auto"/>
        <w:rPr>
          <w:rFonts w:ascii="Times New Roman" w:eastAsia="Times New Roman" w:hAnsi="Times New Roman" w:cs="Times New Roman"/>
          <w:sz w:val="24"/>
          <w:szCs w:val="24"/>
        </w:rPr>
      </w:pPr>
      <w:hyperlink r:id="rId78" w:anchor="ar23" w:history="1">
        <w:r w:rsidR="00F85C4B" w:rsidRPr="00CF46A4">
          <w:rPr>
            <w:rFonts w:ascii="Times New Roman" w:eastAsia="Times New Roman" w:hAnsi="Times New Roman" w:cs="Times New Roman"/>
            <w:color w:val="0000FF"/>
            <w:sz w:val="24"/>
            <w:szCs w:val="24"/>
            <w:u w:val="single"/>
          </w:rPr>
          <w:t xml:space="preserve">AR 23: Compliance with 45 C.F.R. </w:t>
        </w:r>
        <w:proofErr w:type="gramStart"/>
        <w:r w:rsidR="00F85C4B" w:rsidRPr="00CF46A4">
          <w:rPr>
            <w:rFonts w:ascii="Times New Roman" w:eastAsia="Times New Roman" w:hAnsi="Times New Roman" w:cs="Times New Roman"/>
            <w:color w:val="0000FF"/>
            <w:sz w:val="24"/>
            <w:szCs w:val="24"/>
            <w:u w:val="single"/>
          </w:rPr>
          <w:t>Part</w:t>
        </w:r>
        <w:proofErr w:type="gramEnd"/>
        <w:r w:rsidR="00F85C4B" w:rsidRPr="00CF46A4">
          <w:rPr>
            <w:rFonts w:ascii="Times New Roman" w:eastAsia="Times New Roman" w:hAnsi="Times New Roman" w:cs="Times New Roman"/>
            <w:color w:val="0000FF"/>
            <w:sz w:val="24"/>
            <w:szCs w:val="24"/>
            <w:u w:val="single"/>
          </w:rPr>
          <w:t xml:space="preserve"> 87</w:t>
        </w:r>
      </w:hyperlink>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For more information on the Code of Federal Regulations, visit the National Archives and Records Administration at: http://www.access.gpo.gov/nara/cfr/cfr-table-search.html</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To view brief descriptions of relevant CDC requirements visit: </w:t>
      </w:r>
      <w:hyperlink r:id="rId79" w:history="1">
        <w:r w:rsidRPr="00CF46A4">
          <w:rPr>
            <w:rFonts w:ascii="Times New Roman" w:eastAsia="Times New Roman" w:hAnsi="Times New Roman" w:cs="Times New Roman"/>
            <w:color w:val="0000FF"/>
            <w:sz w:val="24"/>
            <w:szCs w:val="24"/>
            <w:u w:val="single"/>
          </w:rPr>
          <w:t>http://www.cdc.gov/od/pgo/funding/grants/additional_req.shtm</w:t>
        </w:r>
      </w:hyperlink>
    </w:p>
    <w:p w:rsidR="00F85C4B" w:rsidRPr="00CF46A4" w:rsidRDefault="00F85C4B" w:rsidP="00F85C4B">
      <w:pPr>
        <w:spacing w:after="0" w:line="240" w:lineRule="auto"/>
        <w:rPr>
          <w:rFonts w:ascii="Times New Roman" w:eastAsia="Times New Roman" w:hAnsi="Times New Roman" w:cs="Times New Roman"/>
          <w:sz w:val="24"/>
          <w:szCs w:val="24"/>
        </w:rPr>
      </w:pPr>
    </w:p>
    <w:p w:rsidR="00F85C4B" w:rsidRPr="00CF46A4" w:rsidRDefault="00F85C4B" w:rsidP="00F85C4B">
      <w:pPr>
        <w:spacing w:after="0" w:line="240" w:lineRule="auto"/>
        <w:rPr>
          <w:rFonts w:ascii="Times New Roman" w:eastAsia="Calibri" w:hAnsi="Times New Roman" w:cs="Times New Roman"/>
          <w:color w:val="000000"/>
          <w:sz w:val="24"/>
          <w:szCs w:val="24"/>
        </w:rPr>
      </w:pPr>
    </w:p>
    <w:p w:rsidR="00F85C4B" w:rsidRPr="00CF46A4" w:rsidRDefault="00F85C4B" w:rsidP="00F85C4B">
      <w:pPr>
        <w:numPr>
          <w:ilvl w:val="0"/>
          <w:numId w:val="32"/>
        </w:numPr>
        <w:spacing w:after="0" w:line="240" w:lineRule="auto"/>
        <w:ind w:right="-630"/>
        <w:rPr>
          <w:rFonts w:ascii="Times New Roman" w:eastAsia="Times New Roman" w:hAnsi="Times New Roman" w:cs="Times New Roman"/>
          <w:b/>
          <w:color w:val="000000"/>
          <w:sz w:val="24"/>
          <w:szCs w:val="24"/>
          <w:u w:val="single"/>
        </w:rPr>
      </w:pPr>
      <w:r w:rsidRPr="00CF46A4">
        <w:rPr>
          <w:rFonts w:ascii="Times New Roman" w:eastAsia="Times New Roman" w:hAnsi="Times New Roman" w:cs="Times New Roman"/>
          <w:b/>
          <w:color w:val="000000"/>
          <w:sz w:val="24"/>
          <w:szCs w:val="24"/>
          <w:u w:val="single"/>
        </w:rPr>
        <w:t>Additional Policy Requirements</w:t>
      </w:r>
    </w:p>
    <w:p w:rsidR="00F85C4B" w:rsidRPr="00CF46A4" w:rsidRDefault="00F85C4B" w:rsidP="00F85C4B">
      <w:pPr>
        <w:spacing w:after="0" w:line="240" w:lineRule="auto"/>
        <w:ind w:right="-63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following are additional policy requirements relevant to this FOA:</w:t>
      </w:r>
    </w:p>
    <w:p w:rsidR="00F85C4B" w:rsidRPr="00CF46A4" w:rsidRDefault="00F85C4B" w:rsidP="00F85C4B">
      <w:pPr>
        <w:spacing w:after="0" w:line="240" w:lineRule="auto"/>
        <w:ind w:right="-630"/>
        <w:rPr>
          <w:rFonts w:ascii="Times New Roman" w:eastAsia="Times New Roman" w:hAnsi="Times New Roman" w:cs="Times New Roman"/>
          <w:b/>
          <w:color w:val="000000"/>
          <w:sz w:val="24"/>
          <w:szCs w:val="24"/>
          <w:u w:val="single"/>
        </w:rPr>
      </w:pPr>
    </w:p>
    <w:p w:rsidR="00F85C4B" w:rsidRPr="00CF46A4" w:rsidRDefault="00F85C4B" w:rsidP="00F85C4B">
      <w:pPr>
        <w:spacing w:after="0" w:line="240" w:lineRule="auto"/>
        <w:ind w:right="-630"/>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HHS Policy on Promoting Efficient Spending:  Use of Appropriated Funds for Conferences and Meetings, Food, Promotional Items and Printing Publications</w:t>
      </w:r>
    </w:p>
    <w:p w:rsidR="00F85C4B" w:rsidRPr="00CF46A4" w:rsidRDefault="00F85C4B" w:rsidP="00F85C4B">
      <w:pPr>
        <w:spacing w:after="0" w:line="240" w:lineRule="auto"/>
        <w:ind w:right="-63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This policy supports the Executive Order on Promoting Efficient Spending (EO 13589), the Executive Order on Delivering and Efficient, Effective, and Accountable Government (EO 13576) and the Office of Management and Budget Memorandum on Eliminating Excess Conference Spending and Promoting Efficiency in Government (M-35-11).  This policy apply to all new obligations and all funds appropriated by Congress.  For more information, visit the HHS website at:  </w:t>
      </w:r>
    </w:p>
    <w:p w:rsidR="00F85C4B" w:rsidRPr="00CF46A4" w:rsidRDefault="00AF3B7B" w:rsidP="00F85C4B">
      <w:pPr>
        <w:spacing w:after="0" w:line="240" w:lineRule="auto"/>
        <w:ind w:right="-630"/>
        <w:rPr>
          <w:rFonts w:ascii="Times New Roman" w:eastAsia="Times New Roman" w:hAnsi="Times New Roman" w:cs="Times New Roman"/>
          <w:color w:val="000000"/>
          <w:sz w:val="24"/>
          <w:szCs w:val="24"/>
        </w:rPr>
      </w:pPr>
      <w:hyperlink r:id="rId80" w:history="1">
        <w:r w:rsidR="00F85C4B" w:rsidRPr="00CF46A4">
          <w:rPr>
            <w:rFonts w:ascii="Times New Roman" w:eastAsia="+mn-ea" w:hAnsi="Times New Roman" w:cs="Times New Roman"/>
            <w:color w:val="0000FF"/>
            <w:sz w:val="24"/>
            <w:szCs w:val="24"/>
            <w:u w:val="single"/>
          </w:rPr>
          <w:t>http://www.hhs.gov/asfr/ogapa/acquisition/effspendpol_memo.html</w:t>
        </w:r>
      </w:hyperlink>
      <w:r w:rsidR="00F85C4B" w:rsidRPr="00CF46A4">
        <w:rPr>
          <w:rFonts w:ascii="Times New Roman" w:eastAsia="Times New Roman" w:hAnsi="Times New Roman" w:cs="Times New Roman"/>
          <w:color w:val="000000"/>
          <w:sz w:val="24"/>
          <w:szCs w:val="24"/>
        </w:rPr>
        <w:t>)</w:t>
      </w:r>
    </w:p>
    <w:p w:rsidR="00F85C4B" w:rsidRPr="00CF46A4" w:rsidRDefault="00F85C4B" w:rsidP="00F85C4B">
      <w:pPr>
        <w:spacing w:after="0" w:line="240" w:lineRule="auto"/>
        <w:ind w:right="-630"/>
        <w:rPr>
          <w:rFonts w:ascii="Times New Roman" w:eastAsia="Times New Roman" w:hAnsi="Times New Roman" w:cs="Times New Roman"/>
          <w:b/>
          <w:color w:val="000000"/>
          <w:sz w:val="24"/>
          <w:szCs w:val="24"/>
        </w:rPr>
      </w:pPr>
    </w:p>
    <w:p w:rsidR="00F85C4B" w:rsidRPr="00CF46A4" w:rsidRDefault="00F85C4B" w:rsidP="00F85C4B">
      <w:pPr>
        <w:spacing w:after="0" w:line="240" w:lineRule="auto"/>
        <w:rPr>
          <w:rFonts w:ascii="Times New Roman" w:eastAsia="Times New Roman" w:hAnsi="Times New Roman" w:cs="Times New Roman"/>
          <w:b/>
          <w:color w:val="000000" w:themeColor="text1"/>
          <w:sz w:val="24"/>
          <w:szCs w:val="24"/>
        </w:rPr>
      </w:pPr>
      <w:r w:rsidRPr="00CF46A4">
        <w:rPr>
          <w:rFonts w:ascii="Times New Roman" w:eastAsia="Times New Roman" w:hAnsi="Times New Roman" w:cs="Times New Roman"/>
          <w:b/>
          <w:color w:val="000000" w:themeColor="text1"/>
          <w:sz w:val="24"/>
          <w:szCs w:val="24"/>
        </w:rPr>
        <w:t xml:space="preserve">Federal Funding Accountability and Transparency Act of 2006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Public Law 109-282, the Federal Funding Accountability and Transparency Act of 2006</w:t>
      </w:r>
      <w:r w:rsidRPr="00CF46A4">
        <w:rPr>
          <w:rFonts w:ascii="Times New Roman" w:eastAsia="Times New Roman" w:hAnsi="Times New Roman" w:cs="Times New Roman"/>
          <w:color w:val="0000FF"/>
          <w:sz w:val="24"/>
          <w:szCs w:val="24"/>
        </w:rPr>
        <w:t xml:space="preserve"> </w:t>
      </w:r>
      <w:r w:rsidRPr="00CF46A4">
        <w:rPr>
          <w:rFonts w:ascii="Times New Roman" w:eastAsia="Times New Roman" w:hAnsi="Times New Roman" w:cs="Times New Roman"/>
          <w:color w:val="000000"/>
          <w:sz w:val="24"/>
          <w:szCs w:val="24"/>
        </w:rPr>
        <w:t xml:space="preserve">as amended (FFATA), requires full disclosure of all entities and organizations receiving Federal funds including grants, contracts, loans and other assistance and payments through a single publicly accessible Web site, </w:t>
      </w:r>
      <w:hyperlink r:id="rId81" w:history="1">
        <w:r w:rsidRPr="00CF46A4">
          <w:rPr>
            <w:rFonts w:ascii="Times New Roman" w:eastAsia="Times New Roman" w:hAnsi="Times New Roman" w:cs="Times New Roman"/>
            <w:color w:val="0000FF"/>
            <w:sz w:val="24"/>
            <w:szCs w:val="24"/>
            <w:u w:val="single"/>
          </w:rPr>
          <w:t>www.USASpending.gov</w:t>
        </w:r>
      </w:hyperlink>
      <w:r w:rsidRPr="00CF46A4">
        <w:rPr>
          <w:rFonts w:ascii="Times New Roman" w:eastAsia="Times New Roman" w:hAnsi="Times New Roman" w:cs="Times New Roman"/>
          <w:color w:val="000000"/>
          <w:sz w:val="24"/>
          <w:szCs w:val="24"/>
        </w:rPr>
        <w:t xml:space="preserve"> (</w:t>
      </w:r>
      <w:hyperlink r:id="rId82" w:history="1">
        <w:r w:rsidRPr="00CF46A4">
          <w:rPr>
            <w:rFonts w:ascii="Times New Roman" w:eastAsia="Times New Roman" w:hAnsi="Times New Roman" w:cs="Times New Roman"/>
            <w:color w:val="0000FF"/>
            <w:sz w:val="24"/>
            <w:szCs w:val="24"/>
            <w:u w:val="single"/>
          </w:rPr>
          <w:t>http://www.usaspending.gov/</w:t>
        </w:r>
      </w:hyperlink>
      <w:r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color w:val="000000"/>
          <w:spacing w:val="3"/>
          <w:sz w:val="24"/>
          <w:szCs w:val="24"/>
        </w:rPr>
        <w:t>For the full text of the requirements</w:t>
      </w:r>
      <w:r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color w:val="000000"/>
          <w:spacing w:val="3"/>
          <w:sz w:val="24"/>
          <w:szCs w:val="24"/>
        </w:rPr>
        <w:t>please review the following website:</w:t>
      </w:r>
      <w:r w:rsidRPr="00CF46A4">
        <w:rPr>
          <w:rFonts w:ascii="Times New Roman" w:eastAsia="Times New Roman" w:hAnsi="Times New Roman" w:cs="Times New Roman"/>
          <w:color w:val="000000"/>
          <w:sz w:val="24"/>
          <w:szCs w:val="24"/>
        </w:rPr>
        <w:t xml:space="preserve"> </w:t>
      </w:r>
    </w:p>
    <w:p w:rsidR="00F85C4B" w:rsidRPr="00CF46A4" w:rsidRDefault="00AF3B7B" w:rsidP="00F85C4B">
      <w:pPr>
        <w:spacing w:after="0" w:line="240" w:lineRule="auto"/>
        <w:ind w:right="-720"/>
        <w:rPr>
          <w:rFonts w:ascii="Times New Roman" w:eastAsia="Times New Roman" w:hAnsi="Times New Roman" w:cs="Times New Roman"/>
          <w:color w:val="000000"/>
          <w:sz w:val="24"/>
          <w:szCs w:val="24"/>
        </w:rPr>
      </w:pPr>
      <w:hyperlink r:id="rId83" w:history="1">
        <w:r w:rsidR="00F85C4B" w:rsidRPr="00CF46A4">
          <w:rPr>
            <w:rFonts w:ascii="Times New Roman" w:eastAsia="Times New Roman" w:hAnsi="Times New Roman" w:cs="Times New Roman"/>
            <w:color w:val="0000FF"/>
            <w:sz w:val="24"/>
            <w:szCs w:val="24"/>
            <w:u w:val="single"/>
          </w:rPr>
          <w:t>http://frwebgate.access.gpo.gov/cgibin/getdoc.cgi?dbname=109_cong_bills&amp;docid=f:s2590enr.txt.pdf</w:t>
        </w:r>
      </w:hyperlink>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right="-630"/>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Plain Writing Act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w:t>
      </w:r>
      <w:hyperlink r:id="rId84" w:history="1">
        <w:r w:rsidRPr="00CF46A4">
          <w:rPr>
            <w:rFonts w:ascii="Times New Roman" w:eastAsia="Times New Roman" w:hAnsi="Times New Roman" w:cs="Times New Roman"/>
            <w:sz w:val="24"/>
            <w:szCs w:val="24"/>
          </w:rPr>
          <w:t>Plain Writing Act of 2010</w:t>
        </w:r>
      </w:hyperlink>
      <w:r w:rsidRPr="00CF46A4">
        <w:rPr>
          <w:rFonts w:ascii="Times New Roman" w:eastAsia="Times New Roman" w:hAnsi="Times New Roman" w:cs="Times New Roman"/>
          <w:sz w:val="24"/>
          <w:szCs w:val="24"/>
        </w:rPr>
        <w:t xml:space="preserve"> </w:t>
      </w:r>
      <w:r w:rsidRPr="00CF46A4">
        <w:rPr>
          <w:rFonts w:ascii="Times New Roman" w:eastAsia="Times New Roman" w:hAnsi="Times New Roman" w:cs="Times New Roman"/>
          <w:color w:val="000000"/>
          <w:sz w:val="24"/>
          <w:szCs w:val="24"/>
        </w:rPr>
        <w:t xml:space="preserve">was signed into law on October 13, 2010. The law requires that federal agencies use "clear Government communication that the public can understand and use" and requires the federal government to write all new publications, forms, and publicly distributed documents in a "clear, concise, well-organized" manner.  For more information on this law, go to: </w:t>
      </w:r>
      <w:hyperlink r:id="rId85" w:history="1">
        <w:r w:rsidRPr="00CF46A4">
          <w:rPr>
            <w:rFonts w:ascii="Times New Roman" w:eastAsia="Times New Roman" w:hAnsi="Times New Roman" w:cs="Times New Roman"/>
            <w:color w:val="0000FF"/>
            <w:sz w:val="24"/>
            <w:szCs w:val="24"/>
            <w:u w:val="single"/>
          </w:rPr>
          <w:t>http://www.plainlanguage.gov/plLaw/index.cfm</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right="-630"/>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 xml:space="preserve">Tobacco and Nutrition Policies </w:t>
      </w:r>
    </w:p>
    <w:p w:rsidR="00F85C4B" w:rsidRPr="00CF46A4" w:rsidRDefault="00F85C4B" w:rsidP="00F85C4B">
      <w:pPr>
        <w:spacing w:after="0" w:line="240" w:lineRule="auto"/>
        <w:ind w:right="-63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CDC supports implementing evidence-based programs and policies to reduce tobacco use and secondhand smoke exposure, and to promote healthy nutrition.  CDC encourages all awardees to implement the following </w:t>
      </w:r>
      <w:r w:rsidRPr="00CF46A4">
        <w:rPr>
          <w:rFonts w:ascii="Times New Roman" w:eastAsia="Times New Roman" w:hAnsi="Times New Roman" w:cs="Times New Roman"/>
          <w:i/>
          <w:color w:val="000000"/>
          <w:sz w:val="24"/>
          <w:szCs w:val="24"/>
        </w:rPr>
        <w:t>optional</w:t>
      </w:r>
      <w:r w:rsidRPr="00CF46A4">
        <w:rPr>
          <w:rFonts w:ascii="Times New Roman" w:eastAsia="Times New Roman" w:hAnsi="Times New Roman" w:cs="Times New Roman"/>
          <w:color w:val="000000"/>
          <w:sz w:val="24"/>
          <w:szCs w:val="24"/>
        </w:rPr>
        <w:t xml:space="preserve"> evidence-based tobacco and nutrition policies within their organizations.  These policies build on the current federal commitment to reduce exposure to secondhand smoke, which includes The Pro-Children Act, 20 U.S.C. 7181-7184 that prohibits smoking in certain facilities that receive federal funds. </w:t>
      </w:r>
    </w:p>
    <w:p w:rsidR="00F85C4B" w:rsidRPr="00CF46A4" w:rsidRDefault="00F85C4B" w:rsidP="00F85C4B">
      <w:pPr>
        <w:spacing w:after="0" w:line="240" w:lineRule="auto"/>
        <w:rPr>
          <w:rFonts w:ascii="Times New Roman" w:eastAsia="Times New Roman" w:hAnsi="Times New Roman" w:cs="Times New Roman"/>
          <w:b/>
          <w:bCs/>
          <w:iCs/>
          <w:color w:val="000000"/>
          <w:sz w:val="24"/>
          <w:szCs w:val="24"/>
        </w:rPr>
      </w:pPr>
    </w:p>
    <w:p w:rsidR="00F85C4B" w:rsidRPr="00CF46A4" w:rsidRDefault="00F85C4B" w:rsidP="00F85C4B">
      <w:pPr>
        <w:spacing w:after="0" w:line="240" w:lineRule="auto"/>
        <w:ind w:left="360"/>
        <w:rPr>
          <w:rFonts w:ascii="Times New Roman" w:eastAsia="Times New Roman" w:hAnsi="Times New Roman" w:cs="Times New Roman"/>
          <w:b/>
          <w:bCs/>
          <w:iCs/>
          <w:color w:val="000000"/>
          <w:sz w:val="24"/>
          <w:szCs w:val="24"/>
        </w:rPr>
      </w:pPr>
      <w:r w:rsidRPr="00CF46A4">
        <w:rPr>
          <w:rFonts w:ascii="Times New Roman" w:eastAsia="Times New Roman" w:hAnsi="Times New Roman" w:cs="Times New Roman"/>
          <w:b/>
          <w:bCs/>
          <w:iCs/>
          <w:color w:val="000000"/>
          <w:sz w:val="24"/>
          <w:szCs w:val="24"/>
        </w:rPr>
        <w:t>Tobacco:</w:t>
      </w:r>
    </w:p>
    <w:p w:rsidR="00F85C4B" w:rsidRPr="00CF46A4" w:rsidRDefault="00F85C4B" w:rsidP="00F85C4B">
      <w:pPr>
        <w:numPr>
          <w:ilvl w:val="0"/>
          <w:numId w:val="10"/>
        </w:numPr>
        <w:spacing w:after="0" w:line="240" w:lineRule="auto"/>
        <w:ind w:left="1080"/>
        <w:rPr>
          <w:rFonts w:ascii="Times New Roman" w:eastAsia="Times New Roman" w:hAnsi="Times New Roman" w:cs="Times New Roman"/>
          <w:b/>
          <w:bCs/>
          <w:iCs/>
          <w:color w:val="000000"/>
          <w:sz w:val="24"/>
          <w:szCs w:val="24"/>
        </w:rPr>
      </w:pPr>
      <w:r w:rsidRPr="00CF46A4">
        <w:rPr>
          <w:rFonts w:ascii="Times New Roman" w:eastAsia="Times New Roman" w:hAnsi="Times New Roman" w:cs="Times New Roman"/>
          <w:bCs/>
          <w:iCs/>
          <w:color w:val="000000"/>
          <w:sz w:val="24"/>
          <w:szCs w:val="24"/>
        </w:rPr>
        <w:t>Tobacco-free indoors – no use of any tobacco products (including smokeless tobacco) or electronic cigarettes in any indoor facilities under the control of the applicant.</w:t>
      </w:r>
    </w:p>
    <w:p w:rsidR="00F85C4B" w:rsidRPr="00CF46A4" w:rsidRDefault="00F85C4B" w:rsidP="00F85C4B">
      <w:pPr>
        <w:numPr>
          <w:ilvl w:val="0"/>
          <w:numId w:val="9"/>
        </w:numPr>
        <w:spacing w:after="0" w:line="240" w:lineRule="auto"/>
        <w:ind w:left="1080"/>
        <w:rPr>
          <w:rFonts w:ascii="Times New Roman" w:eastAsia="Times New Roman" w:hAnsi="Times New Roman" w:cs="Times New Roman"/>
          <w:bCs/>
          <w:iCs/>
          <w:color w:val="000000"/>
          <w:sz w:val="24"/>
          <w:szCs w:val="24"/>
        </w:rPr>
      </w:pPr>
      <w:r w:rsidRPr="00CF46A4">
        <w:rPr>
          <w:rFonts w:ascii="Times New Roman" w:eastAsia="Times New Roman" w:hAnsi="Times New Roman" w:cs="Times New Roman"/>
          <w:bCs/>
          <w:iCs/>
          <w:color w:val="000000"/>
          <w:sz w:val="24"/>
          <w:szCs w:val="24"/>
        </w:rPr>
        <w:t>Tobacco-free indoors and in adjacent outdoor areas – no use of any tobacco products or electronic cigarettes in any indoor facilities, within 50 feet of doorways and air intake ducts, and in courtyards under the control of the applicant.</w:t>
      </w:r>
    </w:p>
    <w:p w:rsidR="00F85C4B" w:rsidRPr="00CF46A4" w:rsidRDefault="00F85C4B" w:rsidP="00F85C4B">
      <w:pPr>
        <w:numPr>
          <w:ilvl w:val="0"/>
          <w:numId w:val="9"/>
        </w:numPr>
        <w:spacing w:after="0" w:line="240" w:lineRule="auto"/>
        <w:ind w:left="1080"/>
        <w:rPr>
          <w:rFonts w:ascii="Times New Roman" w:eastAsia="Times New Roman" w:hAnsi="Times New Roman" w:cs="Times New Roman"/>
          <w:bCs/>
          <w:iCs/>
          <w:color w:val="000000"/>
          <w:sz w:val="24"/>
          <w:szCs w:val="24"/>
        </w:rPr>
      </w:pPr>
      <w:r w:rsidRPr="00CF46A4">
        <w:rPr>
          <w:rFonts w:ascii="Times New Roman" w:eastAsia="Times New Roman" w:hAnsi="Times New Roman" w:cs="Times New Roman"/>
          <w:bCs/>
          <w:iCs/>
          <w:color w:val="000000"/>
          <w:sz w:val="24"/>
          <w:szCs w:val="24"/>
        </w:rPr>
        <w:t>Tobacco-free campus – no use of any tobacco products or electronic cigarettes in any indoor facilities and anywhere on grounds or in outdoor space under the control of the applicant.</w:t>
      </w:r>
    </w:p>
    <w:p w:rsidR="00F85C4B" w:rsidRPr="00CF46A4" w:rsidRDefault="00F85C4B" w:rsidP="00F85C4B">
      <w:pPr>
        <w:spacing w:after="0" w:line="240" w:lineRule="auto"/>
        <w:ind w:left="432"/>
        <w:rPr>
          <w:rFonts w:ascii="Times New Roman" w:eastAsia="Times New Roman" w:hAnsi="Times New Roman" w:cs="Times New Roman"/>
          <w:bCs/>
          <w:iCs/>
          <w:color w:val="000000"/>
          <w:sz w:val="24"/>
          <w:szCs w:val="24"/>
        </w:rPr>
      </w:pPr>
    </w:p>
    <w:p w:rsidR="00F85C4B" w:rsidRPr="00CF46A4" w:rsidRDefault="00F85C4B" w:rsidP="00F85C4B">
      <w:pPr>
        <w:spacing w:after="0" w:line="240" w:lineRule="auto"/>
        <w:ind w:left="360" w:firstLine="180"/>
        <w:rPr>
          <w:rFonts w:ascii="Times New Roman" w:eastAsia="Times New Roman" w:hAnsi="Times New Roman" w:cs="Times New Roman"/>
          <w:b/>
          <w:bCs/>
          <w:iCs/>
          <w:color w:val="000000"/>
          <w:sz w:val="24"/>
          <w:szCs w:val="24"/>
        </w:rPr>
      </w:pPr>
      <w:r w:rsidRPr="00CF46A4">
        <w:rPr>
          <w:rFonts w:ascii="Times New Roman" w:eastAsia="Times New Roman" w:hAnsi="Times New Roman" w:cs="Times New Roman"/>
          <w:b/>
          <w:bCs/>
          <w:iCs/>
          <w:color w:val="000000"/>
          <w:sz w:val="24"/>
          <w:szCs w:val="24"/>
        </w:rPr>
        <w:t>Nutrition:</w:t>
      </w:r>
    </w:p>
    <w:p w:rsidR="00F85C4B" w:rsidRPr="00CF46A4" w:rsidRDefault="00F85C4B" w:rsidP="00F85C4B">
      <w:pPr>
        <w:numPr>
          <w:ilvl w:val="0"/>
          <w:numId w:val="11"/>
        </w:numPr>
        <w:spacing w:after="0" w:line="240" w:lineRule="auto"/>
        <w:rPr>
          <w:rFonts w:ascii="Times New Roman" w:eastAsia="Times New Roman" w:hAnsi="Times New Roman" w:cs="Times New Roman"/>
          <w:b/>
          <w:bCs/>
          <w:iCs/>
          <w:color w:val="000000"/>
          <w:sz w:val="24"/>
          <w:szCs w:val="24"/>
        </w:rPr>
      </w:pPr>
      <w:r w:rsidRPr="00CF46A4">
        <w:rPr>
          <w:rFonts w:ascii="Times New Roman" w:eastAsia="Times New Roman" w:hAnsi="Times New Roman" w:cs="Times New Roman"/>
          <w:bCs/>
          <w:iCs/>
          <w:color w:val="000000"/>
          <w:sz w:val="24"/>
          <w:szCs w:val="24"/>
        </w:rPr>
        <w:t>Healthy food service guidelines that at a minimum align with Health and Human Services and General Services Administration Health and Sustainability Guidelines for Federal Concessions and Vending Operations for cafeterias, snack bars, and vending machines in any facility under the control of the recipient organization and in accordance with contractual obligations for these services. The following are resources for healthy eating and tobacco free workplaces:</w:t>
      </w:r>
    </w:p>
    <w:p w:rsidR="00F85C4B" w:rsidRPr="00CF46A4" w:rsidRDefault="00AF3B7B" w:rsidP="00F85C4B">
      <w:pPr>
        <w:numPr>
          <w:ilvl w:val="1"/>
          <w:numId w:val="35"/>
        </w:numPr>
        <w:spacing w:after="0" w:line="240" w:lineRule="auto"/>
        <w:ind w:left="1800"/>
        <w:rPr>
          <w:rFonts w:ascii="Times New Roman" w:eastAsia="Times New Roman" w:hAnsi="Times New Roman" w:cs="Times New Roman"/>
          <w:bCs/>
          <w:iCs/>
          <w:color w:val="000000"/>
          <w:sz w:val="24"/>
          <w:szCs w:val="24"/>
          <w:u w:color="0070C0"/>
        </w:rPr>
      </w:pPr>
      <w:hyperlink r:id="rId86" w:history="1">
        <w:r w:rsidR="00F85C4B" w:rsidRPr="00CF46A4">
          <w:rPr>
            <w:rFonts w:ascii="Times New Roman" w:eastAsia="Times New Roman" w:hAnsi="Times New Roman" w:cs="Times New Roman"/>
            <w:bCs/>
            <w:iCs/>
            <w:sz w:val="24"/>
            <w:szCs w:val="24"/>
            <w:u w:val="single" w:color="0070C0"/>
          </w:rPr>
          <w:t>http://www.gsa.gov/graphics/pbs/Guidelines_for_Federal_Concessions_and_Vending_Operations.pdf</w:t>
        </w:r>
      </w:hyperlink>
    </w:p>
    <w:p w:rsidR="00F85C4B" w:rsidRPr="00CF46A4" w:rsidRDefault="00AF3B7B" w:rsidP="00F85C4B">
      <w:pPr>
        <w:numPr>
          <w:ilvl w:val="1"/>
          <w:numId w:val="35"/>
        </w:numPr>
        <w:spacing w:after="0" w:line="240" w:lineRule="auto"/>
        <w:ind w:left="1800"/>
        <w:rPr>
          <w:rFonts w:ascii="Times New Roman" w:eastAsia="Times New Roman" w:hAnsi="Times New Roman" w:cs="Times New Roman"/>
          <w:bCs/>
          <w:iCs/>
          <w:color w:val="000000"/>
          <w:sz w:val="24"/>
          <w:szCs w:val="24"/>
          <w:u w:color="0070C0"/>
        </w:rPr>
      </w:pPr>
      <w:hyperlink r:id="rId87" w:history="1">
        <w:r w:rsidR="00F85C4B" w:rsidRPr="00CF46A4">
          <w:rPr>
            <w:rFonts w:ascii="Times New Roman" w:eastAsia="Times New Roman" w:hAnsi="Times New Roman" w:cs="Times New Roman"/>
            <w:bCs/>
            <w:iCs/>
            <w:sz w:val="24"/>
            <w:szCs w:val="24"/>
            <w:u w:val="single" w:color="0070C0"/>
          </w:rPr>
          <w:t>http://www.cdc.gov/nccdphp/dnpao/hwi/toolkits/tobacco/index.htm</w:t>
        </w:r>
      </w:hyperlink>
    </w:p>
    <w:p w:rsidR="00F85C4B" w:rsidRPr="00CF46A4" w:rsidRDefault="00AF3B7B" w:rsidP="00F85C4B">
      <w:pPr>
        <w:numPr>
          <w:ilvl w:val="1"/>
          <w:numId w:val="35"/>
        </w:numPr>
        <w:spacing w:after="0" w:line="240" w:lineRule="auto"/>
        <w:ind w:left="1800"/>
        <w:rPr>
          <w:rFonts w:ascii="Times New Roman" w:eastAsia="Times New Roman" w:hAnsi="Times New Roman" w:cs="Times New Roman"/>
          <w:bCs/>
          <w:iCs/>
          <w:color w:val="000000"/>
          <w:sz w:val="24"/>
          <w:szCs w:val="24"/>
          <w:u w:color="0070C0"/>
        </w:rPr>
      </w:pPr>
      <w:hyperlink r:id="rId88" w:history="1">
        <w:r w:rsidR="00F85C4B" w:rsidRPr="00CF46A4">
          <w:rPr>
            <w:rFonts w:ascii="Times New Roman" w:eastAsia="Times New Roman" w:hAnsi="Times New Roman" w:cs="Times New Roman"/>
            <w:bCs/>
            <w:iCs/>
            <w:sz w:val="24"/>
            <w:szCs w:val="24"/>
            <w:u w:val="single" w:color="0070C0"/>
          </w:rPr>
          <w:t>http://www.cdc.gov/chronicdisease/resources/guidelines/food-service-guidelines.htm</w:t>
        </w:r>
      </w:hyperlink>
    </w:p>
    <w:p w:rsidR="00F85C4B" w:rsidRPr="00CF46A4" w:rsidRDefault="00F85C4B" w:rsidP="00F85C4B">
      <w:pPr>
        <w:spacing w:after="0" w:line="240" w:lineRule="auto"/>
        <w:ind w:left="180"/>
        <w:rPr>
          <w:rFonts w:ascii="Times New Roman" w:eastAsia="Times New Roman" w:hAnsi="Times New Roman" w:cs="Times New Roman"/>
          <w:bCs/>
          <w:iCs/>
          <w:color w:val="000000"/>
          <w:sz w:val="24"/>
          <w:szCs w:val="24"/>
        </w:rPr>
      </w:pPr>
    </w:p>
    <w:p w:rsidR="00F85C4B" w:rsidRPr="00CF46A4" w:rsidRDefault="00F85C4B" w:rsidP="00F85C4B">
      <w:pPr>
        <w:spacing w:after="0" w:line="240" w:lineRule="auto"/>
        <w:ind w:left="360"/>
        <w:rPr>
          <w:rFonts w:ascii="Times New Roman" w:eastAsia="Times New Roman" w:hAnsi="Times New Roman" w:cs="Times New Roman"/>
          <w:bCs/>
          <w:iCs/>
          <w:color w:val="000000"/>
          <w:sz w:val="24"/>
          <w:szCs w:val="24"/>
        </w:rPr>
      </w:pPr>
      <w:r w:rsidRPr="00CF46A4">
        <w:rPr>
          <w:rFonts w:ascii="Times New Roman" w:eastAsia="Times New Roman" w:hAnsi="Times New Roman" w:cs="Times New Roman"/>
          <w:bCs/>
          <w:iCs/>
          <w:color w:val="000000"/>
          <w:sz w:val="24"/>
          <w:szCs w:val="24"/>
        </w:rPr>
        <w:t xml:space="preserve">Applicants should state whether they choose to participate in implementing these two </w:t>
      </w:r>
      <w:r w:rsidRPr="00CF46A4">
        <w:rPr>
          <w:rFonts w:ascii="Times New Roman" w:eastAsia="Times New Roman" w:hAnsi="Times New Roman" w:cs="Times New Roman"/>
          <w:bCs/>
          <w:i/>
          <w:iCs/>
          <w:color w:val="000000"/>
          <w:sz w:val="24"/>
          <w:szCs w:val="24"/>
        </w:rPr>
        <w:t xml:space="preserve">optional </w:t>
      </w:r>
      <w:r w:rsidRPr="00CF46A4">
        <w:rPr>
          <w:rFonts w:ascii="Times New Roman" w:eastAsia="Times New Roman" w:hAnsi="Times New Roman" w:cs="Times New Roman"/>
          <w:bCs/>
          <w:iCs/>
          <w:color w:val="000000"/>
          <w:sz w:val="24"/>
          <w:szCs w:val="24"/>
        </w:rPr>
        <w:t xml:space="preserve">policies.  However, </w:t>
      </w:r>
      <w:r w:rsidRPr="00CF46A4">
        <w:rPr>
          <w:rFonts w:ascii="Times New Roman" w:eastAsia="Times New Roman" w:hAnsi="Times New Roman" w:cs="Times New Roman"/>
          <w:b/>
          <w:bCs/>
          <w:iCs/>
          <w:color w:val="000000"/>
          <w:sz w:val="24"/>
          <w:szCs w:val="24"/>
        </w:rPr>
        <w:t>no applicants will be evaluated or scored</w:t>
      </w:r>
      <w:r w:rsidRPr="00CF46A4">
        <w:rPr>
          <w:rFonts w:ascii="Times New Roman" w:eastAsia="Times New Roman" w:hAnsi="Times New Roman" w:cs="Times New Roman"/>
          <w:bCs/>
          <w:iCs/>
          <w:color w:val="000000"/>
          <w:sz w:val="24"/>
          <w:szCs w:val="24"/>
        </w:rPr>
        <w:t xml:space="preserve"> on whether they choose to participate in implementing these optional policies.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36"/>
        </w:numPr>
        <w:spacing w:after="0" w:line="240" w:lineRule="auto"/>
        <w:rPr>
          <w:rFonts w:ascii="Times New Roman" w:eastAsia="Times New Roman" w:hAnsi="Times New Roman" w:cs="Times New Roman"/>
          <w:b/>
          <w:color w:val="000000"/>
          <w:sz w:val="24"/>
          <w:szCs w:val="24"/>
          <w:u w:val="single"/>
        </w:rPr>
      </w:pPr>
      <w:r w:rsidRPr="00CF46A4">
        <w:rPr>
          <w:rFonts w:ascii="Times New Roman" w:eastAsia="Times New Roman" w:hAnsi="Times New Roman" w:cs="Times New Roman"/>
          <w:b/>
          <w:color w:val="000000"/>
          <w:sz w:val="24"/>
          <w:szCs w:val="24"/>
          <w:u w:val="single"/>
        </w:rPr>
        <w:t>Cooperative Agreement Terms and Conditions of Award</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The following special terms of award are in addition to, and not in lieu of, otherwise applicable U.S. Office of Management and Budget (OMB) administrative guidelines, U.S. Department of Health and Human Services (DHHS) grant administration regulations at 45 CFR Parts 74 and 92 (Part 92 is applicable when State and local Governments are eligible to apply), and other HHS, PHS, and CDC grant administration policies. </w:t>
      </w:r>
    </w:p>
    <w:p w:rsidR="00F85C4B" w:rsidRPr="00CF46A4" w:rsidRDefault="00F85C4B" w:rsidP="00F85C4B">
      <w:pPr>
        <w:spacing w:after="0" w:line="240" w:lineRule="auto"/>
        <w:rPr>
          <w:rFonts w:ascii="Times New Roman" w:eastAsia="+mn-ea" w:hAnsi="Times New Roman" w:cs="Times New Roman"/>
          <w:color w:val="000000"/>
          <w:sz w:val="24"/>
          <w:szCs w:val="24"/>
        </w:rPr>
      </w:pPr>
    </w:p>
    <w:p w:rsidR="00F85C4B" w:rsidRPr="00CF46A4" w:rsidRDefault="00F85C4B" w:rsidP="00F85C4B">
      <w:pPr>
        <w:spacing w:after="0" w:line="240" w:lineRule="auto"/>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 xml:space="preserve">The administrative and funding instrument used for this program will be the cooperative agreement, an "assistance" mechanism (rather than an "acquisition" mechanism), in which substantial CDC programmatic involvement with the awardees is anticipated during the performance of the activities. Under the cooperative agreement, the HHS/CDC purpose is to support and stimulate the recipients' activities by involvement in and otherwise working jointly with the award recipients in a partnership role; CDC Project Officer are not to assume direction, prime responsibility, or a dominant role in the activities. Consistent with this concept, the dominant role and prime responsibility resides with the awardees for the project as a whole, although specific tasks and activities may be shared among the awardees and HHS/CDC as defined below. </w:t>
      </w:r>
    </w:p>
    <w:p w:rsidR="00F85C4B" w:rsidRPr="00CF46A4" w:rsidRDefault="00F85C4B" w:rsidP="00F85C4B">
      <w:pPr>
        <w:spacing w:after="0" w:line="240" w:lineRule="auto"/>
        <w:rPr>
          <w:rFonts w:ascii="Times New Roman" w:eastAsia="+mn-ea" w:hAnsi="Times New Roman" w:cs="Times New Roman"/>
          <w:sz w:val="24"/>
          <w:szCs w:val="24"/>
        </w:rPr>
      </w:pPr>
      <w:r w:rsidRPr="00CF46A4">
        <w:rPr>
          <w:rFonts w:ascii="Times New Roman" w:eastAsia="+mn-ea" w:hAnsi="Times New Roman" w:cs="Times New Roman"/>
          <w:sz w:val="24"/>
          <w:szCs w:val="24"/>
        </w:rPr>
        <w:t xml:space="preserve">The </w:t>
      </w:r>
      <w:r w:rsidRPr="00CF46A4">
        <w:rPr>
          <w:rFonts w:ascii="Times New Roman" w:eastAsia="+mn-ea" w:hAnsi="Times New Roman" w:cs="Times New Roman"/>
          <w:color w:val="000000"/>
          <w:sz w:val="24"/>
          <w:szCs w:val="24"/>
        </w:rPr>
        <w:t xml:space="preserve">PD(s)/PI(s) </w:t>
      </w:r>
      <w:r w:rsidRPr="00CF46A4">
        <w:rPr>
          <w:rFonts w:ascii="Times New Roman" w:eastAsia="+mn-ea" w:hAnsi="Times New Roman" w:cs="Times New Roman"/>
          <w:sz w:val="24"/>
          <w:szCs w:val="24"/>
        </w:rPr>
        <w:t>will have the primary responsibility for:</w:t>
      </w:r>
    </w:p>
    <w:p w:rsidR="00F85C4B" w:rsidRPr="00CF46A4" w:rsidRDefault="00F85C4B" w:rsidP="00F85C4B">
      <w:pPr>
        <w:numPr>
          <w:ilvl w:val="0"/>
          <w:numId w:val="1"/>
        </w:numPr>
        <w:spacing w:after="0" w:line="240" w:lineRule="auto"/>
        <w:ind w:left="792"/>
        <w:rPr>
          <w:rFonts w:ascii="Times New Roman" w:eastAsia="+mn-ea" w:hAnsi="Times New Roman" w:cs="Times New Roman"/>
          <w:color w:val="000000"/>
          <w:sz w:val="24"/>
          <w:szCs w:val="24"/>
        </w:rPr>
      </w:pPr>
      <w:r w:rsidRPr="00CF46A4">
        <w:rPr>
          <w:rFonts w:ascii="Times New Roman" w:eastAsia="+mn-ea" w:hAnsi="Times New Roman" w:cs="Times New Roman"/>
          <w:color w:val="00B050"/>
          <w:sz w:val="24"/>
          <w:szCs w:val="24"/>
        </w:rPr>
        <w:t xml:space="preserve"> </w:t>
      </w:r>
      <w:r w:rsidRPr="00CF46A4">
        <w:rPr>
          <w:rFonts w:ascii="Times New Roman" w:eastAsia="+mn-ea" w:hAnsi="Times New Roman" w:cs="Times New Roman"/>
          <w:color w:val="000000"/>
          <w:sz w:val="24"/>
          <w:szCs w:val="24"/>
        </w:rPr>
        <w:t xml:space="preserve">Awardees will retain custody of and have primary rights to the data and software developed under these awards, subject to Government rights of access consistent with current DHHS, PHS, and CDC policies. </w:t>
      </w:r>
    </w:p>
    <w:p w:rsidR="00F85C4B" w:rsidRPr="00CF46A4" w:rsidRDefault="00AB0125" w:rsidP="00F85C4B">
      <w:pPr>
        <w:numPr>
          <w:ilvl w:val="0"/>
          <w:numId w:val="44"/>
        </w:numPr>
        <w:autoSpaceDE w:val="0"/>
        <w:autoSpaceDN w:val="0"/>
        <w:adjustRightInd w:val="0"/>
        <w:spacing w:after="0" w:line="240" w:lineRule="auto"/>
        <w:ind w:right="69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w:t>
      </w:r>
      <w:r w:rsidR="00F85C4B" w:rsidRPr="00CF46A4">
        <w:rPr>
          <w:rFonts w:ascii="Times New Roman" w:eastAsia="Times New Roman" w:hAnsi="Times New Roman" w:cs="Times New Roman"/>
          <w:color w:val="000000"/>
          <w:sz w:val="24"/>
          <w:szCs w:val="24"/>
        </w:rPr>
        <w:t>O</w:t>
      </w:r>
      <w:r w:rsidR="00F85C4B" w:rsidRPr="00CF46A4">
        <w:rPr>
          <w:rFonts w:ascii="Times New Roman" w:eastAsia="Times New Roman" w:hAnsi="Times New Roman" w:cs="Times New Roman"/>
          <w:color w:val="000000"/>
          <w:spacing w:val="-1"/>
          <w:sz w:val="24"/>
          <w:szCs w:val="24"/>
        </w:rPr>
        <w:t>v</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rs</w:t>
      </w:r>
      <w:r w:rsidR="00F85C4B" w:rsidRPr="00CF46A4">
        <w:rPr>
          <w:rFonts w:ascii="Times New Roman" w:eastAsia="Times New Roman" w:hAnsi="Times New Roman" w:cs="Times New Roman"/>
          <w:color w:val="000000"/>
          <w:spacing w:val="1"/>
          <w:sz w:val="24"/>
          <w:szCs w:val="24"/>
        </w:rPr>
        <w:t>eei</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g</w:t>
      </w:r>
      <w:r w:rsidR="00F85C4B" w:rsidRPr="00CF46A4">
        <w:rPr>
          <w:rFonts w:ascii="Times New Roman" w:eastAsia="Times New Roman" w:hAnsi="Times New Roman" w:cs="Times New Roman"/>
          <w:color w:val="000000"/>
          <w:spacing w:val="-9"/>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l</w:t>
      </w:r>
      <w:r w:rsidR="00F85C4B" w:rsidRPr="00CF46A4">
        <w:rPr>
          <w:rFonts w:ascii="Times New Roman" w:eastAsia="Times New Roman" w:hAnsi="Times New Roman" w:cs="Times New Roman"/>
          <w:color w:val="000000"/>
          <w:sz w:val="24"/>
          <w:szCs w:val="24"/>
        </w:rPr>
        <w:t>l ma</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ag</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m</w:t>
      </w:r>
      <w:r w:rsidR="00F85C4B" w:rsidRPr="00CF46A4">
        <w:rPr>
          <w:rFonts w:ascii="Times New Roman" w:eastAsia="Times New Roman" w:hAnsi="Times New Roman" w:cs="Times New Roman"/>
          <w:color w:val="000000"/>
          <w:spacing w:val="-2"/>
          <w:sz w:val="24"/>
          <w:szCs w:val="24"/>
        </w:rPr>
        <w:t>e</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z w:val="24"/>
          <w:szCs w:val="24"/>
        </w:rPr>
        <w:t>,</w:t>
      </w:r>
      <w:r w:rsidR="00F85C4B" w:rsidRPr="00CF46A4">
        <w:rPr>
          <w:rFonts w:ascii="Times New Roman" w:eastAsia="Times New Roman" w:hAnsi="Times New Roman" w:cs="Times New Roman"/>
          <w:color w:val="000000"/>
          <w:spacing w:val="-14"/>
          <w:sz w:val="24"/>
          <w:szCs w:val="24"/>
        </w:rPr>
        <w:t xml:space="preserve"> </w:t>
      </w:r>
      <w:r w:rsidR="00F85C4B" w:rsidRPr="00CF46A4">
        <w:rPr>
          <w:rFonts w:ascii="Times New Roman" w:eastAsia="Times New Roman" w:hAnsi="Times New Roman" w:cs="Times New Roman"/>
          <w:color w:val="000000"/>
          <w:sz w:val="24"/>
          <w:szCs w:val="24"/>
        </w:rPr>
        <w:t>adm</w:t>
      </w:r>
      <w:r w:rsidR="00F85C4B" w:rsidRPr="00CF46A4">
        <w:rPr>
          <w:rFonts w:ascii="Times New Roman" w:eastAsia="Times New Roman" w:hAnsi="Times New Roman" w:cs="Times New Roman"/>
          <w:color w:val="000000"/>
          <w:spacing w:val="1"/>
          <w:sz w:val="24"/>
          <w:szCs w:val="24"/>
        </w:rPr>
        <w:t>i</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pacing w:val="1"/>
          <w:sz w:val="24"/>
          <w:szCs w:val="24"/>
        </w:rPr>
        <w:t>i</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z w:val="24"/>
          <w:szCs w:val="24"/>
        </w:rPr>
        <w:t>ra</w:t>
      </w:r>
      <w:r w:rsidR="00F85C4B" w:rsidRPr="00CF46A4">
        <w:rPr>
          <w:rFonts w:ascii="Times New Roman" w:eastAsia="Times New Roman" w:hAnsi="Times New Roman" w:cs="Times New Roman"/>
          <w:color w:val="000000"/>
          <w:spacing w:val="1"/>
          <w:sz w:val="24"/>
          <w:szCs w:val="24"/>
        </w:rPr>
        <w:t>ti</w:t>
      </w:r>
      <w:r w:rsidR="00F85C4B" w:rsidRPr="00CF46A4">
        <w:rPr>
          <w:rFonts w:ascii="Times New Roman" w:eastAsia="Times New Roman" w:hAnsi="Times New Roman" w:cs="Times New Roman"/>
          <w:color w:val="000000"/>
          <w:spacing w:val="-1"/>
          <w:sz w:val="24"/>
          <w:szCs w:val="24"/>
        </w:rPr>
        <w:t>v</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w:t>
      </w:r>
      <w:r w:rsidR="00F85C4B" w:rsidRPr="00CF46A4">
        <w:rPr>
          <w:rFonts w:ascii="Times New Roman" w:eastAsia="Times New Roman" w:hAnsi="Times New Roman" w:cs="Times New Roman"/>
          <w:color w:val="000000"/>
          <w:spacing w:val="-12"/>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d</w:t>
      </w:r>
      <w:r w:rsidR="00F85C4B" w:rsidRPr="00CF46A4">
        <w:rPr>
          <w:rFonts w:ascii="Times New Roman" w:eastAsia="Times New Roman" w:hAnsi="Times New Roman" w:cs="Times New Roman"/>
          <w:color w:val="000000"/>
          <w:spacing w:val="-2"/>
          <w:sz w:val="24"/>
          <w:szCs w:val="24"/>
        </w:rPr>
        <w:t xml:space="preserve"> </w:t>
      </w:r>
      <w:r w:rsidR="00F85C4B" w:rsidRPr="00CF46A4">
        <w:rPr>
          <w:rFonts w:ascii="Times New Roman" w:eastAsia="Times New Roman" w:hAnsi="Times New Roman" w:cs="Times New Roman"/>
          <w:color w:val="000000"/>
          <w:sz w:val="24"/>
          <w:szCs w:val="24"/>
        </w:rPr>
        <w:t>sci</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pacing w:val="1"/>
          <w:sz w:val="24"/>
          <w:szCs w:val="24"/>
        </w:rPr>
        <w:t>ti</w:t>
      </w:r>
      <w:r w:rsidR="00F85C4B" w:rsidRPr="00CF46A4">
        <w:rPr>
          <w:rFonts w:ascii="Times New Roman" w:eastAsia="Times New Roman" w:hAnsi="Times New Roman" w:cs="Times New Roman"/>
          <w:color w:val="000000"/>
          <w:spacing w:val="-1"/>
          <w:sz w:val="24"/>
          <w:szCs w:val="24"/>
        </w:rPr>
        <w:t>f</w:t>
      </w:r>
      <w:r w:rsidR="00F85C4B" w:rsidRPr="00CF46A4">
        <w:rPr>
          <w:rFonts w:ascii="Times New Roman" w:eastAsia="Times New Roman" w:hAnsi="Times New Roman" w:cs="Times New Roman"/>
          <w:color w:val="000000"/>
          <w:spacing w:val="1"/>
          <w:sz w:val="24"/>
          <w:szCs w:val="24"/>
        </w:rPr>
        <w:t>i</w:t>
      </w:r>
      <w:r w:rsidR="00F85C4B" w:rsidRPr="00CF46A4">
        <w:rPr>
          <w:rFonts w:ascii="Times New Roman" w:eastAsia="Times New Roman" w:hAnsi="Times New Roman" w:cs="Times New Roman"/>
          <w:color w:val="000000"/>
          <w:sz w:val="24"/>
          <w:szCs w:val="24"/>
        </w:rPr>
        <w:t>c/pr</w:t>
      </w:r>
      <w:r w:rsidR="00F85C4B" w:rsidRPr="00CF46A4">
        <w:rPr>
          <w:rFonts w:ascii="Times New Roman" w:eastAsia="Times New Roman" w:hAnsi="Times New Roman" w:cs="Times New Roman"/>
          <w:color w:val="000000"/>
          <w:spacing w:val="-1"/>
          <w:sz w:val="24"/>
          <w:szCs w:val="24"/>
        </w:rPr>
        <w:t>o</w:t>
      </w:r>
      <w:r w:rsidR="00F85C4B" w:rsidRPr="00CF46A4">
        <w:rPr>
          <w:rFonts w:ascii="Times New Roman" w:eastAsia="Times New Roman" w:hAnsi="Times New Roman" w:cs="Times New Roman"/>
          <w:color w:val="000000"/>
          <w:spacing w:val="1"/>
          <w:sz w:val="24"/>
          <w:szCs w:val="24"/>
        </w:rPr>
        <w:t>g</w:t>
      </w:r>
      <w:r w:rsidR="00F85C4B" w:rsidRPr="00CF46A4">
        <w:rPr>
          <w:rFonts w:ascii="Times New Roman" w:eastAsia="Times New Roman" w:hAnsi="Times New Roman" w:cs="Times New Roman"/>
          <w:color w:val="000000"/>
          <w:sz w:val="24"/>
          <w:szCs w:val="24"/>
        </w:rPr>
        <w:t>ramma</w:t>
      </w:r>
      <w:r w:rsidR="00F85C4B" w:rsidRPr="00CF46A4">
        <w:rPr>
          <w:rFonts w:ascii="Times New Roman" w:eastAsia="Times New Roman" w:hAnsi="Times New Roman" w:cs="Times New Roman"/>
          <w:color w:val="000000"/>
          <w:spacing w:val="1"/>
          <w:sz w:val="24"/>
          <w:szCs w:val="24"/>
        </w:rPr>
        <w:t>ti</w:t>
      </w:r>
      <w:r w:rsidR="00F85C4B" w:rsidRPr="00CF46A4">
        <w:rPr>
          <w:rFonts w:ascii="Times New Roman" w:eastAsia="Times New Roman" w:hAnsi="Times New Roman" w:cs="Times New Roman"/>
          <w:color w:val="000000"/>
          <w:sz w:val="24"/>
          <w:szCs w:val="24"/>
        </w:rPr>
        <w:t>c</w:t>
      </w:r>
      <w:r w:rsidR="00F85C4B" w:rsidRPr="00CF46A4">
        <w:rPr>
          <w:rFonts w:ascii="Times New Roman" w:eastAsia="Times New Roman" w:hAnsi="Times New Roman" w:cs="Times New Roman"/>
          <w:color w:val="000000"/>
          <w:spacing w:val="-17"/>
          <w:sz w:val="24"/>
          <w:szCs w:val="24"/>
        </w:rPr>
        <w:t xml:space="preserve"> </w:t>
      </w:r>
      <w:proofErr w:type="gramStart"/>
      <w:r w:rsidR="00F85C4B" w:rsidRPr="00CF46A4">
        <w:rPr>
          <w:rFonts w:ascii="Times New Roman" w:eastAsia="Times New Roman" w:hAnsi="Times New Roman" w:cs="Times New Roman"/>
          <w:color w:val="000000"/>
          <w:sz w:val="24"/>
          <w:szCs w:val="24"/>
        </w:rPr>
        <w:t>asp</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c</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6"/>
          <w:sz w:val="24"/>
          <w:szCs w:val="24"/>
        </w:rPr>
        <w:t xml:space="preserve"> </w:t>
      </w:r>
      <w:r w:rsidR="00F85C4B" w:rsidRPr="00CF46A4">
        <w:rPr>
          <w:rFonts w:ascii="Times New Roman" w:eastAsia="Times New Roman" w:hAnsi="Times New Roman" w:cs="Times New Roman"/>
          <w:color w:val="000000"/>
          <w:spacing w:val="1"/>
          <w:sz w:val="24"/>
          <w:szCs w:val="24"/>
        </w:rPr>
        <w:t>o</w:t>
      </w:r>
      <w:r w:rsidR="00F85C4B" w:rsidRPr="00CF46A4">
        <w:rPr>
          <w:rFonts w:ascii="Times New Roman" w:eastAsia="Times New Roman" w:hAnsi="Times New Roman" w:cs="Times New Roman"/>
          <w:color w:val="000000"/>
          <w:sz w:val="24"/>
          <w:szCs w:val="24"/>
        </w:rPr>
        <w:t>f</w:t>
      </w:r>
      <w:proofErr w:type="gramEnd"/>
      <w:r w:rsidR="00F85C4B" w:rsidRPr="00CF46A4">
        <w:rPr>
          <w:rFonts w:ascii="Times New Roman" w:eastAsia="Times New Roman" w:hAnsi="Times New Roman" w:cs="Times New Roman"/>
          <w:color w:val="000000"/>
          <w:spacing w:val="-2"/>
          <w:sz w:val="24"/>
          <w:szCs w:val="24"/>
        </w:rPr>
        <w:t xml:space="preserve"> </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pacing w:val="-1"/>
          <w:w w:val="99"/>
          <w:sz w:val="24"/>
          <w:szCs w:val="24"/>
        </w:rPr>
        <w:t>h</w:t>
      </w:r>
      <w:r w:rsidR="00F85C4B" w:rsidRPr="00CF46A4">
        <w:rPr>
          <w:rFonts w:ascii="Times New Roman" w:eastAsia="Times New Roman" w:hAnsi="Times New Roman" w:cs="Times New Roman"/>
          <w:color w:val="000000"/>
          <w:w w:val="99"/>
          <w:sz w:val="24"/>
          <w:szCs w:val="24"/>
        </w:rPr>
        <w:t xml:space="preserve">e </w:t>
      </w:r>
      <w:r w:rsidR="00F85C4B" w:rsidRPr="00CF46A4">
        <w:rPr>
          <w:rFonts w:ascii="Times New Roman" w:eastAsia="Times New Roman" w:hAnsi="Times New Roman" w:cs="Times New Roman"/>
          <w:color w:val="000000"/>
          <w:sz w:val="24"/>
          <w:szCs w:val="24"/>
        </w:rPr>
        <w:t>r</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search</w:t>
      </w:r>
      <w:r w:rsidR="00F85C4B" w:rsidRPr="00CF46A4">
        <w:rPr>
          <w:rFonts w:ascii="Times New Roman" w:eastAsia="Times New Roman" w:hAnsi="Times New Roman" w:cs="Times New Roman"/>
          <w:color w:val="000000"/>
          <w:spacing w:val="-10"/>
          <w:sz w:val="24"/>
          <w:szCs w:val="24"/>
        </w:rPr>
        <w:t xml:space="preserve"> </w:t>
      </w:r>
      <w:r w:rsidR="00F85C4B" w:rsidRPr="00CF46A4">
        <w:rPr>
          <w:rFonts w:ascii="Times New Roman" w:eastAsia="Times New Roman" w:hAnsi="Times New Roman" w:cs="Times New Roman"/>
          <w:color w:val="000000"/>
          <w:spacing w:val="1"/>
          <w:sz w:val="24"/>
          <w:szCs w:val="24"/>
        </w:rPr>
        <w:t>i</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c</w:t>
      </w:r>
      <w:r w:rsidR="00F85C4B" w:rsidRPr="00CF46A4">
        <w:rPr>
          <w:rFonts w:ascii="Times New Roman" w:eastAsia="Times New Roman" w:hAnsi="Times New Roman" w:cs="Times New Roman"/>
          <w:color w:val="000000"/>
          <w:spacing w:val="1"/>
          <w:sz w:val="24"/>
          <w:szCs w:val="24"/>
        </w:rPr>
        <w:t>l</w:t>
      </w:r>
      <w:r w:rsidR="00F85C4B" w:rsidRPr="00CF46A4">
        <w:rPr>
          <w:rFonts w:ascii="Times New Roman" w:eastAsia="Times New Roman" w:hAnsi="Times New Roman" w:cs="Times New Roman"/>
          <w:color w:val="000000"/>
          <w:spacing w:val="-1"/>
          <w:sz w:val="24"/>
          <w:szCs w:val="24"/>
        </w:rPr>
        <w:t>u</w:t>
      </w:r>
      <w:r w:rsidR="00F85C4B" w:rsidRPr="00CF46A4">
        <w:rPr>
          <w:rFonts w:ascii="Times New Roman" w:eastAsia="Times New Roman" w:hAnsi="Times New Roman" w:cs="Times New Roman"/>
          <w:color w:val="000000"/>
          <w:spacing w:val="1"/>
          <w:sz w:val="24"/>
          <w:szCs w:val="24"/>
        </w:rPr>
        <w:t>di</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g</w:t>
      </w:r>
      <w:r w:rsidR="00F85C4B" w:rsidRPr="00CF46A4">
        <w:rPr>
          <w:rFonts w:ascii="Times New Roman" w:eastAsia="Times New Roman" w:hAnsi="Times New Roman" w:cs="Times New Roman"/>
          <w:color w:val="000000"/>
          <w:spacing w:val="-3"/>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l</w:t>
      </w:r>
      <w:r w:rsidR="00F85C4B" w:rsidRPr="00CF46A4">
        <w:rPr>
          <w:rFonts w:ascii="Times New Roman" w:eastAsia="Times New Roman" w:hAnsi="Times New Roman" w:cs="Times New Roman"/>
          <w:color w:val="000000"/>
          <w:sz w:val="24"/>
          <w:szCs w:val="24"/>
        </w:rPr>
        <w:t xml:space="preserve">l </w:t>
      </w:r>
      <w:r w:rsidR="00F85C4B" w:rsidRPr="00CF46A4">
        <w:rPr>
          <w:rFonts w:ascii="Times New Roman" w:eastAsia="Times New Roman" w:hAnsi="Times New Roman" w:cs="Times New Roman"/>
          <w:color w:val="000000"/>
          <w:spacing w:val="1"/>
          <w:sz w:val="24"/>
          <w:szCs w:val="24"/>
        </w:rPr>
        <w:t>d</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6"/>
          <w:sz w:val="24"/>
          <w:szCs w:val="24"/>
        </w:rPr>
        <w:t xml:space="preserve"> </w:t>
      </w:r>
      <w:r w:rsidR="00F85C4B" w:rsidRPr="00CF46A4">
        <w:rPr>
          <w:rFonts w:ascii="Times New Roman" w:eastAsia="Times New Roman" w:hAnsi="Times New Roman" w:cs="Times New Roman"/>
          <w:color w:val="000000"/>
          <w:sz w:val="24"/>
          <w:szCs w:val="24"/>
        </w:rPr>
        <w:t>r</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1"/>
          <w:sz w:val="24"/>
          <w:szCs w:val="24"/>
        </w:rPr>
        <w:t>o</w:t>
      </w:r>
      <w:r w:rsidR="00F85C4B" w:rsidRPr="00CF46A4">
        <w:rPr>
          <w:rFonts w:ascii="Times New Roman" w:eastAsia="Times New Roman" w:hAnsi="Times New Roman" w:cs="Times New Roman"/>
          <w:color w:val="000000"/>
          <w:spacing w:val="-1"/>
          <w:sz w:val="24"/>
          <w:szCs w:val="24"/>
        </w:rPr>
        <w:t>u</w:t>
      </w:r>
      <w:r w:rsidR="00F85C4B" w:rsidRPr="00CF46A4">
        <w:rPr>
          <w:rFonts w:ascii="Times New Roman" w:eastAsia="Times New Roman" w:hAnsi="Times New Roman" w:cs="Times New Roman"/>
          <w:color w:val="000000"/>
          <w:sz w:val="24"/>
          <w:szCs w:val="24"/>
        </w:rPr>
        <w:t>rces</w:t>
      </w:r>
      <w:r w:rsidR="00F85C4B" w:rsidRPr="00CF46A4">
        <w:rPr>
          <w:rFonts w:ascii="Times New Roman" w:eastAsia="Times New Roman" w:hAnsi="Times New Roman" w:cs="Times New Roman"/>
          <w:color w:val="000000"/>
          <w:spacing w:val="-9"/>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d</w:t>
      </w:r>
      <w:r w:rsidR="00F85C4B" w:rsidRPr="00CF46A4">
        <w:rPr>
          <w:rFonts w:ascii="Times New Roman" w:eastAsia="Times New Roman" w:hAnsi="Times New Roman" w:cs="Times New Roman"/>
          <w:color w:val="000000"/>
          <w:spacing w:val="-2"/>
          <w:sz w:val="24"/>
          <w:szCs w:val="24"/>
        </w:rPr>
        <w:t xml:space="preserve"> </w:t>
      </w:r>
      <w:r w:rsidR="00F85C4B" w:rsidRPr="00CF46A4">
        <w:rPr>
          <w:rFonts w:ascii="Times New Roman" w:eastAsia="Times New Roman" w:hAnsi="Times New Roman" w:cs="Times New Roman"/>
          <w:color w:val="000000"/>
          <w:spacing w:val="1"/>
          <w:sz w:val="24"/>
          <w:szCs w:val="24"/>
        </w:rPr>
        <w:t>ope</w:t>
      </w:r>
      <w:r w:rsidR="00F85C4B" w:rsidRPr="00CF46A4">
        <w:rPr>
          <w:rFonts w:ascii="Times New Roman" w:eastAsia="Times New Roman" w:hAnsi="Times New Roman" w:cs="Times New Roman"/>
          <w:color w:val="000000"/>
          <w:sz w:val="24"/>
          <w:szCs w:val="24"/>
        </w:rPr>
        <w:t>ra</w:t>
      </w:r>
      <w:r w:rsidR="00F85C4B" w:rsidRPr="00CF46A4">
        <w:rPr>
          <w:rFonts w:ascii="Times New Roman" w:eastAsia="Times New Roman" w:hAnsi="Times New Roman" w:cs="Times New Roman"/>
          <w:color w:val="000000"/>
          <w:spacing w:val="1"/>
          <w:sz w:val="24"/>
          <w:szCs w:val="24"/>
        </w:rPr>
        <w:t>tio</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s.</w:t>
      </w:r>
    </w:p>
    <w:p w:rsidR="00F85C4B" w:rsidRPr="00CF46A4" w:rsidRDefault="00AB0125" w:rsidP="00F85C4B">
      <w:pPr>
        <w:numPr>
          <w:ilvl w:val="0"/>
          <w:numId w:val="44"/>
        </w:numPr>
        <w:autoSpaceDE w:val="0"/>
        <w:autoSpaceDN w:val="0"/>
        <w:adjustRightInd w:val="0"/>
        <w:spacing w:after="0" w:line="240" w:lineRule="auto"/>
        <w:ind w:right="69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w:t>
      </w:r>
      <w:r w:rsidR="00F85C4B" w:rsidRPr="00CF46A4">
        <w:rPr>
          <w:rFonts w:ascii="Times New Roman" w:eastAsia="Times New Roman" w:hAnsi="Times New Roman" w:cs="Times New Roman"/>
          <w:color w:val="000000"/>
          <w:sz w:val="24"/>
          <w:szCs w:val="24"/>
        </w:rPr>
        <w:t>P</w:t>
      </w:r>
      <w:r w:rsidR="00F85C4B" w:rsidRPr="00CF46A4">
        <w:rPr>
          <w:rFonts w:ascii="Times New Roman" w:eastAsia="Times New Roman" w:hAnsi="Times New Roman" w:cs="Times New Roman"/>
          <w:color w:val="000000"/>
          <w:spacing w:val="-1"/>
          <w:sz w:val="24"/>
          <w:szCs w:val="24"/>
        </w:rPr>
        <w:t>r</w:t>
      </w:r>
      <w:r w:rsidR="00F85C4B" w:rsidRPr="00CF46A4">
        <w:rPr>
          <w:rFonts w:ascii="Times New Roman" w:eastAsia="Times New Roman" w:hAnsi="Times New Roman" w:cs="Times New Roman"/>
          <w:color w:val="000000"/>
          <w:spacing w:val="1"/>
          <w:sz w:val="24"/>
          <w:szCs w:val="24"/>
        </w:rPr>
        <w:t>o</w:t>
      </w:r>
      <w:r w:rsidR="00F85C4B" w:rsidRPr="00CF46A4">
        <w:rPr>
          <w:rFonts w:ascii="Times New Roman" w:eastAsia="Times New Roman" w:hAnsi="Times New Roman" w:cs="Times New Roman"/>
          <w:color w:val="000000"/>
          <w:spacing w:val="-1"/>
          <w:sz w:val="24"/>
          <w:szCs w:val="24"/>
        </w:rPr>
        <w:t>v</w:t>
      </w:r>
      <w:r w:rsidR="00F85C4B" w:rsidRPr="00CF46A4">
        <w:rPr>
          <w:rFonts w:ascii="Times New Roman" w:eastAsia="Times New Roman" w:hAnsi="Times New Roman" w:cs="Times New Roman"/>
          <w:color w:val="000000"/>
          <w:spacing w:val="1"/>
          <w:sz w:val="24"/>
          <w:szCs w:val="24"/>
        </w:rPr>
        <w:t>idi</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g</w:t>
      </w:r>
      <w:r w:rsidR="00F85C4B" w:rsidRPr="00CF46A4">
        <w:rPr>
          <w:rFonts w:ascii="Times New Roman" w:eastAsia="Times New Roman" w:hAnsi="Times New Roman" w:cs="Times New Roman"/>
          <w:color w:val="000000"/>
          <w:spacing w:val="-5"/>
          <w:sz w:val="24"/>
          <w:szCs w:val="24"/>
        </w:rPr>
        <w:t xml:space="preserve"> </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pacing w:val="-1"/>
          <w:sz w:val="24"/>
          <w:szCs w:val="24"/>
        </w:rPr>
        <w:t>h</w:t>
      </w:r>
      <w:r w:rsidR="00F85C4B" w:rsidRPr="00CF46A4">
        <w:rPr>
          <w:rFonts w:ascii="Times New Roman" w:eastAsia="Times New Roman" w:hAnsi="Times New Roman" w:cs="Times New Roman"/>
          <w:color w:val="000000"/>
          <w:sz w:val="24"/>
          <w:szCs w:val="24"/>
        </w:rPr>
        <w:t>e</w:t>
      </w:r>
      <w:r w:rsidR="00F85C4B" w:rsidRPr="00CF46A4">
        <w:rPr>
          <w:rFonts w:ascii="Times New Roman" w:eastAsia="Times New Roman" w:hAnsi="Times New Roman" w:cs="Times New Roman"/>
          <w:color w:val="000000"/>
          <w:spacing w:val="-2"/>
          <w:sz w:val="24"/>
          <w:szCs w:val="24"/>
        </w:rPr>
        <w:t xml:space="preserve"> </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cessary</w:t>
      </w:r>
      <w:r w:rsidR="00F85C4B" w:rsidRPr="00CF46A4">
        <w:rPr>
          <w:rFonts w:ascii="Times New Roman" w:eastAsia="Times New Roman" w:hAnsi="Times New Roman" w:cs="Times New Roman"/>
          <w:color w:val="000000"/>
          <w:spacing w:val="-11"/>
          <w:sz w:val="24"/>
          <w:szCs w:val="24"/>
        </w:rPr>
        <w:t xml:space="preserve"> </w:t>
      </w:r>
      <w:r w:rsidR="00F85C4B" w:rsidRPr="00CF46A4">
        <w:rPr>
          <w:rFonts w:ascii="Times New Roman" w:eastAsia="Times New Roman" w:hAnsi="Times New Roman" w:cs="Times New Roman"/>
          <w:color w:val="000000"/>
          <w:spacing w:val="1"/>
          <w:sz w:val="24"/>
          <w:szCs w:val="24"/>
        </w:rPr>
        <w:t>pe</w:t>
      </w:r>
      <w:r w:rsidR="00F85C4B" w:rsidRPr="00CF46A4">
        <w:rPr>
          <w:rFonts w:ascii="Times New Roman" w:eastAsia="Times New Roman" w:hAnsi="Times New Roman" w:cs="Times New Roman"/>
          <w:color w:val="000000"/>
          <w:sz w:val="24"/>
          <w:szCs w:val="24"/>
        </w:rPr>
        <w:t>rs</w:t>
      </w:r>
      <w:r w:rsidR="00F85C4B" w:rsidRPr="00CF46A4">
        <w:rPr>
          <w:rFonts w:ascii="Times New Roman" w:eastAsia="Times New Roman" w:hAnsi="Times New Roman" w:cs="Times New Roman"/>
          <w:color w:val="000000"/>
          <w:spacing w:val="1"/>
          <w:sz w:val="24"/>
          <w:szCs w:val="24"/>
        </w:rPr>
        <w:t>o</w:t>
      </w:r>
      <w:r w:rsidR="00F85C4B" w:rsidRPr="00CF46A4">
        <w:rPr>
          <w:rFonts w:ascii="Times New Roman" w:eastAsia="Times New Roman" w:hAnsi="Times New Roman" w:cs="Times New Roman"/>
          <w:color w:val="000000"/>
          <w:spacing w:val="-1"/>
          <w:sz w:val="24"/>
          <w:szCs w:val="24"/>
        </w:rPr>
        <w:t>nn</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l</w:t>
      </w:r>
      <w:r w:rsidR="00F85C4B" w:rsidRPr="00CF46A4">
        <w:rPr>
          <w:rFonts w:ascii="Times New Roman" w:eastAsia="Times New Roman" w:hAnsi="Times New Roman" w:cs="Times New Roman"/>
          <w:color w:val="000000"/>
          <w:spacing w:val="-7"/>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d</w:t>
      </w:r>
      <w:r w:rsidR="00F85C4B" w:rsidRPr="00CF46A4">
        <w:rPr>
          <w:rFonts w:ascii="Times New Roman" w:eastAsia="Times New Roman" w:hAnsi="Times New Roman" w:cs="Times New Roman"/>
          <w:color w:val="000000"/>
          <w:spacing w:val="-2"/>
          <w:sz w:val="24"/>
          <w:szCs w:val="24"/>
        </w:rPr>
        <w:t xml:space="preserve"> </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1"/>
          <w:sz w:val="24"/>
          <w:szCs w:val="24"/>
        </w:rPr>
        <w:t>u</w:t>
      </w:r>
      <w:r w:rsidR="00F85C4B" w:rsidRPr="00CF46A4">
        <w:rPr>
          <w:rFonts w:ascii="Times New Roman" w:eastAsia="Times New Roman" w:hAnsi="Times New Roman" w:cs="Times New Roman"/>
          <w:color w:val="000000"/>
          <w:spacing w:val="1"/>
          <w:sz w:val="24"/>
          <w:szCs w:val="24"/>
        </w:rPr>
        <w:t>pplie</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5"/>
          <w:sz w:val="24"/>
          <w:szCs w:val="24"/>
        </w:rPr>
        <w:t xml:space="preserve"> </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z w:val="24"/>
          <w:szCs w:val="24"/>
        </w:rPr>
        <w:t>o</w:t>
      </w:r>
      <w:r w:rsidR="00F85C4B" w:rsidRPr="00CF46A4">
        <w:rPr>
          <w:rFonts w:ascii="Times New Roman" w:eastAsia="Times New Roman" w:hAnsi="Times New Roman" w:cs="Times New Roman"/>
          <w:color w:val="000000"/>
          <w:spacing w:val="-1"/>
          <w:sz w:val="24"/>
          <w:szCs w:val="24"/>
        </w:rPr>
        <w:t xml:space="preserve"> </w:t>
      </w:r>
      <w:r w:rsidR="00F85C4B" w:rsidRPr="00CF46A4">
        <w:rPr>
          <w:rFonts w:ascii="Times New Roman" w:eastAsia="Times New Roman" w:hAnsi="Times New Roman" w:cs="Times New Roman"/>
          <w:color w:val="000000"/>
          <w:spacing w:val="1"/>
          <w:sz w:val="24"/>
          <w:szCs w:val="24"/>
        </w:rPr>
        <w:t>i</w:t>
      </w:r>
      <w:r w:rsidR="00F85C4B" w:rsidRPr="00CF46A4">
        <w:rPr>
          <w:rFonts w:ascii="Times New Roman" w:eastAsia="Times New Roman" w:hAnsi="Times New Roman" w:cs="Times New Roman"/>
          <w:color w:val="000000"/>
          <w:spacing w:val="-2"/>
          <w:sz w:val="24"/>
          <w:szCs w:val="24"/>
        </w:rPr>
        <w:t>m</w:t>
      </w:r>
      <w:r w:rsidR="00F85C4B" w:rsidRPr="00CF46A4">
        <w:rPr>
          <w:rFonts w:ascii="Times New Roman" w:eastAsia="Times New Roman" w:hAnsi="Times New Roman" w:cs="Times New Roman"/>
          <w:color w:val="000000"/>
          <w:spacing w:val="1"/>
          <w:sz w:val="24"/>
          <w:szCs w:val="24"/>
        </w:rPr>
        <w:t>ple</w:t>
      </w:r>
      <w:r w:rsidR="00F85C4B" w:rsidRPr="00CF46A4">
        <w:rPr>
          <w:rFonts w:ascii="Times New Roman" w:eastAsia="Times New Roman" w:hAnsi="Times New Roman" w:cs="Times New Roman"/>
          <w:color w:val="000000"/>
          <w:sz w:val="24"/>
          <w:szCs w:val="24"/>
        </w:rPr>
        <w:t>m</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t</w:t>
      </w:r>
      <w:r w:rsidR="00F85C4B" w:rsidRPr="00CF46A4">
        <w:rPr>
          <w:rFonts w:ascii="Times New Roman" w:eastAsia="Times New Roman" w:hAnsi="Times New Roman" w:cs="Times New Roman"/>
          <w:color w:val="000000"/>
          <w:spacing w:val="-7"/>
          <w:sz w:val="24"/>
          <w:szCs w:val="24"/>
        </w:rPr>
        <w:t xml:space="preserve"> </w:t>
      </w:r>
      <w:r w:rsidR="00F85C4B" w:rsidRPr="00CF46A4">
        <w:rPr>
          <w:rFonts w:ascii="Times New Roman" w:eastAsia="Times New Roman" w:hAnsi="Times New Roman" w:cs="Times New Roman"/>
          <w:color w:val="000000"/>
          <w:sz w:val="24"/>
          <w:szCs w:val="24"/>
        </w:rPr>
        <w:t>c</w:t>
      </w:r>
      <w:r w:rsidR="00F85C4B" w:rsidRPr="00CF46A4">
        <w:rPr>
          <w:rFonts w:ascii="Times New Roman" w:eastAsia="Times New Roman" w:hAnsi="Times New Roman" w:cs="Times New Roman"/>
          <w:color w:val="000000"/>
          <w:spacing w:val="1"/>
          <w:sz w:val="24"/>
          <w:szCs w:val="24"/>
        </w:rPr>
        <w:t>o</w:t>
      </w:r>
      <w:r w:rsidR="00F85C4B" w:rsidRPr="00CF46A4">
        <w:rPr>
          <w:rFonts w:ascii="Times New Roman" w:eastAsia="Times New Roman" w:hAnsi="Times New Roman" w:cs="Times New Roman"/>
          <w:color w:val="000000"/>
          <w:spacing w:val="-2"/>
          <w:sz w:val="24"/>
          <w:szCs w:val="24"/>
        </w:rPr>
        <w:t>m</w:t>
      </w:r>
      <w:r w:rsidR="00F85C4B" w:rsidRPr="00CF46A4">
        <w:rPr>
          <w:rFonts w:ascii="Times New Roman" w:eastAsia="Times New Roman" w:hAnsi="Times New Roman" w:cs="Times New Roman"/>
          <w:color w:val="000000"/>
          <w:spacing w:val="1"/>
          <w:sz w:val="24"/>
          <w:szCs w:val="24"/>
        </w:rPr>
        <w:t>po</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10"/>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d</w:t>
      </w:r>
      <w:r w:rsidR="00F85C4B"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2"/>
          <w:sz w:val="24"/>
          <w:szCs w:val="24"/>
        </w:rPr>
        <w:t xml:space="preserve">  </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n</w:t>
      </w:r>
      <w:r w:rsidR="00F85C4B" w:rsidRPr="00CF46A4">
        <w:rPr>
          <w:rFonts w:ascii="Times New Roman" w:eastAsia="Times New Roman" w:hAnsi="Times New Roman" w:cs="Times New Roman"/>
          <w:color w:val="000000"/>
          <w:sz w:val="24"/>
          <w:szCs w:val="24"/>
        </w:rPr>
        <w:t>a</w:t>
      </w:r>
      <w:r w:rsidR="00F85C4B" w:rsidRPr="00CF46A4">
        <w:rPr>
          <w:rFonts w:ascii="Times New Roman" w:eastAsia="Times New Roman" w:hAnsi="Times New Roman" w:cs="Times New Roman"/>
          <w:color w:val="000000"/>
          <w:spacing w:val="1"/>
          <w:sz w:val="24"/>
          <w:szCs w:val="24"/>
        </w:rPr>
        <w:t>l</w:t>
      </w:r>
      <w:r w:rsidR="00F85C4B" w:rsidRPr="00CF46A4">
        <w:rPr>
          <w:rFonts w:ascii="Times New Roman" w:eastAsia="Times New Roman" w:hAnsi="Times New Roman" w:cs="Times New Roman"/>
          <w:color w:val="000000"/>
          <w:spacing w:val="-1"/>
          <w:sz w:val="24"/>
          <w:szCs w:val="24"/>
        </w:rPr>
        <w:t>yz</w:t>
      </w:r>
      <w:r w:rsidR="00F85C4B" w:rsidRPr="00CF46A4">
        <w:rPr>
          <w:rFonts w:ascii="Times New Roman" w:eastAsia="Times New Roman" w:hAnsi="Times New Roman" w:cs="Times New Roman"/>
          <w:color w:val="000000"/>
          <w:sz w:val="24"/>
          <w:szCs w:val="24"/>
        </w:rPr>
        <w:t xml:space="preserve">e </w:t>
      </w:r>
      <w:r w:rsidR="00F85C4B" w:rsidRPr="00CF46A4">
        <w:rPr>
          <w:rFonts w:ascii="Times New Roman" w:eastAsia="Times New Roman" w:hAnsi="Times New Roman" w:cs="Times New Roman"/>
          <w:color w:val="000000"/>
          <w:spacing w:val="1"/>
          <w:sz w:val="24"/>
          <w:szCs w:val="24"/>
        </w:rPr>
        <w:t>t</w:t>
      </w:r>
      <w:r w:rsidR="00F85C4B" w:rsidRPr="00CF46A4">
        <w:rPr>
          <w:rFonts w:ascii="Times New Roman" w:eastAsia="Times New Roman" w:hAnsi="Times New Roman" w:cs="Times New Roman"/>
          <w:color w:val="000000"/>
          <w:spacing w:val="-1"/>
          <w:w w:val="99"/>
          <w:sz w:val="24"/>
          <w:szCs w:val="24"/>
        </w:rPr>
        <w:t>h</w:t>
      </w:r>
      <w:r w:rsidR="00F85C4B" w:rsidRPr="00CF46A4">
        <w:rPr>
          <w:rFonts w:ascii="Times New Roman" w:eastAsia="Times New Roman" w:hAnsi="Times New Roman" w:cs="Times New Roman"/>
          <w:color w:val="000000"/>
          <w:w w:val="99"/>
          <w:sz w:val="24"/>
          <w:szCs w:val="24"/>
        </w:rPr>
        <w:t xml:space="preserve">e </w:t>
      </w:r>
      <w:r w:rsidR="00F85C4B" w:rsidRPr="00CF46A4">
        <w:rPr>
          <w:rFonts w:ascii="Times New Roman" w:eastAsia="Times New Roman" w:hAnsi="Times New Roman" w:cs="Times New Roman"/>
          <w:color w:val="000000"/>
          <w:sz w:val="24"/>
          <w:szCs w:val="24"/>
        </w:rPr>
        <w:t>r</w:t>
      </w:r>
      <w:r w:rsidR="00F85C4B" w:rsidRPr="00CF46A4">
        <w:rPr>
          <w:rFonts w:ascii="Times New Roman" w:eastAsia="Times New Roman" w:hAnsi="Times New Roman" w:cs="Times New Roman"/>
          <w:color w:val="000000"/>
          <w:spacing w:val="1"/>
          <w:sz w:val="24"/>
          <w:szCs w:val="24"/>
        </w:rPr>
        <w:t>e</w:t>
      </w:r>
      <w:r w:rsidR="00F85C4B" w:rsidRPr="00CF46A4">
        <w:rPr>
          <w:rFonts w:ascii="Times New Roman" w:eastAsia="Times New Roman" w:hAnsi="Times New Roman" w:cs="Times New Roman"/>
          <w:color w:val="000000"/>
          <w:sz w:val="24"/>
          <w:szCs w:val="24"/>
        </w:rPr>
        <w:t>s</w:t>
      </w:r>
      <w:r w:rsidR="00F85C4B" w:rsidRPr="00CF46A4">
        <w:rPr>
          <w:rFonts w:ascii="Times New Roman" w:eastAsia="Times New Roman" w:hAnsi="Times New Roman" w:cs="Times New Roman"/>
          <w:color w:val="000000"/>
          <w:spacing w:val="-1"/>
          <w:sz w:val="24"/>
          <w:szCs w:val="24"/>
        </w:rPr>
        <w:t>u</w:t>
      </w:r>
      <w:r w:rsidR="00F85C4B" w:rsidRPr="00CF46A4">
        <w:rPr>
          <w:rFonts w:ascii="Times New Roman" w:eastAsia="Times New Roman" w:hAnsi="Times New Roman" w:cs="Times New Roman"/>
          <w:color w:val="000000"/>
          <w:spacing w:val="1"/>
          <w:sz w:val="24"/>
          <w:szCs w:val="24"/>
        </w:rPr>
        <w:t>lt</w:t>
      </w:r>
      <w:r w:rsidR="00F85C4B" w:rsidRPr="00CF46A4">
        <w:rPr>
          <w:rFonts w:ascii="Times New Roman" w:eastAsia="Times New Roman" w:hAnsi="Times New Roman" w:cs="Times New Roman"/>
          <w:color w:val="000000"/>
          <w:sz w:val="24"/>
          <w:szCs w:val="24"/>
        </w:rPr>
        <w:t>s.</w:t>
      </w:r>
    </w:p>
    <w:p w:rsidR="00F85C4B" w:rsidRPr="00CF46A4" w:rsidRDefault="00F85C4B" w:rsidP="00F85C4B">
      <w:pPr>
        <w:numPr>
          <w:ilvl w:val="0"/>
          <w:numId w:val="44"/>
        </w:numPr>
        <w:autoSpaceDE w:val="0"/>
        <w:autoSpaceDN w:val="0"/>
        <w:adjustRightInd w:val="0"/>
        <w:spacing w:after="0" w:line="240" w:lineRule="auto"/>
        <w:ind w:right="69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Coll</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2"/>
          <w:sz w:val="24"/>
          <w:szCs w:val="24"/>
        </w:rPr>
        <w:t>b</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lo</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3"/>
          <w:sz w:val="24"/>
          <w:szCs w:val="24"/>
        </w:rPr>
        <w:t>a</w:t>
      </w:r>
      <w:r w:rsidRPr="00CF46A4">
        <w:rPr>
          <w:rFonts w:ascii="Times New Roman" w:eastAsia="Times New Roman" w:hAnsi="Times New Roman" w:cs="Times New Roman"/>
          <w:color w:val="000000"/>
          <w:sz w:val="24"/>
          <w:szCs w:val="24"/>
        </w:rPr>
        <w:t>l</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io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2"/>
          <w:sz w:val="24"/>
          <w:szCs w:val="24"/>
        </w:rPr>
        <w:t xml:space="preserve"> </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e</w:t>
      </w:r>
      <w:r w:rsidRPr="00CF46A4">
        <w:rPr>
          <w:rFonts w:ascii="Times New Roman" w:eastAsia="Times New Roman" w:hAnsi="Times New Roman" w:cs="Times New Roman"/>
          <w:color w:val="000000"/>
          <w:sz w:val="24"/>
          <w:szCs w:val="24"/>
        </w:rPr>
        <w:t>arc</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rs</w:t>
      </w:r>
      <w:r w:rsidRPr="00CF46A4">
        <w:rPr>
          <w:rFonts w:ascii="Times New Roman" w:eastAsia="Times New Roman" w:hAnsi="Times New Roman" w:cs="Times New Roman"/>
          <w:color w:val="000000"/>
          <w:spacing w:val="-12"/>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mm</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pacing w:val="4"/>
          <w:sz w:val="24"/>
          <w:szCs w:val="24"/>
        </w:rPr>
        <w:t>y</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 xml:space="preserve">ased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rga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z</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1"/>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il</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mm</w:t>
      </w:r>
      <w:r w:rsidRPr="00CF46A4">
        <w:rPr>
          <w:rFonts w:ascii="Times New Roman" w:eastAsia="Times New Roman" w:hAnsi="Times New Roman" w:cs="Times New Roman"/>
          <w:color w:val="000000"/>
          <w:spacing w:val="-1"/>
          <w:sz w:val="24"/>
          <w:szCs w:val="24"/>
        </w:rPr>
        <w:t>un</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11"/>
          <w:sz w:val="24"/>
          <w:szCs w:val="24"/>
        </w:rPr>
        <w:t xml:space="preserve"> </w:t>
      </w:r>
      <w:r w:rsidRPr="00CF46A4">
        <w:rPr>
          <w:rFonts w:ascii="Times New Roman" w:eastAsia="Times New Roman" w:hAnsi="Times New Roman" w:cs="Times New Roman"/>
          <w:color w:val="000000"/>
          <w:spacing w:val="1"/>
          <w:sz w:val="24"/>
          <w:szCs w:val="24"/>
        </w:rPr>
        <w:t>li</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du</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1"/>
          <w:sz w:val="24"/>
          <w:szCs w:val="24"/>
        </w:rPr>
        <w:t>tio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pe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several ac</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ch</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 xml:space="preserve">e </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elop</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lle</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11"/>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1"/>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2"/>
          <w:sz w:val="24"/>
          <w:szCs w:val="24"/>
        </w:rPr>
        <w:t>p</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olle</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 xml:space="preserve">n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9"/>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ta</w:t>
      </w:r>
      <w:r w:rsidRPr="00CF46A4">
        <w:rPr>
          <w:rFonts w:ascii="Times New Roman" w:eastAsia="Times New Roman" w:hAnsi="Times New Roman" w:cs="Times New Roman"/>
          <w:color w:val="000000"/>
          <w:sz w:val="24"/>
          <w:szCs w:val="24"/>
        </w:rPr>
        <w:t>-ma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ag</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4"/>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p>
    <w:p w:rsidR="00F85C4B" w:rsidRPr="00CF46A4" w:rsidRDefault="00F85C4B" w:rsidP="00F85C4B">
      <w:pPr>
        <w:numPr>
          <w:ilvl w:val="0"/>
          <w:numId w:val="44"/>
        </w:numPr>
        <w:autoSpaceDE w:val="0"/>
        <w:autoSpaceDN w:val="0"/>
        <w:adjustRightInd w:val="0"/>
        <w:spacing w:after="0" w:line="240" w:lineRule="auto"/>
        <w:ind w:right="692"/>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W</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k</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S</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sci</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ot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opo</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a</w:t>
      </w:r>
      <w:r w:rsidRPr="00CF46A4">
        <w:rPr>
          <w:rFonts w:ascii="Times New Roman" w:eastAsia="Times New Roman" w:hAnsi="Times New Roman" w:cs="Times New Roman"/>
          <w:color w:val="000000"/>
          <w:sz w:val="24"/>
          <w:szCs w:val="24"/>
        </w:rPr>
        <w:t>l 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po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 xml:space="preserve">ased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2"/>
          <w:sz w:val="24"/>
          <w:szCs w:val="24"/>
        </w:rPr>
        <w:t xml:space="preserve"> </w:t>
      </w:r>
      <w:proofErr w:type="spellStart"/>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vi</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rs‘</w:t>
      </w:r>
      <w:r w:rsidRPr="00CF46A4">
        <w:rPr>
          <w:rFonts w:ascii="Times New Roman" w:eastAsia="Times New Roman" w:hAnsi="Times New Roman" w:cs="Times New Roman"/>
          <w:color w:val="000000"/>
          <w:spacing w:val="-2"/>
          <w:sz w:val="24"/>
          <w:szCs w:val="24"/>
        </w:rPr>
        <w:t>comments</w:t>
      </w:r>
      <w:proofErr w:type="spellEnd"/>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 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mmary</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 The grantee will obtain IRB approval for all collaborators.</w:t>
      </w:r>
    </w:p>
    <w:p w:rsidR="00F85C4B" w:rsidRPr="00CF46A4" w:rsidRDefault="00F85C4B" w:rsidP="00F85C4B">
      <w:pPr>
        <w:numPr>
          <w:ilvl w:val="0"/>
          <w:numId w:val="45"/>
        </w:numPr>
        <w:autoSpaceDE w:val="0"/>
        <w:autoSpaceDN w:val="0"/>
        <w:adjustRightInd w:val="0"/>
        <w:spacing w:after="0" w:line="240" w:lineRule="auto"/>
        <w:ind w:right="633"/>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fy</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cr</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obt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fo</w:t>
      </w:r>
      <w:r w:rsidRPr="00CF46A4">
        <w:rPr>
          <w:rFonts w:ascii="Times New Roman" w:eastAsia="Times New Roman" w:hAnsi="Times New Roman" w:cs="Times New Roman"/>
          <w:color w:val="000000"/>
          <w:sz w:val="24"/>
          <w:szCs w:val="24"/>
        </w:rPr>
        <w:t>rm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sent</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 xml:space="preserve">d </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z w:val="24"/>
          <w:szCs w:val="24"/>
        </w:rPr>
        <w:t>l</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an</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ad</w:t>
      </w:r>
      <w:r w:rsidRPr="00CF46A4">
        <w:rPr>
          <w:rFonts w:ascii="Times New Roman" w:eastAsia="Times New Roman" w:hAnsi="Times New Roman" w:cs="Times New Roman"/>
          <w:color w:val="000000"/>
          <w:spacing w:val="1"/>
          <w:sz w:val="24"/>
          <w:szCs w:val="24"/>
        </w:rPr>
        <w:t>eq</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nu</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be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w w:val="99"/>
          <w:sz w:val="24"/>
          <w:szCs w:val="24"/>
        </w:rPr>
        <w:t>u</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w w:val="99"/>
          <w:sz w:val="24"/>
          <w:szCs w:val="24"/>
        </w:rPr>
        <w:t xml:space="preserve">y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2"/>
          <w:sz w:val="24"/>
          <w:szCs w:val="24"/>
        </w:rPr>
        <w:t>i</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dete</w:t>
      </w:r>
      <w:r w:rsidRPr="00CF46A4">
        <w:rPr>
          <w:rFonts w:ascii="Times New Roman" w:eastAsia="Times New Roman" w:hAnsi="Times New Roman" w:cs="Times New Roman"/>
          <w:color w:val="000000"/>
          <w:sz w:val="24"/>
          <w:szCs w:val="24"/>
        </w:rPr>
        <w:t>rm</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oto</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2"/>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og</w:t>
      </w:r>
      <w:r w:rsidRPr="00CF46A4">
        <w:rPr>
          <w:rFonts w:ascii="Times New Roman" w:eastAsia="Times New Roman" w:hAnsi="Times New Roman" w:cs="Times New Roman"/>
          <w:color w:val="000000"/>
          <w:sz w:val="24"/>
          <w:szCs w:val="24"/>
        </w:rPr>
        <w:t>ram</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eq</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 The grantee will obtain IRB approval for all collaborators.</w:t>
      </w:r>
    </w:p>
    <w:p w:rsidR="00F85C4B" w:rsidRPr="00CF46A4" w:rsidRDefault="00F85C4B" w:rsidP="00F85C4B">
      <w:pPr>
        <w:numPr>
          <w:ilvl w:val="0"/>
          <w:numId w:val="45"/>
        </w:numPr>
        <w:autoSpaceDE w:val="0"/>
        <w:autoSpaceDN w:val="0"/>
        <w:adjustRightInd w:val="0"/>
        <w:spacing w:before="7" w:after="0" w:line="240" w:lineRule="auto"/>
        <w:ind w:right="-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w</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ip</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dete</w:t>
      </w:r>
      <w:r w:rsidRPr="00CF46A4">
        <w:rPr>
          <w:rFonts w:ascii="Times New Roman" w:eastAsia="Times New Roman" w:hAnsi="Times New Roman" w:cs="Times New Roman"/>
          <w:color w:val="000000"/>
          <w:sz w:val="24"/>
          <w:szCs w:val="24"/>
        </w:rPr>
        <w:t>rm</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oto</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z w:val="24"/>
          <w:szCs w:val="24"/>
        </w:rPr>
        <w:t>s.</w:t>
      </w:r>
    </w:p>
    <w:p w:rsidR="00F85C4B" w:rsidRPr="00CF46A4" w:rsidRDefault="00F85C4B" w:rsidP="00F85C4B">
      <w:pPr>
        <w:numPr>
          <w:ilvl w:val="0"/>
          <w:numId w:val="45"/>
        </w:numPr>
        <w:autoSpaceDE w:val="0"/>
        <w:autoSpaceDN w:val="0"/>
        <w:adjustRightInd w:val="0"/>
        <w:spacing w:after="0" w:line="240" w:lineRule="auto"/>
        <w:ind w:right="91"/>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ab</w:t>
      </w:r>
      <w:r w:rsidRPr="00CF46A4">
        <w:rPr>
          <w:rFonts w:ascii="Times New Roman" w:eastAsia="Times New Roman" w:hAnsi="Times New Roman" w:cs="Times New Roman"/>
          <w:color w:val="000000"/>
          <w:spacing w:val="1"/>
          <w:sz w:val="24"/>
          <w:szCs w:val="24"/>
        </w:rPr>
        <w:t>li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9"/>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ma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acy</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 xml:space="preserve">e </w:t>
      </w:r>
      <w:r w:rsidRPr="00CF46A4">
        <w:rPr>
          <w:rFonts w:ascii="Times New Roman" w:eastAsia="Times New Roman" w:hAnsi="Times New Roman" w:cs="Times New Roman"/>
          <w:color w:val="000000"/>
          <w:spacing w:val="3"/>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ip</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nf</w:t>
      </w:r>
      <w:r w:rsidRPr="00CF46A4">
        <w:rPr>
          <w:rFonts w:ascii="Times New Roman" w:eastAsia="Times New Roman" w:hAnsi="Times New Roman" w:cs="Times New Roman"/>
          <w:color w:val="000000"/>
          <w:spacing w:val="1"/>
          <w:sz w:val="24"/>
          <w:szCs w:val="24"/>
        </w:rPr>
        <w:t>ide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w w:val="99"/>
          <w:sz w:val="24"/>
          <w:szCs w:val="24"/>
        </w:rPr>
        <w:t>o</w:t>
      </w:r>
      <w:r w:rsidRPr="00CF46A4">
        <w:rPr>
          <w:rFonts w:ascii="Times New Roman" w:eastAsia="Times New Roman" w:hAnsi="Times New Roman" w:cs="Times New Roman"/>
          <w:color w:val="000000"/>
          <w:w w:val="99"/>
          <w:sz w:val="24"/>
          <w:szCs w:val="24"/>
        </w:rPr>
        <w:t xml:space="preserve">f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search</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ta</w:t>
      </w:r>
      <w:r w:rsidRPr="00CF46A4">
        <w:rPr>
          <w:rFonts w:ascii="Times New Roman" w:eastAsia="Times New Roman" w:hAnsi="Times New Roman" w:cs="Times New Roman"/>
          <w:color w:val="000000"/>
          <w:sz w:val="24"/>
          <w:szCs w:val="24"/>
        </w:rPr>
        <w:t>. The grantee will obtain IRB approval for all collaborators.</w:t>
      </w:r>
    </w:p>
    <w:p w:rsidR="00F85C4B" w:rsidRPr="00CF46A4" w:rsidRDefault="00F85C4B" w:rsidP="00F85C4B">
      <w:pPr>
        <w:numPr>
          <w:ilvl w:val="0"/>
          <w:numId w:val="45"/>
        </w:numPr>
        <w:autoSpaceDE w:val="0"/>
        <w:autoSpaceDN w:val="0"/>
        <w:adjustRightInd w:val="0"/>
        <w:spacing w:before="4" w:after="0" w:line="240" w:lineRule="auto"/>
        <w:ind w:right="5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A</w:t>
      </w:r>
      <w:r w:rsidRPr="00CF46A4">
        <w:rPr>
          <w:rFonts w:ascii="Times New Roman" w:eastAsia="Times New Roman" w:hAnsi="Times New Roman" w:cs="Times New Roman"/>
          <w:color w:val="000000"/>
          <w:spacing w:val="1"/>
          <w:sz w:val="24"/>
          <w:szCs w:val="24"/>
        </w:rPr>
        <w:t>g</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eei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are</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da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sp</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9"/>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sci</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el</w:t>
      </w:r>
      <w:r w:rsidRPr="00CF46A4">
        <w:rPr>
          <w:rFonts w:ascii="Times New Roman" w:eastAsia="Times New Roman" w:hAnsi="Times New Roman" w:cs="Times New Roman"/>
          <w:color w:val="000000"/>
          <w:sz w:val="24"/>
          <w:szCs w:val="24"/>
        </w:rPr>
        <w:t>l</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ap</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2"/>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 xml:space="preserve">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w w:val="99"/>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w w:val="99"/>
          <w:sz w:val="24"/>
          <w:szCs w:val="24"/>
        </w:rPr>
        <w:t>e</w:t>
      </w:r>
      <w:r w:rsidRPr="00CF46A4">
        <w:rPr>
          <w:rFonts w:ascii="Times New Roman" w:eastAsia="Times New Roman" w:hAnsi="Times New Roman" w:cs="Times New Roman"/>
          <w:color w:val="000000"/>
          <w:w w:val="99"/>
          <w:sz w:val="24"/>
          <w:szCs w:val="24"/>
        </w:rPr>
        <w:t>r</w:t>
      </w:r>
      <w:r w:rsidRPr="00CF46A4">
        <w:rPr>
          <w:rFonts w:ascii="Times New Roman" w:eastAsia="Times New Roman" w:hAnsi="Times New Roman" w:cs="Times New Roman"/>
          <w:color w:val="000000"/>
          <w:spacing w:val="-1"/>
          <w:w w:val="99"/>
          <w:sz w:val="24"/>
          <w:szCs w:val="24"/>
        </w:rPr>
        <w:t>n</w:t>
      </w:r>
      <w:r w:rsidRPr="00CF46A4">
        <w:rPr>
          <w:rFonts w:ascii="Times New Roman" w:eastAsia="Times New Roman" w:hAnsi="Times New Roman" w:cs="Times New Roman"/>
          <w:color w:val="000000"/>
          <w:w w:val="99"/>
          <w:sz w:val="24"/>
          <w:szCs w:val="24"/>
        </w:rPr>
        <w:t>a</w:t>
      </w:r>
      <w:r w:rsidRPr="00CF46A4">
        <w:rPr>
          <w:rFonts w:ascii="Times New Roman" w:eastAsia="Times New Roman" w:hAnsi="Times New Roman" w:cs="Times New Roman"/>
          <w:color w:val="000000"/>
          <w:spacing w:val="1"/>
          <w:w w:val="99"/>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w w:val="99"/>
          <w:sz w:val="24"/>
          <w:szCs w:val="24"/>
        </w:rPr>
        <w:t>o</w:t>
      </w:r>
      <w:r w:rsidRPr="00CF46A4">
        <w:rPr>
          <w:rFonts w:ascii="Times New Roman" w:eastAsia="Times New Roman" w:hAnsi="Times New Roman" w:cs="Times New Roman"/>
          <w:color w:val="000000"/>
          <w:spacing w:val="-1"/>
          <w:w w:val="99"/>
          <w:sz w:val="24"/>
          <w:szCs w:val="24"/>
        </w:rPr>
        <w:t>n</w:t>
      </w:r>
      <w:r w:rsidRPr="00CF46A4">
        <w:rPr>
          <w:rFonts w:ascii="Times New Roman" w:eastAsia="Times New Roman" w:hAnsi="Times New Roman" w:cs="Times New Roman"/>
          <w:color w:val="000000"/>
          <w:sz w:val="24"/>
          <w:szCs w:val="24"/>
        </w:rPr>
        <w:t xml:space="preserve">al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rs,</w:t>
      </w:r>
      <w:r w:rsidRPr="00CF46A4">
        <w:rPr>
          <w:rFonts w:ascii="Times New Roman" w:eastAsia="Times New Roman" w:hAnsi="Times New Roman" w:cs="Times New Roman"/>
          <w:color w:val="000000"/>
          <w:spacing w:val="-9"/>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ch</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W</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3"/>
          <w:sz w:val="24"/>
          <w:szCs w:val="24"/>
        </w:rPr>
        <w:t>l</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Orga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z</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tio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w:t>
      </w:r>
    </w:p>
    <w:p w:rsidR="00F85C4B" w:rsidRPr="00CF46A4" w:rsidRDefault="00F85C4B" w:rsidP="00F85C4B">
      <w:pPr>
        <w:numPr>
          <w:ilvl w:val="0"/>
          <w:numId w:val="45"/>
        </w:numPr>
        <w:autoSpaceDE w:val="0"/>
        <w:autoSpaceDN w:val="0"/>
        <w:adjustRightInd w:val="0"/>
        <w:spacing w:before="6" w:after="0" w:line="240" w:lineRule="auto"/>
        <w:ind w:right="57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oll</w:t>
      </w:r>
      <w:r w:rsidRPr="00CF46A4">
        <w:rPr>
          <w:rFonts w:ascii="Times New Roman" w:eastAsia="Times New Roman" w:hAnsi="Times New Roman" w:cs="Times New Roman"/>
          <w:color w:val="000000"/>
          <w:sz w:val="24"/>
          <w:szCs w:val="24"/>
        </w:rPr>
        <w:t>ab</w:t>
      </w:r>
      <w:r w:rsidRPr="00CF46A4">
        <w:rPr>
          <w:rFonts w:ascii="Times New Roman" w:eastAsia="Times New Roman" w:hAnsi="Times New Roman" w:cs="Times New Roman"/>
          <w:color w:val="000000"/>
          <w:spacing w:val="2"/>
          <w:sz w:val="24"/>
          <w:szCs w:val="24"/>
        </w:rPr>
        <w:t>o</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12"/>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HHS</w:t>
      </w:r>
      <w:r w:rsidRPr="00CF46A4">
        <w:rPr>
          <w:rFonts w:ascii="Times New Roman" w:eastAsia="Times New Roman" w:hAnsi="Times New Roman" w:cs="Times New Roman"/>
          <w:color w:val="000000"/>
          <w:spacing w:val="2"/>
          <w:sz w:val="24"/>
          <w:szCs w:val="24"/>
        </w:rPr>
        <w:t>/</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sent</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at</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tio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al</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g</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2"/>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 xml:space="preserve">d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pacing w:val="-1"/>
          <w:w w:val="99"/>
          <w:sz w:val="24"/>
          <w:szCs w:val="24"/>
        </w:rPr>
        <w:t>u</w:t>
      </w:r>
      <w:r w:rsidRPr="00CF46A4">
        <w:rPr>
          <w:rFonts w:ascii="Times New Roman" w:eastAsia="Times New Roman" w:hAnsi="Times New Roman" w:cs="Times New Roman"/>
          <w:color w:val="000000"/>
          <w:spacing w:val="1"/>
          <w:sz w:val="24"/>
          <w:szCs w:val="24"/>
        </w:rPr>
        <w:t>bli</w:t>
      </w:r>
      <w:r w:rsidRPr="00CF46A4">
        <w:rPr>
          <w:rFonts w:ascii="Times New Roman" w:eastAsia="Times New Roman" w:hAnsi="Times New Roman" w:cs="Times New Roman"/>
          <w:color w:val="000000"/>
          <w:w w:val="99"/>
          <w:sz w:val="24"/>
          <w:szCs w:val="24"/>
        </w:rPr>
        <w:t xml:space="preserve">sh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search</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di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g</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pee</w:t>
      </w:r>
      <w:r w:rsidRPr="00CF46A4">
        <w:rPr>
          <w:rFonts w:ascii="Times New Roman" w:eastAsia="Times New Roman" w:hAnsi="Times New Roman" w:cs="Times New Roman"/>
          <w:color w:val="000000"/>
          <w:spacing w:val="2"/>
          <w:sz w:val="24"/>
          <w:szCs w:val="24"/>
        </w:rPr>
        <w:t>r</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sci</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3"/>
          <w:sz w:val="24"/>
          <w:szCs w:val="24"/>
        </w:rPr>
        <w:t>f</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z w:val="24"/>
          <w:szCs w:val="24"/>
        </w:rPr>
        <w:t>s.</w:t>
      </w:r>
    </w:p>
    <w:p w:rsidR="00F85C4B" w:rsidRPr="00CF46A4" w:rsidRDefault="00F85C4B" w:rsidP="00F85C4B">
      <w:pPr>
        <w:numPr>
          <w:ilvl w:val="0"/>
          <w:numId w:val="46"/>
        </w:numPr>
        <w:autoSpaceDE w:val="0"/>
        <w:autoSpaceDN w:val="0"/>
        <w:adjustRightInd w:val="0"/>
        <w:spacing w:after="0" w:line="240" w:lineRule="auto"/>
        <w:ind w:right="-14"/>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w:t>
      </w:r>
      <w:r w:rsidRPr="00CF46A4">
        <w:rPr>
          <w:rFonts w:ascii="Times New Roman" w:eastAsia="Times New Roman" w:hAnsi="Times New Roman" w:cs="Times New Roman"/>
          <w:color w:val="000000"/>
          <w:spacing w:val="-1"/>
          <w:sz w:val="24"/>
          <w:szCs w:val="24"/>
        </w:rPr>
        <w:t>a</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ip</w:t>
      </w:r>
      <w:r w:rsidRPr="00CF46A4">
        <w:rPr>
          <w:rFonts w:ascii="Times New Roman" w:eastAsia="Times New Roman" w:hAnsi="Times New Roman" w:cs="Times New Roman"/>
          <w:color w:val="000000"/>
          <w:spacing w:val="-2"/>
          <w:sz w:val="24"/>
          <w:szCs w:val="24"/>
        </w:rPr>
        <w:t>a</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nf</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ce</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S</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ffi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search</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z w:val="24"/>
          <w:szCs w:val="24"/>
        </w:rPr>
        <w:t>am;</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4"/>
          <w:sz w:val="24"/>
          <w:szCs w:val="24"/>
        </w:rPr>
        <w:t>n</w:t>
      </w:r>
      <w:r w:rsidRPr="00CF46A4">
        <w:rPr>
          <w:rFonts w:ascii="Times New Roman" w:eastAsia="Times New Roman" w:hAnsi="Times New Roman" w:cs="Times New Roman"/>
          <w:color w:val="000000"/>
          <w:sz w:val="24"/>
          <w:szCs w:val="24"/>
        </w:rPr>
        <w:t>-person meeting with HHS/CDC co-investigators</w:t>
      </w:r>
    </w:p>
    <w:p w:rsidR="00F85C4B" w:rsidRPr="00CF46A4" w:rsidRDefault="00F85C4B" w:rsidP="00F85C4B">
      <w:pPr>
        <w:numPr>
          <w:ilvl w:val="0"/>
          <w:numId w:val="46"/>
        </w:numPr>
        <w:autoSpaceDE w:val="0"/>
        <w:autoSpaceDN w:val="0"/>
        <w:adjustRightInd w:val="0"/>
        <w:spacing w:after="0" w:line="240" w:lineRule="auto"/>
        <w:ind w:right="1445"/>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pacing w:val="1"/>
          <w:sz w:val="24"/>
          <w:szCs w:val="24"/>
        </w:rPr>
        <w:t>oll</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2"/>
          <w:sz w:val="24"/>
          <w:szCs w:val="24"/>
        </w:rPr>
        <w:t>b</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2"/>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USG</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ag</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cy</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sci</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ob</w:t>
      </w:r>
      <w:r w:rsidRPr="00CF46A4">
        <w:rPr>
          <w:rFonts w:ascii="Times New Roman" w:eastAsia="Times New Roman" w:hAnsi="Times New Roman" w:cs="Times New Roman"/>
          <w:color w:val="000000"/>
          <w:spacing w:val="-2"/>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 xml:space="preserve"> a</w:t>
      </w:r>
      <w:r w:rsidRPr="00CF46A4">
        <w:rPr>
          <w:rFonts w:ascii="Times New Roman" w:eastAsia="Times New Roman" w:hAnsi="Times New Roman" w:cs="Times New Roman"/>
          <w:color w:val="000000"/>
          <w:sz w:val="24"/>
          <w:szCs w:val="24"/>
        </w:rPr>
        <w:t>gr</w:t>
      </w:r>
      <w:r w:rsidRPr="00CF46A4">
        <w:rPr>
          <w:rFonts w:ascii="Times New Roman" w:eastAsia="Times New Roman" w:hAnsi="Times New Roman" w:cs="Times New Roman"/>
          <w:color w:val="000000"/>
          <w:spacing w:val="1"/>
          <w:sz w:val="24"/>
          <w:szCs w:val="24"/>
        </w:rPr>
        <w:t>ee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 xml:space="preserve">. </w:t>
      </w:r>
    </w:p>
    <w:p w:rsidR="00F85C4B" w:rsidRPr="00CF46A4" w:rsidRDefault="00F85C4B" w:rsidP="00F85C4B">
      <w:pPr>
        <w:numPr>
          <w:ilvl w:val="0"/>
          <w:numId w:val="46"/>
        </w:numPr>
        <w:autoSpaceDE w:val="0"/>
        <w:autoSpaceDN w:val="0"/>
        <w:adjustRightInd w:val="0"/>
        <w:spacing w:after="0" w:line="240" w:lineRule="auto"/>
        <w:ind w:right="1445"/>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M</w:t>
      </w:r>
      <w:r w:rsidRPr="00CF46A4">
        <w:rPr>
          <w:rFonts w:ascii="Times New Roman" w:eastAsia="Times New Roman" w:hAnsi="Times New Roman" w:cs="Times New Roman"/>
          <w:color w:val="000000"/>
          <w:spacing w:val="1"/>
          <w:sz w:val="24"/>
          <w:szCs w:val="24"/>
        </w:rPr>
        <w:t>eeti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2"/>
          <w:sz w:val="24"/>
          <w:szCs w:val="24"/>
        </w:rPr>
        <w:t>p</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eq</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1"/>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1"/>
          <w:sz w:val="24"/>
          <w:szCs w:val="24"/>
        </w:rPr>
        <w:t>oti</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Gra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Aw</w:t>
      </w:r>
      <w:r w:rsidRPr="00CF46A4">
        <w:rPr>
          <w:rFonts w:ascii="Times New Roman" w:eastAsia="Times New Roman" w:hAnsi="Times New Roman" w:cs="Times New Roman"/>
          <w:color w:val="000000"/>
          <w:sz w:val="24"/>
          <w:szCs w:val="24"/>
        </w:rPr>
        <w:t>ard.</w:t>
      </w:r>
    </w:p>
    <w:p w:rsidR="00F85C4B" w:rsidRPr="00CF46A4" w:rsidRDefault="00F85C4B" w:rsidP="00F85C4B">
      <w:pPr>
        <w:numPr>
          <w:ilvl w:val="0"/>
          <w:numId w:val="46"/>
        </w:numPr>
        <w:autoSpaceDE w:val="0"/>
        <w:autoSpaceDN w:val="0"/>
        <w:adjustRightInd w:val="0"/>
        <w:spacing w:after="0" w:line="240" w:lineRule="auto"/>
        <w:ind w:right="-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Obta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ma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2"/>
          <w:sz w:val="24"/>
          <w:szCs w:val="24"/>
        </w:rPr>
        <w:t>a</w:t>
      </w:r>
      <w:r w:rsidRPr="00CF46A4">
        <w:rPr>
          <w:rFonts w:ascii="Times New Roman" w:eastAsia="Times New Roman" w:hAnsi="Times New Roman" w:cs="Times New Roman"/>
          <w:color w:val="000000"/>
          <w:spacing w:val="1"/>
          <w:sz w:val="24"/>
          <w:szCs w:val="24"/>
        </w:rPr>
        <w:t>pp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op</w:t>
      </w:r>
      <w:r w:rsidRPr="00CF46A4">
        <w:rPr>
          <w:rFonts w:ascii="Times New Roman" w:eastAsia="Times New Roman" w:hAnsi="Times New Roman" w:cs="Times New Roman"/>
          <w:color w:val="000000"/>
          <w:spacing w:val="-2"/>
          <w:sz w:val="24"/>
          <w:szCs w:val="24"/>
        </w:rPr>
        <w:t>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In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tit</w:t>
      </w:r>
      <w:r w:rsidRPr="00CF46A4">
        <w:rPr>
          <w:rFonts w:ascii="Times New Roman" w:eastAsia="Times New Roman" w:hAnsi="Times New Roman" w:cs="Times New Roman"/>
          <w:color w:val="000000"/>
          <w:spacing w:val="-1"/>
          <w:sz w:val="24"/>
          <w:szCs w:val="24"/>
        </w:rPr>
        <w:t>ut</w:t>
      </w:r>
      <w:r w:rsidRPr="00CF46A4">
        <w:rPr>
          <w:rFonts w:ascii="Times New Roman" w:eastAsia="Times New Roman" w:hAnsi="Times New Roman" w:cs="Times New Roman"/>
          <w:color w:val="000000"/>
          <w:spacing w:val="1"/>
          <w:sz w:val="24"/>
          <w:szCs w:val="24"/>
        </w:rPr>
        <w:t>io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al</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z w:val="24"/>
          <w:szCs w:val="24"/>
        </w:rPr>
        <w:t>w Board (IRB) or ethical review process approvals for all</w:t>
      </w:r>
      <w:r w:rsidRPr="00CF46A4">
        <w:rPr>
          <w:rFonts w:ascii="Times New Roman" w:eastAsia="Times New Roman" w:hAnsi="Times New Roman" w:cs="Times New Roman"/>
          <w:color w:val="000000"/>
          <w:spacing w:val="1"/>
          <w:sz w:val="24"/>
          <w:szCs w:val="24"/>
        </w:rPr>
        <w:t xml:space="preserve"> institutions</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di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id</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ip</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6"/>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search</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nv</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pacing w:val="-1"/>
          <w:sz w:val="24"/>
          <w:szCs w:val="24"/>
        </w:rPr>
        <w:t>vin</w:t>
      </w:r>
      <w:r w:rsidRPr="00CF46A4">
        <w:rPr>
          <w:rFonts w:ascii="Times New Roman" w:eastAsia="Times New Roman" w:hAnsi="Times New Roman" w:cs="Times New Roman"/>
          <w:color w:val="000000"/>
          <w:sz w:val="24"/>
          <w:szCs w:val="24"/>
        </w:rPr>
        <w:t xml:space="preserve">g </w:t>
      </w:r>
      <w:r w:rsidRPr="00CF46A4">
        <w:rPr>
          <w:rFonts w:ascii="Times New Roman" w:eastAsia="Times New Roman" w:hAnsi="Times New Roman" w:cs="Times New Roman"/>
          <w:color w:val="000000"/>
          <w:spacing w:val="-1"/>
          <w:sz w:val="24"/>
          <w:szCs w:val="24"/>
        </w:rPr>
        <w:t>hu</w:t>
      </w:r>
      <w:r w:rsidRPr="00CF46A4">
        <w:rPr>
          <w:rFonts w:ascii="Times New Roman" w:eastAsia="Times New Roman" w:hAnsi="Times New Roman" w:cs="Times New Roman"/>
          <w:color w:val="000000"/>
          <w:sz w:val="24"/>
          <w:szCs w:val="24"/>
        </w:rPr>
        <w:t>man</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p>
    <w:p w:rsidR="00F85C4B" w:rsidRPr="00CF46A4" w:rsidRDefault="00F85C4B" w:rsidP="00F85C4B">
      <w:pPr>
        <w:numPr>
          <w:ilvl w:val="0"/>
          <w:numId w:val="43"/>
        </w:numPr>
        <w:autoSpaceDE w:val="0"/>
        <w:autoSpaceDN w:val="0"/>
        <w:adjustRightInd w:val="0"/>
        <w:spacing w:before="7" w:after="0" w:line="240" w:lineRule="auto"/>
        <w:ind w:right="-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Sh</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z w:val="24"/>
          <w:szCs w:val="24"/>
        </w:rPr>
        <w:t xml:space="preserve">l </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ot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og</w:t>
      </w:r>
      <w:r w:rsidRPr="00CF46A4">
        <w:rPr>
          <w:rFonts w:ascii="Times New Roman" w:eastAsia="Times New Roman" w:hAnsi="Times New Roman" w:cs="Times New Roman"/>
          <w:color w:val="000000"/>
          <w:sz w:val="24"/>
          <w:szCs w:val="24"/>
        </w:rPr>
        <w:t>ramma</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4"/>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nf</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rma</w:t>
      </w:r>
      <w:r w:rsidRPr="00CF46A4">
        <w:rPr>
          <w:rFonts w:ascii="Times New Roman" w:eastAsia="Times New Roman" w:hAnsi="Times New Roman" w:cs="Times New Roman"/>
          <w:color w:val="000000"/>
          <w:spacing w:val="1"/>
          <w:sz w:val="24"/>
          <w:szCs w:val="24"/>
        </w:rPr>
        <w:t>tio</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11"/>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upon request</w:t>
      </w:r>
    </w:p>
    <w:p w:rsidR="00F85C4B" w:rsidRPr="00CF46A4" w:rsidRDefault="00F85C4B" w:rsidP="00F85C4B">
      <w:pPr>
        <w:autoSpaceDE w:val="0"/>
        <w:autoSpaceDN w:val="0"/>
        <w:adjustRightInd w:val="0"/>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43"/>
        </w:numPr>
        <w:autoSpaceDE w:val="0"/>
        <w:autoSpaceDN w:val="0"/>
        <w:adjustRightInd w:val="0"/>
        <w:spacing w:after="0" w:line="240" w:lineRule="auto"/>
        <w:ind w:right="10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tod</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av</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mary</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ig</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z w:val="24"/>
          <w:szCs w:val="24"/>
        </w:rPr>
        <w:t>are</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el</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pe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un</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w w:val="99"/>
          <w:sz w:val="24"/>
          <w:szCs w:val="24"/>
        </w:rPr>
        <w:t>h</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w w:val="99"/>
          <w:sz w:val="24"/>
          <w:szCs w:val="24"/>
        </w:rPr>
        <w:t xml:space="preserve">s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z w:val="24"/>
          <w:szCs w:val="24"/>
        </w:rPr>
        <w:t>ard,</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bje</w:t>
      </w:r>
      <w:r w:rsidRPr="00CF46A4">
        <w:rPr>
          <w:rFonts w:ascii="Times New Roman" w:eastAsia="Times New Roman" w:hAnsi="Times New Roman" w:cs="Times New Roman"/>
          <w:color w:val="000000"/>
          <w:sz w:val="24"/>
          <w:szCs w:val="24"/>
        </w:rPr>
        <w:t>ct</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U.</w:t>
      </w:r>
      <w:r w:rsidRPr="00CF46A4">
        <w:rPr>
          <w:rFonts w:ascii="Times New Roman" w:eastAsia="Times New Roman" w:hAnsi="Times New Roman" w:cs="Times New Roman"/>
          <w:color w:val="000000"/>
          <w:spacing w:val="-1"/>
          <w:sz w:val="24"/>
          <w:szCs w:val="24"/>
        </w:rPr>
        <w:t>S</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1"/>
          <w:sz w:val="24"/>
          <w:szCs w:val="24"/>
        </w:rPr>
        <w:t>ove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ig</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acc</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2"/>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rr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DH</w:t>
      </w:r>
      <w:r w:rsidRPr="00CF46A4">
        <w:rPr>
          <w:rFonts w:ascii="Times New Roman" w:eastAsia="Times New Roman" w:hAnsi="Times New Roman" w:cs="Times New Roman"/>
          <w:color w:val="000000"/>
          <w:spacing w:val="-1"/>
          <w:sz w:val="24"/>
          <w:szCs w:val="24"/>
        </w:rPr>
        <w:t>HS</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P</w:t>
      </w:r>
      <w:r w:rsidRPr="00CF46A4">
        <w:rPr>
          <w:rFonts w:ascii="Times New Roman" w:eastAsia="Times New Roman" w:hAnsi="Times New Roman" w:cs="Times New Roman"/>
          <w:color w:val="000000"/>
          <w:spacing w:val="-1"/>
          <w:sz w:val="24"/>
          <w:szCs w:val="24"/>
        </w:rPr>
        <w:t>HS</w:t>
      </w:r>
      <w:r w:rsidRPr="00CF46A4">
        <w:rPr>
          <w:rFonts w:ascii="Times New Roman" w:eastAsia="Times New Roman" w:hAnsi="Times New Roman" w:cs="Times New Roman"/>
          <w:color w:val="000000"/>
          <w:sz w:val="24"/>
          <w:szCs w:val="24"/>
        </w:rPr>
        <w:t>, 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poli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z w:val="24"/>
          <w:szCs w:val="24"/>
        </w:rPr>
        <w:t>s.</w:t>
      </w:r>
    </w:p>
    <w:p w:rsidR="00F85C4B" w:rsidRPr="00CF46A4" w:rsidRDefault="00F85C4B" w:rsidP="00F85C4B">
      <w:pPr>
        <w:spacing w:after="0" w:line="240" w:lineRule="auto"/>
        <w:rPr>
          <w:rFonts w:ascii="Times New Roman" w:eastAsia="+mn-ea" w:hAnsi="Times New Roman" w:cs="Times New Roman"/>
          <w:color w:val="000000"/>
          <w:sz w:val="24"/>
          <w:szCs w:val="24"/>
        </w:rPr>
      </w:pPr>
    </w:p>
    <w:p w:rsidR="00F85C4B" w:rsidRPr="00CF46A4" w:rsidRDefault="00F85C4B" w:rsidP="00F85C4B">
      <w:pPr>
        <w:spacing w:after="0" w:line="240" w:lineRule="auto"/>
        <w:rPr>
          <w:rFonts w:ascii="Times New Roman" w:eastAsia="+mn-ea" w:hAnsi="Times New Roman" w:cs="Times New Roman"/>
          <w:color w:val="000000"/>
          <w:sz w:val="24"/>
          <w:szCs w:val="24"/>
        </w:rPr>
      </w:pPr>
    </w:p>
    <w:p w:rsidR="00F85C4B" w:rsidRPr="00CF46A4" w:rsidRDefault="00F85C4B" w:rsidP="00F85C4B">
      <w:pPr>
        <w:spacing w:after="0" w:line="240" w:lineRule="auto"/>
        <w:rPr>
          <w:rFonts w:ascii="Times New Roman" w:eastAsia="+mn-ea" w:hAnsi="Times New Roman" w:cs="Times New Roman"/>
          <w:color w:val="000000"/>
          <w:sz w:val="24"/>
          <w:szCs w:val="24"/>
        </w:rPr>
      </w:pPr>
      <w:r w:rsidRPr="00CF46A4">
        <w:rPr>
          <w:rFonts w:ascii="Times New Roman" w:eastAsia="+mn-ea" w:hAnsi="Times New Roman" w:cs="Times New Roman"/>
          <w:color w:val="000000"/>
          <w:sz w:val="24"/>
          <w:szCs w:val="24"/>
        </w:rPr>
        <w:t>CDC staff has substantial programmatic involvement that is above and beyond the normal stewardship role in awards, as described below:</w:t>
      </w:r>
    </w:p>
    <w:p w:rsidR="00F85C4B" w:rsidRPr="00CF46A4" w:rsidRDefault="00F85C4B" w:rsidP="00F85C4B">
      <w:pPr>
        <w:numPr>
          <w:ilvl w:val="0"/>
          <w:numId w:val="47"/>
        </w:numPr>
        <w:spacing w:after="0" w:line="240" w:lineRule="auto"/>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Mo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itor</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oper</w:t>
      </w:r>
      <w:r w:rsidRPr="00CF46A4">
        <w:rPr>
          <w:rFonts w:ascii="Times New Roman" w:eastAsia="Times New Roman" w:hAnsi="Times New Roman" w:cs="Times New Roman"/>
          <w:color w:val="000000"/>
          <w:spacing w:val="-3"/>
          <w:sz w:val="24"/>
          <w:szCs w:val="24"/>
        </w:rPr>
        <w:t>a</w:t>
      </w:r>
      <w:r w:rsidRPr="00CF46A4">
        <w:rPr>
          <w:rFonts w:ascii="Times New Roman" w:eastAsia="Times New Roman" w:hAnsi="Times New Roman" w:cs="Times New Roman"/>
          <w:color w:val="000000"/>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2"/>
          <w:sz w:val="24"/>
          <w:szCs w:val="24"/>
        </w:rPr>
        <w:t>g</w:t>
      </w:r>
      <w:r w:rsidRPr="00CF46A4">
        <w:rPr>
          <w:rFonts w:ascii="Times New Roman" w:eastAsia="Times New Roman" w:hAnsi="Times New Roman" w:cs="Times New Roman"/>
          <w:color w:val="000000"/>
          <w:sz w:val="24"/>
          <w:szCs w:val="24"/>
        </w:rPr>
        <w:t>reeme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p>
    <w:p w:rsidR="00F85C4B" w:rsidRPr="00CF46A4" w:rsidRDefault="00F85C4B" w:rsidP="00F85C4B">
      <w:pPr>
        <w:numPr>
          <w:ilvl w:val="0"/>
          <w:numId w:val="47"/>
        </w:numPr>
        <w:spacing w:after="0" w:line="240" w:lineRule="auto"/>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olla</w:t>
      </w:r>
      <w:r w:rsidRPr="00CF46A4">
        <w:rPr>
          <w:rFonts w:ascii="Times New Roman" w:eastAsia="Times New Roman" w:hAnsi="Times New Roman" w:cs="Times New Roman"/>
          <w:color w:val="000000"/>
          <w:spacing w:val="-2"/>
          <w:sz w:val="24"/>
          <w:szCs w:val="24"/>
        </w:rPr>
        <w:t>b</w:t>
      </w:r>
      <w:r w:rsidRPr="00CF46A4">
        <w:rPr>
          <w:rFonts w:ascii="Times New Roman" w:eastAsia="Times New Roman" w:hAnsi="Times New Roman" w:cs="Times New Roman"/>
          <w:color w:val="000000"/>
          <w:sz w:val="24"/>
          <w:szCs w:val="24"/>
        </w:rPr>
        <w:t>orate</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z w:val="24"/>
          <w:szCs w:val="24"/>
        </w:rPr>
        <w:t>ith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rec</w:t>
      </w:r>
      <w:r w:rsidRPr="00CF46A4">
        <w:rPr>
          <w:rFonts w:ascii="Times New Roman" w:eastAsia="Times New Roman" w:hAnsi="Times New Roman" w:cs="Times New Roman"/>
          <w:color w:val="000000"/>
          <w:spacing w:val="-2"/>
          <w:sz w:val="24"/>
          <w:szCs w:val="24"/>
        </w:rPr>
        <w:t>i</w:t>
      </w:r>
      <w:r w:rsidRPr="00CF46A4">
        <w:rPr>
          <w:rFonts w:ascii="Times New Roman" w:eastAsia="Times New Roman" w:hAnsi="Times New Roman" w:cs="Times New Roman"/>
          <w:color w:val="000000"/>
          <w:sz w:val="24"/>
          <w:szCs w:val="24"/>
        </w:rPr>
        <w:t>pie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o</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estab</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z w:val="24"/>
          <w:szCs w:val="24"/>
        </w:rPr>
        <w:t>ish</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prior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es</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z w:val="24"/>
          <w:szCs w:val="24"/>
        </w:rPr>
        <w:t>or</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de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el</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pme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impl</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z w:val="24"/>
          <w:szCs w:val="24"/>
        </w:rPr>
        <w:t>me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tat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on</w:t>
      </w:r>
      <w:r w:rsidRPr="00CF46A4">
        <w:rPr>
          <w:rFonts w:ascii="Times New Roman" w:eastAsia="Times New Roman" w:hAnsi="Times New Roman" w:cs="Times New Roman"/>
          <w:color w:val="000000"/>
          <w:spacing w:val="-14"/>
          <w:sz w:val="24"/>
          <w:szCs w:val="24"/>
        </w:rPr>
        <w:t xml:space="preserve"> </w:t>
      </w:r>
      <w:r w:rsidRPr="00CF46A4">
        <w:rPr>
          <w:rFonts w:ascii="Times New Roman" w:eastAsia="Times New Roman" w:hAnsi="Times New Roman" w:cs="Times New Roman"/>
          <w:color w:val="000000"/>
          <w:sz w:val="24"/>
          <w:szCs w:val="24"/>
        </w:rPr>
        <w:t>of</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 recip</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acti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i</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ies,</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b</w:t>
      </w:r>
      <w:r w:rsidRPr="00CF46A4">
        <w:rPr>
          <w:rFonts w:ascii="Times New Roman" w:eastAsia="Times New Roman" w:hAnsi="Times New Roman" w:cs="Times New Roman"/>
          <w:color w:val="000000"/>
          <w:spacing w:val="-1"/>
          <w:sz w:val="24"/>
          <w:szCs w:val="24"/>
        </w:rPr>
        <w:t>ot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amo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 xml:space="preserve">d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z w:val="24"/>
          <w:szCs w:val="24"/>
        </w:rPr>
        <w:t>it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in</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each</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of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areas,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ro</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gh</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reg</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3"/>
          <w:sz w:val="24"/>
          <w:szCs w:val="24"/>
        </w:rPr>
        <w:t>l</w:t>
      </w:r>
      <w:r w:rsidRPr="00CF46A4">
        <w:rPr>
          <w:rFonts w:ascii="Times New Roman" w:eastAsia="Times New Roman" w:hAnsi="Times New Roman" w:cs="Times New Roman"/>
          <w:color w:val="000000"/>
          <w:sz w:val="24"/>
          <w:szCs w:val="24"/>
        </w:rPr>
        <w:t>ar</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meeti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 comm</w:t>
      </w:r>
      <w:r w:rsidRPr="00CF46A4">
        <w:rPr>
          <w:rFonts w:ascii="Times New Roman" w:eastAsia="Times New Roman" w:hAnsi="Times New Roman" w:cs="Times New Roman"/>
          <w:color w:val="000000"/>
          <w:spacing w:val="-1"/>
          <w:sz w:val="24"/>
          <w:szCs w:val="24"/>
        </w:rPr>
        <w:t>un</w:t>
      </w:r>
      <w:r w:rsidRPr="00CF46A4">
        <w:rPr>
          <w:rFonts w:ascii="Times New Roman" w:eastAsia="Times New Roman" w:hAnsi="Times New Roman" w:cs="Times New Roman"/>
          <w:color w:val="000000"/>
          <w:sz w:val="24"/>
          <w:szCs w:val="24"/>
        </w:rPr>
        <w:t>icati</w:t>
      </w:r>
      <w:r w:rsidRPr="00CF46A4">
        <w:rPr>
          <w:rFonts w:ascii="Times New Roman" w:eastAsia="Times New Roman" w:hAnsi="Times New Roman" w:cs="Times New Roman"/>
          <w:color w:val="000000"/>
          <w:spacing w:val="2"/>
          <w:sz w:val="24"/>
          <w:szCs w:val="24"/>
        </w:rPr>
        <w:t>o</w:t>
      </w:r>
      <w:r w:rsidRPr="00CF46A4">
        <w:rPr>
          <w:rFonts w:ascii="Times New Roman" w:eastAsia="Times New Roman" w:hAnsi="Times New Roman" w:cs="Times New Roman"/>
          <w:color w:val="000000"/>
          <w:spacing w:val="-1"/>
          <w:sz w:val="24"/>
          <w:szCs w:val="24"/>
        </w:rPr>
        <w:t>n.</w:t>
      </w:r>
    </w:p>
    <w:p w:rsidR="00F85C4B" w:rsidRPr="00CF46A4" w:rsidRDefault="00F85C4B" w:rsidP="00F85C4B">
      <w:pPr>
        <w:numPr>
          <w:ilvl w:val="0"/>
          <w:numId w:val="47"/>
        </w:numPr>
        <w:spacing w:after="0" w:line="240" w:lineRule="auto"/>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ito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 xml:space="preserve">d </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2"/>
          <w:sz w:val="24"/>
          <w:szCs w:val="24"/>
        </w:rPr>
        <w:t>c</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ope</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2"/>
          <w:sz w:val="24"/>
          <w:szCs w:val="24"/>
        </w:rPr>
        <w:t>t</w:t>
      </w:r>
      <w:r w:rsidRPr="00CF46A4">
        <w:rPr>
          <w:rFonts w:ascii="Times New Roman" w:eastAsia="Times New Roman" w:hAnsi="Times New Roman" w:cs="Times New Roman"/>
          <w:color w:val="000000"/>
          <w:spacing w:val="1"/>
          <w:sz w:val="24"/>
          <w:szCs w:val="24"/>
        </w:rPr>
        <w:t>io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al</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acc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2"/>
          <w:sz w:val="24"/>
          <w:szCs w:val="24"/>
        </w:rPr>
        <w:t>m</w:t>
      </w:r>
      <w:r w:rsidRPr="00CF46A4">
        <w:rPr>
          <w:rFonts w:ascii="Times New Roman" w:eastAsia="Times New Roman" w:hAnsi="Times New Roman" w:cs="Times New Roman"/>
          <w:color w:val="000000"/>
          <w:spacing w:val="1"/>
          <w:sz w:val="24"/>
          <w:szCs w:val="24"/>
        </w:rPr>
        <w:t>pli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4"/>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th</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g</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eq</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lt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tio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z w:val="24"/>
          <w:szCs w:val="24"/>
        </w:rPr>
        <w:t>w</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hn</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cal</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epo</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d</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pacing w:val="-1"/>
          <w:sz w:val="24"/>
          <w:szCs w:val="24"/>
        </w:rPr>
        <w:t>y</w:t>
      </w:r>
      <w:r w:rsidRPr="00CF46A4">
        <w:rPr>
          <w:rFonts w:ascii="Times New Roman" w:eastAsia="Times New Roman" w:hAnsi="Times New Roman" w:cs="Times New Roman"/>
          <w:color w:val="000000"/>
          <w:sz w:val="24"/>
          <w:szCs w:val="24"/>
        </w:rPr>
        <w:t>ses.</w:t>
      </w:r>
    </w:p>
    <w:p w:rsidR="00F85C4B" w:rsidRPr="00CF46A4" w:rsidRDefault="00F85C4B" w:rsidP="00F85C4B">
      <w:pPr>
        <w:numPr>
          <w:ilvl w:val="0"/>
          <w:numId w:val="47"/>
        </w:numPr>
        <w:spacing w:after="0" w:line="240" w:lineRule="auto"/>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Convene workgroups as appropriate to cross-fertilize efforts among different partners  </w:t>
      </w:r>
    </w:p>
    <w:p w:rsidR="00F85C4B" w:rsidRPr="00CF46A4" w:rsidRDefault="00F85C4B" w:rsidP="00F85C4B">
      <w:pPr>
        <w:widowControl w:val="0"/>
        <w:numPr>
          <w:ilvl w:val="0"/>
          <w:numId w:val="47"/>
        </w:numPr>
        <w:tabs>
          <w:tab w:val="left" w:pos="720"/>
          <w:tab w:val="left" w:pos="2880"/>
          <w:tab w:val="left" w:pos="5760"/>
        </w:tabs>
        <w:autoSpaceDE w:val="0"/>
        <w:autoSpaceDN w:val="0"/>
        <w:adjustRightInd w:val="0"/>
        <w:spacing w:after="0" w:line="240" w:lineRule="auto"/>
        <w:contextualSpacing/>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Assist in designing, developing, and evaluating methods and pilot studies. </w:t>
      </w:r>
    </w:p>
    <w:p w:rsidR="00F85C4B" w:rsidRPr="00CF46A4" w:rsidRDefault="00F85C4B" w:rsidP="00F85C4B">
      <w:pPr>
        <w:widowControl w:val="0"/>
        <w:numPr>
          <w:ilvl w:val="0"/>
          <w:numId w:val="48"/>
        </w:numPr>
        <w:tabs>
          <w:tab w:val="left" w:pos="720"/>
          <w:tab w:val="left" w:pos="2880"/>
          <w:tab w:val="left" w:pos="5760"/>
        </w:tabs>
        <w:autoSpaceDE w:val="0"/>
        <w:autoSpaceDN w:val="0"/>
        <w:adjustRightInd w:val="0"/>
        <w:spacing w:after="0" w:line="240" w:lineRule="auto"/>
        <w:contextualSpacing/>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Assist in the protocol development, implementation, data analysis, interpretation of results, and dissemination of findings and pilot demonstration findings including report writing and oral presentation.</w:t>
      </w:r>
    </w:p>
    <w:p w:rsidR="00F85C4B" w:rsidRPr="00CF46A4" w:rsidRDefault="00F85C4B" w:rsidP="00F85C4B">
      <w:pPr>
        <w:numPr>
          <w:ilvl w:val="0"/>
          <w:numId w:val="47"/>
        </w:numPr>
        <w:autoSpaceDE w:val="0"/>
        <w:autoSpaceDN w:val="0"/>
        <w:adjustRightInd w:val="0"/>
        <w:spacing w:before="1" w:after="0" w:line="240" w:lineRule="auto"/>
        <w:ind w:right="346"/>
        <w:jc w:val="both"/>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pacing w:val="1"/>
          <w:sz w:val="24"/>
          <w:szCs w:val="24"/>
        </w:rPr>
        <w:t>oll</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2"/>
          <w:sz w:val="24"/>
          <w:szCs w:val="24"/>
        </w:rPr>
        <w:t>b</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fun</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tit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el</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t</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se</w:t>
      </w:r>
      <w:r w:rsidRPr="00CF46A4">
        <w:rPr>
          <w:rFonts w:ascii="Times New Roman" w:eastAsia="Times New Roman" w:hAnsi="Times New Roman" w:cs="Times New Roman"/>
          <w:color w:val="000000"/>
          <w:spacing w:val="1"/>
          <w:sz w:val="24"/>
          <w:szCs w:val="24"/>
        </w:rPr>
        <w:t>tti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go</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spacing w:val="-3"/>
          <w:sz w:val="24"/>
          <w:szCs w:val="24"/>
        </w:rPr>
        <w:t>s</w:t>
      </w:r>
      <w:r w:rsidRPr="00CF46A4">
        <w:rPr>
          <w:rFonts w:ascii="Times New Roman" w:eastAsia="Times New Roman" w:hAnsi="Times New Roman" w:cs="Times New Roman"/>
          <w:color w:val="000000"/>
          <w:sz w:val="24"/>
          <w:szCs w:val="24"/>
        </w:rPr>
        <w:t>,</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ob</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ff</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e 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nn</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1"/>
          <w:sz w:val="24"/>
          <w:szCs w:val="24"/>
        </w:rPr>
        <w:t>teg</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od</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lo</w:t>
      </w:r>
      <w:r w:rsidRPr="00CF46A4">
        <w:rPr>
          <w:rFonts w:ascii="Times New Roman" w:eastAsia="Times New Roman" w:hAnsi="Times New Roman" w:cs="Times New Roman"/>
          <w:color w:val="000000"/>
          <w:spacing w:val="-2"/>
          <w:sz w:val="24"/>
          <w:szCs w:val="24"/>
        </w:rPr>
        <w:t>g</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z w:val="24"/>
          <w:szCs w:val="24"/>
        </w:rPr>
        <w:t>s.</w:t>
      </w:r>
    </w:p>
    <w:p w:rsidR="00F85C4B" w:rsidRPr="00CF46A4" w:rsidRDefault="00F85C4B" w:rsidP="00F85C4B">
      <w:pPr>
        <w:numPr>
          <w:ilvl w:val="0"/>
          <w:numId w:val="47"/>
        </w:numPr>
        <w:autoSpaceDE w:val="0"/>
        <w:autoSpaceDN w:val="0"/>
        <w:adjustRightInd w:val="0"/>
        <w:spacing w:after="0" w:line="240" w:lineRule="auto"/>
        <w:ind w:right="-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position w:val="-1"/>
          <w:sz w:val="24"/>
          <w:szCs w:val="24"/>
        </w:rPr>
        <w:t>C</w:t>
      </w:r>
      <w:r w:rsidRPr="00CF46A4">
        <w:rPr>
          <w:rFonts w:ascii="Times New Roman" w:eastAsia="Times New Roman" w:hAnsi="Times New Roman" w:cs="Times New Roman"/>
          <w:color w:val="000000"/>
          <w:spacing w:val="1"/>
          <w:position w:val="-1"/>
          <w:sz w:val="24"/>
          <w:szCs w:val="24"/>
        </w:rPr>
        <w:t>oll</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2"/>
          <w:position w:val="-1"/>
          <w:sz w:val="24"/>
          <w:szCs w:val="24"/>
        </w:rPr>
        <w:t>b</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ra</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position w:val="-1"/>
          <w:sz w:val="24"/>
          <w:szCs w:val="24"/>
        </w:rPr>
        <w:t>e</w:t>
      </w:r>
      <w:r w:rsidRPr="00CF46A4">
        <w:rPr>
          <w:rFonts w:ascii="Times New Roman" w:eastAsia="Times New Roman" w:hAnsi="Times New Roman" w:cs="Times New Roman"/>
          <w:color w:val="000000"/>
          <w:spacing w:val="-8"/>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position w:val="-1"/>
          <w:sz w:val="24"/>
          <w:szCs w:val="24"/>
        </w:rPr>
        <w:t>n</w:t>
      </w:r>
      <w:r w:rsidRPr="00CF46A4">
        <w:rPr>
          <w:rFonts w:ascii="Times New Roman" w:eastAsia="Times New Roman" w:hAnsi="Times New Roman" w:cs="Times New Roman"/>
          <w:color w:val="000000"/>
          <w:spacing w:val="-3"/>
          <w:position w:val="-1"/>
          <w:sz w:val="24"/>
          <w:szCs w:val="24"/>
        </w:rPr>
        <w:t xml:space="preserve"> </w:t>
      </w:r>
      <w:r w:rsidRPr="00CF46A4">
        <w:rPr>
          <w:rFonts w:ascii="Times New Roman" w:eastAsia="Times New Roman" w:hAnsi="Times New Roman" w:cs="Times New Roman"/>
          <w:color w:val="000000"/>
          <w:spacing w:val="1"/>
          <w:position w:val="-1"/>
          <w:sz w:val="24"/>
          <w:szCs w:val="24"/>
        </w:rPr>
        <w:t>de</w:t>
      </w:r>
      <w:r w:rsidRPr="00CF46A4">
        <w:rPr>
          <w:rFonts w:ascii="Times New Roman" w:eastAsia="Times New Roman" w:hAnsi="Times New Roman" w:cs="Times New Roman"/>
          <w:color w:val="000000"/>
          <w:spacing w:val="-1"/>
          <w:position w:val="-1"/>
          <w:sz w:val="24"/>
          <w:szCs w:val="24"/>
        </w:rPr>
        <w:t>v</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spacing w:val="-1"/>
          <w:position w:val="-1"/>
          <w:sz w:val="24"/>
          <w:szCs w:val="24"/>
        </w:rPr>
        <w:t>l</w:t>
      </w:r>
      <w:r w:rsidRPr="00CF46A4">
        <w:rPr>
          <w:rFonts w:ascii="Times New Roman" w:eastAsia="Times New Roman" w:hAnsi="Times New Roman" w:cs="Times New Roman"/>
          <w:color w:val="000000"/>
          <w:spacing w:val="1"/>
          <w:position w:val="-1"/>
          <w:sz w:val="24"/>
          <w:szCs w:val="24"/>
        </w:rPr>
        <w:t>op</w:t>
      </w:r>
      <w:r w:rsidRPr="00CF46A4">
        <w:rPr>
          <w:rFonts w:ascii="Times New Roman" w:eastAsia="Times New Roman" w:hAnsi="Times New Roman" w:cs="Times New Roman"/>
          <w:color w:val="000000"/>
          <w:spacing w:val="-2"/>
          <w:position w:val="-1"/>
          <w:sz w:val="24"/>
          <w:szCs w:val="24"/>
        </w:rPr>
        <w:t>m</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t</w:t>
      </w:r>
      <w:r w:rsidRPr="00CF46A4">
        <w:rPr>
          <w:rFonts w:ascii="Times New Roman" w:eastAsia="Times New Roman" w:hAnsi="Times New Roman" w:cs="Times New Roman"/>
          <w:color w:val="000000"/>
          <w:spacing w:val="-8"/>
          <w:position w:val="-1"/>
          <w:sz w:val="24"/>
          <w:szCs w:val="24"/>
        </w:rPr>
        <w:t xml:space="preserve"> </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f</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2"/>
          <w:position w:val="-1"/>
          <w:sz w:val="24"/>
          <w:szCs w:val="24"/>
        </w:rPr>
        <w:t xml:space="preserve"> </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position w:val="-1"/>
          <w:sz w:val="24"/>
          <w:szCs w:val="24"/>
        </w:rPr>
        <w:t>search</w:t>
      </w:r>
      <w:r w:rsidRPr="00CF46A4">
        <w:rPr>
          <w:rFonts w:ascii="Times New Roman" w:eastAsia="Times New Roman" w:hAnsi="Times New Roman" w:cs="Times New Roman"/>
          <w:color w:val="000000"/>
          <w:spacing w:val="-10"/>
          <w:position w:val="-1"/>
          <w:sz w:val="24"/>
          <w:szCs w:val="24"/>
        </w:rPr>
        <w:t xml:space="preserve"> </w:t>
      </w:r>
      <w:r w:rsidRPr="00CF46A4">
        <w:rPr>
          <w:rFonts w:ascii="Times New Roman" w:eastAsia="Times New Roman" w:hAnsi="Times New Roman" w:cs="Times New Roman"/>
          <w:color w:val="000000"/>
          <w:spacing w:val="1"/>
          <w:position w:val="-1"/>
          <w:sz w:val="24"/>
          <w:szCs w:val="24"/>
        </w:rPr>
        <w:t>p</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oto</w:t>
      </w:r>
      <w:r w:rsidRPr="00CF46A4">
        <w:rPr>
          <w:rFonts w:ascii="Times New Roman" w:eastAsia="Times New Roman" w:hAnsi="Times New Roman" w:cs="Times New Roman"/>
          <w:color w:val="000000"/>
          <w:spacing w:val="4"/>
          <w:position w:val="-1"/>
          <w:sz w:val="24"/>
          <w:szCs w:val="24"/>
        </w:rPr>
        <w:t>c</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l</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spacing w:val="-1"/>
          <w:position w:val="-1"/>
          <w:sz w:val="24"/>
          <w:szCs w:val="24"/>
        </w:rPr>
        <w:t>f</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2"/>
          <w:position w:val="-1"/>
          <w:sz w:val="24"/>
          <w:szCs w:val="24"/>
        </w:rPr>
        <w:t>R</w:t>
      </w:r>
      <w:r w:rsidRPr="00CF46A4">
        <w:rPr>
          <w:rFonts w:ascii="Times New Roman" w:eastAsia="Times New Roman" w:hAnsi="Times New Roman" w:cs="Times New Roman"/>
          <w:color w:val="000000"/>
          <w:position w:val="-1"/>
          <w:sz w:val="24"/>
          <w:szCs w:val="24"/>
        </w:rPr>
        <w:t>B/ethical</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spacing w:val="-1"/>
          <w:position w:val="-1"/>
          <w:sz w:val="24"/>
          <w:szCs w:val="24"/>
        </w:rPr>
        <w:t>v</w:t>
      </w:r>
      <w:r w:rsidRPr="00CF46A4">
        <w:rPr>
          <w:rFonts w:ascii="Times New Roman" w:eastAsia="Times New Roman" w:hAnsi="Times New Roman" w:cs="Times New Roman"/>
          <w:color w:val="000000"/>
          <w:spacing w:val="1"/>
          <w:position w:val="-1"/>
          <w:sz w:val="24"/>
          <w:szCs w:val="24"/>
        </w:rPr>
        <w:t>ie</w:t>
      </w:r>
      <w:r w:rsidRPr="00CF46A4">
        <w:rPr>
          <w:rFonts w:ascii="Times New Roman" w:eastAsia="Times New Roman" w:hAnsi="Times New Roman" w:cs="Times New Roman"/>
          <w:color w:val="000000"/>
          <w:position w:val="-1"/>
          <w:sz w:val="24"/>
          <w:szCs w:val="24"/>
        </w:rPr>
        <w:t>w</w:t>
      </w:r>
      <w:r w:rsidRPr="00CF46A4">
        <w:rPr>
          <w:rFonts w:ascii="Times New Roman" w:eastAsia="Times New Roman" w:hAnsi="Times New Roman" w:cs="Times New Roman"/>
          <w:color w:val="000000"/>
          <w:spacing w:val="-6"/>
          <w:position w:val="-1"/>
          <w:sz w:val="24"/>
          <w:szCs w:val="24"/>
        </w:rPr>
        <w:t xml:space="preserve"> </w:t>
      </w:r>
      <w:r w:rsidRPr="00CF46A4">
        <w:rPr>
          <w:rFonts w:ascii="Times New Roman" w:eastAsia="Times New Roman" w:hAnsi="Times New Roman" w:cs="Times New Roman"/>
          <w:color w:val="000000"/>
          <w:spacing w:val="1"/>
          <w:position w:val="-1"/>
          <w:sz w:val="24"/>
          <w:szCs w:val="24"/>
        </w:rPr>
        <w:t>b</w:t>
      </w:r>
      <w:r w:rsidRPr="00CF46A4">
        <w:rPr>
          <w:rFonts w:ascii="Times New Roman" w:eastAsia="Times New Roman" w:hAnsi="Times New Roman" w:cs="Times New Roman"/>
          <w:color w:val="000000"/>
          <w:position w:val="-1"/>
          <w:sz w:val="24"/>
          <w:szCs w:val="24"/>
        </w:rPr>
        <w:t>y</w:t>
      </w:r>
      <w:r w:rsidRPr="00CF46A4">
        <w:rPr>
          <w:rFonts w:ascii="Times New Roman" w:eastAsia="Times New Roman" w:hAnsi="Times New Roman" w:cs="Times New Roman"/>
          <w:color w:val="000000"/>
          <w:spacing w:val="-1"/>
          <w:position w:val="-1"/>
          <w:sz w:val="24"/>
          <w:szCs w:val="24"/>
        </w:rPr>
        <w:t xml:space="preserve"> </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l</w:t>
      </w:r>
      <w:r w:rsidRPr="00CF46A4">
        <w:rPr>
          <w:rFonts w:ascii="Times New Roman" w:eastAsia="Times New Roman" w:hAnsi="Times New Roman" w:cs="Times New Roman"/>
          <w:color w:val="000000"/>
          <w:position w:val="-1"/>
          <w:sz w:val="24"/>
          <w:szCs w:val="24"/>
        </w:rPr>
        <w:t>l c</w:t>
      </w:r>
      <w:r w:rsidRPr="00CF46A4">
        <w:rPr>
          <w:rFonts w:ascii="Times New Roman" w:eastAsia="Times New Roman" w:hAnsi="Times New Roman" w:cs="Times New Roman"/>
          <w:color w:val="000000"/>
          <w:spacing w:val="1"/>
          <w:position w:val="-1"/>
          <w:sz w:val="24"/>
          <w:szCs w:val="24"/>
        </w:rPr>
        <w:t>oope</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3"/>
          <w:position w:val="-1"/>
          <w:sz w:val="24"/>
          <w:szCs w:val="24"/>
        </w:rPr>
        <w:t>a</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g</w:t>
      </w:r>
      <w:r w:rsidRPr="00CF46A4">
        <w:rPr>
          <w:rFonts w:ascii="Times New Roman" w:eastAsia="Times New Roman" w:hAnsi="Times New Roman" w:cs="Times New Roman"/>
          <w:color w:val="000000"/>
          <w:spacing w:val="-7"/>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1"/>
          <w:position w:val="-1"/>
          <w:sz w:val="24"/>
          <w:szCs w:val="24"/>
        </w:rPr>
        <w:t>tit</w:t>
      </w:r>
      <w:r w:rsidRPr="00CF46A4">
        <w:rPr>
          <w:rFonts w:ascii="Times New Roman" w:eastAsia="Times New Roman" w:hAnsi="Times New Roman" w:cs="Times New Roman"/>
          <w:color w:val="000000"/>
          <w:spacing w:val="-1"/>
          <w:position w:val="-1"/>
          <w:sz w:val="24"/>
          <w:szCs w:val="24"/>
        </w:rPr>
        <w:t>u</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 xml:space="preserve">s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at</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are</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par</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2"/>
          <w:sz w:val="24"/>
          <w:szCs w:val="24"/>
        </w:rPr>
        <w:t>i</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search</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3"/>
          <w:sz w:val="24"/>
          <w:szCs w:val="24"/>
        </w:rPr>
        <w:t>t</w:t>
      </w:r>
      <w:r w:rsidRPr="00CF46A4">
        <w:rPr>
          <w:rFonts w:ascii="Times New Roman" w:eastAsia="Times New Roman" w:hAnsi="Times New Roman" w:cs="Times New Roman"/>
          <w:color w:val="000000"/>
          <w:sz w:val="24"/>
          <w:szCs w:val="24"/>
        </w:rPr>
        <w:t>.</w:t>
      </w:r>
    </w:p>
    <w:p w:rsidR="00F85C4B" w:rsidRPr="00CF46A4" w:rsidRDefault="00F85C4B" w:rsidP="00F85C4B">
      <w:pPr>
        <w:widowControl w:val="0"/>
        <w:numPr>
          <w:ilvl w:val="0"/>
          <w:numId w:val="47"/>
        </w:numPr>
        <w:tabs>
          <w:tab w:val="left" w:pos="720"/>
          <w:tab w:val="left" w:pos="2880"/>
          <w:tab w:val="left" w:pos="5760"/>
        </w:tabs>
        <w:autoSpaceDE w:val="0"/>
        <w:autoSpaceDN w:val="0"/>
        <w:adjustRightInd w:val="0"/>
        <w:spacing w:after="0" w:line="240" w:lineRule="auto"/>
        <w:ind w:right="-2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Ob</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ma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IRB/ethical review</w:t>
      </w:r>
      <w:r w:rsidRPr="00CF46A4">
        <w:rPr>
          <w:rFonts w:ascii="Times New Roman" w:eastAsia="Times New Roman" w:hAnsi="Times New Roman" w:cs="Times New Roman"/>
          <w:color w:val="000000"/>
          <w:w w:val="99"/>
          <w:sz w:val="24"/>
          <w:szCs w:val="24"/>
        </w:rPr>
        <w:t xml:space="preserve"> ap</w:t>
      </w:r>
      <w:r w:rsidRPr="00CF46A4">
        <w:rPr>
          <w:rFonts w:ascii="Times New Roman" w:eastAsia="Times New Roman" w:hAnsi="Times New Roman" w:cs="Times New Roman"/>
          <w:color w:val="000000"/>
          <w:spacing w:val="1"/>
          <w:w w:val="99"/>
          <w:sz w:val="24"/>
          <w:szCs w:val="24"/>
        </w:rPr>
        <w:t>p</w:t>
      </w:r>
      <w:r w:rsidRPr="00CF46A4">
        <w:rPr>
          <w:rFonts w:ascii="Times New Roman" w:eastAsia="Times New Roman" w:hAnsi="Times New Roman" w:cs="Times New Roman"/>
          <w:color w:val="000000"/>
          <w:w w:val="99"/>
          <w:sz w:val="24"/>
          <w:szCs w:val="24"/>
        </w:rPr>
        <w:t>r</w:t>
      </w:r>
      <w:r w:rsidRPr="00CF46A4">
        <w:rPr>
          <w:rFonts w:ascii="Times New Roman" w:eastAsia="Times New Roman" w:hAnsi="Times New Roman" w:cs="Times New Roman"/>
          <w:color w:val="000000"/>
          <w:spacing w:val="1"/>
          <w:w w:val="99"/>
          <w:sz w:val="24"/>
          <w:szCs w:val="24"/>
        </w:rPr>
        <w:t>o</w:t>
      </w:r>
      <w:r w:rsidRPr="00CF46A4">
        <w:rPr>
          <w:rFonts w:ascii="Times New Roman" w:eastAsia="Times New Roman" w:hAnsi="Times New Roman" w:cs="Times New Roman"/>
          <w:color w:val="000000"/>
          <w:spacing w:val="-1"/>
          <w:w w:val="99"/>
          <w:sz w:val="24"/>
          <w:szCs w:val="24"/>
        </w:rPr>
        <w:t>v</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l</w:t>
      </w:r>
      <w:r w:rsidRPr="00CF46A4">
        <w:rPr>
          <w:rFonts w:ascii="Times New Roman" w:eastAsia="Times New Roman" w:hAnsi="Times New Roman" w:cs="Times New Roman"/>
          <w:color w:val="000000"/>
          <w:w w:val="99"/>
          <w:sz w:val="24"/>
          <w:szCs w:val="24"/>
        </w:rPr>
        <w:t>s</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eq</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wh</w:t>
      </w:r>
      <w:r w:rsidRPr="00CF46A4">
        <w:rPr>
          <w:rFonts w:ascii="Times New Roman" w:eastAsia="Times New Roman" w:hAnsi="Times New Roman" w:cs="Times New Roman"/>
          <w:color w:val="000000"/>
          <w:spacing w:val="3"/>
          <w:sz w:val="24"/>
          <w:szCs w:val="24"/>
        </w:rPr>
        <w:t>e</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z w:val="24"/>
          <w:szCs w:val="24"/>
        </w:rPr>
        <w:t>DC</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g</w:t>
      </w:r>
      <w:r w:rsidRPr="00CF46A4">
        <w:rPr>
          <w:rFonts w:ascii="Times New Roman" w:eastAsia="Times New Roman" w:hAnsi="Times New Roman" w:cs="Times New Roman"/>
          <w:color w:val="000000"/>
          <w:sz w:val="24"/>
          <w:szCs w:val="24"/>
        </w:rPr>
        <w:t>ag</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5"/>
          <w:sz w:val="24"/>
          <w:szCs w:val="24"/>
        </w:rPr>
        <w:t xml:space="preserve"> in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search</w:t>
      </w:r>
      <w:r w:rsidRPr="00CF46A4">
        <w:rPr>
          <w:rFonts w:ascii="Times New Roman" w:eastAsia="Times New Roman" w:hAnsi="Times New Roman" w:cs="Times New Roman"/>
          <w:color w:val="000000"/>
          <w:spacing w:val="-10"/>
          <w:sz w:val="24"/>
          <w:szCs w:val="24"/>
        </w:rPr>
        <w:t xml:space="preserve"> </w:t>
      </w:r>
      <w:r w:rsidRPr="00CF46A4">
        <w:rPr>
          <w:rFonts w:ascii="Times New Roman" w:eastAsia="Times New Roman" w:hAnsi="Times New Roman" w:cs="Times New Roman"/>
          <w:color w:val="000000"/>
          <w:spacing w:val="1"/>
          <w:sz w:val="24"/>
          <w:szCs w:val="24"/>
        </w:rPr>
        <w:t>in</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ol</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hu</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2"/>
          <w:sz w:val="24"/>
          <w:szCs w:val="24"/>
        </w:rPr>
        <w:t>a</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j</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s.</w:t>
      </w:r>
    </w:p>
    <w:p w:rsidR="00F85C4B" w:rsidRPr="00CF46A4" w:rsidRDefault="00F85C4B" w:rsidP="00F85C4B">
      <w:pPr>
        <w:widowControl w:val="0"/>
        <w:numPr>
          <w:ilvl w:val="0"/>
          <w:numId w:val="47"/>
        </w:numPr>
        <w:tabs>
          <w:tab w:val="left" w:pos="720"/>
          <w:tab w:val="left" w:pos="2880"/>
          <w:tab w:val="left" w:pos="5760"/>
        </w:tabs>
        <w:autoSpaceDE w:val="0"/>
        <w:autoSpaceDN w:val="0"/>
        <w:adjustRightInd w:val="0"/>
        <w:spacing w:after="0" w:line="240" w:lineRule="auto"/>
        <w:ind w:right="-2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position w:val="-1"/>
          <w:sz w:val="24"/>
          <w:szCs w:val="24"/>
        </w:rPr>
        <w:t>P</w:t>
      </w:r>
      <w:r w:rsidRPr="00CF46A4">
        <w:rPr>
          <w:rFonts w:ascii="Times New Roman" w:eastAsia="Times New Roman" w:hAnsi="Times New Roman" w:cs="Times New Roman"/>
          <w:color w:val="000000"/>
          <w:spacing w:val="-1"/>
          <w:position w:val="-1"/>
          <w:sz w:val="24"/>
          <w:szCs w:val="24"/>
        </w:rPr>
        <w:t>r</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spacing w:val="-1"/>
          <w:position w:val="-1"/>
          <w:sz w:val="24"/>
          <w:szCs w:val="24"/>
        </w:rPr>
        <w:t>v</w:t>
      </w:r>
      <w:r w:rsidRPr="00CF46A4">
        <w:rPr>
          <w:rFonts w:ascii="Times New Roman" w:eastAsia="Times New Roman" w:hAnsi="Times New Roman" w:cs="Times New Roman"/>
          <w:color w:val="000000"/>
          <w:spacing w:val="1"/>
          <w:position w:val="-1"/>
          <w:sz w:val="24"/>
          <w:szCs w:val="24"/>
        </w:rPr>
        <w:t>id</w:t>
      </w:r>
      <w:r w:rsidRPr="00CF46A4">
        <w:rPr>
          <w:rFonts w:ascii="Times New Roman" w:eastAsia="Times New Roman" w:hAnsi="Times New Roman" w:cs="Times New Roman"/>
          <w:color w:val="000000"/>
          <w:position w:val="-1"/>
          <w:sz w:val="24"/>
          <w:szCs w:val="24"/>
        </w:rPr>
        <w:t>e</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position w:val="-1"/>
          <w:sz w:val="24"/>
          <w:szCs w:val="24"/>
        </w:rPr>
        <w:t>c</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1"/>
          <w:position w:val="-1"/>
          <w:sz w:val="24"/>
          <w:szCs w:val="24"/>
        </w:rPr>
        <w:t>u</w:t>
      </w:r>
      <w:r w:rsidRPr="00CF46A4">
        <w:rPr>
          <w:rFonts w:ascii="Times New Roman" w:eastAsia="Times New Roman" w:hAnsi="Times New Roman" w:cs="Times New Roman"/>
          <w:color w:val="000000"/>
          <w:spacing w:val="1"/>
          <w:position w:val="-1"/>
          <w:sz w:val="24"/>
          <w:szCs w:val="24"/>
        </w:rPr>
        <w:t>lt</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io</w:t>
      </w:r>
      <w:r w:rsidRPr="00CF46A4">
        <w:rPr>
          <w:rFonts w:ascii="Times New Roman" w:eastAsia="Times New Roman" w:hAnsi="Times New Roman" w:cs="Times New Roman"/>
          <w:color w:val="000000"/>
          <w:position w:val="-1"/>
          <w:sz w:val="24"/>
          <w:szCs w:val="24"/>
        </w:rPr>
        <w:t>n</w:t>
      </w:r>
      <w:r w:rsidRPr="00CF46A4">
        <w:rPr>
          <w:rFonts w:ascii="Times New Roman" w:eastAsia="Times New Roman" w:hAnsi="Times New Roman" w:cs="Times New Roman"/>
          <w:color w:val="000000"/>
          <w:spacing w:val="-11"/>
          <w:position w:val="-1"/>
          <w:sz w:val="24"/>
          <w:szCs w:val="24"/>
        </w:rPr>
        <w:t xml:space="preserve"> </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d</w:t>
      </w:r>
      <w:r w:rsidRPr="00CF46A4">
        <w:rPr>
          <w:rFonts w:ascii="Times New Roman" w:eastAsia="Times New Roman" w:hAnsi="Times New Roman" w:cs="Times New Roman"/>
          <w:color w:val="000000"/>
          <w:spacing w:val="-2"/>
          <w:position w:val="-1"/>
          <w:sz w:val="24"/>
          <w:szCs w:val="24"/>
        </w:rPr>
        <w:t xml:space="preserve"> </w:t>
      </w:r>
      <w:r w:rsidRPr="00CF46A4">
        <w:rPr>
          <w:rFonts w:ascii="Times New Roman" w:eastAsia="Times New Roman" w:hAnsi="Times New Roman" w:cs="Times New Roman"/>
          <w:color w:val="000000"/>
          <w:spacing w:val="1"/>
          <w:position w:val="-1"/>
          <w:sz w:val="24"/>
          <w:szCs w:val="24"/>
        </w:rPr>
        <w:t>g</w:t>
      </w:r>
      <w:r w:rsidRPr="00CF46A4">
        <w:rPr>
          <w:rFonts w:ascii="Times New Roman" w:eastAsia="Times New Roman" w:hAnsi="Times New Roman" w:cs="Times New Roman"/>
          <w:color w:val="000000"/>
          <w:spacing w:val="-1"/>
          <w:position w:val="-1"/>
          <w:sz w:val="24"/>
          <w:szCs w:val="24"/>
        </w:rPr>
        <w:t>u</w:t>
      </w:r>
      <w:r w:rsidRPr="00CF46A4">
        <w:rPr>
          <w:rFonts w:ascii="Times New Roman" w:eastAsia="Times New Roman" w:hAnsi="Times New Roman" w:cs="Times New Roman"/>
          <w:color w:val="000000"/>
          <w:spacing w:val="1"/>
          <w:position w:val="-1"/>
          <w:sz w:val="24"/>
          <w:szCs w:val="24"/>
        </w:rPr>
        <w:t>id</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ce</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position w:val="-1"/>
          <w:sz w:val="24"/>
          <w:szCs w:val="24"/>
        </w:rPr>
        <w:t>as</w:t>
      </w:r>
      <w:r w:rsidRPr="00CF46A4">
        <w:rPr>
          <w:rFonts w:ascii="Times New Roman" w:eastAsia="Times New Roman" w:hAnsi="Times New Roman" w:cs="Times New Roman"/>
          <w:color w:val="000000"/>
          <w:spacing w:val="-3"/>
          <w:position w:val="-1"/>
          <w:sz w:val="24"/>
          <w:szCs w:val="24"/>
        </w:rPr>
        <w:t xml:space="preserve"> </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spacing w:val="1"/>
          <w:position w:val="-1"/>
          <w:sz w:val="24"/>
          <w:szCs w:val="24"/>
        </w:rPr>
        <w:t>eede</w:t>
      </w:r>
      <w:r w:rsidRPr="00CF46A4">
        <w:rPr>
          <w:rFonts w:ascii="Times New Roman" w:eastAsia="Times New Roman" w:hAnsi="Times New Roman" w:cs="Times New Roman"/>
          <w:color w:val="000000"/>
          <w:position w:val="-1"/>
          <w:sz w:val="24"/>
          <w:szCs w:val="24"/>
        </w:rPr>
        <w:t>d</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position w:val="-1"/>
          <w:sz w:val="24"/>
          <w:szCs w:val="24"/>
        </w:rPr>
        <w:t>n</w:t>
      </w:r>
      <w:r w:rsidRPr="00CF46A4">
        <w:rPr>
          <w:rFonts w:ascii="Times New Roman" w:eastAsia="Times New Roman" w:hAnsi="Times New Roman" w:cs="Times New Roman"/>
          <w:color w:val="000000"/>
          <w:spacing w:val="-3"/>
          <w:position w:val="-1"/>
          <w:sz w:val="24"/>
          <w:szCs w:val="24"/>
        </w:rPr>
        <w:t xml:space="preserve"> </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1"/>
          <w:position w:val="-1"/>
          <w:sz w:val="24"/>
          <w:szCs w:val="24"/>
        </w:rPr>
        <w:t>u</w:t>
      </w:r>
      <w:r w:rsidRPr="00CF46A4">
        <w:rPr>
          <w:rFonts w:ascii="Times New Roman" w:eastAsia="Times New Roman" w:hAnsi="Times New Roman" w:cs="Times New Roman"/>
          <w:color w:val="000000"/>
          <w:spacing w:val="1"/>
          <w:position w:val="-1"/>
          <w:sz w:val="24"/>
          <w:szCs w:val="24"/>
        </w:rPr>
        <w:t>p</w:t>
      </w:r>
      <w:r w:rsidRPr="00CF46A4">
        <w:rPr>
          <w:rFonts w:ascii="Times New Roman" w:eastAsia="Times New Roman" w:hAnsi="Times New Roman" w:cs="Times New Roman"/>
          <w:color w:val="000000"/>
          <w:spacing w:val="3"/>
          <w:position w:val="-1"/>
          <w:sz w:val="24"/>
          <w:szCs w:val="24"/>
        </w:rPr>
        <w:t>p</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rt</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f</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position w:val="-1"/>
          <w:sz w:val="24"/>
          <w:szCs w:val="24"/>
        </w:rPr>
        <w:t>ac</w:t>
      </w:r>
      <w:r w:rsidRPr="00CF46A4">
        <w:rPr>
          <w:rFonts w:ascii="Times New Roman" w:eastAsia="Times New Roman" w:hAnsi="Times New Roman" w:cs="Times New Roman"/>
          <w:color w:val="000000"/>
          <w:spacing w:val="1"/>
          <w:position w:val="-1"/>
          <w:sz w:val="24"/>
          <w:szCs w:val="24"/>
        </w:rPr>
        <w:t>ti</w:t>
      </w:r>
      <w:r w:rsidRPr="00CF46A4">
        <w:rPr>
          <w:rFonts w:ascii="Times New Roman" w:eastAsia="Times New Roman" w:hAnsi="Times New Roman" w:cs="Times New Roman"/>
          <w:color w:val="000000"/>
          <w:spacing w:val="-1"/>
          <w:position w:val="-1"/>
          <w:sz w:val="24"/>
          <w:szCs w:val="24"/>
        </w:rPr>
        <w:t>v</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ie</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7"/>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2"/>
          <w:position w:val="-1"/>
          <w:sz w:val="24"/>
          <w:szCs w:val="24"/>
        </w:rPr>
        <w:t>m</w:t>
      </w:r>
      <w:r w:rsidRPr="00CF46A4">
        <w:rPr>
          <w:rFonts w:ascii="Times New Roman" w:eastAsia="Times New Roman" w:hAnsi="Times New Roman" w:cs="Times New Roman"/>
          <w:color w:val="000000"/>
          <w:spacing w:val="1"/>
          <w:position w:val="-1"/>
          <w:sz w:val="24"/>
          <w:szCs w:val="24"/>
        </w:rPr>
        <w:t>ple</w:t>
      </w:r>
      <w:r w:rsidRPr="00CF46A4">
        <w:rPr>
          <w:rFonts w:ascii="Times New Roman" w:eastAsia="Times New Roman" w:hAnsi="Times New Roman" w:cs="Times New Roman"/>
          <w:color w:val="000000"/>
          <w:spacing w:val="-2"/>
          <w:position w:val="-1"/>
          <w:sz w:val="24"/>
          <w:szCs w:val="24"/>
        </w:rPr>
        <w:t>m</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spacing w:val="-1"/>
          <w:position w:val="-1"/>
          <w:sz w:val="24"/>
          <w:szCs w:val="24"/>
        </w:rPr>
        <w:t>nt</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position w:val="-1"/>
          <w:sz w:val="24"/>
          <w:szCs w:val="24"/>
        </w:rPr>
        <w:t>d</w:t>
      </w:r>
      <w:r w:rsidRPr="00CF46A4">
        <w:rPr>
          <w:rFonts w:ascii="Times New Roman" w:eastAsia="Times New Roman" w:hAnsi="Times New Roman" w:cs="Times New Roman"/>
          <w:color w:val="000000"/>
          <w:spacing w:val="-8"/>
          <w:position w:val="-1"/>
          <w:sz w:val="24"/>
          <w:szCs w:val="24"/>
        </w:rPr>
        <w:t xml:space="preserve"> </w:t>
      </w:r>
      <w:r w:rsidRPr="00CF46A4">
        <w:rPr>
          <w:rFonts w:ascii="Times New Roman" w:eastAsia="Times New Roman" w:hAnsi="Times New Roman" w:cs="Times New Roman"/>
          <w:color w:val="000000"/>
          <w:spacing w:val="-1"/>
          <w:position w:val="-1"/>
          <w:sz w:val="24"/>
          <w:szCs w:val="24"/>
        </w:rPr>
        <w:t>un</w:t>
      </w:r>
      <w:r w:rsidRPr="00CF46A4">
        <w:rPr>
          <w:rFonts w:ascii="Times New Roman" w:eastAsia="Times New Roman" w:hAnsi="Times New Roman" w:cs="Times New Roman"/>
          <w:color w:val="000000"/>
          <w:spacing w:val="1"/>
          <w:position w:val="-1"/>
          <w:sz w:val="24"/>
          <w:szCs w:val="24"/>
        </w:rPr>
        <w:t>de</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5"/>
          <w:position w:val="-1"/>
          <w:sz w:val="24"/>
          <w:szCs w:val="24"/>
        </w:rPr>
        <w:t xml:space="preserve"> this</w:t>
      </w:r>
      <w:r w:rsidRPr="00CF46A4">
        <w:rPr>
          <w:rFonts w:ascii="Times New Roman" w:eastAsia="Times New Roman" w:hAnsi="Times New Roman" w:cs="Times New Roman"/>
          <w:color w:val="000000"/>
          <w:position w:val="-1"/>
          <w:sz w:val="24"/>
          <w:szCs w:val="24"/>
        </w:rPr>
        <w:t xml:space="preserve"> agr</w:t>
      </w:r>
      <w:r w:rsidRPr="00CF46A4">
        <w:rPr>
          <w:rFonts w:ascii="Times New Roman" w:eastAsia="Times New Roman" w:hAnsi="Times New Roman" w:cs="Times New Roman"/>
          <w:color w:val="000000"/>
          <w:spacing w:val="1"/>
          <w:position w:val="-1"/>
          <w:sz w:val="24"/>
          <w:szCs w:val="24"/>
        </w:rPr>
        <w:t>ee</w:t>
      </w:r>
      <w:r w:rsidRPr="00CF46A4">
        <w:rPr>
          <w:rFonts w:ascii="Times New Roman" w:eastAsia="Times New Roman" w:hAnsi="Times New Roman" w:cs="Times New Roman"/>
          <w:color w:val="000000"/>
          <w:position w:val="-1"/>
          <w:sz w:val="24"/>
          <w:szCs w:val="24"/>
        </w:rPr>
        <w:t>m</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position w:val="-1"/>
          <w:sz w:val="24"/>
          <w:szCs w:val="24"/>
        </w:rPr>
        <w:t>.</w:t>
      </w:r>
    </w:p>
    <w:p w:rsidR="00F85C4B" w:rsidRPr="00CF46A4" w:rsidRDefault="00F85C4B" w:rsidP="00F85C4B">
      <w:pPr>
        <w:widowControl w:val="0"/>
        <w:numPr>
          <w:ilvl w:val="0"/>
          <w:numId w:val="47"/>
        </w:numPr>
        <w:tabs>
          <w:tab w:val="left" w:pos="720"/>
          <w:tab w:val="left" w:pos="2880"/>
          <w:tab w:val="left" w:pos="5760"/>
        </w:tabs>
        <w:autoSpaceDE w:val="0"/>
        <w:autoSpaceDN w:val="0"/>
        <w:adjustRightInd w:val="0"/>
        <w:spacing w:after="0" w:line="240" w:lineRule="auto"/>
        <w:ind w:right="-2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position w:val="-1"/>
          <w:sz w:val="24"/>
          <w:szCs w:val="24"/>
        </w:rPr>
        <w:t>P</w:t>
      </w:r>
      <w:r w:rsidRPr="00CF46A4">
        <w:rPr>
          <w:rFonts w:ascii="Times New Roman" w:eastAsia="Times New Roman" w:hAnsi="Times New Roman" w:cs="Times New Roman"/>
          <w:color w:val="000000"/>
          <w:spacing w:val="-1"/>
          <w:position w:val="-1"/>
          <w:sz w:val="24"/>
          <w:szCs w:val="24"/>
        </w:rPr>
        <w:t>a</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ti</w:t>
      </w:r>
      <w:r w:rsidRPr="00CF46A4">
        <w:rPr>
          <w:rFonts w:ascii="Times New Roman" w:eastAsia="Times New Roman" w:hAnsi="Times New Roman" w:cs="Times New Roman"/>
          <w:color w:val="000000"/>
          <w:position w:val="-1"/>
          <w:sz w:val="24"/>
          <w:szCs w:val="24"/>
        </w:rPr>
        <w:t>c</w:t>
      </w:r>
      <w:r w:rsidRPr="00CF46A4">
        <w:rPr>
          <w:rFonts w:ascii="Times New Roman" w:eastAsia="Times New Roman" w:hAnsi="Times New Roman" w:cs="Times New Roman"/>
          <w:color w:val="000000"/>
          <w:spacing w:val="1"/>
          <w:position w:val="-1"/>
          <w:sz w:val="24"/>
          <w:szCs w:val="24"/>
        </w:rPr>
        <w:t>ip</w:t>
      </w:r>
      <w:r w:rsidRPr="00CF46A4">
        <w:rPr>
          <w:rFonts w:ascii="Times New Roman" w:eastAsia="Times New Roman" w:hAnsi="Times New Roman" w:cs="Times New Roman"/>
          <w:color w:val="000000"/>
          <w:spacing w:val="-2"/>
          <w:position w:val="-1"/>
          <w:sz w:val="24"/>
          <w:szCs w:val="24"/>
        </w:rPr>
        <w:t>a</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position w:val="-1"/>
          <w:sz w:val="24"/>
          <w:szCs w:val="24"/>
        </w:rPr>
        <w:t>e</w:t>
      </w:r>
      <w:r w:rsidRPr="00CF46A4">
        <w:rPr>
          <w:rFonts w:ascii="Times New Roman" w:eastAsia="Times New Roman" w:hAnsi="Times New Roman" w:cs="Times New Roman"/>
          <w:color w:val="000000"/>
          <w:spacing w:val="-6"/>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position w:val="-1"/>
          <w:sz w:val="24"/>
          <w:szCs w:val="24"/>
        </w:rPr>
        <w:t>n</w:t>
      </w:r>
      <w:r w:rsidRPr="00CF46A4">
        <w:rPr>
          <w:rFonts w:ascii="Times New Roman" w:eastAsia="Times New Roman" w:hAnsi="Times New Roman" w:cs="Times New Roman"/>
          <w:color w:val="000000"/>
          <w:spacing w:val="-3"/>
          <w:position w:val="-1"/>
          <w:sz w:val="24"/>
          <w:szCs w:val="24"/>
        </w:rPr>
        <w:t xml:space="preserve"> </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h</w:t>
      </w:r>
      <w:r w:rsidRPr="00CF46A4">
        <w:rPr>
          <w:rFonts w:ascii="Times New Roman" w:eastAsia="Times New Roman" w:hAnsi="Times New Roman" w:cs="Times New Roman"/>
          <w:color w:val="000000"/>
          <w:position w:val="-1"/>
          <w:sz w:val="24"/>
          <w:szCs w:val="24"/>
        </w:rPr>
        <w:t>e</w:t>
      </w:r>
      <w:r w:rsidRPr="00CF46A4">
        <w:rPr>
          <w:rFonts w:ascii="Times New Roman" w:eastAsia="Times New Roman" w:hAnsi="Times New Roman" w:cs="Times New Roman"/>
          <w:color w:val="000000"/>
          <w:spacing w:val="-2"/>
          <w:position w:val="-1"/>
          <w:sz w:val="24"/>
          <w:szCs w:val="24"/>
        </w:rPr>
        <w:t xml:space="preserve"> </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l</w:t>
      </w:r>
      <w:r w:rsidRPr="00CF46A4">
        <w:rPr>
          <w:rFonts w:ascii="Times New Roman" w:eastAsia="Times New Roman" w:hAnsi="Times New Roman" w:cs="Times New Roman"/>
          <w:color w:val="000000"/>
          <w:spacing w:val="-1"/>
          <w:position w:val="-1"/>
          <w:sz w:val="24"/>
          <w:szCs w:val="24"/>
        </w:rPr>
        <w:t>y</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3"/>
          <w:position w:val="-1"/>
          <w:sz w:val="24"/>
          <w:szCs w:val="24"/>
        </w:rPr>
        <w:t xml:space="preserve"> </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d</w:t>
      </w:r>
      <w:r w:rsidRPr="00CF46A4">
        <w:rPr>
          <w:rFonts w:ascii="Times New Roman" w:eastAsia="Times New Roman" w:hAnsi="Times New Roman" w:cs="Times New Roman"/>
          <w:color w:val="000000"/>
          <w:spacing w:val="-2"/>
          <w:position w:val="-1"/>
          <w:sz w:val="24"/>
          <w:szCs w:val="24"/>
        </w:rPr>
        <w:t xml:space="preserve"> </w:t>
      </w:r>
      <w:r w:rsidRPr="00CF46A4">
        <w:rPr>
          <w:rFonts w:ascii="Times New Roman" w:eastAsia="Times New Roman" w:hAnsi="Times New Roman" w:cs="Times New Roman"/>
          <w:color w:val="000000"/>
          <w:spacing w:val="1"/>
          <w:position w:val="-1"/>
          <w:sz w:val="24"/>
          <w:szCs w:val="24"/>
        </w:rPr>
        <w:t>di</w:t>
      </w:r>
      <w:r w:rsidRPr="00CF46A4">
        <w:rPr>
          <w:rFonts w:ascii="Times New Roman" w:eastAsia="Times New Roman" w:hAnsi="Times New Roman" w:cs="Times New Roman"/>
          <w:color w:val="000000"/>
          <w:position w:val="-1"/>
          <w:sz w:val="24"/>
          <w:szCs w:val="24"/>
        </w:rPr>
        <w:t>ssem</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n</w:t>
      </w:r>
      <w:r w:rsidRPr="00CF46A4">
        <w:rPr>
          <w:rFonts w:ascii="Times New Roman" w:eastAsia="Times New Roman" w:hAnsi="Times New Roman" w:cs="Times New Roman"/>
          <w:color w:val="000000"/>
          <w:spacing w:val="-12"/>
          <w:position w:val="-1"/>
          <w:sz w:val="24"/>
          <w:szCs w:val="24"/>
        </w:rPr>
        <w:t xml:space="preserve"> </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f</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nf</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spacing w:val="2"/>
          <w:position w:val="-1"/>
          <w:sz w:val="24"/>
          <w:szCs w:val="24"/>
        </w:rPr>
        <w:t>r</w:t>
      </w:r>
      <w:r w:rsidRPr="00CF46A4">
        <w:rPr>
          <w:rFonts w:ascii="Times New Roman" w:eastAsia="Times New Roman" w:hAnsi="Times New Roman" w:cs="Times New Roman"/>
          <w:color w:val="000000"/>
          <w:position w:val="-1"/>
          <w:sz w:val="24"/>
          <w:szCs w:val="24"/>
        </w:rPr>
        <w:t>ma</w:t>
      </w:r>
      <w:r w:rsidRPr="00CF46A4">
        <w:rPr>
          <w:rFonts w:ascii="Times New Roman" w:eastAsia="Times New Roman" w:hAnsi="Times New Roman" w:cs="Times New Roman"/>
          <w:color w:val="000000"/>
          <w:spacing w:val="1"/>
          <w:position w:val="-1"/>
          <w:sz w:val="24"/>
          <w:szCs w:val="24"/>
        </w:rPr>
        <w:t>tio</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w:t>
      </w:r>
      <w:r w:rsidRPr="00CF46A4">
        <w:rPr>
          <w:rFonts w:ascii="Times New Roman" w:eastAsia="Times New Roman" w:hAnsi="Times New Roman" w:cs="Times New Roman"/>
          <w:color w:val="000000"/>
          <w:spacing w:val="-12"/>
          <w:position w:val="-1"/>
          <w:sz w:val="24"/>
          <w:szCs w:val="24"/>
        </w:rPr>
        <w:t xml:space="preserve"> </w:t>
      </w:r>
      <w:r w:rsidRPr="00CF46A4">
        <w:rPr>
          <w:rFonts w:ascii="Times New Roman" w:eastAsia="Times New Roman" w:hAnsi="Times New Roman" w:cs="Times New Roman"/>
          <w:color w:val="000000"/>
          <w:spacing w:val="1"/>
          <w:position w:val="-1"/>
          <w:sz w:val="24"/>
          <w:szCs w:val="24"/>
        </w:rPr>
        <w:t>d</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d</w:t>
      </w:r>
      <w:r w:rsidRPr="00CF46A4">
        <w:rPr>
          <w:rFonts w:ascii="Times New Roman" w:eastAsia="Times New Roman" w:hAnsi="Times New Roman" w:cs="Times New Roman"/>
          <w:color w:val="000000"/>
          <w:spacing w:val="-2"/>
          <w:position w:val="-1"/>
          <w:sz w:val="24"/>
          <w:szCs w:val="24"/>
        </w:rPr>
        <w:t xml:space="preserve"> </w:t>
      </w:r>
      <w:r w:rsidRPr="00CF46A4">
        <w:rPr>
          <w:rFonts w:ascii="Times New Roman" w:eastAsia="Times New Roman" w:hAnsi="Times New Roman" w:cs="Times New Roman"/>
          <w:color w:val="000000"/>
          <w:spacing w:val="-1"/>
          <w:position w:val="-1"/>
          <w:sz w:val="24"/>
          <w:szCs w:val="24"/>
        </w:rPr>
        <w:t>f</w:t>
      </w:r>
      <w:r w:rsidRPr="00CF46A4">
        <w:rPr>
          <w:rFonts w:ascii="Times New Roman" w:eastAsia="Times New Roman" w:hAnsi="Times New Roman" w:cs="Times New Roman"/>
          <w:color w:val="000000"/>
          <w:spacing w:val="1"/>
          <w:position w:val="-1"/>
          <w:sz w:val="24"/>
          <w:szCs w:val="24"/>
        </w:rPr>
        <w:t>i</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spacing w:val="1"/>
          <w:position w:val="-1"/>
          <w:sz w:val="24"/>
          <w:szCs w:val="24"/>
        </w:rPr>
        <w:t>di</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spacing w:val="1"/>
          <w:position w:val="-1"/>
          <w:sz w:val="24"/>
          <w:szCs w:val="24"/>
        </w:rPr>
        <w:t>g</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spacing w:val="1"/>
          <w:position w:val="-1"/>
          <w:sz w:val="24"/>
          <w:szCs w:val="24"/>
        </w:rPr>
        <w:t>f</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m</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spacing w:val="-1"/>
          <w:position w:val="-1"/>
          <w:sz w:val="24"/>
          <w:szCs w:val="24"/>
        </w:rPr>
        <w:t>h</w:t>
      </w:r>
      <w:r w:rsidRPr="00CF46A4">
        <w:rPr>
          <w:rFonts w:ascii="Times New Roman" w:eastAsia="Times New Roman" w:hAnsi="Times New Roman" w:cs="Times New Roman"/>
          <w:color w:val="000000"/>
          <w:position w:val="-1"/>
          <w:sz w:val="24"/>
          <w:szCs w:val="24"/>
        </w:rPr>
        <w:t xml:space="preserve">e   </w:t>
      </w:r>
      <w:r w:rsidRPr="00CF46A4">
        <w:rPr>
          <w:rFonts w:ascii="Times New Roman" w:eastAsia="Times New Roman" w:hAnsi="Times New Roman" w:cs="Times New Roman"/>
          <w:color w:val="000000"/>
          <w:spacing w:val="1"/>
          <w:position w:val="-1"/>
          <w:sz w:val="24"/>
          <w:szCs w:val="24"/>
        </w:rPr>
        <w:t>p</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j</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spacing w:val="-3"/>
          <w:position w:val="-1"/>
          <w:sz w:val="24"/>
          <w:szCs w:val="24"/>
        </w:rPr>
        <w:t>c</w:t>
      </w:r>
      <w:r w:rsidRPr="00CF46A4">
        <w:rPr>
          <w:rFonts w:ascii="Times New Roman" w:eastAsia="Times New Roman" w:hAnsi="Times New Roman" w:cs="Times New Roman"/>
          <w:color w:val="000000"/>
          <w:spacing w:val="1"/>
          <w:position w:val="-1"/>
          <w:sz w:val="24"/>
          <w:szCs w:val="24"/>
        </w:rPr>
        <w:t>t</w:t>
      </w:r>
      <w:r w:rsidRPr="00CF46A4">
        <w:rPr>
          <w:rFonts w:ascii="Times New Roman" w:eastAsia="Times New Roman" w:hAnsi="Times New Roman" w:cs="Times New Roman"/>
          <w:color w:val="000000"/>
          <w:position w:val="-1"/>
          <w:sz w:val="24"/>
          <w:szCs w:val="24"/>
        </w:rPr>
        <w:t>,</w:t>
      </w:r>
      <w:r w:rsidRPr="00CF46A4">
        <w:rPr>
          <w:rFonts w:ascii="Times New Roman" w:eastAsia="Times New Roman" w:hAnsi="Times New Roman" w:cs="Times New Roman"/>
          <w:color w:val="000000"/>
          <w:spacing w:val="-7"/>
          <w:position w:val="-1"/>
          <w:sz w:val="24"/>
          <w:szCs w:val="24"/>
        </w:rPr>
        <w:t xml:space="preserve"> </w:t>
      </w:r>
      <w:r w:rsidRPr="00CF46A4">
        <w:rPr>
          <w:rFonts w:ascii="Times New Roman" w:eastAsia="Times New Roman" w:hAnsi="Times New Roman" w:cs="Times New Roman"/>
          <w:color w:val="000000"/>
          <w:spacing w:val="-1"/>
          <w:position w:val="-1"/>
          <w:sz w:val="24"/>
          <w:szCs w:val="24"/>
        </w:rPr>
        <w:t>f</w:t>
      </w:r>
      <w:r w:rsidRPr="00CF46A4">
        <w:rPr>
          <w:rFonts w:ascii="Times New Roman" w:eastAsia="Times New Roman" w:hAnsi="Times New Roman" w:cs="Times New Roman"/>
          <w:color w:val="000000"/>
          <w:position w:val="-1"/>
          <w:sz w:val="24"/>
          <w:szCs w:val="24"/>
        </w:rPr>
        <w:t>ac</w:t>
      </w:r>
      <w:r w:rsidRPr="00CF46A4">
        <w:rPr>
          <w:rFonts w:ascii="Times New Roman" w:eastAsia="Times New Roman" w:hAnsi="Times New Roman" w:cs="Times New Roman"/>
          <w:color w:val="000000"/>
          <w:spacing w:val="1"/>
          <w:position w:val="-1"/>
          <w:sz w:val="24"/>
          <w:szCs w:val="24"/>
        </w:rPr>
        <w:t>ilit</w:t>
      </w:r>
      <w:r w:rsidRPr="00CF46A4">
        <w:rPr>
          <w:rFonts w:ascii="Times New Roman" w:eastAsia="Times New Roman" w:hAnsi="Times New Roman" w:cs="Times New Roman"/>
          <w:color w:val="000000"/>
          <w:spacing w:val="-2"/>
          <w:position w:val="-1"/>
          <w:sz w:val="24"/>
          <w:szCs w:val="24"/>
        </w:rPr>
        <w:t>a</w:t>
      </w:r>
      <w:r w:rsidRPr="00CF46A4">
        <w:rPr>
          <w:rFonts w:ascii="Times New Roman" w:eastAsia="Times New Roman" w:hAnsi="Times New Roman" w:cs="Times New Roman"/>
          <w:color w:val="000000"/>
          <w:spacing w:val="1"/>
          <w:position w:val="-1"/>
          <w:sz w:val="24"/>
          <w:szCs w:val="24"/>
        </w:rPr>
        <w:t>ti</w:t>
      </w:r>
      <w:r w:rsidRPr="00CF46A4">
        <w:rPr>
          <w:rFonts w:ascii="Times New Roman" w:eastAsia="Times New Roman" w:hAnsi="Times New Roman" w:cs="Times New Roman"/>
          <w:color w:val="000000"/>
          <w:spacing w:val="-1"/>
          <w:position w:val="-1"/>
          <w:sz w:val="24"/>
          <w:szCs w:val="24"/>
        </w:rPr>
        <w:t>n</w:t>
      </w:r>
      <w:r w:rsidRPr="00CF46A4">
        <w:rPr>
          <w:rFonts w:ascii="Times New Roman" w:eastAsia="Times New Roman" w:hAnsi="Times New Roman" w:cs="Times New Roman"/>
          <w:color w:val="000000"/>
          <w:position w:val="-1"/>
          <w:sz w:val="24"/>
          <w:szCs w:val="24"/>
        </w:rPr>
        <w:t>g</w:t>
      </w:r>
      <w:r w:rsidRPr="00CF46A4">
        <w:rPr>
          <w:rFonts w:ascii="Times New Roman" w:eastAsia="Times New Roman" w:hAnsi="Times New Roman" w:cs="Times New Roman"/>
          <w:color w:val="000000"/>
          <w:spacing w:val="-5"/>
          <w:position w:val="-1"/>
          <w:sz w:val="24"/>
          <w:szCs w:val="24"/>
        </w:rPr>
        <w:t xml:space="preserve"> </w:t>
      </w:r>
      <w:r w:rsidRPr="00CF46A4">
        <w:rPr>
          <w:rFonts w:ascii="Times New Roman" w:eastAsia="Times New Roman" w:hAnsi="Times New Roman" w:cs="Times New Roman"/>
          <w:color w:val="000000"/>
          <w:spacing w:val="1"/>
          <w:position w:val="-1"/>
          <w:sz w:val="24"/>
          <w:szCs w:val="24"/>
        </w:rPr>
        <w:t>di</w:t>
      </w:r>
      <w:r w:rsidRPr="00CF46A4">
        <w:rPr>
          <w:rFonts w:ascii="Times New Roman" w:eastAsia="Times New Roman" w:hAnsi="Times New Roman" w:cs="Times New Roman"/>
          <w:color w:val="000000"/>
          <w:position w:val="-1"/>
          <w:sz w:val="24"/>
          <w:szCs w:val="24"/>
        </w:rPr>
        <w:t>ssem</w:t>
      </w:r>
      <w:r w:rsidRPr="00CF46A4">
        <w:rPr>
          <w:rFonts w:ascii="Times New Roman" w:eastAsia="Times New Roman" w:hAnsi="Times New Roman" w:cs="Times New Roman"/>
          <w:color w:val="000000"/>
          <w:spacing w:val="-1"/>
          <w:position w:val="-1"/>
          <w:sz w:val="24"/>
          <w:szCs w:val="24"/>
        </w:rPr>
        <w:t>in</w:t>
      </w:r>
      <w:r w:rsidRPr="00CF46A4">
        <w:rPr>
          <w:rFonts w:ascii="Times New Roman" w:eastAsia="Times New Roman" w:hAnsi="Times New Roman" w:cs="Times New Roman"/>
          <w:color w:val="000000"/>
          <w:position w:val="-1"/>
          <w:sz w:val="24"/>
          <w:szCs w:val="24"/>
        </w:rPr>
        <w:t>a</w:t>
      </w:r>
      <w:r w:rsidRPr="00CF46A4">
        <w:rPr>
          <w:rFonts w:ascii="Times New Roman" w:eastAsia="Times New Roman" w:hAnsi="Times New Roman" w:cs="Times New Roman"/>
          <w:color w:val="000000"/>
          <w:spacing w:val="1"/>
          <w:position w:val="-1"/>
          <w:sz w:val="24"/>
          <w:szCs w:val="24"/>
        </w:rPr>
        <w:t>tio</w:t>
      </w:r>
      <w:r w:rsidRPr="00CF46A4">
        <w:rPr>
          <w:rFonts w:ascii="Times New Roman" w:eastAsia="Times New Roman" w:hAnsi="Times New Roman" w:cs="Times New Roman"/>
          <w:color w:val="000000"/>
          <w:position w:val="-1"/>
          <w:sz w:val="24"/>
          <w:szCs w:val="24"/>
        </w:rPr>
        <w:t>n</w:t>
      </w:r>
      <w:r w:rsidRPr="00CF46A4">
        <w:rPr>
          <w:rFonts w:ascii="Times New Roman" w:eastAsia="Times New Roman" w:hAnsi="Times New Roman" w:cs="Times New Roman"/>
          <w:color w:val="000000"/>
          <w:spacing w:val="-12"/>
          <w:position w:val="-1"/>
          <w:sz w:val="24"/>
          <w:szCs w:val="24"/>
        </w:rPr>
        <w:t xml:space="preserve"> </w:t>
      </w:r>
      <w:r w:rsidRPr="00CF46A4">
        <w:rPr>
          <w:rFonts w:ascii="Times New Roman" w:eastAsia="Times New Roman" w:hAnsi="Times New Roman" w:cs="Times New Roman"/>
          <w:color w:val="000000"/>
          <w:spacing w:val="1"/>
          <w:position w:val="-1"/>
          <w:sz w:val="24"/>
          <w:szCs w:val="24"/>
        </w:rPr>
        <w:t>o</w:t>
      </w:r>
      <w:r w:rsidRPr="00CF46A4">
        <w:rPr>
          <w:rFonts w:ascii="Times New Roman" w:eastAsia="Times New Roman" w:hAnsi="Times New Roman" w:cs="Times New Roman"/>
          <w:color w:val="000000"/>
          <w:position w:val="-1"/>
          <w:sz w:val="24"/>
          <w:szCs w:val="24"/>
        </w:rPr>
        <w:t>f</w:t>
      </w:r>
      <w:r w:rsidRPr="00CF46A4">
        <w:rPr>
          <w:rFonts w:ascii="Times New Roman" w:eastAsia="Times New Roman" w:hAnsi="Times New Roman" w:cs="Times New Roman"/>
          <w:color w:val="000000"/>
          <w:spacing w:val="-4"/>
          <w:position w:val="-1"/>
          <w:sz w:val="24"/>
          <w:szCs w:val="24"/>
        </w:rPr>
        <w:t xml:space="preserve"> </w:t>
      </w:r>
      <w:r w:rsidRPr="00CF46A4">
        <w:rPr>
          <w:rFonts w:ascii="Times New Roman" w:eastAsia="Times New Roman" w:hAnsi="Times New Roman" w:cs="Times New Roman"/>
          <w:color w:val="000000"/>
          <w:position w:val="-1"/>
          <w:sz w:val="24"/>
          <w:szCs w:val="24"/>
        </w:rPr>
        <w:t>r</w:t>
      </w:r>
      <w:r w:rsidRPr="00CF46A4">
        <w:rPr>
          <w:rFonts w:ascii="Times New Roman" w:eastAsia="Times New Roman" w:hAnsi="Times New Roman" w:cs="Times New Roman"/>
          <w:color w:val="000000"/>
          <w:spacing w:val="1"/>
          <w:position w:val="-1"/>
          <w:sz w:val="24"/>
          <w:szCs w:val="24"/>
        </w:rPr>
        <w:t>e</w:t>
      </w:r>
      <w:r w:rsidRPr="00CF46A4">
        <w:rPr>
          <w:rFonts w:ascii="Times New Roman" w:eastAsia="Times New Roman" w:hAnsi="Times New Roman" w:cs="Times New Roman"/>
          <w:color w:val="000000"/>
          <w:position w:val="-1"/>
          <w:sz w:val="24"/>
          <w:szCs w:val="24"/>
        </w:rPr>
        <w:t>s</w:t>
      </w:r>
      <w:r w:rsidRPr="00CF46A4">
        <w:rPr>
          <w:rFonts w:ascii="Times New Roman" w:eastAsia="Times New Roman" w:hAnsi="Times New Roman" w:cs="Times New Roman"/>
          <w:color w:val="000000"/>
          <w:spacing w:val="-1"/>
          <w:position w:val="-1"/>
          <w:sz w:val="24"/>
          <w:szCs w:val="24"/>
        </w:rPr>
        <w:t>u</w:t>
      </w:r>
      <w:r w:rsidRPr="00CF46A4">
        <w:rPr>
          <w:rFonts w:ascii="Times New Roman" w:eastAsia="Times New Roman" w:hAnsi="Times New Roman" w:cs="Times New Roman"/>
          <w:color w:val="000000"/>
          <w:spacing w:val="1"/>
          <w:position w:val="-1"/>
          <w:sz w:val="24"/>
          <w:szCs w:val="24"/>
        </w:rPr>
        <w:t>lt</w:t>
      </w:r>
      <w:r w:rsidRPr="00CF46A4">
        <w:rPr>
          <w:rFonts w:ascii="Times New Roman" w:eastAsia="Times New Roman" w:hAnsi="Times New Roman" w:cs="Times New Roman"/>
          <w:color w:val="000000"/>
          <w:position w:val="-1"/>
          <w:sz w:val="24"/>
          <w:szCs w:val="24"/>
        </w:rPr>
        <w:t>s.</w:t>
      </w:r>
    </w:p>
    <w:p w:rsidR="00F85C4B" w:rsidRPr="00CF46A4" w:rsidRDefault="00F85C4B" w:rsidP="00F85C4B">
      <w:pPr>
        <w:widowControl w:val="0"/>
        <w:numPr>
          <w:ilvl w:val="0"/>
          <w:numId w:val="47"/>
        </w:numPr>
        <w:tabs>
          <w:tab w:val="left" w:pos="720"/>
          <w:tab w:val="left" w:pos="2880"/>
          <w:tab w:val="left" w:pos="5760"/>
        </w:tabs>
        <w:autoSpaceDE w:val="0"/>
        <w:autoSpaceDN w:val="0"/>
        <w:adjustRightInd w:val="0"/>
        <w:spacing w:after="0" w:line="240" w:lineRule="auto"/>
        <w:ind w:right="-2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pacing w:val="-1"/>
          <w:sz w:val="24"/>
          <w:szCs w:val="24"/>
        </w:rPr>
        <w:t>C</w:t>
      </w:r>
      <w:r w:rsidRPr="00CF46A4">
        <w:rPr>
          <w:rFonts w:ascii="Times New Roman" w:eastAsia="Times New Roman" w:hAnsi="Times New Roman" w:cs="Times New Roman"/>
          <w:color w:val="000000"/>
          <w:spacing w:val="1"/>
          <w:sz w:val="24"/>
          <w:szCs w:val="24"/>
        </w:rPr>
        <w:t>oll</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2"/>
          <w:sz w:val="24"/>
          <w:szCs w:val="24"/>
        </w:rPr>
        <w:t>b</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ra</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8"/>
          <w:sz w:val="24"/>
          <w:szCs w:val="24"/>
        </w:rPr>
        <w:t xml:space="preserve"> </w:t>
      </w:r>
      <w:r w:rsidRPr="00CF46A4">
        <w:rPr>
          <w:rFonts w:ascii="Times New Roman" w:eastAsia="Times New Roman" w:hAnsi="Times New Roman" w:cs="Times New Roman"/>
          <w:color w:val="000000"/>
          <w:sz w:val="24"/>
          <w:szCs w:val="24"/>
        </w:rPr>
        <w:t>as</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eed</w:t>
      </w:r>
      <w:r w:rsidRPr="00CF46A4">
        <w:rPr>
          <w:rFonts w:ascii="Times New Roman" w:eastAsia="Times New Roman" w:hAnsi="Times New Roman" w:cs="Times New Roman"/>
          <w:color w:val="000000"/>
          <w:spacing w:val="-2"/>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w</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h</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pacing w:val="1"/>
          <w:sz w:val="24"/>
          <w:szCs w:val="24"/>
        </w:rPr>
        <w:t>f</w:t>
      </w:r>
      <w:r w:rsidRPr="00CF46A4">
        <w:rPr>
          <w:rFonts w:ascii="Times New Roman" w:eastAsia="Times New Roman" w:hAnsi="Times New Roman" w:cs="Times New Roman"/>
          <w:color w:val="000000"/>
          <w:spacing w:val="-1"/>
          <w:sz w:val="24"/>
          <w:szCs w:val="24"/>
        </w:rPr>
        <w:t>un</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tit</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tio</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6"/>
          <w:sz w:val="24"/>
          <w:szCs w:val="24"/>
        </w:rPr>
        <w:t xml:space="preserve"> </w:t>
      </w:r>
      <w:r w:rsidRPr="00CF46A4">
        <w:rPr>
          <w:rFonts w:ascii="Times New Roman" w:eastAsia="Times New Roman" w:hAnsi="Times New Roman" w:cs="Times New Roman"/>
          <w:color w:val="000000"/>
          <w:spacing w:val="1"/>
          <w:sz w:val="24"/>
          <w:szCs w:val="24"/>
        </w:rPr>
        <w:t>b</w:t>
      </w:r>
      <w:r w:rsidRPr="00CF46A4">
        <w:rPr>
          <w:rFonts w:ascii="Times New Roman" w:eastAsia="Times New Roman" w:hAnsi="Times New Roman" w:cs="Times New Roman"/>
          <w:color w:val="000000"/>
          <w:sz w:val="24"/>
          <w:szCs w:val="24"/>
        </w:rPr>
        <w:t>y</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pacing w:val="1"/>
          <w:sz w:val="24"/>
          <w:szCs w:val="24"/>
        </w:rPr>
        <w:t>p</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idi</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z w:val="24"/>
          <w:szCs w:val="24"/>
        </w:rPr>
        <w:t>g</w:t>
      </w:r>
      <w:r w:rsidRPr="00CF46A4">
        <w:rPr>
          <w:rFonts w:ascii="Times New Roman" w:eastAsia="Times New Roman" w:hAnsi="Times New Roman" w:cs="Times New Roman"/>
          <w:color w:val="000000"/>
          <w:spacing w:val="-4"/>
          <w:sz w:val="24"/>
          <w:szCs w:val="24"/>
        </w:rPr>
        <w:t xml:space="preserve"> </w:t>
      </w:r>
      <w:r w:rsidRPr="00CF46A4">
        <w:rPr>
          <w:rFonts w:ascii="Times New Roman" w:eastAsia="Times New Roman" w:hAnsi="Times New Roman" w:cs="Times New Roman"/>
          <w:color w:val="000000"/>
          <w:spacing w:val="1"/>
          <w:sz w:val="24"/>
          <w:szCs w:val="24"/>
        </w:rPr>
        <w:t>te</w:t>
      </w:r>
      <w:r w:rsidRPr="00CF46A4">
        <w:rPr>
          <w:rFonts w:ascii="Times New Roman" w:eastAsia="Times New Roman" w:hAnsi="Times New Roman" w:cs="Times New Roman"/>
          <w:color w:val="000000"/>
          <w:sz w:val="24"/>
          <w:szCs w:val="24"/>
        </w:rPr>
        <w:t>c</w:t>
      </w:r>
      <w:r w:rsidRPr="00CF46A4">
        <w:rPr>
          <w:rFonts w:ascii="Times New Roman" w:eastAsia="Times New Roman" w:hAnsi="Times New Roman" w:cs="Times New Roman"/>
          <w:color w:val="000000"/>
          <w:spacing w:val="-1"/>
          <w:sz w:val="24"/>
          <w:szCs w:val="24"/>
        </w:rPr>
        <w:t>hn</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cal</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z w:val="24"/>
          <w:szCs w:val="24"/>
        </w:rPr>
        <w:t>ass</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a</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3"/>
          <w:sz w:val="24"/>
          <w:szCs w:val="24"/>
        </w:rPr>
        <w:t>c</w:t>
      </w:r>
      <w:r w:rsidRPr="00CF46A4">
        <w:rPr>
          <w:rFonts w:ascii="Times New Roman" w:eastAsia="Times New Roman" w:hAnsi="Times New Roman" w:cs="Times New Roman"/>
          <w:color w:val="000000"/>
          <w:sz w:val="24"/>
          <w:szCs w:val="24"/>
        </w:rPr>
        <w:t>e</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n</w:t>
      </w:r>
      <w:r w:rsidRPr="00CF46A4">
        <w:rPr>
          <w:rFonts w:ascii="Times New Roman" w:eastAsia="Times New Roman" w:hAnsi="Times New Roman" w:cs="Times New Roman"/>
          <w:color w:val="000000"/>
          <w:spacing w:val="-3"/>
          <w:sz w:val="24"/>
          <w:szCs w:val="24"/>
        </w:rPr>
        <w:t xml:space="preserve"> </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u</w:t>
      </w:r>
      <w:r w:rsidRPr="00CF46A4">
        <w:rPr>
          <w:rFonts w:ascii="Times New Roman" w:eastAsia="Times New Roman" w:hAnsi="Times New Roman" w:cs="Times New Roman"/>
          <w:color w:val="000000"/>
          <w:spacing w:val="1"/>
          <w:sz w:val="24"/>
          <w:szCs w:val="24"/>
        </w:rPr>
        <w:t>ppo</w:t>
      </w:r>
      <w:r w:rsidRPr="00CF46A4">
        <w:rPr>
          <w:rFonts w:ascii="Times New Roman" w:eastAsia="Times New Roman" w:hAnsi="Times New Roman" w:cs="Times New Roman"/>
          <w:color w:val="000000"/>
          <w:sz w:val="24"/>
          <w:szCs w:val="24"/>
        </w:rPr>
        <w:t>rt</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o</w:t>
      </w:r>
      <w:r w:rsidRPr="00CF46A4">
        <w:rPr>
          <w:rFonts w:ascii="Times New Roman" w:eastAsia="Times New Roman" w:hAnsi="Times New Roman" w:cs="Times New Roman"/>
          <w:color w:val="000000"/>
          <w:sz w:val="24"/>
          <w:szCs w:val="24"/>
        </w:rPr>
        <w:t>f</w:t>
      </w:r>
      <w:r w:rsidRPr="00CF46A4">
        <w:rPr>
          <w:rFonts w:ascii="Times New Roman" w:eastAsia="Times New Roman" w:hAnsi="Times New Roman" w:cs="Times New Roman"/>
          <w:color w:val="000000"/>
          <w:spacing w:val="-2"/>
          <w:sz w:val="24"/>
          <w:szCs w:val="24"/>
        </w:rPr>
        <w:t xml:space="preserve"> </w:t>
      </w:r>
      <w:r w:rsidRPr="00CF46A4">
        <w:rPr>
          <w:rFonts w:ascii="Times New Roman" w:eastAsia="Times New Roman" w:hAnsi="Times New Roman" w:cs="Times New Roman"/>
          <w:color w:val="000000"/>
          <w:sz w:val="24"/>
          <w:szCs w:val="24"/>
        </w:rPr>
        <w:t>ac</w:t>
      </w:r>
      <w:r w:rsidRPr="00CF46A4">
        <w:rPr>
          <w:rFonts w:ascii="Times New Roman" w:eastAsia="Times New Roman" w:hAnsi="Times New Roman" w:cs="Times New Roman"/>
          <w:color w:val="000000"/>
          <w:spacing w:val="1"/>
          <w:sz w:val="24"/>
          <w:szCs w:val="24"/>
        </w:rPr>
        <w:t>ti</w:t>
      </w:r>
      <w:r w:rsidRPr="00CF46A4">
        <w:rPr>
          <w:rFonts w:ascii="Times New Roman" w:eastAsia="Times New Roman" w:hAnsi="Times New Roman" w:cs="Times New Roman"/>
          <w:color w:val="000000"/>
          <w:spacing w:val="-1"/>
          <w:sz w:val="24"/>
          <w:szCs w:val="24"/>
        </w:rPr>
        <w:t>v</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ie</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7"/>
          <w:sz w:val="24"/>
          <w:szCs w:val="24"/>
        </w:rPr>
        <w:t xml:space="preserve"> </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2"/>
          <w:sz w:val="24"/>
          <w:szCs w:val="24"/>
        </w:rPr>
        <w:t>p</w:t>
      </w:r>
      <w:r w:rsidRPr="00CF46A4">
        <w:rPr>
          <w:rFonts w:ascii="Times New Roman" w:eastAsia="Times New Roman" w:hAnsi="Times New Roman" w:cs="Times New Roman"/>
          <w:color w:val="000000"/>
          <w:spacing w:val="1"/>
          <w:sz w:val="24"/>
          <w:szCs w:val="24"/>
        </w:rPr>
        <w:t>le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nt</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z w:val="24"/>
          <w:szCs w:val="24"/>
        </w:rPr>
        <w:t>d</w:t>
      </w:r>
      <w:r w:rsidRPr="00CF46A4">
        <w:rPr>
          <w:rFonts w:ascii="Times New Roman" w:eastAsia="Times New Roman" w:hAnsi="Times New Roman" w:cs="Times New Roman"/>
          <w:color w:val="000000"/>
          <w:spacing w:val="-9"/>
          <w:sz w:val="24"/>
          <w:szCs w:val="24"/>
        </w:rPr>
        <w:t xml:space="preserve"> </w:t>
      </w:r>
      <w:r w:rsidRPr="00CF46A4">
        <w:rPr>
          <w:rFonts w:ascii="Times New Roman" w:eastAsia="Times New Roman" w:hAnsi="Times New Roman" w:cs="Times New Roman"/>
          <w:color w:val="000000"/>
          <w:spacing w:val="-1"/>
          <w:sz w:val="24"/>
          <w:szCs w:val="24"/>
        </w:rPr>
        <w:t>un</w:t>
      </w:r>
      <w:r w:rsidRPr="00CF46A4">
        <w:rPr>
          <w:rFonts w:ascii="Times New Roman" w:eastAsia="Times New Roman" w:hAnsi="Times New Roman" w:cs="Times New Roman"/>
          <w:color w:val="000000"/>
          <w:spacing w:val="1"/>
          <w:sz w:val="24"/>
          <w:szCs w:val="24"/>
        </w:rPr>
        <w:t>de</w:t>
      </w:r>
      <w:r w:rsidRPr="00CF46A4">
        <w:rPr>
          <w:rFonts w:ascii="Times New Roman" w:eastAsia="Times New Roman" w:hAnsi="Times New Roman" w:cs="Times New Roman"/>
          <w:color w:val="000000"/>
          <w:sz w:val="24"/>
          <w:szCs w:val="24"/>
        </w:rPr>
        <w:t>r</w:t>
      </w:r>
      <w:r w:rsidRPr="00CF46A4">
        <w:rPr>
          <w:rFonts w:ascii="Times New Roman" w:eastAsia="Times New Roman" w:hAnsi="Times New Roman" w:cs="Times New Roman"/>
          <w:color w:val="000000"/>
          <w:spacing w:val="-5"/>
          <w:sz w:val="24"/>
          <w:szCs w:val="24"/>
        </w:rPr>
        <w:t xml:space="preserve"> </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pacing w:val="-1"/>
          <w:sz w:val="24"/>
          <w:szCs w:val="24"/>
        </w:rPr>
        <w:t>h</w:t>
      </w:r>
      <w:r w:rsidRPr="00CF46A4">
        <w:rPr>
          <w:rFonts w:ascii="Times New Roman" w:eastAsia="Times New Roman" w:hAnsi="Times New Roman" w:cs="Times New Roman"/>
          <w:color w:val="000000"/>
          <w:spacing w:val="1"/>
          <w:sz w:val="24"/>
          <w:szCs w:val="24"/>
        </w:rPr>
        <w:t>i</w:t>
      </w:r>
      <w:r w:rsidRPr="00CF46A4">
        <w:rPr>
          <w:rFonts w:ascii="Times New Roman" w:eastAsia="Times New Roman" w:hAnsi="Times New Roman" w:cs="Times New Roman"/>
          <w:color w:val="000000"/>
          <w:sz w:val="24"/>
          <w:szCs w:val="24"/>
        </w:rPr>
        <w:t>s</w:t>
      </w:r>
      <w:r w:rsidRPr="00CF46A4">
        <w:rPr>
          <w:rFonts w:ascii="Times New Roman" w:eastAsia="Times New Roman" w:hAnsi="Times New Roman" w:cs="Times New Roman"/>
          <w:color w:val="000000"/>
          <w:spacing w:val="-1"/>
          <w:sz w:val="24"/>
          <w:szCs w:val="24"/>
        </w:rPr>
        <w:t xml:space="preserve"> </w:t>
      </w:r>
      <w:r w:rsidRPr="00CF46A4">
        <w:rPr>
          <w:rFonts w:ascii="Times New Roman" w:eastAsia="Times New Roman" w:hAnsi="Times New Roman" w:cs="Times New Roman"/>
          <w:color w:val="000000"/>
          <w:sz w:val="24"/>
          <w:szCs w:val="24"/>
        </w:rPr>
        <w:t>agr</w:t>
      </w:r>
      <w:r w:rsidRPr="00CF46A4">
        <w:rPr>
          <w:rFonts w:ascii="Times New Roman" w:eastAsia="Times New Roman" w:hAnsi="Times New Roman" w:cs="Times New Roman"/>
          <w:color w:val="000000"/>
          <w:spacing w:val="1"/>
          <w:sz w:val="24"/>
          <w:szCs w:val="24"/>
        </w:rPr>
        <w:t>ee</w:t>
      </w:r>
      <w:r w:rsidRPr="00CF46A4">
        <w:rPr>
          <w:rFonts w:ascii="Times New Roman" w:eastAsia="Times New Roman" w:hAnsi="Times New Roman" w:cs="Times New Roman"/>
          <w:color w:val="000000"/>
          <w:sz w:val="24"/>
          <w:szCs w:val="24"/>
        </w:rPr>
        <w:t>m</w:t>
      </w:r>
      <w:r w:rsidRPr="00CF46A4">
        <w:rPr>
          <w:rFonts w:ascii="Times New Roman" w:eastAsia="Times New Roman" w:hAnsi="Times New Roman" w:cs="Times New Roman"/>
          <w:color w:val="000000"/>
          <w:spacing w:val="1"/>
          <w:sz w:val="24"/>
          <w:szCs w:val="24"/>
        </w:rPr>
        <w:t>e</w:t>
      </w:r>
      <w:r w:rsidRPr="00CF46A4">
        <w:rPr>
          <w:rFonts w:ascii="Times New Roman" w:eastAsia="Times New Roman" w:hAnsi="Times New Roman" w:cs="Times New Roman"/>
          <w:color w:val="000000"/>
          <w:spacing w:val="-1"/>
          <w:sz w:val="24"/>
          <w:szCs w:val="24"/>
        </w:rPr>
        <w:t>n</w:t>
      </w:r>
      <w:r w:rsidRPr="00CF46A4">
        <w:rPr>
          <w:rFonts w:ascii="Times New Roman" w:eastAsia="Times New Roman" w:hAnsi="Times New Roman" w:cs="Times New Roman"/>
          <w:color w:val="000000"/>
          <w:spacing w:val="1"/>
          <w:sz w:val="24"/>
          <w:szCs w:val="24"/>
        </w:rPr>
        <w:t>t</w:t>
      </w:r>
      <w:r w:rsidRPr="00CF46A4">
        <w:rPr>
          <w:rFonts w:ascii="Times New Roman" w:eastAsia="Times New Roman" w:hAnsi="Times New Roman" w:cs="Times New Roman"/>
          <w:color w:val="000000"/>
          <w:sz w:val="24"/>
          <w:szCs w:val="24"/>
        </w:rPr>
        <w:t>.</w:t>
      </w:r>
    </w:p>
    <w:p w:rsidR="00F85C4B" w:rsidRPr="00CF46A4" w:rsidRDefault="00F85C4B" w:rsidP="00F85C4B">
      <w:pPr>
        <w:numPr>
          <w:ilvl w:val="0"/>
          <w:numId w:val="47"/>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Additionally, an agency program official or CIO program director will be responsible for the normal scientific and programmatic stewardship of the award and will be named in the award notice. </w:t>
      </w:r>
    </w:p>
    <w:p w:rsidR="00F85C4B" w:rsidRPr="00CF46A4" w:rsidRDefault="00F85C4B" w:rsidP="00F85C4B">
      <w:pPr>
        <w:numPr>
          <w:ilvl w:val="0"/>
          <w:numId w:val="47"/>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Obtain IRB approvals as required by CDC when CDC is engaged in research involving human subjects.</w:t>
      </w:r>
    </w:p>
    <w:p w:rsidR="00F85C4B" w:rsidRPr="00CF46A4" w:rsidRDefault="00F85C4B" w:rsidP="00F85C4B">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color w:val="000000"/>
          <w:sz w:val="24"/>
          <w:szCs w:val="24"/>
        </w:rPr>
        <w:br/>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Areas of Joint Responsibility include:</w:t>
      </w:r>
    </w:p>
    <w:p w:rsidR="00F85C4B" w:rsidRPr="00CF46A4" w:rsidRDefault="00F85C4B" w:rsidP="00F85C4B">
      <w:pPr>
        <w:spacing w:after="0" w:line="240" w:lineRule="auto"/>
        <w:rPr>
          <w:rFonts w:ascii="Times New Roman" w:eastAsia="Times New Roman" w:hAnsi="Times New Roman" w:cs="Times New Roman"/>
          <w:b/>
          <w:color w:val="00B050"/>
          <w:sz w:val="24"/>
          <w:szCs w:val="24"/>
        </w:rPr>
      </w:pPr>
      <w:r w:rsidRPr="00CF46A4">
        <w:rPr>
          <w:rFonts w:ascii="Times New Roman" w:eastAsia="+mn-ea" w:hAnsi="Times New Roman" w:cs="Times New Roman"/>
          <w:color w:val="000000"/>
          <w:sz w:val="24"/>
          <w:szCs w:val="24"/>
        </w:rPr>
        <w:t>None; all responsibilities are divided between awa</w:t>
      </w:r>
      <w:r w:rsidRPr="00CF46A4">
        <w:rPr>
          <w:rFonts w:ascii="Times New Roman" w:eastAsia="Times New Roman" w:hAnsi="Times New Roman" w:cs="Times New Roman"/>
          <w:color w:val="000000"/>
          <w:sz w:val="24"/>
          <w:szCs w:val="24"/>
        </w:rPr>
        <w:t>rdees and CDC staff as described above.</w:t>
      </w:r>
      <w:r w:rsidRPr="00CF46A4">
        <w:rPr>
          <w:rFonts w:ascii="Times New Roman" w:eastAsia="Times New Roman" w:hAnsi="Times New Roman" w:cs="Times New Roman"/>
          <w:bCs/>
          <w:iCs/>
          <w:vanish/>
          <w:color w:val="00B050"/>
          <w:sz w:val="24"/>
          <w:szCs w:val="24"/>
        </w:rPr>
        <w:t xml:space="preserve"> </w:t>
      </w:r>
      <w:r w:rsidRPr="00CF46A4">
        <w:rPr>
          <w:rFonts w:ascii="Times New Roman" w:eastAsia="Times New Roman" w:hAnsi="Times New Roman" w:cs="Times New Roman"/>
          <w:color w:val="00B05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numPr>
          <w:ilvl w:val="0"/>
          <w:numId w:val="37"/>
        </w:numPr>
        <w:tabs>
          <w:tab w:val="right" w:pos="9360"/>
        </w:tabs>
        <w:spacing w:before="80" w:after="0" w:line="240" w:lineRule="auto"/>
        <w:outlineLvl w:val="2"/>
        <w:rPr>
          <w:rFonts w:ascii="Times New Roman" w:eastAsia="+mn-ea" w:hAnsi="Times New Roman" w:cs="Times New Roman"/>
          <w:b/>
          <w:bCs/>
          <w:sz w:val="24"/>
          <w:szCs w:val="24"/>
          <w:u w:val="single"/>
        </w:rPr>
      </w:pPr>
      <w:r w:rsidRPr="00CF46A4">
        <w:rPr>
          <w:rFonts w:ascii="Times New Roman" w:eastAsia="+mn-ea" w:hAnsi="Times New Roman" w:cs="Times New Roman"/>
          <w:b/>
          <w:bCs/>
          <w:sz w:val="24"/>
          <w:szCs w:val="24"/>
          <w:u w:val="single"/>
        </w:rPr>
        <w:t>Reporting</w:t>
      </w: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Awardees will be required to submit the </w:t>
      </w:r>
      <w:hyperlink r:id="rId89" w:history="1">
        <w:r w:rsidRPr="00CF46A4">
          <w:rPr>
            <w:rFonts w:ascii="Times New Roman" w:eastAsia="Times New Roman" w:hAnsi="Times New Roman" w:cs="Times New Roman"/>
            <w:color w:val="0000FF"/>
            <w:sz w:val="24"/>
            <w:szCs w:val="24"/>
            <w:u w:val="single"/>
          </w:rPr>
          <w:t>Non-Competing Continuation Grant Progress Report (PHS 2590)</w:t>
        </w:r>
      </w:hyperlink>
      <w:r w:rsidRPr="00CF46A4">
        <w:rPr>
          <w:rFonts w:ascii="Times New Roman" w:eastAsia="Times New Roman" w:hAnsi="Times New Roman" w:cs="Times New Roman"/>
          <w:color w:val="000000"/>
          <w:sz w:val="24"/>
          <w:szCs w:val="24"/>
        </w:rPr>
        <w:t xml:space="preserve"> annually and financial statements as required in the </w:t>
      </w:r>
      <w:r w:rsidRPr="00CF46A4">
        <w:rPr>
          <w:rFonts w:ascii="Times New Roman" w:eastAsia="Times New Roman" w:hAnsi="Times New Roman" w:cs="Times New Roman"/>
          <w:iCs/>
          <w:sz w:val="24"/>
          <w:szCs w:val="24"/>
        </w:rPr>
        <w:t>HHS Grants Policy Statement</w:t>
      </w:r>
      <w:r w:rsidRPr="00CF46A4">
        <w:rPr>
          <w:rFonts w:ascii="Times New Roman" w:eastAsia="Times New Roman" w:hAnsi="Times New Roman" w:cs="Times New Roman"/>
          <w:sz w:val="24"/>
          <w:szCs w:val="24"/>
        </w:rPr>
        <w:t xml:space="preserve">. </w:t>
      </w:r>
    </w:p>
    <w:p w:rsidR="00F85C4B" w:rsidRPr="00CF46A4" w:rsidRDefault="00F85C4B" w:rsidP="00F85C4B">
      <w:pPr>
        <w:spacing w:after="0" w:line="240" w:lineRule="auto"/>
        <w:rPr>
          <w:rFonts w:ascii="Times New Roman" w:eastAsia="Times New Roman" w:hAnsi="Times New Roman" w:cs="Times New Roman"/>
          <w:sz w:val="24"/>
          <w:szCs w:val="24"/>
        </w:rPr>
      </w:pPr>
      <w:r w:rsidRPr="00CF46A4">
        <w:rPr>
          <w:rFonts w:ascii="Times New Roman" w:eastAsia="Times New Roman" w:hAnsi="Times New Roman" w:cs="Times New Roman"/>
          <w:sz w:val="24"/>
          <w:szCs w:val="24"/>
        </w:rPr>
        <w:t xml:space="preserve">Research should lead to evidence based data to support the selection of new indicators and tools that can be incorporated into routine monitoring and evaluation packages used by programs to eliminate NTDs. Applicants will be expected to submit regular progress reports, and to present and publish results in peer-reviewed literature. </w:t>
      </w: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 final progress report, invention statement, equipment inventory list and the expenditure data portion of the Federal Financial Report are required for closeout of an award, as described in the HHS Grants Policy Statement.</w:t>
      </w: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Although the financial plans of the HHS/CDC CIO(s) provide support for this program, awards pursuant to this funding opportunity depend upon the availability of funds, evidence of satisfactory progress by the recipient (as documented in required reports) and the determination that continued funding is in the best interest of the Federal government.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Federal Funding Accountability and Transparency Act of 2006 (Transparency Act), includes a requirement for awardees of Federal grants to report information about first-tier </w:t>
      </w:r>
      <w:proofErr w:type="spellStart"/>
      <w:r w:rsidRPr="00CF46A4">
        <w:rPr>
          <w:rFonts w:ascii="Times New Roman" w:eastAsia="Times New Roman" w:hAnsi="Times New Roman" w:cs="Times New Roman"/>
          <w:color w:val="000000"/>
          <w:sz w:val="24"/>
          <w:szCs w:val="24"/>
        </w:rPr>
        <w:t>subawards</w:t>
      </w:r>
      <w:proofErr w:type="spellEnd"/>
      <w:r w:rsidRPr="00CF46A4">
        <w:rPr>
          <w:rFonts w:ascii="Times New Roman" w:eastAsia="Times New Roman" w:hAnsi="Times New Roman" w:cs="Times New Roman"/>
          <w:color w:val="000000"/>
          <w:sz w:val="24"/>
          <w:szCs w:val="24"/>
        </w:rPr>
        <w:t xml:space="preserve"> and executive compensation under Federal assistance awards issued in FY2011 or later.  </w:t>
      </w:r>
    </w:p>
    <w:p w:rsidR="00F85C4B" w:rsidRPr="00CF46A4" w:rsidRDefault="00F85C4B" w:rsidP="00F85C4B">
      <w:pPr>
        <w:widowControl w:val="0"/>
        <w:spacing w:after="0" w:line="240" w:lineRule="auto"/>
        <w:rPr>
          <w:rFonts w:ascii="Times New Roman" w:eastAsia="Times New Roman" w:hAnsi="Times New Roman" w:cs="Times New Roman"/>
          <w:iCs/>
          <w:color w:val="000000"/>
          <w:sz w:val="24"/>
          <w:szCs w:val="24"/>
        </w:rPr>
      </w:pPr>
      <w:r w:rsidRPr="00CF46A4">
        <w:rPr>
          <w:rFonts w:ascii="Times New Roman" w:eastAsia="Times New Roman" w:hAnsi="Times New Roman" w:cs="Times New Roman"/>
          <w:color w:val="000000"/>
          <w:sz w:val="24"/>
          <w:szCs w:val="24"/>
        </w:rPr>
        <w:t xml:space="preserve">Compliance with this law is primarily the responsibility of the Federal agency. However, two elements of the law require information to be collected and reported by recipients: </w:t>
      </w:r>
      <w:r w:rsidRPr="00CF46A4">
        <w:rPr>
          <w:rFonts w:ascii="Times New Roman" w:eastAsia="Times New Roman" w:hAnsi="Times New Roman" w:cs="Times New Roman"/>
          <w:b/>
          <w:color w:val="000000"/>
          <w:sz w:val="24"/>
          <w:szCs w:val="24"/>
        </w:rPr>
        <w:t xml:space="preserve">1) information on executive compensation when not already reported through the Central Contractor Registry; and 2) similar information on all sub-awards/subcontracts/consortiums over $25,000.  </w:t>
      </w:r>
      <w:r w:rsidRPr="00CF46A4">
        <w:rPr>
          <w:rFonts w:ascii="Times New Roman" w:eastAsia="Times New Roman" w:hAnsi="Times New Roman" w:cs="Times New Roman"/>
          <w:color w:val="000000"/>
          <w:sz w:val="24"/>
          <w:szCs w:val="24"/>
        </w:rPr>
        <w:t xml:space="preserve">It is a requirement for awardees of Federal grants to report information about first-tier </w:t>
      </w:r>
      <w:proofErr w:type="spellStart"/>
      <w:r w:rsidRPr="00CF46A4">
        <w:rPr>
          <w:rFonts w:ascii="Times New Roman" w:eastAsia="Times New Roman" w:hAnsi="Times New Roman" w:cs="Times New Roman"/>
          <w:color w:val="000000"/>
          <w:sz w:val="24"/>
          <w:szCs w:val="24"/>
        </w:rPr>
        <w:t>subawards</w:t>
      </w:r>
      <w:proofErr w:type="spellEnd"/>
      <w:r w:rsidRPr="00CF46A4">
        <w:rPr>
          <w:rFonts w:ascii="Times New Roman" w:eastAsia="Times New Roman" w:hAnsi="Times New Roman" w:cs="Times New Roman"/>
          <w:color w:val="000000"/>
          <w:sz w:val="24"/>
          <w:szCs w:val="24"/>
        </w:rPr>
        <w:t xml:space="preserve"> and executive compensation under Federal assistance awards issued in FY2011 or later.  All awardees of applicable CDC grants and cooperative agreements are required to report to the Federal </w:t>
      </w:r>
      <w:proofErr w:type="spellStart"/>
      <w:r w:rsidRPr="00CF46A4">
        <w:rPr>
          <w:rFonts w:ascii="Times New Roman" w:eastAsia="Times New Roman" w:hAnsi="Times New Roman" w:cs="Times New Roman"/>
          <w:color w:val="000000"/>
          <w:sz w:val="24"/>
          <w:szCs w:val="24"/>
        </w:rPr>
        <w:t>Subaward</w:t>
      </w:r>
      <w:proofErr w:type="spellEnd"/>
      <w:r w:rsidRPr="00CF46A4">
        <w:rPr>
          <w:rFonts w:ascii="Times New Roman" w:eastAsia="Times New Roman" w:hAnsi="Times New Roman" w:cs="Times New Roman"/>
          <w:color w:val="000000"/>
          <w:sz w:val="24"/>
          <w:szCs w:val="24"/>
        </w:rPr>
        <w:t xml:space="preserve"> Reporting System (FSRS) available at </w:t>
      </w:r>
      <w:hyperlink r:id="rId90" w:history="1">
        <w:r w:rsidRPr="00CF46A4">
          <w:rPr>
            <w:rFonts w:ascii="Times New Roman" w:eastAsia="Times New Roman" w:hAnsi="Times New Roman" w:cs="Times New Roman"/>
            <w:color w:val="0000FF"/>
            <w:sz w:val="24"/>
            <w:szCs w:val="24"/>
            <w:u w:val="single"/>
          </w:rPr>
          <w:t>www.fsrs.gov</w:t>
        </w:r>
      </w:hyperlink>
      <w:r w:rsidRPr="00CF46A4">
        <w:rPr>
          <w:rFonts w:ascii="Times New Roman" w:eastAsia="Times New Roman" w:hAnsi="Times New Roman" w:cs="Times New Roman"/>
          <w:color w:val="000000"/>
          <w:sz w:val="24"/>
          <w:szCs w:val="24"/>
        </w:rPr>
        <w:t xml:space="preserve"> on all </w:t>
      </w:r>
      <w:proofErr w:type="spellStart"/>
      <w:r w:rsidRPr="00CF46A4">
        <w:rPr>
          <w:rFonts w:ascii="Times New Roman" w:eastAsia="Times New Roman" w:hAnsi="Times New Roman" w:cs="Times New Roman"/>
          <w:color w:val="000000"/>
          <w:sz w:val="24"/>
          <w:szCs w:val="24"/>
        </w:rPr>
        <w:t>subawards</w:t>
      </w:r>
      <w:proofErr w:type="spellEnd"/>
      <w:r w:rsidRPr="00CF46A4">
        <w:rPr>
          <w:rFonts w:ascii="Times New Roman" w:eastAsia="Times New Roman" w:hAnsi="Times New Roman" w:cs="Times New Roman"/>
          <w:color w:val="000000"/>
          <w:sz w:val="24"/>
          <w:szCs w:val="24"/>
        </w:rPr>
        <w:t xml:space="preserve"> over $25,000.  See the HHS </w:t>
      </w:r>
      <w:r w:rsidRPr="00CF46A4">
        <w:rPr>
          <w:rFonts w:ascii="Times New Roman" w:eastAsia="Times New Roman" w:hAnsi="Times New Roman" w:cs="Times New Roman"/>
          <w:iCs/>
          <w:color w:val="000000"/>
          <w:sz w:val="24"/>
          <w:szCs w:val="24"/>
        </w:rPr>
        <w:t>Grants Policy Statement (</w:t>
      </w:r>
      <w:hyperlink r:id="rId91" w:history="1">
        <w:r w:rsidRPr="00CF46A4">
          <w:rPr>
            <w:rFonts w:ascii="Times New Roman" w:eastAsia="Times New Roman" w:hAnsi="Times New Roman" w:cs="Times New Roman"/>
            <w:color w:val="0000FF"/>
            <w:sz w:val="24"/>
            <w:szCs w:val="24"/>
            <w:u w:val="single"/>
          </w:rPr>
          <w:t>http://dhhs.gov/asfr/ogapa/grantinformation/hhsgps107.pdf</w:t>
        </w:r>
      </w:hyperlink>
      <w:r w:rsidRPr="00CF46A4">
        <w:rPr>
          <w:rFonts w:ascii="Times New Roman" w:eastAsia="Times New Roman" w:hAnsi="Times New Roman" w:cs="Times New Roman"/>
          <w:iCs/>
          <w:color w:val="000000"/>
          <w:sz w:val="24"/>
          <w:szCs w:val="24"/>
        </w:rPr>
        <w:t xml:space="preserve">) </w:t>
      </w:r>
      <w:r w:rsidRPr="00CF46A4">
        <w:rPr>
          <w:rFonts w:ascii="Times New Roman" w:eastAsia="Times New Roman" w:hAnsi="Times New Roman" w:cs="Times New Roman"/>
          <w:color w:val="000000"/>
          <w:sz w:val="24"/>
          <w:szCs w:val="24"/>
        </w:rPr>
        <w:t xml:space="preserve">for additional information on this reporting requirement.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0"/>
          <w:numId w:val="38"/>
        </w:numPr>
        <w:spacing w:after="0" w:line="240" w:lineRule="auto"/>
        <w:rPr>
          <w:rFonts w:ascii="Times New Roman" w:eastAsia="Times New Roman" w:hAnsi="Times New Roman" w:cs="Times New Roman"/>
          <w:b/>
          <w:color w:val="000000"/>
          <w:sz w:val="24"/>
          <w:szCs w:val="24"/>
          <w:u w:val="single"/>
        </w:rPr>
      </w:pPr>
      <w:r w:rsidRPr="00CF46A4">
        <w:rPr>
          <w:rFonts w:ascii="Times New Roman" w:eastAsia="Times New Roman" w:hAnsi="Times New Roman" w:cs="Times New Roman"/>
          <w:b/>
          <w:color w:val="000000"/>
          <w:sz w:val="24"/>
          <w:szCs w:val="24"/>
          <w:u w:val="single"/>
        </w:rPr>
        <w:t>Submission of Reports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The Recipient Organization must provide HHS/CDC with an original, plus one hard copy of the following reports:</w:t>
      </w:r>
    </w:p>
    <w:p w:rsidR="00F85C4B" w:rsidRPr="00CF46A4" w:rsidRDefault="00F85C4B" w:rsidP="00F85C4B">
      <w:pPr>
        <w:spacing w:after="0" w:line="240" w:lineRule="auto"/>
        <w:rPr>
          <w:rFonts w:ascii="Times New Roman" w:eastAsia="Times New Roman" w:hAnsi="Times New Roman" w:cs="Times New Roman"/>
          <w:color w:val="000000"/>
          <w:sz w:val="24"/>
          <w:szCs w:val="24"/>
          <w:u w:val="single"/>
        </w:rPr>
      </w:pPr>
    </w:p>
    <w:p w:rsidR="00F85C4B" w:rsidRPr="00CF46A4" w:rsidRDefault="00F85C4B" w:rsidP="00F85C4B">
      <w:pPr>
        <w:numPr>
          <w:ilvl w:val="0"/>
          <w:numId w:val="25"/>
        </w:numPr>
        <w:spacing w:after="0" w:line="240" w:lineRule="auto"/>
        <w:rPr>
          <w:rFonts w:ascii="Times New Roman" w:eastAsia="Calibri" w:hAnsi="Times New Roman" w:cs="Times New Roman"/>
          <w:color w:val="000000"/>
          <w:sz w:val="24"/>
          <w:szCs w:val="24"/>
        </w:rPr>
      </w:pPr>
      <w:r w:rsidRPr="00CF46A4">
        <w:rPr>
          <w:rFonts w:ascii="Times New Roman" w:eastAsia="Times New Roman" w:hAnsi="Times New Roman" w:cs="Times New Roman"/>
          <w:b/>
          <w:color w:val="000000"/>
          <w:sz w:val="24"/>
          <w:szCs w:val="24"/>
        </w:rPr>
        <w:t>Yearly Non-Competing Grant Progress Report</w:t>
      </w:r>
      <w:r w:rsidRPr="00CF46A4">
        <w:rPr>
          <w:rFonts w:ascii="Times New Roman" w:eastAsia="Times New Roman" w:hAnsi="Times New Roman" w:cs="Times New Roman"/>
          <w:color w:val="000000"/>
          <w:sz w:val="24"/>
          <w:szCs w:val="24"/>
        </w:rPr>
        <w:t xml:space="preserve">, (use form PHS 2590, posted on the HHS/CDC website, </w:t>
      </w:r>
      <w:hyperlink r:id="rId92" w:history="1">
        <w:r w:rsidRPr="00CF46A4">
          <w:rPr>
            <w:rFonts w:ascii="Times New Roman" w:eastAsia="Times New Roman" w:hAnsi="Times New Roman" w:cs="Times New Roman"/>
            <w:color w:val="0000FF"/>
            <w:sz w:val="24"/>
            <w:szCs w:val="24"/>
            <w:u w:val="single"/>
          </w:rPr>
          <w:t>http://www.cdc.gov/od/pgo/funding/forms.htm</w:t>
        </w:r>
      </w:hyperlink>
      <w:r w:rsidRPr="00CF46A4">
        <w:rPr>
          <w:rFonts w:ascii="Times New Roman" w:eastAsia="Times New Roman" w:hAnsi="Times New Roman" w:cs="Times New Roman"/>
          <w:color w:val="000000"/>
          <w:sz w:val="24"/>
          <w:szCs w:val="24"/>
        </w:rPr>
        <w:t xml:space="preserve"> and at </w:t>
      </w:r>
      <w:hyperlink r:id="rId93" w:history="1">
        <w:r w:rsidRPr="00CF46A4">
          <w:rPr>
            <w:rFonts w:ascii="Times New Roman" w:eastAsia="Times New Roman" w:hAnsi="Times New Roman" w:cs="Times New Roman"/>
            <w:color w:val="0000FF"/>
            <w:sz w:val="24"/>
            <w:szCs w:val="24"/>
            <w:u w:val="single"/>
          </w:rPr>
          <w:t>http://grants.nih.gov/grants/funding/2590/2590.htm</w:t>
        </w:r>
      </w:hyperlink>
      <w:r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b/>
          <w:color w:val="000000"/>
          <w:sz w:val="24"/>
          <w:szCs w:val="24"/>
        </w:rPr>
        <w:t>is due 90 to 120 days prior to the end of the current budget period.</w:t>
      </w:r>
      <w:r w:rsidRPr="00CF46A4">
        <w:rPr>
          <w:rFonts w:ascii="Times New Roman" w:eastAsia="Times New Roman" w:hAnsi="Times New Roman" w:cs="Times New Roman"/>
          <w:color w:val="000000"/>
          <w:sz w:val="24"/>
          <w:szCs w:val="24"/>
        </w:rPr>
        <w:t xml:space="preserve"> The progress report will serve as the non-competing continuation application. Although the financial plans of the HHS/CDC CIO(s) provide support for this program, awards pursuant to this funding opportunity are contingent upon the availability of funds, evidence of satisfactory progress by the recipient (as documented in required reports) and the determination that continued funding is in the best interest of the Federal government.</w:t>
      </w:r>
    </w:p>
    <w:p w:rsidR="00F85C4B" w:rsidRPr="00CF46A4" w:rsidRDefault="00F85C4B" w:rsidP="00F85C4B">
      <w:pPr>
        <w:numPr>
          <w:ilvl w:val="0"/>
          <w:numId w:val="25"/>
        </w:num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color w:val="000000"/>
          <w:sz w:val="24"/>
          <w:szCs w:val="24"/>
        </w:rPr>
        <w:t>Annual Federal Financial Report (FFR)</w:t>
      </w:r>
      <w:r w:rsidRPr="00CF46A4">
        <w:rPr>
          <w:rFonts w:ascii="Times New Roman" w:eastAsia="Times New Roman" w:hAnsi="Times New Roman" w:cs="Times New Roman"/>
          <w:color w:val="000000"/>
          <w:sz w:val="24"/>
          <w:szCs w:val="24"/>
        </w:rPr>
        <w:t xml:space="preserve"> SF 425 is required and must be submitted through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w:t>
      </w:r>
      <w:r w:rsidRPr="00CF46A4">
        <w:rPr>
          <w:rFonts w:ascii="Times New Roman" w:eastAsia="Times New Roman" w:hAnsi="Times New Roman" w:cs="Times New Roman"/>
          <w:b/>
          <w:color w:val="000000"/>
          <w:sz w:val="24"/>
          <w:szCs w:val="24"/>
        </w:rPr>
        <w:t>within 90 days after the end of each budget period.</w:t>
      </w:r>
      <w:r w:rsidRPr="00CF46A4">
        <w:rPr>
          <w:rFonts w:ascii="Times New Roman" w:eastAsia="Times New Roman" w:hAnsi="Times New Roman" w:cs="Times New Roman"/>
          <w:color w:val="000000"/>
          <w:sz w:val="24"/>
          <w:szCs w:val="24"/>
        </w:rPr>
        <w:t xml:space="preserve"> </w:t>
      </w:r>
    </w:p>
    <w:p w:rsidR="00F85C4B" w:rsidRPr="00CF46A4" w:rsidRDefault="00F85C4B" w:rsidP="00F85C4B">
      <w:pPr>
        <w:numPr>
          <w:ilvl w:val="0"/>
          <w:numId w:val="25"/>
        </w:numPr>
        <w:spacing w:after="0" w:line="240" w:lineRule="auto"/>
        <w:rPr>
          <w:rFonts w:ascii="Times New Roman" w:eastAsia="Calibri" w:hAnsi="Times New Roman" w:cs="Times New Roman"/>
          <w:color w:val="000000"/>
          <w:sz w:val="24"/>
          <w:szCs w:val="24"/>
        </w:rPr>
      </w:pPr>
      <w:r w:rsidRPr="00CF46A4">
        <w:rPr>
          <w:rFonts w:ascii="Times New Roman" w:eastAsia="Times New Roman" w:hAnsi="Times New Roman" w:cs="Times New Roman"/>
          <w:b/>
          <w:color w:val="000000"/>
          <w:sz w:val="24"/>
          <w:szCs w:val="24"/>
        </w:rPr>
        <w:t>A final progress report</w:t>
      </w:r>
      <w:r w:rsidRPr="00CF46A4">
        <w:rPr>
          <w:rFonts w:ascii="Times New Roman" w:eastAsia="Times New Roman" w:hAnsi="Times New Roman" w:cs="Times New Roman"/>
          <w:color w:val="000000"/>
          <w:sz w:val="24"/>
          <w:szCs w:val="24"/>
        </w:rPr>
        <w:t xml:space="preserve">, invention statement, equipment/inventory report , and the expenditure data portion of the Federal Financial Report (FFR) Standard Form (“SF”) 425 Form are required </w:t>
      </w:r>
      <w:r w:rsidRPr="00CF46A4">
        <w:rPr>
          <w:rFonts w:ascii="Times New Roman" w:eastAsia="Times New Roman" w:hAnsi="Times New Roman" w:cs="Times New Roman"/>
          <w:b/>
          <w:color w:val="000000"/>
          <w:sz w:val="24"/>
          <w:szCs w:val="24"/>
        </w:rPr>
        <w:t>within 90 days of the</w:t>
      </w:r>
      <w:r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b/>
          <w:color w:val="000000"/>
          <w:sz w:val="24"/>
          <w:szCs w:val="24"/>
        </w:rPr>
        <w:t>end of the project period</w:t>
      </w:r>
      <w:r w:rsidRPr="00CF46A4">
        <w:rPr>
          <w:rFonts w:ascii="Times New Roman" w:eastAsia="Times New Roman" w:hAnsi="Times New Roman" w:cs="Times New Roman"/>
          <w:color w:val="000000"/>
          <w:sz w:val="24"/>
          <w:szCs w:val="24"/>
        </w:rPr>
        <w:t>.</w:t>
      </w:r>
    </w:p>
    <w:p w:rsidR="00F85C4B" w:rsidRPr="00CF46A4" w:rsidRDefault="00F85C4B" w:rsidP="00F85C4B">
      <w:pPr>
        <w:tabs>
          <w:tab w:val="left" w:pos="-1440"/>
        </w:tabs>
        <w:spacing w:after="0" w:line="240" w:lineRule="auto"/>
        <w:rPr>
          <w:rFonts w:ascii="Times New Roman" w:eastAsia="Times New Roman" w:hAnsi="Times New Roman" w:cs="Times New Roman"/>
          <w:b/>
          <w:color w:val="000000" w:themeColor="text1"/>
          <w:sz w:val="24"/>
          <w:szCs w:val="24"/>
        </w:rPr>
      </w:pPr>
    </w:p>
    <w:p w:rsidR="00F85C4B" w:rsidRPr="00CF46A4" w:rsidRDefault="00F85C4B" w:rsidP="00F85C4B">
      <w:pPr>
        <w:tabs>
          <w:tab w:val="left" w:pos="-1440"/>
        </w:tabs>
        <w:spacing w:after="0" w:line="240" w:lineRule="auto"/>
        <w:rPr>
          <w:rFonts w:ascii="Times New Roman" w:eastAsia="Times New Roman" w:hAnsi="Times New Roman" w:cs="Times New Roman"/>
          <w:b/>
          <w:color w:val="000000" w:themeColor="text1"/>
          <w:sz w:val="24"/>
          <w:szCs w:val="24"/>
        </w:rPr>
      </w:pPr>
    </w:p>
    <w:p w:rsidR="00F85C4B" w:rsidRPr="00CF46A4" w:rsidRDefault="00F85C4B" w:rsidP="00F85C4B">
      <w:pPr>
        <w:numPr>
          <w:ilvl w:val="0"/>
          <w:numId w:val="38"/>
        </w:numPr>
        <w:tabs>
          <w:tab w:val="left" w:pos="-1440"/>
        </w:tabs>
        <w:spacing w:after="0" w:line="240" w:lineRule="auto"/>
        <w:rPr>
          <w:rFonts w:ascii="Times New Roman" w:eastAsia="Times New Roman" w:hAnsi="Times New Roman" w:cs="Times New Roman"/>
          <w:b/>
          <w:color w:val="000000" w:themeColor="text1"/>
          <w:sz w:val="24"/>
          <w:szCs w:val="24"/>
          <w:u w:val="single"/>
        </w:rPr>
      </w:pPr>
      <w:r w:rsidRPr="00CF46A4">
        <w:rPr>
          <w:rFonts w:ascii="Times New Roman" w:eastAsia="Times New Roman" w:hAnsi="Times New Roman" w:cs="Times New Roman"/>
          <w:b/>
          <w:color w:val="000000" w:themeColor="text1"/>
          <w:sz w:val="24"/>
          <w:szCs w:val="24"/>
          <w:u w:val="single"/>
        </w:rPr>
        <w:t>Content of Reports</w:t>
      </w:r>
    </w:p>
    <w:p w:rsidR="00F85C4B" w:rsidRPr="00CF46A4" w:rsidRDefault="00F85C4B" w:rsidP="00F85C4B">
      <w:pPr>
        <w:numPr>
          <w:ilvl w:val="0"/>
          <w:numId w:val="24"/>
        </w:numPr>
        <w:tabs>
          <w:tab w:val="left" w:pos="-1440"/>
        </w:tabs>
        <w:spacing w:after="0" w:line="240" w:lineRule="auto"/>
        <w:rPr>
          <w:rFonts w:ascii="Times New Roman" w:eastAsia="Times New Roman" w:hAnsi="Times New Roman" w:cs="Times New Roman"/>
          <w:color w:val="000000"/>
          <w:sz w:val="24"/>
          <w:szCs w:val="24"/>
        </w:rPr>
      </w:pPr>
      <w:bookmarkStart w:id="33" w:name="SectionVII"/>
      <w:bookmarkEnd w:id="33"/>
      <w:r w:rsidRPr="00CF46A4">
        <w:rPr>
          <w:rFonts w:ascii="Times New Roman" w:eastAsia="Times New Roman" w:hAnsi="Times New Roman" w:cs="Times New Roman"/>
          <w:b/>
          <w:color w:val="000000"/>
          <w:sz w:val="24"/>
          <w:szCs w:val="24"/>
        </w:rPr>
        <w:t>Yearly Non-Competing Grant Progress Report:</w:t>
      </w:r>
      <w:r w:rsidRPr="00CF46A4">
        <w:rPr>
          <w:rFonts w:ascii="Times New Roman" w:eastAsia="Times New Roman" w:hAnsi="Times New Roman" w:cs="Times New Roman"/>
          <w:color w:val="000000"/>
          <w:sz w:val="24"/>
          <w:szCs w:val="24"/>
        </w:rPr>
        <w:t xml:space="preserve"> The grantee’s continuation application/progress report should include:</w:t>
      </w: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Description of Progress during Annual Budget Period: Current Budget Period Progress reported on the PHS 2590 (</w:t>
      </w:r>
      <w:hyperlink r:id="rId94" w:history="1">
        <w:r w:rsidRPr="00CF46A4">
          <w:rPr>
            <w:rFonts w:ascii="Times New Roman" w:eastAsia="Times New Roman" w:hAnsi="Times New Roman" w:cs="Times New Roman"/>
            <w:color w:val="0000FF"/>
            <w:sz w:val="24"/>
            <w:szCs w:val="24"/>
            <w:u w:val="single"/>
          </w:rPr>
          <w:t>http://grants1.nih.gov/grants/funding/2590/2590.htm</w:t>
        </w:r>
      </w:hyperlink>
      <w:r w:rsidRPr="00CF46A4">
        <w:rPr>
          <w:rFonts w:ascii="Times New Roman" w:eastAsia="Times New Roman" w:hAnsi="Times New Roman" w:cs="Times New Roman"/>
          <w:color w:val="000000"/>
          <w:sz w:val="24"/>
          <w:szCs w:val="24"/>
        </w:rPr>
        <w:t>)  http://grants.nih.gov/grants/funding/2590/2590.htm: Detailed narrative report for the current budget period that directly addresses progress towards the Measures of Effectiveness included in the current budget period proposal.</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Research Aims: list each research aim/project </w:t>
      </w:r>
    </w:p>
    <w:p w:rsidR="00F85C4B" w:rsidRPr="00CF46A4" w:rsidRDefault="00F85C4B" w:rsidP="00F85C4B">
      <w:pPr>
        <w:widowControl w:val="0"/>
        <w:numPr>
          <w:ilvl w:val="0"/>
          <w:numId w:val="19"/>
        </w:numPr>
        <w:autoSpaceDE w:val="0"/>
        <w:autoSpaceDN w:val="0"/>
        <w:adjustRightInd w:val="0"/>
        <w:spacing w:after="0" w:line="240" w:lineRule="auto"/>
        <w:ind w:left="144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Research Aim/Project: purpose, status (met, ongoing, and unmet), challenges, successes, and lessons learned</w:t>
      </w:r>
    </w:p>
    <w:p w:rsidR="00F85C4B" w:rsidRPr="00CF46A4" w:rsidRDefault="00F85C4B" w:rsidP="00F85C4B">
      <w:pPr>
        <w:spacing w:after="0" w:line="240" w:lineRule="auto"/>
        <w:ind w:left="144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9"/>
        </w:numPr>
        <w:autoSpaceDE w:val="0"/>
        <w:autoSpaceDN w:val="0"/>
        <w:adjustRightInd w:val="0"/>
        <w:spacing w:after="0" w:line="240" w:lineRule="auto"/>
        <w:ind w:left="144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Leadership/Partnership: list project collaborations and describe the role of external partners.</w:t>
      </w:r>
    </w:p>
    <w:p w:rsidR="00F85C4B" w:rsidRPr="00CF46A4" w:rsidRDefault="00F85C4B" w:rsidP="00F85C4B">
      <w:pPr>
        <w:widowControl w:val="0"/>
        <w:autoSpaceDE w:val="0"/>
        <w:autoSpaceDN w:val="0"/>
        <w:adjustRightInd w:val="0"/>
        <w:spacing w:after="0" w:line="240" w:lineRule="auto"/>
        <w:contextualSpacing/>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26"/>
        </w:numPr>
        <w:autoSpaceDE w:val="0"/>
        <w:autoSpaceDN w:val="0"/>
        <w:adjustRightInd w:val="0"/>
        <w:spacing w:after="0" w:line="240" w:lineRule="auto"/>
        <w:contextualSpacing/>
        <w:rPr>
          <w:rFonts w:ascii="Times New Roman" w:eastAsia="Times New Roman" w:hAnsi="Times New Roman" w:cs="Times New Roman"/>
          <w:b/>
          <w:i/>
          <w:color w:val="000000"/>
          <w:sz w:val="24"/>
          <w:szCs w:val="24"/>
        </w:rPr>
      </w:pPr>
      <w:r w:rsidRPr="00CF46A4">
        <w:rPr>
          <w:rFonts w:ascii="Times New Roman" w:eastAsia="Times New Roman" w:hAnsi="Times New Roman" w:cs="Times New Roman"/>
          <w:color w:val="000000"/>
          <w:sz w:val="24"/>
          <w:szCs w:val="24"/>
        </w:rPr>
        <w:t xml:space="preserve">Translation of Research (1 page maximum). When relevant to the goals of the research project, the PI should describe how the significant findings may be used to promote, enhance, or advance translation of the research to policy or practice. This section should be understandable to a variety of audiences, including policy makers, practitioners, public health programs, healthcare institutions, professional organizations, community groups, researchers, and other potential users. The PI should identify the research findings that were translated into public health policy or practice and how the findings have been or may be adopted in public health settings. Or, if they cannot be applied yet, this section should address which research findings may be translated, how these findings can guide future research or related activities, and recommendations for translation. If relevant, describe how the results of this project could be generalized to populations and communities outside of the study. </w:t>
      </w:r>
      <w:r w:rsidRPr="00CF46A4">
        <w:rPr>
          <w:rFonts w:ascii="Times New Roman" w:eastAsia="Times New Roman" w:hAnsi="Times New Roman" w:cs="Times New Roman"/>
          <w:i/>
          <w:color w:val="000000"/>
          <w:sz w:val="24"/>
          <w:szCs w:val="24"/>
        </w:rPr>
        <w:t xml:space="preserve">Questions to consider in preparing this section include: </w:t>
      </w:r>
    </w:p>
    <w:p w:rsidR="00F85C4B" w:rsidRPr="00CF46A4" w:rsidRDefault="00F85C4B" w:rsidP="00F85C4B">
      <w:pPr>
        <w:widowControl w:val="0"/>
        <w:numPr>
          <w:ilvl w:val="0"/>
          <w:numId w:val="18"/>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the scientific findings be translated into public health policy or practice?</w:t>
      </w:r>
    </w:p>
    <w:p w:rsidR="00F85C4B" w:rsidRPr="00CF46A4" w:rsidRDefault="00F85C4B" w:rsidP="00F85C4B">
      <w:pPr>
        <w:spacing w:after="0" w:line="240" w:lineRule="auto"/>
        <w:ind w:left="180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8"/>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the project improve or effect the translation of research findings into policy or practice?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8"/>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the research findings help promote or accelerate the dissemination, implementation, or diffusion of improvements in public health programs or practices?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8"/>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the findings advance or guide future research efforts or related activities?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Public Health Relevance and Impact (1 page maximum). This section should address improvements in public health as measured by documented or anticipated outcomes from the project. The PI should consider how the findings of the project relate beyond the immediate study to improved practices, prevention or intervention techniques, policy, or use of technology in public health. </w:t>
      </w:r>
      <w:r w:rsidRPr="00CF46A4">
        <w:rPr>
          <w:rFonts w:ascii="Times New Roman" w:eastAsia="Times New Roman" w:hAnsi="Times New Roman" w:cs="Times New Roman"/>
          <w:i/>
          <w:color w:val="000000"/>
          <w:sz w:val="24"/>
          <w:szCs w:val="24"/>
        </w:rPr>
        <w:t>Questions to consider in preparing this section include:</w:t>
      </w:r>
    </w:p>
    <w:p w:rsidR="00F85C4B" w:rsidRPr="00CF46A4" w:rsidRDefault="00F85C4B" w:rsidP="00F85C4B">
      <w:pPr>
        <w:widowControl w:val="0"/>
        <w:numPr>
          <w:ilvl w:val="0"/>
          <w:numId w:val="20"/>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this project lead to improvements in public health?</w:t>
      </w:r>
    </w:p>
    <w:p w:rsidR="00F85C4B" w:rsidRPr="00CF46A4" w:rsidRDefault="00F85C4B" w:rsidP="00F85C4B">
      <w:pPr>
        <w:spacing w:after="0" w:line="240" w:lineRule="auto"/>
        <w:ind w:left="1800" w:hanging="36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20"/>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the findings, results, or recommendations been used to influence practices, procedures, methodologies, etc.?</w:t>
      </w:r>
    </w:p>
    <w:p w:rsidR="00F85C4B" w:rsidRPr="00CF46A4" w:rsidRDefault="00F85C4B" w:rsidP="00F85C4B">
      <w:pPr>
        <w:spacing w:after="0" w:line="240" w:lineRule="auto"/>
        <w:ind w:left="1800" w:hanging="36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20"/>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How will the findings, results, or recommendations contributed to documented or projected reductions in morbidity, mortality, injury, disability, or disease?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Current Budget Period Financial Progress: Status of obligation of current budget period funds and an estimate of unobligated funds projected provided on an estimated FFR.</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New Budget Period Proposal:</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21"/>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Detailed operational plan for continuing activities in the upcoming budget period, including updated Measures of Effectiveness for evaluating progress during the upcoming budget period. Report listed by Research Aim/Project.</w:t>
      </w:r>
    </w:p>
    <w:p w:rsidR="00F85C4B" w:rsidRPr="00CF46A4" w:rsidRDefault="00F85C4B" w:rsidP="00F85C4B">
      <w:pPr>
        <w:spacing w:after="0" w:line="240" w:lineRule="auto"/>
        <w:ind w:left="180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21"/>
        </w:numPr>
        <w:autoSpaceDE w:val="0"/>
        <w:autoSpaceDN w:val="0"/>
        <w:adjustRightInd w:val="0"/>
        <w:spacing w:after="0" w:line="240" w:lineRule="auto"/>
        <w:ind w:left="180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Project Timeline: Include planned milestones for the upcoming year (be specific and provide deadlines).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New Budget Period Budget: Detailed line-item budget and budget justification for the new budget period. Use the CDC budget guideline format.</w:t>
      </w:r>
    </w:p>
    <w:p w:rsidR="00F85C4B" w:rsidRPr="00CF46A4" w:rsidRDefault="00F85C4B" w:rsidP="00F85C4B">
      <w:pPr>
        <w:spacing w:after="0" w:line="240" w:lineRule="auto"/>
        <w:ind w:left="108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Publications/Presentations: Include publications/presentations resulting from this CDC grant only during this budget period. If no publication or presentations have been made at this stage in the project, simply indicate “Not applicable: No publications or presentations have been made.</w:t>
      </w:r>
    </w:p>
    <w:p w:rsidR="00F85C4B" w:rsidRPr="00CF46A4" w:rsidRDefault="00F85C4B" w:rsidP="00F85C4B">
      <w:pPr>
        <w:spacing w:after="0" w:line="240" w:lineRule="auto"/>
        <w:ind w:left="1080"/>
        <w:rPr>
          <w:rFonts w:ascii="Times New Roman" w:eastAsia="Times New Roman" w:hAnsi="Times New Roman" w:cs="Times New Roman"/>
          <w:color w:val="000000"/>
          <w:sz w:val="24"/>
          <w:szCs w:val="24"/>
        </w:rPr>
      </w:pPr>
    </w:p>
    <w:p w:rsidR="00F85C4B" w:rsidRPr="00CF46A4" w:rsidRDefault="00F85C4B" w:rsidP="00F85C4B">
      <w:pPr>
        <w:widowControl w:val="0"/>
        <w:numPr>
          <w:ilvl w:val="0"/>
          <w:numId w:val="17"/>
        </w:numPr>
        <w:autoSpaceDE w:val="0"/>
        <w:autoSpaceDN w:val="0"/>
        <w:adjustRightInd w:val="0"/>
        <w:spacing w:after="0" w:line="240" w:lineRule="auto"/>
        <w:ind w:left="1080" w:hanging="360"/>
        <w:contextualSpacing/>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IRB Approval Certification: Include all current IRB approvals to avoid a funding restriction on your award. If the research does not involve human subjects, then please state so. Please provide a copy of the most recent local IRB and CDC IRB, if applicable. If any approval is still pending at time of APR due date, indicate the status in your narrative.</w:t>
      </w:r>
    </w:p>
    <w:p w:rsidR="00F85C4B" w:rsidRPr="00CF46A4" w:rsidRDefault="00F85C4B" w:rsidP="00F85C4B">
      <w:pPr>
        <w:spacing w:after="0" w:line="240" w:lineRule="auto"/>
        <w:ind w:left="720"/>
        <w:rPr>
          <w:rFonts w:ascii="Times New Roman" w:eastAsia="Times New Roman" w:hAnsi="Times New Roman" w:cs="Times New Roman"/>
          <w:b/>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b/>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b/>
          <w:color w:val="000000"/>
          <w:sz w:val="24"/>
          <w:szCs w:val="24"/>
        </w:rPr>
      </w:pPr>
    </w:p>
    <w:p w:rsidR="00F85C4B" w:rsidRPr="00CF46A4" w:rsidRDefault="00F85C4B" w:rsidP="00F85C4B">
      <w:pPr>
        <w:numPr>
          <w:ilvl w:val="0"/>
          <w:numId w:val="24"/>
        </w:numPr>
        <w:spacing w:after="0" w:line="240" w:lineRule="auto"/>
        <w:rPr>
          <w:rFonts w:ascii="Times New Roman" w:eastAsia="Times New Roman" w:hAnsi="Times New Roman" w:cs="Times New Roman"/>
          <w:b/>
          <w:sz w:val="24"/>
          <w:szCs w:val="24"/>
          <w:u w:val="single"/>
        </w:rPr>
      </w:pPr>
      <w:r w:rsidRPr="00CF46A4">
        <w:rPr>
          <w:rFonts w:ascii="Times New Roman" w:eastAsia="Times New Roman" w:hAnsi="Times New Roman" w:cs="Times New Roman"/>
          <w:b/>
          <w:sz w:val="24"/>
          <w:szCs w:val="24"/>
        </w:rPr>
        <w:t>Annual Federal Financial Reporting</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Annual Federal Financial Report (FFR) SF 425 is required and must be submitted through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within 90 days after the end of each budget period. The FFR should only include those funds authorized and disbursed during the timeframe covered by the report.  The final FFR must indicate the exact balance of unobligated funds and may not reflect any </w:t>
      </w:r>
      <w:proofErr w:type="spellStart"/>
      <w:r w:rsidRPr="00CF46A4">
        <w:rPr>
          <w:rFonts w:ascii="Times New Roman" w:eastAsia="Times New Roman" w:hAnsi="Times New Roman" w:cs="Times New Roman"/>
          <w:color w:val="000000"/>
          <w:sz w:val="24"/>
          <w:szCs w:val="24"/>
        </w:rPr>
        <w:t>unliquidated</w:t>
      </w:r>
      <w:proofErr w:type="spellEnd"/>
      <w:r w:rsidRPr="00CF46A4">
        <w:rPr>
          <w:rFonts w:ascii="Times New Roman" w:eastAsia="Times New Roman" w:hAnsi="Times New Roman" w:cs="Times New Roman"/>
          <w:color w:val="000000"/>
          <w:sz w:val="24"/>
          <w:szCs w:val="24"/>
        </w:rPr>
        <w:t xml:space="preserve"> obligations. There must be no discrepancies between the final FFR expenditure data and the Payment Management System's (PMS) cash transaction data.</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Failure to submit the required information in a timely manner may adversely affect the future funding of this project.  If the information cannot be provided by the due date, you are required to submit a letter explaining the reason and date by which the Grants Officer will receive the information. </w:t>
      </w:r>
      <w:r w:rsidRPr="00CF46A4">
        <w:rPr>
          <w:rFonts w:ascii="Times New Roman" w:eastAsia="Times New Roman" w:hAnsi="Times New Roman" w:cs="Times New Roman"/>
          <w:b/>
          <w:color w:val="000000"/>
          <w:sz w:val="24"/>
          <w:szCs w:val="24"/>
        </w:rPr>
        <w:t xml:space="preserve">All CDC Financial Expenditure data due on/after October 1, 2012 must be submitted using the FFR via the </w:t>
      </w:r>
      <w:proofErr w:type="spellStart"/>
      <w:r w:rsidRPr="00CF46A4">
        <w:rPr>
          <w:rFonts w:ascii="Times New Roman" w:eastAsia="Times New Roman" w:hAnsi="Times New Roman" w:cs="Times New Roman"/>
          <w:b/>
          <w:color w:val="000000"/>
          <w:sz w:val="24"/>
          <w:szCs w:val="24"/>
        </w:rPr>
        <w:t>eFSR</w:t>
      </w:r>
      <w:proofErr w:type="spellEnd"/>
      <w:r w:rsidRPr="00CF46A4">
        <w:rPr>
          <w:rFonts w:ascii="Times New Roman" w:eastAsia="Times New Roman" w:hAnsi="Times New Roman" w:cs="Times New Roman"/>
          <w:b/>
          <w:color w:val="000000"/>
          <w:sz w:val="24"/>
          <w:szCs w:val="24"/>
        </w:rPr>
        <w:t xml:space="preserve">/FFR system in the </w:t>
      </w:r>
      <w:proofErr w:type="spellStart"/>
      <w:r w:rsidRPr="00CF46A4">
        <w:rPr>
          <w:rFonts w:ascii="Times New Roman" w:eastAsia="Times New Roman" w:hAnsi="Times New Roman" w:cs="Times New Roman"/>
          <w:b/>
          <w:color w:val="000000"/>
          <w:sz w:val="24"/>
          <w:szCs w:val="24"/>
        </w:rPr>
        <w:t>eRA</w:t>
      </w:r>
      <w:proofErr w:type="spellEnd"/>
      <w:r w:rsidRPr="00CF46A4">
        <w:rPr>
          <w:rFonts w:ascii="Times New Roman" w:eastAsia="Times New Roman" w:hAnsi="Times New Roman" w:cs="Times New Roman"/>
          <w:b/>
          <w:color w:val="000000"/>
          <w:sz w:val="24"/>
          <w:szCs w:val="24"/>
        </w:rPr>
        <w:t xml:space="preserve"> Commons.</w:t>
      </w:r>
      <w:r w:rsidRPr="00CF46A4">
        <w:rPr>
          <w:rFonts w:ascii="Times New Roman" w:eastAsia="Times New Roman" w:hAnsi="Times New Roman" w:cs="Times New Roman"/>
          <w:color w:val="000000"/>
          <w:sz w:val="24"/>
          <w:szCs w:val="24"/>
        </w:rPr>
        <w:t xml:space="preserve">  All Federal Reporting in the Payment Management System is unchanged.  All new submissions should be prepared and submitted as FFRs.</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CDC’s implementation of the FFR retains a financial reporting period that coincides with the budget period of a particular project.  However, </w:t>
      </w:r>
      <w:r w:rsidRPr="00CF46A4">
        <w:rPr>
          <w:rFonts w:ascii="Times New Roman" w:eastAsia="Times New Roman" w:hAnsi="Times New Roman" w:cs="Times New Roman"/>
          <w:b/>
          <w:color w:val="000000"/>
          <w:sz w:val="24"/>
          <w:szCs w:val="24"/>
        </w:rPr>
        <w:t>the due date for annual FFRs will be 90 days after the end of the calendar quarter in which the budget period ends</w:t>
      </w:r>
      <w:r w:rsidRPr="00CF46A4">
        <w:rPr>
          <w:rFonts w:ascii="Times New Roman" w:eastAsia="Times New Roman" w:hAnsi="Times New Roman" w:cs="Times New Roman"/>
          <w:color w:val="000000"/>
          <w:sz w:val="24"/>
          <w:szCs w:val="24"/>
        </w:rPr>
        <w:t xml:space="preserve">.  Note that this is a change in due dates of annual FFRs and may provide up to 60 additional days to report, depending upon when the budget period end date falls within a calendar quarter.  For example, if the budget period ends 1/30/2012, the annual FFR is due 6/30/2012 (90 days after the end of the calendar quarter of 3/31/2012).  Due dates of final reports will remain unchanged.  The due date for final FFRs will continue to be 90 days after the project period end date. </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Grantees must submit closeout reports in a timely manner.  Unless the Grants Management Officer (GMO) of the awarding Institute or Center approves an extension, grantees must submit a final FFR, final progress report, and Final Invention Statement and Certification within 90 days of the end of grant period. Failure to submit timely and accurate final reports may affect future funding to the organization or awards under the direction of the same Project Director/Principal Investigator (PD/PI).</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FFR (SF 425) instructions for CDC grantees are now available at </w:t>
      </w:r>
      <w:hyperlink r:id="rId95" w:history="1">
        <w:r w:rsidRPr="00CF46A4">
          <w:rPr>
            <w:rFonts w:ascii="Times New Roman" w:eastAsia="Times New Roman" w:hAnsi="Times New Roman" w:cs="Times New Roman"/>
            <w:color w:val="0000FF"/>
            <w:sz w:val="24"/>
            <w:szCs w:val="24"/>
            <w:u w:val="single"/>
          </w:rPr>
          <w:t>http://grants.nih.gov/grants/forms.htm</w:t>
        </w:r>
      </w:hyperlink>
      <w:r w:rsidRPr="00CF46A4">
        <w:rPr>
          <w:rFonts w:ascii="Times New Roman" w:eastAsia="Times New Roman" w:hAnsi="Times New Roman" w:cs="Times New Roman"/>
          <w:color w:val="000000"/>
          <w:sz w:val="24"/>
          <w:szCs w:val="24"/>
        </w:rPr>
        <w:t xml:space="preserve">.  For further information, contact </w:t>
      </w:r>
      <w:hyperlink r:id="rId96" w:history="1">
        <w:r w:rsidRPr="00CF46A4">
          <w:rPr>
            <w:rFonts w:ascii="Times New Roman" w:eastAsia="Times New Roman" w:hAnsi="Times New Roman" w:cs="Times New Roman"/>
            <w:color w:val="0000FF"/>
            <w:sz w:val="24"/>
            <w:szCs w:val="24"/>
            <w:u w:val="single"/>
          </w:rPr>
          <w:t>GrantsInfo@nih.gov</w:t>
        </w:r>
      </w:hyperlink>
      <w:r w:rsidRPr="00CF46A4">
        <w:rPr>
          <w:rFonts w:ascii="Times New Roman" w:eastAsia="Times New Roman" w:hAnsi="Times New Roman" w:cs="Times New Roman"/>
          <w:color w:val="000000"/>
          <w:sz w:val="24"/>
          <w:szCs w:val="24"/>
        </w:rPr>
        <w:t xml:space="preserve">.  Additional resources concerning the </w:t>
      </w:r>
      <w:proofErr w:type="spellStart"/>
      <w:r w:rsidRPr="00CF46A4">
        <w:rPr>
          <w:rFonts w:ascii="Times New Roman" w:eastAsia="Times New Roman" w:hAnsi="Times New Roman" w:cs="Times New Roman"/>
          <w:color w:val="000000"/>
          <w:sz w:val="24"/>
          <w:szCs w:val="24"/>
        </w:rPr>
        <w:t>eFSR</w:t>
      </w:r>
      <w:proofErr w:type="spellEnd"/>
      <w:r w:rsidRPr="00CF46A4">
        <w:rPr>
          <w:rFonts w:ascii="Times New Roman" w:eastAsia="Times New Roman" w:hAnsi="Times New Roman" w:cs="Times New Roman"/>
          <w:color w:val="000000"/>
          <w:sz w:val="24"/>
          <w:szCs w:val="24"/>
        </w:rPr>
        <w:t xml:space="preserve">/FFR system, including a User Guide and an on-line demonstration, can be found on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Support Page:  </w:t>
      </w:r>
      <w:hyperlink r:id="rId97" w:history="1">
        <w:r w:rsidRPr="00CF46A4">
          <w:rPr>
            <w:rFonts w:ascii="Times New Roman" w:eastAsia="Times New Roman" w:hAnsi="Times New Roman" w:cs="Times New Roman"/>
            <w:color w:val="0000FF"/>
            <w:sz w:val="24"/>
            <w:szCs w:val="24"/>
            <w:u w:val="single"/>
          </w:rPr>
          <w:t>http://www.cdc.gov/od/pgo/funding/grants/eramain.shtm</w:t>
        </w:r>
      </w:hyperlink>
      <w:r w:rsidRPr="00CF46A4">
        <w:rPr>
          <w:rFonts w:ascii="Times New Roman" w:eastAsia="Times New Roman" w:hAnsi="Times New Roman" w:cs="Times New Roman"/>
          <w:color w:val="000000"/>
          <w:sz w:val="24"/>
          <w:szCs w:val="24"/>
        </w:rPr>
        <w:t>.</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b/>
          <w:color w:val="000000"/>
          <w:sz w:val="24"/>
          <w:szCs w:val="24"/>
        </w:rPr>
      </w:pPr>
      <w:r w:rsidRPr="00CF46A4">
        <w:rPr>
          <w:rFonts w:ascii="Times New Roman" w:eastAsia="Times New Roman" w:hAnsi="Times New Roman" w:cs="Times New Roman"/>
          <w:color w:val="000000"/>
          <w:sz w:val="24"/>
          <w:szCs w:val="24"/>
          <w:u w:val="single"/>
        </w:rPr>
        <w:t>FFR Submission:</w:t>
      </w:r>
      <w:r w:rsidRPr="00CF46A4">
        <w:rPr>
          <w:rFonts w:ascii="Times New Roman" w:eastAsia="Times New Roman" w:hAnsi="Times New Roman" w:cs="Times New Roman"/>
          <w:b/>
          <w:color w:val="000000"/>
          <w:sz w:val="24"/>
          <w:szCs w:val="24"/>
        </w:rPr>
        <w:t xml:space="preserve"> </w:t>
      </w:r>
      <w:r w:rsidRPr="00CF46A4">
        <w:rPr>
          <w:rFonts w:ascii="Times New Roman" w:eastAsia="Times New Roman" w:hAnsi="Times New Roman" w:cs="Times New Roman"/>
          <w:color w:val="000000"/>
          <w:sz w:val="24"/>
          <w:szCs w:val="24"/>
        </w:rPr>
        <w:t xml:space="preserve">The submission of FFRs to CDC will require organizations to register with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(Commons) (</w:t>
      </w:r>
      <w:hyperlink r:id="rId98" w:history="1">
        <w:r w:rsidRPr="00CF46A4">
          <w:rPr>
            <w:rFonts w:ascii="Times New Roman" w:eastAsia="Times New Roman" w:hAnsi="Times New Roman" w:cs="Times New Roman"/>
            <w:color w:val="0000FF"/>
            <w:sz w:val="24"/>
            <w:szCs w:val="24"/>
            <w:u w:val="single"/>
          </w:rPr>
          <w:t>https://commons.era.nih.gov/commons/</w:t>
        </w:r>
      </w:hyperlink>
      <w:r w:rsidRPr="00CF46A4">
        <w:rPr>
          <w:rFonts w:ascii="Times New Roman" w:eastAsia="Times New Roman" w:hAnsi="Times New Roman" w:cs="Times New Roman"/>
          <w:color w:val="000000"/>
          <w:sz w:val="24"/>
          <w:szCs w:val="24"/>
        </w:rPr>
        <w:t xml:space="preserve">).  CDC recommends that this one time registration process be completed at least 2 weeks prior to the submittal date of a FFR submission. </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Organizations may verify their current registration status by running the “List of Commons Registered Organizations” query found at: </w:t>
      </w:r>
      <w:hyperlink r:id="rId99" w:history="1">
        <w:r w:rsidRPr="00CF46A4">
          <w:rPr>
            <w:rFonts w:ascii="Times New Roman" w:eastAsia="Times New Roman" w:hAnsi="Times New Roman" w:cs="Times New Roman"/>
            <w:color w:val="0000FF"/>
            <w:sz w:val="24"/>
            <w:szCs w:val="24"/>
            <w:u w:val="single"/>
          </w:rPr>
          <w:t>http://era.nih.gov/commons/</w:t>
        </w:r>
      </w:hyperlink>
      <w:r w:rsidRPr="00CF46A4">
        <w:rPr>
          <w:rFonts w:ascii="Times New Roman" w:eastAsia="Times New Roman" w:hAnsi="Times New Roman" w:cs="Times New Roman"/>
          <w:color w:val="000000"/>
          <w:sz w:val="24"/>
          <w:szCs w:val="24"/>
        </w:rPr>
        <w:t xml:space="preserve">. Organizations not yet registered can go to </w:t>
      </w:r>
      <w:hyperlink r:id="rId100" w:history="1">
        <w:r w:rsidRPr="00CF46A4">
          <w:rPr>
            <w:rFonts w:ascii="Times New Roman" w:eastAsia="Times New Roman" w:hAnsi="Times New Roman" w:cs="Times New Roman"/>
            <w:color w:val="0000FF"/>
            <w:sz w:val="24"/>
            <w:szCs w:val="24"/>
            <w:u w:val="single"/>
          </w:rPr>
          <w:t>https://commons.era.nih.gov/commons/registration/registrationInstructions.jsp</w:t>
        </w:r>
      </w:hyperlink>
      <w:r w:rsidRPr="00CF46A4">
        <w:rPr>
          <w:rFonts w:ascii="Times New Roman" w:eastAsia="Times New Roman" w:hAnsi="Times New Roman" w:cs="Times New Roman"/>
          <w:color w:val="000000"/>
          <w:sz w:val="24"/>
          <w:szCs w:val="24"/>
        </w:rPr>
        <w:t xml:space="preserve"> for instructions. It generally takes several days to complete this registration process. This registration is independent of Grants.gov and may be done at any time. </w:t>
      </w: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p>
    <w:p w:rsidR="00F85C4B" w:rsidRPr="00CF46A4" w:rsidRDefault="00F85C4B" w:rsidP="00F85C4B">
      <w:pPr>
        <w:spacing w:after="0" w:line="240" w:lineRule="auto"/>
        <w:ind w:left="72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The individual designated as the PI on the application must also be registered in the Commons. The PI must hold a PI account and be affiliated with the applicant organization. This registration must be done by an organizational official or their delegate who is already registered in the Commons.  To register PIs in the Commons, refer to the </w:t>
      </w:r>
      <w:proofErr w:type="spellStart"/>
      <w:r w:rsidRPr="00CF46A4">
        <w:rPr>
          <w:rFonts w:ascii="Times New Roman" w:eastAsia="Times New Roman" w:hAnsi="Times New Roman" w:cs="Times New Roman"/>
          <w:color w:val="000000"/>
          <w:sz w:val="24"/>
          <w:szCs w:val="24"/>
        </w:rPr>
        <w:t>eRA</w:t>
      </w:r>
      <w:proofErr w:type="spellEnd"/>
      <w:r w:rsidRPr="00CF46A4">
        <w:rPr>
          <w:rFonts w:ascii="Times New Roman" w:eastAsia="Times New Roman" w:hAnsi="Times New Roman" w:cs="Times New Roman"/>
          <w:color w:val="000000"/>
          <w:sz w:val="24"/>
          <w:szCs w:val="24"/>
        </w:rPr>
        <w:t xml:space="preserve"> Commons User Guide found at: </w:t>
      </w:r>
      <w:hyperlink r:id="rId101" w:history="1">
        <w:r w:rsidRPr="00CF46A4">
          <w:rPr>
            <w:rFonts w:ascii="Times New Roman" w:eastAsia="Times New Roman" w:hAnsi="Times New Roman" w:cs="Times New Roman"/>
            <w:color w:val="0000FF"/>
            <w:sz w:val="24"/>
            <w:szCs w:val="24"/>
            <w:u w:val="single"/>
          </w:rPr>
          <w:t>http://era.nih.gov/commons/index.cfm</w:t>
        </w:r>
      </w:hyperlink>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ind w:left="540"/>
        <w:rPr>
          <w:rFonts w:ascii="Times New Roman" w:eastAsia="Times New Roman" w:hAnsi="Times New Roman" w:cs="Times New Roman"/>
          <w:b/>
          <w:color w:val="000000"/>
          <w:sz w:val="24"/>
          <w:szCs w:val="24"/>
          <w:u w:val="single"/>
        </w:rPr>
      </w:pPr>
    </w:p>
    <w:p w:rsidR="00F85C4B" w:rsidRPr="00CF46A4" w:rsidRDefault="00F85C4B" w:rsidP="00F85C4B">
      <w:pPr>
        <w:numPr>
          <w:ilvl w:val="0"/>
          <w:numId w:val="24"/>
        </w:numPr>
        <w:tabs>
          <w:tab w:val="left" w:pos="-1440"/>
        </w:tabs>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b/>
          <w:color w:val="000000"/>
          <w:sz w:val="24"/>
          <w:szCs w:val="24"/>
          <w:u w:val="single"/>
        </w:rPr>
        <w:t>Final Reports:</w:t>
      </w:r>
      <w:r w:rsidRPr="00CF46A4">
        <w:rPr>
          <w:rFonts w:ascii="Times New Roman" w:eastAsia="Times New Roman" w:hAnsi="Times New Roman" w:cs="Times New Roman"/>
          <w:color w:val="000000"/>
          <w:sz w:val="24"/>
          <w:szCs w:val="24"/>
        </w:rPr>
        <w:t xml:space="preserve"> Final reports should provide sufficient detail for CDC to determine if the stated outcomes for the funded research have been achieved and if the research findings resulted in public health impact based on the investment.  The grantee’s final report should include: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3"/>
          <w:numId w:val="12"/>
        </w:numPr>
        <w:spacing w:after="0" w:line="240" w:lineRule="auto"/>
        <w:ind w:left="108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Research Aim/Project Overview:  The PI should describe the purpose and approach to the project, including the outcomes, methodology and related analyses.  Include a discussion of the challenges, successes and lessons learned.  Describe the collaborations/partnerships and the role of each external partner.</w:t>
      </w:r>
    </w:p>
    <w:p w:rsidR="00F85C4B" w:rsidRPr="00CF46A4" w:rsidRDefault="00F85C4B" w:rsidP="00F85C4B">
      <w:pPr>
        <w:spacing w:after="0" w:line="240" w:lineRule="auto"/>
        <w:ind w:left="1080"/>
        <w:rPr>
          <w:rFonts w:ascii="Times New Roman" w:eastAsia="Times New Roman" w:hAnsi="Times New Roman" w:cs="Times New Roman"/>
          <w:color w:val="000000"/>
          <w:sz w:val="24"/>
          <w:szCs w:val="24"/>
        </w:rPr>
      </w:pPr>
    </w:p>
    <w:p w:rsidR="00F85C4B" w:rsidRPr="00CF46A4" w:rsidRDefault="00F85C4B" w:rsidP="00F85C4B">
      <w:pPr>
        <w:numPr>
          <w:ilvl w:val="3"/>
          <w:numId w:val="12"/>
        </w:numPr>
        <w:spacing w:after="0" w:line="240" w:lineRule="auto"/>
        <w:ind w:left="108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Translation of Research Findings:  The PI should describe how the findings will be translated and how they will be used to promote, enhance or advance the research findings and the impact on public health policy and practice.  This section should be understandable to a variety of audiences, including policy makers, practitioners, public health programs, healthcare institutions, professional organizations, community groups, researchers and other potential end users.  The PI should also provide a discussion of any research findings that influenced policy or practice during the course of the project period.  If applicable, describe how the findings could be generalized and scaled to populations and communities outside of the funded project.</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numPr>
          <w:ilvl w:val="3"/>
          <w:numId w:val="12"/>
        </w:numPr>
        <w:spacing w:after="0" w:line="240" w:lineRule="auto"/>
        <w:ind w:left="108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Public Health Relevance and Impact:  This section should address improvements in public health as measured by documented or anticipated outcomes from the project.  The PI should consider how the findings of the project related beyond the immediate study to improved practices, prevention or intervention techniques, policy, </w:t>
      </w:r>
      <w:proofErr w:type="gramStart"/>
      <w:r w:rsidRPr="00CF46A4">
        <w:rPr>
          <w:rFonts w:ascii="Times New Roman" w:eastAsia="Times New Roman" w:hAnsi="Times New Roman" w:cs="Times New Roman"/>
          <w:color w:val="000000"/>
          <w:sz w:val="24"/>
          <w:szCs w:val="24"/>
        </w:rPr>
        <w:t>technology</w:t>
      </w:r>
      <w:proofErr w:type="gramEnd"/>
      <w:r w:rsidRPr="00CF46A4">
        <w:rPr>
          <w:rFonts w:ascii="Times New Roman" w:eastAsia="Times New Roman" w:hAnsi="Times New Roman" w:cs="Times New Roman"/>
          <w:color w:val="000000"/>
          <w:sz w:val="24"/>
          <w:szCs w:val="24"/>
        </w:rPr>
        <w:t xml:space="preserve"> or systems improvement in public health.</w:t>
      </w:r>
    </w:p>
    <w:p w:rsidR="00F85C4B" w:rsidRPr="00CF46A4" w:rsidRDefault="00F85C4B" w:rsidP="00F85C4B">
      <w:pPr>
        <w:spacing w:after="0" w:line="240" w:lineRule="auto"/>
        <w:ind w:left="180"/>
        <w:rPr>
          <w:rFonts w:ascii="Times New Roman" w:eastAsia="Times New Roman" w:hAnsi="Times New Roman" w:cs="Times New Roman"/>
          <w:color w:val="000000"/>
          <w:sz w:val="24"/>
          <w:szCs w:val="24"/>
        </w:rPr>
      </w:pPr>
    </w:p>
    <w:p w:rsidR="00F85C4B" w:rsidRPr="00CF46A4" w:rsidRDefault="00F85C4B" w:rsidP="00F85C4B">
      <w:pPr>
        <w:numPr>
          <w:ilvl w:val="3"/>
          <w:numId w:val="12"/>
        </w:numPr>
        <w:spacing w:after="0" w:line="240" w:lineRule="auto"/>
        <w:ind w:left="1080"/>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Publications; Presentations; Media Coverage:  Include information regarding all publications, presentations or media coverage resulting from this CDC funded activity.  Please include any additional dissemination efforts that did or will result from the project.</w:t>
      </w:r>
    </w:p>
    <w:p w:rsidR="00F85C4B" w:rsidRPr="00CF46A4" w:rsidRDefault="00F85C4B" w:rsidP="00F85C4B">
      <w:pPr>
        <w:spacing w:after="0" w:line="240" w:lineRule="auto"/>
        <w:ind w:left="180"/>
        <w:rPr>
          <w:rFonts w:ascii="Times New Roman" w:eastAsia="Times New Roman" w:hAnsi="Times New Roman" w:cs="Times New Roman"/>
          <w:b/>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34" w:name="_Section_VII._Agency"/>
      <w:bookmarkStart w:id="35" w:name="_Toc258873272"/>
      <w:bookmarkEnd w:id="34"/>
      <w:r w:rsidRPr="00CF46A4">
        <w:rPr>
          <w:rFonts w:ascii="Times New Roman" w:eastAsia="Times New Roman" w:hAnsi="Times New Roman" w:cs="Times New Roman"/>
          <w:b/>
          <w:bCs/>
          <w:iCs/>
          <w:sz w:val="24"/>
          <w:szCs w:val="24"/>
        </w:rPr>
        <w:t>Section VII. Agency Contacts</w:t>
      </w:r>
      <w:bookmarkEnd w:id="35"/>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We encourage inquiries concerning this funding opportunity and welcome the opportunity to answer questions from potential applicants.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Application Submission Contacts</w:t>
      </w:r>
    </w:p>
    <w:p w:rsidR="00F85C4B" w:rsidRPr="00CF46A4" w:rsidRDefault="00AF3B7B" w:rsidP="00F85C4B">
      <w:pPr>
        <w:spacing w:after="0" w:line="240" w:lineRule="auto"/>
        <w:rPr>
          <w:rFonts w:ascii="Times New Roman" w:eastAsia="Times New Roman" w:hAnsi="Times New Roman" w:cs="Times New Roman"/>
          <w:color w:val="000000"/>
          <w:sz w:val="24"/>
          <w:szCs w:val="24"/>
        </w:rPr>
      </w:pPr>
      <w:hyperlink r:id="rId102" w:history="1">
        <w:r w:rsidR="00F85C4B" w:rsidRPr="00CF46A4">
          <w:rPr>
            <w:rFonts w:ascii="Times New Roman" w:eastAsia="Times New Roman" w:hAnsi="Times New Roman" w:cs="Times New Roman"/>
            <w:color w:val="0000FF"/>
            <w:sz w:val="24"/>
            <w:szCs w:val="24"/>
            <w:u w:val="single"/>
          </w:rPr>
          <w:t>Grants.gov Customer Support</w:t>
        </w:r>
      </w:hyperlink>
      <w:r w:rsidR="00F85C4B" w:rsidRPr="00CF46A4">
        <w:rPr>
          <w:rFonts w:ascii="Times New Roman" w:eastAsia="Times New Roman" w:hAnsi="Times New Roman" w:cs="Times New Roman"/>
          <w:color w:val="000000"/>
          <w:sz w:val="24"/>
          <w:szCs w:val="24"/>
        </w:rPr>
        <w:t xml:space="preserve"> (Questions regarding Grants.gov registration and submission, downloading or navigating forms)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Contact Center Phone: 800-518-4726 </w:t>
      </w:r>
      <w:r w:rsidRPr="00CF46A4">
        <w:rPr>
          <w:rFonts w:ascii="Times New Roman" w:eastAsia="Times New Roman" w:hAnsi="Times New Roman" w:cs="Times New Roman"/>
          <w:color w:val="000000"/>
          <w:sz w:val="24"/>
          <w:szCs w:val="24"/>
        </w:rPr>
        <w:br/>
        <w:t xml:space="preserve">Email: </w:t>
      </w:r>
      <w:hyperlink r:id="rId103" w:history="1">
        <w:r w:rsidRPr="00CF46A4">
          <w:rPr>
            <w:rFonts w:ascii="Times New Roman" w:eastAsia="Times New Roman" w:hAnsi="Times New Roman" w:cs="Times New Roman"/>
            <w:color w:val="0000FF"/>
            <w:sz w:val="24"/>
            <w:szCs w:val="24"/>
            <w:u w:val="single"/>
          </w:rPr>
          <w:t>support@grants.gov</w:t>
        </w:r>
      </w:hyperlink>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Hours: 24 hours a day, 7 days a week; closed on Federal holidays </w:t>
      </w:r>
      <w:r w:rsidRPr="00CF46A4">
        <w:rPr>
          <w:rFonts w:ascii="Times New Roman" w:eastAsia="Times New Roman" w:hAnsi="Times New Roman" w:cs="Times New Roman"/>
          <w:color w:val="000000"/>
          <w:sz w:val="24"/>
          <w:szCs w:val="24"/>
        </w:rPr>
        <w:br/>
      </w:r>
    </w:p>
    <w:p w:rsidR="00F85C4B" w:rsidRPr="00CF46A4" w:rsidRDefault="00AF3B7B" w:rsidP="00F85C4B">
      <w:pPr>
        <w:spacing w:after="0" w:line="240" w:lineRule="auto"/>
        <w:rPr>
          <w:rFonts w:ascii="Times New Roman" w:eastAsia="Times New Roman" w:hAnsi="Times New Roman" w:cs="Times New Roman"/>
          <w:color w:val="000000"/>
          <w:sz w:val="24"/>
          <w:szCs w:val="24"/>
        </w:rPr>
      </w:pPr>
      <w:hyperlink r:id="rId104" w:history="1">
        <w:r w:rsidR="00F85C4B" w:rsidRPr="00CF46A4">
          <w:rPr>
            <w:rFonts w:ascii="Times New Roman" w:eastAsia="Times New Roman" w:hAnsi="Times New Roman" w:cs="Times New Roman"/>
            <w:color w:val="0000FF"/>
            <w:sz w:val="24"/>
            <w:szCs w:val="24"/>
            <w:u w:val="single"/>
          </w:rPr>
          <w:t>eRA Commons Help Desk</w:t>
        </w:r>
      </w:hyperlink>
      <w:r w:rsidR="00F85C4B" w:rsidRPr="00CF46A4">
        <w:rPr>
          <w:rFonts w:ascii="Times New Roman" w:eastAsia="Times New Roman" w:hAnsi="Times New Roman" w:cs="Times New Roman"/>
          <w:color w:val="000000"/>
          <w:sz w:val="24"/>
          <w:szCs w:val="24"/>
        </w:rPr>
        <w:t xml:space="preserve"> (Questions regarding </w:t>
      </w:r>
      <w:proofErr w:type="spellStart"/>
      <w:r w:rsidR="00F85C4B" w:rsidRPr="00CF46A4">
        <w:rPr>
          <w:rFonts w:ascii="Times New Roman" w:eastAsia="Times New Roman" w:hAnsi="Times New Roman" w:cs="Times New Roman"/>
          <w:color w:val="000000"/>
          <w:sz w:val="24"/>
          <w:szCs w:val="24"/>
        </w:rPr>
        <w:t>eRA</w:t>
      </w:r>
      <w:proofErr w:type="spellEnd"/>
      <w:r w:rsidR="00F85C4B" w:rsidRPr="00CF46A4">
        <w:rPr>
          <w:rFonts w:ascii="Times New Roman" w:eastAsia="Times New Roman" w:hAnsi="Times New Roman" w:cs="Times New Roman"/>
          <w:color w:val="000000"/>
          <w:sz w:val="24"/>
          <w:szCs w:val="24"/>
        </w:rPr>
        <w:t xml:space="preserve"> Commons registration, tracking application status, post submission issues, FFR submission</w:t>
      </w:r>
      <w:proofErr w:type="gramStart"/>
      <w:r w:rsidR="00F85C4B" w:rsidRPr="00CF46A4">
        <w:rPr>
          <w:rFonts w:ascii="Times New Roman" w:eastAsia="Times New Roman" w:hAnsi="Times New Roman" w:cs="Times New Roman"/>
          <w:color w:val="000000"/>
          <w:sz w:val="24"/>
          <w:szCs w:val="24"/>
        </w:rPr>
        <w:t>)</w:t>
      </w:r>
      <w:proofErr w:type="gramEnd"/>
      <w:r w:rsidR="00F85C4B" w:rsidRPr="00CF46A4">
        <w:rPr>
          <w:rFonts w:ascii="Times New Roman" w:eastAsia="Times New Roman" w:hAnsi="Times New Roman" w:cs="Times New Roman"/>
          <w:color w:val="000000"/>
          <w:sz w:val="24"/>
          <w:szCs w:val="24"/>
        </w:rPr>
        <w:br/>
        <w:t>Phone: 301-402-7469 or 866-504-9552 (Toll Free)</w:t>
      </w:r>
      <w:r w:rsidR="00F85C4B" w:rsidRPr="00CF46A4">
        <w:rPr>
          <w:rFonts w:ascii="Times New Roman" w:eastAsia="Times New Roman" w:hAnsi="Times New Roman" w:cs="Times New Roman"/>
          <w:color w:val="000000"/>
          <w:sz w:val="24"/>
          <w:szCs w:val="24"/>
        </w:rPr>
        <w:br/>
        <w:t>TTY: 301-451-5939</w:t>
      </w:r>
      <w:r w:rsidR="00F85C4B" w:rsidRPr="00CF46A4">
        <w:rPr>
          <w:rFonts w:ascii="Times New Roman" w:eastAsia="Times New Roman" w:hAnsi="Times New Roman" w:cs="Times New Roman"/>
          <w:color w:val="000000"/>
          <w:sz w:val="24"/>
          <w:szCs w:val="24"/>
        </w:rPr>
        <w:br/>
        <w:t xml:space="preserve">Email: </w:t>
      </w:r>
      <w:hyperlink r:id="rId105" w:history="1">
        <w:r w:rsidR="00F85C4B" w:rsidRPr="00CF46A4">
          <w:rPr>
            <w:rFonts w:ascii="Times New Roman" w:eastAsia="Times New Roman" w:hAnsi="Times New Roman" w:cs="Times New Roman"/>
            <w:color w:val="0000FF"/>
            <w:sz w:val="24"/>
            <w:szCs w:val="24"/>
            <w:u w:val="single"/>
          </w:rPr>
          <w:t>commons@od.nih.gov</w:t>
        </w:r>
      </w:hyperlink>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Hours: Monday - Friday, 7am - 8pm U.S. Eastern Time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br/>
        <w:t>CDC Technical Information Management Section (TIMS)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Procurement and Grants Office </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Telephone 770-488-2700</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Email: </w:t>
      </w:r>
      <w:hyperlink r:id="rId106" w:history="1"/>
      <w:hyperlink r:id="rId107" w:history="1">
        <w:r w:rsidRPr="00CF46A4">
          <w:rPr>
            <w:rFonts w:ascii="Times New Roman" w:eastAsia="Times New Roman" w:hAnsi="Times New Roman" w:cs="Times New Roman"/>
            <w:color w:val="0000FF"/>
            <w:sz w:val="24"/>
            <w:szCs w:val="24"/>
            <w:u w:val="single"/>
          </w:rPr>
          <w:t>PGOTIM@cdc.gov</w:t>
        </w:r>
      </w:hyperlink>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Hours: Monday - Friday, 7am – 4:30pm U.S. Eastern Standard Time</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 </w:t>
      </w:r>
    </w:p>
    <w:p w:rsidR="00F85C4B" w:rsidRPr="00CF46A4" w:rsidRDefault="00F85C4B" w:rsidP="00F85C4B">
      <w:pPr>
        <w:spacing w:after="0" w:line="240" w:lineRule="auto"/>
        <w:rPr>
          <w:rFonts w:ascii="Times New Roman" w:eastAsia="Times New Roman" w:hAnsi="Times New Roman" w:cs="Times New Roman"/>
          <w:color w:val="00B050"/>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Scientific/Research Contact(s)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Paul Cantey</w:t>
      </w:r>
    </w:p>
    <w:p w:rsidR="002D114E"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CGH, Division of Parasitic Diseases and Malaria, Parasitic Diseases Branch</w:t>
      </w:r>
      <w:r w:rsidRPr="00CF46A4">
        <w:rPr>
          <w:rFonts w:ascii="Times New Roman" w:eastAsia="Times New Roman" w:hAnsi="Times New Roman" w:cs="Times New Roman"/>
          <w:color w:val="000000"/>
          <w:sz w:val="24"/>
          <w:szCs w:val="24"/>
        </w:rPr>
        <w:br/>
        <w:t>Telephone: 404-718-4735</w:t>
      </w:r>
      <w:r w:rsidRPr="00CF46A4">
        <w:rPr>
          <w:rFonts w:ascii="Times New Roman" w:eastAsia="Times New Roman" w:hAnsi="Times New Roman" w:cs="Times New Roman"/>
          <w:color w:val="000000"/>
          <w:sz w:val="24"/>
          <w:szCs w:val="24"/>
        </w:rPr>
        <w:br/>
        <w:t>Email:</w:t>
      </w:r>
      <w:r w:rsidR="002D114E" w:rsidRPr="00CF46A4">
        <w:rPr>
          <w:rFonts w:ascii="Times New Roman" w:eastAsia="Times New Roman" w:hAnsi="Times New Roman" w:cs="Times New Roman"/>
          <w:color w:val="000000"/>
          <w:sz w:val="24"/>
          <w:szCs w:val="24"/>
        </w:rPr>
        <w:t xml:space="preserve"> </w:t>
      </w:r>
      <w:r w:rsidRPr="00CF46A4">
        <w:rPr>
          <w:rFonts w:ascii="Times New Roman" w:eastAsia="Times New Roman" w:hAnsi="Times New Roman" w:cs="Times New Roman"/>
          <w:color w:val="000000"/>
          <w:sz w:val="24"/>
          <w:szCs w:val="24"/>
        </w:rPr>
        <w:t>gdn9@cdc.gov</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Vitaliano Cama</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CGH, Division of Parasitic Diseases and Malaria, Parasitic Diseases Branch</w:t>
      </w:r>
      <w:r w:rsidRPr="00CF46A4">
        <w:rPr>
          <w:rFonts w:ascii="Times New Roman" w:eastAsia="Times New Roman" w:hAnsi="Times New Roman" w:cs="Times New Roman"/>
          <w:color w:val="000000"/>
          <w:sz w:val="24"/>
          <w:szCs w:val="24"/>
        </w:rPr>
        <w:br/>
        <w:t>404-718-4131</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Vec5@cdc.gov</w:t>
      </w:r>
      <w:r w:rsidRPr="00CF46A4">
        <w:rPr>
          <w:rFonts w:ascii="Times New Roman" w:eastAsia="Times New Roman" w:hAnsi="Times New Roman" w:cs="Times New Roman"/>
          <w:color w:val="000000"/>
          <w:sz w:val="24"/>
          <w:szCs w:val="24"/>
        </w:rPr>
        <w:br/>
      </w: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Peer Review Contact(s)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Lata Kumar</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CGH Science Office CGH, 1600, Clifton Road, Atlanta, GA 30033</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Tel: 404-639-7618</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Email: </w:t>
      </w:r>
      <w:hyperlink r:id="rId108" w:history="1">
        <w:r w:rsidRPr="00CF46A4">
          <w:rPr>
            <w:rFonts w:ascii="Times New Roman" w:eastAsia="Times New Roman" w:hAnsi="Times New Roman" w:cs="Times New Roman"/>
            <w:color w:val="0000FF"/>
            <w:sz w:val="24"/>
            <w:szCs w:val="24"/>
            <w:u w:val="single"/>
          </w:rPr>
          <w:t>lek7@cdc.gov</w:t>
        </w:r>
      </w:hyperlink>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Financial/Grants Management Contact(s)</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Lakita Reid</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 xml:space="preserve">OD/OCOO/PGO/AABVII </w:t>
      </w:r>
      <w:r w:rsidRPr="00CF46A4">
        <w:rPr>
          <w:rFonts w:ascii="Times New Roman" w:eastAsia="Times New Roman" w:hAnsi="Times New Roman" w:cs="Times New Roman"/>
          <w:color w:val="000000"/>
          <w:sz w:val="24"/>
          <w:szCs w:val="24"/>
        </w:rPr>
        <w:br/>
        <w:t>Telephone: 770-488-2742</w:t>
      </w:r>
      <w:r w:rsidRPr="00CF46A4">
        <w:rPr>
          <w:rFonts w:ascii="Times New Roman" w:eastAsia="Times New Roman" w:hAnsi="Times New Roman" w:cs="Times New Roman"/>
          <w:color w:val="000000"/>
          <w:sz w:val="24"/>
          <w:szCs w:val="24"/>
        </w:rPr>
        <w:br/>
        <w:t>Email: wtl9@cdc.gov</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2920 Brandywine Road, University Office Park</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Colgate Bldg. Room 2609, MS K75</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r w:rsidRPr="00CF46A4">
        <w:rPr>
          <w:rFonts w:ascii="Times New Roman" w:eastAsia="Times New Roman" w:hAnsi="Times New Roman" w:cs="Times New Roman"/>
          <w:color w:val="000000"/>
          <w:sz w:val="24"/>
          <w:szCs w:val="24"/>
        </w:rPr>
        <w:t>Atlanta, GA 30341</w:t>
      </w:r>
    </w:p>
    <w:p w:rsidR="00F85C4B" w:rsidRPr="00CF46A4" w:rsidRDefault="00F85C4B" w:rsidP="00F85C4B">
      <w:pPr>
        <w:spacing w:after="0" w:line="240" w:lineRule="auto"/>
        <w:rPr>
          <w:rFonts w:ascii="Times New Roman" w:eastAsia="Times New Roman" w:hAnsi="Times New Roman" w:cs="Times New Roman"/>
          <w:color w:val="000000"/>
          <w:sz w:val="24"/>
          <w:szCs w:val="24"/>
        </w:rPr>
      </w:pPr>
    </w:p>
    <w:p w:rsidR="00F85C4B" w:rsidRPr="00CF46A4" w:rsidRDefault="00F85C4B" w:rsidP="00F85C4B">
      <w:pPr>
        <w:keepNext/>
        <w:spacing w:before="120" w:after="60" w:line="240" w:lineRule="auto"/>
        <w:outlineLvl w:val="1"/>
        <w:rPr>
          <w:rFonts w:ascii="Times New Roman" w:eastAsia="Times New Roman" w:hAnsi="Times New Roman" w:cs="Times New Roman"/>
          <w:b/>
          <w:bCs/>
          <w:iCs/>
          <w:sz w:val="24"/>
          <w:szCs w:val="24"/>
        </w:rPr>
      </w:pPr>
      <w:bookmarkStart w:id="36" w:name="_Toc258873273"/>
      <w:r w:rsidRPr="00CF46A4">
        <w:rPr>
          <w:rFonts w:ascii="Times New Roman" w:eastAsia="Times New Roman" w:hAnsi="Times New Roman" w:cs="Times New Roman"/>
          <w:b/>
          <w:bCs/>
          <w:iCs/>
          <w:sz w:val="24"/>
          <w:szCs w:val="24"/>
        </w:rPr>
        <w:t>Section VIII. Other Information</w:t>
      </w:r>
      <w:bookmarkEnd w:id="36"/>
    </w:p>
    <w:p w:rsidR="00F85C4B" w:rsidRPr="00CF46A4" w:rsidRDefault="00F85C4B" w:rsidP="00F85C4B">
      <w:pPr>
        <w:spacing w:after="0" w:line="240" w:lineRule="auto"/>
        <w:rPr>
          <w:rFonts w:ascii="Times New Roman" w:eastAsia="Times New Roman" w:hAnsi="Times New Roman" w:cs="Times New Roman"/>
          <w:color w:val="000000"/>
          <w:spacing w:val="3"/>
          <w:sz w:val="24"/>
          <w:szCs w:val="24"/>
        </w:rPr>
      </w:pPr>
      <w:r w:rsidRPr="00CF46A4">
        <w:rPr>
          <w:rFonts w:ascii="Times New Roman" w:eastAsia="Times New Roman" w:hAnsi="Times New Roman" w:cs="Times New Roman"/>
          <w:color w:val="000000"/>
          <w:spacing w:val="3"/>
          <w:sz w:val="24"/>
          <w:szCs w:val="24"/>
        </w:rPr>
        <w:t xml:space="preserve">All awards are subject to the terms and conditions, cost principles, and other considerations described in the </w:t>
      </w:r>
      <w:r w:rsidRPr="00CF46A4">
        <w:rPr>
          <w:rFonts w:ascii="Times New Roman" w:eastAsia="Times New Roman" w:hAnsi="Times New Roman" w:cs="Times New Roman"/>
          <w:iCs/>
          <w:spacing w:val="3"/>
          <w:sz w:val="24"/>
          <w:szCs w:val="24"/>
        </w:rPr>
        <w:t>HHS Grants Policy Statement</w:t>
      </w:r>
      <w:r w:rsidRPr="00CF46A4">
        <w:rPr>
          <w:rFonts w:ascii="Times New Roman" w:eastAsia="Times New Roman" w:hAnsi="Times New Roman" w:cs="Times New Roman"/>
          <w:color w:val="000000"/>
          <w:spacing w:val="3"/>
          <w:sz w:val="24"/>
          <w:szCs w:val="24"/>
        </w:rPr>
        <w:t>.</w:t>
      </w:r>
    </w:p>
    <w:p w:rsidR="00F85C4B" w:rsidRPr="00CF46A4" w:rsidRDefault="00F85C4B" w:rsidP="00F85C4B">
      <w:pPr>
        <w:spacing w:after="0" w:line="240" w:lineRule="auto"/>
        <w:rPr>
          <w:rFonts w:ascii="Times New Roman" w:eastAsia="Times New Roman" w:hAnsi="Times New Roman" w:cs="Times New Roman"/>
          <w:color w:val="000000"/>
          <w:spacing w:val="3"/>
          <w:sz w:val="24"/>
          <w:szCs w:val="24"/>
        </w:rPr>
      </w:pPr>
    </w:p>
    <w:p w:rsidR="00F85C4B" w:rsidRPr="00CF46A4" w:rsidRDefault="00F85C4B" w:rsidP="00F85C4B">
      <w:pPr>
        <w:spacing w:after="0" w:line="240" w:lineRule="auto"/>
        <w:outlineLvl w:val="3"/>
        <w:rPr>
          <w:rFonts w:ascii="Times New Roman" w:eastAsia="Times New Roman" w:hAnsi="Times New Roman" w:cs="Times New Roman"/>
          <w:b/>
          <w:color w:val="000000"/>
          <w:sz w:val="24"/>
          <w:szCs w:val="24"/>
        </w:rPr>
      </w:pPr>
      <w:r w:rsidRPr="00CF46A4">
        <w:rPr>
          <w:rFonts w:ascii="Times New Roman" w:eastAsia="Times New Roman" w:hAnsi="Times New Roman" w:cs="Times New Roman"/>
          <w:b/>
          <w:color w:val="000000"/>
          <w:sz w:val="24"/>
          <w:szCs w:val="24"/>
        </w:rPr>
        <w:t>Authority and Regulations</w:t>
      </w:r>
    </w:p>
    <w:p w:rsidR="00F85C4B" w:rsidRPr="00CF46A4" w:rsidRDefault="00F85C4B" w:rsidP="002D114E">
      <w:pPr>
        <w:spacing w:after="0" w:line="240" w:lineRule="auto"/>
        <w:rPr>
          <w:rFonts w:ascii="Times New Roman" w:eastAsia="Times New Roman" w:hAnsi="Times New Roman" w:cs="Times New Roman"/>
          <w:b/>
          <w:color w:val="000000"/>
          <w:sz w:val="24"/>
          <w:szCs w:val="24"/>
        </w:rPr>
      </w:pPr>
      <w:r w:rsidRPr="00CF46A4">
        <w:rPr>
          <w:rFonts w:ascii="Times New Roman" w:eastAsia="Times New Roman" w:hAnsi="Times New Roman" w:cs="Times New Roman"/>
          <w:color w:val="000000"/>
          <w:sz w:val="24"/>
          <w:szCs w:val="24"/>
        </w:rPr>
        <w:t xml:space="preserve">Awards are made under the authorization of Sections of the Public Health Service Act as amended and under the Code Federal Regulations. </w:t>
      </w:r>
    </w:p>
    <w:p w:rsidR="00F85AA0" w:rsidRPr="00CF46A4" w:rsidRDefault="00F85AA0">
      <w:pPr>
        <w:rPr>
          <w:rFonts w:ascii="Times New Roman" w:hAnsi="Times New Roman" w:cs="Times New Roman"/>
          <w:sz w:val="24"/>
          <w:szCs w:val="24"/>
        </w:rPr>
      </w:pPr>
    </w:p>
    <w:sectPr w:rsidR="00F85AA0" w:rsidRPr="00CF46A4" w:rsidSect="00AF7B7F">
      <w:footerReference w:type="default" r:id="rId109"/>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B7F" w:rsidRDefault="00AF7B7F" w:rsidP="00F85C4B">
      <w:pPr>
        <w:spacing w:after="0" w:line="240" w:lineRule="auto"/>
      </w:pPr>
      <w:r>
        <w:separator/>
      </w:r>
    </w:p>
  </w:endnote>
  <w:endnote w:type="continuationSeparator" w:id="0">
    <w:p w:rsidR="00AF7B7F" w:rsidRDefault="00AF7B7F" w:rsidP="00F8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B7F" w:rsidRDefault="00AF7B7F">
    <w:pPr>
      <w:pStyle w:val="Footer"/>
    </w:pPr>
    <w:r>
      <w:t xml:space="preserve">CDC </w:t>
    </w:r>
    <w:r w:rsidRPr="00A71802">
      <w:rPr>
        <w:b/>
      </w:rPr>
      <w:t>Research</w:t>
    </w:r>
    <w:r>
      <w:tab/>
    </w:r>
    <w:r>
      <w:tab/>
    </w:r>
    <w:r>
      <w:fldChar w:fldCharType="begin"/>
    </w:r>
    <w:r>
      <w:instrText xml:space="preserve"> PAGE   \* MERGEFORMAT </w:instrText>
    </w:r>
    <w:r>
      <w:fldChar w:fldCharType="separate"/>
    </w:r>
    <w:r w:rsidR="00AF3B7B">
      <w:rPr>
        <w:noProof/>
      </w:rPr>
      <w:t>2</w:t>
    </w:r>
    <w:r>
      <w:rPr>
        <w:noProof/>
      </w:rPr>
      <w:fldChar w:fldCharType="end"/>
    </w:r>
  </w:p>
  <w:p w:rsidR="00AF7B7F" w:rsidRDefault="00AF7B7F">
    <w:pPr>
      <w:pStyle w:val="Footer"/>
    </w:pPr>
    <w:r>
      <w:t>Rev. 05/2012</w:t>
    </w:r>
  </w:p>
  <w:p w:rsidR="00AF7B7F" w:rsidRDefault="00AF7B7F" w:rsidP="004B431F">
    <w:pPr>
      <w:pStyle w:val="Footer"/>
      <w:tabs>
        <w:tab w:val="clear"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B7F" w:rsidRDefault="00AF7B7F" w:rsidP="00F85C4B">
      <w:pPr>
        <w:spacing w:after="0" w:line="240" w:lineRule="auto"/>
      </w:pPr>
      <w:r>
        <w:separator/>
      </w:r>
    </w:p>
  </w:footnote>
  <w:footnote w:type="continuationSeparator" w:id="0">
    <w:p w:rsidR="00AF7B7F" w:rsidRDefault="00AF7B7F" w:rsidP="00F85C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53EFC"/>
    <w:multiLevelType w:val="hybridMultilevel"/>
    <w:tmpl w:val="811CA86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nsid w:val="10E13F51"/>
    <w:multiLevelType w:val="hybridMultilevel"/>
    <w:tmpl w:val="634A8CD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25500C0"/>
    <w:multiLevelType w:val="hybridMultilevel"/>
    <w:tmpl w:val="BF9AF286"/>
    <w:lvl w:ilvl="0" w:tplc="A7FE5A74">
      <w:start w:val="1"/>
      <w:numFmt w:val="decimal"/>
      <w:pStyle w:val="Heading3"/>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6E62B10"/>
    <w:multiLevelType w:val="hybridMultilevel"/>
    <w:tmpl w:val="66AC4986"/>
    <w:lvl w:ilvl="0" w:tplc="04090001">
      <w:start w:val="1"/>
      <w:numFmt w:val="bullet"/>
      <w:lvlText w:val=""/>
      <w:lvlJc w:val="left"/>
      <w:pPr>
        <w:tabs>
          <w:tab w:val="num" w:pos="786"/>
        </w:tabs>
        <w:ind w:left="786" w:hanging="360"/>
      </w:pPr>
      <w:rPr>
        <w:rFonts w:ascii="Symbol" w:hAnsi="Symbol" w:hint="default"/>
      </w:rPr>
    </w:lvl>
    <w:lvl w:ilvl="1" w:tplc="04090003">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4">
    <w:nsid w:val="17BC3BC6"/>
    <w:multiLevelType w:val="hybridMultilevel"/>
    <w:tmpl w:val="AB3CB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FB6BF4"/>
    <w:multiLevelType w:val="hybridMultilevel"/>
    <w:tmpl w:val="0B48458A"/>
    <w:lvl w:ilvl="0" w:tplc="5524B7BE">
      <w:start w:val="1"/>
      <w:numFmt w:val="bullet"/>
      <w:pStyle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A43033"/>
    <w:multiLevelType w:val="hybridMultilevel"/>
    <w:tmpl w:val="AA642B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2974045"/>
    <w:multiLevelType w:val="hybridMultilevel"/>
    <w:tmpl w:val="C2F258BE"/>
    <w:lvl w:ilvl="0" w:tplc="601A5C9E">
      <w:start w:val="13"/>
      <w:numFmt w:val="decimal"/>
      <w:lvlText w:val="%1."/>
      <w:lvlJc w:val="left"/>
      <w:pPr>
        <w:ind w:left="630" w:hanging="360"/>
      </w:pPr>
      <w:rPr>
        <w:rFonts w:cs="Times New Roman"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nsid w:val="240455C4"/>
    <w:multiLevelType w:val="hybridMultilevel"/>
    <w:tmpl w:val="27BA586E"/>
    <w:lvl w:ilvl="0" w:tplc="74147FE0">
      <w:start w:val="1"/>
      <w:numFmt w:val="decimal"/>
      <w:lvlText w:val="%1."/>
      <w:lvlJc w:val="left"/>
      <w:pPr>
        <w:ind w:left="360" w:hanging="360"/>
      </w:pPr>
      <w:rPr>
        <w:rFonts w:hint="default"/>
        <w:b/>
        <w:color w:val="auto"/>
      </w:rPr>
    </w:lvl>
    <w:lvl w:ilvl="1" w:tplc="C5AC097A">
      <w:start w:val="1"/>
      <w:numFmt w:val="lowerLetter"/>
      <w:lvlText w:val="%2."/>
      <w:lvlJc w:val="left"/>
      <w:pPr>
        <w:ind w:left="1080" w:hanging="360"/>
      </w:pPr>
      <w:rPr>
        <w:color w:val="auto"/>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6676A45"/>
    <w:multiLevelType w:val="hybridMultilevel"/>
    <w:tmpl w:val="39A4A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2F638A"/>
    <w:multiLevelType w:val="hybridMultilevel"/>
    <w:tmpl w:val="F3B04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73E287C"/>
    <w:multiLevelType w:val="hybridMultilevel"/>
    <w:tmpl w:val="C3588D9E"/>
    <w:lvl w:ilvl="0" w:tplc="04090001">
      <w:start w:val="1"/>
      <w:numFmt w:val="bullet"/>
      <w:lvlText w:val=""/>
      <w:lvlJc w:val="left"/>
      <w:pPr>
        <w:ind w:left="900" w:hanging="360"/>
      </w:pPr>
      <w:rPr>
        <w:rFonts w:ascii="Symbol" w:hAnsi="Symbol" w:hint="default"/>
      </w:rPr>
    </w:lvl>
    <w:lvl w:ilvl="1" w:tplc="D81AEFF0">
      <w:start w:val="1"/>
      <w:numFmt w:val="bullet"/>
      <w:lvlText w:val=""/>
      <w:lvlJc w:val="left"/>
      <w:pPr>
        <w:ind w:left="1620" w:hanging="360"/>
      </w:pPr>
      <w:rPr>
        <w:rFonts w:ascii="Symbol" w:hAnsi="Symbol"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nsid w:val="2C0914A8"/>
    <w:multiLevelType w:val="hybridMultilevel"/>
    <w:tmpl w:val="6CB60E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EC201D8"/>
    <w:multiLevelType w:val="hybridMultilevel"/>
    <w:tmpl w:val="E416C1C4"/>
    <w:lvl w:ilvl="0" w:tplc="181C51C6">
      <w:start w:val="5"/>
      <w:numFmt w:val="decimal"/>
      <w:lvlText w:val="%1."/>
      <w:lvlJc w:val="left"/>
      <w:pPr>
        <w:ind w:left="36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E615E"/>
    <w:multiLevelType w:val="hybridMultilevel"/>
    <w:tmpl w:val="254A0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6534F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26A4688"/>
    <w:multiLevelType w:val="hybridMultilevel"/>
    <w:tmpl w:val="14B850E2"/>
    <w:lvl w:ilvl="0" w:tplc="DE1EC7D2">
      <w:start w:val="4"/>
      <w:numFmt w:val="decimal"/>
      <w:lvlText w:val="%1."/>
      <w:lvlJc w:val="left"/>
      <w:pPr>
        <w:ind w:left="36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3116A7"/>
    <w:multiLevelType w:val="hybridMultilevel"/>
    <w:tmpl w:val="3FE6AF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40D0756"/>
    <w:multiLevelType w:val="hybridMultilevel"/>
    <w:tmpl w:val="E33C270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72E319E"/>
    <w:multiLevelType w:val="hybridMultilevel"/>
    <w:tmpl w:val="7BF27F84"/>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nsid w:val="37DA75A6"/>
    <w:multiLevelType w:val="hybridMultilevel"/>
    <w:tmpl w:val="7B40D662"/>
    <w:lvl w:ilvl="0" w:tplc="D81AEFF0">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3DF05304"/>
    <w:multiLevelType w:val="hybridMultilevel"/>
    <w:tmpl w:val="0B843302"/>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47AC4F4F"/>
    <w:multiLevelType w:val="hybridMultilevel"/>
    <w:tmpl w:val="53428888"/>
    <w:lvl w:ilvl="0" w:tplc="34D658B8">
      <w:start w:val="1"/>
      <w:numFmt w:val="decimal"/>
      <w:lvlText w:val="%1."/>
      <w:lvlJc w:val="left"/>
      <w:pPr>
        <w:ind w:left="720" w:hanging="360"/>
      </w:pPr>
      <w:rPr>
        <w:rFonts w:cs="Times New Roman"/>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47AF4C96"/>
    <w:multiLevelType w:val="hybridMultilevel"/>
    <w:tmpl w:val="AB960B1C"/>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4">
    <w:nsid w:val="49254E75"/>
    <w:multiLevelType w:val="hybridMultilevel"/>
    <w:tmpl w:val="5E5C47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CBC7F2C"/>
    <w:multiLevelType w:val="hybridMultilevel"/>
    <w:tmpl w:val="6162634C"/>
    <w:lvl w:ilvl="0" w:tplc="D81AEFF0">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6">
    <w:nsid w:val="4D5F735D"/>
    <w:multiLevelType w:val="hybridMultilevel"/>
    <w:tmpl w:val="E95E8336"/>
    <w:lvl w:ilvl="0" w:tplc="175A41E0">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F1B01C1"/>
    <w:multiLevelType w:val="hybridMultilevel"/>
    <w:tmpl w:val="2A72C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5852876"/>
    <w:multiLevelType w:val="hybridMultilevel"/>
    <w:tmpl w:val="04129834"/>
    <w:lvl w:ilvl="0" w:tplc="04090019">
      <w:start w:val="1"/>
      <w:numFmt w:val="lowerLetter"/>
      <w:lvlText w:val="%1."/>
      <w:lvlJc w:val="left"/>
      <w:pPr>
        <w:ind w:left="72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94060E"/>
    <w:multiLevelType w:val="hybridMultilevel"/>
    <w:tmpl w:val="09068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4A24EF"/>
    <w:multiLevelType w:val="hybridMultilevel"/>
    <w:tmpl w:val="489865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9B0054B"/>
    <w:multiLevelType w:val="hybridMultilevel"/>
    <w:tmpl w:val="9BE67068"/>
    <w:lvl w:ilvl="0" w:tplc="8620DECC">
      <w:start w:val="1"/>
      <w:numFmt w:val="bullet"/>
      <w:pStyle w:val="DoubleIndented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32">
    <w:nsid w:val="5A2F7DD6"/>
    <w:multiLevelType w:val="hybridMultilevel"/>
    <w:tmpl w:val="AF5E1C68"/>
    <w:lvl w:ilvl="0" w:tplc="304EAAD2">
      <w:start w:val="2"/>
      <w:numFmt w:val="decimal"/>
      <w:lvlText w:val="%1."/>
      <w:lvlJc w:val="left"/>
      <w:pPr>
        <w:ind w:left="36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33">
    <w:nsid w:val="5ABD4608"/>
    <w:multiLevelType w:val="multilevel"/>
    <w:tmpl w:val="8562907A"/>
    <w:lvl w:ilvl="0">
      <w:start w:val="1"/>
      <w:numFmt w:val="bullet"/>
      <w:lvlText w:val=""/>
      <w:lvlJc w:val="left"/>
      <w:pPr>
        <w:tabs>
          <w:tab w:val="num" w:pos="630"/>
        </w:tabs>
        <w:ind w:left="63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B41E3A"/>
    <w:multiLevelType w:val="hybridMultilevel"/>
    <w:tmpl w:val="46B8717C"/>
    <w:lvl w:ilvl="0" w:tplc="2048CED6">
      <w:start w:val="1"/>
      <w:numFmt w:val="decimal"/>
      <w:lvlText w:val="%1."/>
      <w:lvlJc w:val="left"/>
      <w:pPr>
        <w:ind w:left="900" w:hanging="360"/>
      </w:pPr>
      <w:rPr>
        <w:rFonts w:hint="default"/>
        <w:b/>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5">
    <w:nsid w:val="61525C07"/>
    <w:multiLevelType w:val="hybridMultilevel"/>
    <w:tmpl w:val="628E5C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2C27AE1"/>
    <w:multiLevelType w:val="hybridMultilevel"/>
    <w:tmpl w:val="94863E26"/>
    <w:lvl w:ilvl="0" w:tplc="BD202FD0">
      <w:start w:val="3"/>
      <w:numFmt w:val="decimal"/>
      <w:lvlText w:val="%1."/>
      <w:lvlJc w:val="left"/>
      <w:pPr>
        <w:ind w:left="36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CC55C1"/>
    <w:multiLevelType w:val="hybridMultilevel"/>
    <w:tmpl w:val="13F4F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4321958"/>
    <w:multiLevelType w:val="hybridMultilevel"/>
    <w:tmpl w:val="DCE01204"/>
    <w:lvl w:ilvl="0" w:tplc="18BA18CE">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600654C"/>
    <w:multiLevelType w:val="hybridMultilevel"/>
    <w:tmpl w:val="50E01416"/>
    <w:lvl w:ilvl="0" w:tplc="967A54D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7BD0490"/>
    <w:multiLevelType w:val="hybridMultilevel"/>
    <w:tmpl w:val="F92819C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63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487098"/>
    <w:multiLevelType w:val="hybridMultilevel"/>
    <w:tmpl w:val="F6A6C524"/>
    <w:lvl w:ilvl="0" w:tplc="EB8E50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B37356"/>
    <w:multiLevelType w:val="hybridMultilevel"/>
    <w:tmpl w:val="26F603A6"/>
    <w:lvl w:ilvl="0" w:tplc="0409000D">
      <w:start w:val="1"/>
      <w:numFmt w:val="bullet"/>
      <w:lvlText w:val=""/>
      <w:lvlJc w:val="left"/>
      <w:pPr>
        <w:ind w:left="1440" w:hanging="360"/>
      </w:pPr>
      <w:rPr>
        <w:rFonts w:ascii="Wingdings" w:hAnsi="Wingdings" w:hint="default"/>
      </w:rPr>
    </w:lvl>
    <w:lvl w:ilvl="1" w:tplc="04090019">
      <w:start w:val="1"/>
      <w:numFmt w:val="lowerLetter"/>
      <w:lvlText w:val="%2."/>
      <w:lvlJc w:val="left"/>
      <w:pPr>
        <w:ind w:left="-720" w:hanging="360"/>
      </w:pPr>
      <w:rPr>
        <w:rFonts w:cs="Times New Roman"/>
      </w:rPr>
    </w:lvl>
    <w:lvl w:ilvl="2" w:tplc="0409001B">
      <w:start w:val="1"/>
      <w:numFmt w:val="lowerRoman"/>
      <w:lvlText w:val="%3."/>
      <w:lvlJc w:val="right"/>
      <w:pPr>
        <w:ind w:left="0" w:hanging="180"/>
      </w:pPr>
      <w:rPr>
        <w:rFonts w:cs="Times New Roman"/>
      </w:rPr>
    </w:lvl>
    <w:lvl w:ilvl="3" w:tplc="04090001">
      <w:start w:val="1"/>
      <w:numFmt w:val="bullet"/>
      <w:lvlText w:val=""/>
      <w:lvlJc w:val="left"/>
      <w:pPr>
        <w:ind w:left="720" w:hanging="360"/>
      </w:pPr>
      <w:rPr>
        <w:rFonts w:ascii="Symbol" w:hAnsi="Symbol" w:hint="default"/>
        <w:b/>
      </w:rPr>
    </w:lvl>
    <w:lvl w:ilvl="4" w:tplc="04090019">
      <w:start w:val="1"/>
      <w:numFmt w:val="lowerLetter"/>
      <w:lvlText w:val="%5."/>
      <w:lvlJc w:val="left"/>
      <w:pPr>
        <w:ind w:left="1440" w:hanging="360"/>
      </w:pPr>
      <w:rPr>
        <w:rFonts w:cs="Times New Roman"/>
      </w:rPr>
    </w:lvl>
    <w:lvl w:ilvl="5" w:tplc="0409001B" w:tentative="1">
      <w:start w:val="1"/>
      <w:numFmt w:val="lowerRoman"/>
      <w:lvlText w:val="%6."/>
      <w:lvlJc w:val="right"/>
      <w:pPr>
        <w:ind w:left="2160" w:hanging="180"/>
      </w:pPr>
      <w:rPr>
        <w:rFonts w:cs="Times New Roman"/>
      </w:rPr>
    </w:lvl>
    <w:lvl w:ilvl="6" w:tplc="0409000F" w:tentative="1">
      <w:start w:val="1"/>
      <w:numFmt w:val="decimal"/>
      <w:lvlText w:val="%7."/>
      <w:lvlJc w:val="left"/>
      <w:pPr>
        <w:ind w:left="2880" w:hanging="360"/>
      </w:pPr>
      <w:rPr>
        <w:rFonts w:cs="Times New Roman"/>
      </w:rPr>
    </w:lvl>
    <w:lvl w:ilvl="7" w:tplc="04090019" w:tentative="1">
      <w:start w:val="1"/>
      <w:numFmt w:val="lowerLetter"/>
      <w:lvlText w:val="%8."/>
      <w:lvlJc w:val="left"/>
      <w:pPr>
        <w:ind w:left="3600" w:hanging="360"/>
      </w:pPr>
      <w:rPr>
        <w:rFonts w:cs="Times New Roman"/>
      </w:rPr>
    </w:lvl>
    <w:lvl w:ilvl="8" w:tplc="0409001B" w:tentative="1">
      <w:start w:val="1"/>
      <w:numFmt w:val="lowerRoman"/>
      <w:lvlText w:val="%9."/>
      <w:lvlJc w:val="right"/>
      <w:pPr>
        <w:ind w:left="4320" w:hanging="180"/>
      </w:pPr>
      <w:rPr>
        <w:rFonts w:cs="Times New Roman"/>
      </w:rPr>
    </w:lvl>
  </w:abstractNum>
  <w:abstractNum w:abstractNumId="43">
    <w:nsid w:val="6FE20E58"/>
    <w:multiLevelType w:val="hybridMultilevel"/>
    <w:tmpl w:val="0B423DA6"/>
    <w:lvl w:ilvl="0" w:tplc="04090001">
      <w:start w:val="1"/>
      <w:numFmt w:val="bullet"/>
      <w:lvlText w:val=""/>
      <w:lvlJc w:val="left"/>
      <w:pPr>
        <w:ind w:left="1440" w:hanging="720"/>
      </w:pPr>
      <w:rPr>
        <w:rFonts w:ascii="Symbol" w:hAnsi="Symbol"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2CD728F"/>
    <w:multiLevelType w:val="hybridMultilevel"/>
    <w:tmpl w:val="390E5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2E047F5"/>
    <w:multiLevelType w:val="hybridMultilevel"/>
    <w:tmpl w:val="83A2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47162B4"/>
    <w:multiLevelType w:val="hybridMultilevel"/>
    <w:tmpl w:val="8B1C339A"/>
    <w:lvl w:ilvl="0" w:tplc="D81AEFF0">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7">
    <w:nsid w:val="77B65DB1"/>
    <w:multiLevelType w:val="multilevel"/>
    <w:tmpl w:val="560A437A"/>
    <w:lvl w:ilvl="0">
      <w:start w:val="1"/>
      <w:numFmt w:val="upperLetter"/>
      <w:pStyle w:val="NormalA"/>
      <w:lvlText w:val="%1. "/>
      <w:lvlJc w:val="left"/>
      <w:pPr>
        <w:tabs>
          <w:tab w:val="num" w:pos="1080"/>
        </w:tabs>
        <w:ind w:left="1080" w:hanging="360"/>
      </w:pPr>
      <w:rPr>
        <w:rFonts w:hint="default"/>
      </w:rPr>
    </w:lvl>
    <w:lvl w:ilvl="1">
      <w:start w:val="1"/>
      <w:numFmt w:val="decimal"/>
      <w:pStyle w:val="Normal1"/>
      <w:lvlText w:val="%2."/>
      <w:lvlJc w:val="left"/>
      <w:pPr>
        <w:tabs>
          <w:tab w:val="num" w:pos="1440"/>
        </w:tabs>
        <w:ind w:left="1440" w:hanging="360"/>
      </w:pPr>
      <w:rPr>
        <w:rFonts w:hint="default"/>
      </w:rPr>
    </w:lvl>
    <w:lvl w:ilvl="2">
      <w:start w:val="1"/>
      <w:numFmt w:val="lowerLetter"/>
      <w:pStyle w:val="Normala0"/>
      <w:lvlText w:val="%3."/>
      <w:lvlJc w:val="left"/>
      <w:pPr>
        <w:tabs>
          <w:tab w:val="num" w:pos="1800"/>
        </w:tabs>
        <w:ind w:left="1800" w:hanging="360"/>
      </w:pPr>
      <w:rPr>
        <w:rFonts w:hint="default"/>
      </w:rPr>
    </w:lvl>
    <w:lvl w:ilvl="3">
      <w:start w:val="1"/>
      <w:numFmt w:val="decimal"/>
      <w:pStyle w:val="Normal10"/>
      <w:lvlText w:val="(%4)"/>
      <w:lvlJc w:val="left"/>
      <w:pPr>
        <w:tabs>
          <w:tab w:val="num" w:pos="2304"/>
        </w:tabs>
        <w:ind w:left="2304" w:hanging="504"/>
      </w:pPr>
      <w:rPr>
        <w:rFonts w:hint="default"/>
      </w:rPr>
    </w:lvl>
    <w:lvl w:ilvl="4">
      <w:start w:val="1"/>
      <w:numFmt w:val="lowerLetter"/>
      <w:pStyle w:val="Normala1"/>
      <w:lvlText w:val="(%5)"/>
      <w:lvlJc w:val="left"/>
      <w:pPr>
        <w:tabs>
          <w:tab w:val="num" w:pos="2736"/>
        </w:tabs>
        <w:ind w:left="2736" w:hanging="432"/>
      </w:pPr>
      <w:rPr>
        <w:rFonts w:hint="default"/>
      </w:rPr>
    </w:lvl>
    <w:lvl w:ilvl="5">
      <w:start w:val="1"/>
      <w:numFmt w:val="lowerRoman"/>
      <w:pStyle w:val="Normali"/>
      <w:lvlText w:val="(%6)"/>
      <w:lvlJc w:val="left"/>
      <w:pPr>
        <w:tabs>
          <w:tab w:val="num" w:pos="3456"/>
        </w:tabs>
        <w:ind w:left="3240" w:hanging="504"/>
      </w:pPr>
      <w:rPr>
        <w:rFonts w:hint="default"/>
      </w:rPr>
    </w:lvl>
    <w:lvl w:ilvl="6">
      <w:start w:val="1"/>
      <w:numFmt w:val="decimal"/>
      <w:lvlText w:val="%7."/>
      <w:lvlJc w:val="left"/>
      <w:pPr>
        <w:tabs>
          <w:tab w:val="num" w:pos="4500"/>
        </w:tabs>
        <w:ind w:left="4500" w:hanging="360"/>
      </w:pPr>
      <w:rPr>
        <w:rFonts w:hint="default"/>
      </w:rPr>
    </w:lvl>
    <w:lvl w:ilvl="7">
      <w:start w:val="1"/>
      <w:numFmt w:val="lowerLetter"/>
      <w:lvlText w:val="%8."/>
      <w:lvlJc w:val="left"/>
      <w:pPr>
        <w:tabs>
          <w:tab w:val="num" w:pos="4860"/>
        </w:tabs>
        <w:ind w:left="4860" w:hanging="360"/>
      </w:pPr>
      <w:rPr>
        <w:rFonts w:hint="default"/>
      </w:rPr>
    </w:lvl>
    <w:lvl w:ilvl="8">
      <w:start w:val="1"/>
      <w:numFmt w:val="lowerRoman"/>
      <w:lvlText w:val="%9."/>
      <w:lvlJc w:val="left"/>
      <w:pPr>
        <w:tabs>
          <w:tab w:val="num" w:pos="5220"/>
        </w:tabs>
        <w:ind w:left="5220" w:hanging="360"/>
      </w:pPr>
      <w:rPr>
        <w:rFonts w:hint="default"/>
      </w:rPr>
    </w:lvl>
  </w:abstractNum>
  <w:abstractNum w:abstractNumId="48">
    <w:nsid w:val="791A36E5"/>
    <w:multiLevelType w:val="hybridMultilevel"/>
    <w:tmpl w:val="183C1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460C99"/>
    <w:multiLevelType w:val="hybridMultilevel"/>
    <w:tmpl w:val="08225B8C"/>
    <w:lvl w:ilvl="0" w:tplc="9EA252C0">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1"/>
  </w:num>
  <w:num w:numId="3">
    <w:abstractNumId w:val="15"/>
  </w:num>
  <w:num w:numId="4">
    <w:abstractNumId w:val="12"/>
  </w:num>
  <w:num w:numId="5">
    <w:abstractNumId w:val="37"/>
  </w:num>
  <w:num w:numId="6">
    <w:abstractNumId w:val="22"/>
  </w:num>
  <w:num w:numId="7">
    <w:abstractNumId w:val="7"/>
  </w:num>
  <w:num w:numId="8">
    <w:abstractNumId w:val="35"/>
  </w:num>
  <w:num w:numId="9">
    <w:abstractNumId w:val="30"/>
  </w:num>
  <w:num w:numId="10">
    <w:abstractNumId w:val="4"/>
  </w:num>
  <w:num w:numId="11">
    <w:abstractNumId w:val="19"/>
  </w:num>
  <w:num w:numId="12">
    <w:abstractNumId w:val="42"/>
  </w:num>
  <w:num w:numId="13">
    <w:abstractNumId w:val="8"/>
  </w:num>
  <w:num w:numId="14">
    <w:abstractNumId w:val="24"/>
  </w:num>
  <w:num w:numId="15">
    <w:abstractNumId w:val="3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46"/>
  </w:num>
  <w:num w:numId="19">
    <w:abstractNumId w:val="23"/>
  </w:num>
  <w:num w:numId="20">
    <w:abstractNumId w:val="20"/>
  </w:num>
  <w:num w:numId="21">
    <w:abstractNumId w:val="25"/>
  </w:num>
  <w:num w:numId="22">
    <w:abstractNumId w:val="47"/>
  </w:num>
  <w:num w:numId="23">
    <w:abstractNumId w:val="6"/>
  </w:num>
  <w:num w:numId="24">
    <w:abstractNumId w:val="49"/>
  </w:num>
  <w:num w:numId="25">
    <w:abstractNumId w:val="34"/>
  </w:num>
  <w:num w:numId="26">
    <w:abstractNumId w:val="10"/>
  </w:num>
  <w:num w:numId="27">
    <w:abstractNumId w:val="26"/>
  </w:num>
  <w:num w:numId="28">
    <w:abstractNumId w:val="38"/>
  </w:num>
  <w:num w:numId="29">
    <w:abstractNumId w:val="32"/>
  </w:num>
  <w:num w:numId="30">
    <w:abstractNumId w:val="13"/>
  </w:num>
  <w:num w:numId="31">
    <w:abstractNumId w:val="39"/>
  </w:num>
  <w:num w:numId="32">
    <w:abstractNumId w:val="36"/>
  </w:num>
  <w:num w:numId="33">
    <w:abstractNumId w:val="2"/>
  </w:num>
  <w:num w:numId="34">
    <w:abstractNumId w:val="2"/>
    <w:lvlOverride w:ilvl="0">
      <w:startOverride w:val="1"/>
    </w:lvlOverride>
  </w:num>
  <w:num w:numId="35">
    <w:abstractNumId w:val="11"/>
  </w:num>
  <w:num w:numId="36">
    <w:abstractNumId w:val="16"/>
  </w:num>
  <w:num w:numId="37">
    <w:abstractNumId w:val="2"/>
    <w:lvlOverride w:ilvl="0">
      <w:startOverride w:val="5"/>
    </w:lvlOverride>
  </w:num>
  <w:num w:numId="38">
    <w:abstractNumId w:val="1"/>
  </w:num>
  <w:num w:numId="39">
    <w:abstractNumId w:val="48"/>
  </w:num>
  <w:num w:numId="40">
    <w:abstractNumId w:val="3"/>
  </w:num>
  <w:num w:numId="41">
    <w:abstractNumId w:val="18"/>
  </w:num>
  <w:num w:numId="42">
    <w:abstractNumId w:val="14"/>
  </w:num>
  <w:num w:numId="43">
    <w:abstractNumId w:val="0"/>
  </w:num>
  <w:num w:numId="44">
    <w:abstractNumId w:val="45"/>
  </w:num>
  <w:num w:numId="45">
    <w:abstractNumId w:val="9"/>
  </w:num>
  <w:num w:numId="46">
    <w:abstractNumId w:val="41"/>
  </w:num>
  <w:num w:numId="47">
    <w:abstractNumId w:val="40"/>
  </w:num>
  <w:num w:numId="48">
    <w:abstractNumId w:val="29"/>
  </w:num>
  <w:num w:numId="49">
    <w:abstractNumId w:val="28"/>
  </w:num>
  <w:num w:numId="50">
    <w:abstractNumId w:val="27"/>
  </w:num>
  <w:num w:numId="51">
    <w:abstractNumId w:val="44"/>
  </w:num>
  <w:num w:numId="52">
    <w:abstractNumId w:val="1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4B"/>
    <w:rsid w:val="000075CC"/>
    <w:rsid w:val="000C7EF2"/>
    <w:rsid w:val="001901CF"/>
    <w:rsid w:val="001E0749"/>
    <w:rsid w:val="00263BAE"/>
    <w:rsid w:val="002D114E"/>
    <w:rsid w:val="004B431F"/>
    <w:rsid w:val="00542380"/>
    <w:rsid w:val="00640A32"/>
    <w:rsid w:val="006B4E7B"/>
    <w:rsid w:val="00A8104A"/>
    <w:rsid w:val="00AB0125"/>
    <w:rsid w:val="00AE28D7"/>
    <w:rsid w:val="00AF3B7B"/>
    <w:rsid w:val="00AF7B7F"/>
    <w:rsid w:val="00C06CC2"/>
    <w:rsid w:val="00CC3949"/>
    <w:rsid w:val="00CF46A4"/>
    <w:rsid w:val="00ED0BC7"/>
    <w:rsid w:val="00F651E9"/>
    <w:rsid w:val="00F85AA0"/>
    <w:rsid w:val="00F85C4B"/>
    <w:rsid w:val="00FC2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F85C4B"/>
    <w:pPr>
      <w:keepNext/>
      <w:spacing w:before="200" w:after="80" w:line="240" w:lineRule="auto"/>
      <w:jc w:val="center"/>
      <w:outlineLvl w:val="0"/>
    </w:pPr>
    <w:rPr>
      <w:rFonts w:ascii="Times New Roman" w:eastAsia="Times New Roman" w:hAnsi="Times New Roman" w:cs="Times New Roman"/>
      <w:b/>
      <w:bCs/>
      <w:kern w:val="32"/>
      <w:sz w:val="32"/>
      <w:szCs w:val="32"/>
    </w:rPr>
  </w:style>
  <w:style w:type="paragraph" w:styleId="Heading2">
    <w:name w:val="heading 2"/>
    <w:basedOn w:val="Normal"/>
    <w:next w:val="Normal"/>
    <w:link w:val="Heading2Char"/>
    <w:autoRedefine/>
    <w:uiPriority w:val="9"/>
    <w:qFormat/>
    <w:rsid w:val="00F85C4B"/>
    <w:pPr>
      <w:keepNext/>
      <w:spacing w:before="120" w:after="60" w:line="240" w:lineRule="auto"/>
      <w:outlineLvl w:val="1"/>
    </w:pPr>
    <w:rPr>
      <w:rFonts w:ascii="Times New Roman" w:eastAsia="Times New Roman" w:hAnsi="Times New Roman" w:cs="Times New Roman"/>
      <w:b/>
      <w:bCs/>
      <w:iCs/>
      <w:sz w:val="32"/>
      <w:szCs w:val="32"/>
    </w:rPr>
  </w:style>
  <w:style w:type="paragraph" w:styleId="Heading3">
    <w:name w:val="heading 3"/>
    <w:basedOn w:val="Normal"/>
    <w:next w:val="Normal"/>
    <w:link w:val="Heading3Char"/>
    <w:autoRedefine/>
    <w:uiPriority w:val="9"/>
    <w:qFormat/>
    <w:rsid w:val="00F85C4B"/>
    <w:pPr>
      <w:keepNext/>
      <w:numPr>
        <w:numId w:val="33"/>
      </w:numPr>
      <w:tabs>
        <w:tab w:val="right" w:pos="9360"/>
      </w:tabs>
      <w:spacing w:before="80" w:after="0" w:line="240" w:lineRule="auto"/>
      <w:outlineLvl w:val="2"/>
    </w:pPr>
    <w:rPr>
      <w:rFonts w:eastAsia="+mn-ea" w:cstheme="minorHAnsi"/>
      <w:b/>
      <w:bCs/>
      <w:sz w:val="24"/>
      <w:szCs w:val="24"/>
      <w:u w:val="single"/>
    </w:rPr>
  </w:style>
  <w:style w:type="paragraph" w:styleId="Heading4">
    <w:name w:val="heading 4"/>
    <w:basedOn w:val="Normal"/>
    <w:next w:val="Normal"/>
    <w:link w:val="Heading4Char"/>
    <w:uiPriority w:val="9"/>
    <w:qFormat/>
    <w:rsid w:val="00F85C4B"/>
    <w:pPr>
      <w:spacing w:after="0" w:line="240" w:lineRule="auto"/>
      <w:outlineLvl w:val="3"/>
    </w:pPr>
    <w:rPr>
      <w:rFonts w:ascii="Times New Roman" w:eastAsia="Times New Roman" w:hAnsi="Times New Roman" w:cs="Times New Roman"/>
      <w:b/>
      <w:color w:val="000000"/>
      <w:sz w:val="24"/>
      <w:szCs w:val="24"/>
    </w:rPr>
  </w:style>
  <w:style w:type="paragraph" w:styleId="Heading6">
    <w:name w:val="heading 6"/>
    <w:basedOn w:val="Normal"/>
    <w:next w:val="Normal"/>
    <w:link w:val="Heading6Char"/>
    <w:autoRedefine/>
    <w:rsid w:val="00F85C4B"/>
    <w:pPr>
      <w:spacing w:before="80" w:after="0" w:line="240" w:lineRule="auto"/>
      <w:outlineLvl w:val="5"/>
    </w:pPr>
    <w:rPr>
      <w:rFonts w:ascii="Times New Roman" w:eastAsia="Times New Roman" w:hAnsi="Times New Roman" w:cs="Times New Roman"/>
      <w:b/>
      <w:bCs/>
      <w:i/>
      <w:color w:val="000000"/>
      <w:sz w:val="24"/>
    </w:rPr>
  </w:style>
  <w:style w:type="paragraph" w:styleId="Heading7">
    <w:name w:val="heading 7"/>
    <w:basedOn w:val="Normal"/>
    <w:next w:val="Normal"/>
    <w:link w:val="Heading7Char"/>
    <w:rsid w:val="00F85C4B"/>
    <w:pPr>
      <w:keepNext/>
      <w:keepLines/>
      <w:spacing w:before="200" w:after="0" w:line="240" w:lineRule="auto"/>
      <w:outlineLvl w:val="6"/>
    </w:pPr>
    <w:rPr>
      <w:rFonts w:ascii="Times New Roman" w:eastAsia="Times New Roman" w:hAnsi="Times New Roman" w:cs="Times New Roman"/>
      <w:i/>
      <w:color w:val="000000"/>
      <w:sz w:val="24"/>
      <w:szCs w:val="20"/>
      <w:lang w:bidi="he-IL"/>
    </w:rPr>
  </w:style>
  <w:style w:type="paragraph" w:styleId="Heading8">
    <w:name w:val="heading 8"/>
    <w:basedOn w:val="Normal"/>
    <w:next w:val="Normal"/>
    <w:link w:val="Heading8Char"/>
    <w:uiPriority w:val="9"/>
    <w:unhideWhenUsed/>
    <w:rsid w:val="00F85C4B"/>
    <w:pPr>
      <w:spacing w:before="240" w:after="60" w:line="240" w:lineRule="auto"/>
      <w:outlineLvl w:val="7"/>
    </w:pPr>
    <w:rPr>
      <w:rFonts w:ascii="Calibri" w:eastAsia="Times New Roman" w:hAnsi="Calibri" w:cs="Times New Roman"/>
      <w:i/>
      <w:i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C4B"/>
    <w:rPr>
      <w:rFonts w:ascii="Times New Roman" w:eastAsia="Times New Roman" w:hAnsi="Times New Roman" w:cs="Times New Roman"/>
      <w:b/>
      <w:bCs/>
      <w:kern w:val="32"/>
      <w:sz w:val="32"/>
      <w:szCs w:val="32"/>
    </w:rPr>
  </w:style>
  <w:style w:type="character" w:customStyle="1" w:styleId="Heading2Char">
    <w:name w:val="Heading 2 Char"/>
    <w:basedOn w:val="DefaultParagraphFont"/>
    <w:link w:val="Heading2"/>
    <w:uiPriority w:val="9"/>
    <w:rsid w:val="00F85C4B"/>
    <w:rPr>
      <w:rFonts w:ascii="Times New Roman" w:eastAsia="Times New Roman" w:hAnsi="Times New Roman" w:cs="Times New Roman"/>
      <w:b/>
      <w:bCs/>
      <w:iCs/>
      <w:sz w:val="32"/>
      <w:szCs w:val="32"/>
    </w:rPr>
  </w:style>
  <w:style w:type="character" w:customStyle="1" w:styleId="Heading3Char">
    <w:name w:val="Heading 3 Char"/>
    <w:basedOn w:val="DefaultParagraphFont"/>
    <w:link w:val="Heading3"/>
    <w:uiPriority w:val="9"/>
    <w:rsid w:val="00F85C4B"/>
    <w:rPr>
      <w:rFonts w:eastAsia="+mn-ea" w:cstheme="minorHAnsi"/>
      <w:b/>
      <w:bCs/>
      <w:sz w:val="24"/>
      <w:szCs w:val="24"/>
      <w:u w:val="single"/>
    </w:rPr>
  </w:style>
  <w:style w:type="character" w:customStyle="1" w:styleId="Heading4Char">
    <w:name w:val="Heading 4 Char"/>
    <w:basedOn w:val="DefaultParagraphFont"/>
    <w:link w:val="Heading4"/>
    <w:uiPriority w:val="9"/>
    <w:rsid w:val="00F85C4B"/>
    <w:rPr>
      <w:rFonts w:ascii="Times New Roman" w:eastAsia="Times New Roman" w:hAnsi="Times New Roman" w:cs="Times New Roman"/>
      <w:b/>
      <w:color w:val="000000"/>
      <w:sz w:val="24"/>
      <w:szCs w:val="24"/>
    </w:rPr>
  </w:style>
  <w:style w:type="character" w:customStyle="1" w:styleId="Heading6Char">
    <w:name w:val="Heading 6 Char"/>
    <w:basedOn w:val="DefaultParagraphFont"/>
    <w:link w:val="Heading6"/>
    <w:rsid w:val="00F85C4B"/>
    <w:rPr>
      <w:rFonts w:ascii="Times New Roman" w:eastAsia="Times New Roman" w:hAnsi="Times New Roman" w:cs="Times New Roman"/>
      <w:b/>
      <w:bCs/>
      <w:i/>
      <w:color w:val="000000"/>
      <w:sz w:val="24"/>
    </w:rPr>
  </w:style>
  <w:style w:type="character" w:customStyle="1" w:styleId="Heading7Char">
    <w:name w:val="Heading 7 Char"/>
    <w:basedOn w:val="DefaultParagraphFont"/>
    <w:link w:val="Heading7"/>
    <w:rsid w:val="00F85C4B"/>
    <w:rPr>
      <w:rFonts w:ascii="Times New Roman" w:eastAsia="Times New Roman" w:hAnsi="Times New Roman" w:cs="Times New Roman"/>
      <w:i/>
      <w:color w:val="000000"/>
      <w:sz w:val="24"/>
      <w:szCs w:val="20"/>
      <w:lang w:bidi="he-IL"/>
    </w:rPr>
  </w:style>
  <w:style w:type="character" w:customStyle="1" w:styleId="Heading8Char">
    <w:name w:val="Heading 8 Char"/>
    <w:basedOn w:val="DefaultParagraphFont"/>
    <w:link w:val="Heading8"/>
    <w:uiPriority w:val="9"/>
    <w:rsid w:val="00F85C4B"/>
    <w:rPr>
      <w:rFonts w:ascii="Calibri" w:eastAsia="Times New Roman" w:hAnsi="Calibri" w:cs="Times New Roman"/>
      <w:i/>
      <w:iCs/>
      <w:color w:val="000000"/>
      <w:sz w:val="24"/>
      <w:szCs w:val="24"/>
    </w:rPr>
  </w:style>
  <w:style w:type="numbering" w:customStyle="1" w:styleId="NoList1">
    <w:name w:val="No List1"/>
    <w:next w:val="NoList"/>
    <w:uiPriority w:val="99"/>
    <w:semiHidden/>
    <w:unhideWhenUsed/>
    <w:rsid w:val="00F85C4B"/>
  </w:style>
  <w:style w:type="paragraph" w:styleId="Title">
    <w:name w:val="Title"/>
    <w:basedOn w:val="Normal"/>
    <w:next w:val="Normal"/>
    <w:link w:val="TitleChar"/>
    <w:uiPriority w:val="10"/>
    <w:qFormat/>
    <w:rsid w:val="00F85C4B"/>
    <w:pPr>
      <w:spacing w:before="60" w:after="60" w:line="240" w:lineRule="auto"/>
      <w:outlineLvl w:val="0"/>
    </w:pPr>
    <w:rPr>
      <w:rFonts w:ascii="Times New Roman" w:eastAsia="Times New Roman" w:hAnsi="Times New Roman" w:cs="Times New Roman"/>
      <w:b/>
      <w:bCs/>
      <w:color w:val="993366"/>
      <w:kern w:val="28"/>
      <w:sz w:val="32"/>
      <w:szCs w:val="32"/>
    </w:rPr>
  </w:style>
  <w:style w:type="character" w:customStyle="1" w:styleId="TitleChar">
    <w:name w:val="Title Char"/>
    <w:basedOn w:val="DefaultParagraphFont"/>
    <w:link w:val="Title"/>
    <w:uiPriority w:val="10"/>
    <w:rsid w:val="00F85C4B"/>
    <w:rPr>
      <w:rFonts w:ascii="Times New Roman" w:eastAsia="Times New Roman" w:hAnsi="Times New Roman" w:cs="Times New Roman"/>
      <w:b/>
      <w:bCs/>
      <w:color w:val="993366"/>
      <w:kern w:val="28"/>
      <w:sz w:val="32"/>
      <w:szCs w:val="32"/>
    </w:rPr>
  </w:style>
  <w:style w:type="character" w:styleId="Emphasis">
    <w:name w:val="Emphasis"/>
    <w:basedOn w:val="DefaultParagraphFont"/>
    <w:uiPriority w:val="20"/>
    <w:qFormat/>
    <w:rsid w:val="00F85C4B"/>
    <w:rPr>
      <w:rFonts w:cs="Times New Roman"/>
      <w:i/>
      <w:iCs/>
    </w:rPr>
  </w:style>
  <w:style w:type="paragraph" w:styleId="ListParagraph">
    <w:name w:val="List Paragraph"/>
    <w:basedOn w:val="Normal"/>
    <w:uiPriority w:val="34"/>
    <w:qFormat/>
    <w:rsid w:val="00F85C4B"/>
    <w:pPr>
      <w:spacing w:after="0" w:line="240" w:lineRule="auto"/>
      <w:ind w:left="432"/>
    </w:pPr>
    <w:rPr>
      <w:rFonts w:ascii="Times New Roman" w:eastAsia="Times New Roman" w:hAnsi="Times New Roman" w:cs="Times New Roman"/>
      <w:color w:val="000000"/>
      <w:sz w:val="24"/>
      <w:szCs w:val="26"/>
    </w:rPr>
  </w:style>
  <w:style w:type="paragraph" w:styleId="Subtitle">
    <w:name w:val="Subtitle"/>
    <w:basedOn w:val="Normal"/>
    <w:next w:val="Normal"/>
    <w:link w:val="SubtitleChar"/>
    <w:uiPriority w:val="11"/>
    <w:rsid w:val="00F85C4B"/>
    <w:pPr>
      <w:spacing w:after="60" w:line="240" w:lineRule="auto"/>
      <w:jc w:val="center"/>
      <w:outlineLvl w:val="1"/>
    </w:pPr>
    <w:rPr>
      <w:rFonts w:ascii="Cambria" w:eastAsia="Times New Roman" w:hAnsi="Cambria" w:cs="Times New Roman"/>
      <w:color w:val="000000"/>
      <w:sz w:val="24"/>
      <w:szCs w:val="26"/>
    </w:rPr>
  </w:style>
  <w:style w:type="character" w:customStyle="1" w:styleId="SubtitleChar">
    <w:name w:val="Subtitle Char"/>
    <w:basedOn w:val="DefaultParagraphFont"/>
    <w:link w:val="Subtitle"/>
    <w:uiPriority w:val="11"/>
    <w:rsid w:val="00F85C4B"/>
    <w:rPr>
      <w:rFonts w:ascii="Cambria" w:eastAsia="Times New Roman" w:hAnsi="Cambria" w:cs="Times New Roman"/>
      <w:color w:val="000000"/>
      <w:sz w:val="24"/>
      <w:szCs w:val="26"/>
    </w:rPr>
  </w:style>
  <w:style w:type="paragraph" w:customStyle="1" w:styleId="Hidden">
    <w:name w:val="Hidden"/>
    <w:next w:val="Normal"/>
    <w:link w:val="HiddenChar"/>
    <w:qFormat/>
    <w:rsid w:val="00F85C4B"/>
    <w:pPr>
      <w:keepNext/>
      <w:keepLines/>
      <w:spacing w:beforeLines="40" w:afterLines="40" w:after="0"/>
      <w:contextualSpacing/>
      <w:outlineLvl w:val="3"/>
    </w:pPr>
    <w:rPr>
      <w:rFonts w:ascii="Arial" w:eastAsia="Times New Roman" w:hAnsi="Arial" w:cs="Arial"/>
      <w:bCs/>
      <w:iCs/>
      <w:vanish/>
      <w:color w:val="00B050"/>
      <w:sz w:val="24"/>
      <w:szCs w:val="24"/>
    </w:rPr>
  </w:style>
  <w:style w:type="paragraph" w:styleId="NormalWeb">
    <w:name w:val="Normal (Web)"/>
    <w:basedOn w:val="Normal"/>
    <w:link w:val="NormalWebChar"/>
    <w:unhideWhenUsed/>
    <w:rsid w:val="00F85C4B"/>
    <w:pPr>
      <w:spacing w:after="0" w:line="240" w:lineRule="auto"/>
    </w:pPr>
    <w:rPr>
      <w:rFonts w:ascii="Times New Roman" w:eastAsia="Times New Roman" w:hAnsi="Times New Roman" w:cs="Times New Roman"/>
      <w:color w:val="000000"/>
      <w:sz w:val="24"/>
      <w:szCs w:val="26"/>
    </w:rPr>
  </w:style>
  <w:style w:type="character" w:customStyle="1" w:styleId="NormalWebChar">
    <w:name w:val="Normal (Web) Char"/>
    <w:basedOn w:val="DefaultParagraphFont"/>
    <w:link w:val="NormalWeb"/>
    <w:locked/>
    <w:rsid w:val="00F85C4B"/>
    <w:rPr>
      <w:rFonts w:ascii="Times New Roman" w:eastAsia="Times New Roman" w:hAnsi="Times New Roman" w:cs="Times New Roman"/>
      <w:color w:val="000000"/>
      <w:sz w:val="24"/>
      <w:szCs w:val="26"/>
    </w:rPr>
  </w:style>
  <w:style w:type="character" w:customStyle="1" w:styleId="HiddenChar">
    <w:name w:val="Hidden Char"/>
    <w:basedOn w:val="DefaultParagraphFont"/>
    <w:link w:val="Hidden"/>
    <w:rsid w:val="00F85C4B"/>
    <w:rPr>
      <w:rFonts w:ascii="Arial" w:eastAsia="Times New Roman" w:hAnsi="Arial" w:cs="Arial"/>
      <w:bCs/>
      <w:iCs/>
      <w:vanish/>
      <w:color w:val="00B050"/>
      <w:sz w:val="24"/>
      <w:szCs w:val="24"/>
    </w:rPr>
  </w:style>
  <w:style w:type="character" w:styleId="Hyperlink">
    <w:name w:val="Hyperlink"/>
    <w:basedOn w:val="DefaultParagraphFont"/>
    <w:unhideWhenUsed/>
    <w:rsid w:val="00F85C4B"/>
    <w:rPr>
      <w:color w:val="0000FF"/>
      <w:u w:val="single"/>
    </w:rPr>
  </w:style>
  <w:style w:type="table" w:styleId="TableGrid">
    <w:name w:val="Table Grid"/>
    <w:basedOn w:val="TableNormal"/>
    <w:uiPriority w:val="59"/>
    <w:rsid w:val="00F85C4B"/>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gulartext">
    <w:name w:val="regulartext"/>
    <w:basedOn w:val="Normal"/>
    <w:link w:val="regulartextChar1"/>
    <w:rsid w:val="00F85C4B"/>
    <w:pPr>
      <w:spacing w:before="100" w:beforeAutospacing="1" w:after="100" w:afterAutospacing="1" w:line="240" w:lineRule="auto"/>
    </w:pPr>
    <w:rPr>
      <w:rFonts w:ascii="Arial" w:eastAsia="Times New Roman" w:hAnsi="Arial" w:cs="Arial"/>
      <w:color w:val="000000"/>
      <w:sz w:val="20"/>
      <w:szCs w:val="24"/>
    </w:rPr>
  </w:style>
  <w:style w:type="character" w:customStyle="1" w:styleId="regulartextChar1">
    <w:name w:val="regulartext Char1"/>
    <w:basedOn w:val="DefaultParagraphFont"/>
    <w:link w:val="regulartext"/>
    <w:rsid w:val="00F85C4B"/>
    <w:rPr>
      <w:rFonts w:ascii="Arial" w:eastAsia="Times New Roman" w:hAnsi="Arial" w:cs="Arial"/>
      <w:color w:val="000000"/>
      <w:sz w:val="20"/>
      <w:szCs w:val="24"/>
    </w:rPr>
  </w:style>
  <w:style w:type="paragraph" w:styleId="CommentText">
    <w:name w:val="annotation text"/>
    <w:basedOn w:val="Normal"/>
    <w:link w:val="CommentTextChar"/>
    <w:semiHidden/>
    <w:rsid w:val="00F85C4B"/>
    <w:pPr>
      <w:spacing w:after="0" w:line="240" w:lineRule="auto"/>
    </w:pPr>
    <w:rPr>
      <w:rFonts w:ascii="Times New Roman" w:eastAsia="Times New Roman" w:hAnsi="Times New Roman" w:cs="Arial"/>
      <w:sz w:val="20"/>
      <w:szCs w:val="20"/>
    </w:rPr>
  </w:style>
  <w:style w:type="character" w:customStyle="1" w:styleId="CommentTextChar">
    <w:name w:val="Comment Text Char"/>
    <w:basedOn w:val="DefaultParagraphFont"/>
    <w:link w:val="CommentText"/>
    <w:semiHidden/>
    <w:rsid w:val="00F85C4B"/>
    <w:rPr>
      <w:rFonts w:ascii="Times New Roman" w:eastAsia="Times New Roman" w:hAnsi="Times New Roman" w:cs="Arial"/>
      <w:sz w:val="20"/>
      <w:szCs w:val="20"/>
    </w:rPr>
  </w:style>
  <w:style w:type="character" w:styleId="CommentReference">
    <w:name w:val="annotation reference"/>
    <w:basedOn w:val="DefaultParagraphFont"/>
    <w:uiPriority w:val="99"/>
    <w:semiHidden/>
    <w:unhideWhenUsed/>
    <w:rsid w:val="00F85C4B"/>
    <w:rPr>
      <w:sz w:val="16"/>
      <w:szCs w:val="16"/>
    </w:rPr>
  </w:style>
  <w:style w:type="paragraph" w:styleId="CommentSubject">
    <w:name w:val="annotation subject"/>
    <w:basedOn w:val="CommentText"/>
    <w:next w:val="CommentText"/>
    <w:link w:val="CommentSubjectChar"/>
    <w:uiPriority w:val="99"/>
    <w:semiHidden/>
    <w:unhideWhenUsed/>
    <w:rsid w:val="00F85C4B"/>
    <w:rPr>
      <w:rFonts w:ascii="Garamond" w:hAnsi="Garamond" w:cs="Times New Roman"/>
      <w:b/>
      <w:bCs/>
      <w:color w:val="000000"/>
    </w:rPr>
  </w:style>
  <w:style w:type="character" w:customStyle="1" w:styleId="CommentSubjectChar">
    <w:name w:val="Comment Subject Char"/>
    <w:basedOn w:val="CommentTextChar"/>
    <w:link w:val="CommentSubject"/>
    <w:uiPriority w:val="99"/>
    <w:semiHidden/>
    <w:rsid w:val="00F85C4B"/>
    <w:rPr>
      <w:rFonts w:ascii="Garamond" w:eastAsia="Times New Roman" w:hAnsi="Garamond" w:cs="Times New Roman"/>
      <w:b/>
      <w:bCs/>
      <w:color w:val="000000"/>
      <w:sz w:val="20"/>
      <w:szCs w:val="20"/>
    </w:rPr>
  </w:style>
  <w:style w:type="paragraph" w:styleId="BalloonText">
    <w:name w:val="Balloon Text"/>
    <w:basedOn w:val="Normal"/>
    <w:link w:val="BalloonTextChar"/>
    <w:uiPriority w:val="99"/>
    <w:semiHidden/>
    <w:unhideWhenUsed/>
    <w:rsid w:val="00F85C4B"/>
    <w:pPr>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uiPriority w:val="99"/>
    <w:semiHidden/>
    <w:rsid w:val="00F85C4B"/>
    <w:rPr>
      <w:rFonts w:ascii="Tahoma" w:eastAsia="Times New Roman" w:hAnsi="Tahoma" w:cs="Tahoma"/>
      <w:color w:val="000000"/>
      <w:sz w:val="16"/>
      <w:szCs w:val="16"/>
    </w:rPr>
  </w:style>
  <w:style w:type="character" w:styleId="FollowedHyperlink">
    <w:name w:val="FollowedHyperlink"/>
    <w:basedOn w:val="DefaultParagraphFont"/>
    <w:uiPriority w:val="99"/>
    <w:semiHidden/>
    <w:unhideWhenUsed/>
    <w:rsid w:val="00F85C4B"/>
    <w:rPr>
      <w:color w:val="800080"/>
      <w:u w:val="single"/>
    </w:rPr>
  </w:style>
  <w:style w:type="paragraph" w:styleId="Header">
    <w:name w:val="header"/>
    <w:basedOn w:val="Normal"/>
    <w:link w:val="HeaderChar"/>
    <w:uiPriority w:val="99"/>
    <w:unhideWhenUsed/>
    <w:rsid w:val="00F85C4B"/>
    <w:pPr>
      <w:tabs>
        <w:tab w:val="center" w:pos="4680"/>
        <w:tab w:val="right" w:pos="9360"/>
      </w:tabs>
      <w:spacing w:after="0" w:line="240" w:lineRule="auto"/>
    </w:pPr>
    <w:rPr>
      <w:rFonts w:ascii="Times New Roman" w:eastAsia="Times New Roman" w:hAnsi="Times New Roman" w:cs="Times New Roman"/>
      <w:color w:val="000000"/>
      <w:sz w:val="24"/>
      <w:szCs w:val="26"/>
    </w:rPr>
  </w:style>
  <w:style w:type="character" w:customStyle="1" w:styleId="HeaderChar">
    <w:name w:val="Header Char"/>
    <w:basedOn w:val="DefaultParagraphFont"/>
    <w:link w:val="Header"/>
    <w:uiPriority w:val="99"/>
    <w:rsid w:val="00F85C4B"/>
    <w:rPr>
      <w:rFonts w:ascii="Times New Roman" w:eastAsia="Times New Roman" w:hAnsi="Times New Roman" w:cs="Times New Roman"/>
      <w:color w:val="000000"/>
      <w:sz w:val="24"/>
      <w:szCs w:val="26"/>
    </w:rPr>
  </w:style>
  <w:style w:type="paragraph" w:styleId="Footer">
    <w:name w:val="footer"/>
    <w:basedOn w:val="Normal"/>
    <w:link w:val="FooterChar"/>
    <w:uiPriority w:val="99"/>
    <w:unhideWhenUsed/>
    <w:rsid w:val="00F85C4B"/>
    <w:pPr>
      <w:tabs>
        <w:tab w:val="center" w:pos="4680"/>
        <w:tab w:val="right" w:pos="9360"/>
      </w:tabs>
      <w:spacing w:after="0" w:line="240" w:lineRule="auto"/>
    </w:pPr>
    <w:rPr>
      <w:rFonts w:ascii="Times New Roman" w:eastAsia="Times New Roman" w:hAnsi="Times New Roman" w:cs="Times New Roman"/>
      <w:color w:val="000000"/>
      <w:sz w:val="24"/>
      <w:szCs w:val="26"/>
    </w:rPr>
  </w:style>
  <w:style w:type="character" w:customStyle="1" w:styleId="FooterChar">
    <w:name w:val="Footer Char"/>
    <w:basedOn w:val="DefaultParagraphFont"/>
    <w:link w:val="Footer"/>
    <w:uiPriority w:val="99"/>
    <w:rsid w:val="00F85C4B"/>
    <w:rPr>
      <w:rFonts w:ascii="Times New Roman" w:eastAsia="Times New Roman" w:hAnsi="Times New Roman" w:cs="Times New Roman"/>
      <w:color w:val="000000"/>
      <w:sz w:val="24"/>
      <w:szCs w:val="26"/>
    </w:rPr>
  </w:style>
  <w:style w:type="paragraph" w:styleId="TOCHeading">
    <w:name w:val="TOC Heading"/>
    <w:basedOn w:val="Heading1"/>
    <w:next w:val="Normal"/>
    <w:uiPriority w:val="39"/>
    <w:semiHidden/>
    <w:unhideWhenUsed/>
    <w:qFormat/>
    <w:rsid w:val="00F85C4B"/>
    <w:pPr>
      <w:keepLines/>
      <w:spacing w:before="480" w:after="0" w:line="276" w:lineRule="auto"/>
      <w:outlineLvl w:val="9"/>
    </w:pPr>
    <w:rPr>
      <w:rFonts w:ascii="Cambria" w:hAnsi="Cambria"/>
      <w:color w:val="365F91"/>
      <w:kern w:val="0"/>
      <w:sz w:val="28"/>
      <w:szCs w:val="28"/>
    </w:rPr>
  </w:style>
  <w:style w:type="paragraph" w:styleId="Revision">
    <w:name w:val="Revision"/>
    <w:hidden/>
    <w:uiPriority w:val="99"/>
    <w:semiHidden/>
    <w:rsid w:val="00F85C4B"/>
    <w:pPr>
      <w:spacing w:after="0" w:line="240" w:lineRule="auto"/>
    </w:pPr>
    <w:rPr>
      <w:rFonts w:ascii="Garamond" w:eastAsia="Times New Roman" w:hAnsi="Garamond" w:cs="Times New Roman"/>
      <w:color w:val="000000"/>
      <w:sz w:val="28"/>
      <w:szCs w:val="28"/>
    </w:rPr>
  </w:style>
  <w:style w:type="character" w:styleId="IntenseEmphasis">
    <w:name w:val="Intense Emphasis"/>
    <w:basedOn w:val="DefaultParagraphFont"/>
    <w:uiPriority w:val="21"/>
    <w:qFormat/>
    <w:rsid w:val="00F85C4B"/>
    <w:rPr>
      <w:rFonts w:cs="Times New Roman"/>
      <w:b/>
      <w:bCs/>
      <w:i/>
      <w:iCs/>
      <w:color w:val="auto"/>
    </w:rPr>
  </w:style>
  <w:style w:type="paragraph" w:styleId="Quote">
    <w:name w:val="Quote"/>
    <w:basedOn w:val="Normal"/>
    <w:next w:val="Normal"/>
    <w:link w:val="QuoteChar"/>
    <w:uiPriority w:val="29"/>
    <w:rsid w:val="00F85C4B"/>
    <w:pPr>
      <w:spacing w:after="0" w:line="240" w:lineRule="auto"/>
    </w:pPr>
    <w:rPr>
      <w:rFonts w:ascii="Times New Roman" w:eastAsia="Times New Roman" w:hAnsi="Times New Roman" w:cs="Times New Roman"/>
      <w:i/>
      <w:iCs/>
      <w:color w:val="000000"/>
      <w:sz w:val="24"/>
      <w:szCs w:val="26"/>
    </w:rPr>
  </w:style>
  <w:style w:type="character" w:customStyle="1" w:styleId="QuoteChar">
    <w:name w:val="Quote Char"/>
    <w:basedOn w:val="DefaultParagraphFont"/>
    <w:link w:val="Quote"/>
    <w:uiPriority w:val="29"/>
    <w:rsid w:val="00F85C4B"/>
    <w:rPr>
      <w:rFonts w:ascii="Times New Roman" w:eastAsia="Times New Roman" w:hAnsi="Times New Roman" w:cs="Times New Roman"/>
      <w:i/>
      <w:iCs/>
      <w:color w:val="000000"/>
      <w:sz w:val="24"/>
      <w:szCs w:val="26"/>
    </w:rPr>
  </w:style>
  <w:style w:type="paragraph" w:customStyle="1" w:styleId="Bullet">
    <w:name w:val="Bullet"/>
    <w:next w:val="Normal"/>
    <w:qFormat/>
    <w:rsid w:val="00F85C4B"/>
    <w:pPr>
      <w:numPr>
        <w:numId w:val="1"/>
      </w:numPr>
      <w:spacing w:after="0" w:line="240" w:lineRule="auto"/>
    </w:pPr>
    <w:rPr>
      <w:rFonts w:ascii="Times New Roman" w:eastAsia="Times New Roman" w:hAnsi="Times New Roman" w:cs="Times New Roman"/>
      <w:color w:val="000000"/>
      <w:sz w:val="24"/>
      <w:szCs w:val="26"/>
    </w:rPr>
  </w:style>
  <w:style w:type="character" w:styleId="Strong">
    <w:name w:val="Strong"/>
    <w:basedOn w:val="DefaultParagraphFont"/>
    <w:uiPriority w:val="22"/>
    <w:qFormat/>
    <w:rsid w:val="00F85C4B"/>
    <w:rPr>
      <w:rFonts w:cs="Times New Roman"/>
      <w:b/>
      <w:bCs/>
    </w:rPr>
  </w:style>
  <w:style w:type="paragraph" w:customStyle="1" w:styleId="StrongEmphasis">
    <w:name w:val="Strong Emphasis"/>
    <w:basedOn w:val="BodyText"/>
    <w:next w:val="Normal"/>
    <w:rsid w:val="00F85C4B"/>
    <w:rPr>
      <w:b/>
      <w:i/>
    </w:rPr>
  </w:style>
  <w:style w:type="paragraph" w:styleId="BodyText">
    <w:name w:val="Body Text"/>
    <w:basedOn w:val="Normal"/>
    <w:link w:val="BodyTextChar"/>
    <w:uiPriority w:val="99"/>
    <w:semiHidden/>
    <w:unhideWhenUsed/>
    <w:rsid w:val="00F85C4B"/>
    <w:pPr>
      <w:spacing w:after="120" w:line="240" w:lineRule="auto"/>
    </w:pPr>
    <w:rPr>
      <w:rFonts w:ascii="Times New Roman" w:eastAsia="Times New Roman" w:hAnsi="Times New Roman" w:cs="Times New Roman"/>
      <w:color w:val="000000"/>
      <w:sz w:val="24"/>
      <w:szCs w:val="26"/>
    </w:rPr>
  </w:style>
  <w:style w:type="character" w:customStyle="1" w:styleId="BodyTextChar">
    <w:name w:val="Body Text Char"/>
    <w:basedOn w:val="DefaultParagraphFont"/>
    <w:link w:val="BodyText"/>
    <w:uiPriority w:val="99"/>
    <w:semiHidden/>
    <w:rsid w:val="00F85C4B"/>
    <w:rPr>
      <w:rFonts w:ascii="Times New Roman" w:eastAsia="Times New Roman" w:hAnsi="Times New Roman" w:cs="Times New Roman"/>
      <w:color w:val="000000"/>
      <w:sz w:val="24"/>
      <w:szCs w:val="26"/>
    </w:rPr>
  </w:style>
  <w:style w:type="paragraph" w:customStyle="1" w:styleId="DoubleIndentedBullet">
    <w:name w:val="Double Indented Bullet"/>
    <w:qFormat/>
    <w:rsid w:val="00F85C4B"/>
    <w:pPr>
      <w:numPr>
        <w:numId w:val="2"/>
      </w:numPr>
      <w:spacing w:after="0" w:line="240" w:lineRule="auto"/>
      <w:ind w:left="1440" w:hanging="576"/>
    </w:pPr>
    <w:rPr>
      <w:rFonts w:ascii="Times New Roman" w:eastAsia="Times New Roman" w:hAnsi="Times New Roman" w:cs="Times New Roman"/>
      <w:color w:val="000000"/>
      <w:sz w:val="24"/>
      <w:szCs w:val="26"/>
    </w:rPr>
  </w:style>
  <w:style w:type="paragraph" w:customStyle="1" w:styleId="Heading4Indent">
    <w:name w:val="Heading 4 Indent"/>
    <w:basedOn w:val="Heading4"/>
    <w:qFormat/>
    <w:rsid w:val="00F85C4B"/>
    <w:pPr>
      <w:ind w:left="432"/>
    </w:pPr>
    <w:rPr>
      <w:rFonts w:eastAsia="+mn-ea"/>
    </w:rPr>
  </w:style>
  <w:style w:type="character" w:styleId="BookTitle">
    <w:name w:val="Book Title"/>
    <w:basedOn w:val="DefaultParagraphFont"/>
    <w:uiPriority w:val="33"/>
    <w:qFormat/>
    <w:rsid w:val="00F85C4B"/>
    <w:rPr>
      <w:b/>
      <w:bCs/>
      <w:smallCaps/>
      <w:spacing w:val="5"/>
    </w:rPr>
  </w:style>
  <w:style w:type="numbering" w:styleId="111111">
    <w:name w:val="Outline List 2"/>
    <w:basedOn w:val="NoList"/>
    <w:uiPriority w:val="99"/>
    <w:semiHidden/>
    <w:unhideWhenUsed/>
    <w:rsid w:val="00F85C4B"/>
    <w:pPr>
      <w:numPr>
        <w:numId w:val="3"/>
      </w:numPr>
    </w:pPr>
  </w:style>
  <w:style w:type="paragraph" w:customStyle="1" w:styleId="Default">
    <w:name w:val="Default"/>
    <w:rsid w:val="00F85C4B"/>
    <w:pPr>
      <w:autoSpaceDE w:val="0"/>
      <w:autoSpaceDN w:val="0"/>
      <w:adjustRightInd w:val="0"/>
      <w:spacing w:after="0" w:line="240" w:lineRule="auto"/>
    </w:pPr>
    <w:rPr>
      <w:rFonts w:ascii="Arial" w:eastAsia="Times New Roman" w:hAnsi="Arial" w:cs="Times New Roman"/>
      <w:sz w:val="24"/>
      <w:szCs w:val="24"/>
    </w:rPr>
  </w:style>
  <w:style w:type="paragraph" w:styleId="BodyTextIndent2">
    <w:name w:val="Body Text Indent 2"/>
    <w:basedOn w:val="Normal"/>
    <w:link w:val="BodyTextIndent2Char"/>
    <w:uiPriority w:val="99"/>
    <w:unhideWhenUsed/>
    <w:rsid w:val="00F85C4B"/>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F85C4B"/>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F85C4B"/>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rsid w:val="00F85C4B"/>
    <w:rPr>
      <w:rFonts w:ascii="Consolas" w:eastAsia="Times New Roman" w:hAnsi="Consolas" w:cs="Times New Roman"/>
      <w:sz w:val="21"/>
      <w:szCs w:val="21"/>
    </w:rPr>
  </w:style>
  <w:style w:type="character" w:customStyle="1" w:styleId="Hidden-Character">
    <w:name w:val="Hidden - Character"/>
    <w:uiPriority w:val="1"/>
    <w:qFormat/>
    <w:rsid w:val="00F85C4B"/>
    <w:rPr>
      <w:rFonts w:ascii="Arial" w:hAnsi="Arial" w:cs="Arial"/>
      <w:bCs/>
      <w:iCs/>
      <w:vanish/>
      <w:color w:val="00B050"/>
      <w:spacing w:val="3"/>
      <w:sz w:val="24"/>
      <w:szCs w:val="18"/>
      <w:lang w:val="en-US" w:eastAsia="en-US" w:bidi="ar-SA"/>
    </w:rPr>
  </w:style>
  <w:style w:type="paragraph" w:styleId="NoSpacing">
    <w:name w:val="No Spacing"/>
    <w:uiPriority w:val="1"/>
    <w:qFormat/>
    <w:rsid w:val="00F85C4B"/>
    <w:pPr>
      <w:spacing w:after="0" w:line="240" w:lineRule="auto"/>
    </w:pPr>
    <w:rPr>
      <w:rFonts w:ascii="Times New Roman" w:eastAsia="Times New Roman" w:hAnsi="Times New Roman" w:cs="Times New Roman"/>
      <w:color w:val="000000"/>
      <w:sz w:val="24"/>
      <w:szCs w:val="26"/>
    </w:rPr>
  </w:style>
  <w:style w:type="paragraph" w:customStyle="1" w:styleId="NormalA">
    <w:name w:val="Normal A"/>
    <w:rsid w:val="00F85C4B"/>
    <w:pPr>
      <w:numPr>
        <w:numId w:val="22"/>
      </w:numPr>
      <w:spacing w:after="240" w:line="240" w:lineRule="auto"/>
    </w:pPr>
    <w:rPr>
      <w:rFonts w:ascii="Times New Roman" w:eastAsia="Times New Roman" w:hAnsi="Times New Roman" w:cs="Times New Roman"/>
      <w:sz w:val="24"/>
      <w:szCs w:val="20"/>
    </w:rPr>
  </w:style>
  <w:style w:type="paragraph" w:customStyle="1" w:styleId="Normal1">
    <w:name w:val="Normal 1"/>
    <w:rsid w:val="00F85C4B"/>
    <w:pPr>
      <w:numPr>
        <w:ilvl w:val="1"/>
        <w:numId w:val="22"/>
      </w:numPr>
      <w:spacing w:after="240" w:line="240" w:lineRule="auto"/>
    </w:pPr>
    <w:rPr>
      <w:rFonts w:ascii="Times New Roman" w:eastAsia="Times New Roman" w:hAnsi="Times New Roman" w:cs="Times New Roman"/>
      <w:sz w:val="24"/>
      <w:szCs w:val="20"/>
    </w:rPr>
  </w:style>
  <w:style w:type="paragraph" w:customStyle="1" w:styleId="Normala0">
    <w:name w:val="Normal a"/>
    <w:rsid w:val="00F85C4B"/>
    <w:pPr>
      <w:numPr>
        <w:ilvl w:val="2"/>
        <w:numId w:val="22"/>
      </w:numPr>
      <w:spacing w:after="240" w:line="240" w:lineRule="auto"/>
    </w:pPr>
    <w:rPr>
      <w:rFonts w:ascii="Times New Roman" w:eastAsia="Times New Roman" w:hAnsi="Times New Roman" w:cs="Times New Roman"/>
      <w:sz w:val="24"/>
      <w:szCs w:val="20"/>
    </w:rPr>
  </w:style>
  <w:style w:type="paragraph" w:customStyle="1" w:styleId="Normal10">
    <w:name w:val="Normal (1)"/>
    <w:rsid w:val="00F85C4B"/>
    <w:pPr>
      <w:numPr>
        <w:ilvl w:val="3"/>
        <w:numId w:val="22"/>
      </w:numPr>
      <w:spacing w:after="240" w:line="240" w:lineRule="auto"/>
    </w:pPr>
    <w:rPr>
      <w:rFonts w:ascii="Times New Roman" w:eastAsia="Times New Roman" w:hAnsi="Times New Roman" w:cs="Times New Roman"/>
      <w:sz w:val="24"/>
      <w:szCs w:val="20"/>
    </w:rPr>
  </w:style>
  <w:style w:type="paragraph" w:customStyle="1" w:styleId="Normala1">
    <w:name w:val="Normal (a)"/>
    <w:rsid w:val="00F85C4B"/>
    <w:pPr>
      <w:numPr>
        <w:ilvl w:val="4"/>
        <w:numId w:val="22"/>
      </w:numPr>
      <w:spacing w:after="240" w:line="240" w:lineRule="auto"/>
    </w:pPr>
    <w:rPr>
      <w:rFonts w:ascii="Times New Roman" w:eastAsia="Times New Roman" w:hAnsi="Times New Roman" w:cs="Times New Roman"/>
      <w:sz w:val="24"/>
      <w:szCs w:val="20"/>
    </w:rPr>
  </w:style>
  <w:style w:type="paragraph" w:customStyle="1" w:styleId="Normali">
    <w:name w:val="Normal (i)"/>
    <w:rsid w:val="00F85C4B"/>
    <w:pPr>
      <w:numPr>
        <w:ilvl w:val="5"/>
        <w:numId w:val="22"/>
      </w:numPr>
      <w:spacing w:after="240" w:line="240" w:lineRule="auto"/>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85C4B"/>
    <w:pPr>
      <w:spacing w:after="100" w:line="240" w:lineRule="auto"/>
    </w:pPr>
    <w:rPr>
      <w:rFonts w:ascii="Times New Roman" w:eastAsia="Times New Roman" w:hAnsi="Times New Roman" w:cs="Times New Roman"/>
      <w:color w:val="000000"/>
      <w:sz w:val="24"/>
      <w:szCs w:val="26"/>
    </w:rPr>
  </w:style>
  <w:style w:type="paragraph" w:styleId="TOC2">
    <w:name w:val="toc 2"/>
    <w:basedOn w:val="Normal"/>
    <w:next w:val="Normal"/>
    <w:autoRedefine/>
    <w:uiPriority w:val="39"/>
    <w:unhideWhenUsed/>
    <w:rsid w:val="00F85C4B"/>
    <w:pPr>
      <w:spacing w:after="100" w:line="240" w:lineRule="auto"/>
      <w:ind w:left="240"/>
    </w:pPr>
    <w:rPr>
      <w:rFonts w:ascii="Times New Roman" w:eastAsia="Times New Roman" w:hAnsi="Times New Roman" w:cs="Times New Roman"/>
      <w:color w:val="000000"/>
      <w:sz w:val="24"/>
      <w:szCs w:val="26"/>
    </w:rPr>
  </w:style>
  <w:style w:type="paragraph" w:styleId="TOC3">
    <w:name w:val="toc 3"/>
    <w:basedOn w:val="Normal"/>
    <w:next w:val="Normal"/>
    <w:autoRedefine/>
    <w:uiPriority w:val="39"/>
    <w:unhideWhenUsed/>
    <w:rsid w:val="00F85C4B"/>
    <w:pPr>
      <w:spacing w:after="100" w:line="240" w:lineRule="auto"/>
      <w:ind w:left="480"/>
    </w:pPr>
    <w:rPr>
      <w:rFonts w:ascii="Times New Roman" w:eastAsia="Times New Roman" w:hAnsi="Times New Roman" w:cs="Times New Roman"/>
      <w:color w:val="000000"/>
      <w:sz w:val="24"/>
      <w:szCs w:val="26"/>
    </w:rPr>
  </w:style>
  <w:style w:type="character" w:customStyle="1" w:styleId="heading31">
    <w:name w:val="heading31"/>
    <w:basedOn w:val="DefaultParagraphFont"/>
    <w:rsid w:val="00F85C4B"/>
    <w:rPr>
      <w:rFonts w:ascii="Verdana" w:hAnsi="Verdana" w:hint="default"/>
      <w:b/>
      <w:bCs/>
      <w:color w:val="993366"/>
      <w:sz w:val="24"/>
      <w:szCs w:val="24"/>
    </w:rPr>
  </w:style>
  <w:style w:type="character" w:customStyle="1" w:styleId="regulartext1">
    <w:name w:val="regulartext1"/>
    <w:basedOn w:val="DefaultParagraphFont"/>
    <w:rsid w:val="00F85C4B"/>
    <w:rPr>
      <w:rFonts w:ascii="Arial" w:hAnsi="Arial" w:cs="Arial"/>
      <w:color w:val="000000"/>
      <w:sz w:val="18"/>
      <w:szCs w:val="18"/>
    </w:rPr>
  </w:style>
  <w:style w:type="paragraph" w:styleId="BodyTextIndent">
    <w:name w:val="Body Text Indent"/>
    <w:basedOn w:val="Normal"/>
    <w:link w:val="BodyTextIndentChar"/>
    <w:uiPriority w:val="99"/>
    <w:unhideWhenUsed/>
    <w:rsid w:val="00F85C4B"/>
    <w:pPr>
      <w:spacing w:after="120" w:line="240" w:lineRule="auto"/>
      <w:ind w:left="360"/>
    </w:pPr>
    <w:rPr>
      <w:rFonts w:ascii="Times New Roman" w:eastAsia="Times New Roman" w:hAnsi="Times New Roman" w:cs="Times New Roman"/>
      <w:color w:val="000000"/>
      <w:sz w:val="24"/>
      <w:szCs w:val="26"/>
    </w:rPr>
  </w:style>
  <w:style w:type="character" w:customStyle="1" w:styleId="BodyTextIndentChar">
    <w:name w:val="Body Text Indent Char"/>
    <w:basedOn w:val="DefaultParagraphFont"/>
    <w:link w:val="BodyTextIndent"/>
    <w:uiPriority w:val="99"/>
    <w:rsid w:val="00F85C4B"/>
    <w:rPr>
      <w:rFonts w:ascii="Times New Roman" w:eastAsia="Times New Roman" w:hAnsi="Times New Roman" w:cs="Times New Roman"/>
      <w:color w:val="000000"/>
      <w:sz w:val="24"/>
      <w:szCs w:val="26"/>
    </w:rPr>
  </w:style>
  <w:style w:type="character" w:customStyle="1" w:styleId="heading41">
    <w:name w:val="heading41"/>
    <w:basedOn w:val="DefaultParagraphFont"/>
    <w:rsid w:val="00F85C4B"/>
    <w:rPr>
      <w:rFonts w:ascii="Verdana" w:hAnsi="Verdana" w:hint="default"/>
      <w:b/>
      <w:bCs/>
      <w:color w:val="993366"/>
      <w:sz w:val="21"/>
      <w:szCs w:val="21"/>
    </w:rPr>
  </w:style>
  <w:style w:type="numbering" w:customStyle="1" w:styleId="NoList11">
    <w:name w:val="No List11"/>
    <w:next w:val="NoList"/>
    <w:uiPriority w:val="99"/>
    <w:semiHidden/>
    <w:unhideWhenUsed/>
    <w:rsid w:val="00F85C4B"/>
  </w:style>
  <w:style w:type="table" w:customStyle="1" w:styleId="TableGrid1">
    <w:name w:val="Table Grid1"/>
    <w:basedOn w:val="TableNormal"/>
    <w:next w:val="TableGrid"/>
    <w:uiPriority w:val="59"/>
    <w:rsid w:val="00F85C4B"/>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ddata1">
    <w:name w:val="adddata1"/>
    <w:rsid w:val="00F85C4B"/>
    <w:rPr>
      <w:shd w:val="clear" w:color="auto" w:fill="FFFFCC"/>
    </w:rPr>
  </w:style>
  <w:style w:type="paragraph" w:customStyle="1" w:styleId="Level1">
    <w:name w:val="Level 1"/>
    <w:rsid w:val="00F85C4B"/>
    <w:pPr>
      <w:widowControl w:val="0"/>
      <w:autoSpaceDE w:val="0"/>
      <w:autoSpaceDN w:val="0"/>
      <w:adjustRightInd w:val="0"/>
      <w:spacing w:after="0" w:line="240" w:lineRule="auto"/>
      <w:ind w:left="720"/>
      <w:jc w:val="both"/>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F85C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F85C4B"/>
    <w:pPr>
      <w:keepNext/>
      <w:spacing w:before="200" w:after="80" w:line="240" w:lineRule="auto"/>
      <w:jc w:val="center"/>
      <w:outlineLvl w:val="0"/>
    </w:pPr>
    <w:rPr>
      <w:rFonts w:ascii="Times New Roman" w:eastAsia="Times New Roman" w:hAnsi="Times New Roman" w:cs="Times New Roman"/>
      <w:b/>
      <w:bCs/>
      <w:kern w:val="32"/>
      <w:sz w:val="32"/>
      <w:szCs w:val="32"/>
    </w:rPr>
  </w:style>
  <w:style w:type="paragraph" w:styleId="Heading2">
    <w:name w:val="heading 2"/>
    <w:basedOn w:val="Normal"/>
    <w:next w:val="Normal"/>
    <w:link w:val="Heading2Char"/>
    <w:autoRedefine/>
    <w:uiPriority w:val="9"/>
    <w:qFormat/>
    <w:rsid w:val="00F85C4B"/>
    <w:pPr>
      <w:keepNext/>
      <w:spacing w:before="120" w:after="60" w:line="240" w:lineRule="auto"/>
      <w:outlineLvl w:val="1"/>
    </w:pPr>
    <w:rPr>
      <w:rFonts w:ascii="Times New Roman" w:eastAsia="Times New Roman" w:hAnsi="Times New Roman" w:cs="Times New Roman"/>
      <w:b/>
      <w:bCs/>
      <w:iCs/>
      <w:sz w:val="32"/>
      <w:szCs w:val="32"/>
    </w:rPr>
  </w:style>
  <w:style w:type="paragraph" w:styleId="Heading3">
    <w:name w:val="heading 3"/>
    <w:basedOn w:val="Normal"/>
    <w:next w:val="Normal"/>
    <w:link w:val="Heading3Char"/>
    <w:autoRedefine/>
    <w:uiPriority w:val="9"/>
    <w:qFormat/>
    <w:rsid w:val="00F85C4B"/>
    <w:pPr>
      <w:keepNext/>
      <w:numPr>
        <w:numId w:val="33"/>
      </w:numPr>
      <w:tabs>
        <w:tab w:val="right" w:pos="9360"/>
      </w:tabs>
      <w:spacing w:before="80" w:after="0" w:line="240" w:lineRule="auto"/>
      <w:outlineLvl w:val="2"/>
    </w:pPr>
    <w:rPr>
      <w:rFonts w:eastAsia="+mn-ea" w:cstheme="minorHAnsi"/>
      <w:b/>
      <w:bCs/>
      <w:sz w:val="24"/>
      <w:szCs w:val="24"/>
      <w:u w:val="single"/>
    </w:rPr>
  </w:style>
  <w:style w:type="paragraph" w:styleId="Heading4">
    <w:name w:val="heading 4"/>
    <w:basedOn w:val="Normal"/>
    <w:next w:val="Normal"/>
    <w:link w:val="Heading4Char"/>
    <w:uiPriority w:val="9"/>
    <w:qFormat/>
    <w:rsid w:val="00F85C4B"/>
    <w:pPr>
      <w:spacing w:after="0" w:line="240" w:lineRule="auto"/>
      <w:outlineLvl w:val="3"/>
    </w:pPr>
    <w:rPr>
      <w:rFonts w:ascii="Times New Roman" w:eastAsia="Times New Roman" w:hAnsi="Times New Roman" w:cs="Times New Roman"/>
      <w:b/>
      <w:color w:val="000000"/>
      <w:sz w:val="24"/>
      <w:szCs w:val="24"/>
    </w:rPr>
  </w:style>
  <w:style w:type="paragraph" w:styleId="Heading6">
    <w:name w:val="heading 6"/>
    <w:basedOn w:val="Normal"/>
    <w:next w:val="Normal"/>
    <w:link w:val="Heading6Char"/>
    <w:autoRedefine/>
    <w:rsid w:val="00F85C4B"/>
    <w:pPr>
      <w:spacing w:before="80" w:after="0" w:line="240" w:lineRule="auto"/>
      <w:outlineLvl w:val="5"/>
    </w:pPr>
    <w:rPr>
      <w:rFonts w:ascii="Times New Roman" w:eastAsia="Times New Roman" w:hAnsi="Times New Roman" w:cs="Times New Roman"/>
      <w:b/>
      <w:bCs/>
      <w:i/>
      <w:color w:val="000000"/>
      <w:sz w:val="24"/>
    </w:rPr>
  </w:style>
  <w:style w:type="paragraph" w:styleId="Heading7">
    <w:name w:val="heading 7"/>
    <w:basedOn w:val="Normal"/>
    <w:next w:val="Normal"/>
    <w:link w:val="Heading7Char"/>
    <w:rsid w:val="00F85C4B"/>
    <w:pPr>
      <w:keepNext/>
      <w:keepLines/>
      <w:spacing w:before="200" w:after="0" w:line="240" w:lineRule="auto"/>
      <w:outlineLvl w:val="6"/>
    </w:pPr>
    <w:rPr>
      <w:rFonts w:ascii="Times New Roman" w:eastAsia="Times New Roman" w:hAnsi="Times New Roman" w:cs="Times New Roman"/>
      <w:i/>
      <w:color w:val="000000"/>
      <w:sz w:val="24"/>
      <w:szCs w:val="20"/>
      <w:lang w:bidi="he-IL"/>
    </w:rPr>
  </w:style>
  <w:style w:type="paragraph" w:styleId="Heading8">
    <w:name w:val="heading 8"/>
    <w:basedOn w:val="Normal"/>
    <w:next w:val="Normal"/>
    <w:link w:val="Heading8Char"/>
    <w:uiPriority w:val="9"/>
    <w:unhideWhenUsed/>
    <w:rsid w:val="00F85C4B"/>
    <w:pPr>
      <w:spacing w:before="240" w:after="60" w:line="240" w:lineRule="auto"/>
      <w:outlineLvl w:val="7"/>
    </w:pPr>
    <w:rPr>
      <w:rFonts w:ascii="Calibri" w:eastAsia="Times New Roman" w:hAnsi="Calibri" w:cs="Times New Roman"/>
      <w:i/>
      <w:i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C4B"/>
    <w:rPr>
      <w:rFonts w:ascii="Times New Roman" w:eastAsia="Times New Roman" w:hAnsi="Times New Roman" w:cs="Times New Roman"/>
      <w:b/>
      <w:bCs/>
      <w:kern w:val="32"/>
      <w:sz w:val="32"/>
      <w:szCs w:val="32"/>
    </w:rPr>
  </w:style>
  <w:style w:type="character" w:customStyle="1" w:styleId="Heading2Char">
    <w:name w:val="Heading 2 Char"/>
    <w:basedOn w:val="DefaultParagraphFont"/>
    <w:link w:val="Heading2"/>
    <w:uiPriority w:val="9"/>
    <w:rsid w:val="00F85C4B"/>
    <w:rPr>
      <w:rFonts w:ascii="Times New Roman" w:eastAsia="Times New Roman" w:hAnsi="Times New Roman" w:cs="Times New Roman"/>
      <w:b/>
      <w:bCs/>
      <w:iCs/>
      <w:sz w:val="32"/>
      <w:szCs w:val="32"/>
    </w:rPr>
  </w:style>
  <w:style w:type="character" w:customStyle="1" w:styleId="Heading3Char">
    <w:name w:val="Heading 3 Char"/>
    <w:basedOn w:val="DefaultParagraphFont"/>
    <w:link w:val="Heading3"/>
    <w:uiPriority w:val="9"/>
    <w:rsid w:val="00F85C4B"/>
    <w:rPr>
      <w:rFonts w:eastAsia="+mn-ea" w:cstheme="minorHAnsi"/>
      <w:b/>
      <w:bCs/>
      <w:sz w:val="24"/>
      <w:szCs w:val="24"/>
      <w:u w:val="single"/>
    </w:rPr>
  </w:style>
  <w:style w:type="character" w:customStyle="1" w:styleId="Heading4Char">
    <w:name w:val="Heading 4 Char"/>
    <w:basedOn w:val="DefaultParagraphFont"/>
    <w:link w:val="Heading4"/>
    <w:uiPriority w:val="9"/>
    <w:rsid w:val="00F85C4B"/>
    <w:rPr>
      <w:rFonts w:ascii="Times New Roman" w:eastAsia="Times New Roman" w:hAnsi="Times New Roman" w:cs="Times New Roman"/>
      <w:b/>
      <w:color w:val="000000"/>
      <w:sz w:val="24"/>
      <w:szCs w:val="24"/>
    </w:rPr>
  </w:style>
  <w:style w:type="character" w:customStyle="1" w:styleId="Heading6Char">
    <w:name w:val="Heading 6 Char"/>
    <w:basedOn w:val="DefaultParagraphFont"/>
    <w:link w:val="Heading6"/>
    <w:rsid w:val="00F85C4B"/>
    <w:rPr>
      <w:rFonts w:ascii="Times New Roman" w:eastAsia="Times New Roman" w:hAnsi="Times New Roman" w:cs="Times New Roman"/>
      <w:b/>
      <w:bCs/>
      <w:i/>
      <w:color w:val="000000"/>
      <w:sz w:val="24"/>
    </w:rPr>
  </w:style>
  <w:style w:type="character" w:customStyle="1" w:styleId="Heading7Char">
    <w:name w:val="Heading 7 Char"/>
    <w:basedOn w:val="DefaultParagraphFont"/>
    <w:link w:val="Heading7"/>
    <w:rsid w:val="00F85C4B"/>
    <w:rPr>
      <w:rFonts w:ascii="Times New Roman" w:eastAsia="Times New Roman" w:hAnsi="Times New Roman" w:cs="Times New Roman"/>
      <w:i/>
      <w:color w:val="000000"/>
      <w:sz w:val="24"/>
      <w:szCs w:val="20"/>
      <w:lang w:bidi="he-IL"/>
    </w:rPr>
  </w:style>
  <w:style w:type="character" w:customStyle="1" w:styleId="Heading8Char">
    <w:name w:val="Heading 8 Char"/>
    <w:basedOn w:val="DefaultParagraphFont"/>
    <w:link w:val="Heading8"/>
    <w:uiPriority w:val="9"/>
    <w:rsid w:val="00F85C4B"/>
    <w:rPr>
      <w:rFonts w:ascii="Calibri" w:eastAsia="Times New Roman" w:hAnsi="Calibri" w:cs="Times New Roman"/>
      <w:i/>
      <w:iCs/>
      <w:color w:val="000000"/>
      <w:sz w:val="24"/>
      <w:szCs w:val="24"/>
    </w:rPr>
  </w:style>
  <w:style w:type="numbering" w:customStyle="1" w:styleId="NoList1">
    <w:name w:val="No List1"/>
    <w:next w:val="NoList"/>
    <w:uiPriority w:val="99"/>
    <w:semiHidden/>
    <w:unhideWhenUsed/>
    <w:rsid w:val="00F85C4B"/>
  </w:style>
  <w:style w:type="paragraph" w:styleId="Title">
    <w:name w:val="Title"/>
    <w:basedOn w:val="Normal"/>
    <w:next w:val="Normal"/>
    <w:link w:val="TitleChar"/>
    <w:uiPriority w:val="10"/>
    <w:qFormat/>
    <w:rsid w:val="00F85C4B"/>
    <w:pPr>
      <w:spacing w:before="60" w:after="60" w:line="240" w:lineRule="auto"/>
      <w:outlineLvl w:val="0"/>
    </w:pPr>
    <w:rPr>
      <w:rFonts w:ascii="Times New Roman" w:eastAsia="Times New Roman" w:hAnsi="Times New Roman" w:cs="Times New Roman"/>
      <w:b/>
      <w:bCs/>
      <w:color w:val="993366"/>
      <w:kern w:val="28"/>
      <w:sz w:val="32"/>
      <w:szCs w:val="32"/>
    </w:rPr>
  </w:style>
  <w:style w:type="character" w:customStyle="1" w:styleId="TitleChar">
    <w:name w:val="Title Char"/>
    <w:basedOn w:val="DefaultParagraphFont"/>
    <w:link w:val="Title"/>
    <w:uiPriority w:val="10"/>
    <w:rsid w:val="00F85C4B"/>
    <w:rPr>
      <w:rFonts w:ascii="Times New Roman" w:eastAsia="Times New Roman" w:hAnsi="Times New Roman" w:cs="Times New Roman"/>
      <w:b/>
      <w:bCs/>
      <w:color w:val="993366"/>
      <w:kern w:val="28"/>
      <w:sz w:val="32"/>
      <w:szCs w:val="32"/>
    </w:rPr>
  </w:style>
  <w:style w:type="character" w:styleId="Emphasis">
    <w:name w:val="Emphasis"/>
    <w:basedOn w:val="DefaultParagraphFont"/>
    <w:uiPriority w:val="20"/>
    <w:qFormat/>
    <w:rsid w:val="00F85C4B"/>
    <w:rPr>
      <w:rFonts w:cs="Times New Roman"/>
      <w:i/>
      <w:iCs/>
    </w:rPr>
  </w:style>
  <w:style w:type="paragraph" w:styleId="ListParagraph">
    <w:name w:val="List Paragraph"/>
    <w:basedOn w:val="Normal"/>
    <w:uiPriority w:val="34"/>
    <w:qFormat/>
    <w:rsid w:val="00F85C4B"/>
    <w:pPr>
      <w:spacing w:after="0" w:line="240" w:lineRule="auto"/>
      <w:ind w:left="432"/>
    </w:pPr>
    <w:rPr>
      <w:rFonts w:ascii="Times New Roman" w:eastAsia="Times New Roman" w:hAnsi="Times New Roman" w:cs="Times New Roman"/>
      <w:color w:val="000000"/>
      <w:sz w:val="24"/>
      <w:szCs w:val="26"/>
    </w:rPr>
  </w:style>
  <w:style w:type="paragraph" w:styleId="Subtitle">
    <w:name w:val="Subtitle"/>
    <w:basedOn w:val="Normal"/>
    <w:next w:val="Normal"/>
    <w:link w:val="SubtitleChar"/>
    <w:uiPriority w:val="11"/>
    <w:rsid w:val="00F85C4B"/>
    <w:pPr>
      <w:spacing w:after="60" w:line="240" w:lineRule="auto"/>
      <w:jc w:val="center"/>
      <w:outlineLvl w:val="1"/>
    </w:pPr>
    <w:rPr>
      <w:rFonts w:ascii="Cambria" w:eastAsia="Times New Roman" w:hAnsi="Cambria" w:cs="Times New Roman"/>
      <w:color w:val="000000"/>
      <w:sz w:val="24"/>
      <w:szCs w:val="26"/>
    </w:rPr>
  </w:style>
  <w:style w:type="character" w:customStyle="1" w:styleId="SubtitleChar">
    <w:name w:val="Subtitle Char"/>
    <w:basedOn w:val="DefaultParagraphFont"/>
    <w:link w:val="Subtitle"/>
    <w:uiPriority w:val="11"/>
    <w:rsid w:val="00F85C4B"/>
    <w:rPr>
      <w:rFonts w:ascii="Cambria" w:eastAsia="Times New Roman" w:hAnsi="Cambria" w:cs="Times New Roman"/>
      <w:color w:val="000000"/>
      <w:sz w:val="24"/>
      <w:szCs w:val="26"/>
    </w:rPr>
  </w:style>
  <w:style w:type="paragraph" w:customStyle="1" w:styleId="Hidden">
    <w:name w:val="Hidden"/>
    <w:next w:val="Normal"/>
    <w:link w:val="HiddenChar"/>
    <w:qFormat/>
    <w:rsid w:val="00F85C4B"/>
    <w:pPr>
      <w:keepNext/>
      <w:keepLines/>
      <w:spacing w:beforeLines="40" w:afterLines="40" w:after="0"/>
      <w:contextualSpacing/>
      <w:outlineLvl w:val="3"/>
    </w:pPr>
    <w:rPr>
      <w:rFonts w:ascii="Arial" w:eastAsia="Times New Roman" w:hAnsi="Arial" w:cs="Arial"/>
      <w:bCs/>
      <w:iCs/>
      <w:vanish/>
      <w:color w:val="00B050"/>
      <w:sz w:val="24"/>
      <w:szCs w:val="24"/>
    </w:rPr>
  </w:style>
  <w:style w:type="paragraph" w:styleId="NormalWeb">
    <w:name w:val="Normal (Web)"/>
    <w:basedOn w:val="Normal"/>
    <w:link w:val="NormalWebChar"/>
    <w:unhideWhenUsed/>
    <w:rsid w:val="00F85C4B"/>
    <w:pPr>
      <w:spacing w:after="0" w:line="240" w:lineRule="auto"/>
    </w:pPr>
    <w:rPr>
      <w:rFonts w:ascii="Times New Roman" w:eastAsia="Times New Roman" w:hAnsi="Times New Roman" w:cs="Times New Roman"/>
      <w:color w:val="000000"/>
      <w:sz w:val="24"/>
      <w:szCs w:val="26"/>
    </w:rPr>
  </w:style>
  <w:style w:type="character" w:customStyle="1" w:styleId="NormalWebChar">
    <w:name w:val="Normal (Web) Char"/>
    <w:basedOn w:val="DefaultParagraphFont"/>
    <w:link w:val="NormalWeb"/>
    <w:locked/>
    <w:rsid w:val="00F85C4B"/>
    <w:rPr>
      <w:rFonts w:ascii="Times New Roman" w:eastAsia="Times New Roman" w:hAnsi="Times New Roman" w:cs="Times New Roman"/>
      <w:color w:val="000000"/>
      <w:sz w:val="24"/>
      <w:szCs w:val="26"/>
    </w:rPr>
  </w:style>
  <w:style w:type="character" w:customStyle="1" w:styleId="HiddenChar">
    <w:name w:val="Hidden Char"/>
    <w:basedOn w:val="DefaultParagraphFont"/>
    <w:link w:val="Hidden"/>
    <w:rsid w:val="00F85C4B"/>
    <w:rPr>
      <w:rFonts w:ascii="Arial" w:eastAsia="Times New Roman" w:hAnsi="Arial" w:cs="Arial"/>
      <w:bCs/>
      <w:iCs/>
      <w:vanish/>
      <w:color w:val="00B050"/>
      <w:sz w:val="24"/>
      <w:szCs w:val="24"/>
    </w:rPr>
  </w:style>
  <w:style w:type="character" w:styleId="Hyperlink">
    <w:name w:val="Hyperlink"/>
    <w:basedOn w:val="DefaultParagraphFont"/>
    <w:unhideWhenUsed/>
    <w:rsid w:val="00F85C4B"/>
    <w:rPr>
      <w:color w:val="0000FF"/>
      <w:u w:val="single"/>
    </w:rPr>
  </w:style>
  <w:style w:type="table" w:styleId="TableGrid">
    <w:name w:val="Table Grid"/>
    <w:basedOn w:val="TableNormal"/>
    <w:uiPriority w:val="59"/>
    <w:rsid w:val="00F85C4B"/>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gulartext">
    <w:name w:val="regulartext"/>
    <w:basedOn w:val="Normal"/>
    <w:link w:val="regulartextChar1"/>
    <w:rsid w:val="00F85C4B"/>
    <w:pPr>
      <w:spacing w:before="100" w:beforeAutospacing="1" w:after="100" w:afterAutospacing="1" w:line="240" w:lineRule="auto"/>
    </w:pPr>
    <w:rPr>
      <w:rFonts w:ascii="Arial" w:eastAsia="Times New Roman" w:hAnsi="Arial" w:cs="Arial"/>
      <w:color w:val="000000"/>
      <w:sz w:val="20"/>
      <w:szCs w:val="24"/>
    </w:rPr>
  </w:style>
  <w:style w:type="character" w:customStyle="1" w:styleId="regulartextChar1">
    <w:name w:val="regulartext Char1"/>
    <w:basedOn w:val="DefaultParagraphFont"/>
    <w:link w:val="regulartext"/>
    <w:rsid w:val="00F85C4B"/>
    <w:rPr>
      <w:rFonts w:ascii="Arial" w:eastAsia="Times New Roman" w:hAnsi="Arial" w:cs="Arial"/>
      <w:color w:val="000000"/>
      <w:sz w:val="20"/>
      <w:szCs w:val="24"/>
    </w:rPr>
  </w:style>
  <w:style w:type="paragraph" w:styleId="CommentText">
    <w:name w:val="annotation text"/>
    <w:basedOn w:val="Normal"/>
    <w:link w:val="CommentTextChar"/>
    <w:semiHidden/>
    <w:rsid w:val="00F85C4B"/>
    <w:pPr>
      <w:spacing w:after="0" w:line="240" w:lineRule="auto"/>
    </w:pPr>
    <w:rPr>
      <w:rFonts w:ascii="Times New Roman" w:eastAsia="Times New Roman" w:hAnsi="Times New Roman" w:cs="Arial"/>
      <w:sz w:val="20"/>
      <w:szCs w:val="20"/>
    </w:rPr>
  </w:style>
  <w:style w:type="character" w:customStyle="1" w:styleId="CommentTextChar">
    <w:name w:val="Comment Text Char"/>
    <w:basedOn w:val="DefaultParagraphFont"/>
    <w:link w:val="CommentText"/>
    <w:semiHidden/>
    <w:rsid w:val="00F85C4B"/>
    <w:rPr>
      <w:rFonts w:ascii="Times New Roman" w:eastAsia="Times New Roman" w:hAnsi="Times New Roman" w:cs="Arial"/>
      <w:sz w:val="20"/>
      <w:szCs w:val="20"/>
    </w:rPr>
  </w:style>
  <w:style w:type="character" w:styleId="CommentReference">
    <w:name w:val="annotation reference"/>
    <w:basedOn w:val="DefaultParagraphFont"/>
    <w:uiPriority w:val="99"/>
    <w:semiHidden/>
    <w:unhideWhenUsed/>
    <w:rsid w:val="00F85C4B"/>
    <w:rPr>
      <w:sz w:val="16"/>
      <w:szCs w:val="16"/>
    </w:rPr>
  </w:style>
  <w:style w:type="paragraph" w:styleId="CommentSubject">
    <w:name w:val="annotation subject"/>
    <w:basedOn w:val="CommentText"/>
    <w:next w:val="CommentText"/>
    <w:link w:val="CommentSubjectChar"/>
    <w:uiPriority w:val="99"/>
    <w:semiHidden/>
    <w:unhideWhenUsed/>
    <w:rsid w:val="00F85C4B"/>
    <w:rPr>
      <w:rFonts w:ascii="Garamond" w:hAnsi="Garamond" w:cs="Times New Roman"/>
      <w:b/>
      <w:bCs/>
      <w:color w:val="000000"/>
    </w:rPr>
  </w:style>
  <w:style w:type="character" w:customStyle="1" w:styleId="CommentSubjectChar">
    <w:name w:val="Comment Subject Char"/>
    <w:basedOn w:val="CommentTextChar"/>
    <w:link w:val="CommentSubject"/>
    <w:uiPriority w:val="99"/>
    <w:semiHidden/>
    <w:rsid w:val="00F85C4B"/>
    <w:rPr>
      <w:rFonts w:ascii="Garamond" w:eastAsia="Times New Roman" w:hAnsi="Garamond" w:cs="Times New Roman"/>
      <w:b/>
      <w:bCs/>
      <w:color w:val="000000"/>
      <w:sz w:val="20"/>
      <w:szCs w:val="20"/>
    </w:rPr>
  </w:style>
  <w:style w:type="paragraph" w:styleId="BalloonText">
    <w:name w:val="Balloon Text"/>
    <w:basedOn w:val="Normal"/>
    <w:link w:val="BalloonTextChar"/>
    <w:uiPriority w:val="99"/>
    <w:semiHidden/>
    <w:unhideWhenUsed/>
    <w:rsid w:val="00F85C4B"/>
    <w:pPr>
      <w:spacing w:after="0" w:line="240" w:lineRule="auto"/>
    </w:pPr>
    <w:rPr>
      <w:rFonts w:ascii="Tahoma" w:eastAsia="Times New Roman" w:hAnsi="Tahoma" w:cs="Tahoma"/>
      <w:color w:val="000000"/>
      <w:sz w:val="16"/>
      <w:szCs w:val="16"/>
    </w:rPr>
  </w:style>
  <w:style w:type="character" w:customStyle="1" w:styleId="BalloonTextChar">
    <w:name w:val="Balloon Text Char"/>
    <w:basedOn w:val="DefaultParagraphFont"/>
    <w:link w:val="BalloonText"/>
    <w:uiPriority w:val="99"/>
    <w:semiHidden/>
    <w:rsid w:val="00F85C4B"/>
    <w:rPr>
      <w:rFonts w:ascii="Tahoma" w:eastAsia="Times New Roman" w:hAnsi="Tahoma" w:cs="Tahoma"/>
      <w:color w:val="000000"/>
      <w:sz w:val="16"/>
      <w:szCs w:val="16"/>
    </w:rPr>
  </w:style>
  <w:style w:type="character" w:styleId="FollowedHyperlink">
    <w:name w:val="FollowedHyperlink"/>
    <w:basedOn w:val="DefaultParagraphFont"/>
    <w:uiPriority w:val="99"/>
    <w:semiHidden/>
    <w:unhideWhenUsed/>
    <w:rsid w:val="00F85C4B"/>
    <w:rPr>
      <w:color w:val="800080"/>
      <w:u w:val="single"/>
    </w:rPr>
  </w:style>
  <w:style w:type="paragraph" w:styleId="Header">
    <w:name w:val="header"/>
    <w:basedOn w:val="Normal"/>
    <w:link w:val="HeaderChar"/>
    <w:uiPriority w:val="99"/>
    <w:unhideWhenUsed/>
    <w:rsid w:val="00F85C4B"/>
    <w:pPr>
      <w:tabs>
        <w:tab w:val="center" w:pos="4680"/>
        <w:tab w:val="right" w:pos="9360"/>
      </w:tabs>
      <w:spacing w:after="0" w:line="240" w:lineRule="auto"/>
    </w:pPr>
    <w:rPr>
      <w:rFonts w:ascii="Times New Roman" w:eastAsia="Times New Roman" w:hAnsi="Times New Roman" w:cs="Times New Roman"/>
      <w:color w:val="000000"/>
      <w:sz w:val="24"/>
      <w:szCs w:val="26"/>
    </w:rPr>
  </w:style>
  <w:style w:type="character" w:customStyle="1" w:styleId="HeaderChar">
    <w:name w:val="Header Char"/>
    <w:basedOn w:val="DefaultParagraphFont"/>
    <w:link w:val="Header"/>
    <w:uiPriority w:val="99"/>
    <w:rsid w:val="00F85C4B"/>
    <w:rPr>
      <w:rFonts w:ascii="Times New Roman" w:eastAsia="Times New Roman" w:hAnsi="Times New Roman" w:cs="Times New Roman"/>
      <w:color w:val="000000"/>
      <w:sz w:val="24"/>
      <w:szCs w:val="26"/>
    </w:rPr>
  </w:style>
  <w:style w:type="paragraph" w:styleId="Footer">
    <w:name w:val="footer"/>
    <w:basedOn w:val="Normal"/>
    <w:link w:val="FooterChar"/>
    <w:uiPriority w:val="99"/>
    <w:unhideWhenUsed/>
    <w:rsid w:val="00F85C4B"/>
    <w:pPr>
      <w:tabs>
        <w:tab w:val="center" w:pos="4680"/>
        <w:tab w:val="right" w:pos="9360"/>
      </w:tabs>
      <w:spacing w:after="0" w:line="240" w:lineRule="auto"/>
    </w:pPr>
    <w:rPr>
      <w:rFonts w:ascii="Times New Roman" w:eastAsia="Times New Roman" w:hAnsi="Times New Roman" w:cs="Times New Roman"/>
      <w:color w:val="000000"/>
      <w:sz w:val="24"/>
      <w:szCs w:val="26"/>
    </w:rPr>
  </w:style>
  <w:style w:type="character" w:customStyle="1" w:styleId="FooterChar">
    <w:name w:val="Footer Char"/>
    <w:basedOn w:val="DefaultParagraphFont"/>
    <w:link w:val="Footer"/>
    <w:uiPriority w:val="99"/>
    <w:rsid w:val="00F85C4B"/>
    <w:rPr>
      <w:rFonts w:ascii="Times New Roman" w:eastAsia="Times New Roman" w:hAnsi="Times New Roman" w:cs="Times New Roman"/>
      <w:color w:val="000000"/>
      <w:sz w:val="24"/>
      <w:szCs w:val="26"/>
    </w:rPr>
  </w:style>
  <w:style w:type="paragraph" w:styleId="TOCHeading">
    <w:name w:val="TOC Heading"/>
    <w:basedOn w:val="Heading1"/>
    <w:next w:val="Normal"/>
    <w:uiPriority w:val="39"/>
    <w:semiHidden/>
    <w:unhideWhenUsed/>
    <w:qFormat/>
    <w:rsid w:val="00F85C4B"/>
    <w:pPr>
      <w:keepLines/>
      <w:spacing w:before="480" w:after="0" w:line="276" w:lineRule="auto"/>
      <w:outlineLvl w:val="9"/>
    </w:pPr>
    <w:rPr>
      <w:rFonts w:ascii="Cambria" w:hAnsi="Cambria"/>
      <w:color w:val="365F91"/>
      <w:kern w:val="0"/>
      <w:sz w:val="28"/>
      <w:szCs w:val="28"/>
    </w:rPr>
  </w:style>
  <w:style w:type="paragraph" w:styleId="Revision">
    <w:name w:val="Revision"/>
    <w:hidden/>
    <w:uiPriority w:val="99"/>
    <w:semiHidden/>
    <w:rsid w:val="00F85C4B"/>
    <w:pPr>
      <w:spacing w:after="0" w:line="240" w:lineRule="auto"/>
    </w:pPr>
    <w:rPr>
      <w:rFonts w:ascii="Garamond" w:eastAsia="Times New Roman" w:hAnsi="Garamond" w:cs="Times New Roman"/>
      <w:color w:val="000000"/>
      <w:sz w:val="28"/>
      <w:szCs w:val="28"/>
    </w:rPr>
  </w:style>
  <w:style w:type="character" w:styleId="IntenseEmphasis">
    <w:name w:val="Intense Emphasis"/>
    <w:basedOn w:val="DefaultParagraphFont"/>
    <w:uiPriority w:val="21"/>
    <w:qFormat/>
    <w:rsid w:val="00F85C4B"/>
    <w:rPr>
      <w:rFonts w:cs="Times New Roman"/>
      <w:b/>
      <w:bCs/>
      <w:i/>
      <w:iCs/>
      <w:color w:val="auto"/>
    </w:rPr>
  </w:style>
  <w:style w:type="paragraph" w:styleId="Quote">
    <w:name w:val="Quote"/>
    <w:basedOn w:val="Normal"/>
    <w:next w:val="Normal"/>
    <w:link w:val="QuoteChar"/>
    <w:uiPriority w:val="29"/>
    <w:rsid w:val="00F85C4B"/>
    <w:pPr>
      <w:spacing w:after="0" w:line="240" w:lineRule="auto"/>
    </w:pPr>
    <w:rPr>
      <w:rFonts w:ascii="Times New Roman" w:eastAsia="Times New Roman" w:hAnsi="Times New Roman" w:cs="Times New Roman"/>
      <w:i/>
      <w:iCs/>
      <w:color w:val="000000"/>
      <w:sz w:val="24"/>
      <w:szCs w:val="26"/>
    </w:rPr>
  </w:style>
  <w:style w:type="character" w:customStyle="1" w:styleId="QuoteChar">
    <w:name w:val="Quote Char"/>
    <w:basedOn w:val="DefaultParagraphFont"/>
    <w:link w:val="Quote"/>
    <w:uiPriority w:val="29"/>
    <w:rsid w:val="00F85C4B"/>
    <w:rPr>
      <w:rFonts w:ascii="Times New Roman" w:eastAsia="Times New Roman" w:hAnsi="Times New Roman" w:cs="Times New Roman"/>
      <w:i/>
      <w:iCs/>
      <w:color w:val="000000"/>
      <w:sz w:val="24"/>
      <w:szCs w:val="26"/>
    </w:rPr>
  </w:style>
  <w:style w:type="paragraph" w:customStyle="1" w:styleId="Bullet">
    <w:name w:val="Bullet"/>
    <w:next w:val="Normal"/>
    <w:qFormat/>
    <w:rsid w:val="00F85C4B"/>
    <w:pPr>
      <w:numPr>
        <w:numId w:val="1"/>
      </w:numPr>
      <w:spacing w:after="0" w:line="240" w:lineRule="auto"/>
    </w:pPr>
    <w:rPr>
      <w:rFonts w:ascii="Times New Roman" w:eastAsia="Times New Roman" w:hAnsi="Times New Roman" w:cs="Times New Roman"/>
      <w:color w:val="000000"/>
      <w:sz w:val="24"/>
      <w:szCs w:val="26"/>
    </w:rPr>
  </w:style>
  <w:style w:type="character" w:styleId="Strong">
    <w:name w:val="Strong"/>
    <w:basedOn w:val="DefaultParagraphFont"/>
    <w:uiPriority w:val="22"/>
    <w:qFormat/>
    <w:rsid w:val="00F85C4B"/>
    <w:rPr>
      <w:rFonts w:cs="Times New Roman"/>
      <w:b/>
      <w:bCs/>
    </w:rPr>
  </w:style>
  <w:style w:type="paragraph" w:customStyle="1" w:styleId="StrongEmphasis">
    <w:name w:val="Strong Emphasis"/>
    <w:basedOn w:val="BodyText"/>
    <w:next w:val="Normal"/>
    <w:rsid w:val="00F85C4B"/>
    <w:rPr>
      <w:b/>
      <w:i/>
    </w:rPr>
  </w:style>
  <w:style w:type="paragraph" w:styleId="BodyText">
    <w:name w:val="Body Text"/>
    <w:basedOn w:val="Normal"/>
    <w:link w:val="BodyTextChar"/>
    <w:uiPriority w:val="99"/>
    <w:semiHidden/>
    <w:unhideWhenUsed/>
    <w:rsid w:val="00F85C4B"/>
    <w:pPr>
      <w:spacing w:after="120" w:line="240" w:lineRule="auto"/>
    </w:pPr>
    <w:rPr>
      <w:rFonts w:ascii="Times New Roman" w:eastAsia="Times New Roman" w:hAnsi="Times New Roman" w:cs="Times New Roman"/>
      <w:color w:val="000000"/>
      <w:sz w:val="24"/>
      <w:szCs w:val="26"/>
    </w:rPr>
  </w:style>
  <w:style w:type="character" w:customStyle="1" w:styleId="BodyTextChar">
    <w:name w:val="Body Text Char"/>
    <w:basedOn w:val="DefaultParagraphFont"/>
    <w:link w:val="BodyText"/>
    <w:uiPriority w:val="99"/>
    <w:semiHidden/>
    <w:rsid w:val="00F85C4B"/>
    <w:rPr>
      <w:rFonts w:ascii="Times New Roman" w:eastAsia="Times New Roman" w:hAnsi="Times New Roman" w:cs="Times New Roman"/>
      <w:color w:val="000000"/>
      <w:sz w:val="24"/>
      <w:szCs w:val="26"/>
    </w:rPr>
  </w:style>
  <w:style w:type="paragraph" w:customStyle="1" w:styleId="DoubleIndentedBullet">
    <w:name w:val="Double Indented Bullet"/>
    <w:qFormat/>
    <w:rsid w:val="00F85C4B"/>
    <w:pPr>
      <w:numPr>
        <w:numId w:val="2"/>
      </w:numPr>
      <w:spacing w:after="0" w:line="240" w:lineRule="auto"/>
      <w:ind w:left="1440" w:hanging="576"/>
    </w:pPr>
    <w:rPr>
      <w:rFonts w:ascii="Times New Roman" w:eastAsia="Times New Roman" w:hAnsi="Times New Roman" w:cs="Times New Roman"/>
      <w:color w:val="000000"/>
      <w:sz w:val="24"/>
      <w:szCs w:val="26"/>
    </w:rPr>
  </w:style>
  <w:style w:type="paragraph" w:customStyle="1" w:styleId="Heading4Indent">
    <w:name w:val="Heading 4 Indent"/>
    <w:basedOn w:val="Heading4"/>
    <w:qFormat/>
    <w:rsid w:val="00F85C4B"/>
    <w:pPr>
      <w:ind w:left="432"/>
    </w:pPr>
    <w:rPr>
      <w:rFonts w:eastAsia="+mn-ea"/>
    </w:rPr>
  </w:style>
  <w:style w:type="character" w:styleId="BookTitle">
    <w:name w:val="Book Title"/>
    <w:basedOn w:val="DefaultParagraphFont"/>
    <w:uiPriority w:val="33"/>
    <w:qFormat/>
    <w:rsid w:val="00F85C4B"/>
    <w:rPr>
      <w:b/>
      <w:bCs/>
      <w:smallCaps/>
      <w:spacing w:val="5"/>
    </w:rPr>
  </w:style>
  <w:style w:type="numbering" w:styleId="111111">
    <w:name w:val="Outline List 2"/>
    <w:basedOn w:val="NoList"/>
    <w:uiPriority w:val="99"/>
    <w:semiHidden/>
    <w:unhideWhenUsed/>
    <w:rsid w:val="00F85C4B"/>
    <w:pPr>
      <w:numPr>
        <w:numId w:val="3"/>
      </w:numPr>
    </w:pPr>
  </w:style>
  <w:style w:type="paragraph" w:customStyle="1" w:styleId="Default">
    <w:name w:val="Default"/>
    <w:rsid w:val="00F85C4B"/>
    <w:pPr>
      <w:autoSpaceDE w:val="0"/>
      <w:autoSpaceDN w:val="0"/>
      <w:adjustRightInd w:val="0"/>
      <w:spacing w:after="0" w:line="240" w:lineRule="auto"/>
    </w:pPr>
    <w:rPr>
      <w:rFonts w:ascii="Arial" w:eastAsia="Times New Roman" w:hAnsi="Arial" w:cs="Times New Roman"/>
      <w:sz w:val="24"/>
      <w:szCs w:val="24"/>
    </w:rPr>
  </w:style>
  <w:style w:type="paragraph" w:styleId="BodyTextIndent2">
    <w:name w:val="Body Text Indent 2"/>
    <w:basedOn w:val="Normal"/>
    <w:link w:val="BodyTextIndent2Char"/>
    <w:uiPriority w:val="99"/>
    <w:unhideWhenUsed/>
    <w:rsid w:val="00F85C4B"/>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F85C4B"/>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F85C4B"/>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rsid w:val="00F85C4B"/>
    <w:rPr>
      <w:rFonts w:ascii="Consolas" w:eastAsia="Times New Roman" w:hAnsi="Consolas" w:cs="Times New Roman"/>
      <w:sz w:val="21"/>
      <w:szCs w:val="21"/>
    </w:rPr>
  </w:style>
  <w:style w:type="character" w:customStyle="1" w:styleId="Hidden-Character">
    <w:name w:val="Hidden - Character"/>
    <w:uiPriority w:val="1"/>
    <w:qFormat/>
    <w:rsid w:val="00F85C4B"/>
    <w:rPr>
      <w:rFonts w:ascii="Arial" w:hAnsi="Arial" w:cs="Arial"/>
      <w:bCs/>
      <w:iCs/>
      <w:vanish/>
      <w:color w:val="00B050"/>
      <w:spacing w:val="3"/>
      <w:sz w:val="24"/>
      <w:szCs w:val="18"/>
      <w:lang w:val="en-US" w:eastAsia="en-US" w:bidi="ar-SA"/>
    </w:rPr>
  </w:style>
  <w:style w:type="paragraph" w:styleId="NoSpacing">
    <w:name w:val="No Spacing"/>
    <w:uiPriority w:val="1"/>
    <w:qFormat/>
    <w:rsid w:val="00F85C4B"/>
    <w:pPr>
      <w:spacing w:after="0" w:line="240" w:lineRule="auto"/>
    </w:pPr>
    <w:rPr>
      <w:rFonts w:ascii="Times New Roman" w:eastAsia="Times New Roman" w:hAnsi="Times New Roman" w:cs="Times New Roman"/>
      <w:color w:val="000000"/>
      <w:sz w:val="24"/>
      <w:szCs w:val="26"/>
    </w:rPr>
  </w:style>
  <w:style w:type="paragraph" w:customStyle="1" w:styleId="NormalA">
    <w:name w:val="Normal A"/>
    <w:rsid w:val="00F85C4B"/>
    <w:pPr>
      <w:numPr>
        <w:numId w:val="22"/>
      </w:numPr>
      <w:spacing w:after="240" w:line="240" w:lineRule="auto"/>
    </w:pPr>
    <w:rPr>
      <w:rFonts w:ascii="Times New Roman" w:eastAsia="Times New Roman" w:hAnsi="Times New Roman" w:cs="Times New Roman"/>
      <w:sz w:val="24"/>
      <w:szCs w:val="20"/>
    </w:rPr>
  </w:style>
  <w:style w:type="paragraph" w:customStyle="1" w:styleId="Normal1">
    <w:name w:val="Normal 1"/>
    <w:rsid w:val="00F85C4B"/>
    <w:pPr>
      <w:numPr>
        <w:ilvl w:val="1"/>
        <w:numId w:val="22"/>
      </w:numPr>
      <w:spacing w:after="240" w:line="240" w:lineRule="auto"/>
    </w:pPr>
    <w:rPr>
      <w:rFonts w:ascii="Times New Roman" w:eastAsia="Times New Roman" w:hAnsi="Times New Roman" w:cs="Times New Roman"/>
      <w:sz w:val="24"/>
      <w:szCs w:val="20"/>
    </w:rPr>
  </w:style>
  <w:style w:type="paragraph" w:customStyle="1" w:styleId="Normala0">
    <w:name w:val="Normal a"/>
    <w:rsid w:val="00F85C4B"/>
    <w:pPr>
      <w:numPr>
        <w:ilvl w:val="2"/>
        <w:numId w:val="22"/>
      </w:numPr>
      <w:spacing w:after="240" w:line="240" w:lineRule="auto"/>
    </w:pPr>
    <w:rPr>
      <w:rFonts w:ascii="Times New Roman" w:eastAsia="Times New Roman" w:hAnsi="Times New Roman" w:cs="Times New Roman"/>
      <w:sz w:val="24"/>
      <w:szCs w:val="20"/>
    </w:rPr>
  </w:style>
  <w:style w:type="paragraph" w:customStyle="1" w:styleId="Normal10">
    <w:name w:val="Normal (1)"/>
    <w:rsid w:val="00F85C4B"/>
    <w:pPr>
      <w:numPr>
        <w:ilvl w:val="3"/>
        <w:numId w:val="22"/>
      </w:numPr>
      <w:spacing w:after="240" w:line="240" w:lineRule="auto"/>
    </w:pPr>
    <w:rPr>
      <w:rFonts w:ascii="Times New Roman" w:eastAsia="Times New Roman" w:hAnsi="Times New Roman" w:cs="Times New Roman"/>
      <w:sz w:val="24"/>
      <w:szCs w:val="20"/>
    </w:rPr>
  </w:style>
  <w:style w:type="paragraph" w:customStyle="1" w:styleId="Normala1">
    <w:name w:val="Normal (a)"/>
    <w:rsid w:val="00F85C4B"/>
    <w:pPr>
      <w:numPr>
        <w:ilvl w:val="4"/>
        <w:numId w:val="22"/>
      </w:numPr>
      <w:spacing w:after="240" w:line="240" w:lineRule="auto"/>
    </w:pPr>
    <w:rPr>
      <w:rFonts w:ascii="Times New Roman" w:eastAsia="Times New Roman" w:hAnsi="Times New Roman" w:cs="Times New Roman"/>
      <w:sz w:val="24"/>
      <w:szCs w:val="20"/>
    </w:rPr>
  </w:style>
  <w:style w:type="paragraph" w:customStyle="1" w:styleId="Normali">
    <w:name w:val="Normal (i)"/>
    <w:rsid w:val="00F85C4B"/>
    <w:pPr>
      <w:numPr>
        <w:ilvl w:val="5"/>
        <w:numId w:val="22"/>
      </w:numPr>
      <w:spacing w:after="240" w:line="240" w:lineRule="auto"/>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85C4B"/>
    <w:pPr>
      <w:spacing w:after="100" w:line="240" w:lineRule="auto"/>
    </w:pPr>
    <w:rPr>
      <w:rFonts w:ascii="Times New Roman" w:eastAsia="Times New Roman" w:hAnsi="Times New Roman" w:cs="Times New Roman"/>
      <w:color w:val="000000"/>
      <w:sz w:val="24"/>
      <w:szCs w:val="26"/>
    </w:rPr>
  </w:style>
  <w:style w:type="paragraph" w:styleId="TOC2">
    <w:name w:val="toc 2"/>
    <w:basedOn w:val="Normal"/>
    <w:next w:val="Normal"/>
    <w:autoRedefine/>
    <w:uiPriority w:val="39"/>
    <w:unhideWhenUsed/>
    <w:rsid w:val="00F85C4B"/>
    <w:pPr>
      <w:spacing w:after="100" w:line="240" w:lineRule="auto"/>
      <w:ind w:left="240"/>
    </w:pPr>
    <w:rPr>
      <w:rFonts w:ascii="Times New Roman" w:eastAsia="Times New Roman" w:hAnsi="Times New Roman" w:cs="Times New Roman"/>
      <w:color w:val="000000"/>
      <w:sz w:val="24"/>
      <w:szCs w:val="26"/>
    </w:rPr>
  </w:style>
  <w:style w:type="paragraph" w:styleId="TOC3">
    <w:name w:val="toc 3"/>
    <w:basedOn w:val="Normal"/>
    <w:next w:val="Normal"/>
    <w:autoRedefine/>
    <w:uiPriority w:val="39"/>
    <w:unhideWhenUsed/>
    <w:rsid w:val="00F85C4B"/>
    <w:pPr>
      <w:spacing w:after="100" w:line="240" w:lineRule="auto"/>
      <w:ind w:left="480"/>
    </w:pPr>
    <w:rPr>
      <w:rFonts w:ascii="Times New Roman" w:eastAsia="Times New Roman" w:hAnsi="Times New Roman" w:cs="Times New Roman"/>
      <w:color w:val="000000"/>
      <w:sz w:val="24"/>
      <w:szCs w:val="26"/>
    </w:rPr>
  </w:style>
  <w:style w:type="character" w:customStyle="1" w:styleId="heading31">
    <w:name w:val="heading31"/>
    <w:basedOn w:val="DefaultParagraphFont"/>
    <w:rsid w:val="00F85C4B"/>
    <w:rPr>
      <w:rFonts w:ascii="Verdana" w:hAnsi="Verdana" w:hint="default"/>
      <w:b/>
      <w:bCs/>
      <w:color w:val="993366"/>
      <w:sz w:val="24"/>
      <w:szCs w:val="24"/>
    </w:rPr>
  </w:style>
  <w:style w:type="character" w:customStyle="1" w:styleId="regulartext1">
    <w:name w:val="regulartext1"/>
    <w:basedOn w:val="DefaultParagraphFont"/>
    <w:rsid w:val="00F85C4B"/>
    <w:rPr>
      <w:rFonts w:ascii="Arial" w:hAnsi="Arial" w:cs="Arial"/>
      <w:color w:val="000000"/>
      <w:sz w:val="18"/>
      <w:szCs w:val="18"/>
    </w:rPr>
  </w:style>
  <w:style w:type="paragraph" w:styleId="BodyTextIndent">
    <w:name w:val="Body Text Indent"/>
    <w:basedOn w:val="Normal"/>
    <w:link w:val="BodyTextIndentChar"/>
    <w:uiPriority w:val="99"/>
    <w:unhideWhenUsed/>
    <w:rsid w:val="00F85C4B"/>
    <w:pPr>
      <w:spacing w:after="120" w:line="240" w:lineRule="auto"/>
      <w:ind w:left="360"/>
    </w:pPr>
    <w:rPr>
      <w:rFonts w:ascii="Times New Roman" w:eastAsia="Times New Roman" w:hAnsi="Times New Roman" w:cs="Times New Roman"/>
      <w:color w:val="000000"/>
      <w:sz w:val="24"/>
      <w:szCs w:val="26"/>
    </w:rPr>
  </w:style>
  <w:style w:type="character" w:customStyle="1" w:styleId="BodyTextIndentChar">
    <w:name w:val="Body Text Indent Char"/>
    <w:basedOn w:val="DefaultParagraphFont"/>
    <w:link w:val="BodyTextIndent"/>
    <w:uiPriority w:val="99"/>
    <w:rsid w:val="00F85C4B"/>
    <w:rPr>
      <w:rFonts w:ascii="Times New Roman" w:eastAsia="Times New Roman" w:hAnsi="Times New Roman" w:cs="Times New Roman"/>
      <w:color w:val="000000"/>
      <w:sz w:val="24"/>
      <w:szCs w:val="26"/>
    </w:rPr>
  </w:style>
  <w:style w:type="character" w:customStyle="1" w:styleId="heading41">
    <w:name w:val="heading41"/>
    <w:basedOn w:val="DefaultParagraphFont"/>
    <w:rsid w:val="00F85C4B"/>
    <w:rPr>
      <w:rFonts w:ascii="Verdana" w:hAnsi="Verdana" w:hint="default"/>
      <w:b/>
      <w:bCs/>
      <w:color w:val="993366"/>
      <w:sz w:val="21"/>
      <w:szCs w:val="21"/>
    </w:rPr>
  </w:style>
  <w:style w:type="numbering" w:customStyle="1" w:styleId="NoList11">
    <w:name w:val="No List11"/>
    <w:next w:val="NoList"/>
    <w:uiPriority w:val="99"/>
    <w:semiHidden/>
    <w:unhideWhenUsed/>
    <w:rsid w:val="00F85C4B"/>
  </w:style>
  <w:style w:type="table" w:customStyle="1" w:styleId="TableGrid1">
    <w:name w:val="Table Grid1"/>
    <w:basedOn w:val="TableNormal"/>
    <w:next w:val="TableGrid"/>
    <w:uiPriority w:val="59"/>
    <w:rsid w:val="00F85C4B"/>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dddata1">
    <w:name w:val="adddata1"/>
    <w:rsid w:val="00F85C4B"/>
    <w:rPr>
      <w:shd w:val="clear" w:color="auto" w:fill="FFFFCC"/>
    </w:rPr>
  </w:style>
  <w:style w:type="paragraph" w:customStyle="1" w:styleId="Level1">
    <w:name w:val="Level 1"/>
    <w:rsid w:val="00F85C4B"/>
    <w:pPr>
      <w:widowControl w:val="0"/>
      <w:autoSpaceDE w:val="0"/>
      <w:autoSpaceDN w:val="0"/>
      <w:adjustRightInd w:val="0"/>
      <w:spacing w:after="0" w:line="240" w:lineRule="auto"/>
      <w:ind w:left="720"/>
      <w:jc w:val="both"/>
    </w:pPr>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F85C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sam.gov/index.html" TargetMode="External"/><Relationship Id="rId21" Type="http://schemas.openxmlformats.org/officeDocument/2006/relationships/hyperlink" Target="http://www.grants.gov/applicants/org_step2.jsp" TargetMode="External"/><Relationship Id="rId42" Type="http://schemas.openxmlformats.org/officeDocument/2006/relationships/hyperlink" Target="http://grants.nih.gov/grants/ElectronicReceipt/avoiding_errors.htm" TargetMode="External"/><Relationship Id="rId47" Type="http://schemas.openxmlformats.org/officeDocument/2006/relationships/hyperlink" Target="http://www.cdc.gov/OD/foia/policies/inclusio.htm" TargetMode="External"/><Relationship Id="rId63" Type="http://schemas.openxmlformats.org/officeDocument/2006/relationships/hyperlink" Target="http://www.cdc.gov/od/pgo/funding/grants/additional_req.shtm" TargetMode="External"/><Relationship Id="rId68" Type="http://schemas.openxmlformats.org/officeDocument/2006/relationships/hyperlink" Target="http://www.cdc.gov/od/pgo/funding/grants/additional_req.shtm" TargetMode="External"/><Relationship Id="rId84" Type="http://schemas.openxmlformats.org/officeDocument/2006/relationships/hyperlink" Target="javascript:openWin('http://www.gpo.gov/fdsys/pkg/PLAW-111publ274/pdf/PLAW-111publ274.pdf');" TargetMode="External"/><Relationship Id="rId89" Type="http://schemas.openxmlformats.org/officeDocument/2006/relationships/hyperlink" Target="http://grants.nih.gov/grants/guide/url_redirect.htm?id=11160" TargetMode="External"/><Relationship Id="rId2" Type="http://schemas.openxmlformats.org/officeDocument/2006/relationships/numbering" Target="numbering.xml"/><Relationship Id="rId16" Type="http://schemas.openxmlformats.org/officeDocument/2006/relationships/hyperlink" Target="http://ecfr.gpoaccess.gov/cgi/t/text/text-idx?c=ecfr&amp;sid=512ff78311f427c00454772dcf21523a&amp;rgn=div8&amp;view=text&amp;node=48:1.0.1.6.34.0.1.18&amp;idno=48" TargetMode="External"/><Relationship Id="rId29" Type="http://schemas.openxmlformats.org/officeDocument/2006/relationships/hyperlink" Target="http://grants.nih.gov/grants/guide/url_redirect.htm?id=12000" TargetMode="External"/><Relationship Id="rId107" Type="http://schemas.openxmlformats.org/officeDocument/2006/relationships/hyperlink" Target="mailto:PGOTIM@cdc.gov" TargetMode="External"/><Relationship Id="rId11" Type="http://schemas.openxmlformats.org/officeDocument/2006/relationships/hyperlink" Target="http://www.cdc.gov/od/pgo/funding/grants/additional_req.shtm" TargetMode="External"/><Relationship Id="rId24" Type="http://schemas.openxmlformats.org/officeDocument/2006/relationships/hyperlink" Target="http://www.Grants.gov" TargetMode="External"/><Relationship Id="rId32" Type="http://schemas.openxmlformats.org/officeDocument/2006/relationships/hyperlink" Target="http://grants.nih.gov/grants/guide/url_redirect.htm?id=12000" TargetMode="External"/><Relationship Id="rId37" Type="http://schemas.openxmlformats.org/officeDocument/2006/relationships/hyperlink" Target="http://grants.nih.gov/grants/guide/url_redirect.htm?id=11123" TargetMode="External"/><Relationship Id="rId40" Type="http://schemas.openxmlformats.org/officeDocument/2006/relationships/hyperlink" Target="http://grants.nih.gov/grants/guide/url_redirect.htm?id=11142" TargetMode="External"/><Relationship Id="rId45" Type="http://schemas.openxmlformats.org/officeDocument/2006/relationships/hyperlink" Target="http://ecfr.gpoaccess.gov/cgi/t/text/text-idx?c=ecfr&amp;tpl=/ecfrbrowse/Title45/45cfr46_main_02.tpl" TargetMode="External"/><Relationship Id="rId53" Type="http://schemas.openxmlformats.org/officeDocument/2006/relationships/hyperlink" Target="http://www.cdc.gov/od/pgo/funding/grants/additional_req.shtm" TargetMode="External"/><Relationship Id="rId58" Type="http://schemas.openxmlformats.org/officeDocument/2006/relationships/hyperlink" Target="http://www.cdc.gov/od/pgo/funding/grants/additional_req.shtm" TargetMode="External"/><Relationship Id="rId66" Type="http://schemas.openxmlformats.org/officeDocument/2006/relationships/hyperlink" Target="http://www.cdc.gov/od/pgo/funding/grants/additional_req.shtm" TargetMode="External"/><Relationship Id="rId74" Type="http://schemas.openxmlformats.org/officeDocument/2006/relationships/hyperlink" Target="http://www.cdc.gov/od/pgo/funding/grants/additional_req.shtm" TargetMode="External"/><Relationship Id="rId79" Type="http://schemas.openxmlformats.org/officeDocument/2006/relationships/hyperlink" Target="http://www.cdc.gov/od/pgo/funding/grants/additional_req.shtm" TargetMode="External"/><Relationship Id="rId87" Type="http://schemas.openxmlformats.org/officeDocument/2006/relationships/hyperlink" Target="http://www.cdc.gov/nccdphp/dnpao/hwi/toolkits/tobacco/index.htm" TargetMode="External"/><Relationship Id="rId102" Type="http://schemas.openxmlformats.org/officeDocument/2006/relationships/hyperlink" Target="http://grants.nih.gov/grants/guide/url_redirect.htm?id=11162" TargetMode="External"/><Relationship Id="rId110"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cdc.gov/od/pgo/funding/grants/additional_req.shtm" TargetMode="External"/><Relationship Id="rId82" Type="http://schemas.openxmlformats.org/officeDocument/2006/relationships/hyperlink" Target="http://www.usaspending.gov/" TargetMode="External"/><Relationship Id="rId90" Type="http://schemas.openxmlformats.org/officeDocument/2006/relationships/hyperlink" Target="http://grants.nih.gov/grants/guide/url_redirect.htm?id=11170" TargetMode="External"/><Relationship Id="rId95" Type="http://schemas.openxmlformats.org/officeDocument/2006/relationships/hyperlink" Target="http://grants.nih.gov/grants/forms.htm" TargetMode="External"/><Relationship Id="rId19" Type="http://schemas.openxmlformats.org/officeDocument/2006/relationships/hyperlink" Target="mailto:ccrhelp@dnb.com" TargetMode="External"/><Relationship Id="rId14" Type="http://schemas.openxmlformats.org/officeDocument/2006/relationships/hyperlink" Target="http://grants.nih.gov/grants/guide/pa-files/PAR-11-022.html" TargetMode="External"/><Relationship Id="rId22" Type="http://schemas.openxmlformats.org/officeDocument/2006/relationships/hyperlink" Target="http://grants.nih.gov/grants/guide/url_redirect.htm?id=11122" TargetMode="External"/><Relationship Id="rId27" Type="http://schemas.openxmlformats.org/officeDocument/2006/relationships/hyperlink" Target="http://dhhs.gov/asfr/ogapa/aboutog/grantsnet.html" TargetMode="External"/><Relationship Id="rId30" Type="http://schemas.openxmlformats.org/officeDocument/2006/relationships/hyperlink" Target="http://www.cdc.gov/od/pgo/funding/grants/foamain.shtm%20" TargetMode="External"/><Relationship Id="rId35" Type="http://schemas.openxmlformats.org/officeDocument/2006/relationships/hyperlink" Target="http://grants.nih.gov/grants/guide/url_redirect.htm?id=11128" TargetMode="External"/><Relationship Id="rId43" Type="http://schemas.openxmlformats.org/officeDocument/2006/relationships/hyperlink" Target="http://grants.nih.gov/grants/ElectronicReceipt/submit_app.htm" TargetMode="External"/><Relationship Id="rId48" Type="http://schemas.openxmlformats.org/officeDocument/2006/relationships/hyperlink" Target="http://aops-mas-iis.cdc.gov/Policy/Doc/policy496.pdf" TargetMode="External"/><Relationship Id="rId56" Type="http://schemas.openxmlformats.org/officeDocument/2006/relationships/hyperlink" Target="http://www.cdc.gov/od/pgo/funding/grants/additional_req.shtm" TargetMode="External"/><Relationship Id="rId64" Type="http://schemas.openxmlformats.org/officeDocument/2006/relationships/hyperlink" Target="http://www.cdc.gov/od/pgo/funding/grants/additional_req.shtm" TargetMode="External"/><Relationship Id="rId69" Type="http://schemas.openxmlformats.org/officeDocument/2006/relationships/hyperlink" Target="http://www.cdc.gov/od/pgo/funding/grants/additional_req.shtm" TargetMode="External"/><Relationship Id="rId77" Type="http://schemas.openxmlformats.org/officeDocument/2006/relationships/hyperlink" Target="http://www.cdc.gov/od/pgo/funding/grants/additional_req.shtm" TargetMode="External"/><Relationship Id="rId100" Type="http://schemas.openxmlformats.org/officeDocument/2006/relationships/hyperlink" Target="https://commons.era.nih.gov/commons/registration/registrationInstructions.jsp" TargetMode="External"/><Relationship Id="rId105" Type="http://schemas.openxmlformats.org/officeDocument/2006/relationships/hyperlink" Target="mailto:commons@od.nih.gov" TargetMode="External"/><Relationship Id="rId8" Type="http://schemas.openxmlformats.org/officeDocument/2006/relationships/endnotes" Target="endnotes.xml"/><Relationship Id="rId51" Type="http://schemas.openxmlformats.org/officeDocument/2006/relationships/hyperlink" Target="http://dhhs.gov/asfr/ogapa/aboutog/grantsnet.html" TargetMode="External"/><Relationship Id="rId72" Type="http://schemas.openxmlformats.org/officeDocument/2006/relationships/hyperlink" Target="http://www.cdc.gov/od/pgo/funding/grants/additional_req.shtm" TargetMode="External"/><Relationship Id="rId80" Type="http://schemas.openxmlformats.org/officeDocument/2006/relationships/hyperlink" Target="http://www.hhs.gov/asfr/ogapa/acquisition/effspendpol_memo.html" TargetMode="External"/><Relationship Id="rId85" Type="http://schemas.openxmlformats.org/officeDocument/2006/relationships/hyperlink" Target="http://www.plainlanguage.gov/plLaw/index.cfm" TargetMode="External"/><Relationship Id="rId93" Type="http://schemas.openxmlformats.org/officeDocument/2006/relationships/hyperlink" Target="http://grants.nih.gov/grants/funding/2590/2590.htm" TargetMode="External"/><Relationship Id="rId98" Type="http://schemas.openxmlformats.org/officeDocument/2006/relationships/hyperlink" Target="https://commons.era.nih.gov/commons/" TargetMode="External"/><Relationship Id="rId3" Type="http://schemas.openxmlformats.org/officeDocument/2006/relationships/styles" Target="styles.xml"/><Relationship Id="rId12" Type="http://schemas.openxmlformats.org/officeDocument/2006/relationships/hyperlink" Target="http://grants.nih.gov/grants/guide/url_redirect.htm?id=12000" TargetMode="External"/><Relationship Id="rId17" Type="http://schemas.openxmlformats.org/officeDocument/2006/relationships/hyperlink" Target="http://dhhs.gov/asfr/ogapa/aboutog/grantsnet.html" TargetMode="External"/><Relationship Id="rId25" Type="http://schemas.openxmlformats.org/officeDocument/2006/relationships/hyperlink" Target="http://fedgov.dnb.com/webform" TargetMode="External"/><Relationship Id="rId33" Type="http://schemas.openxmlformats.org/officeDocument/2006/relationships/hyperlink" Target="http://grants.nih.gov/grants/funding/424/SF424_RR_Guide_General_Adobe_VerB.pdf" TargetMode="External"/><Relationship Id="rId38" Type="http://schemas.openxmlformats.org/officeDocument/2006/relationships/hyperlink" Target="mailto:pgotim@cdc.gov" TargetMode="External"/><Relationship Id="rId46" Type="http://schemas.openxmlformats.org/officeDocument/2006/relationships/hyperlink" Target="http://www.cdc.gov/od/pgo/funding/grants/additional_req.shtm" TargetMode="External"/><Relationship Id="rId59" Type="http://schemas.openxmlformats.org/officeDocument/2006/relationships/hyperlink" Target="http://www.cdc.gov/od/pgo/funding/grants/additional_req.shtm" TargetMode="External"/><Relationship Id="rId67" Type="http://schemas.openxmlformats.org/officeDocument/2006/relationships/hyperlink" Target="http://www.cdc.gov/od/pgo/funding/grants/additional_req.shtm" TargetMode="External"/><Relationship Id="rId103" Type="http://schemas.openxmlformats.org/officeDocument/2006/relationships/hyperlink" Target="mailto:support@grants.gov" TargetMode="External"/><Relationship Id="rId108" Type="http://schemas.openxmlformats.org/officeDocument/2006/relationships/hyperlink" Target="mailto:lek7@cdc.gov" TargetMode="External"/><Relationship Id="rId20" Type="http://schemas.openxmlformats.org/officeDocument/2006/relationships/hyperlink" Target="http://www.dlis.dla.mil/Forms/Form_AC135.asp" TargetMode="External"/><Relationship Id="rId41" Type="http://schemas.openxmlformats.org/officeDocument/2006/relationships/hyperlink" Target="http://grants.nih.gov/grants/guide/url_redirect.htm?id=11144" TargetMode="External"/><Relationship Id="rId54" Type="http://schemas.openxmlformats.org/officeDocument/2006/relationships/hyperlink" Target="http://www.cdc.gov/od/pgo/funding/grants/additional_req.shtm" TargetMode="External"/><Relationship Id="rId62" Type="http://schemas.openxmlformats.org/officeDocument/2006/relationships/hyperlink" Target="http://www.cdc.gov/od/pgo/funding/grants/additional_req.shtm" TargetMode="External"/><Relationship Id="rId70" Type="http://schemas.openxmlformats.org/officeDocument/2006/relationships/hyperlink" Target="http://www.cdc.gov/od/pgo/funding/grants/additional_req.shtm" TargetMode="External"/><Relationship Id="rId75" Type="http://schemas.openxmlformats.org/officeDocument/2006/relationships/hyperlink" Target="http://www.cdc.gov/od/pgo/funding/grants/additional_req.shtm" TargetMode="External"/><Relationship Id="rId83" Type="http://schemas.openxmlformats.org/officeDocument/2006/relationships/hyperlink" Target="http://frwebgate.access.gpo.gov/cgibin/getdoc.cgi?dbname=109_cong_bills&amp;docid=f:s2590enr.txt.pdf" TargetMode="External"/><Relationship Id="rId88" Type="http://schemas.openxmlformats.org/officeDocument/2006/relationships/hyperlink" Target="http://www.cdc.gov/chronicdisease/resources/guidelines/food-service-guidelines.htm" TargetMode="External"/><Relationship Id="rId91" Type="http://schemas.openxmlformats.org/officeDocument/2006/relationships/hyperlink" Target="http://dhhs.gov/asfr/ogapa/grantinformation/hhsgps107.pdf" TargetMode="External"/><Relationship Id="rId96" Type="http://schemas.openxmlformats.org/officeDocument/2006/relationships/hyperlink" Target="file:///C:\Documents%20and%20Settings\esq8\Local%20Settings\Temporary%20Internet%20Files\Content.Outlook\E0C13Z6C\GrantsInfo@nih.gov"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dhhs.gov/asfr/ogapa/aboutog/grantsnet.html" TargetMode="External"/><Relationship Id="rId23" Type="http://schemas.openxmlformats.org/officeDocument/2006/relationships/hyperlink" Target="http://grants.nih.gov/grants/guide/url_redirect.htm?id=11121" TargetMode="External"/><Relationship Id="rId28" Type="http://schemas.openxmlformats.org/officeDocument/2006/relationships/hyperlink" Target="http://dhhs.gov/asfr/ogapa/aboutog/grantsnet.html" TargetMode="External"/><Relationship Id="rId36" Type="http://schemas.openxmlformats.org/officeDocument/2006/relationships/hyperlink" Target="http://www.grants.gov/" TargetMode="External"/><Relationship Id="rId49" Type="http://schemas.openxmlformats.org/officeDocument/2006/relationships/hyperlink" Target="http://www.cdc.gov/od/foia/policies/sharing.htm" TargetMode="External"/><Relationship Id="rId57" Type="http://schemas.openxmlformats.org/officeDocument/2006/relationships/hyperlink" Target="http://www.cdc.gov/od/pgo/funding/grants/additional_req.shtm" TargetMode="External"/><Relationship Id="rId106" Type="http://schemas.openxmlformats.org/officeDocument/2006/relationships/hyperlink" Target="mailto:" TargetMode="External"/><Relationship Id="rId10" Type="http://schemas.openxmlformats.org/officeDocument/2006/relationships/hyperlink" Target="http://www.grants.gov" TargetMode="External"/><Relationship Id="rId31" Type="http://schemas.openxmlformats.org/officeDocument/2006/relationships/hyperlink" Target="mailto:lek7@cdc.gov" TargetMode="External"/><Relationship Id="rId44" Type="http://schemas.openxmlformats.org/officeDocument/2006/relationships/hyperlink" Target="http://www.cdc.gov/about/organization/mission.htm" TargetMode="External"/><Relationship Id="rId52" Type="http://schemas.openxmlformats.org/officeDocument/2006/relationships/hyperlink" Target="http://dhhs.gov/asfr/ogapa/grantinformation/hhsgps107.pdf" TargetMode="External"/><Relationship Id="rId60" Type="http://schemas.openxmlformats.org/officeDocument/2006/relationships/hyperlink" Target="http://www.cdc.gov/od/pgo/funding/grants/additional_req.shtm" TargetMode="External"/><Relationship Id="rId65" Type="http://schemas.openxmlformats.org/officeDocument/2006/relationships/hyperlink" Target="http://www.cdc.gov/od/pgo/funding/grants/additional_req.shtm" TargetMode="External"/><Relationship Id="rId73" Type="http://schemas.openxmlformats.org/officeDocument/2006/relationships/hyperlink" Target="http://www.cdc.gov/od/pgo/funding/grants/additional_req.shtm" TargetMode="External"/><Relationship Id="rId78" Type="http://schemas.openxmlformats.org/officeDocument/2006/relationships/hyperlink" Target="http://www.cdc.gov/od/pgo/funding/grants/additional_req.shtm" TargetMode="External"/><Relationship Id="rId81" Type="http://schemas.openxmlformats.org/officeDocument/2006/relationships/hyperlink" Target="http://www.USASpending.gov" TargetMode="External"/><Relationship Id="rId86" Type="http://schemas.openxmlformats.org/officeDocument/2006/relationships/hyperlink" Target="http://www.gsa.gov/graphics/pbs/Guidelines_for_Federal_Concessions_and_Vending_Operations.pdf" TargetMode="External"/><Relationship Id="rId94" Type="http://schemas.openxmlformats.org/officeDocument/2006/relationships/hyperlink" Target="http://grants1.nih.gov/grants/funding/2590/2590.htm" TargetMode="External"/><Relationship Id="rId99" Type="http://schemas.openxmlformats.org/officeDocument/2006/relationships/hyperlink" Target="http://era.nih.gov/commons/" TargetMode="External"/><Relationship Id="rId101" Type="http://schemas.openxmlformats.org/officeDocument/2006/relationships/hyperlink" Target="http://era.nih.gov/commons/index.cfm" TargetMode="External"/><Relationship Id="rId4" Type="http://schemas.microsoft.com/office/2007/relationships/stylesWithEffects" Target="stylesWithEffects.xml"/><Relationship Id="rId9" Type="http://schemas.openxmlformats.org/officeDocument/2006/relationships/hyperlink" Target="http://www.cdc.gov/" TargetMode="External"/><Relationship Id="rId13" Type="http://schemas.openxmlformats.org/officeDocument/2006/relationships/hyperlink" Target="http://grants.nih.gov/grants/guide/pa-files/PAR-11-022.html" TargetMode="External"/><Relationship Id="rId18" Type="http://schemas.openxmlformats.org/officeDocument/2006/relationships/hyperlink" Target="http://dhhs.gov/asfr/ogapa/grantinformation/hhsgps107.pdf" TargetMode="External"/><Relationship Id="rId39" Type="http://schemas.openxmlformats.org/officeDocument/2006/relationships/hyperlink" Target="mailto:pgotim@cdc.gov" TargetMode="External"/><Relationship Id="rId109" Type="http://schemas.openxmlformats.org/officeDocument/2006/relationships/footer" Target="footer1.xml"/><Relationship Id="rId34" Type="http://schemas.openxmlformats.org/officeDocument/2006/relationships/hyperlink" Target="http://grants.nih.gov/grants/guide/url_redirect.htm?id=12000" TargetMode="External"/><Relationship Id="rId50" Type="http://schemas.openxmlformats.org/officeDocument/2006/relationships/hyperlink" Target="http://www.cdc.gov/od/pgo/funding/budgetguide.htm" TargetMode="External"/><Relationship Id="rId55" Type="http://schemas.openxmlformats.org/officeDocument/2006/relationships/hyperlink" Target="http://www.cdc.gov/od/pgo/funding/grants/additional_req.shtm" TargetMode="External"/><Relationship Id="rId76" Type="http://schemas.openxmlformats.org/officeDocument/2006/relationships/hyperlink" Target="http://www.cdc.gov/od/pgo/funding/grants/additional_req.shtm" TargetMode="External"/><Relationship Id="rId97" Type="http://schemas.openxmlformats.org/officeDocument/2006/relationships/hyperlink" Target="http://www.cdc.gov/od/pgo/funding/grants/eramain.shtm" TargetMode="External"/><Relationship Id="rId104" Type="http://schemas.openxmlformats.org/officeDocument/2006/relationships/hyperlink" Target="http://ithelpdesk.nih.gov/eRA/" TargetMode="External"/><Relationship Id="rId7" Type="http://schemas.openxmlformats.org/officeDocument/2006/relationships/footnotes" Target="footnotes.xml"/><Relationship Id="rId71" Type="http://schemas.openxmlformats.org/officeDocument/2006/relationships/hyperlink" Target="http://www.cdc.gov/od/pgo/funding/grants/additional_req.shtm" TargetMode="External"/><Relationship Id="rId92" Type="http://schemas.openxmlformats.org/officeDocument/2006/relationships/hyperlink" Target="http://www.cdc.gov/od/pgo/funding/form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EA238-CA25-4A95-89DB-3EA95CB7A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37</Pages>
  <Words>14870</Words>
  <Characters>84765</Characters>
  <Application>Microsoft Office Word</Application>
  <DocSecurity>0</DocSecurity>
  <Lines>706</Lines>
  <Paragraphs>198</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99437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 User</dc:creator>
  <cp:lastModifiedBy>CDC User</cp:lastModifiedBy>
  <cp:revision>3</cp:revision>
  <cp:lastPrinted>2012-12-18T18:08:00Z</cp:lastPrinted>
  <dcterms:created xsi:type="dcterms:W3CDTF">2012-12-20T16:25:00Z</dcterms:created>
  <dcterms:modified xsi:type="dcterms:W3CDTF">2012-12-20T16:37:00Z</dcterms:modified>
</cp:coreProperties>
</file>