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EC6" w:rsidRPr="00390EC6" w:rsidRDefault="00390EC6" w:rsidP="00390EC6">
      <w:pPr>
        <w:spacing w:after="0" w:line="240" w:lineRule="auto"/>
        <w:outlineLvl w:val="0"/>
        <w:rPr>
          <w:rFonts w:ascii="Times New Roman" w:eastAsia="Times New Roman" w:hAnsi="Times New Roman" w:cs="Times New Roman"/>
          <w:b/>
          <w:sz w:val="32"/>
          <w:szCs w:val="32"/>
        </w:rPr>
      </w:pPr>
      <w:r w:rsidRPr="00390EC6">
        <w:rPr>
          <w:rFonts w:ascii="Times New Roman" w:eastAsia="Times New Roman" w:hAnsi="Times New Roman" w:cs="Times New Roman"/>
          <w:sz w:val="24"/>
          <w:szCs w:val="24"/>
        </w:rPr>
        <w:tab/>
      </w:r>
      <w:r w:rsidRPr="00390EC6">
        <w:rPr>
          <w:rFonts w:ascii="Times New Roman" w:eastAsia="Times New Roman" w:hAnsi="Times New Roman" w:cs="Times New Roman"/>
          <w:sz w:val="24"/>
          <w:szCs w:val="24"/>
        </w:rPr>
        <w:tab/>
        <w:t xml:space="preserve">              </w:t>
      </w:r>
      <w:r w:rsidRPr="00390EC6">
        <w:rPr>
          <w:rFonts w:ascii="Times New Roman" w:eastAsia="Times New Roman" w:hAnsi="Times New Roman" w:cs="Times New Roman"/>
          <w:b/>
          <w:sz w:val="32"/>
          <w:szCs w:val="32"/>
        </w:rPr>
        <w:t>NOTICE OF INTENT TO AWARD</w:t>
      </w:r>
    </w:p>
    <w:p w:rsidR="00390EC6" w:rsidRPr="00390EC6" w:rsidRDefault="00390EC6" w:rsidP="00390EC6">
      <w:pPr>
        <w:spacing w:after="0" w:line="240" w:lineRule="auto"/>
        <w:jc w:val="center"/>
        <w:rPr>
          <w:rFonts w:ascii="Times New Roman" w:eastAsia="Times New Roman" w:hAnsi="Times New Roman" w:cs="Times New Roman"/>
          <w:b/>
          <w:sz w:val="32"/>
          <w:szCs w:val="32"/>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This Funding Announcement is not a request for applications.  This announcement is to provide public notice of the National Park Service’s intention to fund the following project activities without full and open competition.</w:t>
      </w:r>
    </w:p>
    <w:p w:rsidR="00390EC6" w:rsidRPr="00390EC6" w:rsidRDefault="00390EC6" w:rsidP="00390EC6">
      <w:pPr>
        <w:spacing w:after="0" w:line="240" w:lineRule="auto"/>
        <w:rPr>
          <w:rFonts w:ascii="Times New Roman" w:eastAsia="Times New Roman" w:hAnsi="Times New Roman" w:cs="Times New Roman"/>
          <w:sz w:val="24"/>
          <w:szCs w:val="24"/>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22"/>
        <w:gridCol w:w="7108"/>
      </w:tblGrid>
      <w:tr w:rsidR="00390EC6" w:rsidRPr="00390EC6" w:rsidTr="00CE27E3">
        <w:tc>
          <w:tcPr>
            <w:tcW w:w="5000" w:type="pct"/>
            <w:gridSpan w:val="2"/>
            <w:tcBorders>
              <w:top w:val="double" w:sz="4" w:space="0" w:color="auto"/>
              <w:bottom w:val="double" w:sz="4" w:space="0" w:color="auto"/>
            </w:tcBorders>
            <w:shd w:val="clear" w:color="auto" w:fill="CB9F5B"/>
          </w:tcPr>
          <w:p w:rsidR="00390EC6" w:rsidRPr="00390EC6" w:rsidRDefault="00390EC6" w:rsidP="00390EC6">
            <w:pPr>
              <w:spacing w:after="0" w:line="240" w:lineRule="auto"/>
              <w:jc w:val="center"/>
              <w:rPr>
                <w:rFonts w:ascii="Times New Roman" w:eastAsia="Times New Roman" w:hAnsi="Times New Roman" w:cs="Times New Roman"/>
                <w:b/>
                <w:sz w:val="28"/>
                <w:szCs w:val="28"/>
              </w:rPr>
            </w:pPr>
            <w:r w:rsidRPr="00390EC6">
              <w:rPr>
                <w:rFonts w:ascii="Times New Roman" w:eastAsia="Times New Roman" w:hAnsi="Times New Roman" w:cs="Times New Roman"/>
                <w:b/>
                <w:sz w:val="28"/>
                <w:szCs w:val="28"/>
              </w:rPr>
              <w:t>ABSTRACT</w:t>
            </w:r>
          </w:p>
        </w:tc>
      </w:tr>
      <w:tr w:rsidR="00390EC6" w:rsidRPr="00390EC6" w:rsidTr="00CE27E3">
        <w:tc>
          <w:tcPr>
            <w:tcW w:w="1191" w:type="pct"/>
            <w:tcBorders>
              <w:top w:val="double" w:sz="4" w:space="0" w:color="auto"/>
            </w:tcBorders>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Funding Announcement Number</w:t>
            </w:r>
          </w:p>
        </w:tc>
        <w:tc>
          <w:tcPr>
            <w:tcW w:w="3809" w:type="pct"/>
            <w:tcBorders>
              <w:top w:val="double" w:sz="4" w:space="0" w:color="auto"/>
            </w:tcBorders>
            <w:vAlign w:val="center"/>
          </w:tcPr>
          <w:p w:rsidR="00390EC6" w:rsidRPr="00893A70" w:rsidRDefault="00893A70" w:rsidP="00716DC2">
            <w:pPr>
              <w:spacing w:after="0"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P14AS00263</w:t>
            </w:r>
            <w:bookmarkStart w:id="0" w:name="_GoBack"/>
            <w:bookmarkEnd w:id="0"/>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Project Title</w:t>
            </w:r>
          </w:p>
        </w:tc>
        <w:tc>
          <w:tcPr>
            <w:tcW w:w="3809" w:type="pct"/>
          </w:tcPr>
          <w:p w:rsidR="00390EC6" w:rsidRPr="00390EC6" w:rsidRDefault="003836BC" w:rsidP="00390EC6">
            <w:pPr>
              <w:spacing w:after="0" w:line="240" w:lineRule="auto"/>
              <w:rPr>
                <w:rFonts w:ascii="Times New Roman" w:eastAsia="Times New Roman" w:hAnsi="Times New Roman" w:cs="Times New Roman"/>
                <w:sz w:val="24"/>
                <w:szCs w:val="24"/>
              </w:rPr>
            </w:pPr>
            <w:r>
              <w:rPr>
                <w:rFonts w:ascii="Times New Roman" w:hAnsi="Times New Roman" w:cs="Times New Roman"/>
                <w:b/>
                <w:sz w:val="24"/>
                <w:szCs w:val="24"/>
              </w:rPr>
              <w:t>Great Falls Youth Staffing Project</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Recipient</w:t>
            </w:r>
          </w:p>
        </w:tc>
        <w:tc>
          <w:tcPr>
            <w:tcW w:w="3809" w:type="pct"/>
          </w:tcPr>
          <w:p w:rsidR="00390EC6" w:rsidRPr="00390EC6" w:rsidRDefault="003836BC" w:rsidP="00390E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C&amp;O Canal Trust</w:t>
            </w:r>
          </w:p>
        </w:tc>
      </w:tr>
      <w:tr w:rsidR="00390EC6" w:rsidRPr="00390EC6" w:rsidTr="00CE27E3">
        <w:tc>
          <w:tcPr>
            <w:tcW w:w="1191" w:type="pct"/>
          </w:tcPr>
          <w:p w:rsidR="00390EC6" w:rsidRPr="003836BC" w:rsidRDefault="00390EC6" w:rsidP="00390EC6">
            <w:pPr>
              <w:spacing w:after="0" w:line="240" w:lineRule="auto"/>
              <w:rPr>
                <w:rFonts w:ascii="Times New Roman" w:eastAsia="Times New Roman" w:hAnsi="Times New Roman" w:cs="Times New Roman"/>
                <w:b/>
                <w:sz w:val="24"/>
                <w:szCs w:val="24"/>
              </w:rPr>
            </w:pPr>
            <w:r w:rsidRPr="003836BC">
              <w:rPr>
                <w:rFonts w:ascii="Times New Roman" w:eastAsia="Times New Roman" w:hAnsi="Times New Roman" w:cs="Times New Roman"/>
                <w:b/>
                <w:sz w:val="24"/>
                <w:szCs w:val="24"/>
              </w:rPr>
              <w:t>Principle Investigator / Program Manager</w:t>
            </w:r>
          </w:p>
        </w:tc>
        <w:tc>
          <w:tcPr>
            <w:tcW w:w="3809" w:type="pct"/>
          </w:tcPr>
          <w:p w:rsidR="003836BC" w:rsidRPr="003836BC" w:rsidRDefault="00716DC2" w:rsidP="003836BC">
            <w:pPr>
              <w:spacing w:after="0" w:line="240" w:lineRule="auto"/>
              <w:rPr>
                <w:rFonts w:ascii="Times New Roman" w:hAnsi="Times New Roman" w:cs="Times New Roman"/>
                <w:sz w:val="24"/>
                <w:szCs w:val="24"/>
              </w:rPr>
            </w:pPr>
            <w:r>
              <w:rPr>
                <w:rFonts w:ascii="Times New Roman" w:hAnsi="Times New Roman" w:cs="Times New Roman"/>
                <w:sz w:val="24"/>
                <w:szCs w:val="24"/>
              </w:rPr>
              <w:t>M</w:t>
            </w:r>
            <w:r w:rsidR="003836BC" w:rsidRPr="003836BC">
              <w:rPr>
                <w:rFonts w:ascii="Times New Roman" w:hAnsi="Times New Roman" w:cs="Times New Roman"/>
                <w:sz w:val="24"/>
                <w:szCs w:val="24"/>
              </w:rPr>
              <w:t xml:space="preserve">ike </w:t>
            </w:r>
            <w:proofErr w:type="spellStart"/>
            <w:r w:rsidR="003836BC" w:rsidRPr="003836BC">
              <w:rPr>
                <w:rFonts w:ascii="Times New Roman" w:hAnsi="Times New Roman" w:cs="Times New Roman"/>
                <w:sz w:val="24"/>
                <w:szCs w:val="24"/>
              </w:rPr>
              <w:t>Nardolilli</w:t>
            </w:r>
            <w:proofErr w:type="spellEnd"/>
            <w:r w:rsidR="003836BC" w:rsidRPr="003836BC">
              <w:rPr>
                <w:rFonts w:ascii="Times New Roman" w:hAnsi="Times New Roman" w:cs="Times New Roman"/>
                <w:sz w:val="24"/>
                <w:szCs w:val="24"/>
              </w:rPr>
              <w:t xml:space="preserve"> </w:t>
            </w:r>
          </w:p>
          <w:p w:rsidR="003836BC" w:rsidRPr="003836BC" w:rsidRDefault="003836BC" w:rsidP="003836BC">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Pr="003836BC">
              <w:rPr>
                <w:rFonts w:ascii="Times New Roman" w:hAnsi="Times New Roman" w:cs="Times New Roman"/>
                <w:sz w:val="24"/>
                <w:szCs w:val="24"/>
              </w:rPr>
              <w:t>resident</w:t>
            </w:r>
          </w:p>
          <w:p w:rsidR="00390EC6" w:rsidRPr="003836BC" w:rsidRDefault="00390EC6" w:rsidP="003836BC">
            <w:pPr>
              <w:spacing w:after="0" w:line="240" w:lineRule="auto"/>
              <w:rPr>
                <w:rFonts w:ascii="Times New Roman" w:hAnsi="Times New Roman" w:cs="Times New Roman"/>
                <w:sz w:val="24"/>
                <w:szCs w:val="24"/>
              </w:rPr>
            </w:pP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Total Anticipated Award Amount</w:t>
            </w:r>
          </w:p>
        </w:tc>
        <w:tc>
          <w:tcPr>
            <w:tcW w:w="3809" w:type="pct"/>
            <w:vAlign w:val="center"/>
          </w:tcPr>
          <w:p w:rsidR="00390EC6" w:rsidRPr="00390EC6" w:rsidRDefault="003836BC" w:rsidP="00390EC6">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$36,397.24</w:t>
            </w:r>
          </w:p>
        </w:tc>
      </w:tr>
      <w:tr w:rsidR="00390EC6" w:rsidRPr="00390EC6" w:rsidTr="00CE27E3">
        <w:trPr>
          <w:trHeight w:val="377"/>
        </w:trPr>
        <w:tc>
          <w:tcPr>
            <w:tcW w:w="1191" w:type="pct"/>
            <w:vAlign w:val="center"/>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Cost Share</w:t>
            </w:r>
          </w:p>
        </w:tc>
        <w:tc>
          <w:tcPr>
            <w:tcW w:w="3809" w:type="pct"/>
            <w:vAlign w:val="center"/>
          </w:tcPr>
          <w:p w:rsidR="00390EC6" w:rsidRPr="003836BC" w:rsidRDefault="003836BC" w:rsidP="00390EC6">
            <w:pPr>
              <w:spacing w:after="0" w:line="240" w:lineRule="auto"/>
              <w:rPr>
                <w:rFonts w:ascii="Times New Roman" w:eastAsia="Times New Roman" w:hAnsi="Times New Roman" w:cs="Times New Roman"/>
                <w:color w:val="0000FF"/>
                <w:sz w:val="24"/>
                <w:szCs w:val="24"/>
              </w:rPr>
            </w:pPr>
            <w:r w:rsidRPr="003836BC">
              <w:rPr>
                <w:rFonts w:ascii="Times New Roman" w:eastAsia="Times New Roman" w:hAnsi="Times New Roman" w:cs="Times New Roman"/>
                <w:szCs w:val="24"/>
              </w:rPr>
              <w:t>None</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New Award or Continuation?</w:t>
            </w:r>
          </w:p>
        </w:tc>
        <w:tc>
          <w:tcPr>
            <w:tcW w:w="3809" w:type="pct"/>
            <w:vAlign w:val="center"/>
          </w:tcPr>
          <w:p w:rsidR="00390EC6" w:rsidRPr="00390EC6" w:rsidRDefault="00716DC2" w:rsidP="00390EC6">
            <w:pPr>
              <w:spacing w:after="0" w:line="240" w:lineRule="auto"/>
              <w:rPr>
                <w:rFonts w:ascii="Times New Roman" w:eastAsia="Times New Roman" w:hAnsi="Times New Roman" w:cs="Times New Roman"/>
                <w:i/>
                <w:color w:val="0000FF"/>
                <w:sz w:val="24"/>
                <w:szCs w:val="24"/>
              </w:rPr>
            </w:pPr>
            <w:r>
              <w:rPr>
                <w:rFonts w:ascii="Times New Roman" w:eastAsia="Times New Roman" w:hAnsi="Times New Roman" w:cs="Times New Roman"/>
                <w:i/>
                <w:color w:val="0000FF"/>
                <w:sz w:val="24"/>
                <w:szCs w:val="24"/>
              </w:rPr>
              <w:t>New</w:t>
            </w:r>
          </w:p>
        </w:tc>
      </w:tr>
      <w:tr w:rsidR="00390EC6" w:rsidRPr="00390EC6" w:rsidTr="00CE27E3">
        <w:trPr>
          <w:trHeight w:val="70"/>
        </w:trPr>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Anticipated Period of Performance</w:t>
            </w:r>
          </w:p>
        </w:tc>
        <w:tc>
          <w:tcPr>
            <w:tcW w:w="3809" w:type="pct"/>
            <w:vAlign w:val="center"/>
          </w:tcPr>
          <w:p w:rsidR="00390EC6" w:rsidRPr="00390EC6" w:rsidRDefault="003836BC" w:rsidP="00390E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August 2014 – December 30, 2015</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Award Instrument</w:t>
            </w:r>
            <w:r w:rsidRPr="00390EC6" w:rsidDel="008916C1">
              <w:rPr>
                <w:rFonts w:ascii="Times New Roman" w:eastAsia="Times New Roman" w:hAnsi="Times New Roman" w:cs="Times New Roman"/>
                <w:b/>
                <w:sz w:val="24"/>
                <w:szCs w:val="24"/>
              </w:rPr>
              <w:t xml:space="preserve"> </w:t>
            </w:r>
          </w:p>
        </w:tc>
        <w:tc>
          <w:tcPr>
            <w:tcW w:w="3809" w:type="pct"/>
            <w:vAlign w:val="center"/>
          </w:tcPr>
          <w:p w:rsidR="00390EC6" w:rsidRPr="00390EC6" w:rsidRDefault="00716DC2" w:rsidP="00390E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Task Agreement against </w:t>
            </w:r>
            <w:r w:rsidR="00390EC6" w:rsidRPr="00390EC6">
              <w:rPr>
                <w:rFonts w:ascii="Times New Roman" w:eastAsia="Times New Roman" w:hAnsi="Times New Roman" w:cs="Times New Roman"/>
                <w:sz w:val="24"/>
                <w:szCs w:val="24"/>
              </w:rPr>
              <w:t>Cooperative Agreement</w:t>
            </w:r>
            <w:r>
              <w:rPr>
                <w:rFonts w:ascii="Times New Roman" w:eastAsia="Times New Roman" w:hAnsi="Times New Roman" w:cs="Times New Roman"/>
                <w:sz w:val="24"/>
                <w:szCs w:val="24"/>
              </w:rPr>
              <w:t xml:space="preserve"> P12AC31062</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Statutory Authority</w:t>
            </w:r>
            <w:r w:rsidRPr="00390EC6" w:rsidDel="008916C1">
              <w:rPr>
                <w:rFonts w:ascii="Times New Roman" w:eastAsia="Times New Roman" w:hAnsi="Times New Roman" w:cs="Times New Roman"/>
                <w:b/>
                <w:sz w:val="24"/>
                <w:szCs w:val="24"/>
              </w:rPr>
              <w:t xml:space="preserve"> </w:t>
            </w:r>
          </w:p>
        </w:tc>
        <w:tc>
          <w:tcPr>
            <w:tcW w:w="3809" w:type="pct"/>
          </w:tcPr>
          <w:p w:rsidR="00390EC6" w:rsidRPr="003836BC" w:rsidRDefault="003836BC" w:rsidP="003836BC">
            <w:pPr>
              <w:rPr>
                <w:rFonts w:ascii="Times New Roman" w:hAnsi="Times New Roman" w:cs="Times New Roman"/>
                <w:sz w:val="24"/>
                <w:szCs w:val="24"/>
              </w:rPr>
            </w:pPr>
            <w:r>
              <w:rPr>
                <w:rFonts w:ascii="Times New Roman" w:hAnsi="Times New Roman" w:cs="Times New Roman"/>
                <w:sz w:val="24"/>
                <w:szCs w:val="24"/>
              </w:rPr>
              <w:t xml:space="preserve">16 U.S.C. §§ </w:t>
            </w:r>
            <w:proofErr w:type="spellStart"/>
            <w:r>
              <w:rPr>
                <w:rFonts w:ascii="Times New Roman" w:hAnsi="Times New Roman" w:cs="Times New Roman"/>
                <w:sz w:val="24"/>
                <w:szCs w:val="24"/>
              </w:rPr>
              <w:t>lg</w:t>
            </w:r>
            <w:proofErr w:type="spellEnd"/>
            <w:r>
              <w:rPr>
                <w:rFonts w:ascii="Times New Roman" w:hAnsi="Times New Roman" w:cs="Times New Roman"/>
                <w:sz w:val="24"/>
                <w:szCs w:val="24"/>
              </w:rPr>
              <w:t>, 410y-l through 410y-6, and 4601-</w:t>
            </w:r>
            <w:proofErr w:type="gramStart"/>
            <w:r>
              <w:rPr>
                <w:rFonts w:ascii="Times New Roman" w:hAnsi="Times New Roman" w:cs="Times New Roman"/>
                <w:sz w:val="24"/>
                <w:szCs w:val="24"/>
              </w:rPr>
              <w:t>l(</w:t>
            </w:r>
            <w:proofErr w:type="gramEnd"/>
            <w:r>
              <w:rPr>
                <w:rFonts w:ascii="Times New Roman" w:hAnsi="Times New Roman" w:cs="Times New Roman"/>
                <w:sz w:val="24"/>
                <w:szCs w:val="24"/>
              </w:rPr>
              <w:t>f).</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CFDA # and Title</w:t>
            </w:r>
            <w:r w:rsidRPr="00390EC6" w:rsidDel="008916C1">
              <w:rPr>
                <w:rFonts w:ascii="Times New Roman" w:eastAsia="Times New Roman" w:hAnsi="Times New Roman" w:cs="Times New Roman"/>
                <w:b/>
                <w:sz w:val="24"/>
                <w:szCs w:val="24"/>
              </w:rPr>
              <w:t xml:space="preserve"> </w:t>
            </w:r>
          </w:p>
        </w:tc>
        <w:tc>
          <w:tcPr>
            <w:tcW w:w="3809" w:type="pct"/>
          </w:tcPr>
          <w:p w:rsidR="003836BC" w:rsidRDefault="00716DC2" w:rsidP="00390EC6">
            <w:pPr>
              <w:spacing w:after="0" w:line="240" w:lineRule="auto"/>
              <w:rPr>
                <w:rFonts w:ascii="Times New Roman" w:hAnsi="Times New Roman" w:cs="Times New Roman"/>
                <w:sz w:val="24"/>
                <w:szCs w:val="24"/>
              </w:rPr>
            </w:pPr>
            <w:r>
              <w:rPr>
                <w:rFonts w:ascii="Times New Roman" w:hAnsi="Times New Roman" w:cs="Times New Roman"/>
                <w:sz w:val="24"/>
                <w:szCs w:val="24"/>
              </w:rPr>
              <w:t>15.944 Natural Resource Stewardship</w:t>
            </w:r>
          </w:p>
          <w:p w:rsidR="003836BC" w:rsidRPr="00390EC6" w:rsidRDefault="003836BC" w:rsidP="00390EC6">
            <w:pPr>
              <w:spacing w:after="0" w:line="240" w:lineRule="auto"/>
              <w:rPr>
                <w:rFonts w:ascii="Times New Roman" w:eastAsia="Times New Roman" w:hAnsi="Times New Roman" w:cs="Times New Roman"/>
                <w:i/>
                <w:color w:val="0000FF"/>
                <w:sz w:val="24"/>
                <w:szCs w:val="24"/>
              </w:rPr>
            </w:pPr>
          </w:p>
        </w:tc>
      </w:tr>
      <w:tr w:rsidR="00390EC6" w:rsidRPr="00390EC6" w:rsidTr="00CE27E3">
        <w:trPr>
          <w:trHeight w:val="350"/>
        </w:trPr>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Single Source Justification Criteria Cited</w:t>
            </w:r>
            <w:r w:rsidRPr="00390EC6" w:rsidDel="008916C1">
              <w:rPr>
                <w:rFonts w:ascii="Times New Roman" w:eastAsia="Times New Roman" w:hAnsi="Times New Roman" w:cs="Times New Roman"/>
                <w:b/>
                <w:sz w:val="24"/>
                <w:szCs w:val="24"/>
              </w:rPr>
              <w:t xml:space="preserve"> </w:t>
            </w:r>
          </w:p>
        </w:tc>
        <w:tc>
          <w:tcPr>
            <w:tcW w:w="3809" w:type="pct"/>
          </w:tcPr>
          <w:p w:rsidR="00390EC6" w:rsidRPr="00254474" w:rsidRDefault="00390EC6" w:rsidP="00390EC6">
            <w:pPr>
              <w:spacing w:after="0" w:line="240" w:lineRule="auto"/>
              <w:rPr>
                <w:rFonts w:ascii="Times New Roman" w:eastAsia="Times New Roman" w:hAnsi="Times New Roman" w:cs="Times New Roman"/>
                <w:color w:val="0000FF"/>
                <w:sz w:val="24"/>
                <w:szCs w:val="24"/>
              </w:rPr>
            </w:pPr>
            <w:r w:rsidRPr="00254474">
              <w:rPr>
                <w:rFonts w:ascii="Times New Roman" w:eastAsia="Times New Roman" w:hAnsi="Times New Roman" w:cs="Times New Roman"/>
                <w:sz w:val="24"/>
                <w:szCs w:val="24"/>
              </w:rPr>
              <w:t>(4) Unique Qualifications</w:t>
            </w:r>
            <w:r w:rsidRPr="00254474" w:rsidDel="00964C85">
              <w:rPr>
                <w:rFonts w:ascii="Times New Roman" w:eastAsia="Times New Roman" w:hAnsi="Times New Roman" w:cs="Times New Roman"/>
                <w:sz w:val="24"/>
                <w:szCs w:val="24"/>
              </w:rPr>
              <w:t xml:space="preserve"> </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NPS ATR Point of Contact</w:t>
            </w:r>
            <w:r w:rsidRPr="00390EC6" w:rsidDel="008916C1">
              <w:rPr>
                <w:rFonts w:ascii="Times New Roman" w:eastAsia="Times New Roman" w:hAnsi="Times New Roman" w:cs="Times New Roman"/>
                <w:b/>
                <w:sz w:val="24"/>
                <w:szCs w:val="24"/>
              </w:rPr>
              <w:t xml:space="preserve"> </w:t>
            </w:r>
          </w:p>
        </w:tc>
        <w:tc>
          <w:tcPr>
            <w:tcW w:w="3809" w:type="pct"/>
          </w:tcPr>
          <w:p w:rsidR="00390EC6" w:rsidRPr="00390EC6" w:rsidRDefault="00716DC2" w:rsidP="00716DC2">
            <w:pPr>
              <w:spacing w:after="0" w:line="240" w:lineRule="auto"/>
              <w:rPr>
                <w:rFonts w:ascii="Times New Roman" w:eastAsia="Times New Roman" w:hAnsi="Times New Roman" w:cs="Times New Roman"/>
                <w:i/>
                <w:color w:val="0000FF"/>
                <w:sz w:val="24"/>
                <w:szCs w:val="24"/>
              </w:rPr>
            </w:pPr>
            <w:r>
              <w:rPr>
                <w:rFonts w:ascii="Times New Roman" w:eastAsia="Times New Roman" w:hAnsi="Times New Roman" w:cs="Times New Roman"/>
                <w:i/>
                <w:color w:val="0000FF"/>
                <w:sz w:val="24"/>
                <w:szCs w:val="24"/>
              </w:rPr>
              <w:t xml:space="preserve">Ben </w:t>
            </w:r>
            <w:proofErr w:type="spellStart"/>
            <w:r>
              <w:rPr>
                <w:rFonts w:ascii="Times New Roman" w:eastAsia="Times New Roman" w:hAnsi="Times New Roman" w:cs="Times New Roman"/>
                <w:i/>
                <w:color w:val="0000FF"/>
                <w:sz w:val="24"/>
                <w:szCs w:val="24"/>
              </w:rPr>
              <w:t>Helwig</w:t>
            </w:r>
            <w:proofErr w:type="spellEnd"/>
            <w:r w:rsidR="00390EC6" w:rsidRPr="00390EC6" w:rsidDel="008916C1">
              <w:rPr>
                <w:rFonts w:ascii="Times New Roman" w:eastAsia="Times New Roman" w:hAnsi="Times New Roman" w:cs="Times New Roman"/>
                <w:i/>
                <w:color w:val="0000FF"/>
                <w:sz w:val="24"/>
                <w:szCs w:val="24"/>
              </w:rPr>
              <w:t xml:space="preserve"> </w:t>
            </w:r>
          </w:p>
        </w:tc>
      </w:tr>
      <w:tr w:rsidR="00390EC6" w:rsidRPr="00390EC6" w:rsidTr="00CE27E3">
        <w:trPr>
          <w:trHeight w:val="70"/>
        </w:trPr>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p>
        </w:tc>
        <w:tc>
          <w:tcPr>
            <w:tcW w:w="3809" w:type="pct"/>
            <w:vAlign w:val="center"/>
          </w:tcPr>
          <w:p w:rsidR="00390EC6" w:rsidRPr="00390EC6" w:rsidRDefault="00390EC6" w:rsidP="00390EC6">
            <w:pPr>
              <w:spacing w:after="0" w:line="240" w:lineRule="auto"/>
              <w:rPr>
                <w:rFonts w:ascii="Times New Roman" w:eastAsia="Times New Roman" w:hAnsi="Times New Roman" w:cs="Times New Roman"/>
                <w:i/>
                <w:color w:val="0000FF"/>
                <w:sz w:val="24"/>
                <w:szCs w:val="24"/>
              </w:rPr>
            </w:pPr>
          </w:p>
        </w:tc>
      </w:tr>
    </w:tbl>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jc w:val="center"/>
        <w:outlineLvl w:val="0"/>
        <w:rPr>
          <w:rFonts w:ascii="Times New Roman" w:eastAsia="Times New Roman" w:hAnsi="Times New Roman" w:cs="Times New Roman"/>
          <w:b/>
          <w:sz w:val="24"/>
          <w:szCs w:val="24"/>
        </w:rPr>
      </w:pPr>
    </w:p>
    <w:p w:rsidR="00390EC6" w:rsidRPr="00390EC6" w:rsidRDefault="00390EC6" w:rsidP="00390EC6">
      <w:pPr>
        <w:spacing w:after="0" w:line="240" w:lineRule="auto"/>
        <w:jc w:val="center"/>
        <w:outlineLvl w:val="0"/>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OVERVIEW</w:t>
      </w:r>
    </w:p>
    <w:p w:rsidR="00390EC6" w:rsidRPr="00390EC6" w:rsidRDefault="00390EC6" w:rsidP="00390EC6">
      <w:pPr>
        <w:spacing w:after="0" w:line="240" w:lineRule="auto"/>
        <w:rPr>
          <w:rFonts w:ascii="Times New Roman" w:eastAsia="Times New Roman" w:hAnsi="Times New Roman" w:cs="Times New Roman"/>
          <w:i/>
          <w:sz w:val="24"/>
          <w:szCs w:val="24"/>
        </w:rPr>
      </w:pPr>
    </w:p>
    <w:p w:rsidR="003836BC" w:rsidRDefault="003836BC" w:rsidP="003836BC">
      <w:pPr>
        <w:rPr>
          <w:rFonts w:ascii="Times New Roman" w:hAnsi="Times New Roman" w:cs="Times New Roman"/>
          <w:sz w:val="24"/>
          <w:szCs w:val="24"/>
        </w:rPr>
      </w:pPr>
      <w:r>
        <w:rPr>
          <w:rFonts w:ascii="Times New Roman" w:hAnsi="Times New Roman" w:cs="Times New Roman"/>
          <w:sz w:val="24"/>
          <w:szCs w:val="24"/>
        </w:rPr>
        <w:t xml:space="preserve">The Chesapeake and Ohio Canal is launching new interpretive and education programming for the Great Falls site area. This program will be in part supported through Youth initiatives. </w:t>
      </w:r>
    </w:p>
    <w:p w:rsidR="003836BC" w:rsidRDefault="003836BC" w:rsidP="003836BC">
      <w:pPr>
        <w:rPr>
          <w:rFonts w:ascii="Times New Roman" w:hAnsi="Times New Roman" w:cs="Times New Roman"/>
          <w:sz w:val="24"/>
          <w:szCs w:val="24"/>
        </w:rPr>
      </w:pPr>
      <w:r>
        <w:rPr>
          <w:rFonts w:ascii="Times New Roman" w:hAnsi="Times New Roman" w:cs="Times New Roman"/>
          <w:sz w:val="24"/>
          <w:szCs w:val="24"/>
        </w:rPr>
        <w:t xml:space="preserve">Funding through this task agreement will support the Great Falls Youth Staffing Project. Intern and paid staff </w:t>
      </w:r>
      <w:r w:rsidR="00254474">
        <w:rPr>
          <w:rFonts w:ascii="Times New Roman" w:hAnsi="Times New Roman" w:cs="Times New Roman"/>
          <w:sz w:val="24"/>
          <w:szCs w:val="24"/>
        </w:rPr>
        <w:t>positions</w:t>
      </w:r>
      <w:r>
        <w:rPr>
          <w:rFonts w:ascii="Times New Roman" w:hAnsi="Times New Roman" w:cs="Times New Roman"/>
          <w:sz w:val="24"/>
          <w:szCs w:val="24"/>
        </w:rPr>
        <w:t xml:space="preserve"> provide information and programs to the public.  In addition, the funding through this task agreement supports staff to assist with the Mercer Public Boat Program at Great Falls.</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STATEMENT OF JOINT OBJECTIVES/PROJECT MANAGEMENT PLAN</w:t>
      </w:r>
    </w:p>
    <w:p w:rsidR="00390EC6" w:rsidRPr="00390EC6" w:rsidRDefault="00390EC6" w:rsidP="00390EC6">
      <w:pPr>
        <w:spacing w:after="0" w:line="240" w:lineRule="auto"/>
        <w:rPr>
          <w:rFonts w:ascii="Times New Roman" w:eastAsia="Times New Roman" w:hAnsi="Times New Roman" w:cs="Times New Roman"/>
          <w:i/>
          <w:sz w:val="24"/>
          <w:szCs w:val="24"/>
        </w:rPr>
      </w:pPr>
    </w:p>
    <w:p w:rsidR="003836BC" w:rsidRDefault="00254474" w:rsidP="003836BC">
      <w:pPr>
        <w:rPr>
          <w:rFonts w:ascii="Times New Roman" w:hAnsi="Times New Roman" w:cs="Times New Roman"/>
          <w:sz w:val="24"/>
          <w:szCs w:val="24"/>
        </w:rPr>
      </w:pPr>
      <w:r>
        <w:rPr>
          <w:rFonts w:ascii="Times New Roman" w:hAnsi="Times New Roman" w:cs="Times New Roman"/>
          <w:sz w:val="24"/>
          <w:szCs w:val="24"/>
        </w:rPr>
        <w:t>As the C&amp;O Canal NHP’s partner, t</w:t>
      </w:r>
      <w:r w:rsidR="003836BC">
        <w:rPr>
          <w:rFonts w:ascii="Times New Roman" w:hAnsi="Times New Roman" w:cs="Times New Roman"/>
          <w:sz w:val="24"/>
          <w:szCs w:val="24"/>
        </w:rPr>
        <w:t xml:space="preserve">he </w:t>
      </w:r>
      <w:r w:rsidR="00705A5E">
        <w:rPr>
          <w:rFonts w:ascii="Times New Roman" w:hAnsi="Times New Roman" w:cs="Times New Roman"/>
          <w:sz w:val="24"/>
          <w:szCs w:val="24"/>
        </w:rPr>
        <w:t xml:space="preserve">C&amp;O Canal </w:t>
      </w:r>
      <w:r w:rsidR="003836BC">
        <w:rPr>
          <w:rFonts w:ascii="Times New Roman" w:hAnsi="Times New Roman" w:cs="Times New Roman"/>
          <w:sz w:val="24"/>
          <w:szCs w:val="24"/>
        </w:rPr>
        <w:t xml:space="preserve">Trust is an ideal </w:t>
      </w:r>
      <w:r>
        <w:rPr>
          <w:rFonts w:ascii="Times New Roman" w:hAnsi="Times New Roman" w:cs="Times New Roman"/>
          <w:sz w:val="24"/>
          <w:szCs w:val="24"/>
        </w:rPr>
        <w:t xml:space="preserve">choice </w:t>
      </w:r>
      <w:r w:rsidR="003836BC">
        <w:rPr>
          <w:rFonts w:ascii="Times New Roman" w:hAnsi="Times New Roman" w:cs="Times New Roman"/>
          <w:sz w:val="24"/>
          <w:szCs w:val="24"/>
        </w:rPr>
        <w:t xml:space="preserve">for this project because they are familiar with the </w:t>
      </w:r>
      <w:r>
        <w:rPr>
          <w:rFonts w:ascii="Times New Roman" w:hAnsi="Times New Roman" w:cs="Times New Roman"/>
          <w:sz w:val="24"/>
          <w:szCs w:val="24"/>
        </w:rPr>
        <w:t xml:space="preserve">C&amp;O Canal NHP’s </w:t>
      </w:r>
      <w:r w:rsidR="003836BC">
        <w:rPr>
          <w:rFonts w:ascii="Times New Roman" w:hAnsi="Times New Roman" w:cs="Times New Roman"/>
          <w:sz w:val="24"/>
          <w:szCs w:val="24"/>
        </w:rPr>
        <w:t xml:space="preserve">interpretive and education programs, as well as the mission, resources, and partners of the </w:t>
      </w:r>
      <w:r>
        <w:rPr>
          <w:rFonts w:ascii="Times New Roman" w:hAnsi="Times New Roman" w:cs="Times New Roman"/>
          <w:sz w:val="24"/>
          <w:szCs w:val="24"/>
        </w:rPr>
        <w:t>C&amp;O Canal NHP</w:t>
      </w:r>
      <w:r w:rsidR="003836BC">
        <w:rPr>
          <w:rFonts w:ascii="Times New Roman" w:hAnsi="Times New Roman" w:cs="Times New Roman"/>
          <w:sz w:val="24"/>
          <w:szCs w:val="24"/>
        </w:rPr>
        <w:t xml:space="preserve">. The </w:t>
      </w:r>
      <w:r>
        <w:rPr>
          <w:rFonts w:ascii="Times New Roman" w:hAnsi="Times New Roman" w:cs="Times New Roman"/>
          <w:sz w:val="24"/>
          <w:szCs w:val="24"/>
        </w:rPr>
        <w:t xml:space="preserve">C&amp;O Canal </w:t>
      </w:r>
      <w:r w:rsidR="003836BC">
        <w:rPr>
          <w:rFonts w:ascii="Times New Roman" w:hAnsi="Times New Roman" w:cs="Times New Roman"/>
          <w:sz w:val="24"/>
          <w:szCs w:val="24"/>
        </w:rPr>
        <w:t xml:space="preserve">Trust and </w:t>
      </w:r>
      <w:r>
        <w:rPr>
          <w:rFonts w:ascii="Times New Roman" w:hAnsi="Times New Roman" w:cs="Times New Roman"/>
          <w:sz w:val="24"/>
          <w:szCs w:val="24"/>
        </w:rPr>
        <w:t>C&amp;O Canal NHP</w:t>
      </w:r>
      <w:r w:rsidR="003836BC">
        <w:rPr>
          <w:rFonts w:ascii="Times New Roman" w:hAnsi="Times New Roman" w:cs="Times New Roman"/>
          <w:sz w:val="24"/>
          <w:szCs w:val="24"/>
        </w:rPr>
        <w:t xml:space="preserve"> agreement calls for the two organizations to work together to "educate park visitors" to "develop new programs"</w:t>
      </w:r>
      <w:r w:rsidR="00705A5E">
        <w:rPr>
          <w:rFonts w:ascii="Times New Roman" w:hAnsi="Times New Roman" w:cs="Times New Roman"/>
          <w:sz w:val="24"/>
          <w:szCs w:val="24"/>
        </w:rPr>
        <w:t xml:space="preserve"> </w:t>
      </w:r>
      <w:r w:rsidR="003836BC">
        <w:rPr>
          <w:rFonts w:ascii="Times New Roman" w:hAnsi="Times New Roman" w:cs="Times New Roman"/>
          <w:sz w:val="24"/>
          <w:szCs w:val="24"/>
        </w:rPr>
        <w:t xml:space="preserve">and "aid the Park's education and interpretive efforts." </w:t>
      </w:r>
    </w:p>
    <w:p w:rsidR="003836BC" w:rsidRDefault="003836BC" w:rsidP="003836BC">
      <w:pPr>
        <w:rPr>
          <w:rFonts w:ascii="Times New Roman" w:hAnsi="Times New Roman" w:cs="Times New Roman"/>
          <w:sz w:val="24"/>
          <w:szCs w:val="24"/>
        </w:rPr>
      </w:pPr>
      <w:r>
        <w:rPr>
          <w:rFonts w:ascii="Times New Roman" w:hAnsi="Times New Roman" w:cs="Times New Roman"/>
          <w:sz w:val="24"/>
          <w:szCs w:val="24"/>
        </w:rPr>
        <w:t xml:space="preserve">The objective of this </w:t>
      </w:r>
      <w:r w:rsidR="00254474">
        <w:rPr>
          <w:rFonts w:ascii="Times New Roman" w:hAnsi="Times New Roman" w:cs="Times New Roman"/>
          <w:sz w:val="24"/>
          <w:szCs w:val="24"/>
        </w:rPr>
        <w:t>award</w:t>
      </w:r>
      <w:r>
        <w:rPr>
          <w:rFonts w:ascii="Times New Roman" w:hAnsi="Times New Roman" w:cs="Times New Roman"/>
          <w:sz w:val="24"/>
          <w:szCs w:val="24"/>
        </w:rPr>
        <w:t xml:space="preserve"> is to </w:t>
      </w:r>
      <w:r w:rsidR="00254474">
        <w:rPr>
          <w:rFonts w:ascii="Times New Roman" w:hAnsi="Times New Roman" w:cs="Times New Roman"/>
          <w:sz w:val="24"/>
          <w:szCs w:val="24"/>
        </w:rPr>
        <w:t xml:space="preserve">support the </w:t>
      </w:r>
      <w:r>
        <w:rPr>
          <w:rFonts w:ascii="Times New Roman" w:hAnsi="Times New Roman" w:cs="Times New Roman"/>
          <w:sz w:val="24"/>
          <w:szCs w:val="24"/>
        </w:rPr>
        <w:t>Gre</w:t>
      </w:r>
      <w:r w:rsidR="00254474">
        <w:rPr>
          <w:rFonts w:ascii="Times New Roman" w:hAnsi="Times New Roman" w:cs="Times New Roman"/>
          <w:sz w:val="24"/>
          <w:szCs w:val="24"/>
        </w:rPr>
        <w:t>at Falls Youth Staffing Project.  This is in keeping with the joint objectives of both organizations.</w:t>
      </w:r>
    </w:p>
    <w:p w:rsidR="00390EC6" w:rsidRPr="00390EC6" w:rsidRDefault="00390EC6" w:rsidP="00390EC6">
      <w:pPr>
        <w:spacing w:after="0" w:line="240" w:lineRule="auto"/>
        <w:rPr>
          <w:rFonts w:ascii="Times New Roman" w:eastAsia="Times New Roman" w:hAnsi="Times New Roman" w:cs="Times New Roman"/>
          <w:b/>
          <w:sz w:val="24"/>
          <w:szCs w:val="24"/>
        </w:rPr>
      </w:pPr>
    </w:p>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RECIPIENT INVOLVEMENT</w:t>
      </w:r>
    </w:p>
    <w:p w:rsidR="00390EC6" w:rsidRPr="00390EC6" w:rsidRDefault="00390EC6" w:rsidP="00390EC6">
      <w:pPr>
        <w:spacing w:after="0" w:line="240" w:lineRule="auto"/>
        <w:rPr>
          <w:rFonts w:ascii="Times New Roman" w:eastAsia="Times New Roman" w:hAnsi="Times New Roman" w:cs="Times New Roman"/>
          <w:sz w:val="20"/>
          <w:szCs w:val="20"/>
        </w:rPr>
      </w:pPr>
    </w:p>
    <w:p w:rsidR="003836BC" w:rsidRPr="003836BC" w:rsidRDefault="003836BC" w:rsidP="003836BC">
      <w:pPr>
        <w:rPr>
          <w:rFonts w:ascii="Times New Roman" w:hAnsi="Times New Roman" w:cs="Times New Roman"/>
          <w:sz w:val="24"/>
          <w:szCs w:val="24"/>
        </w:rPr>
      </w:pPr>
      <w:r>
        <w:rPr>
          <w:rFonts w:ascii="Times New Roman" w:hAnsi="Times New Roman" w:cs="Times New Roman"/>
          <w:sz w:val="24"/>
          <w:szCs w:val="24"/>
        </w:rPr>
        <w:t xml:space="preserve">As the recipient of this award, the C&amp;O Canal </w:t>
      </w:r>
      <w:r w:rsidRPr="003836BC">
        <w:rPr>
          <w:rFonts w:ascii="Times New Roman" w:hAnsi="Times New Roman" w:cs="Times New Roman"/>
          <w:sz w:val="24"/>
          <w:szCs w:val="24"/>
        </w:rPr>
        <w:t>Trust agrees to:</w:t>
      </w:r>
    </w:p>
    <w:p w:rsidR="003836BC" w:rsidRDefault="003836BC" w:rsidP="003836BC">
      <w:pPr>
        <w:widowControl w:val="0"/>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Provide financial support to the C&amp;O Great Falls Youth Staffing Project.</w:t>
      </w:r>
    </w:p>
    <w:p w:rsidR="003836BC" w:rsidRDefault="003836BC" w:rsidP="003836BC">
      <w:pPr>
        <w:spacing w:after="0" w:line="240" w:lineRule="auto"/>
        <w:ind w:left="1080"/>
        <w:rPr>
          <w:rFonts w:ascii="Times New Roman" w:hAnsi="Times New Roman" w:cs="Times New Roman"/>
          <w:sz w:val="24"/>
          <w:szCs w:val="24"/>
        </w:rPr>
      </w:pPr>
    </w:p>
    <w:p w:rsidR="003836BC" w:rsidRDefault="003836BC" w:rsidP="003836BC">
      <w:pPr>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Include the C&amp;O Great Falls Youth Staffing Project in Canal Trust programs relating to Canal Trust interpretive programs, such as Canal Quarters, Canal Discoveries, Canal Pride, etc.</w:t>
      </w:r>
    </w:p>
    <w:p w:rsidR="003836BC" w:rsidRDefault="003836BC" w:rsidP="003836BC">
      <w:pPr>
        <w:spacing w:after="0" w:line="240" w:lineRule="auto"/>
        <w:rPr>
          <w:rFonts w:ascii="Times New Roman" w:hAnsi="Times New Roman" w:cs="Times New Roman"/>
          <w:sz w:val="24"/>
          <w:szCs w:val="24"/>
        </w:rPr>
      </w:pPr>
    </w:p>
    <w:p w:rsidR="003836BC" w:rsidRDefault="003836BC" w:rsidP="003836BC">
      <w:pPr>
        <w:widowControl w:val="0"/>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Expose the C&amp;O Great Falls Youth Staffing Project to partnership operations to help make the participants more knowledgeable for future work in public interpretation.</w:t>
      </w:r>
    </w:p>
    <w:p w:rsidR="00705A5E" w:rsidRDefault="00705A5E" w:rsidP="00705A5E">
      <w:pPr>
        <w:pStyle w:val="ListParagraph"/>
        <w:rPr>
          <w:rFonts w:ascii="Times New Roman" w:hAnsi="Times New Roman" w:cs="Times New Roman"/>
          <w:sz w:val="24"/>
          <w:szCs w:val="24"/>
        </w:rPr>
      </w:pPr>
    </w:p>
    <w:p w:rsidR="00705A5E" w:rsidRDefault="00705A5E" w:rsidP="00705A5E">
      <w:pPr>
        <w:widowControl w:val="0"/>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Cooperate to the fullest extent possible to assure that the efforts of the C&amp;O Canal Trust and National Park Service are coordinated and result in the completion of a quality experience for the interns and staff.</w:t>
      </w:r>
    </w:p>
    <w:p w:rsidR="00705A5E" w:rsidRDefault="00705A5E" w:rsidP="00705A5E">
      <w:pPr>
        <w:widowControl w:val="0"/>
        <w:spacing w:after="0" w:line="240" w:lineRule="auto"/>
        <w:ind w:left="720"/>
        <w:rPr>
          <w:rFonts w:ascii="Times New Roman" w:hAnsi="Times New Roman" w:cs="Times New Roman"/>
          <w:sz w:val="24"/>
          <w:szCs w:val="24"/>
        </w:rPr>
      </w:pPr>
    </w:p>
    <w:p w:rsidR="00390EC6" w:rsidRPr="00390EC6" w:rsidRDefault="00390EC6" w:rsidP="003836BC">
      <w:pPr>
        <w:spacing w:after="0" w:line="240" w:lineRule="auto"/>
        <w:rPr>
          <w:rFonts w:ascii="Times New Roman" w:eastAsia="Times New Roman" w:hAnsi="Times New Roman" w:cs="Times New Roman"/>
          <w:b/>
          <w:sz w:val="24"/>
          <w:szCs w:val="24"/>
        </w:rPr>
      </w:pPr>
    </w:p>
    <w:p w:rsidR="003836BC" w:rsidRDefault="003836BC" w:rsidP="00390EC6">
      <w:pPr>
        <w:spacing w:after="0" w:line="240" w:lineRule="auto"/>
        <w:jc w:val="center"/>
        <w:rPr>
          <w:rFonts w:ascii="Times New Roman" w:eastAsia="Times New Roman" w:hAnsi="Times New Roman" w:cs="Times New Roman"/>
          <w:b/>
          <w:sz w:val="24"/>
          <w:szCs w:val="24"/>
        </w:rPr>
      </w:pPr>
    </w:p>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NATIONAL PARK SERVICE INVOLVEMENT</w:t>
      </w:r>
    </w:p>
    <w:p w:rsidR="00390EC6" w:rsidRPr="00390EC6" w:rsidRDefault="00390EC6" w:rsidP="00390EC6">
      <w:pPr>
        <w:spacing w:after="0" w:line="240" w:lineRule="auto"/>
        <w:jc w:val="center"/>
        <w:rPr>
          <w:rFonts w:ascii="Times New Roman" w:eastAsia="Times New Roman" w:hAnsi="Times New Roman" w:cs="Times New Roman"/>
          <w:b/>
          <w:sz w:val="24"/>
          <w:szCs w:val="24"/>
        </w:rPr>
      </w:pPr>
    </w:p>
    <w:p w:rsidR="00390EC6" w:rsidRPr="003836BC" w:rsidRDefault="00390EC6" w:rsidP="00390EC6">
      <w:pPr>
        <w:spacing w:after="0" w:line="240" w:lineRule="auto"/>
        <w:rPr>
          <w:rFonts w:ascii="Times New Roman" w:eastAsia="Times New Roman" w:hAnsi="Times New Roman" w:cs="Times New Roman"/>
          <w:sz w:val="24"/>
          <w:szCs w:val="24"/>
        </w:rPr>
      </w:pPr>
      <w:r w:rsidRPr="003836BC">
        <w:rPr>
          <w:rFonts w:ascii="Times New Roman" w:eastAsia="Times New Roman" w:hAnsi="Times New Roman" w:cs="Times New Roman"/>
          <w:sz w:val="24"/>
          <w:szCs w:val="24"/>
        </w:rPr>
        <w:t xml:space="preserve">Substantial involvement on the part of the National Park Service is anticipated for the successful completion of the objectives to be funded by this award.  In particular, the National Park Service will be responsible for the following:  </w:t>
      </w:r>
    </w:p>
    <w:p w:rsidR="003836BC" w:rsidRDefault="003836BC" w:rsidP="003836BC">
      <w:pPr>
        <w:spacing w:after="0" w:line="240" w:lineRule="auto"/>
        <w:rPr>
          <w:rFonts w:ascii="Times New Roman" w:hAnsi="Times New Roman" w:cs="Times New Roman"/>
          <w:sz w:val="24"/>
          <w:szCs w:val="24"/>
        </w:rPr>
      </w:pPr>
    </w:p>
    <w:p w:rsidR="003836BC" w:rsidRDefault="003836BC" w:rsidP="003836BC">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Recruit  youth staff and volunteer interns for Great Falls</w:t>
      </w:r>
    </w:p>
    <w:p w:rsidR="003836BC" w:rsidRDefault="003836BC" w:rsidP="003836BC">
      <w:pPr>
        <w:spacing w:after="0" w:line="240" w:lineRule="auto"/>
        <w:ind w:left="1080"/>
        <w:rPr>
          <w:rFonts w:ascii="Times New Roman" w:hAnsi="Times New Roman" w:cs="Times New Roman"/>
          <w:sz w:val="24"/>
          <w:szCs w:val="24"/>
        </w:rPr>
      </w:pPr>
    </w:p>
    <w:p w:rsidR="003836BC" w:rsidRDefault="003836BC" w:rsidP="003836BC">
      <w:pPr>
        <w:widowControl w:val="0"/>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Provide training, coaching and supervision for staff and interns.</w:t>
      </w:r>
    </w:p>
    <w:p w:rsidR="003836BC" w:rsidRDefault="003836BC" w:rsidP="003836BC">
      <w:pPr>
        <w:spacing w:after="0" w:line="240" w:lineRule="auto"/>
        <w:ind w:left="1080"/>
        <w:rPr>
          <w:rFonts w:ascii="Times New Roman" w:hAnsi="Times New Roman" w:cs="Times New Roman"/>
          <w:sz w:val="24"/>
          <w:szCs w:val="24"/>
        </w:rPr>
      </w:pPr>
    </w:p>
    <w:p w:rsidR="003836BC" w:rsidRDefault="003836BC" w:rsidP="003836BC">
      <w:pPr>
        <w:widowControl w:val="0"/>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Provide the primary oversight of the C&amp;O Great Falls Youth Staffing Project as it operates within the park’s Division of Interpretation, Education and Partnerships, and other park divisions as opportunities are available.</w:t>
      </w:r>
    </w:p>
    <w:p w:rsidR="003836BC" w:rsidRDefault="003836BC" w:rsidP="003836BC">
      <w:pPr>
        <w:spacing w:after="0" w:line="240" w:lineRule="auto"/>
        <w:ind w:left="1080"/>
        <w:rPr>
          <w:rFonts w:ascii="Times New Roman" w:hAnsi="Times New Roman" w:cs="Times New Roman"/>
          <w:sz w:val="24"/>
          <w:szCs w:val="24"/>
        </w:rPr>
      </w:pPr>
    </w:p>
    <w:p w:rsidR="003836BC" w:rsidRDefault="003836BC" w:rsidP="003836BC">
      <w:pPr>
        <w:widowControl w:val="0"/>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Collaborate with the Canal Trust to include the C&amp;O Great Falls Youth Staffing Project in Trust programs in the park, such as Canal Quarters, Canal Discoveries, Canal Pride, etc., and to serve as ambassadors of the Canal Trust to park visitors. </w:t>
      </w:r>
    </w:p>
    <w:p w:rsidR="003836BC" w:rsidRDefault="003836BC" w:rsidP="003836BC">
      <w:pPr>
        <w:spacing w:after="0" w:line="240" w:lineRule="auto"/>
        <w:rPr>
          <w:rFonts w:ascii="Times New Roman" w:hAnsi="Times New Roman" w:cs="Times New Roman"/>
          <w:sz w:val="24"/>
          <w:szCs w:val="24"/>
        </w:rPr>
      </w:pPr>
    </w:p>
    <w:p w:rsidR="003836BC" w:rsidRDefault="003836BC" w:rsidP="003836BC">
      <w:pPr>
        <w:widowControl w:val="0"/>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Include the C&amp;O Great Falls Youth Staffing Project within park interpretive frontline interpretive programming to provide experience with visitor services operations to help make the C&amp;O Great Falls Youth Staffing Project become more skilled and appealing for future positions within the National Park Service.</w:t>
      </w:r>
    </w:p>
    <w:p w:rsidR="003836BC" w:rsidRDefault="003836BC" w:rsidP="003836BC">
      <w:pPr>
        <w:spacing w:after="0" w:line="240" w:lineRule="auto"/>
        <w:rPr>
          <w:rFonts w:ascii="Times New Roman" w:hAnsi="Times New Roman" w:cs="Times New Roman"/>
          <w:sz w:val="24"/>
          <w:szCs w:val="24"/>
        </w:rPr>
      </w:pPr>
    </w:p>
    <w:p w:rsidR="003836BC" w:rsidRDefault="003836BC" w:rsidP="003836BC">
      <w:pPr>
        <w:widowControl w:val="0"/>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Include the C&amp;O Great Falls Youth Staffing Project in the daily operations of park programs, such as the Mercer Public Boat Programs, visitor center operations, river safety, towpath roving, special events, formal interpretive programs, and education programs.</w:t>
      </w:r>
    </w:p>
    <w:p w:rsidR="003836BC" w:rsidRDefault="003836BC" w:rsidP="003836BC">
      <w:pPr>
        <w:spacing w:after="0" w:line="240" w:lineRule="auto"/>
        <w:rPr>
          <w:rFonts w:ascii="Times New Roman" w:hAnsi="Times New Roman" w:cs="Times New Roman"/>
          <w:sz w:val="24"/>
          <w:szCs w:val="24"/>
        </w:rPr>
      </w:pPr>
    </w:p>
    <w:p w:rsidR="003836BC" w:rsidRDefault="003836BC" w:rsidP="003836BC">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Provide all the logistical support and training for the staff/interns in the program.</w:t>
      </w:r>
    </w:p>
    <w:p w:rsidR="00705A5E" w:rsidRPr="00705A5E" w:rsidRDefault="00705A5E" w:rsidP="00705A5E">
      <w:pPr>
        <w:pStyle w:val="ListParagraph"/>
        <w:rPr>
          <w:rFonts w:ascii="Times New Roman" w:hAnsi="Times New Roman" w:cs="Times New Roman"/>
          <w:sz w:val="24"/>
          <w:szCs w:val="24"/>
        </w:rPr>
      </w:pPr>
    </w:p>
    <w:p w:rsidR="00705A5E" w:rsidRPr="00705A5E" w:rsidRDefault="00705A5E" w:rsidP="00705A5E">
      <w:pPr>
        <w:widowControl w:val="0"/>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Cooperate to the fullest extent possible to assure that the efforts of C&amp;O Canal Trust and National Park Service are coordinated and result in the completion of a quality experience for the interns and staff.</w:t>
      </w:r>
    </w:p>
    <w:p w:rsidR="00390EC6" w:rsidRPr="00390EC6" w:rsidRDefault="00390EC6" w:rsidP="003836BC">
      <w:pPr>
        <w:spacing w:after="0" w:line="240" w:lineRule="auto"/>
        <w:rPr>
          <w:rFonts w:ascii="Times New Roman" w:eastAsia="Times New Roman" w:hAnsi="Times New Roman" w:cs="Times New Roman"/>
          <w:sz w:val="24"/>
          <w:szCs w:val="24"/>
        </w:rPr>
      </w:pPr>
    </w:p>
    <w:p w:rsidR="00390EC6" w:rsidRPr="00390EC6" w:rsidRDefault="00390EC6" w:rsidP="003836BC">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jc w:val="center"/>
        <w:outlineLvl w:val="0"/>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SINGLE-SOURCE JUSTIFICATION</w:t>
      </w:r>
    </w:p>
    <w:p w:rsidR="00390EC6" w:rsidRPr="00390EC6" w:rsidRDefault="00390EC6" w:rsidP="00390EC6">
      <w:pPr>
        <w:spacing w:after="0" w:line="240" w:lineRule="auto"/>
        <w:rPr>
          <w:rFonts w:ascii="Times New Roman" w:eastAsia="Times New Roman" w:hAnsi="Times New Roman" w:cs="Times New Roman"/>
          <w:sz w:val="24"/>
          <w:szCs w:val="24"/>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390EC6" w:rsidRPr="00390EC6" w:rsidTr="00CE27E3">
        <w:trPr>
          <w:trHeight w:val="762"/>
        </w:trPr>
        <w:tc>
          <w:tcPr>
            <w:tcW w:w="9288" w:type="dxa"/>
            <w:tcBorders>
              <w:top w:val="double" w:sz="4" w:space="0" w:color="auto"/>
              <w:bottom w:val="double" w:sz="4" w:space="0" w:color="auto"/>
            </w:tcBorders>
            <w:shd w:val="clear" w:color="auto" w:fill="CB9F5B"/>
            <w:vAlign w:val="center"/>
          </w:tcPr>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DEPARTMENT OF THE INTERIOR</w:t>
            </w:r>
          </w:p>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SINGLE SOURCE POLICY REQUIREMENTS</w:t>
            </w:r>
          </w:p>
        </w:tc>
      </w:tr>
      <w:tr w:rsidR="00390EC6" w:rsidRPr="00390EC6" w:rsidTr="00CE27E3">
        <w:tc>
          <w:tcPr>
            <w:tcW w:w="9288" w:type="dxa"/>
            <w:tcBorders>
              <w:top w:val="double" w:sz="4" w:space="0" w:color="auto"/>
            </w:tcBorders>
          </w:tcPr>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390EC6" w:rsidRPr="00390EC6" w:rsidRDefault="00390EC6" w:rsidP="00390EC6">
            <w:pPr>
              <w:spacing w:after="0" w:line="240" w:lineRule="auto"/>
              <w:rPr>
                <w:rFonts w:ascii="Times New Roman" w:eastAsia="Times New Roman" w:hAnsi="Times New Roman" w:cs="Times New Roman"/>
                <w:sz w:val="24"/>
                <w:szCs w:val="24"/>
              </w:rPr>
            </w:pPr>
          </w:p>
        </w:tc>
      </w:tr>
      <w:tr w:rsidR="00390EC6" w:rsidRPr="00390EC6" w:rsidTr="00CE27E3">
        <w:tc>
          <w:tcPr>
            <w:tcW w:w="9288" w:type="dxa"/>
          </w:tcPr>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In order for an assistance award to be made without competition, the award must satisfy one or more of the following criteria:</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lastRenderedPageBreak/>
              <w:t xml:space="preserve">Legislative intent – The language in the applicable authorizing legislation or legislative history clearly indicates Congress’ intent to restrict the award to a particular recipient of purpose; </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Emergencies – Program/award where there is insufficient time available (due to a compelling and unusual urgency, or substantial danger to health or safety) for adequate competitive procedures to be followed.</w:t>
            </w:r>
          </w:p>
          <w:p w:rsidR="00390EC6" w:rsidRPr="00390EC6" w:rsidRDefault="00390EC6" w:rsidP="00390EC6">
            <w:pPr>
              <w:spacing w:after="0" w:line="240" w:lineRule="auto"/>
              <w:rPr>
                <w:rFonts w:ascii="Times New Roman" w:eastAsia="Times New Roman" w:hAnsi="Times New Roman" w:cs="Times New Roman"/>
                <w:sz w:val="24"/>
                <w:szCs w:val="24"/>
              </w:rPr>
            </w:pPr>
          </w:p>
        </w:tc>
      </w:tr>
    </w:tbl>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The National Park Service did not solicit full and open competition for this award based the following criteria:</w:t>
      </w:r>
    </w:p>
    <w:p w:rsidR="00390EC6" w:rsidRDefault="00390EC6" w:rsidP="00390EC6">
      <w:pPr>
        <w:spacing w:after="0" w:line="240" w:lineRule="auto"/>
        <w:rPr>
          <w:rFonts w:ascii="Times New Roman" w:eastAsia="Times New Roman" w:hAnsi="Times New Roman" w:cs="Times New Roman"/>
          <w:sz w:val="24"/>
          <w:szCs w:val="24"/>
        </w:rPr>
      </w:pPr>
    </w:p>
    <w:p w:rsidR="00705A5E" w:rsidRDefault="00705A5E" w:rsidP="00390EC6">
      <w:pPr>
        <w:spacing w:after="0" w:line="240" w:lineRule="auto"/>
        <w:rPr>
          <w:rFonts w:ascii="Times New Roman" w:eastAsia="Times New Roman" w:hAnsi="Times New Roman" w:cs="Times New Roman"/>
          <w:sz w:val="24"/>
          <w:szCs w:val="24"/>
        </w:rPr>
      </w:pPr>
    </w:p>
    <w:p w:rsidR="00390EC6" w:rsidRPr="00705A5E" w:rsidRDefault="00705A5E" w:rsidP="00705A5E">
      <w:pPr>
        <w:spacing w:after="0" w:line="240" w:lineRule="auto"/>
        <w:rPr>
          <w:rFonts w:ascii="Times New Roman" w:eastAsia="Times New Roman" w:hAnsi="Times New Roman" w:cs="Times New Roman"/>
          <w:sz w:val="24"/>
          <w:szCs w:val="24"/>
        </w:rPr>
      </w:pPr>
      <w:r w:rsidRPr="00705A5E">
        <w:rPr>
          <w:rFonts w:ascii="Times New Roman" w:eastAsia="Times New Roman" w:hAnsi="Times New Roman" w:cs="Times New Roman"/>
          <w:b/>
          <w:caps/>
          <w:sz w:val="24"/>
          <w:szCs w:val="24"/>
        </w:rPr>
        <w:t xml:space="preserve"> </w:t>
      </w:r>
      <w:r w:rsidR="00390EC6" w:rsidRPr="00705A5E">
        <w:rPr>
          <w:rFonts w:ascii="Times New Roman" w:eastAsia="Times New Roman" w:hAnsi="Times New Roman" w:cs="Times New Roman"/>
          <w:b/>
          <w:caps/>
          <w:sz w:val="24"/>
          <w:szCs w:val="24"/>
        </w:rPr>
        <w:t xml:space="preserve">(4) </w:t>
      </w:r>
      <w:r w:rsidR="00390EC6" w:rsidRPr="00705A5E">
        <w:rPr>
          <w:rFonts w:ascii="Times New Roman" w:eastAsia="Times New Roman" w:hAnsi="Times New Roman" w:cs="Times New Roman"/>
          <w:sz w:val="24"/>
          <w:szCs w:val="24"/>
        </w:rPr>
        <w:t xml:space="preserve">Unique Qualifications </w:t>
      </w:r>
    </w:p>
    <w:p w:rsidR="00254474" w:rsidRDefault="00254474" w:rsidP="00254474">
      <w:pPr>
        <w:spacing w:after="0" w:line="240" w:lineRule="auto"/>
        <w:rPr>
          <w:rFonts w:ascii="Times New Roman" w:eastAsia="Times New Roman" w:hAnsi="Times New Roman" w:cs="Times New Roman"/>
          <w:sz w:val="24"/>
          <w:szCs w:val="24"/>
        </w:rPr>
      </w:pPr>
    </w:p>
    <w:p w:rsidR="00254474" w:rsidRDefault="00254474" w:rsidP="00254474">
      <w:pPr>
        <w:spacing w:after="0" w:line="240" w:lineRule="auto"/>
        <w:rPr>
          <w:rFonts w:ascii="Times New Roman" w:eastAsia="Times New Roman" w:hAnsi="Times New Roman" w:cs="Times New Roman"/>
          <w:sz w:val="24"/>
          <w:szCs w:val="24"/>
        </w:rPr>
      </w:pPr>
      <w:r w:rsidRPr="00254474">
        <w:rPr>
          <w:rFonts w:ascii="Times New Roman" w:eastAsia="Times New Roman" w:hAnsi="Times New Roman" w:cs="Times New Roman"/>
          <w:sz w:val="24"/>
          <w:szCs w:val="24"/>
        </w:rPr>
        <w:t>The NPS encourages park managers to form partnerships with orga</w:t>
      </w:r>
      <w:r>
        <w:rPr>
          <w:rFonts w:ascii="Times New Roman" w:eastAsia="Times New Roman" w:hAnsi="Times New Roman" w:cs="Times New Roman"/>
          <w:sz w:val="24"/>
          <w:szCs w:val="24"/>
        </w:rPr>
        <w:t xml:space="preserve">nizations that can support the </w:t>
      </w:r>
      <w:r w:rsidRPr="00254474">
        <w:rPr>
          <w:rFonts w:ascii="Times New Roman" w:eastAsia="Times New Roman" w:hAnsi="Times New Roman" w:cs="Times New Roman"/>
          <w:sz w:val="24"/>
          <w:szCs w:val="24"/>
        </w:rPr>
        <w:t>efforts of the Park. The NPS recognizes the benefits of cooperati</w:t>
      </w:r>
      <w:r>
        <w:rPr>
          <w:rFonts w:ascii="Times New Roman" w:eastAsia="Times New Roman" w:hAnsi="Times New Roman" w:cs="Times New Roman"/>
          <w:sz w:val="24"/>
          <w:szCs w:val="24"/>
        </w:rPr>
        <w:t xml:space="preserve">ve conservation (in accordance </w:t>
      </w:r>
      <w:r w:rsidRPr="00254474">
        <w:rPr>
          <w:rFonts w:ascii="Times New Roman" w:eastAsia="Times New Roman" w:hAnsi="Times New Roman" w:cs="Times New Roman"/>
          <w:sz w:val="24"/>
          <w:szCs w:val="24"/>
        </w:rPr>
        <w:t>with Executive Order 13352, Facilitation of Cooperative Conservatio</w:t>
      </w:r>
      <w:r>
        <w:rPr>
          <w:rFonts w:ascii="Times New Roman" w:eastAsia="Times New Roman" w:hAnsi="Times New Roman" w:cs="Times New Roman"/>
          <w:sz w:val="24"/>
          <w:szCs w:val="24"/>
        </w:rPr>
        <w:t xml:space="preserve">n), as well as the significant </w:t>
      </w:r>
      <w:r w:rsidRPr="00254474">
        <w:rPr>
          <w:rFonts w:ascii="Times New Roman" w:eastAsia="Times New Roman" w:hAnsi="Times New Roman" w:cs="Times New Roman"/>
          <w:sz w:val="24"/>
          <w:szCs w:val="24"/>
        </w:rPr>
        <w:t>role partners play in achieving conservation goals and funding con</w:t>
      </w:r>
      <w:r>
        <w:rPr>
          <w:rFonts w:ascii="Times New Roman" w:eastAsia="Times New Roman" w:hAnsi="Times New Roman" w:cs="Times New Roman"/>
          <w:sz w:val="24"/>
          <w:szCs w:val="24"/>
        </w:rPr>
        <w:t xml:space="preserve">servation initiatives on behalf </w:t>
      </w:r>
      <w:r w:rsidRPr="00254474">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the NPS.</w:t>
      </w:r>
    </w:p>
    <w:p w:rsidR="00254474" w:rsidRDefault="00254474" w:rsidP="00254474">
      <w:pPr>
        <w:spacing w:after="0" w:line="240" w:lineRule="auto"/>
        <w:rPr>
          <w:rFonts w:ascii="Times New Roman" w:eastAsia="Times New Roman" w:hAnsi="Times New Roman" w:cs="Times New Roman"/>
          <w:sz w:val="24"/>
          <w:szCs w:val="24"/>
        </w:rPr>
      </w:pPr>
    </w:p>
    <w:p w:rsidR="00254474" w:rsidRPr="00254474" w:rsidRDefault="00254474" w:rsidP="002544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these ends, t</w:t>
      </w:r>
      <w:r w:rsidRPr="00254474">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 xml:space="preserve">C&amp;O Canal </w:t>
      </w:r>
      <w:r w:rsidRPr="00254474">
        <w:rPr>
          <w:rFonts w:ascii="Times New Roman" w:eastAsia="Times New Roman" w:hAnsi="Times New Roman" w:cs="Times New Roman"/>
          <w:sz w:val="24"/>
          <w:szCs w:val="24"/>
        </w:rPr>
        <w:t xml:space="preserve">Trust </w:t>
      </w:r>
      <w:r>
        <w:rPr>
          <w:rFonts w:ascii="Times New Roman" w:eastAsia="Times New Roman" w:hAnsi="Times New Roman" w:cs="Times New Roman"/>
          <w:sz w:val="24"/>
          <w:szCs w:val="24"/>
        </w:rPr>
        <w:t>(“The Trust”) is an independent, nonprof</w:t>
      </w:r>
      <w:r w:rsidRPr="00254474">
        <w:rPr>
          <w:rFonts w:ascii="Times New Roman" w:eastAsia="Times New Roman" w:hAnsi="Times New Roman" w:cs="Times New Roman"/>
          <w:sz w:val="24"/>
          <w:szCs w:val="24"/>
        </w:rPr>
        <w:t>it organized under the laws of</w:t>
      </w:r>
      <w:r>
        <w:rPr>
          <w:rFonts w:ascii="Times New Roman" w:eastAsia="Times New Roman" w:hAnsi="Times New Roman" w:cs="Times New Roman"/>
          <w:sz w:val="24"/>
          <w:szCs w:val="24"/>
        </w:rPr>
        <w:t xml:space="preserve"> </w:t>
      </w:r>
      <w:r w:rsidRPr="00254474">
        <w:rPr>
          <w:rFonts w:ascii="Times New Roman" w:eastAsia="Times New Roman" w:hAnsi="Times New Roman" w:cs="Times New Roman"/>
          <w:sz w:val="24"/>
          <w:szCs w:val="24"/>
        </w:rPr>
        <w:t xml:space="preserve">the State of Maryland exclusively for charitable purposes within the meaning of section 501(c)(3) of the internal revenue code; </w:t>
      </w:r>
    </w:p>
    <w:p w:rsidR="00254474" w:rsidRPr="00254474" w:rsidRDefault="00254474" w:rsidP="00254474">
      <w:pPr>
        <w:spacing w:after="0" w:line="240" w:lineRule="auto"/>
        <w:rPr>
          <w:rFonts w:ascii="Times New Roman" w:eastAsia="Times New Roman" w:hAnsi="Times New Roman" w:cs="Times New Roman"/>
          <w:sz w:val="24"/>
          <w:szCs w:val="24"/>
        </w:rPr>
      </w:pPr>
    </w:p>
    <w:p w:rsidR="00254474" w:rsidRDefault="00254474" w:rsidP="00254474">
      <w:pPr>
        <w:spacing w:after="0" w:line="240" w:lineRule="auto"/>
        <w:rPr>
          <w:rFonts w:ascii="Times New Roman" w:eastAsia="Times New Roman" w:hAnsi="Times New Roman" w:cs="Times New Roman"/>
          <w:sz w:val="24"/>
          <w:szCs w:val="24"/>
        </w:rPr>
      </w:pPr>
      <w:r w:rsidRPr="00254474">
        <w:rPr>
          <w:rFonts w:ascii="Times New Roman" w:eastAsia="Times New Roman" w:hAnsi="Times New Roman" w:cs="Times New Roman"/>
          <w:sz w:val="24"/>
          <w:szCs w:val="24"/>
        </w:rPr>
        <w:t>The Trust was founded solely to protect, restore, and</w:t>
      </w:r>
      <w:r>
        <w:rPr>
          <w:rFonts w:ascii="Times New Roman" w:eastAsia="Times New Roman" w:hAnsi="Times New Roman" w:cs="Times New Roman"/>
          <w:sz w:val="24"/>
          <w:szCs w:val="24"/>
        </w:rPr>
        <w:t xml:space="preserve"> promote the C&amp;O Canal National </w:t>
      </w:r>
      <w:r w:rsidRPr="00254474">
        <w:rPr>
          <w:rFonts w:ascii="Times New Roman" w:eastAsia="Times New Roman" w:hAnsi="Times New Roman" w:cs="Times New Roman"/>
          <w:sz w:val="24"/>
          <w:szCs w:val="24"/>
        </w:rPr>
        <w:t>Historical Park (Park). The Trust seeks to ensure that the Park’s natural, historic, and recreational qualities are appreciated, enjoyed, and e</w:t>
      </w:r>
      <w:r>
        <w:rPr>
          <w:rFonts w:ascii="Times New Roman" w:eastAsia="Times New Roman" w:hAnsi="Times New Roman" w:cs="Times New Roman"/>
          <w:sz w:val="24"/>
          <w:szCs w:val="24"/>
        </w:rPr>
        <w:t>nhanced for future generations.</w:t>
      </w:r>
    </w:p>
    <w:p w:rsidR="00390EC6" w:rsidRPr="00705A5E" w:rsidRDefault="00390EC6" w:rsidP="00390EC6">
      <w:pPr>
        <w:spacing w:after="0" w:line="240" w:lineRule="auto"/>
        <w:ind w:left="720"/>
        <w:rPr>
          <w:rFonts w:ascii="Times New Roman" w:eastAsia="Times New Roman" w:hAnsi="Times New Roman" w:cs="Times New Roman"/>
          <w:sz w:val="24"/>
          <w:szCs w:val="24"/>
        </w:rPr>
      </w:pPr>
    </w:p>
    <w:p w:rsidR="00254474" w:rsidRPr="00254474" w:rsidRDefault="00705A5E" w:rsidP="00254474">
      <w:pPr>
        <w:spacing w:after="0" w:line="240" w:lineRule="auto"/>
        <w:rPr>
          <w:rFonts w:ascii="Times New Roman" w:eastAsia="Times New Roman" w:hAnsi="Times New Roman" w:cs="Times New Roman"/>
          <w:sz w:val="24"/>
          <w:szCs w:val="24"/>
        </w:rPr>
      </w:pPr>
      <w:r w:rsidRPr="00705A5E">
        <w:rPr>
          <w:rFonts w:ascii="Times New Roman" w:hAnsi="Times New Roman" w:cs="Times New Roman"/>
          <w:sz w:val="24"/>
          <w:szCs w:val="24"/>
        </w:rPr>
        <w:t>The C&amp;O Canal Trust is an ideal partner for this project because they are familiar with the Park's interpretive and education programs, as well as the mission, resources, and partners of the Park. The Trust and Park agreement</w:t>
      </w:r>
      <w:r w:rsidR="00254474">
        <w:rPr>
          <w:rFonts w:ascii="Times New Roman" w:hAnsi="Times New Roman" w:cs="Times New Roman"/>
          <w:sz w:val="24"/>
          <w:szCs w:val="24"/>
        </w:rPr>
        <w:t xml:space="preserve"> (P12AC31062)</w:t>
      </w:r>
      <w:r w:rsidRPr="00705A5E">
        <w:rPr>
          <w:rFonts w:ascii="Times New Roman" w:hAnsi="Times New Roman" w:cs="Times New Roman"/>
          <w:sz w:val="24"/>
          <w:szCs w:val="24"/>
        </w:rPr>
        <w:t xml:space="preserve"> calls for the two organizations to work together to "</w:t>
      </w:r>
      <w:r w:rsidR="00254474" w:rsidRPr="00254474">
        <w:rPr>
          <w:rFonts w:ascii="Times New Roman" w:eastAsia="Times New Roman" w:hAnsi="Times New Roman" w:cs="Times New Roman"/>
          <w:sz w:val="24"/>
          <w:szCs w:val="24"/>
        </w:rPr>
        <w:t xml:space="preserve">Work in partnership to identify, develop and implement projects and programs to advance </w:t>
      </w:r>
    </w:p>
    <w:p w:rsidR="00390EC6" w:rsidRPr="00254474" w:rsidRDefault="00254474" w:rsidP="00254474">
      <w:pPr>
        <w:spacing w:after="0" w:line="240" w:lineRule="auto"/>
        <w:rPr>
          <w:rFonts w:ascii="Times New Roman" w:hAnsi="Times New Roman" w:cs="Times New Roman"/>
          <w:sz w:val="24"/>
          <w:szCs w:val="24"/>
        </w:rPr>
      </w:pPr>
      <w:proofErr w:type="gramStart"/>
      <w:r w:rsidRPr="00254474">
        <w:rPr>
          <w:rFonts w:ascii="Times New Roman" w:eastAsia="Times New Roman" w:hAnsi="Times New Roman" w:cs="Times New Roman"/>
          <w:sz w:val="24"/>
          <w:szCs w:val="24"/>
        </w:rPr>
        <w:t>their</w:t>
      </w:r>
      <w:proofErr w:type="gramEnd"/>
      <w:r w:rsidRPr="00254474">
        <w:rPr>
          <w:rFonts w:ascii="Times New Roman" w:eastAsia="Times New Roman" w:hAnsi="Times New Roman" w:cs="Times New Roman"/>
          <w:sz w:val="24"/>
          <w:szCs w:val="24"/>
        </w:rPr>
        <w:t xml:space="preserve"> shared interes</w:t>
      </w:r>
      <w:r>
        <w:rPr>
          <w:rFonts w:ascii="Times New Roman" w:eastAsia="Times New Roman" w:hAnsi="Times New Roman" w:cs="Times New Roman"/>
          <w:sz w:val="24"/>
          <w:szCs w:val="24"/>
        </w:rPr>
        <w:t>ts” as well as “</w:t>
      </w:r>
      <w:r w:rsidR="00705A5E" w:rsidRPr="00705A5E">
        <w:rPr>
          <w:rFonts w:ascii="Times New Roman" w:hAnsi="Times New Roman" w:cs="Times New Roman"/>
          <w:sz w:val="24"/>
          <w:szCs w:val="24"/>
        </w:rPr>
        <w:t>educate park visitors"</w:t>
      </w:r>
      <w:r>
        <w:rPr>
          <w:rFonts w:ascii="Times New Roman" w:hAnsi="Times New Roman" w:cs="Times New Roman"/>
          <w:sz w:val="24"/>
          <w:szCs w:val="24"/>
        </w:rPr>
        <w:t xml:space="preserve">, </w:t>
      </w:r>
      <w:r w:rsidR="00705A5E" w:rsidRPr="00705A5E">
        <w:rPr>
          <w:rFonts w:ascii="Times New Roman" w:hAnsi="Times New Roman" w:cs="Times New Roman"/>
          <w:sz w:val="24"/>
          <w:szCs w:val="24"/>
        </w:rPr>
        <w:t>"develop new programs" and "aid the Park's educa</w:t>
      </w:r>
      <w:r>
        <w:rPr>
          <w:rFonts w:ascii="Times New Roman" w:hAnsi="Times New Roman" w:cs="Times New Roman"/>
          <w:sz w:val="24"/>
          <w:szCs w:val="24"/>
        </w:rPr>
        <w:t>tion and interpretive efforts."  This project is keeping with all of those goals.</w:t>
      </w:r>
    </w:p>
    <w:p w:rsidR="00390EC6" w:rsidRPr="00705A5E" w:rsidRDefault="00390EC6" w:rsidP="00390EC6">
      <w:pPr>
        <w:spacing w:after="0" w:line="240" w:lineRule="auto"/>
        <w:rPr>
          <w:rFonts w:ascii="Times New Roman" w:eastAsia="Times New Roman" w:hAnsi="Times New Roman" w:cs="Times New Roman"/>
          <w:sz w:val="24"/>
          <w:szCs w:val="24"/>
        </w:rPr>
      </w:pPr>
    </w:p>
    <w:p w:rsidR="00BE13F9" w:rsidRDefault="00BE13F9"/>
    <w:sectPr w:rsidR="00BE13F9" w:rsidSect="002D2682">
      <w:footerReference w:type="even" r:id="rId7"/>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9CD" w:rsidRDefault="009C09CD">
      <w:pPr>
        <w:spacing w:after="0" w:line="240" w:lineRule="auto"/>
      </w:pPr>
      <w:r>
        <w:separator/>
      </w:r>
    </w:p>
  </w:endnote>
  <w:endnote w:type="continuationSeparator" w:id="0">
    <w:p w:rsidR="009C09CD" w:rsidRDefault="009C0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6C1" w:rsidRDefault="000926B6" w:rsidP="006A6155">
    <w:pPr>
      <w:pStyle w:val="Footer"/>
      <w:framePr w:wrap="around" w:vAnchor="text" w:hAnchor="margin" w:xAlign="right" w:y="1"/>
      <w:rPr>
        <w:rStyle w:val="PageNumber"/>
      </w:rPr>
    </w:pPr>
    <w:r>
      <w:rPr>
        <w:rStyle w:val="PageNumber"/>
      </w:rPr>
      <w:fldChar w:fldCharType="begin"/>
    </w:r>
    <w:r w:rsidR="00390EC6">
      <w:rPr>
        <w:rStyle w:val="PageNumber"/>
      </w:rPr>
      <w:instrText xml:space="preserve">PAGE  </w:instrText>
    </w:r>
    <w:r>
      <w:rPr>
        <w:rStyle w:val="PageNumber"/>
      </w:rPr>
      <w:fldChar w:fldCharType="end"/>
    </w:r>
  </w:p>
  <w:p w:rsidR="008916C1" w:rsidRDefault="009C09CD"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6C1" w:rsidRDefault="000926B6">
    <w:pPr>
      <w:pStyle w:val="Footer"/>
      <w:jc w:val="center"/>
    </w:pPr>
    <w:r>
      <w:fldChar w:fldCharType="begin"/>
    </w:r>
    <w:r w:rsidR="00390EC6">
      <w:instrText xml:space="preserve"> PAGE   \* MERGEFORMAT </w:instrText>
    </w:r>
    <w:r>
      <w:fldChar w:fldCharType="separate"/>
    </w:r>
    <w:r w:rsidR="00893A70">
      <w:rPr>
        <w:noProof/>
      </w:rPr>
      <w:t>4</w:t>
    </w:r>
    <w:r>
      <w:rPr>
        <w:noProof/>
      </w:rPr>
      <w:fldChar w:fldCharType="end"/>
    </w:r>
  </w:p>
  <w:p w:rsidR="008916C1" w:rsidRDefault="009C09CD" w:rsidP="004D7E3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6C1" w:rsidRDefault="000926B6">
    <w:pPr>
      <w:pStyle w:val="Footer"/>
      <w:jc w:val="center"/>
    </w:pPr>
    <w:r>
      <w:fldChar w:fldCharType="begin"/>
    </w:r>
    <w:r w:rsidR="00390EC6">
      <w:instrText xml:space="preserve"> PAGE   \* MERGEFORMAT </w:instrText>
    </w:r>
    <w:r>
      <w:fldChar w:fldCharType="separate"/>
    </w:r>
    <w:r w:rsidR="00893A70">
      <w:rPr>
        <w:noProof/>
      </w:rPr>
      <w:t>1</w:t>
    </w:r>
    <w:r>
      <w:rPr>
        <w:noProof/>
      </w:rPr>
      <w:fldChar w:fldCharType="end"/>
    </w:r>
  </w:p>
  <w:p w:rsidR="008916C1" w:rsidRDefault="009C09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9CD" w:rsidRDefault="009C09CD">
      <w:pPr>
        <w:spacing w:after="0" w:line="240" w:lineRule="auto"/>
      </w:pPr>
      <w:r>
        <w:separator/>
      </w:r>
    </w:p>
  </w:footnote>
  <w:footnote w:type="continuationSeparator" w:id="0">
    <w:p w:rsidR="009C09CD" w:rsidRDefault="009C09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474C9"/>
    <w:multiLevelType w:val="hybridMultilevel"/>
    <w:tmpl w:val="22C8D0D8"/>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
    <w:nsid w:val="326B6474"/>
    <w:multiLevelType w:val="hybridMultilevel"/>
    <w:tmpl w:val="01AA51E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5F5143B"/>
    <w:multiLevelType w:val="hybridMultilevel"/>
    <w:tmpl w:val="04E64E00"/>
    <w:lvl w:ilvl="0" w:tplc="6E9CD37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6C2C10D2"/>
    <w:multiLevelType w:val="hybridMultilevel"/>
    <w:tmpl w:val="38F471B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C3D11C4"/>
    <w:multiLevelType w:val="hybridMultilevel"/>
    <w:tmpl w:val="8618E2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EC6"/>
    <w:rsid w:val="000926B6"/>
    <w:rsid w:val="00213875"/>
    <w:rsid w:val="00254474"/>
    <w:rsid w:val="003836BC"/>
    <w:rsid w:val="00390EC6"/>
    <w:rsid w:val="004368F8"/>
    <w:rsid w:val="00442FCD"/>
    <w:rsid w:val="004868D4"/>
    <w:rsid w:val="00705A5E"/>
    <w:rsid w:val="00716DC2"/>
    <w:rsid w:val="00773E62"/>
    <w:rsid w:val="00893A70"/>
    <w:rsid w:val="009C09CD"/>
    <w:rsid w:val="00A001FB"/>
    <w:rsid w:val="00BE13F9"/>
    <w:rsid w:val="00F16DA2"/>
    <w:rsid w:val="00FB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98080E-A2DA-4177-AF1A-BAA34A3D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90EC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0EC6"/>
  </w:style>
  <w:style w:type="character" w:styleId="PageNumber">
    <w:name w:val="page number"/>
    <w:basedOn w:val="DefaultParagraphFont"/>
    <w:rsid w:val="00390EC6"/>
  </w:style>
  <w:style w:type="character" w:styleId="CommentReference">
    <w:name w:val="annotation reference"/>
    <w:semiHidden/>
    <w:rsid w:val="00390EC6"/>
    <w:rPr>
      <w:sz w:val="16"/>
      <w:szCs w:val="16"/>
    </w:rPr>
  </w:style>
  <w:style w:type="paragraph" w:styleId="CommentText">
    <w:name w:val="annotation text"/>
    <w:basedOn w:val="Normal"/>
    <w:link w:val="CommentTextChar"/>
    <w:semiHidden/>
    <w:rsid w:val="00390E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90EC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90E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EC6"/>
    <w:rPr>
      <w:rFonts w:ascii="Tahoma" w:hAnsi="Tahoma" w:cs="Tahoma"/>
      <w:sz w:val="16"/>
      <w:szCs w:val="16"/>
    </w:rPr>
  </w:style>
  <w:style w:type="character" w:styleId="Hyperlink">
    <w:name w:val="Hyperlink"/>
    <w:basedOn w:val="DefaultParagraphFont"/>
    <w:uiPriority w:val="99"/>
    <w:semiHidden/>
    <w:unhideWhenUsed/>
    <w:rsid w:val="003836BC"/>
    <w:rPr>
      <w:color w:val="0000FF" w:themeColor="hyperlink"/>
      <w:u w:val="single"/>
    </w:rPr>
  </w:style>
  <w:style w:type="paragraph" w:styleId="ListParagraph">
    <w:name w:val="List Paragraph"/>
    <w:basedOn w:val="Normal"/>
    <w:uiPriority w:val="34"/>
    <w:qFormat/>
    <w:rsid w:val="003836BC"/>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27627">
      <w:bodyDiv w:val="1"/>
      <w:marLeft w:val="0"/>
      <w:marRight w:val="0"/>
      <w:marTop w:val="0"/>
      <w:marBottom w:val="0"/>
      <w:divBdr>
        <w:top w:val="none" w:sz="0" w:space="0" w:color="auto"/>
        <w:left w:val="none" w:sz="0" w:space="0" w:color="auto"/>
        <w:bottom w:val="none" w:sz="0" w:space="0" w:color="auto"/>
        <w:right w:val="none" w:sz="0" w:space="0" w:color="auto"/>
      </w:divBdr>
    </w:div>
    <w:div w:id="295915042">
      <w:bodyDiv w:val="1"/>
      <w:marLeft w:val="0"/>
      <w:marRight w:val="0"/>
      <w:marTop w:val="0"/>
      <w:marBottom w:val="0"/>
      <w:divBdr>
        <w:top w:val="none" w:sz="0" w:space="0" w:color="auto"/>
        <w:left w:val="none" w:sz="0" w:space="0" w:color="auto"/>
        <w:bottom w:val="none" w:sz="0" w:space="0" w:color="auto"/>
        <w:right w:val="none" w:sz="0" w:space="0" w:color="auto"/>
      </w:divBdr>
    </w:div>
    <w:div w:id="557130164">
      <w:bodyDiv w:val="1"/>
      <w:marLeft w:val="0"/>
      <w:marRight w:val="0"/>
      <w:marTop w:val="0"/>
      <w:marBottom w:val="0"/>
      <w:divBdr>
        <w:top w:val="none" w:sz="0" w:space="0" w:color="auto"/>
        <w:left w:val="none" w:sz="0" w:space="0" w:color="auto"/>
        <w:bottom w:val="none" w:sz="0" w:space="0" w:color="auto"/>
        <w:right w:val="none" w:sz="0" w:space="0" w:color="auto"/>
      </w:divBdr>
    </w:div>
    <w:div w:id="559437311">
      <w:bodyDiv w:val="1"/>
      <w:marLeft w:val="0"/>
      <w:marRight w:val="0"/>
      <w:marTop w:val="0"/>
      <w:marBottom w:val="0"/>
      <w:divBdr>
        <w:top w:val="none" w:sz="0" w:space="0" w:color="auto"/>
        <w:left w:val="none" w:sz="0" w:space="0" w:color="auto"/>
        <w:bottom w:val="none" w:sz="0" w:space="0" w:color="auto"/>
        <w:right w:val="none" w:sz="0" w:space="0" w:color="auto"/>
      </w:divBdr>
    </w:div>
    <w:div w:id="1445156496">
      <w:bodyDiv w:val="1"/>
      <w:marLeft w:val="0"/>
      <w:marRight w:val="0"/>
      <w:marTop w:val="0"/>
      <w:marBottom w:val="0"/>
      <w:divBdr>
        <w:top w:val="none" w:sz="0" w:space="0" w:color="auto"/>
        <w:left w:val="none" w:sz="0" w:space="0" w:color="auto"/>
        <w:bottom w:val="none" w:sz="0" w:space="0" w:color="auto"/>
        <w:right w:val="none" w:sz="0" w:space="0" w:color="auto"/>
      </w:divBdr>
    </w:div>
    <w:div w:id="1479691600">
      <w:bodyDiv w:val="1"/>
      <w:marLeft w:val="0"/>
      <w:marRight w:val="0"/>
      <w:marTop w:val="0"/>
      <w:marBottom w:val="0"/>
      <w:divBdr>
        <w:top w:val="none" w:sz="0" w:space="0" w:color="auto"/>
        <w:left w:val="none" w:sz="0" w:space="0" w:color="auto"/>
        <w:bottom w:val="none" w:sz="0" w:space="0" w:color="auto"/>
        <w:right w:val="none" w:sz="0" w:space="0" w:color="auto"/>
      </w:divBdr>
    </w:div>
    <w:div w:id="1547260380">
      <w:bodyDiv w:val="1"/>
      <w:marLeft w:val="0"/>
      <w:marRight w:val="0"/>
      <w:marTop w:val="0"/>
      <w:marBottom w:val="0"/>
      <w:divBdr>
        <w:top w:val="none" w:sz="0" w:space="0" w:color="auto"/>
        <w:left w:val="none" w:sz="0" w:space="0" w:color="auto"/>
        <w:bottom w:val="none" w:sz="0" w:space="0" w:color="auto"/>
        <w:right w:val="none" w:sz="0" w:space="0" w:color="auto"/>
      </w:divBdr>
    </w:div>
    <w:div w:id="207180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1207</Words>
  <Characters>6884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M. Spengler</dc:creator>
  <cp:lastModifiedBy>Mihalik, Rita</cp:lastModifiedBy>
  <cp:revision>2</cp:revision>
  <dcterms:created xsi:type="dcterms:W3CDTF">2014-08-15T19:06:00Z</dcterms:created>
  <dcterms:modified xsi:type="dcterms:W3CDTF">2014-08-15T19:06:00Z</dcterms:modified>
</cp:coreProperties>
</file>