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A77" w:rsidRPr="0057720E" w:rsidRDefault="0096045B" w:rsidP="00DC2AE1">
      <w:pPr>
        <w:pStyle w:val="NoSpacing"/>
        <w:jc w:val="center"/>
        <w:rPr>
          <w:rFonts w:ascii="Arial Black" w:hAnsi="Arial Black"/>
          <w:sz w:val="36"/>
          <w:szCs w:val="24"/>
        </w:rPr>
      </w:pPr>
      <w:r w:rsidRPr="0057720E">
        <w:rPr>
          <w:rFonts w:ascii="Arial Black" w:hAnsi="Arial Black"/>
          <w:sz w:val="36"/>
          <w:szCs w:val="24"/>
        </w:rPr>
        <w:t>201</w:t>
      </w:r>
      <w:r w:rsidR="00DC2AE1" w:rsidRPr="0057720E">
        <w:rPr>
          <w:rFonts w:ascii="Arial Black" w:hAnsi="Arial Black"/>
          <w:sz w:val="36"/>
          <w:szCs w:val="24"/>
        </w:rPr>
        <w:t>7</w:t>
      </w:r>
      <w:r w:rsidRPr="0057720E">
        <w:rPr>
          <w:rFonts w:ascii="Arial Black" w:hAnsi="Arial Black"/>
          <w:sz w:val="36"/>
          <w:szCs w:val="24"/>
        </w:rPr>
        <w:t xml:space="preserve"> </w:t>
      </w:r>
      <w:r w:rsidR="009A370E" w:rsidRPr="0057720E">
        <w:rPr>
          <w:rFonts w:ascii="Arial Black" w:hAnsi="Arial Black"/>
          <w:sz w:val="36"/>
          <w:szCs w:val="24"/>
        </w:rPr>
        <w:t>CARSI</w:t>
      </w:r>
      <w:r w:rsidR="009E00CC" w:rsidRPr="0057720E">
        <w:rPr>
          <w:rFonts w:ascii="Arial Black" w:hAnsi="Arial Black"/>
          <w:sz w:val="36"/>
          <w:szCs w:val="24"/>
        </w:rPr>
        <w:t xml:space="preserve"> ESF Grant </w:t>
      </w:r>
      <w:r w:rsidRPr="0057720E">
        <w:rPr>
          <w:rFonts w:ascii="Arial Black" w:hAnsi="Arial Black"/>
          <w:sz w:val="36"/>
          <w:szCs w:val="24"/>
        </w:rPr>
        <w:t xml:space="preserve">Q&amp;As </w:t>
      </w:r>
      <w:r w:rsidR="009E00CC" w:rsidRPr="0057720E">
        <w:rPr>
          <w:rFonts w:ascii="Arial Black" w:hAnsi="Arial Black"/>
          <w:sz w:val="36"/>
          <w:szCs w:val="24"/>
        </w:rPr>
        <w:t>Session</w:t>
      </w:r>
    </w:p>
    <w:p w:rsidR="009E00CC" w:rsidRPr="0057720E" w:rsidRDefault="00DC2AE1" w:rsidP="00DC2AE1">
      <w:pPr>
        <w:pStyle w:val="NoSpacing"/>
        <w:jc w:val="center"/>
        <w:rPr>
          <w:rFonts w:ascii="Arial Black" w:hAnsi="Arial Black"/>
          <w:sz w:val="36"/>
          <w:szCs w:val="24"/>
        </w:rPr>
      </w:pPr>
      <w:r w:rsidRPr="0057720E">
        <w:rPr>
          <w:rFonts w:ascii="Arial Black" w:hAnsi="Arial Black"/>
          <w:sz w:val="36"/>
          <w:szCs w:val="24"/>
        </w:rPr>
        <w:t>May 19</w:t>
      </w:r>
      <w:r w:rsidRPr="0057720E">
        <w:rPr>
          <w:rFonts w:ascii="Arial Black" w:hAnsi="Arial Black"/>
          <w:sz w:val="36"/>
          <w:szCs w:val="24"/>
          <w:vertAlign w:val="superscript"/>
        </w:rPr>
        <w:t>th</w:t>
      </w:r>
      <w:r w:rsidRPr="0057720E">
        <w:rPr>
          <w:rFonts w:ascii="Arial Black" w:hAnsi="Arial Black"/>
          <w:sz w:val="36"/>
          <w:szCs w:val="24"/>
        </w:rPr>
        <w:t>, 2017</w:t>
      </w:r>
    </w:p>
    <w:p w:rsidR="007E6656" w:rsidRPr="0057720E" w:rsidRDefault="007E6656" w:rsidP="007E6656">
      <w:pPr>
        <w:pStyle w:val="NoSpacing"/>
        <w:rPr>
          <w:rFonts w:asciiTheme="majorHAnsi" w:hAnsiTheme="majorHAnsi"/>
          <w:szCs w:val="24"/>
        </w:rPr>
      </w:pPr>
    </w:p>
    <w:p w:rsidR="00DC2AE1" w:rsidRPr="0057720E" w:rsidRDefault="00DC2AE1" w:rsidP="007E6656">
      <w:pPr>
        <w:pStyle w:val="NoSpacing"/>
        <w:rPr>
          <w:rFonts w:asciiTheme="majorHAnsi" w:hAnsiTheme="majorHAnsi"/>
          <w:szCs w:val="24"/>
        </w:rPr>
      </w:pPr>
    </w:p>
    <w:p w:rsidR="00BB282F" w:rsidRPr="0057720E" w:rsidRDefault="00BB282F" w:rsidP="006343FB">
      <w:pPr>
        <w:pStyle w:val="ListParagraph"/>
        <w:numPr>
          <w:ilvl w:val="0"/>
          <w:numId w:val="20"/>
        </w:numPr>
        <w:rPr>
          <w:rFonts w:asciiTheme="majorHAnsi" w:hAnsiTheme="majorHAnsi" w:cstheme="minorHAnsi"/>
          <w:b/>
          <w:szCs w:val="24"/>
        </w:rPr>
      </w:pPr>
      <w:r w:rsidRPr="0057720E">
        <w:rPr>
          <w:rFonts w:asciiTheme="majorHAnsi" w:hAnsiTheme="majorHAnsi" w:cstheme="minorHAnsi"/>
          <w:b/>
          <w:szCs w:val="24"/>
        </w:rPr>
        <w:t>Does the Mission prefer applicants to focus on one objective or does it prefer programs that address more than one of the objectives?</w:t>
      </w:r>
    </w:p>
    <w:p w:rsidR="00FD1E72" w:rsidRPr="0057720E" w:rsidRDefault="00FD1E72" w:rsidP="006343FB">
      <w:pPr>
        <w:pStyle w:val="ListParagraph"/>
        <w:ind w:left="360"/>
        <w:rPr>
          <w:rFonts w:asciiTheme="majorHAnsi" w:hAnsiTheme="majorHAnsi" w:cs="Calibri"/>
          <w:szCs w:val="24"/>
        </w:rPr>
      </w:pPr>
      <w:r w:rsidRPr="0057720E">
        <w:rPr>
          <w:rFonts w:asciiTheme="majorHAnsi" w:hAnsiTheme="majorHAnsi" w:cs="Calibri"/>
          <w:szCs w:val="24"/>
        </w:rPr>
        <w:t xml:space="preserve">Applicants </w:t>
      </w:r>
      <w:r w:rsidR="00AB1944" w:rsidRPr="0057720E">
        <w:rPr>
          <w:rFonts w:asciiTheme="majorHAnsi" w:hAnsiTheme="majorHAnsi" w:cs="Calibri"/>
          <w:szCs w:val="24"/>
        </w:rPr>
        <w:t>must</w:t>
      </w:r>
      <w:r w:rsidRPr="0057720E">
        <w:rPr>
          <w:rFonts w:asciiTheme="majorHAnsi" w:hAnsiTheme="majorHAnsi" w:cs="Calibri"/>
          <w:szCs w:val="24"/>
        </w:rPr>
        <w:t xml:space="preserve"> address at least one objective in the NOFO.   It is the decision of the applicants if they would like to address more than one objective.   Applicants can take a closer look at the “Technical Evaluation Criteria” in the NOFO to know more about how all proposals will be reviewed.</w:t>
      </w:r>
    </w:p>
    <w:p w:rsidR="007E6656" w:rsidRPr="0057720E" w:rsidRDefault="007E6656" w:rsidP="006343FB">
      <w:pPr>
        <w:pStyle w:val="ListParagraph"/>
        <w:ind w:left="360"/>
        <w:rPr>
          <w:rFonts w:asciiTheme="majorHAnsi" w:hAnsiTheme="majorHAnsi" w:cs="Calibri"/>
          <w:szCs w:val="24"/>
        </w:rPr>
      </w:pPr>
    </w:p>
    <w:p w:rsidR="0057720E" w:rsidRPr="0057720E" w:rsidRDefault="0057720E" w:rsidP="0057720E">
      <w:pPr>
        <w:pStyle w:val="ListParagraph"/>
        <w:numPr>
          <w:ilvl w:val="0"/>
          <w:numId w:val="20"/>
        </w:numPr>
        <w:spacing w:after="160" w:line="256" w:lineRule="auto"/>
        <w:rPr>
          <w:rFonts w:asciiTheme="majorHAnsi" w:hAnsiTheme="majorHAnsi" w:cs="Times New Roman"/>
          <w:b/>
          <w:szCs w:val="24"/>
        </w:rPr>
      </w:pPr>
      <w:r w:rsidRPr="0057720E">
        <w:rPr>
          <w:rFonts w:asciiTheme="majorHAnsi" w:hAnsiTheme="majorHAnsi" w:cs="Times New Roman"/>
          <w:b/>
          <w:szCs w:val="24"/>
        </w:rPr>
        <w:t>When you say outside of Belize City district (page 2), do you mean just outside of Belize City or it must be outside of the Belize District as well?</w:t>
      </w:r>
    </w:p>
    <w:p w:rsidR="0057720E" w:rsidRPr="008774CB" w:rsidRDefault="00AD2710" w:rsidP="0057720E">
      <w:pPr>
        <w:pStyle w:val="ListParagraph"/>
        <w:ind w:left="360"/>
        <w:rPr>
          <w:rFonts w:asciiTheme="majorHAnsi" w:hAnsiTheme="majorHAnsi" w:cs="Times New Roman"/>
          <w:color w:val="000000" w:themeColor="text1"/>
          <w:szCs w:val="24"/>
        </w:rPr>
      </w:pPr>
      <w:r>
        <w:rPr>
          <w:rFonts w:asciiTheme="majorHAnsi" w:hAnsiTheme="majorHAnsi" w:cs="Times New Roman"/>
          <w:color w:val="000000" w:themeColor="text1"/>
          <w:szCs w:val="24"/>
        </w:rPr>
        <w:t>This refers</w:t>
      </w:r>
      <w:r w:rsidR="0057720E" w:rsidRPr="008774CB">
        <w:rPr>
          <w:rFonts w:asciiTheme="majorHAnsi" w:hAnsiTheme="majorHAnsi" w:cs="Times New Roman"/>
          <w:color w:val="000000" w:themeColor="text1"/>
          <w:szCs w:val="24"/>
        </w:rPr>
        <w:t xml:space="preserve"> to outside of Belize City</w:t>
      </w:r>
    </w:p>
    <w:p w:rsidR="0057720E" w:rsidRPr="0057720E" w:rsidRDefault="0057720E" w:rsidP="0057720E">
      <w:pPr>
        <w:pStyle w:val="ListParagraph"/>
        <w:rPr>
          <w:rFonts w:asciiTheme="majorHAnsi" w:hAnsiTheme="majorHAnsi" w:cs="Times New Roman"/>
          <w:color w:val="FF0000"/>
          <w:szCs w:val="24"/>
        </w:rPr>
      </w:pPr>
    </w:p>
    <w:p w:rsidR="007E6656" w:rsidRPr="0057720E" w:rsidRDefault="0016212B" w:rsidP="006343FB">
      <w:pPr>
        <w:pStyle w:val="ListParagraph"/>
        <w:numPr>
          <w:ilvl w:val="0"/>
          <w:numId w:val="20"/>
        </w:numPr>
        <w:rPr>
          <w:rFonts w:asciiTheme="majorHAnsi" w:hAnsiTheme="majorHAnsi" w:cs="Calibri"/>
          <w:b/>
          <w:szCs w:val="24"/>
        </w:rPr>
      </w:pPr>
      <w:r w:rsidRPr="0057720E">
        <w:rPr>
          <w:rFonts w:asciiTheme="majorHAnsi" w:hAnsiTheme="majorHAnsi" w:cs="Calibri"/>
          <w:b/>
          <w:szCs w:val="24"/>
        </w:rPr>
        <w:t>Is the grant award amount</w:t>
      </w:r>
      <w:r w:rsidR="007E6656" w:rsidRPr="0057720E">
        <w:rPr>
          <w:rFonts w:asciiTheme="majorHAnsi" w:hAnsiTheme="majorHAnsi" w:cs="Calibri"/>
          <w:b/>
          <w:szCs w:val="24"/>
        </w:rPr>
        <w:t xml:space="preserve"> in US or Belize Dollars? </w:t>
      </w:r>
    </w:p>
    <w:p w:rsidR="007E6656" w:rsidRPr="0057720E" w:rsidRDefault="007E6656" w:rsidP="006343FB">
      <w:pPr>
        <w:pStyle w:val="ListParagraph"/>
        <w:ind w:left="360"/>
        <w:rPr>
          <w:rFonts w:asciiTheme="majorHAnsi" w:hAnsiTheme="majorHAnsi" w:cs="Calibri"/>
          <w:szCs w:val="24"/>
        </w:rPr>
      </w:pPr>
      <w:r w:rsidRPr="0057720E">
        <w:rPr>
          <w:rFonts w:asciiTheme="majorHAnsi" w:hAnsiTheme="majorHAnsi" w:cs="Calibri"/>
          <w:szCs w:val="24"/>
        </w:rPr>
        <w:t xml:space="preserve">The funds allotted are in US Dollars. </w:t>
      </w:r>
    </w:p>
    <w:p w:rsidR="00FB3676" w:rsidRPr="0057720E" w:rsidRDefault="007E6656" w:rsidP="006343FB">
      <w:pPr>
        <w:pStyle w:val="NoSpacing"/>
        <w:numPr>
          <w:ilvl w:val="0"/>
          <w:numId w:val="20"/>
        </w:numPr>
        <w:rPr>
          <w:rFonts w:asciiTheme="majorHAnsi" w:hAnsiTheme="majorHAnsi"/>
          <w:b/>
          <w:szCs w:val="24"/>
        </w:rPr>
      </w:pPr>
      <w:r w:rsidRPr="0057720E">
        <w:rPr>
          <w:rFonts w:asciiTheme="majorHAnsi" w:hAnsiTheme="majorHAnsi"/>
          <w:b/>
          <w:szCs w:val="24"/>
        </w:rPr>
        <w:t xml:space="preserve">Is there a project proposal writing format or guidelines? </w:t>
      </w:r>
    </w:p>
    <w:p w:rsidR="007E6656" w:rsidRPr="0057720E" w:rsidRDefault="0016212B" w:rsidP="006343FB">
      <w:pPr>
        <w:pStyle w:val="NoSpacing"/>
        <w:ind w:left="360"/>
        <w:rPr>
          <w:rFonts w:asciiTheme="majorHAnsi" w:hAnsiTheme="majorHAnsi"/>
          <w:color w:val="000000" w:themeColor="text1"/>
          <w:szCs w:val="24"/>
        </w:rPr>
      </w:pPr>
      <w:r w:rsidRPr="0057720E">
        <w:rPr>
          <w:rFonts w:asciiTheme="majorHAnsi" w:hAnsiTheme="majorHAnsi"/>
          <w:color w:val="000000" w:themeColor="text1"/>
          <w:szCs w:val="24"/>
        </w:rPr>
        <w:t>P</w:t>
      </w:r>
      <w:r w:rsidR="007E6656" w:rsidRPr="0057720E">
        <w:rPr>
          <w:rFonts w:asciiTheme="majorHAnsi" w:hAnsiTheme="majorHAnsi"/>
          <w:color w:val="000000" w:themeColor="text1"/>
          <w:szCs w:val="24"/>
        </w:rPr>
        <w:t xml:space="preserve">lease refer to the NOFO on </w:t>
      </w:r>
      <w:hyperlink r:id="rId9" w:history="1">
        <w:r w:rsidR="007E6656" w:rsidRPr="0057720E">
          <w:rPr>
            <w:rStyle w:val="Hyperlink"/>
            <w:rFonts w:asciiTheme="majorHAnsi" w:hAnsiTheme="majorHAnsi"/>
            <w:color w:val="000000" w:themeColor="text1"/>
            <w:szCs w:val="24"/>
          </w:rPr>
          <w:t>www.grants.gov</w:t>
        </w:r>
      </w:hyperlink>
      <w:r w:rsidR="007E6656" w:rsidRPr="0057720E">
        <w:rPr>
          <w:rFonts w:asciiTheme="majorHAnsi" w:hAnsiTheme="majorHAnsi"/>
          <w:color w:val="000000" w:themeColor="text1"/>
          <w:szCs w:val="24"/>
        </w:rPr>
        <w:t xml:space="preserve"> for the application and submission instructions. </w:t>
      </w:r>
    </w:p>
    <w:p w:rsidR="0057720E" w:rsidRPr="0057720E" w:rsidRDefault="0057720E" w:rsidP="006343FB">
      <w:pPr>
        <w:pStyle w:val="NoSpacing"/>
        <w:ind w:left="360"/>
        <w:rPr>
          <w:rFonts w:asciiTheme="majorHAnsi" w:hAnsiTheme="majorHAnsi"/>
          <w:color w:val="000000" w:themeColor="text1"/>
          <w:szCs w:val="24"/>
        </w:rPr>
      </w:pPr>
    </w:p>
    <w:p w:rsidR="0057720E" w:rsidRPr="0057720E" w:rsidRDefault="0057720E" w:rsidP="0057720E">
      <w:pPr>
        <w:pStyle w:val="ListParagraph"/>
        <w:numPr>
          <w:ilvl w:val="0"/>
          <w:numId w:val="20"/>
        </w:numPr>
        <w:spacing w:after="160" w:line="256" w:lineRule="auto"/>
        <w:rPr>
          <w:rFonts w:asciiTheme="majorHAnsi" w:hAnsiTheme="majorHAnsi" w:cs="Times New Roman"/>
          <w:b/>
          <w:szCs w:val="24"/>
        </w:rPr>
      </w:pPr>
      <w:r w:rsidRPr="0057720E">
        <w:rPr>
          <w:rFonts w:asciiTheme="majorHAnsi" w:eastAsia="Times New Roman" w:hAnsiTheme="majorHAnsi" w:cs="Times New Roman"/>
          <w:b/>
          <w:szCs w:val="24"/>
        </w:rPr>
        <w:t xml:space="preserve">Kindly confirm that if we select Objective #1, we need to follow the stated outcome indicator (page 8) and create targets to accompany it, but we can add additional outcome indicators and associated targets? </w:t>
      </w:r>
    </w:p>
    <w:p w:rsidR="0057720E" w:rsidRPr="008774CB" w:rsidRDefault="0057720E" w:rsidP="0057720E">
      <w:pPr>
        <w:pStyle w:val="ListParagraph"/>
        <w:ind w:left="360"/>
        <w:rPr>
          <w:rFonts w:asciiTheme="majorHAnsi" w:eastAsia="Times New Roman" w:hAnsiTheme="majorHAnsi" w:cs="Times New Roman"/>
          <w:color w:val="000000" w:themeColor="text1"/>
          <w:szCs w:val="24"/>
        </w:rPr>
      </w:pPr>
      <w:r w:rsidRPr="008774CB">
        <w:rPr>
          <w:rFonts w:asciiTheme="majorHAnsi" w:eastAsia="Times New Roman" w:hAnsiTheme="majorHAnsi" w:cs="Times New Roman"/>
          <w:color w:val="000000" w:themeColor="text1"/>
          <w:szCs w:val="24"/>
        </w:rPr>
        <w:t xml:space="preserve">While we do expect that should your organization choose objective 1 then the project proposal should also seek to achieve the </w:t>
      </w:r>
      <w:r w:rsidR="008774CB" w:rsidRPr="008774CB">
        <w:rPr>
          <w:rFonts w:asciiTheme="majorHAnsi" w:eastAsia="Times New Roman" w:hAnsiTheme="majorHAnsi" w:cs="Times New Roman"/>
          <w:color w:val="000000" w:themeColor="text1"/>
          <w:szCs w:val="24"/>
        </w:rPr>
        <w:t>required</w:t>
      </w:r>
      <w:r w:rsidRPr="008774CB">
        <w:rPr>
          <w:rFonts w:asciiTheme="majorHAnsi" w:eastAsia="Times New Roman" w:hAnsiTheme="majorHAnsi" w:cs="Times New Roman"/>
          <w:color w:val="000000" w:themeColor="text1"/>
          <w:szCs w:val="24"/>
        </w:rPr>
        <w:t xml:space="preserve"> indicators but additional outcome indicators and associated targets are also encouraged. </w:t>
      </w:r>
    </w:p>
    <w:p w:rsidR="0057720E" w:rsidRPr="0057720E" w:rsidRDefault="0057720E" w:rsidP="0057720E">
      <w:pPr>
        <w:pStyle w:val="ListParagraph"/>
        <w:ind w:left="360"/>
        <w:rPr>
          <w:rFonts w:asciiTheme="majorHAnsi" w:eastAsia="Times New Roman" w:hAnsiTheme="majorHAnsi" w:cs="Times New Roman"/>
          <w:szCs w:val="24"/>
        </w:rPr>
      </w:pPr>
    </w:p>
    <w:p w:rsidR="0057720E" w:rsidRPr="0057720E" w:rsidRDefault="0057720E" w:rsidP="0057720E">
      <w:pPr>
        <w:pStyle w:val="ListParagraph"/>
        <w:numPr>
          <w:ilvl w:val="0"/>
          <w:numId w:val="20"/>
        </w:numPr>
        <w:spacing w:after="160" w:line="256" w:lineRule="auto"/>
        <w:rPr>
          <w:rFonts w:asciiTheme="majorHAnsi" w:eastAsiaTheme="minorHAnsi" w:hAnsiTheme="majorHAnsi" w:cs="Times New Roman"/>
          <w:b/>
          <w:szCs w:val="24"/>
        </w:rPr>
      </w:pPr>
      <w:r w:rsidRPr="0057720E">
        <w:rPr>
          <w:rFonts w:asciiTheme="majorHAnsi" w:eastAsia="Times New Roman" w:hAnsiTheme="majorHAnsi" w:cs="Times New Roman"/>
          <w:b/>
          <w:szCs w:val="24"/>
        </w:rPr>
        <w:t>Can we get also get additional explanation of the outcome indicator for Objective #1 (page 8)?  It appears to be broader than any one CSO or NGO would provide. Is this referring to the partnerships we would create in order to deliver our proposed services?</w:t>
      </w:r>
    </w:p>
    <w:p w:rsidR="0057720E" w:rsidRPr="008774CB" w:rsidRDefault="008774CB" w:rsidP="0057720E">
      <w:pPr>
        <w:pStyle w:val="ListParagraph"/>
        <w:ind w:left="360"/>
        <w:rPr>
          <w:rFonts w:asciiTheme="majorHAnsi" w:hAnsiTheme="majorHAnsi" w:cs="Times New Roman"/>
          <w:color w:val="000000" w:themeColor="text1"/>
          <w:szCs w:val="24"/>
        </w:rPr>
      </w:pPr>
      <w:r w:rsidRPr="008774CB">
        <w:rPr>
          <w:rFonts w:asciiTheme="majorHAnsi" w:hAnsiTheme="majorHAnsi" w:cs="Times New Roman"/>
          <w:color w:val="000000" w:themeColor="text1"/>
          <w:szCs w:val="24"/>
        </w:rPr>
        <w:t xml:space="preserve">This refers to the partnerships that an NGO or CSO can form with government to strengthen government ability to deliver its services. </w:t>
      </w:r>
    </w:p>
    <w:p w:rsidR="0057720E" w:rsidRPr="0057720E" w:rsidRDefault="0057720E" w:rsidP="0057720E">
      <w:pPr>
        <w:pStyle w:val="ListParagraph"/>
        <w:ind w:left="360"/>
        <w:rPr>
          <w:rFonts w:asciiTheme="majorHAnsi" w:hAnsiTheme="majorHAnsi" w:cs="Times New Roman"/>
          <w:szCs w:val="24"/>
        </w:rPr>
      </w:pPr>
    </w:p>
    <w:p w:rsidR="0057720E" w:rsidRPr="0057720E" w:rsidRDefault="0057720E" w:rsidP="0057720E">
      <w:pPr>
        <w:pStyle w:val="ListParagraph"/>
        <w:numPr>
          <w:ilvl w:val="0"/>
          <w:numId w:val="20"/>
        </w:numPr>
        <w:spacing w:after="0" w:line="240" w:lineRule="auto"/>
        <w:ind w:right="99"/>
        <w:rPr>
          <w:rFonts w:asciiTheme="majorHAnsi" w:eastAsia="Times New Roman" w:hAnsiTheme="majorHAnsi" w:cs="Times New Roman"/>
          <w:b/>
          <w:szCs w:val="24"/>
        </w:rPr>
      </w:pPr>
      <w:r w:rsidRPr="0057720E">
        <w:rPr>
          <w:rFonts w:asciiTheme="majorHAnsi" w:eastAsia="Times New Roman" w:hAnsiTheme="majorHAnsi" w:cs="Times New Roman"/>
          <w:b/>
          <w:szCs w:val="24"/>
        </w:rPr>
        <w:t>The output indicators (page 9) are a bit confusing.  To confirm, are we required to use these mentioned output indicators associated with the objective of our choice?  Therefore, we must fill in the required targets for each of the above output indicators?   Can we add additional output indicators and associated targets as well?</w:t>
      </w:r>
    </w:p>
    <w:p w:rsidR="0057720E" w:rsidRPr="008774CB" w:rsidRDefault="0057720E" w:rsidP="0057720E">
      <w:pPr>
        <w:pStyle w:val="ListParagraph"/>
        <w:spacing w:after="0" w:line="240" w:lineRule="auto"/>
        <w:ind w:left="360" w:right="99"/>
        <w:rPr>
          <w:rFonts w:asciiTheme="majorHAnsi" w:eastAsia="Times New Roman" w:hAnsiTheme="majorHAnsi" w:cs="Times New Roman"/>
          <w:color w:val="000000" w:themeColor="text1"/>
          <w:szCs w:val="24"/>
        </w:rPr>
      </w:pPr>
      <w:r w:rsidRPr="008774CB">
        <w:rPr>
          <w:rFonts w:asciiTheme="majorHAnsi" w:eastAsia="Times New Roman" w:hAnsiTheme="majorHAnsi" w:cs="Times New Roman"/>
          <w:color w:val="000000" w:themeColor="text1"/>
          <w:szCs w:val="24"/>
        </w:rPr>
        <w:t xml:space="preserve">The </w:t>
      </w:r>
      <w:r w:rsidR="008774CB" w:rsidRPr="008774CB">
        <w:rPr>
          <w:rFonts w:asciiTheme="majorHAnsi" w:eastAsia="Times New Roman" w:hAnsiTheme="majorHAnsi" w:cs="Times New Roman"/>
          <w:color w:val="000000" w:themeColor="text1"/>
          <w:szCs w:val="24"/>
        </w:rPr>
        <w:t xml:space="preserve">required </w:t>
      </w:r>
      <w:r w:rsidRPr="008774CB">
        <w:rPr>
          <w:rFonts w:asciiTheme="majorHAnsi" w:eastAsia="Times New Roman" w:hAnsiTheme="majorHAnsi" w:cs="Times New Roman"/>
          <w:color w:val="000000" w:themeColor="text1"/>
          <w:szCs w:val="24"/>
        </w:rPr>
        <w:t xml:space="preserve">output indicators are </w:t>
      </w:r>
      <w:r w:rsidR="008774CB" w:rsidRPr="008774CB">
        <w:rPr>
          <w:rFonts w:asciiTheme="majorHAnsi" w:eastAsia="Times New Roman" w:hAnsiTheme="majorHAnsi" w:cs="Times New Roman"/>
          <w:color w:val="000000" w:themeColor="text1"/>
          <w:szCs w:val="24"/>
        </w:rPr>
        <w:t>required. The illustrative output indicators are merely examples</w:t>
      </w:r>
      <w:r w:rsidRPr="008774CB">
        <w:rPr>
          <w:rFonts w:asciiTheme="majorHAnsi" w:eastAsia="Times New Roman" w:hAnsiTheme="majorHAnsi" w:cs="Times New Roman"/>
          <w:color w:val="000000" w:themeColor="text1"/>
          <w:szCs w:val="24"/>
        </w:rPr>
        <w:t xml:space="preserve"> and can be used if desired with TBD targets. But additional output indicators and associated targets are also encouraged.  </w:t>
      </w:r>
    </w:p>
    <w:p w:rsidR="0057720E" w:rsidRPr="0057720E" w:rsidRDefault="0057720E" w:rsidP="0057720E">
      <w:pPr>
        <w:pStyle w:val="ListParagraph"/>
        <w:ind w:left="360"/>
        <w:rPr>
          <w:rFonts w:asciiTheme="majorHAnsi" w:eastAsia="Times New Roman" w:hAnsiTheme="majorHAnsi" w:cs="Times New Roman"/>
          <w:szCs w:val="24"/>
        </w:rPr>
      </w:pPr>
    </w:p>
    <w:p w:rsidR="0057720E" w:rsidRPr="0057720E" w:rsidRDefault="0057720E" w:rsidP="0057720E">
      <w:pPr>
        <w:pStyle w:val="ListParagraph"/>
        <w:numPr>
          <w:ilvl w:val="0"/>
          <w:numId w:val="20"/>
        </w:numPr>
        <w:spacing w:after="0" w:line="240" w:lineRule="auto"/>
        <w:ind w:right="99"/>
        <w:rPr>
          <w:rFonts w:asciiTheme="majorHAnsi" w:eastAsia="Times New Roman" w:hAnsiTheme="majorHAnsi" w:cs="Times New Roman"/>
          <w:b/>
          <w:szCs w:val="24"/>
        </w:rPr>
      </w:pPr>
      <w:r w:rsidRPr="0057720E">
        <w:rPr>
          <w:rFonts w:asciiTheme="majorHAnsi" w:hAnsiTheme="majorHAnsi" w:cs="Times New Roman"/>
          <w:b/>
          <w:szCs w:val="24"/>
        </w:rPr>
        <w:t>Could you clarify the audit requirement and the need to include audit costs in the budget (page 13/14)?  Would these proposals meet that requirement since a threshold of $750,000 is mentioned and these applications would be less than that?</w:t>
      </w:r>
    </w:p>
    <w:p w:rsidR="0057720E" w:rsidRDefault="008774CB" w:rsidP="0057720E">
      <w:pPr>
        <w:pStyle w:val="ListParagraph"/>
        <w:ind w:left="360"/>
        <w:rPr>
          <w:rFonts w:asciiTheme="majorHAnsi" w:eastAsia="Times New Roman" w:hAnsiTheme="majorHAnsi" w:cs="Times New Roman"/>
          <w:szCs w:val="24"/>
        </w:rPr>
      </w:pPr>
      <w:r>
        <w:rPr>
          <w:rFonts w:asciiTheme="majorHAnsi" w:eastAsia="Times New Roman" w:hAnsiTheme="majorHAnsi" w:cs="Times New Roman"/>
          <w:szCs w:val="24"/>
        </w:rPr>
        <w:lastRenderedPageBreak/>
        <w:t xml:space="preserve">All grant proposals require an audit to be included in the budget. The reference to entities that expand more than $750,000 or more in Federal Awards requires those organizations to do project specific audits in addition to a general organizational audit. </w:t>
      </w:r>
    </w:p>
    <w:p w:rsidR="008774CB" w:rsidRPr="0057720E" w:rsidRDefault="008774CB" w:rsidP="0057720E">
      <w:pPr>
        <w:pStyle w:val="ListParagraph"/>
        <w:ind w:left="360"/>
        <w:rPr>
          <w:rFonts w:asciiTheme="majorHAnsi" w:eastAsia="Times New Roman" w:hAnsiTheme="majorHAnsi" w:cs="Times New Roman"/>
          <w:szCs w:val="24"/>
        </w:rPr>
      </w:pPr>
    </w:p>
    <w:p w:rsidR="0057720E" w:rsidRPr="0057720E" w:rsidRDefault="0057720E" w:rsidP="0057720E">
      <w:pPr>
        <w:pStyle w:val="ListParagraph"/>
        <w:numPr>
          <w:ilvl w:val="0"/>
          <w:numId w:val="20"/>
        </w:numPr>
        <w:spacing w:after="0" w:line="240" w:lineRule="auto"/>
        <w:ind w:right="99"/>
        <w:rPr>
          <w:rFonts w:asciiTheme="majorHAnsi" w:eastAsia="Times New Roman" w:hAnsiTheme="majorHAnsi" w:cs="Times New Roman"/>
          <w:b/>
          <w:szCs w:val="24"/>
        </w:rPr>
      </w:pPr>
      <w:r w:rsidRPr="0057720E">
        <w:rPr>
          <w:rFonts w:asciiTheme="majorHAnsi" w:eastAsia="Times New Roman" w:hAnsiTheme="majorHAnsi" w:cs="Times New Roman"/>
          <w:b/>
          <w:snapToGrid w:val="0"/>
          <w:szCs w:val="24"/>
        </w:rPr>
        <w:t>Cost sharing is not required.  (page 22) but yet Applicants must follow cost-sharing or matching policy as stipulated in 2 CFR 200.306.” (</w:t>
      </w:r>
      <w:proofErr w:type="gramStart"/>
      <w:r w:rsidRPr="0057720E">
        <w:rPr>
          <w:rFonts w:asciiTheme="majorHAnsi" w:eastAsia="Times New Roman" w:hAnsiTheme="majorHAnsi" w:cs="Times New Roman"/>
          <w:b/>
          <w:snapToGrid w:val="0"/>
          <w:szCs w:val="24"/>
        </w:rPr>
        <w:t>page</w:t>
      </w:r>
      <w:proofErr w:type="gramEnd"/>
      <w:r w:rsidRPr="0057720E">
        <w:rPr>
          <w:rFonts w:asciiTheme="majorHAnsi" w:eastAsia="Times New Roman" w:hAnsiTheme="majorHAnsi" w:cs="Times New Roman"/>
          <w:b/>
          <w:snapToGrid w:val="0"/>
          <w:szCs w:val="24"/>
        </w:rPr>
        <w:t xml:space="preserve"> 23)  and also “</w:t>
      </w:r>
      <w:r w:rsidRPr="0057720E">
        <w:rPr>
          <w:rFonts w:asciiTheme="majorHAnsi" w:hAnsiTheme="majorHAnsi" w:cs="Times New Roman"/>
          <w:b/>
          <w:szCs w:val="24"/>
        </w:rPr>
        <w:t>Cost share is not required. Applicants may offer cost share, however cost share will not be considered or factored in when proposals are reviewed.” (page 28) But further down that same page under the section “Cost Evaluation”, it notes that “</w:t>
      </w:r>
      <w:r w:rsidRPr="0057720E">
        <w:rPr>
          <w:rFonts w:asciiTheme="majorHAnsi" w:eastAsia="Times New Roman" w:hAnsiTheme="majorHAnsi" w:cs="Times New Roman"/>
          <w:b/>
          <w:szCs w:val="24"/>
        </w:rPr>
        <w:t xml:space="preserve">Applications that </w:t>
      </w:r>
      <w:r w:rsidRPr="0057720E">
        <w:rPr>
          <w:rFonts w:asciiTheme="majorHAnsi" w:eastAsia="Times New Roman" w:hAnsiTheme="majorHAnsi" w:cs="Times New Roman"/>
          <w:b/>
          <w:spacing w:val="-2"/>
          <w:szCs w:val="24"/>
        </w:rPr>
        <w:t>m</w:t>
      </w:r>
      <w:r w:rsidRPr="0057720E">
        <w:rPr>
          <w:rFonts w:asciiTheme="majorHAnsi" w:eastAsia="Times New Roman" w:hAnsiTheme="majorHAnsi" w:cs="Times New Roman"/>
          <w:b/>
          <w:szCs w:val="24"/>
        </w:rPr>
        <w:t>axi</w:t>
      </w:r>
      <w:r w:rsidRPr="0057720E">
        <w:rPr>
          <w:rFonts w:asciiTheme="majorHAnsi" w:eastAsia="Times New Roman" w:hAnsiTheme="majorHAnsi" w:cs="Times New Roman"/>
          <w:b/>
          <w:spacing w:val="-2"/>
          <w:szCs w:val="24"/>
        </w:rPr>
        <w:t>m</w:t>
      </w:r>
      <w:r w:rsidRPr="0057720E">
        <w:rPr>
          <w:rFonts w:asciiTheme="majorHAnsi" w:eastAsia="Times New Roman" w:hAnsiTheme="majorHAnsi" w:cs="Times New Roman"/>
          <w:b/>
          <w:spacing w:val="2"/>
          <w:szCs w:val="24"/>
        </w:rPr>
        <w:t>i</w:t>
      </w:r>
      <w:r w:rsidRPr="0057720E">
        <w:rPr>
          <w:rFonts w:asciiTheme="majorHAnsi" w:eastAsia="Times New Roman" w:hAnsiTheme="majorHAnsi" w:cs="Times New Roman"/>
          <w:b/>
          <w:szCs w:val="24"/>
        </w:rPr>
        <w:t>ze direct activity c</w:t>
      </w:r>
      <w:r w:rsidRPr="0057720E">
        <w:rPr>
          <w:rFonts w:asciiTheme="majorHAnsi" w:eastAsia="Times New Roman" w:hAnsiTheme="majorHAnsi" w:cs="Times New Roman"/>
          <w:b/>
          <w:spacing w:val="-1"/>
          <w:szCs w:val="24"/>
        </w:rPr>
        <w:t>o</w:t>
      </w:r>
      <w:r w:rsidRPr="0057720E">
        <w:rPr>
          <w:rFonts w:asciiTheme="majorHAnsi" w:eastAsia="Times New Roman" w:hAnsiTheme="majorHAnsi" w:cs="Times New Roman"/>
          <w:b/>
          <w:szCs w:val="24"/>
        </w:rPr>
        <w:t>sts including cost sha</w:t>
      </w:r>
      <w:r w:rsidRPr="0057720E">
        <w:rPr>
          <w:rFonts w:asciiTheme="majorHAnsi" w:eastAsia="Times New Roman" w:hAnsiTheme="majorHAnsi" w:cs="Times New Roman"/>
          <w:b/>
          <w:spacing w:val="1"/>
          <w:szCs w:val="24"/>
        </w:rPr>
        <w:t>r</w:t>
      </w:r>
      <w:r w:rsidRPr="0057720E">
        <w:rPr>
          <w:rFonts w:asciiTheme="majorHAnsi" w:eastAsia="Times New Roman" w:hAnsiTheme="majorHAnsi" w:cs="Times New Roman"/>
          <w:b/>
          <w:szCs w:val="24"/>
        </w:rPr>
        <w:t xml:space="preserve">ing and that </w:t>
      </w:r>
      <w:r w:rsidRPr="0057720E">
        <w:rPr>
          <w:rFonts w:asciiTheme="majorHAnsi" w:eastAsia="Times New Roman" w:hAnsiTheme="majorHAnsi" w:cs="Times New Roman"/>
          <w:b/>
          <w:spacing w:val="-2"/>
          <w:szCs w:val="24"/>
        </w:rPr>
        <w:t>m</w:t>
      </w:r>
      <w:r w:rsidRPr="0057720E">
        <w:rPr>
          <w:rFonts w:asciiTheme="majorHAnsi" w:eastAsia="Times New Roman" w:hAnsiTheme="majorHAnsi" w:cs="Times New Roman"/>
          <w:b/>
          <w:spacing w:val="1"/>
          <w:szCs w:val="24"/>
        </w:rPr>
        <w:t>i</w:t>
      </w:r>
      <w:r w:rsidRPr="0057720E">
        <w:rPr>
          <w:rFonts w:asciiTheme="majorHAnsi" w:eastAsia="Times New Roman" w:hAnsiTheme="majorHAnsi" w:cs="Times New Roman"/>
          <w:b/>
          <w:szCs w:val="24"/>
        </w:rPr>
        <w:t>ni</w:t>
      </w:r>
      <w:r w:rsidRPr="0057720E">
        <w:rPr>
          <w:rFonts w:asciiTheme="majorHAnsi" w:eastAsia="Times New Roman" w:hAnsiTheme="majorHAnsi" w:cs="Times New Roman"/>
          <w:b/>
          <w:spacing w:val="-2"/>
          <w:szCs w:val="24"/>
        </w:rPr>
        <w:t>m</w:t>
      </w:r>
      <w:r w:rsidRPr="0057720E">
        <w:rPr>
          <w:rFonts w:asciiTheme="majorHAnsi" w:eastAsia="Times New Roman" w:hAnsiTheme="majorHAnsi" w:cs="Times New Roman"/>
          <w:b/>
          <w:spacing w:val="1"/>
          <w:szCs w:val="24"/>
        </w:rPr>
        <w:t>i</w:t>
      </w:r>
      <w:r w:rsidRPr="0057720E">
        <w:rPr>
          <w:rFonts w:asciiTheme="majorHAnsi" w:eastAsia="Times New Roman" w:hAnsiTheme="majorHAnsi" w:cs="Times New Roman"/>
          <w:b/>
          <w:szCs w:val="24"/>
        </w:rPr>
        <w:t>ze ad</w:t>
      </w:r>
      <w:r w:rsidRPr="0057720E">
        <w:rPr>
          <w:rFonts w:asciiTheme="majorHAnsi" w:eastAsia="Times New Roman" w:hAnsiTheme="majorHAnsi" w:cs="Times New Roman"/>
          <w:b/>
          <w:spacing w:val="-2"/>
          <w:szCs w:val="24"/>
        </w:rPr>
        <w:t>m</w:t>
      </w:r>
      <w:r w:rsidRPr="0057720E">
        <w:rPr>
          <w:rFonts w:asciiTheme="majorHAnsi" w:eastAsia="Times New Roman" w:hAnsiTheme="majorHAnsi" w:cs="Times New Roman"/>
          <w:b/>
          <w:spacing w:val="1"/>
          <w:szCs w:val="24"/>
        </w:rPr>
        <w:t>i</w:t>
      </w:r>
      <w:r w:rsidRPr="0057720E">
        <w:rPr>
          <w:rFonts w:asciiTheme="majorHAnsi" w:eastAsia="Times New Roman" w:hAnsiTheme="majorHAnsi" w:cs="Times New Roman"/>
          <w:b/>
          <w:szCs w:val="24"/>
        </w:rPr>
        <w:t>nistrative costs are encouraged.</w:t>
      </w:r>
      <w:r w:rsidRPr="0057720E">
        <w:rPr>
          <w:rFonts w:asciiTheme="majorHAnsi" w:hAnsiTheme="majorHAnsi" w:cs="Times New Roman"/>
          <w:b/>
          <w:szCs w:val="24"/>
        </w:rPr>
        <w:t>”  So this seems a bit contradictory in the sense that cost sharing is not required and will not be considered or factored in for review purposes yet it says that applications that include cost sharing is encouraged.  Can you clarify?</w:t>
      </w:r>
    </w:p>
    <w:p w:rsidR="0057720E" w:rsidRPr="008774CB" w:rsidRDefault="0057720E" w:rsidP="0057720E">
      <w:pPr>
        <w:pStyle w:val="ListParagraph"/>
        <w:ind w:left="360"/>
        <w:rPr>
          <w:rFonts w:asciiTheme="majorHAnsi" w:eastAsia="Times New Roman" w:hAnsiTheme="majorHAnsi" w:cs="Times New Roman"/>
          <w:color w:val="000000" w:themeColor="text1"/>
          <w:szCs w:val="24"/>
        </w:rPr>
      </w:pPr>
      <w:r w:rsidRPr="008774CB">
        <w:rPr>
          <w:rFonts w:asciiTheme="majorHAnsi" w:eastAsia="Times New Roman" w:hAnsiTheme="majorHAnsi" w:cs="Times New Roman"/>
          <w:color w:val="000000" w:themeColor="text1"/>
          <w:szCs w:val="24"/>
        </w:rPr>
        <w:t>While Cost Sharing is not required it is welcomed should an organization be able to secure counterpart funds; The proposal will not be evaluated based on whether or not cost share is included within the project proposal/application as this is not one of our eligibility criteria’s. However, in the event that Cost Share is included within the project budget then the organization will be expected to adhere to our Cost Sharing policies</w:t>
      </w:r>
      <w:r w:rsidR="008774CB" w:rsidRPr="008774CB">
        <w:rPr>
          <w:rFonts w:asciiTheme="majorHAnsi" w:eastAsia="Times New Roman" w:hAnsiTheme="majorHAnsi" w:cs="Times New Roman"/>
          <w:color w:val="000000" w:themeColor="text1"/>
          <w:szCs w:val="24"/>
        </w:rPr>
        <w:t xml:space="preserve"> as stipulated in 2CFR 200.306. The point of that sentence is to emphasize minimizing administrative costs. </w:t>
      </w:r>
      <w:r w:rsidRPr="008774CB">
        <w:rPr>
          <w:rFonts w:asciiTheme="majorHAnsi" w:eastAsia="Times New Roman" w:hAnsiTheme="majorHAnsi" w:cs="Times New Roman"/>
          <w:color w:val="000000" w:themeColor="text1"/>
          <w:szCs w:val="24"/>
        </w:rPr>
        <w:t xml:space="preserve">  </w:t>
      </w:r>
    </w:p>
    <w:p w:rsidR="0057720E" w:rsidRPr="0057720E" w:rsidRDefault="0057720E" w:rsidP="0057720E">
      <w:pPr>
        <w:pStyle w:val="ListParagraph"/>
        <w:ind w:left="360"/>
        <w:rPr>
          <w:rFonts w:asciiTheme="majorHAnsi" w:eastAsia="Times New Roman" w:hAnsiTheme="majorHAnsi" w:cs="Times New Roman"/>
          <w:szCs w:val="24"/>
        </w:rPr>
      </w:pPr>
    </w:p>
    <w:p w:rsidR="0057720E" w:rsidRPr="0057720E" w:rsidRDefault="0057720E" w:rsidP="0057720E">
      <w:pPr>
        <w:pStyle w:val="ListParagraph"/>
        <w:numPr>
          <w:ilvl w:val="0"/>
          <w:numId w:val="20"/>
        </w:numPr>
        <w:spacing w:after="0" w:line="240" w:lineRule="auto"/>
        <w:ind w:right="99"/>
        <w:rPr>
          <w:rFonts w:asciiTheme="majorHAnsi" w:eastAsia="Times New Roman" w:hAnsiTheme="majorHAnsi" w:cs="Times New Roman"/>
          <w:b/>
          <w:szCs w:val="24"/>
        </w:rPr>
      </w:pPr>
      <w:r w:rsidRPr="0057720E">
        <w:rPr>
          <w:rFonts w:asciiTheme="majorHAnsi" w:eastAsia="Times New Roman" w:hAnsiTheme="majorHAnsi" w:cs="Times New Roman"/>
          <w:b/>
          <w:szCs w:val="24"/>
        </w:rPr>
        <w:t xml:space="preserve">Kindly confirm that </w:t>
      </w:r>
      <w:r w:rsidRPr="0057720E">
        <w:rPr>
          <w:rFonts w:asciiTheme="majorHAnsi" w:hAnsiTheme="majorHAnsi" w:cs="Times New Roman"/>
          <w:b/>
          <w:szCs w:val="24"/>
        </w:rPr>
        <w:t xml:space="preserve">no additional questions are permitted beyond today?  Also in the first page of the NOFO, it gives the deadline as </w:t>
      </w:r>
      <w:r w:rsidRPr="0057720E">
        <w:rPr>
          <w:rFonts w:asciiTheme="majorHAnsi" w:eastAsia="Times New Roman" w:hAnsiTheme="majorHAnsi" w:cs="Times New Roman"/>
          <w:b/>
          <w:szCs w:val="24"/>
        </w:rPr>
        <w:t>May 19, 2017 at 5:00 PM Eastern Ti</w:t>
      </w:r>
      <w:r w:rsidRPr="0057720E">
        <w:rPr>
          <w:rFonts w:asciiTheme="majorHAnsi" w:eastAsia="Times New Roman" w:hAnsiTheme="majorHAnsi" w:cs="Times New Roman"/>
          <w:b/>
          <w:spacing w:val="-2"/>
          <w:szCs w:val="24"/>
        </w:rPr>
        <w:t>m</w:t>
      </w:r>
      <w:r w:rsidRPr="0057720E">
        <w:rPr>
          <w:rFonts w:asciiTheme="majorHAnsi" w:eastAsia="Times New Roman" w:hAnsiTheme="majorHAnsi" w:cs="Times New Roman"/>
          <w:b/>
          <w:szCs w:val="24"/>
        </w:rPr>
        <w:t>e</w:t>
      </w:r>
      <w:r w:rsidRPr="0057720E">
        <w:rPr>
          <w:rFonts w:asciiTheme="majorHAnsi" w:hAnsiTheme="majorHAnsi" w:cs="Times New Roman"/>
          <w:b/>
          <w:szCs w:val="24"/>
        </w:rPr>
        <w:t xml:space="preserve"> but on page 5 of the NOFO, it notes that “</w:t>
      </w:r>
      <w:r w:rsidRPr="0057720E">
        <w:rPr>
          <w:rFonts w:asciiTheme="majorHAnsi" w:eastAsia="Times New Roman" w:hAnsiTheme="majorHAnsi" w:cs="Times New Roman"/>
          <w:b/>
          <w:szCs w:val="24"/>
        </w:rPr>
        <w:t>Any questi</w:t>
      </w:r>
      <w:r w:rsidRPr="0057720E">
        <w:rPr>
          <w:rFonts w:asciiTheme="majorHAnsi" w:eastAsia="Times New Roman" w:hAnsiTheme="majorHAnsi" w:cs="Times New Roman"/>
          <w:b/>
          <w:spacing w:val="-1"/>
          <w:szCs w:val="24"/>
        </w:rPr>
        <w:t>o</w:t>
      </w:r>
      <w:r w:rsidRPr="0057720E">
        <w:rPr>
          <w:rFonts w:asciiTheme="majorHAnsi" w:eastAsia="Times New Roman" w:hAnsiTheme="majorHAnsi" w:cs="Times New Roman"/>
          <w:b/>
          <w:szCs w:val="24"/>
        </w:rPr>
        <w:t>ns concer</w:t>
      </w:r>
      <w:r w:rsidRPr="0057720E">
        <w:rPr>
          <w:rFonts w:asciiTheme="majorHAnsi" w:eastAsia="Times New Roman" w:hAnsiTheme="majorHAnsi" w:cs="Times New Roman"/>
          <w:b/>
          <w:spacing w:val="-1"/>
          <w:szCs w:val="24"/>
        </w:rPr>
        <w:t>n</w:t>
      </w:r>
      <w:r w:rsidRPr="0057720E">
        <w:rPr>
          <w:rFonts w:asciiTheme="majorHAnsi" w:eastAsia="Times New Roman" w:hAnsiTheme="majorHAnsi" w:cs="Times New Roman"/>
          <w:b/>
          <w:spacing w:val="1"/>
          <w:szCs w:val="24"/>
        </w:rPr>
        <w:t>i</w:t>
      </w:r>
      <w:r w:rsidRPr="0057720E">
        <w:rPr>
          <w:rFonts w:asciiTheme="majorHAnsi" w:eastAsia="Times New Roman" w:hAnsiTheme="majorHAnsi" w:cs="Times New Roman"/>
          <w:b/>
          <w:spacing w:val="-1"/>
          <w:szCs w:val="24"/>
        </w:rPr>
        <w:t>n</w:t>
      </w:r>
      <w:r w:rsidRPr="0057720E">
        <w:rPr>
          <w:rFonts w:asciiTheme="majorHAnsi" w:eastAsia="Times New Roman" w:hAnsiTheme="majorHAnsi" w:cs="Times New Roman"/>
          <w:b/>
          <w:szCs w:val="24"/>
        </w:rPr>
        <w:t>g this NOFO should be su</w:t>
      </w:r>
      <w:r w:rsidRPr="0057720E">
        <w:rPr>
          <w:rFonts w:asciiTheme="majorHAnsi" w:eastAsia="Times New Roman" w:hAnsiTheme="majorHAnsi" w:cs="Times New Roman"/>
          <w:b/>
          <w:spacing w:val="-1"/>
          <w:szCs w:val="24"/>
        </w:rPr>
        <w:t>b</w:t>
      </w:r>
      <w:r w:rsidRPr="0057720E">
        <w:rPr>
          <w:rFonts w:asciiTheme="majorHAnsi" w:eastAsia="Times New Roman" w:hAnsiTheme="majorHAnsi" w:cs="Times New Roman"/>
          <w:b/>
          <w:spacing w:val="-2"/>
          <w:szCs w:val="24"/>
        </w:rPr>
        <w:t>m</w:t>
      </w:r>
      <w:r w:rsidRPr="0057720E">
        <w:rPr>
          <w:rFonts w:asciiTheme="majorHAnsi" w:eastAsia="Times New Roman" w:hAnsiTheme="majorHAnsi" w:cs="Times New Roman"/>
          <w:b/>
          <w:szCs w:val="24"/>
        </w:rPr>
        <w:t>itted via e</w:t>
      </w:r>
      <w:r w:rsidRPr="0057720E">
        <w:rPr>
          <w:rFonts w:asciiTheme="majorHAnsi" w:eastAsia="Times New Roman" w:hAnsiTheme="majorHAnsi" w:cs="Times New Roman"/>
          <w:b/>
          <w:spacing w:val="-2"/>
          <w:szCs w:val="24"/>
        </w:rPr>
        <w:t>m</w:t>
      </w:r>
      <w:r w:rsidRPr="0057720E">
        <w:rPr>
          <w:rFonts w:asciiTheme="majorHAnsi" w:eastAsia="Times New Roman" w:hAnsiTheme="majorHAnsi" w:cs="Times New Roman"/>
          <w:b/>
          <w:szCs w:val="24"/>
        </w:rPr>
        <w:t xml:space="preserve">ail to </w:t>
      </w:r>
      <w:hyperlink r:id="rId10" w:history="1">
        <w:r w:rsidRPr="0057720E">
          <w:rPr>
            <w:rStyle w:val="Hyperlink"/>
            <w:rFonts w:asciiTheme="majorHAnsi" w:eastAsia="Times New Roman" w:hAnsiTheme="majorHAnsi" w:cs="Times New Roman"/>
            <w:b/>
            <w:szCs w:val="24"/>
          </w:rPr>
          <w:t>BelmopanCARSIESF@state.gov</w:t>
        </w:r>
      </w:hyperlink>
      <w:r w:rsidRPr="0057720E">
        <w:rPr>
          <w:rFonts w:asciiTheme="majorHAnsi" w:eastAsia="Times New Roman" w:hAnsiTheme="majorHAnsi" w:cs="Times New Roman"/>
          <w:b/>
          <w:szCs w:val="24"/>
        </w:rPr>
        <w:t>.  The deadline for sub</w:t>
      </w:r>
      <w:r w:rsidRPr="0057720E">
        <w:rPr>
          <w:rFonts w:asciiTheme="majorHAnsi" w:eastAsia="Times New Roman" w:hAnsiTheme="majorHAnsi" w:cs="Times New Roman"/>
          <w:b/>
          <w:spacing w:val="-2"/>
          <w:szCs w:val="24"/>
        </w:rPr>
        <w:t>m</w:t>
      </w:r>
      <w:r w:rsidRPr="0057720E">
        <w:rPr>
          <w:rFonts w:asciiTheme="majorHAnsi" w:eastAsia="Times New Roman" w:hAnsiTheme="majorHAnsi" w:cs="Times New Roman"/>
          <w:b/>
          <w:szCs w:val="24"/>
        </w:rPr>
        <w:t>ission of</w:t>
      </w:r>
      <w:r w:rsidRPr="0057720E">
        <w:rPr>
          <w:rFonts w:asciiTheme="majorHAnsi" w:eastAsia="Times New Roman" w:hAnsiTheme="majorHAnsi" w:cs="Times New Roman"/>
          <w:b/>
          <w:spacing w:val="-1"/>
          <w:szCs w:val="24"/>
        </w:rPr>
        <w:t xml:space="preserve"> </w:t>
      </w:r>
      <w:r w:rsidRPr="0057720E">
        <w:rPr>
          <w:rFonts w:asciiTheme="majorHAnsi" w:eastAsia="Times New Roman" w:hAnsiTheme="majorHAnsi" w:cs="Times New Roman"/>
          <w:b/>
          <w:szCs w:val="24"/>
        </w:rPr>
        <w:t>questions for this NOFO is May 19, 2017, 11:59 PM Eastern Time”</w:t>
      </w:r>
    </w:p>
    <w:p w:rsidR="0057720E" w:rsidRPr="008774CB" w:rsidRDefault="0057720E" w:rsidP="0057720E">
      <w:pPr>
        <w:spacing w:after="0" w:line="240" w:lineRule="auto"/>
        <w:ind w:left="360"/>
        <w:rPr>
          <w:rFonts w:asciiTheme="majorHAnsi" w:eastAsiaTheme="minorHAnsi" w:hAnsiTheme="majorHAnsi" w:cs="Times New Roman"/>
          <w:color w:val="000000" w:themeColor="text1"/>
          <w:szCs w:val="24"/>
        </w:rPr>
      </w:pPr>
      <w:r w:rsidRPr="008774CB">
        <w:rPr>
          <w:rFonts w:asciiTheme="majorHAnsi" w:eastAsia="Times New Roman" w:hAnsiTheme="majorHAnsi" w:cs="Times New Roman"/>
          <w:color w:val="000000" w:themeColor="text1"/>
          <w:szCs w:val="24"/>
        </w:rPr>
        <w:t xml:space="preserve">As per the NOFO on grants.gov the deadline for submission of questions is May 26 at </w:t>
      </w:r>
      <w:r w:rsidR="008774CB" w:rsidRPr="008774CB">
        <w:rPr>
          <w:rFonts w:asciiTheme="majorHAnsi" w:eastAsia="Times New Roman" w:hAnsiTheme="majorHAnsi" w:cs="Times New Roman"/>
          <w:color w:val="000000" w:themeColor="text1"/>
          <w:szCs w:val="24"/>
        </w:rPr>
        <w:t>11:59</w:t>
      </w:r>
      <w:r w:rsidRPr="008774CB">
        <w:rPr>
          <w:rFonts w:asciiTheme="majorHAnsi" w:eastAsia="Times New Roman" w:hAnsiTheme="majorHAnsi" w:cs="Times New Roman"/>
          <w:color w:val="000000" w:themeColor="text1"/>
          <w:szCs w:val="24"/>
        </w:rPr>
        <w:t xml:space="preserve"> PM. </w:t>
      </w:r>
    </w:p>
    <w:p w:rsidR="0057720E" w:rsidRPr="0057720E" w:rsidRDefault="0057720E" w:rsidP="006343FB">
      <w:pPr>
        <w:pStyle w:val="NoSpacing"/>
        <w:ind w:left="360"/>
        <w:rPr>
          <w:rFonts w:asciiTheme="majorHAnsi" w:hAnsiTheme="majorHAnsi"/>
          <w:color w:val="000000" w:themeColor="text1"/>
          <w:szCs w:val="24"/>
        </w:rPr>
      </w:pPr>
    </w:p>
    <w:p w:rsidR="007E6656" w:rsidRPr="0057720E" w:rsidRDefault="007E6656" w:rsidP="006343FB">
      <w:pPr>
        <w:pStyle w:val="ListParagraph"/>
        <w:ind w:left="360"/>
        <w:rPr>
          <w:rFonts w:asciiTheme="majorHAnsi" w:hAnsiTheme="majorHAnsi" w:cs="Calibri"/>
          <w:b/>
          <w:szCs w:val="24"/>
        </w:rPr>
      </w:pPr>
    </w:p>
    <w:p w:rsidR="00FB3676" w:rsidRPr="0057720E" w:rsidRDefault="00FB3676" w:rsidP="006343FB">
      <w:pPr>
        <w:pStyle w:val="ListParagraph"/>
        <w:numPr>
          <w:ilvl w:val="0"/>
          <w:numId w:val="20"/>
        </w:numPr>
        <w:rPr>
          <w:rFonts w:asciiTheme="majorHAnsi" w:hAnsiTheme="majorHAnsi"/>
          <w:b/>
          <w:szCs w:val="24"/>
        </w:rPr>
      </w:pPr>
      <w:r w:rsidRPr="0057720E">
        <w:rPr>
          <w:rFonts w:asciiTheme="majorHAnsi" w:hAnsiTheme="majorHAnsi"/>
          <w:b/>
          <w:szCs w:val="24"/>
        </w:rPr>
        <w:t>What are the required documents to fulfil the eligibility requirements? Do we need to prove that we are eligible?</w:t>
      </w:r>
    </w:p>
    <w:p w:rsidR="00FB3676" w:rsidRPr="0057720E" w:rsidRDefault="00FB3676" w:rsidP="006343FB">
      <w:pPr>
        <w:pStyle w:val="ListParagraph"/>
        <w:ind w:left="360"/>
        <w:rPr>
          <w:rFonts w:asciiTheme="majorHAnsi" w:hAnsiTheme="majorHAnsi"/>
          <w:szCs w:val="24"/>
        </w:rPr>
      </w:pPr>
      <w:r w:rsidRPr="0057720E">
        <w:rPr>
          <w:rFonts w:asciiTheme="majorHAnsi" w:hAnsiTheme="majorHAnsi"/>
          <w:szCs w:val="24"/>
        </w:rPr>
        <w:t xml:space="preserve">All application requirements and documents needed are listed on the NOFO. Per the NOFO, applicants must complete forms SF-424, SF-424A, and SF-424B. Applicants may find links to these forms </w:t>
      </w:r>
      <w:hyperlink r:id="rId11" w:anchor="sortby=1" w:history="1">
        <w:r w:rsidRPr="0057720E">
          <w:rPr>
            <w:rStyle w:val="Hyperlink"/>
            <w:rFonts w:asciiTheme="majorHAnsi" w:hAnsiTheme="majorHAnsi"/>
            <w:szCs w:val="24"/>
          </w:rPr>
          <w:t>here</w:t>
        </w:r>
      </w:hyperlink>
      <w:r w:rsidRPr="0057720E">
        <w:rPr>
          <w:rFonts w:asciiTheme="majorHAnsi" w:hAnsiTheme="majorHAnsi"/>
          <w:szCs w:val="24"/>
        </w:rPr>
        <w:t xml:space="preserve">, or on the application package under the grants.gov notice </w:t>
      </w:r>
      <w:r w:rsidRPr="0057720E">
        <w:rPr>
          <w:rFonts w:asciiTheme="majorHAnsi" w:hAnsiTheme="majorHAnsi" w:cs="Times New Roman"/>
          <w:color w:val="1F497D"/>
          <w:szCs w:val="24"/>
        </w:rPr>
        <w:t>(</w:t>
      </w:r>
      <w:hyperlink r:id="rId12" w:history="1">
        <w:r w:rsidRPr="0057720E">
          <w:rPr>
            <w:rStyle w:val="Hyperlink"/>
            <w:rFonts w:asciiTheme="majorHAnsi" w:hAnsiTheme="majorHAnsi" w:cs="Times New Roman"/>
            <w:szCs w:val="24"/>
            <w:shd w:val="clear" w:color="auto" w:fill="FFFFFF"/>
          </w:rPr>
          <w:t>http://www.grants.gov/web/grants/view-opportunity.html?oppId=275213</w:t>
        </w:r>
      </w:hyperlink>
      <w:r w:rsidRPr="0057720E">
        <w:rPr>
          <w:rFonts w:asciiTheme="majorHAnsi" w:hAnsiTheme="majorHAnsi" w:cs="Times New Roman"/>
          <w:color w:val="222222"/>
          <w:szCs w:val="24"/>
          <w:shd w:val="clear" w:color="auto" w:fill="FFFFFF"/>
        </w:rPr>
        <w:t>).</w:t>
      </w:r>
      <w:r w:rsidRPr="0057720E">
        <w:rPr>
          <w:rFonts w:asciiTheme="majorHAnsi" w:hAnsiTheme="majorHAnsi"/>
          <w:color w:val="1F497D"/>
          <w:szCs w:val="24"/>
        </w:rPr>
        <w:t xml:space="preserve"> </w:t>
      </w:r>
      <w:r w:rsidRPr="0057720E">
        <w:rPr>
          <w:rFonts w:asciiTheme="majorHAnsi" w:hAnsiTheme="majorHAnsi"/>
          <w:szCs w:val="24"/>
        </w:rPr>
        <w:t>Applicants must also submit a cover sheet, table of contents, executive summary, proposal narrative, budget narrative, line-item budget, and additional attachments. Please refer to the NOFO for additional details.</w:t>
      </w:r>
    </w:p>
    <w:p w:rsidR="006343FB" w:rsidRPr="0057720E" w:rsidRDefault="006343FB" w:rsidP="006343FB">
      <w:pPr>
        <w:pStyle w:val="ListParagraph"/>
        <w:ind w:left="360"/>
        <w:rPr>
          <w:rFonts w:asciiTheme="majorHAnsi" w:hAnsiTheme="majorHAnsi"/>
          <w:szCs w:val="24"/>
        </w:rPr>
      </w:pPr>
    </w:p>
    <w:p w:rsidR="00FB3676" w:rsidRPr="0057720E" w:rsidRDefault="00FB3676" w:rsidP="006343FB">
      <w:pPr>
        <w:pStyle w:val="ListParagraph"/>
        <w:numPr>
          <w:ilvl w:val="0"/>
          <w:numId w:val="20"/>
        </w:numPr>
        <w:rPr>
          <w:rFonts w:asciiTheme="majorHAnsi" w:hAnsiTheme="majorHAnsi"/>
          <w:b/>
          <w:szCs w:val="24"/>
        </w:rPr>
      </w:pPr>
      <w:r w:rsidRPr="0057720E">
        <w:rPr>
          <w:rFonts w:asciiTheme="majorHAnsi" w:hAnsiTheme="majorHAnsi"/>
          <w:b/>
          <w:szCs w:val="24"/>
        </w:rPr>
        <w:t>Can a newly form NGO Apply for the grant?</w:t>
      </w:r>
      <w:r w:rsidRPr="0057720E">
        <w:rPr>
          <w:rFonts w:asciiTheme="majorHAnsi" w:hAnsiTheme="majorHAnsi"/>
          <w:b/>
          <w:color w:val="1F497D" w:themeColor="dark2"/>
          <w:szCs w:val="24"/>
        </w:rPr>
        <w:t xml:space="preserve"> </w:t>
      </w:r>
    </w:p>
    <w:p w:rsidR="00FB3676" w:rsidRPr="0057720E" w:rsidRDefault="00FB3676" w:rsidP="006343FB">
      <w:pPr>
        <w:pStyle w:val="ListParagraph"/>
        <w:ind w:left="360"/>
        <w:rPr>
          <w:rFonts w:asciiTheme="majorHAnsi" w:hAnsiTheme="majorHAnsi"/>
          <w:szCs w:val="24"/>
        </w:rPr>
      </w:pPr>
      <w:r w:rsidRPr="0057720E">
        <w:rPr>
          <w:rFonts w:asciiTheme="majorHAnsi" w:hAnsiTheme="majorHAnsi"/>
          <w:szCs w:val="24"/>
        </w:rPr>
        <w:t xml:space="preserve">Yes, we encourage every individual and organization that meets the eligibility requirement to submit their proposal. </w:t>
      </w:r>
      <w:proofErr w:type="gramStart"/>
      <w:r w:rsidR="006F0CE7" w:rsidRPr="006F0CE7">
        <w:rPr>
          <w:rFonts w:ascii="Cambria" w:hAnsi="Cambria"/>
          <w:color w:val="000000" w:themeColor="text1"/>
        </w:rPr>
        <w:t>Although, an organization’s experience handling past grants is taken into consideration when we evaluate proposals.</w:t>
      </w:r>
      <w:proofErr w:type="gramEnd"/>
      <w:r w:rsidR="006F0CE7" w:rsidRPr="006F0CE7">
        <w:rPr>
          <w:rFonts w:ascii="Cambria" w:hAnsi="Cambria"/>
          <w:color w:val="000000" w:themeColor="text1"/>
        </w:rPr>
        <w:t> </w:t>
      </w:r>
    </w:p>
    <w:p w:rsidR="006343FB" w:rsidRPr="0057720E" w:rsidRDefault="006343FB" w:rsidP="006343FB">
      <w:pPr>
        <w:pStyle w:val="ListParagraph"/>
        <w:ind w:left="360"/>
        <w:rPr>
          <w:rFonts w:asciiTheme="majorHAnsi" w:hAnsiTheme="majorHAnsi"/>
          <w:szCs w:val="24"/>
        </w:rPr>
      </w:pPr>
    </w:p>
    <w:p w:rsidR="00FB3676" w:rsidRPr="0057720E" w:rsidRDefault="00FB3676" w:rsidP="006343FB">
      <w:pPr>
        <w:pStyle w:val="ListParagraph"/>
        <w:numPr>
          <w:ilvl w:val="0"/>
          <w:numId w:val="20"/>
        </w:numPr>
        <w:rPr>
          <w:rFonts w:asciiTheme="majorHAnsi" w:hAnsiTheme="majorHAnsi" w:cs="Times New Roman"/>
          <w:b/>
          <w:szCs w:val="24"/>
        </w:rPr>
      </w:pPr>
      <w:r w:rsidRPr="0057720E">
        <w:rPr>
          <w:rFonts w:asciiTheme="majorHAnsi" w:hAnsiTheme="majorHAnsi" w:cs="Times New Roman"/>
          <w:b/>
          <w:szCs w:val="24"/>
        </w:rPr>
        <w:t>Please define key personnel.</w:t>
      </w:r>
    </w:p>
    <w:p w:rsidR="00FB3676" w:rsidRPr="0057720E" w:rsidRDefault="00FB3676" w:rsidP="006343FB">
      <w:pPr>
        <w:pStyle w:val="ListParagraph"/>
        <w:ind w:left="360"/>
        <w:rPr>
          <w:rFonts w:asciiTheme="majorHAnsi" w:hAnsiTheme="majorHAnsi" w:cs="Times New Roman"/>
          <w:b/>
          <w:szCs w:val="24"/>
        </w:rPr>
      </w:pPr>
      <w:r w:rsidRPr="0057720E">
        <w:rPr>
          <w:rFonts w:asciiTheme="majorHAnsi" w:hAnsiTheme="majorHAnsi"/>
          <w:szCs w:val="24"/>
        </w:rPr>
        <w:t>The applicant should determine which personnel are the key to the success of the project. Per the NOFO, organizations should submit shorts bios or resumes for these individuals. It is at the discretion of the embassy to request further information</w:t>
      </w:r>
    </w:p>
    <w:p w:rsidR="00FB3676" w:rsidRPr="0057720E" w:rsidRDefault="00FB3676" w:rsidP="006343FB">
      <w:pPr>
        <w:pStyle w:val="ListParagraph"/>
        <w:ind w:left="360"/>
        <w:rPr>
          <w:rFonts w:asciiTheme="majorHAnsi" w:hAnsiTheme="majorHAnsi" w:cs="Calibri"/>
          <w:szCs w:val="24"/>
        </w:rPr>
      </w:pPr>
    </w:p>
    <w:p w:rsidR="00FB3676" w:rsidRPr="0057720E" w:rsidRDefault="00FB3676" w:rsidP="006343FB">
      <w:pPr>
        <w:pStyle w:val="ListParagraph"/>
        <w:numPr>
          <w:ilvl w:val="0"/>
          <w:numId w:val="20"/>
        </w:numPr>
        <w:rPr>
          <w:rFonts w:asciiTheme="majorHAnsi" w:hAnsiTheme="majorHAnsi"/>
          <w:b/>
          <w:szCs w:val="24"/>
        </w:rPr>
      </w:pPr>
      <w:r w:rsidRPr="0057720E">
        <w:rPr>
          <w:rFonts w:asciiTheme="majorHAnsi" w:hAnsiTheme="majorHAnsi"/>
          <w:b/>
          <w:szCs w:val="24"/>
        </w:rPr>
        <w:t>What is the proper procedure to upload the application documents?</w:t>
      </w:r>
    </w:p>
    <w:p w:rsidR="00FB3676" w:rsidRPr="0057720E" w:rsidRDefault="00FB3676" w:rsidP="006343FB">
      <w:pPr>
        <w:pStyle w:val="ListParagraph"/>
        <w:ind w:left="360"/>
        <w:rPr>
          <w:rFonts w:asciiTheme="majorHAnsi" w:hAnsiTheme="majorHAnsi"/>
          <w:szCs w:val="24"/>
        </w:rPr>
      </w:pPr>
      <w:r w:rsidRPr="0057720E">
        <w:rPr>
          <w:rFonts w:asciiTheme="majorHAnsi" w:hAnsiTheme="majorHAnsi"/>
          <w:szCs w:val="24"/>
        </w:rPr>
        <w:t>Please kindly follow the instructions given in the grant Application Package and the NOFO.</w:t>
      </w:r>
    </w:p>
    <w:p w:rsidR="006343FB" w:rsidRPr="0057720E" w:rsidRDefault="006343FB" w:rsidP="006343FB">
      <w:pPr>
        <w:pStyle w:val="ListParagraph"/>
        <w:ind w:left="360"/>
        <w:rPr>
          <w:rFonts w:asciiTheme="majorHAnsi" w:hAnsiTheme="majorHAnsi"/>
          <w:szCs w:val="24"/>
        </w:rPr>
      </w:pPr>
    </w:p>
    <w:p w:rsidR="00FB3676" w:rsidRPr="0057720E" w:rsidRDefault="00FB3676" w:rsidP="006343FB">
      <w:pPr>
        <w:pStyle w:val="ListParagraph"/>
        <w:numPr>
          <w:ilvl w:val="0"/>
          <w:numId w:val="20"/>
        </w:numPr>
        <w:rPr>
          <w:rFonts w:asciiTheme="majorHAnsi" w:hAnsiTheme="majorHAnsi"/>
          <w:b/>
          <w:szCs w:val="24"/>
        </w:rPr>
      </w:pPr>
      <w:r w:rsidRPr="0057720E">
        <w:rPr>
          <w:rFonts w:asciiTheme="majorHAnsi" w:hAnsiTheme="majorHAnsi"/>
          <w:b/>
          <w:szCs w:val="24"/>
        </w:rPr>
        <w:t>Will grant funding be issued in entirety or parts?</w:t>
      </w:r>
      <w:r w:rsidRPr="0057720E">
        <w:rPr>
          <w:rFonts w:asciiTheme="majorHAnsi" w:hAnsiTheme="majorHAnsi"/>
          <w:b/>
          <w:color w:val="1F497D"/>
          <w:szCs w:val="24"/>
        </w:rPr>
        <w:t xml:space="preserve"> </w:t>
      </w:r>
    </w:p>
    <w:p w:rsidR="00FB3676" w:rsidRPr="0057720E" w:rsidRDefault="00FB3676" w:rsidP="006343FB">
      <w:pPr>
        <w:pStyle w:val="ListParagraph"/>
        <w:ind w:left="360"/>
        <w:rPr>
          <w:rFonts w:asciiTheme="majorHAnsi" w:hAnsiTheme="majorHAnsi"/>
          <w:szCs w:val="24"/>
        </w:rPr>
      </w:pPr>
      <w:r w:rsidRPr="0057720E">
        <w:rPr>
          <w:rFonts w:asciiTheme="majorHAnsi" w:hAnsiTheme="majorHAnsi"/>
          <w:szCs w:val="24"/>
        </w:rPr>
        <w:t xml:space="preserve">The funds are typically issued in </w:t>
      </w:r>
      <w:r w:rsidR="006F0CE7">
        <w:rPr>
          <w:rFonts w:asciiTheme="majorHAnsi" w:hAnsiTheme="majorHAnsi"/>
          <w:szCs w:val="24"/>
        </w:rPr>
        <w:t>installments</w:t>
      </w:r>
      <w:r w:rsidRPr="0057720E">
        <w:rPr>
          <w:rFonts w:asciiTheme="majorHAnsi" w:hAnsiTheme="majorHAnsi"/>
          <w:szCs w:val="24"/>
        </w:rPr>
        <w:t xml:space="preserve"> (i.e., multiple tranches).</w:t>
      </w:r>
    </w:p>
    <w:p w:rsidR="00FB3676" w:rsidRPr="0057720E" w:rsidRDefault="00FB3676" w:rsidP="006343FB">
      <w:pPr>
        <w:pStyle w:val="ListParagraph"/>
        <w:ind w:left="360"/>
        <w:rPr>
          <w:rFonts w:asciiTheme="majorHAnsi" w:hAnsiTheme="majorHAnsi" w:cs="Calibri"/>
          <w:szCs w:val="24"/>
        </w:rPr>
      </w:pPr>
    </w:p>
    <w:p w:rsidR="003A342E" w:rsidRPr="0057720E" w:rsidRDefault="003A342E" w:rsidP="006343FB">
      <w:pPr>
        <w:pStyle w:val="ListParagraph"/>
        <w:numPr>
          <w:ilvl w:val="0"/>
          <w:numId w:val="20"/>
        </w:numPr>
        <w:rPr>
          <w:rFonts w:asciiTheme="majorHAnsi" w:hAnsiTheme="majorHAnsi" w:cstheme="minorHAnsi"/>
          <w:b/>
          <w:szCs w:val="24"/>
        </w:rPr>
      </w:pPr>
      <w:r w:rsidRPr="0057720E">
        <w:rPr>
          <w:rFonts w:asciiTheme="majorHAnsi" w:hAnsiTheme="majorHAnsi" w:cstheme="minorHAnsi"/>
          <w:b/>
          <w:szCs w:val="24"/>
        </w:rPr>
        <w:t xml:space="preserve">Can </w:t>
      </w:r>
      <w:r w:rsidR="002A776B" w:rsidRPr="0057720E">
        <w:rPr>
          <w:rFonts w:asciiTheme="majorHAnsi" w:hAnsiTheme="majorHAnsi" w:cstheme="minorHAnsi"/>
          <w:b/>
          <w:szCs w:val="24"/>
        </w:rPr>
        <w:t>an NGO</w:t>
      </w:r>
      <w:r w:rsidRPr="0057720E">
        <w:rPr>
          <w:rFonts w:asciiTheme="majorHAnsi" w:hAnsiTheme="majorHAnsi" w:cstheme="minorHAnsi"/>
          <w:b/>
          <w:szCs w:val="24"/>
        </w:rPr>
        <w:t xml:space="preserve"> apply for the grant in partnership with an educational institution or </w:t>
      </w:r>
      <w:r w:rsidR="002A776B" w:rsidRPr="0057720E">
        <w:rPr>
          <w:rFonts w:asciiTheme="majorHAnsi" w:hAnsiTheme="majorHAnsi" w:cstheme="minorHAnsi"/>
          <w:b/>
          <w:szCs w:val="24"/>
        </w:rPr>
        <w:t xml:space="preserve">another </w:t>
      </w:r>
      <w:r w:rsidRPr="0057720E">
        <w:rPr>
          <w:rFonts w:asciiTheme="majorHAnsi" w:hAnsiTheme="majorHAnsi" w:cstheme="minorHAnsi"/>
          <w:b/>
          <w:szCs w:val="24"/>
        </w:rPr>
        <w:t>NGO?</w:t>
      </w:r>
    </w:p>
    <w:p w:rsidR="003A342E" w:rsidRPr="0057720E" w:rsidRDefault="005A6940" w:rsidP="006343FB">
      <w:pPr>
        <w:pStyle w:val="ListParagraph"/>
        <w:ind w:left="360"/>
        <w:rPr>
          <w:rFonts w:asciiTheme="majorHAnsi" w:hAnsiTheme="majorHAnsi" w:cstheme="minorHAnsi"/>
          <w:szCs w:val="24"/>
        </w:rPr>
      </w:pPr>
      <w:r w:rsidRPr="0057720E">
        <w:rPr>
          <w:rFonts w:asciiTheme="majorHAnsi" w:hAnsiTheme="majorHAnsi" w:cstheme="minorHAnsi"/>
          <w:szCs w:val="24"/>
        </w:rPr>
        <w:t>Yes, partnerships</w:t>
      </w:r>
      <w:r w:rsidR="00B23FF2" w:rsidRPr="0057720E">
        <w:rPr>
          <w:rFonts w:asciiTheme="majorHAnsi" w:hAnsiTheme="majorHAnsi" w:cstheme="minorHAnsi"/>
          <w:szCs w:val="24"/>
        </w:rPr>
        <w:t xml:space="preserve"> / collaboration</w:t>
      </w:r>
      <w:r w:rsidRPr="0057720E">
        <w:rPr>
          <w:rFonts w:asciiTheme="majorHAnsi" w:hAnsiTheme="majorHAnsi" w:cstheme="minorHAnsi"/>
          <w:szCs w:val="24"/>
        </w:rPr>
        <w:t xml:space="preserve"> </w:t>
      </w:r>
      <w:proofErr w:type="gramStart"/>
      <w:r w:rsidR="00B23FF2" w:rsidRPr="0057720E">
        <w:rPr>
          <w:rFonts w:asciiTheme="majorHAnsi" w:hAnsiTheme="majorHAnsi" w:cstheme="minorHAnsi"/>
          <w:szCs w:val="24"/>
        </w:rPr>
        <w:t>is</w:t>
      </w:r>
      <w:proofErr w:type="gramEnd"/>
      <w:r w:rsidR="00B23FF2" w:rsidRPr="0057720E">
        <w:rPr>
          <w:rFonts w:asciiTheme="majorHAnsi" w:hAnsiTheme="majorHAnsi" w:cstheme="minorHAnsi"/>
          <w:szCs w:val="24"/>
        </w:rPr>
        <w:t xml:space="preserve"> authorized</w:t>
      </w:r>
      <w:r w:rsidRPr="0057720E">
        <w:rPr>
          <w:rFonts w:asciiTheme="majorHAnsi" w:hAnsiTheme="majorHAnsi" w:cstheme="minorHAnsi"/>
          <w:szCs w:val="24"/>
        </w:rPr>
        <w:t xml:space="preserve"> but only one </w:t>
      </w:r>
      <w:r w:rsidR="00B23FF2" w:rsidRPr="0057720E">
        <w:rPr>
          <w:rFonts w:asciiTheme="majorHAnsi" w:hAnsiTheme="majorHAnsi" w:cstheme="minorHAnsi"/>
          <w:szCs w:val="24"/>
        </w:rPr>
        <w:t xml:space="preserve">organization </w:t>
      </w:r>
      <w:r w:rsidRPr="0057720E">
        <w:rPr>
          <w:rFonts w:asciiTheme="majorHAnsi" w:hAnsiTheme="majorHAnsi" w:cstheme="minorHAnsi"/>
          <w:szCs w:val="24"/>
        </w:rPr>
        <w:t xml:space="preserve">will be considered the PRIME organization that in-turn is responsible for managing and reporting of </w:t>
      </w:r>
      <w:r w:rsidR="00B23FF2" w:rsidRPr="0057720E">
        <w:rPr>
          <w:rFonts w:asciiTheme="majorHAnsi" w:hAnsiTheme="majorHAnsi" w:cstheme="minorHAnsi"/>
          <w:szCs w:val="24"/>
        </w:rPr>
        <w:t>any/</w:t>
      </w:r>
      <w:r w:rsidRPr="0057720E">
        <w:rPr>
          <w:rFonts w:asciiTheme="majorHAnsi" w:hAnsiTheme="majorHAnsi" w:cstheme="minorHAnsi"/>
          <w:szCs w:val="24"/>
        </w:rPr>
        <w:t xml:space="preserve">all approved </w:t>
      </w:r>
      <w:r w:rsidR="00B23FF2" w:rsidRPr="0057720E">
        <w:rPr>
          <w:rFonts w:asciiTheme="majorHAnsi" w:hAnsiTheme="majorHAnsi" w:cstheme="minorHAnsi"/>
          <w:szCs w:val="24"/>
        </w:rPr>
        <w:tab/>
      </w:r>
      <w:r w:rsidRPr="0057720E">
        <w:rPr>
          <w:rFonts w:asciiTheme="majorHAnsi" w:hAnsiTheme="majorHAnsi" w:cstheme="minorHAnsi"/>
          <w:szCs w:val="24"/>
        </w:rPr>
        <w:t>subsidiary organizations under its purview.</w:t>
      </w:r>
    </w:p>
    <w:p w:rsidR="006343FB" w:rsidRPr="0057720E" w:rsidRDefault="006343FB" w:rsidP="006343FB">
      <w:pPr>
        <w:pStyle w:val="ListParagraph"/>
        <w:ind w:left="360"/>
        <w:rPr>
          <w:rFonts w:asciiTheme="majorHAnsi" w:hAnsiTheme="majorHAnsi" w:cstheme="minorHAnsi"/>
          <w:b/>
          <w:szCs w:val="24"/>
        </w:rPr>
      </w:pPr>
    </w:p>
    <w:p w:rsidR="003A342E" w:rsidRPr="0057720E" w:rsidRDefault="0016212B" w:rsidP="006343FB">
      <w:pPr>
        <w:pStyle w:val="ListParagraph"/>
        <w:numPr>
          <w:ilvl w:val="0"/>
          <w:numId w:val="20"/>
        </w:numPr>
        <w:rPr>
          <w:rFonts w:asciiTheme="majorHAnsi" w:hAnsiTheme="majorHAnsi" w:cstheme="minorHAnsi"/>
          <w:b/>
          <w:szCs w:val="24"/>
        </w:rPr>
      </w:pPr>
      <w:r w:rsidRPr="0057720E">
        <w:rPr>
          <w:rFonts w:asciiTheme="majorHAnsi" w:hAnsiTheme="majorHAnsi" w:cstheme="minorHAnsi"/>
          <w:b/>
          <w:szCs w:val="24"/>
        </w:rPr>
        <w:t xml:space="preserve">Is </w:t>
      </w:r>
      <w:r w:rsidR="003A342E" w:rsidRPr="0057720E">
        <w:rPr>
          <w:rFonts w:asciiTheme="majorHAnsi" w:hAnsiTheme="majorHAnsi" w:cstheme="minorHAnsi"/>
          <w:b/>
          <w:szCs w:val="24"/>
        </w:rPr>
        <w:t>counterpart funding</w:t>
      </w:r>
      <w:r w:rsidRPr="0057720E">
        <w:rPr>
          <w:rFonts w:asciiTheme="majorHAnsi" w:hAnsiTheme="majorHAnsi" w:cstheme="minorHAnsi"/>
          <w:b/>
          <w:szCs w:val="24"/>
        </w:rPr>
        <w:t xml:space="preserve"> required</w:t>
      </w:r>
      <w:r w:rsidR="003A342E" w:rsidRPr="0057720E">
        <w:rPr>
          <w:rFonts w:asciiTheme="majorHAnsi" w:hAnsiTheme="majorHAnsi" w:cstheme="minorHAnsi"/>
          <w:b/>
          <w:szCs w:val="24"/>
        </w:rPr>
        <w:t>?</w:t>
      </w:r>
    </w:p>
    <w:p w:rsidR="003A342E" w:rsidRPr="0057720E" w:rsidRDefault="005A6940" w:rsidP="006343FB">
      <w:pPr>
        <w:pStyle w:val="ListParagraph"/>
        <w:ind w:left="360"/>
        <w:rPr>
          <w:rFonts w:asciiTheme="majorHAnsi" w:hAnsiTheme="majorHAnsi" w:cstheme="minorHAnsi"/>
          <w:szCs w:val="24"/>
        </w:rPr>
      </w:pPr>
      <w:r w:rsidRPr="0057720E">
        <w:rPr>
          <w:rFonts w:asciiTheme="majorHAnsi" w:hAnsiTheme="majorHAnsi" w:cstheme="minorHAnsi"/>
          <w:szCs w:val="24"/>
        </w:rPr>
        <w:t>No, cost sharing is not required.</w:t>
      </w:r>
    </w:p>
    <w:p w:rsidR="006343FB" w:rsidRPr="0057720E" w:rsidRDefault="006343FB" w:rsidP="006343FB">
      <w:pPr>
        <w:pStyle w:val="ListParagraph"/>
        <w:ind w:left="360"/>
        <w:rPr>
          <w:rFonts w:asciiTheme="majorHAnsi" w:hAnsiTheme="majorHAnsi" w:cstheme="minorHAnsi"/>
          <w:b/>
          <w:szCs w:val="24"/>
        </w:rPr>
      </w:pPr>
    </w:p>
    <w:p w:rsidR="00BB282F" w:rsidRPr="0057720E" w:rsidRDefault="003A342E" w:rsidP="006343FB">
      <w:pPr>
        <w:pStyle w:val="ListParagraph"/>
        <w:numPr>
          <w:ilvl w:val="0"/>
          <w:numId w:val="20"/>
        </w:numPr>
        <w:rPr>
          <w:rFonts w:asciiTheme="majorHAnsi" w:hAnsiTheme="majorHAnsi" w:cstheme="minorHAnsi"/>
          <w:b/>
          <w:szCs w:val="24"/>
        </w:rPr>
      </w:pPr>
      <w:r w:rsidRPr="0057720E">
        <w:rPr>
          <w:rFonts w:asciiTheme="majorHAnsi" w:hAnsiTheme="majorHAnsi" w:cstheme="minorHAnsi"/>
          <w:b/>
          <w:szCs w:val="24"/>
        </w:rPr>
        <w:t xml:space="preserve">Can construction and renovation be considered?  As it specifically does not </w:t>
      </w:r>
      <w:r w:rsidR="006343FB" w:rsidRPr="0057720E">
        <w:rPr>
          <w:rFonts w:asciiTheme="majorHAnsi" w:hAnsiTheme="majorHAnsi" w:cstheme="minorHAnsi"/>
          <w:b/>
          <w:szCs w:val="24"/>
        </w:rPr>
        <w:t xml:space="preserve">cover construction </w:t>
      </w:r>
      <w:r w:rsidRPr="0057720E">
        <w:rPr>
          <w:rFonts w:asciiTheme="majorHAnsi" w:hAnsiTheme="majorHAnsi" w:cstheme="minorHAnsi"/>
          <w:b/>
          <w:szCs w:val="24"/>
        </w:rPr>
        <w:t xml:space="preserve">but what if it is only part of the project? </w:t>
      </w:r>
    </w:p>
    <w:p w:rsidR="00BB282F" w:rsidRPr="0057720E" w:rsidRDefault="009D2789" w:rsidP="006343FB">
      <w:pPr>
        <w:pStyle w:val="ListParagraph"/>
        <w:ind w:left="360"/>
        <w:rPr>
          <w:rFonts w:asciiTheme="majorHAnsi" w:hAnsiTheme="majorHAnsi" w:cstheme="minorHAnsi"/>
          <w:szCs w:val="24"/>
        </w:rPr>
      </w:pPr>
      <w:r w:rsidRPr="0057720E">
        <w:rPr>
          <w:rFonts w:asciiTheme="majorHAnsi" w:hAnsiTheme="majorHAnsi" w:cstheme="minorHAnsi"/>
          <w:szCs w:val="24"/>
        </w:rPr>
        <w:t>No, construction is not supported</w:t>
      </w:r>
      <w:r w:rsidR="00C8601F" w:rsidRPr="0057720E">
        <w:rPr>
          <w:rFonts w:asciiTheme="majorHAnsi" w:hAnsiTheme="majorHAnsi" w:cstheme="minorHAnsi"/>
          <w:szCs w:val="24"/>
        </w:rPr>
        <w:t xml:space="preserve"> through these initiatives</w:t>
      </w:r>
      <w:r w:rsidRPr="0057720E">
        <w:rPr>
          <w:rFonts w:asciiTheme="majorHAnsi" w:hAnsiTheme="majorHAnsi" w:cstheme="minorHAnsi"/>
          <w:szCs w:val="24"/>
        </w:rPr>
        <w:t>.</w:t>
      </w:r>
    </w:p>
    <w:p w:rsidR="005A6940" w:rsidRPr="0057720E" w:rsidRDefault="005A6940" w:rsidP="006343FB">
      <w:pPr>
        <w:pStyle w:val="ListParagraph"/>
        <w:ind w:left="360" w:hanging="360"/>
        <w:rPr>
          <w:rFonts w:asciiTheme="majorHAnsi" w:hAnsiTheme="majorHAnsi" w:cstheme="minorHAnsi"/>
          <w:szCs w:val="24"/>
        </w:rPr>
      </w:pPr>
    </w:p>
    <w:p w:rsidR="005A6940" w:rsidRPr="0057720E" w:rsidRDefault="005A6940" w:rsidP="006343FB">
      <w:pPr>
        <w:pStyle w:val="ListParagraph"/>
        <w:numPr>
          <w:ilvl w:val="0"/>
          <w:numId w:val="20"/>
        </w:numPr>
        <w:rPr>
          <w:rFonts w:asciiTheme="majorHAnsi" w:hAnsiTheme="majorHAnsi" w:cstheme="minorHAnsi"/>
          <w:b/>
          <w:szCs w:val="24"/>
        </w:rPr>
      </w:pPr>
      <w:r w:rsidRPr="0057720E">
        <w:rPr>
          <w:rFonts w:asciiTheme="majorHAnsi" w:hAnsiTheme="majorHAnsi" w:cstheme="minorHAnsi"/>
          <w:b/>
          <w:szCs w:val="24"/>
        </w:rPr>
        <w:t>Regarding proposal submissions, are applicants limited to submitting one or can we submit multiple proposals?</w:t>
      </w:r>
    </w:p>
    <w:p w:rsidR="005A6940" w:rsidRPr="0057720E" w:rsidRDefault="005A6940" w:rsidP="006343FB">
      <w:pPr>
        <w:pStyle w:val="ListParagraph"/>
        <w:ind w:left="360"/>
        <w:rPr>
          <w:rFonts w:asciiTheme="majorHAnsi" w:hAnsiTheme="majorHAnsi" w:cstheme="minorHAnsi"/>
          <w:szCs w:val="24"/>
        </w:rPr>
      </w:pPr>
      <w:r w:rsidRPr="0057720E">
        <w:rPr>
          <w:rFonts w:asciiTheme="majorHAnsi" w:hAnsiTheme="majorHAnsi" w:cstheme="minorHAnsi"/>
          <w:szCs w:val="24"/>
        </w:rPr>
        <w:t xml:space="preserve">Yes, multiple proposals may be submitted but </w:t>
      </w:r>
      <w:r w:rsidR="00E00B57" w:rsidRPr="0057720E">
        <w:rPr>
          <w:rFonts w:asciiTheme="majorHAnsi" w:hAnsiTheme="majorHAnsi" w:cstheme="minorHAnsi"/>
          <w:szCs w:val="24"/>
        </w:rPr>
        <w:t>we encourage potential grantees to focus on one</w:t>
      </w:r>
      <w:r w:rsidRPr="0057720E">
        <w:rPr>
          <w:rFonts w:asciiTheme="majorHAnsi" w:hAnsiTheme="majorHAnsi" w:cstheme="minorHAnsi"/>
          <w:szCs w:val="24"/>
        </w:rPr>
        <w:t xml:space="preserve">; think of it as </w:t>
      </w:r>
      <w:r w:rsidR="00E00B57" w:rsidRPr="0057720E">
        <w:rPr>
          <w:rFonts w:asciiTheme="majorHAnsi" w:hAnsiTheme="majorHAnsi" w:cstheme="minorHAnsi"/>
          <w:szCs w:val="24"/>
        </w:rPr>
        <w:t xml:space="preserve">providing </w:t>
      </w:r>
      <w:r w:rsidRPr="0057720E">
        <w:rPr>
          <w:rFonts w:asciiTheme="majorHAnsi" w:hAnsiTheme="majorHAnsi" w:cstheme="minorHAnsi"/>
          <w:szCs w:val="24"/>
        </w:rPr>
        <w:t>your “best shot” for consideration.</w:t>
      </w:r>
    </w:p>
    <w:p w:rsidR="00C4381C" w:rsidRPr="0057720E" w:rsidRDefault="00C4381C" w:rsidP="006343FB">
      <w:pPr>
        <w:pStyle w:val="ListParagraph"/>
        <w:ind w:left="360"/>
        <w:rPr>
          <w:rFonts w:asciiTheme="majorHAnsi" w:hAnsiTheme="majorHAnsi" w:cstheme="minorHAnsi"/>
          <w:szCs w:val="24"/>
        </w:rPr>
      </w:pPr>
    </w:p>
    <w:p w:rsidR="00C4381C" w:rsidRPr="0057720E" w:rsidRDefault="00C4381C" w:rsidP="00C4381C">
      <w:pPr>
        <w:pStyle w:val="ListParagraph"/>
        <w:numPr>
          <w:ilvl w:val="0"/>
          <w:numId w:val="20"/>
        </w:numPr>
        <w:tabs>
          <w:tab w:val="left" w:pos="360"/>
        </w:tabs>
        <w:rPr>
          <w:rFonts w:asciiTheme="majorHAnsi" w:hAnsiTheme="majorHAnsi" w:cstheme="minorHAnsi"/>
          <w:b/>
          <w:szCs w:val="24"/>
        </w:rPr>
      </w:pPr>
      <w:r w:rsidRPr="0057720E">
        <w:rPr>
          <w:rFonts w:asciiTheme="majorHAnsi" w:hAnsiTheme="majorHAnsi"/>
          <w:b/>
          <w:szCs w:val="24"/>
        </w:rPr>
        <w:t>Would training in and provision of Emergency Medical Service be considered a part of human development, and fits within the guideline of this initiative?</w:t>
      </w:r>
    </w:p>
    <w:p w:rsidR="00981763" w:rsidRPr="0057720E" w:rsidRDefault="00981763" w:rsidP="00981763">
      <w:pPr>
        <w:pStyle w:val="ListParagraph"/>
        <w:tabs>
          <w:tab w:val="left" w:pos="360"/>
        </w:tabs>
        <w:ind w:left="360"/>
        <w:rPr>
          <w:rFonts w:asciiTheme="majorHAnsi" w:hAnsiTheme="majorHAnsi" w:cs="Times New Roman"/>
          <w:szCs w:val="24"/>
        </w:rPr>
      </w:pPr>
      <w:r w:rsidRPr="008774CB">
        <w:rPr>
          <w:rFonts w:asciiTheme="majorHAnsi" w:hAnsiTheme="majorHAnsi" w:cs="Times New Roman"/>
          <w:szCs w:val="24"/>
        </w:rPr>
        <w:t xml:space="preserve">Yes, Emergency Medical Services may be considered but there must be collaboration with the Government of Belize </w:t>
      </w:r>
      <w:r w:rsidR="007A1B80" w:rsidRPr="008774CB">
        <w:rPr>
          <w:rFonts w:asciiTheme="majorHAnsi" w:hAnsiTheme="majorHAnsi" w:cs="Times New Roman"/>
          <w:szCs w:val="24"/>
        </w:rPr>
        <w:t xml:space="preserve">and the </w:t>
      </w:r>
      <w:r w:rsidRPr="008774CB">
        <w:rPr>
          <w:rFonts w:asciiTheme="majorHAnsi" w:eastAsia="Calibri" w:hAnsiTheme="majorHAnsi" w:cs="Times New Roman"/>
          <w:szCs w:val="24"/>
          <w:lang w:eastAsia="en-US"/>
        </w:rPr>
        <w:t>nature of this partnership and the government’s involvement should be specified clearly in the proposal.</w:t>
      </w:r>
    </w:p>
    <w:p w:rsidR="00C4381C" w:rsidRDefault="00C4381C" w:rsidP="00C4381C">
      <w:pPr>
        <w:pStyle w:val="ListParagraph"/>
        <w:tabs>
          <w:tab w:val="left" w:pos="360"/>
        </w:tabs>
        <w:ind w:left="360"/>
        <w:rPr>
          <w:rFonts w:asciiTheme="majorHAnsi" w:hAnsiTheme="majorHAnsi" w:cstheme="minorHAnsi"/>
          <w:b/>
          <w:szCs w:val="24"/>
        </w:rPr>
      </w:pPr>
    </w:p>
    <w:p w:rsidR="0096163E" w:rsidRDefault="0096163E" w:rsidP="00FF6E71">
      <w:pPr>
        <w:pStyle w:val="ListParagraph"/>
        <w:numPr>
          <w:ilvl w:val="0"/>
          <w:numId w:val="20"/>
        </w:numPr>
        <w:tabs>
          <w:tab w:val="left" w:pos="360"/>
        </w:tabs>
        <w:rPr>
          <w:rFonts w:asciiTheme="majorHAnsi" w:hAnsiTheme="majorHAnsi" w:cstheme="minorHAnsi"/>
          <w:b/>
          <w:szCs w:val="24"/>
        </w:rPr>
      </w:pPr>
      <w:r>
        <w:rPr>
          <w:rFonts w:asciiTheme="majorHAnsi" w:hAnsiTheme="majorHAnsi" w:cstheme="minorHAnsi"/>
          <w:b/>
          <w:szCs w:val="24"/>
        </w:rPr>
        <w:t xml:space="preserve">Would </w:t>
      </w:r>
      <w:r w:rsidR="00677067">
        <w:rPr>
          <w:rFonts w:asciiTheme="majorHAnsi" w:hAnsiTheme="majorHAnsi" w:cstheme="minorHAnsi"/>
          <w:b/>
          <w:szCs w:val="24"/>
        </w:rPr>
        <w:t>a networking entity/organization</w:t>
      </w:r>
      <w:r>
        <w:rPr>
          <w:rFonts w:asciiTheme="majorHAnsi" w:hAnsiTheme="majorHAnsi" w:cstheme="minorHAnsi"/>
          <w:b/>
          <w:szCs w:val="24"/>
        </w:rPr>
        <w:t xml:space="preserve"> </w:t>
      </w:r>
      <w:r w:rsidR="00FF6E71">
        <w:rPr>
          <w:rFonts w:asciiTheme="majorHAnsi" w:hAnsiTheme="majorHAnsi" w:cstheme="minorHAnsi"/>
          <w:b/>
          <w:szCs w:val="24"/>
        </w:rPr>
        <w:t xml:space="preserve">also </w:t>
      </w:r>
      <w:r>
        <w:rPr>
          <w:rFonts w:asciiTheme="majorHAnsi" w:hAnsiTheme="majorHAnsi" w:cstheme="minorHAnsi"/>
          <w:b/>
          <w:szCs w:val="24"/>
        </w:rPr>
        <w:t xml:space="preserve">be eligible for funding? </w:t>
      </w:r>
    </w:p>
    <w:p w:rsidR="00FF6E71" w:rsidRPr="00F33B6D" w:rsidRDefault="00E03A02" w:rsidP="00FF6E71">
      <w:pPr>
        <w:pStyle w:val="ListParagraph"/>
        <w:ind w:left="360"/>
        <w:rPr>
          <w:rFonts w:asciiTheme="majorHAnsi" w:hAnsiTheme="majorHAnsi" w:cstheme="minorHAnsi"/>
          <w:szCs w:val="24"/>
        </w:rPr>
      </w:pPr>
      <w:r>
        <w:rPr>
          <w:rFonts w:asciiTheme="majorHAnsi" w:hAnsiTheme="majorHAnsi" w:cstheme="minorHAnsi"/>
          <w:szCs w:val="24"/>
        </w:rPr>
        <w:t>If a networking entity is not an NGO under Belize’s law then No</w:t>
      </w:r>
      <w:r w:rsidR="00677067">
        <w:rPr>
          <w:rFonts w:asciiTheme="majorHAnsi" w:hAnsiTheme="majorHAnsi" w:cstheme="minorHAnsi"/>
          <w:szCs w:val="24"/>
        </w:rPr>
        <w:t>.</w:t>
      </w:r>
      <w:r w:rsidR="00F33B6D" w:rsidRPr="00F33B6D">
        <w:rPr>
          <w:rFonts w:asciiTheme="majorHAnsi" w:hAnsiTheme="majorHAnsi" w:cstheme="minorHAnsi"/>
          <w:szCs w:val="24"/>
        </w:rPr>
        <w:t xml:space="preserve"> </w:t>
      </w:r>
    </w:p>
    <w:p w:rsidR="00FF6E71" w:rsidRDefault="00FF6E71" w:rsidP="00FF6E71">
      <w:pPr>
        <w:pStyle w:val="ListParagraph"/>
        <w:tabs>
          <w:tab w:val="left" w:pos="360"/>
        </w:tabs>
        <w:ind w:left="360"/>
        <w:rPr>
          <w:rFonts w:asciiTheme="majorHAnsi" w:hAnsiTheme="majorHAnsi" w:cstheme="minorHAnsi"/>
          <w:b/>
          <w:szCs w:val="24"/>
        </w:rPr>
      </w:pPr>
    </w:p>
    <w:p w:rsidR="00F33B6D" w:rsidRDefault="0096163E" w:rsidP="00FF6E71">
      <w:pPr>
        <w:pStyle w:val="ListParagraph"/>
        <w:numPr>
          <w:ilvl w:val="0"/>
          <w:numId w:val="20"/>
        </w:numPr>
        <w:tabs>
          <w:tab w:val="left" w:pos="360"/>
        </w:tabs>
        <w:rPr>
          <w:rFonts w:asciiTheme="majorHAnsi" w:hAnsiTheme="majorHAnsi" w:cstheme="minorHAnsi"/>
          <w:b/>
          <w:szCs w:val="24"/>
        </w:rPr>
      </w:pPr>
      <w:r>
        <w:rPr>
          <w:rFonts w:asciiTheme="majorHAnsi" w:hAnsiTheme="majorHAnsi" w:cstheme="minorHAnsi"/>
          <w:b/>
          <w:szCs w:val="24"/>
        </w:rPr>
        <w:t xml:space="preserve">Would a </w:t>
      </w:r>
      <w:r w:rsidR="00FF6E71">
        <w:rPr>
          <w:rFonts w:asciiTheme="majorHAnsi" w:hAnsiTheme="majorHAnsi" w:cstheme="minorHAnsi"/>
          <w:b/>
          <w:szCs w:val="24"/>
        </w:rPr>
        <w:t>nonprofit</w:t>
      </w:r>
      <w:r w:rsidR="00677067">
        <w:rPr>
          <w:rFonts w:asciiTheme="majorHAnsi" w:hAnsiTheme="majorHAnsi" w:cstheme="minorHAnsi"/>
          <w:b/>
          <w:szCs w:val="24"/>
        </w:rPr>
        <w:t xml:space="preserve"> organization registered under the </w:t>
      </w:r>
      <w:r>
        <w:rPr>
          <w:rFonts w:asciiTheme="majorHAnsi" w:hAnsiTheme="majorHAnsi" w:cstheme="minorHAnsi"/>
          <w:b/>
          <w:szCs w:val="24"/>
        </w:rPr>
        <w:t xml:space="preserve">Business </w:t>
      </w:r>
      <w:r w:rsidR="00677067">
        <w:rPr>
          <w:rFonts w:asciiTheme="majorHAnsi" w:hAnsiTheme="majorHAnsi" w:cstheme="minorHAnsi"/>
          <w:b/>
          <w:szCs w:val="24"/>
        </w:rPr>
        <w:t xml:space="preserve">&amp; Companies Act </w:t>
      </w:r>
      <w:r>
        <w:rPr>
          <w:rFonts w:asciiTheme="majorHAnsi" w:hAnsiTheme="majorHAnsi" w:cstheme="minorHAnsi"/>
          <w:b/>
          <w:szCs w:val="24"/>
        </w:rPr>
        <w:t>be eligible for funding?</w:t>
      </w:r>
      <w:r w:rsidR="00F33B6D">
        <w:rPr>
          <w:rFonts w:asciiTheme="majorHAnsi" w:hAnsiTheme="majorHAnsi" w:cstheme="minorHAnsi"/>
          <w:b/>
          <w:szCs w:val="24"/>
        </w:rPr>
        <w:t xml:space="preserve"> In Belize there are </w:t>
      </w:r>
      <w:r w:rsidR="00677067">
        <w:rPr>
          <w:rFonts w:asciiTheme="majorHAnsi" w:hAnsiTheme="majorHAnsi" w:cstheme="minorHAnsi"/>
          <w:b/>
          <w:szCs w:val="24"/>
        </w:rPr>
        <w:t xml:space="preserve">organizations that are registered </w:t>
      </w:r>
      <w:r w:rsidR="00F33B6D">
        <w:rPr>
          <w:rFonts w:asciiTheme="majorHAnsi" w:hAnsiTheme="majorHAnsi" w:cstheme="minorHAnsi"/>
          <w:b/>
          <w:szCs w:val="24"/>
        </w:rPr>
        <w:t xml:space="preserve">nonprofit </w:t>
      </w:r>
      <w:r w:rsidR="00677067">
        <w:rPr>
          <w:rFonts w:asciiTheme="majorHAnsi" w:hAnsiTheme="majorHAnsi" w:cstheme="minorHAnsi"/>
          <w:b/>
          <w:szCs w:val="24"/>
        </w:rPr>
        <w:t xml:space="preserve">organizations </w:t>
      </w:r>
      <w:r w:rsidR="00F33B6D">
        <w:rPr>
          <w:rFonts w:asciiTheme="majorHAnsi" w:hAnsiTheme="majorHAnsi" w:cstheme="minorHAnsi"/>
          <w:b/>
          <w:szCs w:val="24"/>
        </w:rPr>
        <w:t xml:space="preserve">but not </w:t>
      </w:r>
      <w:r w:rsidR="00677067">
        <w:rPr>
          <w:rFonts w:asciiTheme="majorHAnsi" w:hAnsiTheme="majorHAnsi" w:cstheme="minorHAnsi"/>
          <w:b/>
          <w:szCs w:val="24"/>
        </w:rPr>
        <w:t xml:space="preserve">all are </w:t>
      </w:r>
      <w:r w:rsidR="00F33B6D">
        <w:rPr>
          <w:rFonts w:asciiTheme="majorHAnsi" w:hAnsiTheme="majorHAnsi" w:cstheme="minorHAnsi"/>
          <w:b/>
          <w:szCs w:val="24"/>
        </w:rPr>
        <w:t xml:space="preserve">registered </w:t>
      </w:r>
      <w:r w:rsidR="00677067">
        <w:rPr>
          <w:rFonts w:asciiTheme="majorHAnsi" w:hAnsiTheme="majorHAnsi" w:cstheme="minorHAnsi"/>
          <w:b/>
          <w:szCs w:val="24"/>
        </w:rPr>
        <w:t>under the NGO Act</w:t>
      </w:r>
      <w:r w:rsidR="00F33B6D">
        <w:rPr>
          <w:rFonts w:asciiTheme="majorHAnsi" w:hAnsiTheme="majorHAnsi" w:cstheme="minorHAnsi"/>
          <w:b/>
          <w:szCs w:val="24"/>
        </w:rPr>
        <w:t xml:space="preserve">. </w:t>
      </w:r>
    </w:p>
    <w:p w:rsidR="00F33B6D" w:rsidRPr="00F33B6D" w:rsidRDefault="00F33B6D" w:rsidP="00F33B6D">
      <w:pPr>
        <w:pStyle w:val="ListParagraph"/>
        <w:tabs>
          <w:tab w:val="left" w:pos="360"/>
        </w:tabs>
        <w:ind w:left="360"/>
        <w:rPr>
          <w:rFonts w:asciiTheme="majorHAnsi" w:hAnsiTheme="majorHAnsi" w:cstheme="minorHAnsi"/>
          <w:szCs w:val="24"/>
        </w:rPr>
      </w:pPr>
      <w:r w:rsidRPr="00F33B6D">
        <w:rPr>
          <w:rFonts w:asciiTheme="majorHAnsi" w:hAnsiTheme="majorHAnsi" w:cstheme="minorHAnsi"/>
          <w:szCs w:val="24"/>
        </w:rPr>
        <w:t xml:space="preserve">If registered nonprofit entities are acceptable in Belize </w:t>
      </w:r>
      <w:r w:rsidR="00677067">
        <w:rPr>
          <w:rFonts w:asciiTheme="majorHAnsi" w:hAnsiTheme="majorHAnsi" w:cstheme="minorHAnsi"/>
          <w:szCs w:val="24"/>
        </w:rPr>
        <w:t xml:space="preserve">as NGOs </w:t>
      </w:r>
      <w:r w:rsidRPr="00F33B6D">
        <w:rPr>
          <w:rFonts w:asciiTheme="majorHAnsi" w:hAnsiTheme="majorHAnsi" w:cstheme="minorHAnsi"/>
          <w:szCs w:val="24"/>
        </w:rPr>
        <w:t xml:space="preserve">then we will also allow for eligibility as long as there is documentation to prove that this is the case. </w:t>
      </w:r>
    </w:p>
    <w:p w:rsidR="00FF6E71" w:rsidRDefault="0096163E" w:rsidP="00FF6E71">
      <w:pPr>
        <w:pStyle w:val="ListParagraph"/>
        <w:tabs>
          <w:tab w:val="left" w:pos="360"/>
        </w:tabs>
        <w:ind w:left="360"/>
        <w:rPr>
          <w:rFonts w:asciiTheme="majorHAnsi" w:hAnsiTheme="majorHAnsi" w:cstheme="minorHAnsi"/>
          <w:b/>
          <w:szCs w:val="24"/>
        </w:rPr>
      </w:pPr>
      <w:r>
        <w:rPr>
          <w:rFonts w:asciiTheme="majorHAnsi" w:hAnsiTheme="majorHAnsi" w:cstheme="minorHAnsi"/>
          <w:b/>
          <w:szCs w:val="24"/>
        </w:rPr>
        <w:t xml:space="preserve"> </w:t>
      </w:r>
    </w:p>
    <w:p w:rsidR="0096163E" w:rsidRDefault="0096163E" w:rsidP="00FF6E71">
      <w:pPr>
        <w:pStyle w:val="ListParagraph"/>
        <w:numPr>
          <w:ilvl w:val="0"/>
          <w:numId w:val="20"/>
        </w:numPr>
        <w:tabs>
          <w:tab w:val="left" w:pos="360"/>
        </w:tabs>
        <w:rPr>
          <w:rFonts w:asciiTheme="majorHAnsi" w:hAnsiTheme="majorHAnsi" w:cstheme="minorHAnsi"/>
          <w:b/>
          <w:szCs w:val="24"/>
        </w:rPr>
      </w:pPr>
      <w:r>
        <w:rPr>
          <w:rFonts w:asciiTheme="majorHAnsi" w:hAnsiTheme="majorHAnsi" w:cstheme="minorHAnsi"/>
          <w:b/>
          <w:szCs w:val="24"/>
        </w:rPr>
        <w:t>The required output and ou</w:t>
      </w:r>
      <w:r w:rsidR="00F33B6D">
        <w:rPr>
          <w:rFonts w:asciiTheme="majorHAnsi" w:hAnsiTheme="majorHAnsi" w:cstheme="minorHAnsi"/>
          <w:b/>
          <w:szCs w:val="24"/>
        </w:rPr>
        <w:t xml:space="preserve">tcome indicators seem specific; </w:t>
      </w:r>
      <w:r>
        <w:rPr>
          <w:rFonts w:asciiTheme="majorHAnsi" w:hAnsiTheme="majorHAnsi" w:cstheme="minorHAnsi"/>
          <w:b/>
          <w:szCs w:val="24"/>
        </w:rPr>
        <w:t>however</w:t>
      </w:r>
      <w:r w:rsidR="00F33B6D">
        <w:rPr>
          <w:rFonts w:asciiTheme="majorHAnsi" w:hAnsiTheme="majorHAnsi" w:cstheme="minorHAnsi"/>
          <w:b/>
          <w:szCs w:val="24"/>
        </w:rPr>
        <w:t>,</w:t>
      </w:r>
      <w:r>
        <w:rPr>
          <w:rFonts w:asciiTheme="majorHAnsi" w:hAnsiTheme="majorHAnsi" w:cstheme="minorHAnsi"/>
          <w:b/>
          <w:szCs w:val="24"/>
        </w:rPr>
        <w:t xml:space="preserve"> the objectives are broad. </w:t>
      </w:r>
      <w:r w:rsidR="00E03A02">
        <w:rPr>
          <w:rFonts w:asciiTheme="majorHAnsi" w:hAnsiTheme="majorHAnsi" w:cstheme="minorHAnsi"/>
          <w:b/>
          <w:szCs w:val="24"/>
        </w:rPr>
        <w:t>Do we have to use all the required outputs/outcomes for a specific objective? If so, what if my project does not cover that specific indicator but meets the goals of the objective?</w:t>
      </w:r>
    </w:p>
    <w:p w:rsidR="00896C87" w:rsidRDefault="00896C87" w:rsidP="00896C87">
      <w:pPr>
        <w:pStyle w:val="ListParagraph"/>
        <w:tabs>
          <w:tab w:val="left" w:pos="360"/>
        </w:tabs>
        <w:ind w:left="360"/>
        <w:rPr>
          <w:rFonts w:asciiTheme="majorHAnsi" w:hAnsiTheme="majorHAnsi" w:cstheme="minorHAnsi"/>
          <w:b/>
          <w:szCs w:val="24"/>
        </w:rPr>
      </w:pPr>
    </w:p>
    <w:p w:rsidR="00E67DEB" w:rsidRPr="008774CB" w:rsidRDefault="00E67DEB" w:rsidP="00E67DEB">
      <w:pPr>
        <w:pStyle w:val="ListParagraph"/>
        <w:spacing w:after="0" w:line="240" w:lineRule="auto"/>
        <w:ind w:left="360" w:right="99"/>
        <w:rPr>
          <w:rFonts w:asciiTheme="majorHAnsi" w:eastAsia="Times New Roman" w:hAnsiTheme="majorHAnsi" w:cs="Times New Roman"/>
          <w:color w:val="000000" w:themeColor="text1"/>
          <w:szCs w:val="24"/>
        </w:rPr>
      </w:pPr>
      <w:r>
        <w:rPr>
          <w:rFonts w:asciiTheme="majorHAnsi" w:hAnsiTheme="majorHAnsi" w:cstheme="minorHAnsi"/>
          <w:szCs w:val="24"/>
        </w:rPr>
        <w:lastRenderedPageBreak/>
        <w:t>The proposal</w:t>
      </w:r>
      <w:r w:rsidR="00896C87" w:rsidRPr="00896C87">
        <w:rPr>
          <w:rFonts w:asciiTheme="majorHAnsi" w:hAnsiTheme="majorHAnsi" w:cstheme="minorHAnsi"/>
          <w:szCs w:val="24"/>
        </w:rPr>
        <w:t xml:space="preserve"> needs to address the requir</w:t>
      </w:r>
      <w:r>
        <w:rPr>
          <w:rFonts w:asciiTheme="majorHAnsi" w:hAnsiTheme="majorHAnsi" w:cstheme="minorHAnsi"/>
          <w:szCs w:val="24"/>
        </w:rPr>
        <w:t xml:space="preserve">ed output and outcome indicators per objective to meet the technical review requirements of the application. </w:t>
      </w:r>
      <w:r>
        <w:rPr>
          <w:rFonts w:asciiTheme="majorHAnsi" w:eastAsia="Times New Roman" w:hAnsiTheme="majorHAnsi" w:cs="Times New Roman"/>
          <w:color w:val="000000" w:themeColor="text1"/>
          <w:szCs w:val="24"/>
        </w:rPr>
        <w:t>Though,</w:t>
      </w:r>
      <w:r w:rsidRPr="008774CB">
        <w:rPr>
          <w:rFonts w:asciiTheme="majorHAnsi" w:eastAsia="Times New Roman" w:hAnsiTheme="majorHAnsi" w:cs="Times New Roman"/>
          <w:color w:val="000000" w:themeColor="text1"/>
          <w:szCs w:val="24"/>
        </w:rPr>
        <w:t xml:space="preserve"> additional output indicators and associated targets are also encouraged.  </w:t>
      </w:r>
    </w:p>
    <w:p w:rsidR="00896C87" w:rsidRPr="00896C87" w:rsidRDefault="00896C87" w:rsidP="00896C87">
      <w:pPr>
        <w:pStyle w:val="ListParagraph"/>
        <w:tabs>
          <w:tab w:val="left" w:pos="360"/>
        </w:tabs>
        <w:ind w:left="360"/>
        <w:rPr>
          <w:rFonts w:asciiTheme="majorHAnsi" w:hAnsiTheme="majorHAnsi" w:cstheme="minorHAnsi"/>
          <w:szCs w:val="24"/>
        </w:rPr>
      </w:pPr>
    </w:p>
    <w:p w:rsidR="00CE52EA" w:rsidRDefault="00CE52EA" w:rsidP="00FF6E71">
      <w:pPr>
        <w:pStyle w:val="ListParagraph"/>
        <w:numPr>
          <w:ilvl w:val="0"/>
          <w:numId w:val="20"/>
        </w:numPr>
        <w:tabs>
          <w:tab w:val="left" w:pos="360"/>
        </w:tabs>
        <w:rPr>
          <w:rFonts w:asciiTheme="majorHAnsi" w:hAnsiTheme="majorHAnsi" w:cstheme="minorHAnsi"/>
          <w:b/>
          <w:szCs w:val="24"/>
        </w:rPr>
      </w:pPr>
      <w:r>
        <w:rPr>
          <w:rFonts w:asciiTheme="majorHAnsi" w:hAnsiTheme="majorHAnsi" w:cstheme="minorHAnsi"/>
          <w:b/>
          <w:szCs w:val="24"/>
        </w:rPr>
        <w:t xml:space="preserve">Who would be required to submit an application for an overseas NGO which has its main office </w:t>
      </w:r>
      <w:r w:rsidR="00E03A02">
        <w:rPr>
          <w:rFonts w:asciiTheme="majorHAnsi" w:hAnsiTheme="majorHAnsi" w:cstheme="minorHAnsi"/>
          <w:b/>
          <w:szCs w:val="24"/>
        </w:rPr>
        <w:t>in the U.S. but also a local office in Belize?</w:t>
      </w:r>
    </w:p>
    <w:p w:rsidR="00FF6E71" w:rsidRPr="00F33B6D" w:rsidRDefault="00F33B6D" w:rsidP="00FF6E71">
      <w:pPr>
        <w:pStyle w:val="ListParagraph"/>
        <w:ind w:left="360"/>
        <w:rPr>
          <w:rFonts w:asciiTheme="majorHAnsi" w:hAnsiTheme="majorHAnsi" w:cstheme="minorHAnsi"/>
          <w:szCs w:val="24"/>
        </w:rPr>
      </w:pPr>
      <w:r w:rsidRPr="00F33B6D">
        <w:rPr>
          <w:rFonts w:asciiTheme="majorHAnsi" w:hAnsiTheme="majorHAnsi" w:cstheme="minorHAnsi"/>
          <w:szCs w:val="24"/>
        </w:rPr>
        <w:t>The U</w:t>
      </w:r>
      <w:r w:rsidR="00E03A02">
        <w:rPr>
          <w:rFonts w:asciiTheme="majorHAnsi" w:hAnsiTheme="majorHAnsi" w:cstheme="minorHAnsi"/>
          <w:szCs w:val="24"/>
        </w:rPr>
        <w:t>.</w:t>
      </w:r>
      <w:r w:rsidRPr="00F33B6D">
        <w:rPr>
          <w:rFonts w:asciiTheme="majorHAnsi" w:hAnsiTheme="majorHAnsi" w:cstheme="minorHAnsi"/>
          <w:szCs w:val="24"/>
        </w:rPr>
        <w:t>S</w:t>
      </w:r>
      <w:r w:rsidR="00E03A02">
        <w:rPr>
          <w:rFonts w:asciiTheme="majorHAnsi" w:hAnsiTheme="majorHAnsi" w:cstheme="minorHAnsi"/>
          <w:szCs w:val="24"/>
        </w:rPr>
        <w:t>.</w:t>
      </w:r>
      <w:r w:rsidRPr="00F33B6D">
        <w:rPr>
          <w:rFonts w:asciiTheme="majorHAnsi" w:hAnsiTheme="majorHAnsi" w:cstheme="minorHAnsi"/>
          <w:szCs w:val="24"/>
        </w:rPr>
        <w:t xml:space="preserve"> office which is the main office should be the one to submit the application/proposal</w:t>
      </w:r>
      <w:r w:rsidR="00C04F66">
        <w:rPr>
          <w:rFonts w:asciiTheme="majorHAnsi" w:hAnsiTheme="majorHAnsi" w:cstheme="minorHAnsi"/>
          <w:szCs w:val="24"/>
        </w:rPr>
        <w:t>.</w:t>
      </w:r>
    </w:p>
    <w:p w:rsidR="00FF6E71" w:rsidRDefault="00FF6E71" w:rsidP="00FF6E71">
      <w:pPr>
        <w:pStyle w:val="ListParagraph"/>
        <w:tabs>
          <w:tab w:val="left" w:pos="360"/>
        </w:tabs>
        <w:ind w:left="360"/>
        <w:rPr>
          <w:rFonts w:asciiTheme="majorHAnsi" w:hAnsiTheme="majorHAnsi" w:cstheme="minorHAnsi"/>
          <w:b/>
          <w:szCs w:val="24"/>
        </w:rPr>
      </w:pPr>
    </w:p>
    <w:p w:rsidR="00CE52EA" w:rsidRDefault="00CE52EA" w:rsidP="00FF6E71">
      <w:pPr>
        <w:pStyle w:val="ListParagraph"/>
        <w:numPr>
          <w:ilvl w:val="0"/>
          <w:numId w:val="20"/>
        </w:numPr>
        <w:tabs>
          <w:tab w:val="left" w:pos="360"/>
        </w:tabs>
        <w:rPr>
          <w:rFonts w:asciiTheme="majorHAnsi" w:hAnsiTheme="majorHAnsi" w:cstheme="minorHAnsi"/>
          <w:b/>
          <w:szCs w:val="24"/>
        </w:rPr>
      </w:pPr>
      <w:r>
        <w:rPr>
          <w:rFonts w:asciiTheme="majorHAnsi" w:hAnsiTheme="majorHAnsi" w:cstheme="minorHAnsi"/>
          <w:b/>
          <w:szCs w:val="24"/>
        </w:rPr>
        <w:t>Please clarify collaboration if a</w:t>
      </w:r>
      <w:r w:rsidR="00FF6E71">
        <w:rPr>
          <w:rFonts w:asciiTheme="majorHAnsi" w:hAnsiTheme="majorHAnsi" w:cstheme="minorHAnsi"/>
          <w:b/>
          <w:szCs w:val="24"/>
        </w:rPr>
        <w:t>n</w:t>
      </w:r>
      <w:r>
        <w:rPr>
          <w:rFonts w:asciiTheme="majorHAnsi" w:hAnsiTheme="majorHAnsi" w:cstheme="minorHAnsi"/>
          <w:b/>
          <w:szCs w:val="24"/>
        </w:rPr>
        <w:t xml:space="preserve"> agency is providing a service and are supported through </w:t>
      </w:r>
      <w:r w:rsidR="00FF6E71">
        <w:rPr>
          <w:rFonts w:asciiTheme="majorHAnsi" w:hAnsiTheme="majorHAnsi" w:cstheme="minorHAnsi"/>
          <w:b/>
          <w:szCs w:val="24"/>
        </w:rPr>
        <w:t>Government</w:t>
      </w:r>
      <w:r>
        <w:rPr>
          <w:rFonts w:asciiTheme="majorHAnsi" w:hAnsiTheme="majorHAnsi" w:cstheme="minorHAnsi"/>
          <w:b/>
          <w:szCs w:val="24"/>
        </w:rPr>
        <w:t xml:space="preserve"> subvention. Would </w:t>
      </w:r>
      <w:r w:rsidR="00677067">
        <w:rPr>
          <w:rFonts w:asciiTheme="majorHAnsi" w:hAnsiTheme="majorHAnsi" w:cstheme="minorHAnsi"/>
          <w:b/>
          <w:szCs w:val="24"/>
        </w:rPr>
        <w:t xml:space="preserve">this be considered </w:t>
      </w:r>
      <w:r>
        <w:rPr>
          <w:rFonts w:asciiTheme="majorHAnsi" w:hAnsiTheme="majorHAnsi" w:cstheme="minorHAnsi"/>
          <w:b/>
          <w:szCs w:val="24"/>
        </w:rPr>
        <w:t xml:space="preserve">as a </w:t>
      </w:r>
      <w:r w:rsidR="00FF6E71">
        <w:rPr>
          <w:rFonts w:asciiTheme="majorHAnsi" w:hAnsiTheme="majorHAnsi" w:cstheme="minorHAnsi"/>
          <w:b/>
          <w:szCs w:val="24"/>
        </w:rPr>
        <w:t>collaborative</w:t>
      </w:r>
      <w:r>
        <w:rPr>
          <w:rFonts w:asciiTheme="majorHAnsi" w:hAnsiTheme="majorHAnsi" w:cstheme="minorHAnsi"/>
          <w:b/>
          <w:szCs w:val="24"/>
        </w:rPr>
        <w:t xml:space="preserve"> effort? </w:t>
      </w:r>
    </w:p>
    <w:p w:rsidR="004606BD" w:rsidRPr="004606BD" w:rsidRDefault="00E03A02" w:rsidP="004606BD">
      <w:pPr>
        <w:pStyle w:val="ListParagraph"/>
        <w:tabs>
          <w:tab w:val="left" w:pos="360"/>
        </w:tabs>
        <w:ind w:left="360"/>
        <w:rPr>
          <w:rFonts w:asciiTheme="majorHAnsi" w:hAnsiTheme="majorHAnsi" w:cstheme="minorHAnsi"/>
          <w:szCs w:val="24"/>
        </w:rPr>
      </w:pPr>
      <w:r>
        <w:rPr>
          <w:rFonts w:asciiTheme="majorHAnsi" w:hAnsiTheme="majorHAnsi" w:cstheme="minorHAnsi"/>
          <w:szCs w:val="24"/>
        </w:rPr>
        <w:t xml:space="preserve">No, these grants will be focused on civil society organization assisting government to create sustainable ways of providing services in areas or to groups it is not currently reaching. The end goal is that government will be able to provide these additional services on its own. </w:t>
      </w:r>
    </w:p>
    <w:p w:rsidR="004606BD" w:rsidRPr="004606BD" w:rsidRDefault="004606BD" w:rsidP="004606BD">
      <w:pPr>
        <w:pStyle w:val="NoSpacing"/>
        <w:numPr>
          <w:ilvl w:val="0"/>
          <w:numId w:val="20"/>
        </w:numPr>
        <w:rPr>
          <w:rFonts w:asciiTheme="majorHAnsi" w:hAnsiTheme="majorHAnsi" w:cstheme="minorHAnsi"/>
          <w:b/>
          <w:color w:val="000000" w:themeColor="text1"/>
          <w:szCs w:val="24"/>
        </w:rPr>
      </w:pPr>
      <w:r w:rsidRPr="004606BD">
        <w:rPr>
          <w:rFonts w:asciiTheme="majorHAnsi" w:hAnsiTheme="majorHAnsi"/>
          <w:b/>
          <w:color w:val="000000" w:themeColor="text1"/>
          <w:szCs w:val="24"/>
        </w:rPr>
        <w:t>Is there a different funding ceiling for one-year versus two-year program proposals?</w:t>
      </w:r>
    </w:p>
    <w:p w:rsidR="004606BD" w:rsidRPr="004606BD" w:rsidRDefault="004606BD" w:rsidP="004606BD">
      <w:pPr>
        <w:pStyle w:val="NoSpacing"/>
        <w:ind w:left="360"/>
        <w:rPr>
          <w:rFonts w:asciiTheme="majorHAnsi" w:hAnsiTheme="majorHAnsi"/>
          <w:color w:val="000000" w:themeColor="text1"/>
          <w:szCs w:val="24"/>
        </w:rPr>
      </w:pPr>
      <w:r w:rsidRPr="004606BD">
        <w:rPr>
          <w:rFonts w:asciiTheme="majorHAnsi" w:hAnsiTheme="majorHAnsi"/>
          <w:color w:val="000000" w:themeColor="text1"/>
          <w:szCs w:val="24"/>
        </w:rPr>
        <w:t xml:space="preserve">No. Proposals should be for an amount between $200,000 and $400,000 and should not exceed two years.  </w:t>
      </w:r>
    </w:p>
    <w:p w:rsidR="004606BD" w:rsidRPr="004606BD" w:rsidRDefault="004606BD" w:rsidP="004606BD">
      <w:pPr>
        <w:pStyle w:val="NoSpacing"/>
        <w:ind w:left="360"/>
        <w:rPr>
          <w:rFonts w:asciiTheme="majorHAnsi" w:hAnsiTheme="majorHAnsi" w:cstheme="minorHAnsi"/>
          <w:color w:val="000000" w:themeColor="text1"/>
          <w:szCs w:val="24"/>
        </w:rPr>
      </w:pPr>
    </w:p>
    <w:p w:rsidR="004606BD" w:rsidRPr="004606BD" w:rsidRDefault="004606BD" w:rsidP="004606BD">
      <w:pPr>
        <w:pStyle w:val="NoSpacing"/>
        <w:numPr>
          <w:ilvl w:val="0"/>
          <w:numId w:val="20"/>
        </w:numPr>
        <w:rPr>
          <w:rFonts w:asciiTheme="majorHAnsi" w:hAnsiTheme="majorHAnsi" w:cstheme="minorHAnsi"/>
          <w:b/>
          <w:color w:val="000000" w:themeColor="text1"/>
          <w:szCs w:val="24"/>
        </w:rPr>
      </w:pPr>
      <w:r w:rsidRPr="004606BD">
        <w:rPr>
          <w:rFonts w:asciiTheme="majorHAnsi" w:hAnsiTheme="majorHAnsi"/>
          <w:b/>
          <w:color w:val="000000" w:themeColor="text1"/>
          <w:szCs w:val="24"/>
        </w:rPr>
        <w:t>Will the grant funding be dispersed electronically via funds transfer or via paper check?</w:t>
      </w:r>
    </w:p>
    <w:p w:rsidR="004606BD" w:rsidRPr="004606BD" w:rsidRDefault="00AE4472" w:rsidP="004606BD">
      <w:pPr>
        <w:pStyle w:val="NoSpacing"/>
        <w:ind w:left="360"/>
        <w:rPr>
          <w:rFonts w:asciiTheme="majorHAnsi" w:hAnsiTheme="majorHAnsi"/>
          <w:color w:val="000000" w:themeColor="text1"/>
          <w:szCs w:val="24"/>
        </w:rPr>
      </w:pPr>
      <w:r>
        <w:rPr>
          <w:rFonts w:asciiTheme="majorHAnsi" w:hAnsiTheme="majorHAnsi"/>
          <w:color w:val="000000" w:themeColor="text1"/>
          <w:szCs w:val="24"/>
        </w:rPr>
        <w:t>Funds are disbursed via checks.</w:t>
      </w:r>
    </w:p>
    <w:p w:rsidR="004606BD" w:rsidRPr="004606BD" w:rsidRDefault="004606BD" w:rsidP="004606BD">
      <w:pPr>
        <w:pStyle w:val="NoSpacing"/>
        <w:ind w:left="360"/>
        <w:rPr>
          <w:rFonts w:asciiTheme="majorHAnsi" w:hAnsiTheme="majorHAnsi"/>
          <w:color w:val="000000" w:themeColor="text1"/>
          <w:szCs w:val="24"/>
        </w:rPr>
      </w:pPr>
    </w:p>
    <w:p w:rsidR="004606BD" w:rsidRPr="004606BD" w:rsidRDefault="004606BD" w:rsidP="004606BD">
      <w:pPr>
        <w:pStyle w:val="NoSpacing"/>
        <w:numPr>
          <w:ilvl w:val="0"/>
          <w:numId w:val="20"/>
        </w:numPr>
        <w:rPr>
          <w:rFonts w:asciiTheme="majorHAnsi" w:hAnsiTheme="majorHAnsi" w:cstheme="minorHAnsi"/>
          <w:b/>
          <w:color w:val="000000" w:themeColor="text1"/>
          <w:szCs w:val="24"/>
        </w:rPr>
      </w:pPr>
      <w:r w:rsidRPr="004606BD">
        <w:rPr>
          <w:rFonts w:asciiTheme="majorHAnsi" w:hAnsiTheme="majorHAnsi"/>
          <w:b/>
          <w:color w:val="000000" w:themeColor="text1"/>
          <w:szCs w:val="24"/>
        </w:rPr>
        <w:t>Is there a break down available of allowable direct and indirect costs?</w:t>
      </w:r>
    </w:p>
    <w:p w:rsidR="004606BD" w:rsidRPr="004606BD" w:rsidRDefault="004606BD" w:rsidP="004606BD">
      <w:pPr>
        <w:pStyle w:val="NoSpacing"/>
        <w:ind w:left="360"/>
        <w:rPr>
          <w:rFonts w:asciiTheme="majorHAnsi" w:hAnsiTheme="majorHAnsi"/>
          <w:color w:val="000000" w:themeColor="text1"/>
          <w:szCs w:val="24"/>
        </w:rPr>
      </w:pPr>
      <w:r w:rsidRPr="004606BD">
        <w:rPr>
          <w:rFonts w:asciiTheme="majorHAnsi" w:hAnsiTheme="majorHAnsi"/>
          <w:color w:val="000000" w:themeColor="text1"/>
          <w:szCs w:val="24"/>
        </w:rPr>
        <w:t xml:space="preserve">Please refer to the Budget guidelines which form a part of the NOFO documentation package for information regarding direct and indirect costs. </w:t>
      </w:r>
    </w:p>
    <w:p w:rsidR="004606BD" w:rsidRPr="004606BD" w:rsidRDefault="004606BD" w:rsidP="004606BD">
      <w:pPr>
        <w:pStyle w:val="NoSpacing"/>
        <w:ind w:left="360"/>
        <w:rPr>
          <w:rFonts w:asciiTheme="majorHAnsi" w:hAnsiTheme="majorHAnsi"/>
          <w:color w:val="000000" w:themeColor="text1"/>
          <w:szCs w:val="24"/>
        </w:rPr>
      </w:pPr>
    </w:p>
    <w:p w:rsidR="0057720E" w:rsidRPr="004606BD" w:rsidRDefault="004606BD" w:rsidP="004606BD">
      <w:pPr>
        <w:pStyle w:val="NoSpacing"/>
        <w:numPr>
          <w:ilvl w:val="0"/>
          <w:numId w:val="20"/>
        </w:numPr>
        <w:rPr>
          <w:rFonts w:asciiTheme="majorHAnsi" w:hAnsiTheme="majorHAnsi" w:cstheme="minorHAnsi"/>
          <w:b/>
          <w:color w:val="000000" w:themeColor="text1"/>
          <w:szCs w:val="24"/>
        </w:rPr>
      </w:pPr>
      <w:r w:rsidRPr="004606BD">
        <w:rPr>
          <w:rFonts w:asciiTheme="majorHAnsi" w:hAnsiTheme="majorHAnsi"/>
          <w:b/>
          <w:color w:val="000000" w:themeColor="text1"/>
          <w:szCs w:val="24"/>
        </w:rPr>
        <w:t>Will the institution’s record and capacity rating be judged according to the experience with similar projects in the U.S. or is demonstrated experience overseas a requirement in order to obtain the highest rating?</w:t>
      </w:r>
    </w:p>
    <w:p w:rsidR="004606BD" w:rsidRPr="004606BD" w:rsidRDefault="004606BD" w:rsidP="004606BD">
      <w:pPr>
        <w:pStyle w:val="NoSpacing"/>
        <w:ind w:left="360"/>
        <w:rPr>
          <w:rFonts w:asciiTheme="majorHAnsi" w:hAnsiTheme="majorHAnsi"/>
          <w:color w:val="000000" w:themeColor="text1"/>
          <w:szCs w:val="24"/>
        </w:rPr>
      </w:pPr>
      <w:r w:rsidRPr="004606BD">
        <w:rPr>
          <w:rFonts w:asciiTheme="majorHAnsi" w:hAnsiTheme="majorHAnsi"/>
          <w:color w:val="000000" w:themeColor="text1"/>
          <w:szCs w:val="24"/>
        </w:rPr>
        <w:t xml:space="preserve">Previous project </w:t>
      </w:r>
      <w:r w:rsidR="006F0CE7" w:rsidRPr="004606BD">
        <w:rPr>
          <w:rFonts w:asciiTheme="majorHAnsi" w:hAnsiTheme="majorHAnsi"/>
          <w:color w:val="000000" w:themeColor="text1"/>
          <w:szCs w:val="24"/>
        </w:rPr>
        <w:t>implementation experiences</w:t>
      </w:r>
      <w:r w:rsidRPr="004606BD">
        <w:rPr>
          <w:rFonts w:asciiTheme="majorHAnsi" w:hAnsiTheme="majorHAnsi"/>
          <w:color w:val="000000" w:themeColor="text1"/>
          <w:szCs w:val="24"/>
        </w:rPr>
        <w:t xml:space="preserve"> either </w:t>
      </w:r>
      <w:r w:rsidR="006F0CE7">
        <w:rPr>
          <w:rFonts w:asciiTheme="majorHAnsi" w:hAnsiTheme="majorHAnsi"/>
          <w:color w:val="000000" w:themeColor="text1"/>
          <w:szCs w:val="24"/>
        </w:rPr>
        <w:t xml:space="preserve">in the United States or </w:t>
      </w:r>
      <w:r w:rsidRPr="004606BD">
        <w:rPr>
          <w:rFonts w:asciiTheme="majorHAnsi" w:hAnsiTheme="majorHAnsi"/>
          <w:color w:val="000000" w:themeColor="text1"/>
          <w:szCs w:val="24"/>
        </w:rPr>
        <w:t xml:space="preserve">internationally is taken into consideration. Please refer to the Technical evaluation criteria section of the NOFO documentation package. </w:t>
      </w:r>
    </w:p>
    <w:p w:rsidR="0057720E" w:rsidRPr="004606BD" w:rsidRDefault="0057720E" w:rsidP="0057720E">
      <w:pPr>
        <w:pStyle w:val="ListParagraph"/>
        <w:rPr>
          <w:rFonts w:asciiTheme="majorHAnsi" w:hAnsiTheme="majorHAnsi" w:cs="Times New Roman"/>
          <w:color w:val="000000" w:themeColor="text1"/>
          <w:szCs w:val="24"/>
        </w:rPr>
      </w:pPr>
      <w:bookmarkStart w:id="0" w:name="_GoBack"/>
      <w:bookmarkEnd w:id="0"/>
    </w:p>
    <w:p w:rsidR="0057720E" w:rsidRPr="0057720E" w:rsidRDefault="0057720E" w:rsidP="0057720E">
      <w:pPr>
        <w:tabs>
          <w:tab w:val="left" w:pos="360"/>
        </w:tabs>
        <w:rPr>
          <w:rFonts w:asciiTheme="majorHAnsi" w:hAnsiTheme="majorHAnsi" w:cstheme="minorHAnsi"/>
          <w:b/>
          <w:szCs w:val="24"/>
        </w:rPr>
      </w:pPr>
    </w:p>
    <w:p w:rsidR="006343FB" w:rsidRPr="0057720E" w:rsidRDefault="006343FB" w:rsidP="006343FB">
      <w:pPr>
        <w:pStyle w:val="ListParagraph"/>
        <w:ind w:left="360"/>
        <w:rPr>
          <w:rFonts w:asciiTheme="majorHAnsi" w:hAnsiTheme="majorHAnsi" w:cstheme="minorHAnsi"/>
          <w:b/>
          <w:szCs w:val="24"/>
        </w:rPr>
      </w:pPr>
    </w:p>
    <w:p w:rsidR="003201B7" w:rsidRPr="0057720E" w:rsidRDefault="0023090F" w:rsidP="006343FB">
      <w:pPr>
        <w:pStyle w:val="ListParagraph"/>
        <w:ind w:left="360"/>
        <w:rPr>
          <w:rFonts w:asciiTheme="majorHAnsi" w:hAnsiTheme="majorHAnsi" w:cstheme="minorHAnsi"/>
          <w:szCs w:val="24"/>
        </w:rPr>
      </w:pPr>
      <w:r w:rsidRPr="0057720E">
        <w:rPr>
          <w:rFonts w:asciiTheme="majorHAnsi" w:hAnsiTheme="majorHAnsi" w:cstheme="minorHAnsi"/>
          <w:szCs w:val="24"/>
        </w:rPr>
        <w:t xml:space="preserve">  </w:t>
      </w:r>
    </w:p>
    <w:sectPr w:rsidR="003201B7" w:rsidRPr="0057720E" w:rsidSect="006343F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EB5" w:rsidRDefault="000B5EB5" w:rsidP="000B5EB5">
      <w:pPr>
        <w:spacing w:after="0" w:line="240" w:lineRule="auto"/>
      </w:pPr>
      <w:r>
        <w:separator/>
      </w:r>
    </w:p>
  </w:endnote>
  <w:endnote w:type="continuationSeparator" w:id="0">
    <w:p w:rsidR="000B5EB5" w:rsidRDefault="000B5EB5" w:rsidP="000B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EB5" w:rsidRDefault="000B5EB5" w:rsidP="000B5EB5">
      <w:pPr>
        <w:spacing w:after="0" w:line="240" w:lineRule="auto"/>
      </w:pPr>
      <w:r>
        <w:separator/>
      </w:r>
    </w:p>
  </w:footnote>
  <w:footnote w:type="continuationSeparator" w:id="0">
    <w:p w:rsidR="000B5EB5" w:rsidRDefault="000B5EB5" w:rsidP="000B5E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C5C0B"/>
    <w:multiLevelType w:val="hybridMultilevel"/>
    <w:tmpl w:val="D38060C6"/>
    <w:lvl w:ilvl="0" w:tplc="9E2C92BC">
      <w:start w:val="1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B97761"/>
    <w:multiLevelType w:val="hybridMultilevel"/>
    <w:tmpl w:val="4EA6CBFC"/>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
    <w:nsid w:val="13C1795D"/>
    <w:multiLevelType w:val="hybridMultilevel"/>
    <w:tmpl w:val="F2A090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ACE7E78"/>
    <w:multiLevelType w:val="hybridMultilevel"/>
    <w:tmpl w:val="E38E59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E333371"/>
    <w:multiLevelType w:val="multilevel"/>
    <w:tmpl w:val="629A38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34550D6"/>
    <w:multiLevelType w:val="hybridMultilevel"/>
    <w:tmpl w:val="AE50C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B26B69"/>
    <w:multiLevelType w:val="hybridMultilevel"/>
    <w:tmpl w:val="D47E6F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1402E0"/>
    <w:multiLevelType w:val="hybridMultilevel"/>
    <w:tmpl w:val="2D0EE7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3046386"/>
    <w:multiLevelType w:val="hybridMultilevel"/>
    <w:tmpl w:val="A348B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5229DF"/>
    <w:multiLevelType w:val="hybridMultilevel"/>
    <w:tmpl w:val="77C2CF38"/>
    <w:lvl w:ilvl="0" w:tplc="CF6603F0">
      <w:start w:val="11"/>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5B87071"/>
    <w:multiLevelType w:val="hybridMultilevel"/>
    <w:tmpl w:val="5A90B4D8"/>
    <w:lvl w:ilvl="0" w:tplc="43BC00F6">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4684003D"/>
    <w:multiLevelType w:val="hybridMultilevel"/>
    <w:tmpl w:val="83D405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0B8652A"/>
    <w:multiLevelType w:val="hybridMultilevel"/>
    <w:tmpl w:val="7AF23C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61D20170"/>
    <w:multiLevelType w:val="hybridMultilevel"/>
    <w:tmpl w:val="C1DCC2A6"/>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9692F43"/>
    <w:multiLevelType w:val="hybridMultilevel"/>
    <w:tmpl w:val="E52459CA"/>
    <w:lvl w:ilvl="0" w:tplc="FEEC5888">
      <w:start w:val="14"/>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B5976CB"/>
    <w:multiLevelType w:val="hybridMultilevel"/>
    <w:tmpl w:val="DB0032AA"/>
    <w:lvl w:ilvl="0" w:tplc="A942B5B8">
      <w:start w:val="14"/>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DEB29B0"/>
    <w:multiLevelType w:val="hybridMultilevel"/>
    <w:tmpl w:val="06DA2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735A06D4"/>
    <w:multiLevelType w:val="hybridMultilevel"/>
    <w:tmpl w:val="440854EE"/>
    <w:lvl w:ilvl="0" w:tplc="DEA27FE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F837C2"/>
    <w:multiLevelType w:val="hybridMultilevel"/>
    <w:tmpl w:val="816A4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1"/>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5"/>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4"/>
  </w:num>
  <w:num w:numId="17">
    <w:abstractNumId w:val="0"/>
  </w:num>
  <w:num w:numId="18">
    <w:abstractNumId w:val="15"/>
  </w:num>
  <w:num w:numId="19">
    <w:abstractNumId w:val="6"/>
  </w:num>
  <w:num w:numId="20">
    <w:abstractNumId w:val="13"/>
  </w:num>
  <w:num w:numId="21">
    <w:abstractNumId w:val="3"/>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F5C"/>
    <w:rsid w:val="000037D6"/>
    <w:rsid w:val="00003B19"/>
    <w:rsid w:val="000071F9"/>
    <w:rsid w:val="00012929"/>
    <w:rsid w:val="000135B1"/>
    <w:rsid w:val="00057A4D"/>
    <w:rsid w:val="0009561D"/>
    <w:rsid w:val="000A0551"/>
    <w:rsid w:val="000B01B4"/>
    <w:rsid w:val="000B1D38"/>
    <w:rsid w:val="000B5EB5"/>
    <w:rsid w:val="000B7192"/>
    <w:rsid w:val="000D5584"/>
    <w:rsid w:val="0010773E"/>
    <w:rsid w:val="00110628"/>
    <w:rsid w:val="00124F68"/>
    <w:rsid w:val="001317CA"/>
    <w:rsid w:val="001323EB"/>
    <w:rsid w:val="00134318"/>
    <w:rsid w:val="00135073"/>
    <w:rsid w:val="00144AED"/>
    <w:rsid w:val="00150458"/>
    <w:rsid w:val="00150FF9"/>
    <w:rsid w:val="001571F7"/>
    <w:rsid w:val="0016212B"/>
    <w:rsid w:val="001649FE"/>
    <w:rsid w:val="00170A3E"/>
    <w:rsid w:val="001A33C6"/>
    <w:rsid w:val="001A4E89"/>
    <w:rsid w:val="001C7A62"/>
    <w:rsid w:val="001E09E5"/>
    <w:rsid w:val="001F3C21"/>
    <w:rsid w:val="00206B61"/>
    <w:rsid w:val="00207F3F"/>
    <w:rsid w:val="00212492"/>
    <w:rsid w:val="0023090F"/>
    <w:rsid w:val="00242214"/>
    <w:rsid w:val="002962C0"/>
    <w:rsid w:val="002A776B"/>
    <w:rsid w:val="002B727D"/>
    <w:rsid w:val="002D73D1"/>
    <w:rsid w:val="00305A04"/>
    <w:rsid w:val="003201B7"/>
    <w:rsid w:val="0035174D"/>
    <w:rsid w:val="00357C9B"/>
    <w:rsid w:val="00370471"/>
    <w:rsid w:val="0037201F"/>
    <w:rsid w:val="00382D7C"/>
    <w:rsid w:val="00392DCF"/>
    <w:rsid w:val="003A342E"/>
    <w:rsid w:val="003A4EFC"/>
    <w:rsid w:val="003B54CB"/>
    <w:rsid w:val="003D4570"/>
    <w:rsid w:val="003F4021"/>
    <w:rsid w:val="00405FCB"/>
    <w:rsid w:val="00411B8D"/>
    <w:rsid w:val="00412412"/>
    <w:rsid w:val="00412AF3"/>
    <w:rsid w:val="0041557C"/>
    <w:rsid w:val="00437295"/>
    <w:rsid w:val="00441257"/>
    <w:rsid w:val="00446A5F"/>
    <w:rsid w:val="004545CC"/>
    <w:rsid w:val="004606BD"/>
    <w:rsid w:val="00465F83"/>
    <w:rsid w:val="00474EDB"/>
    <w:rsid w:val="004868B7"/>
    <w:rsid w:val="00493962"/>
    <w:rsid w:val="004A27EF"/>
    <w:rsid w:val="004A4675"/>
    <w:rsid w:val="00511B87"/>
    <w:rsid w:val="00517A29"/>
    <w:rsid w:val="00550364"/>
    <w:rsid w:val="005641D2"/>
    <w:rsid w:val="0057720E"/>
    <w:rsid w:val="00596580"/>
    <w:rsid w:val="005A1679"/>
    <w:rsid w:val="005A6940"/>
    <w:rsid w:val="005B1ADC"/>
    <w:rsid w:val="005B21A4"/>
    <w:rsid w:val="006002B9"/>
    <w:rsid w:val="006043F8"/>
    <w:rsid w:val="00627DCB"/>
    <w:rsid w:val="006343FB"/>
    <w:rsid w:val="00646455"/>
    <w:rsid w:val="00677067"/>
    <w:rsid w:val="006D1BFF"/>
    <w:rsid w:val="006D47E2"/>
    <w:rsid w:val="006D5299"/>
    <w:rsid w:val="006D62D2"/>
    <w:rsid w:val="006E48DF"/>
    <w:rsid w:val="006F0CE7"/>
    <w:rsid w:val="006F4EC4"/>
    <w:rsid w:val="006F6DD9"/>
    <w:rsid w:val="007071C8"/>
    <w:rsid w:val="0072134B"/>
    <w:rsid w:val="0072628C"/>
    <w:rsid w:val="00760D29"/>
    <w:rsid w:val="00761909"/>
    <w:rsid w:val="0078264A"/>
    <w:rsid w:val="007957E8"/>
    <w:rsid w:val="007A1B80"/>
    <w:rsid w:val="007A455A"/>
    <w:rsid w:val="007E6656"/>
    <w:rsid w:val="00803CCA"/>
    <w:rsid w:val="008173FE"/>
    <w:rsid w:val="008228DC"/>
    <w:rsid w:val="008307F3"/>
    <w:rsid w:val="00855B99"/>
    <w:rsid w:val="00872599"/>
    <w:rsid w:val="008774CB"/>
    <w:rsid w:val="00896C87"/>
    <w:rsid w:val="008C5E7E"/>
    <w:rsid w:val="008F1C17"/>
    <w:rsid w:val="00930DDB"/>
    <w:rsid w:val="00957042"/>
    <w:rsid w:val="0096045B"/>
    <w:rsid w:val="0096163E"/>
    <w:rsid w:val="0096725C"/>
    <w:rsid w:val="00981763"/>
    <w:rsid w:val="00983A79"/>
    <w:rsid w:val="00991DED"/>
    <w:rsid w:val="009A2382"/>
    <w:rsid w:val="009A370E"/>
    <w:rsid w:val="009A69B3"/>
    <w:rsid w:val="009C722B"/>
    <w:rsid w:val="009D22AD"/>
    <w:rsid w:val="009D2789"/>
    <w:rsid w:val="009E00CC"/>
    <w:rsid w:val="009E6AD5"/>
    <w:rsid w:val="00A04359"/>
    <w:rsid w:val="00A17FDC"/>
    <w:rsid w:val="00A25572"/>
    <w:rsid w:val="00A26BB1"/>
    <w:rsid w:val="00A51F44"/>
    <w:rsid w:val="00A6330B"/>
    <w:rsid w:val="00A6505C"/>
    <w:rsid w:val="00A73AE5"/>
    <w:rsid w:val="00A84456"/>
    <w:rsid w:val="00A921DC"/>
    <w:rsid w:val="00A93793"/>
    <w:rsid w:val="00AB1944"/>
    <w:rsid w:val="00AB7636"/>
    <w:rsid w:val="00AD2710"/>
    <w:rsid w:val="00AE4472"/>
    <w:rsid w:val="00AF6E4A"/>
    <w:rsid w:val="00B23FF2"/>
    <w:rsid w:val="00B45C46"/>
    <w:rsid w:val="00B6039C"/>
    <w:rsid w:val="00B76372"/>
    <w:rsid w:val="00B82871"/>
    <w:rsid w:val="00BB25B5"/>
    <w:rsid w:val="00BB282F"/>
    <w:rsid w:val="00BB6AB6"/>
    <w:rsid w:val="00BC1455"/>
    <w:rsid w:val="00BE46DB"/>
    <w:rsid w:val="00BE4DC5"/>
    <w:rsid w:val="00BF603B"/>
    <w:rsid w:val="00C04F66"/>
    <w:rsid w:val="00C05EBE"/>
    <w:rsid w:val="00C4381C"/>
    <w:rsid w:val="00C504C3"/>
    <w:rsid w:val="00C8601F"/>
    <w:rsid w:val="00C9411E"/>
    <w:rsid w:val="00C94CA4"/>
    <w:rsid w:val="00CB7A77"/>
    <w:rsid w:val="00CE2B5E"/>
    <w:rsid w:val="00CE52EA"/>
    <w:rsid w:val="00CE54FA"/>
    <w:rsid w:val="00CE72AB"/>
    <w:rsid w:val="00CE7F5C"/>
    <w:rsid w:val="00D10F15"/>
    <w:rsid w:val="00D22731"/>
    <w:rsid w:val="00D255FB"/>
    <w:rsid w:val="00D44366"/>
    <w:rsid w:val="00D47407"/>
    <w:rsid w:val="00D50ABB"/>
    <w:rsid w:val="00D756DC"/>
    <w:rsid w:val="00DA34D6"/>
    <w:rsid w:val="00DA7173"/>
    <w:rsid w:val="00DC2AE1"/>
    <w:rsid w:val="00DD2719"/>
    <w:rsid w:val="00DF47C1"/>
    <w:rsid w:val="00E007BE"/>
    <w:rsid w:val="00E00B57"/>
    <w:rsid w:val="00E00CB8"/>
    <w:rsid w:val="00E03A02"/>
    <w:rsid w:val="00E16972"/>
    <w:rsid w:val="00E35A93"/>
    <w:rsid w:val="00E440ED"/>
    <w:rsid w:val="00E5001F"/>
    <w:rsid w:val="00E51914"/>
    <w:rsid w:val="00E54A89"/>
    <w:rsid w:val="00E60D52"/>
    <w:rsid w:val="00E67801"/>
    <w:rsid w:val="00E67DEB"/>
    <w:rsid w:val="00E744EF"/>
    <w:rsid w:val="00E8306A"/>
    <w:rsid w:val="00E831B0"/>
    <w:rsid w:val="00E97157"/>
    <w:rsid w:val="00EC165F"/>
    <w:rsid w:val="00ED0070"/>
    <w:rsid w:val="00EE4306"/>
    <w:rsid w:val="00F202A1"/>
    <w:rsid w:val="00F33B6D"/>
    <w:rsid w:val="00F50A49"/>
    <w:rsid w:val="00F619B0"/>
    <w:rsid w:val="00F64891"/>
    <w:rsid w:val="00FA6428"/>
    <w:rsid w:val="00FB3676"/>
    <w:rsid w:val="00FB4900"/>
    <w:rsid w:val="00FC7422"/>
    <w:rsid w:val="00FD1E72"/>
    <w:rsid w:val="00FF4A68"/>
    <w:rsid w:val="00FF6E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F5C"/>
    <w:pPr>
      <w:ind w:left="720"/>
      <w:contextualSpacing/>
    </w:pPr>
  </w:style>
  <w:style w:type="character" w:styleId="Hyperlink">
    <w:name w:val="Hyperlink"/>
    <w:basedOn w:val="DefaultParagraphFont"/>
    <w:uiPriority w:val="99"/>
    <w:unhideWhenUsed/>
    <w:rsid w:val="0041557C"/>
    <w:rPr>
      <w:color w:val="0000FF"/>
      <w:u w:val="single"/>
    </w:rPr>
  </w:style>
  <w:style w:type="paragraph" w:styleId="BalloonText">
    <w:name w:val="Balloon Text"/>
    <w:basedOn w:val="Normal"/>
    <w:link w:val="BalloonTextChar"/>
    <w:uiPriority w:val="99"/>
    <w:semiHidden/>
    <w:unhideWhenUsed/>
    <w:rsid w:val="00CB7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A77"/>
    <w:rPr>
      <w:rFonts w:ascii="Tahoma" w:hAnsi="Tahoma" w:cs="Tahoma"/>
      <w:sz w:val="16"/>
      <w:szCs w:val="16"/>
    </w:rPr>
  </w:style>
  <w:style w:type="paragraph" w:styleId="Header">
    <w:name w:val="header"/>
    <w:basedOn w:val="Normal"/>
    <w:link w:val="HeaderChar"/>
    <w:uiPriority w:val="99"/>
    <w:unhideWhenUsed/>
    <w:rsid w:val="000B5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EB5"/>
  </w:style>
  <w:style w:type="paragraph" w:styleId="Footer">
    <w:name w:val="footer"/>
    <w:basedOn w:val="Normal"/>
    <w:link w:val="FooterChar"/>
    <w:uiPriority w:val="99"/>
    <w:unhideWhenUsed/>
    <w:rsid w:val="000B5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EB5"/>
  </w:style>
  <w:style w:type="paragraph" w:styleId="NoSpacing">
    <w:name w:val="No Spacing"/>
    <w:uiPriority w:val="1"/>
    <w:qFormat/>
    <w:rsid w:val="00DC2AE1"/>
    <w:pPr>
      <w:spacing w:after="0" w:line="240" w:lineRule="auto"/>
    </w:pPr>
  </w:style>
  <w:style w:type="character" w:customStyle="1" w:styleId="apple-converted-space">
    <w:name w:val="apple-converted-space"/>
    <w:basedOn w:val="DefaultParagraphFont"/>
    <w:rsid w:val="0016212B"/>
  </w:style>
  <w:style w:type="character" w:styleId="CommentReference">
    <w:name w:val="annotation reference"/>
    <w:basedOn w:val="DefaultParagraphFont"/>
    <w:uiPriority w:val="99"/>
    <w:semiHidden/>
    <w:unhideWhenUsed/>
    <w:rsid w:val="0016212B"/>
    <w:rPr>
      <w:sz w:val="16"/>
      <w:szCs w:val="16"/>
    </w:rPr>
  </w:style>
  <w:style w:type="paragraph" w:styleId="CommentText">
    <w:name w:val="annotation text"/>
    <w:basedOn w:val="Normal"/>
    <w:link w:val="CommentTextChar"/>
    <w:uiPriority w:val="99"/>
    <w:semiHidden/>
    <w:unhideWhenUsed/>
    <w:rsid w:val="0016212B"/>
    <w:pPr>
      <w:spacing w:line="240" w:lineRule="auto"/>
    </w:pPr>
    <w:rPr>
      <w:sz w:val="20"/>
      <w:szCs w:val="20"/>
    </w:rPr>
  </w:style>
  <w:style w:type="character" w:customStyle="1" w:styleId="CommentTextChar">
    <w:name w:val="Comment Text Char"/>
    <w:basedOn w:val="DefaultParagraphFont"/>
    <w:link w:val="CommentText"/>
    <w:uiPriority w:val="99"/>
    <w:semiHidden/>
    <w:rsid w:val="0016212B"/>
    <w:rPr>
      <w:sz w:val="20"/>
      <w:szCs w:val="20"/>
    </w:rPr>
  </w:style>
  <w:style w:type="paragraph" w:styleId="CommentSubject">
    <w:name w:val="annotation subject"/>
    <w:basedOn w:val="CommentText"/>
    <w:next w:val="CommentText"/>
    <w:link w:val="CommentSubjectChar"/>
    <w:uiPriority w:val="99"/>
    <w:semiHidden/>
    <w:unhideWhenUsed/>
    <w:rsid w:val="0016212B"/>
    <w:rPr>
      <w:b/>
      <w:bCs/>
    </w:rPr>
  </w:style>
  <w:style w:type="character" w:customStyle="1" w:styleId="CommentSubjectChar">
    <w:name w:val="Comment Subject Char"/>
    <w:basedOn w:val="CommentTextChar"/>
    <w:link w:val="CommentSubject"/>
    <w:uiPriority w:val="99"/>
    <w:semiHidden/>
    <w:rsid w:val="0016212B"/>
    <w:rPr>
      <w:b/>
      <w:bCs/>
      <w:sz w:val="20"/>
      <w:szCs w:val="20"/>
    </w:rPr>
  </w:style>
  <w:style w:type="paragraph" w:customStyle="1" w:styleId="gmail-m-2267241852054449209gmail-msolistparagraph">
    <w:name w:val="gmail-m_-2267241852054449209gmail-msolistparagraph"/>
    <w:basedOn w:val="Normal"/>
    <w:rsid w:val="004606BD"/>
    <w:pPr>
      <w:spacing w:before="100" w:beforeAutospacing="1" w:after="100" w:afterAutospacing="1" w:line="240" w:lineRule="auto"/>
    </w:pPr>
    <w:rPr>
      <w:rFonts w:eastAsiaTheme="minorHAnsi" w:cs="Times New Roman"/>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F5C"/>
    <w:pPr>
      <w:ind w:left="720"/>
      <w:contextualSpacing/>
    </w:pPr>
  </w:style>
  <w:style w:type="character" w:styleId="Hyperlink">
    <w:name w:val="Hyperlink"/>
    <w:basedOn w:val="DefaultParagraphFont"/>
    <w:uiPriority w:val="99"/>
    <w:unhideWhenUsed/>
    <w:rsid w:val="0041557C"/>
    <w:rPr>
      <w:color w:val="0000FF"/>
      <w:u w:val="single"/>
    </w:rPr>
  </w:style>
  <w:style w:type="paragraph" w:styleId="BalloonText">
    <w:name w:val="Balloon Text"/>
    <w:basedOn w:val="Normal"/>
    <w:link w:val="BalloonTextChar"/>
    <w:uiPriority w:val="99"/>
    <w:semiHidden/>
    <w:unhideWhenUsed/>
    <w:rsid w:val="00CB7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A77"/>
    <w:rPr>
      <w:rFonts w:ascii="Tahoma" w:hAnsi="Tahoma" w:cs="Tahoma"/>
      <w:sz w:val="16"/>
      <w:szCs w:val="16"/>
    </w:rPr>
  </w:style>
  <w:style w:type="paragraph" w:styleId="Header">
    <w:name w:val="header"/>
    <w:basedOn w:val="Normal"/>
    <w:link w:val="HeaderChar"/>
    <w:uiPriority w:val="99"/>
    <w:unhideWhenUsed/>
    <w:rsid w:val="000B5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EB5"/>
  </w:style>
  <w:style w:type="paragraph" w:styleId="Footer">
    <w:name w:val="footer"/>
    <w:basedOn w:val="Normal"/>
    <w:link w:val="FooterChar"/>
    <w:uiPriority w:val="99"/>
    <w:unhideWhenUsed/>
    <w:rsid w:val="000B5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EB5"/>
  </w:style>
  <w:style w:type="paragraph" w:styleId="NoSpacing">
    <w:name w:val="No Spacing"/>
    <w:uiPriority w:val="1"/>
    <w:qFormat/>
    <w:rsid w:val="00DC2AE1"/>
    <w:pPr>
      <w:spacing w:after="0" w:line="240" w:lineRule="auto"/>
    </w:pPr>
  </w:style>
  <w:style w:type="character" w:customStyle="1" w:styleId="apple-converted-space">
    <w:name w:val="apple-converted-space"/>
    <w:basedOn w:val="DefaultParagraphFont"/>
    <w:rsid w:val="0016212B"/>
  </w:style>
  <w:style w:type="character" w:styleId="CommentReference">
    <w:name w:val="annotation reference"/>
    <w:basedOn w:val="DefaultParagraphFont"/>
    <w:uiPriority w:val="99"/>
    <w:semiHidden/>
    <w:unhideWhenUsed/>
    <w:rsid w:val="0016212B"/>
    <w:rPr>
      <w:sz w:val="16"/>
      <w:szCs w:val="16"/>
    </w:rPr>
  </w:style>
  <w:style w:type="paragraph" w:styleId="CommentText">
    <w:name w:val="annotation text"/>
    <w:basedOn w:val="Normal"/>
    <w:link w:val="CommentTextChar"/>
    <w:uiPriority w:val="99"/>
    <w:semiHidden/>
    <w:unhideWhenUsed/>
    <w:rsid w:val="0016212B"/>
    <w:pPr>
      <w:spacing w:line="240" w:lineRule="auto"/>
    </w:pPr>
    <w:rPr>
      <w:sz w:val="20"/>
      <w:szCs w:val="20"/>
    </w:rPr>
  </w:style>
  <w:style w:type="character" w:customStyle="1" w:styleId="CommentTextChar">
    <w:name w:val="Comment Text Char"/>
    <w:basedOn w:val="DefaultParagraphFont"/>
    <w:link w:val="CommentText"/>
    <w:uiPriority w:val="99"/>
    <w:semiHidden/>
    <w:rsid w:val="0016212B"/>
    <w:rPr>
      <w:sz w:val="20"/>
      <w:szCs w:val="20"/>
    </w:rPr>
  </w:style>
  <w:style w:type="paragraph" w:styleId="CommentSubject">
    <w:name w:val="annotation subject"/>
    <w:basedOn w:val="CommentText"/>
    <w:next w:val="CommentText"/>
    <w:link w:val="CommentSubjectChar"/>
    <w:uiPriority w:val="99"/>
    <w:semiHidden/>
    <w:unhideWhenUsed/>
    <w:rsid w:val="0016212B"/>
    <w:rPr>
      <w:b/>
      <w:bCs/>
    </w:rPr>
  </w:style>
  <w:style w:type="character" w:customStyle="1" w:styleId="CommentSubjectChar">
    <w:name w:val="Comment Subject Char"/>
    <w:basedOn w:val="CommentTextChar"/>
    <w:link w:val="CommentSubject"/>
    <w:uiPriority w:val="99"/>
    <w:semiHidden/>
    <w:rsid w:val="0016212B"/>
    <w:rPr>
      <w:b/>
      <w:bCs/>
      <w:sz w:val="20"/>
      <w:szCs w:val="20"/>
    </w:rPr>
  </w:style>
  <w:style w:type="paragraph" w:customStyle="1" w:styleId="gmail-m-2267241852054449209gmail-msolistparagraph">
    <w:name w:val="gmail-m_-2267241852054449209gmail-msolistparagraph"/>
    <w:basedOn w:val="Normal"/>
    <w:rsid w:val="004606BD"/>
    <w:pPr>
      <w:spacing w:before="100" w:beforeAutospacing="1" w:after="100" w:afterAutospacing="1" w:line="240" w:lineRule="auto"/>
    </w:pPr>
    <w:rPr>
      <w:rFonts w:eastAsiaTheme="minorHAnsi"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8111">
      <w:bodyDiv w:val="1"/>
      <w:marLeft w:val="0"/>
      <w:marRight w:val="0"/>
      <w:marTop w:val="0"/>
      <w:marBottom w:val="0"/>
      <w:divBdr>
        <w:top w:val="none" w:sz="0" w:space="0" w:color="auto"/>
        <w:left w:val="none" w:sz="0" w:space="0" w:color="auto"/>
        <w:bottom w:val="none" w:sz="0" w:space="0" w:color="auto"/>
        <w:right w:val="none" w:sz="0" w:space="0" w:color="auto"/>
      </w:divBdr>
    </w:div>
    <w:div w:id="36391509">
      <w:bodyDiv w:val="1"/>
      <w:marLeft w:val="0"/>
      <w:marRight w:val="0"/>
      <w:marTop w:val="0"/>
      <w:marBottom w:val="0"/>
      <w:divBdr>
        <w:top w:val="none" w:sz="0" w:space="0" w:color="auto"/>
        <w:left w:val="none" w:sz="0" w:space="0" w:color="auto"/>
        <w:bottom w:val="none" w:sz="0" w:space="0" w:color="auto"/>
        <w:right w:val="none" w:sz="0" w:space="0" w:color="auto"/>
      </w:divBdr>
    </w:div>
    <w:div w:id="185094504">
      <w:bodyDiv w:val="1"/>
      <w:marLeft w:val="0"/>
      <w:marRight w:val="0"/>
      <w:marTop w:val="0"/>
      <w:marBottom w:val="0"/>
      <w:divBdr>
        <w:top w:val="none" w:sz="0" w:space="0" w:color="auto"/>
        <w:left w:val="none" w:sz="0" w:space="0" w:color="auto"/>
        <w:bottom w:val="none" w:sz="0" w:space="0" w:color="auto"/>
        <w:right w:val="none" w:sz="0" w:space="0" w:color="auto"/>
      </w:divBdr>
    </w:div>
    <w:div w:id="186531603">
      <w:bodyDiv w:val="1"/>
      <w:marLeft w:val="0"/>
      <w:marRight w:val="0"/>
      <w:marTop w:val="0"/>
      <w:marBottom w:val="0"/>
      <w:divBdr>
        <w:top w:val="none" w:sz="0" w:space="0" w:color="auto"/>
        <w:left w:val="none" w:sz="0" w:space="0" w:color="auto"/>
        <w:bottom w:val="none" w:sz="0" w:space="0" w:color="auto"/>
        <w:right w:val="none" w:sz="0" w:space="0" w:color="auto"/>
      </w:divBdr>
    </w:div>
    <w:div w:id="189535081">
      <w:bodyDiv w:val="1"/>
      <w:marLeft w:val="0"/>
      <w:marRight w:val="0"/>
      <w:marTop w:val="0"/>
      <w:marBottom w:val="0"/>
      <w:divBdr>
        <w:top w:val="none" w:sz="0" w:space="0" w:color="auto"/>
        <w:left w:val="none" w:sz="0" w:space="0" w:color="auto"/>
        <w:bottom w:val="none" w:sz="0" w:space="0" w:color="auto"/>
        <w:right w:val="none" w:sz="0" w:space="0" w:color="auto"/>
      </w:divBdr>
    </w:div>
    <w:div w:id="373426815">
      <w:bodyDiv w:val="1"/>
      <w:marLeft w:val="0"/>
      <w:marRight w:val="0"/>
      <w:marTop w:val="0"/>
      <w:marBottom w:val="0"/>
      <w:divBdr>
        <w:top w:val="none" w:sz="0" w:space="0" w:color="auto"/>
        <w:left w:val="none" w:sz="0" w:space="0" w:color="auto"/>
        <w:bottom w:val="none" w:sz="0" w:space="0" w:color="auto"/>
        <w:right w:val="none" w:sz="0" w:space="0" w:color="auto"/>
      </w:divBdr>
    </w:div>
    <w:div w:id="434834699">
      <w:bodyDiv w:val="1"/>
      <w:marLeft w:val="0"/>
      <w:marRight w:val="0"/>
      <w:marTop w:val="0"/>
      <w:marBottom w:val="0"/>
      <w:divBdr>
        <w:top w:val="none" w:sz="0" w:space="0" w:color="auto"/>
        <w:left w:val="none" w:sz="0" w:space="0" w:color="auto"/>
        <w:bottom w:val="none" w:sz="0" w:space="0" w:color="auto"/>
        <w:right w:val="none" w:sz="0" w:space="0" w:color="auto"/>
      </w:divBdr>
    </w:div>
    <w:div w:id="441386608">
      <w:bodyDiv w:val="1"/>
      <w:marLeft w:val="0"/>
      <w:marRight w:val="0"/>
      <w:marTop w:val="0"/>
      <w:marBottom w:val="0"/>
      <w:divBdr>
        <w:top w:val="none" w:sz="0" w:space="0" w:color="auto"/>
        <w:left w:val="none" w:sz="0" w:space="0" w:color="auto"/>
        <w:bottom w:val="none" w:sz="0" w:space="0" w:color="auto"/>
        <w:right w:val="none" w:sz="0" w:space="0" w:color="auto"/>
      </w:divBdr>
    </w:div>
    <w:div w:id="443156916">
      <w:bodyDiv w:val="1"/>
      <w:marLeft w:val="0"/>
      <w:marRight w:val="0"/>
      <w:marTop w:val="0"/>
      <w:marBottom w:val="0"/>
      <w:divBdr>
        <w:top w:val="none" w:sz="0" w:space="0" w:color="auto"/>
        <w:left w:val="none" w:sz="0" w:space="0" w:color="auto"/>
        <w:bottom w:val="none" w:sz="0" w:space="0" w:color="auto"/>
        <w:right w:val="none" w:sz="0" w:space="0" w:color="auto"/>
      </w:divBdr>
    </w:div>
    <w:div w:id="448353367">
      <w:bodyDiv w:val="1"/>
      <w:marLeft w:val="0"/>
      <w:marRight w:val="0"/>
      <w:marTop w:val="0"/>
      <w:marBottom w:val="0"/>
      <w:divBdr>
        <w:top w:val="none" w:sz="0" w:space="0" w:color="auto"/>
        <w:left w:val="none" w:sz="0" w:space="0" w:color="auto"/>
        <w:bottom w:val="none" w:sz="0" w:space="0" w:color="auto"/>
        <w:right w:val="none" w:sz="0" w:space="0" w:color="auto"/>
      </w:divBdr>
    </w:div>
    <w:div w:id="651177686">
      <w:bodyDiv w:val="1"/>
      <w:marLeft w:val="0"/>
      <w:marRight w:val="0"/>
      <w:marTop w:val="0"/>
      <w:marBottom w:val="0"/>
      <w:divBdr>
        <w:top w:val="none" w:sz="0" w:space="0" w:color="auto"/>
        <w:left w:val="none" w:sz="0" w:space="0" w:color="auto"/>
        <w:bottom w:val="none" w:sz="0" w:space="0" w:color="auto"/>
        <w:right w:val="none" w:sz="0" w:space="0" w:color="auto"/>
      </w:divBdr>
    </w:div>
    <w:div w:id="695928792">
      <w:bodyDiv w:val="1"/>
      <w:marLeft w:val="0"/>
      <w:marRight w:val="0"/>
      <w:marTop w:val="0"/>
      <w:marBottom w:val="0"/>
      <w:divBdr>
        <w:top w:val="none" w:sz="0" w:space="0" w:color="auto"/>
        <w:left w:val="none" w:sz="0" w:space="0" w:color="auto"/>
        <w:bottom w:val="none" w:sz="0" w:space="0" w:color="auto"/>
        <w:right w:val="none" w:sz="0" w:space="0" w:color="auto"/>
      </w:divBdr>
    </w:div>
    <w:div w:id="735006959">
      <w:bodyDiv w:val="1"/>
      <w:marLeft w:val="0"/>
      <w:marRight w:val="0"/>
      <w:marTop w:val="0"/>
      <w:marBottom w:val="0"/>
      <w:divBdr>
        <w:top w:val="none" w:sz="0" w:space="0" w:color="auto"/>
        <w:left w:val="none" w:sz="0" w:space="0" w:color="auto"/>
        <w:bottom w:val="none" w:sz="0" w:space="0" w:color="auto"/>
        <w:right w:val="none" w:sz="0" w:space="0" w:color="auto"/>
      </w:divBdr>
    </w:div>
    <w:div w:id="783503989">
      <w:bodyDiv w:val="1"/>
      <w:marLeft w:val="0"/>
      <w:marRight w:val="0"/>
      <w:marTop w:val="0"/>
      <w:marBottom w:val="0"/>
      <w:divBdr>
        <w:top w:val="none" w:sz="0" w:space="0" w:color="auto"/>
        <w:left w:val="none" w:sz="0" w:space="0" w:color="auto"/>
        <w:bottom w:val="none" w:sz="0" w:space="0" w:color="auto"/>
        <w:right w:val="none" w:sz="0" w:space="0" w:color="auto"/>
      </w:divBdr>
    </w:div>
    <w:div w:id="944187528">
      <w:bodyDiv w:val="1"/>
      <w:marLeft w:val="0"/>
      <w:marRight w:val="0"/>
      <w:marTop w:val="0"/>
      <w:marBottom w:val="0"/>
      <w:divBdr>
        <w:top w:val="none" w:sz="0" w:space="0" w:color="auto"/>
        <w:left w:val="none" w:sz="0" w:space="0" w:color="auto"/>
        <w:bottom w:val="none" w:sz="0" w:space="0" w:color="auto"/>
        <w:right w:val="none" w:sz="0" w:space="0" w:color="auto"/>
      </w:divBdr>
    </w:div>
    <w:div w:id="1040084047">
      <w:bodyDiv w:val="1"/>
      <w:marLeft w:val="0"/>
      <w:marRight w:val="0"/>
      <w:marTop w:val="0"/>
      <w:marBottom w:val="0"/>
      <w:divBdr>
        <w:top w:val="none" w:sz="0" w:space="0" w:color="auto"/>
        <w:left w:val="none" w:sz="0" w:space="0" w:color="auto"/>
        <w:bottom w:val="none" w:sz="0" w:space="0" w:color="auto"/>
        <w:right w:val="none" w:sz="0" w:space="0" w:color="auto"/>
      </w:divBdr>
    </w:div>
    <w:div w:id="1128280486">
      <w:bodyDiv w:val="1"/>
      <w:marLeft w:val="0"/>
      <w:marRight w:val="0"/>
      <w:marTop w:val="0"/>
      <w:marBottom w:val="0"/>
      <w:divBdr>
        <w:top w:val="none" w:sz="0" w:space="0" w:color="auto"/>
        <w:left w:val="none" w:sz="0" w:space="0" w:color="auto"/>
        <w:bottom w:val="none" w:sz="0" w:space="0" w:color="auto"/>
        <w:right w:val="none" w:sz="0" w:space="0" w:color="auto"/>
      </w:divBdr>
    </w:div>
    <w:div w:id="1161502299">
      <w:bodyDiv w:val="1"/>
      <w:marLeft w:val="0"/>
      <w:marRight w:val="0"/>
      <w:marTop w:val="0"/>
      <w:marBottom w:val="0"/>
      <w:divBdr>
        <w:top w:val="none" w:sz="0" w:space="0" w:color="auto"/>
        <w:left w:val="none" w:sz="0" w:space="0" w:color="auto"/>
        <w:bottom w:val="none" w:sz="0" w:space="0" w:color="auto"/>
        <w:right w:val="none" w:sz="0" w:space="0" w:color="auto"/>
      </w:divBdr>
    </w:div>
    <w:div w:id="1181168373">
      <w:bodyDiv w:val="1"/>
      <w:marLeft w:val="0"/>
      <w:marRight w:val="0"/>
      <w:marTop w:val="0"/>
      <w:marBottom w:val="0"/>
      <w:divBdr>
        <w:top w:val="none" w:sz="0" w:space="0" w:color="auto"/>
        <w:left w:val="none" w:sz="0" w:space="0" w:color="auto"/>
        <w:bottom w:val="none" w:sz="0" w:space="0" w:color="auto"/>
        <w:right w:val="none" w:sz="0" w:space="0" w:color="auto"/>
      </w:divBdr>
    </w:div>
    <w:div w:id="1194462218">
      <w:bodyDiv w:val="1"/>
      <w:marLeft w:val="0"/>
      <w:marRight w:val="0"/>
      <w:marTop w:val="0"/>
      <w:marBottom w:val="0"/>
      <w:divBdr>
        <w:top w:val="none" w:sz="0" w:space="0" w:color="auto"/>
        <w:left w:val="none" w:sz="0" w:space="0" w:color="auto"/>
        <w:bottom w:val="none" w:sz="0" w:space="0" w:color="auto"/>
        <w:right w:val="none" w:sz="0" w:space="0" w:color="auto"/>
      </w:divBdr>
    </w:div>
    <w:div w:id="1218469588">
      <w:bodyDiv w:val="1"/>
      <w:marLeft w:val="0"/>
      <w:marRight w:val="0"/>
      <w:marTop w:val="0"/>
      <w:marBottom w:val="0"/>
      <w:divBdr>
        <w:top w:val="none" w:sz="0" w:space="0" w:color="auto"/>
        <w:left w:val="none" w:sz="0" w:space="0" w:color="auto"/>
        <w:bottom w:val="none" w:sz="0" w:space="0" w:color="auto"/>
        <w:right w:val="none" w:sz="0" w:space="0" w:color="auto"/>
      </w:divBdr>
    </w:div>
    <w:div w:id="1262027192">
      <w:bodyDiv w:val="1"/>
      <w:marLeft w:val="0"/>
      <w:marRight w:val="0"/>
      <w:marTop w:val="0"/>
      <w:marBottom w:val="0"/>
      <w:divBdr>
        <w:top w:val="none" w:sz="0" w:space="0" w:color="auto"/>
        <w:left w:val="none" w:sz="0" w:space="0" w:color="auto"/>
        <w:bottom w:val="none" w:sz="0" w:space="0" w:color="auto"/>
        <w:right w:val="none" w:sz="0" w:space="0" w:color="auto"/>
      </w:divBdr>
    </w:div>
    <w:div w:id="1357583838">
      <w:bodyDiv w:val="1"/>
      <w:marLeft w:val="0"/>
      <w:marRight w:val="0"/>
      <w:marTop w:val="0"/>
      <w:marBottom w:val="0"/>
      <w:divBdr>
        <w:top w:val="none" w:sz="0" w:space="0" w:color="auto"/>
        <w:left w:val="none" w:sz="0" w:space="0" w:color="auto"/>
        <w:bottom w:val="none" w:sz="0" w:space="0" w:color="auto"/>
        <w:right w:val="none" w:sz="0" w:space="0" w:color="auto"/>
      </w:divBdr>
    </w:div>
    <w:div w:id="1488323183">
      <w:bodyDiv w:val="1"/>
      <w:marLeft w:val="0"/>
      <w:marRight w:val="0"/>
      <w:marTop w:val="0"/>
      <w:marBottom w:val="0"/>
      <w:divBdr>
        <w:top w:val="none" w:sz="0" w:space="0" w:color="auto"/>
        <w:left w:val="none" w:sz="0" w:space="0" w:color="auto"/>
        <w:bottom w:val="none" w:sz="0" w:space="0" w:color="auto"/>
        <w:right w:val="none" w:sz="0" w:space="0" w:color="auto"/>
      </w:divBdr>
    </w:div>
    <w:div w:id="1531915546">
      <w:bodyDiv w:val="1"/>
      <w:marLeft w:val="0"/>
      <w:marRight w:val="0"/>
      <w:marTop w:val="0"/>
      <w:marBottom w:val="0"/>
      <w:divBdr>
        <w:top w:val="none" w:sz="0" w:space="0" w:color="auto"/>
        <w:left w:val="none" w:sz="0" w:space="0" w:color="auto"/>
        <w:bottom w:val="none" w:sz="0" w:space="0" w:color="auto"/>
        <w:right w:val="none" w:sz="0" w:space="0" w:color="auto"/>
      </w:divBdr>
    </w:div>
    <w:div w:id="1576817152">
      <w:bodyDiv w:val="1"/>
      <w:marLeft w:val="0"/>
      <w:marRight w:val="0"/>
      <w:marTop w:val="0"/>
      <w:marBottom w:val="0"/>
      <w:divBdr>
        <w:top w:val="none" w:sz="0" w:space="0" w:color="auto"/>
        <w:left w:val="none" w:sz="0" w:space="0" w:color="auto"/>
        <w:bottom w:val="none" w:sz="0" w:space="0" w:color="auto"/>
        <w:right w:val="none" w:sz="0" w:space="0" w:color="auto"/>
      </w:divBdr>
    </w:div>
    <w:div w:id="1592663643">
      <w:bodyDiv w:val="1"/>
      <w:marLeft w:val="0"/>
      <w:marRight w:val="0"/>
      <w:marTop w:val="0"/>
      <w:marBottom w:val="0"/>
      <w:divBdr>
        <w:top w:val="none" w:sz="0" w:space="0" w:color="auto"/>
        <w:left w:val="none" w:sz="0" w:space="0" w:color="auto"/>
        <w:bottom w:val="none" w:sz="0" w:space="0" w:color="auto"/>
        <w:right w:val="none" w:sz="0" w:space="0" w:color="auto"/>
      </w:divBdr>
    </w:div>
    <w:div w:id="1596667734">
      <w:bodyDiv w:val="1"/>
      <w:marLeft w:val="0"/>
      <w:marRight w:val="0"/>
      <w:marTop w:val="0"/>
      <w:marBottom w:val="0"/>
      <w:divBdr>
        <w:top w:val="none" w:sz="0" w:space="0" w:color="auto"/>
        <w:left w:val="none" w:sz="0" w:space="0" w:color="auto"/>
        <w:bottom w:val="none" w:sz="0" w:space="0" w:color="auto"/>
        <w:right w:val="none" w:sz="0" w:space="0" w:color="auto"/>
      </w:divBdr>
    </w:div>
    <w:div w:id="1607224969">
      <w:bodyDiv w:val="1"/>
      <w:marLeft w:val="0"/>
      <w:marRight w:val="0"/>
      <w:marTop w:val="0"/>
      <w:marBottom w:val="0"/>
      <w:divBdr>
        <w:top w:val="none" w:sz="0" w:space="0" w:color="auto"/>
        <w:left w:val="none" w:sz="0" w:space="0" w:color="auto"/>
        <w:bottom w:val="none" w:sz="0" w:space="0" w:color="auto"/>
        <w:right w:val="none" w:sz="0" w:space="0" w:color="auto"/>
      </w:divBdr>
    </w:div>
    <w:div w:id="1655603055">
      <w:bodyDiv w:val="1"/>
      <w:marLeft w:val="0"/>
      <w:marRight w:val="0"/>
      <w:marTop w:val="0"/>
      <w:marBottom w:val="0"/>
      <w:divBdr>
        <w:top w:val="none" w:sz="0" w:space="0" w:color="auto"/>
        <w:left w:val="none" w:sz="0" w:space="0" w:color="auto"/>
        <w:bottom w:val="none" w:sz="0" w:space="0" w:color="auto"/>
        <w:right w:val="none" w:sz="0" w:space="0" w:color="auto"/>
      </w:divBdr>
    </w:div>
    <w:div w:id="1771316912">
      <w:bodyDiv w:val="1"/>
      <w:marLeft w:val="0"/>
      <w:marRight w:val="0"/>
      <w:marTop w:val="0"/>
      <w:marBottom w:val="0"/>
      <w:divBdr>
        <w:top w:val="none" w:sz="0" w:space="0" w:color="auto"/>
        <w:left w:val="none" w:sz="0" w:space="0" w:color="auto"/>
        <w:bottom w:val="none" w:sz="0" w:space="0" w:color="auto"/>
        <w:right w:val="none" w:sz="0" w:space="0" w:color="auto"/>
      </w:divBdr>
    </w:div>
    <w:div w:id="1814640681">
      <w:bodyDiv w:val="1"/>
      <w:marLeft w:val="0"/>
      <w:marRight w:val="0"/>
      <w:marTop w:val="0"/>
      <w:marBottom w:val="0"/>
      <w:divBdr>
        <w:top w:val="none" w:sz="0" w:space="0" w:color="auto"/>
        <w:left w:val="none" w:sz="0" w:space="0" w:color="auto"/>
        <w:bottom w:val="none" w:sz="0" w:space="0" w:color="auto"/>
        <w:right w:val="none" w:sz="0" w:space="0" w:color="auto"/>
      </w:divBdr>
    </w:div>
    <w:div w:id="1864516263">
      <w:bodyDiv w:val="1"/>
      <w:marLeft w:val="0"/>
      <w:marRight w:val="0"/>
      <w:marTop w:val="0"/>
      <w:marBottom w:val="0"/>
      <w:divBdr>
        <w:top w:val="none" w:sz="0" w:space="0" w:color="auto"/>
        <w:left w:val="none" w:sz="0" w:space="0" w:color="auto"/>
        <w:bottom w:val="none" w:sz="0" w:space="0" w:color="auto"/>
        <w:right w:val="none" w:sz="0" w:space="0" w:color="auto"/>
      </w:divBdr>
    </w:div>
    <w:div w:id="1894344182">
      <w:bodyDiv w:val="1"/>
      <w:marLeft w:val="0"/>
      <w:marRight w:val="0"/>
      <w:marTop w:val="0"/>
      <w:marBottom w:val="0"/>
      <w:divBdr>
        <w:top w:val="none" w:sz="0" w:space="0" w:color="auto"/>
        <w:left w:val="none" w:sz="0" w:space="0" w:color="auto"/>
        <w:bottom w:val="none" w:sz="0" w:space="0" w:color="auto"/>
        <w:right w:val="none" w:sz="0" w:space="0" w:color="auto"/>
      </w:divBdr>
    </w:div>
    <w:div w:id="1917011320">
      <w:bodyDiv w:val="1"/>
      <w:marLeft w:val="0"/>
      <w:marRight w:val="0"/>
      <w:marTop w:val="0"/>
      <w:marBottom w:val="0"/>
      <w:divBdr>
        <w:top w:val="none" w:sz="0" w:space="0" w:color="auto"/>
        <w:left w:val="none" w:sz="0" w:space="0" w:color="auto"/>
        <w:bottom w:val="none" w:sz="0" w:space="0" w:color="auto"/>
        <w:right w:val="none" w:sz="0" w:space="0" w:color="auto"/>
      </w:divBdr>
    </w:div>
    <w:div w:id="2065790438">
      <w:bodyDiv w:val="1"/>
      <w:marLeft w:val="0"/>
      <w:marRight w:val="0"/>
      <w:marTop w:val="0"/>
      <w:marBottom w:val="0"/>
      <w:divBdr>
        <w:top w:val="none" w:sz="0" w:space="0" w:color="auto"/>
        <w:left w:val="none" w:sz="0" w:space="0" w:color="auto"/>
        <w:bottom w:val="none" w:sz="0" w:space="0" w:color="auto"/>
        <w:right w:val="none" w:sz="0" w:space="0" w:color="auto"/>
      </w:divBdr>
    </w:div>
    <w:div w:id="2140032293">
      <w:bodyDiv w:val="1"/>
      <w:marLeft w:val="0"/>
      <w:marRight w:val="0"/>
      <w:marTop w:val="0"/>
      <w:marBottom w:val="0"/>
      <w:divBdr>
        <w:top w:val="none" w:sz="0" w:space="0" w:color="auto"/>
        <w:left w:val="none" w:sz="0" w:space="0" w:color="auto"/>
        <w:bottom w:val="none" w:sz="0" w:space="0" w:color="auto"/>
        <w:right w:val="none" w:sz="0" w:space="0" w:color="auto"/>
      </w:divBdr>
    </w:div>
    <w:div w:id="214519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rants.gov/web/grants/view-opportunity.html?oppId=2752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web/grants/forms/sf-424-family.html" TargetMode="External"/><Relationship Id="rId5" Type="http://schemas.openxmlformats.org/officeDocument/2006/relationships/settings" Target="settings.xml"/><Relationship Id="rId10" Type="http://schemas.openxmlformats.org/officeDocument/2006/relationships/hyperlink" Target="mailto:BelmopanCARSIESF@state.gov" TargetMode="Externa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BFCF7-FF92-4BC9-AB84-A7D328208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1537</Words>
  <Characters>8764</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10281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2</cp:revision>
  <cp:lastPrinted>2017-05-23T22:19:00Z</cp:lastPrinted>
  <dcterms:created xsi:type="dcterms:W3CDTF">2017-06-06T19:40:00Z</dcterms:created>
  <dcterms:modified xsi:type="dcterms:W3CDTF">2017-06-06T19:40:00Z</dcterms:modified>
</cp:coreProperties>
</file>