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BBC" w:rsidRDefault="006F071E">
      <w:pPr>
        <w:pStyle w:val="Heading2"/>
        <w:spacing w:before="72"/>
        <w:ind w:left="982" w:right="1257" w:firstLine="0"/>
        <w:jc w:val="center"/>
      </w:pPr>
      <w:r>
        <w:rPr>
          <w:color w:val="010101"/>
        </w:rPr>
        <w:t xml:space="preserve">A  </w:t>
      </w:r>
      <w:proofErr w:type="gramStart"/>
      <w:r>
        <w:rPr>
          <w:color w:val="010101"/>
        </w:rPr>
        <w:t>Performance  Work</w:t>
      </w:r>
      <w:proofErr w:type="gramEnd"/>
      <w:r>
        <w:rPr>
          <w:color w:val="010101"/>
          <w:spacing w:val="-8"/>
        </w:rPr>
        <w:t xml:space="preserve"> </w:t>
      </w:r>
      <w:r>
        <w:rPr>
          <w:color w:val="010101"/>
        </w:rPr>
        <w:t>Statement</w:t>
      </w:r>
    </w:p>
    <w:p w:rsidR="00AC5BBC" w:rsidRDefault="00AC5BBC">
      <w:pPr>
        <w:pStyle w:val="BodyText"/>
        <w:rPr>
          <w:b/>
          <w:sz w:val="25"/>
        </w:rPr>
      </w:pPr>
    </w:p>
    <w:p w:rsidR="004134EC" w:rsidRPr="004134EC" w:rsidRDefault="004134EC" w:rsidP="004134EC">
      <w:pPr>
        <w:spacing w:line="249" w:lineRule="auto"/>
        <w:ind w:left="982" w:right="1265"/>
        <w:jc w:val="center"/>
        <w:rPr>
          <w:b/>
          <w:color w:val="010101"/>
          <w:w w:val="105"/>
          <w:sz w:val="23"/>
        </w:rPr>
      </w:pPr>
      <w:r w:rsidRPr="004134EC">
        <w:rPr>
          <w:b/>
          <w:color w:val="010101"/>
          <w:w w:val="105"/>
          <w:sz w:val="23"/>
        </w:rPr>
        <w:t>WIMSA Military Women’s Memorial Interior Renovation</w:t>
      </w:r>
    </w:p>
    <w:p w:rsidR="00AC5BBC" w:rsidRDefault="006F071E">
      <w:pPr>
        <w:spacing w:line="249" w:lineRule="auto"/>
        <w:ind w:left="982" w:right="1265"/>
        <w:jc w:val="center"/>
        <w:rPr>
          <w:b/>
          <w:sz w:val="23"/>
        </w:rPr>
      </w:pPr>
      <w:r>
        <w:rPr>
          <w:b/>
          <w:color w:val="010101"/>
          <w:w w:val="105"/>
          <w:sz w:val="23"/>
        </w:rPr>
        <w:t xml:space="preserve">Project Cost </w:t>
      </w:r>
      <w:r w:rsidR="004134EC">
        <w:rPr>
          <w:b/>
          <w:color w:val="010101"/>
          <w:w w:val="105"/>
          <w:sz w:val="23"/>
        </w:rPr>
        <w:t>Estimate</w:t>
      </w:r>
      <w:r>
        <w:rPr>
          <w:b/>
          <w:color w:val="010101"/>
          <w:w w:val="105"/>
          <w:sz w:val="23"/>
        </w:rPr>
        <w:t>:</w:t>
      </w:r>
      <w:r>
        <w:rPr>
          <w:b/>
          <w:color w:val="010101"/>
          <w:spacing w:val="-3"/>
          <w:w w:val="105"/>
          <w:sz w:val="23"/>
        </w:rPr>
        <w:t xml:space="preserve"> </w:t>
      </w:r>
      <w:r>
        <w:rPr>
          <w:b/>
          <w:color w:val="010101"/>
          <w:w w:val="105"/>
          <w:sz w:val="23"/>
        </w:rPr>
        <w:t>$3,</w:t>
      </w:r>
      <w:r w:rsidR="004134EC">
        <w:rPr>
          <w:b/>
          <w:color w:val="010101"/>
          <w:w w:val="105"/>
          <w:sz w:val="23"/>
        </w:rPr>
        <w:t>249,780</w:t>
      </w:r>
    </w:p>
    <w:p w:rsidR="00AC5BBC" w:rsidRDefault="00AC5BBC">
      <w:pPr>
        <w:pStyle w:val="BodyText"/>
        <w:rPr>
          <w:b/>
          <w:sz w:val="26"/>
        </w:rPr>
      </w:pPr>
    </w:p>
    <w:p w:rsidR="00AC5BBC" w:rsidRDefault="00AC5BBC">
      <w:pPr>
        <w:pStyle w:val="BodyText"/>
        <w:spacing w:before="3"/>
        <w:rPr>
          <w:b/>
          <w:sz w:val="22"/>
        </w:rPr>
      </w:pPr>
    </w:p>
    <w:p w:rsidR="00AC5BBC" w:rsidRDefault="006F071E">
      <w:pPr>
        <w:pStyle w:val="ListParagraph"/>
        <w:numPr>
          <w:ilvl w:val="0"/>
          <w:numId w:val="1"/>
        </w:numPr>
        <w:tabs>
          <w:tab w:val="left" w:pos="943"/>
          <w:tab w:val="left" w:pos="944"/>
        </w:tabs>
        <w:spacing w:before="1"/>
        <w:ind w:hanging="821"/>
        <w:rPr>
          <w:b/>
          <w:color w:val="010101"/>
          <w:sz w:val="23"/>
        </w:rPr>
      </w:pPr>
      <w:r>
        <w:rPr>
          <w:b/>
          <w:color w:val="010101"/>
          <w:w w:val="105"/>
          <w:sz w:val="23"/>
        </w:rPr>
        <w:t>INTRODUCTION</w:t>
      </w:r>
    </w:p>
    <w:p w:rsidR="00AC5BBC" w:rsidRDefault="00AC5BBC">
      <w:pPr>
        <w:pStyle w:val="BodyText"/>
        <w:rPr>
          <w:b/>
          <w:sz w:val="25"/>
        </w:rPr>
      </w:pPr>
    </w:p>
    <w:p w:rsidR="006F071E" w:rsidRDefault="006F071E" w:rsidP="004134EC">
      <w:pPr>
        <w:pStyle w:val="BodyText"/>
        <w:spacing w:before="4"/>
        <w:ind w:left="122"/>
        <w:rPr>
          <w:color w:val="010101"/>
          <w:w w:val="105"/>
        </w:rPr>
      </w:pPr>
    </w:p>
    <w:p w:rsidR="006F071E" w:rsidRDefault="006F071E" w:rsidP="004134EC">
      <w:pPr>
        <w:pStyle w:val="BodyText"/>
        <w:spacing w:before="4"/>
        <w:ind w:left="122"/>
        <w:rPr>
          <w:color w:val="010101"/>
          <w:w w:val="105"/>
        </w:rPr>
      </w:pPr>
      <w:r w:rsidRPr="004134EC">
        <w:rPr>
          <w:color w:val="010101"/>
          <w:w w:val="105"/>
        </w:rPr>
        <w:t>Arlington National Cemetery is our nation's most sacred shrines and the final resting place for our most revered military and civilian leaders.  The Cemetery receives millions of visitors each year - including visits from high level Government officials, other heads of state, family members of the deceased, and millions of tourists from around the world.  Six thousand or more funerals are conducted yearly – in addition to over 2,000 other ceremonies, such as commemorations, wreath ceremonies, and head-of-state visits.  These ceremonies and funerals often receive the intense focus of the press and other media.  Because of the significance and the attention, they receive, strict adherence to these specifications is essential.  The successful contractor forms a true partnership with the federal government to ensure those who served our nation are properly honored.</w:t>
      </w:r>
    </w:p>
    <w:p w:rsidR="006F071E" w:rsidRDefault="006F071E" w:rsidP="004134EC">
      <w:pPr>
        <w:pStyle w:val="BodyText"/>
        <w:spacing w:before="4"/>
        <w:ind w:left="122"/>
        <w:rPr>
          <w:color w:val="010101"/>
          <w:w w:val="105"/>
        </w:rPr>
      </w:pPr>
    </w:p>
    <w:p w:rsidR="004134EC" w:rsidRDefault="004134EC">
      <w:pPr>
        <w:pStyle w:val="BodyText"/>
        <w:spacing w:before="4"/>
        <w:rPr>
          <w:sz w:val="24"/>
        </w:rPr>
      </w:pPr>
    </w:p>
    <w:p w:rsidR="00AC5BBC" w:rsidRDefault="006F071E">
      <w:pPr>
        <w:pStyle w:val="Heading2"/>
        <w:numPr>
          <w:ilvl w:val="1"/>
          <w:numId w:val="1"/>
        </w:numPr>
        <w:tabs>
          <w:tab w:val="left" w:pos="879"/>
          <w:tab w:val="left" w:pos="880"/>
        </w:tabs>
        <w:ind w:left="879" w:hanging="757"/>
        <w:rPr>
          <w:color w:val="010101"/>
        </w:rPr>
      </w:pPr>
      <w:r>
        <w:rPr>
          <w:color w:val="010101"/>
          <w:w w:val="105"/>
        </w:rPr>
        <w:t>Background</w:t>
      </w:r>
    </w:p>
    <w:p w:rsidR="00AC5BBC" w:rsidRDefault="00AC5BBC">
      <w:pPr>
        <w:pStyle w:val="BodyText"/>
        <w:rPr>
          <w:b/>
          <w:sz w:val="25"/>
        </w:rPr>
      </w:pPr>
    </w:p>
    <w:p w:rsidR="006F071E" w:rsidRDefault="006F071E" w:rsidP="006F071E">
      <w:pPr>
        <w:pStyle w:val="BodyText"/>
        <w:spacing w:before="4"/>
        <w:ind w:left="122"/>
        <w:rPr>
          <w:color w:val="010101"/>
          <w:w w:val="105"/>
        </w:rPr>
      </w:pPr>
      <w:r w:rsidRPr="004134EC">
        <w:rPr>
          <w:color w:val="010101"/>
          <w:w w:val="105"/>
        </w:rPr>
        <w:t>Arlington National Cemetery (ANC), a component of Headquarters Department of the Army, is administering a federal grant awarded</w:t>
      </w:r>
      <w:r>
        <w:rPr>
          <w:color w:val="010101"/>
          <w:w w:val="105"/>
        </w:rPr>
        <w:t xml:space="preserve"> under the 2021 National Defense Authorization Act</w:t>
      </w:r>
      <w:r w:rsidRPr="004134EC">
        <w:rPr>
          <w:color w:val="010101"/>
          <w:w w:val="105"/>
        </w:rPr>
        <w:t xml:space="preserve"> to the Women in Military Service Association (WIMSA), via the Department of the Army. WIMSA intends to use this grant money to fund a project to renovate interior spaces of the Military Women’s </w:t>
      </w:r>
      <w:r w:rsidRPr="004134EC">
        <w:rPr>
          <w:color w:val="010101"/>
          <w:w w:val="105"/>
        </w:rPr>
        <w:lastRenderedPageBreak/>
        <w:t>Memorial, located on Arlington National Cemetery.</w:t>
      </w:r>
    </w:p>
    <w:p w:rsidR="004134EC" w:rsidRDefault="004134EC" w:rsidP="004134EC">
      <w:pPr>
        <w:spacing w:line="249" w:lineRule="auto"/>
        <w:ind w:left="121"/>
        <w:rPr>
          <w:b/>
          <w:color w:val="010101"/>
          <w:w w:val="105"/>
          <w:sz w:val="23"/>
          <w:szCs w:val="23"/>
        </w:rPr>
      </w:pPr>
      <w:r w:rsidRPr="004134EC">
        <w:rPr>
          <w:b/>
          <w:color w:val="010101"/>
          <w:w w:val="105"/>
          <w:sz w:val="23"/>
          <w:szCs w:val="23"/>
        </w:rPr>
        <w:tab/>
      </w:r>
    </w:p>
    <w:p w:rsidR="004134EC" w:rsidRPr="004134EC" w:rsidRDefault="004134EC" w:rsidP="004134EC">
      <w:pPr>
        <w:spacing w:line="249" w:lineRule="auto"/>
        <w:rPr>
          <w:b/>
          <w:color w:val="010101"/>
          <w:w w:val="105"/>
          <w:sz w:val="23"/>
          <w:szCs w:val="23"/>
        </w:rPr>
      </w:pPr>
    </w:p>
    <w:p w:rsidR="00AC5BBC" w:rsidRDefault="006F071E">
      <w:pPr>
        <w:pStyle w:val="Heading1"/>
        <w:numPr>
          <w:ilvl w:val="1"/>
          <w:numId w:val="1"/>
        </w:numPr>
        <w:tabs>
          <w:tab w:val="left" w:pos="768"/>
          <w:tab w:val="left" w:pos="769"/>
        </w:tabs>
        <w:spacing w:before="62"/>
        <w:ind w:left="768" w:hanging="647"/>
        <w:rPr>
          <w:color w:val="010101"/>
        </w:rPr>
      </w:pPr>
      <w:r>
        <w:rPr>
          <w:color w:val="010101"/>
        </w:rPr>
        <w:t>Description of</w:t>
      </w:r>
      <w:r>
        <w:rPr>
          <w:color w:val="010101"/>
          <w:spacing w:val="13"/>
        </w:rPr>
        <w:t xml:space="preserve"> </w:t>
      </w:r>
      <w:r>
        <w:rPr>
          <w:color w:val="010101"/>
        </w:rPr>
        <w:t>Services</w:t>
      </w:r>
    </w:p>
    <w:p w:rsidR="00AC5BBC" w:rsidRDefault="00AC5BBC">
      <w:pPr>
        <w:pStyle w:val="BodyText"/>
        <w:spacing w:before="10"/>
        <w:rPr>
          <w:b/>
          <w:sz w:val="24"/>
        </w:rPr>
      </w:pPr>
    </w:p>
    <w:p w:rsidR="00AC5BBC" w:rsidRDefault="004134EC" w:rsidP="004134EC">
      <w:pPr>
        <w:pStyle w:val="BodyText"/>
        <w:spacing w:before="3"/>
        <w:ind w:left="121"/>
        <w:rPr>
          <w:color w:val="010101"/>
          <w:w w:val="105"/>
        </w:rPr>
      </w:pPr>
      <w:r w:rsidRPr="004134EC">
        <w:rPr>
          <w:color w:val="010101"/>
          <w:w w:val="105"/>
        </w:rPr>
        <w:t>Design and construct a project to renovate the office area, the multi-purpose room</w:t>
      </w:r>
      <w:r>
        <w:rPr>
          <w:color w:val="010101"/>
          <w:w w:val="105"/>
        </w:rPr>
        <w:t xml:space="preserve"> (MPR)</w:t>
      </w:r>
      <w:r w:rsidRPr="004134EC">
        <w:rPr>
          <w:color w:val="010101"/>
          <w:w w:val="105"/>
        </w:rPr>
        <w:t>, and the rest rooms</w:t>
      </w:r>
      <w:r>
        <w:rPr>
          <w:color w:val="010101"/>
          <w:w w:val="105"/>
        </w:rPr>
        <w:t>, of the Military Women’s Memorial</w:t>
      </w:r>
      <w:r w:rsidRPr="004134EC">
        <w:rPr>
          <w:color w:val="010101"/>
          <w:w w:val="105"/>
        </w:rPr>
        <w:t xml:space="preserve">, upgrades/improvements to HVAC, plumbing, electrical, life safety, communications, </w:t>
      </w:r>
      <w:r>
        <w:rPr>
          <w:color w:val="010101"/>
          <w:w w:val="105"/>
        </w:rPr>
        <w:t xml:space="preserve">and </w:t>
      </w:r>
      <w:r w:rsidRPr="004134EC">
        <w:rPr>
          <w:color w:val="010101"/>
          <w:w w:val="105"/>
        </w:rPr>
        <w:t xml:space="preserve">AV, </w:t>
      </w:r>
      <w:r>
        <w:rPr>
          <w:color w:val="010101"/>
          <w:w w:val="105"/>
        </w:rPr>
        <w:t xml:space="preserve">flooring reconstruction in the MPR; and </w:t>
      </w:r>
      <w:r w:rsidRPr="004134EC">
        <w:rPr>
          <w:color w:val="010101"/>
          <w:w w:val="105"/>
        </w:rPr>
        <w:t xml:space="preserve">new </w:t>
      </w:r>
      <w:r>
        <w:rPr>
          <w:color w:val="010101"/>
          <w:w w:val="105"/>
        </w:rPr>
        <w:t xml:space="preserve">wall, floor, and ceiling </w:t>
      </w:r>
      <w:r w:rsidRPr="004134EC">
        <w:rPr>
          <w:color w:val="010101"/>
          <w:w w:val="105"/>
        </w:rPr>
        <w:t xml:space="preserve">finishes throughout.       </w:t>
      </w:r>
    </w:p>
    <w:p w:rsidR="004134EC" w:rsidRDefault="004134EC">
      <w:pPr>
        <w:pStyle w:val="BodyText"/>
        <w:spacing w:before="3"/>
        <w:rPr>
          <w:sz w:val="24"/>
        </w:rPr>
      </w:pPr>
    </w:p>
    <w:p w:rsidR="00AC5BBC" w:rsidRDefault="006F071E">
      <w:pPr>
        <w:pStyle w:val="Heading1"/>
        <w:numPr>
          <w:ilvl w:val="1"/>
          <w:numId w:val="1"/>
        </w:numPr>
        <w:tabs>
          <w:tab w:val="left" w:pos="760"/>
          <w:tab w:val="left" w:pos="761"/>
        </w:tabs>
        <w:ind w:left="760" w:hanging="639"/>
        <w:rPr>
          <w:color w:val="010101"/>
        </w:rPr>
      </w:pPr>
      <w:r>
        <w:rPr>
          <w:color w:val="010101"/>
        </w:rPr>
        <w:t>Objective</w:t>
      </w:r>
    </w:p>
    <w:p w:rsidR="00AC5BBC" w:rsidRDefault="00AC5BBC">
      <w:pPr>
        <w:pStyle w:val="BodyText"/>
        <w:spacing w:before="10"/>
        <w:rPr>
          <w:b/>
          <w:sz w:val="24"/>
        </w:rPr>
      </w:pPr>
    </w:p>
    <w:p w:rsidR="00AC5BBC" w:rsidRDefault="006F071E">
      <w:pPr>
        <w:pStyle w:val="BodyText"/>
        <w:spacing w:line="249" w:lineRule="auto"/>
        <w:ind w:left="119" w:right="585" w:firstLine="4"/>
      </w:pPr>
      <w:r>
        <w:rPr>
          <w:color w:val="010101"/>
          <w:w w:val="105"/>
        </w:rPr>
        <w:t>After many years without a major improvement, perform a thorough renovation project, to update, repair, and improve the interior spaces of WIMSA’s Military Women’s Memorial building, and bring the facility into compliance with current building codes, update outdated technology and MEP systems, and renew finishes throughput.</w:t>
      </w:r>
    </w:p>
    <w:p w:rsidR="00AC5BBC" w:rsidRDefault="00AC5BBC">
      <w:pPr>
        <w:pStyle w:val="BodyText"/>
        <w:spacing w:before="3"/>
      </w:pPr>
    </w:p>
    <w:p w:rsidR="004134EC" w:rsidRDefault="004134EC">
      <w:pPr>
        <w:pStyle w:val="BodyText"/>
        <w:spacing w:before="3"/>
      </w:pPr>
    </w:p>
    <w:p w:rsidR="004134EC" w:rsidRDefault="004134EC">
      <w:pPr>
        <w:pStyle w:val="BodyText"/>
        <w:spacing w:before="3"/>
      </w:pPr>
    </w:p>
    <w:p w:rsidR="004134EC" w:rsidRDefault="004134EC">
      <w:pPr>
        <w:pStyle w:val="BodyText"/>
        <w:spacing w:before="3"/>
      </w:pPr>
    </w:p>
    <w:p w:rsidR="004134EC" w:rsidRPr="004134EC" w:rsidRDefault="004134EC">
      <w:pPr>
        <w:pStyle w:val="BodyText"/>
        <w:spacing w:before="3"/>
      </w:pPr>
    </w:p>
    <w:p w:rsidR="004134EC" w:rsidRPr="004134EC" w:rsidRDefault="004134EC">
      <w:pPr>
        <w:pStyle w:val="BodyText"/>
        <w:spacing w:before="3"/>
      </w:pPr>
    </w:p>
    <w:p w:rsidR="004134EC" w:rsidRPr="004134EC" w:rsidRDefault="004134EC">
      <w:pPr>
        <w:pStyle w:val="BodyText"/>
        <w:spacing w:before="3"/>
      </w:pPr>
    </w:p>
    <w:p w:rsidR="00AC5BBC" w:rsidRDefault="006F071E">
      <w:pPr>
        <w:pStyle w:val="Heading1"/>
        <w:numPr>
          <w:ilvl w:val="0"/>
          <w:numId w:val="1"/>
        </w:numPr>
        <w:tabs>
          <w:tab w:val="left" w:pos="840"/>
          <w:tab w:val="left" w:pos="841"/>
        </w:tabs>
        <w:ind w:left="840" w:hanging="716"/>
        <w:rPr>
          <w:rFonts w:ascii="Times New Roman"/>
          <w:color w:val="010101"/>
          <w:sz w:val="25"/>
        </w:rPr>
      </w:pPr>
      <w:r>
        <w:rPr>
          <w:color w:val="010101"/>
        </w:rPr>
        <w:t>MAJOR REQUIREMENTS AND</w:t>
      </w:r>
      <w:r>
        <w:rPr>
          <w:color w:val="010101"/>
          <w:spacing w:val="-29"/>
        </w:rPr>
        <w:t xml:space="preserve"> </w:t>
      </w:r>
      <w:r>
        <w:rPr>
          <w:color w:val="010101"/>
        </w:rPr>
        <w:t>TASKS</w:t>
      </w:r>
    </w:p>
    <w:p w:rsidR="00AC5BBC" w:rsidRDefault="00AC5BBC">
      <w:pPr>
        <w:pStyle w:val="BodyText"/>
        <w:spacing w:before="7"/>
        <w:rPr>
          <w:b/>
          <w:sz w:val="24"/>
        </w:rPr>
      </w:pPr>
    </w:p>
    <w:p w:rsidR="00AC5BBC" w:rsidRDefault="00AC5BBC">
      <w:pPr>
        <w:pStyle w:val="BodyText"/>
        <w:rPr>
          <w:sz w:val="22"/>
        </w:rPr>
      </w:pPr>
    </w:p>
    <w:p w:rsidR="00C35DB2" w:rsidRDefault="006F071E" w:rsidP="006F071E">
      <w:pPr>
        <w:pStyle w:val="Heading1"/>
        <w:numPr>
          <w:ilvl w:val="1"/>
          <w:numId w:val="1"/>
        </w:numPr>
        <w:tabs>
          <w:tab w:val="left" w:pos="842"/>
          <w:tab w:val="left" w:pos="843"/>
        </w:tabs>
        <w:spacing w:before="1"/>
        <w:ind w:left="1438" w:hanging="718"/>
        <w:rPr>
          <w:color w:val="010101"/>
        </w:rPr>
      </w:pPr>
      <w:r>
        <w:rPr>
          <w:color w:val="010101"/>
        </w:rPr>
        <w:t xml:space="preserve">TASK 1- </w:t>
      </w:r>
      <w:r w:rsidR="00C35DB2">
        <w:rPr>
          <w:color w:val="010101"/>
        </w:rPr>
        <w:t>Restroom Renovation</w:t>
      </w:r>
    </w:p>
    <w:p w:rsidR="00C35DB2" w:rsidRDefault="00C35DB2" w:rsidP="006F071E">
      <w:pPr>
        <w:pStyle w:val="Heading1"/>
        <w:tabs>
          <w:tab w:val="left" w:pos="842"/>
          <w:tab w:val="left" w:pos="843"/>
        </w:tabs>
        <w:spacing w:before="1"/>
        <w:ind w:left="1438" w:firstLine="0"/>
        <w:rPr>
          <w:color w:val="010101"/>
        </w:rPr>
      </w:pPr>
    </w:p>
    <w:p w:rsidR="00F32504" w:rsidRPr="00C35DB2" w:rsidRDefault="00F32504" w:rsidP="006F071E">
      <w:pPr>
        <w:pStyle w:val="Heading1"/>
        <w:tabs>
          <w:tab w:val="left" w:pos="842"/>
          <w:tab w:val="left" w:pos="843"/>
        </w:tabs>
        <w:spacing w:before="1"/>
        <w:ind w:left="1438" w:firstLine="0"/>
        <w:rPr>
          <w:b w:val="0"/>
          <w:color w:val="010101"/>
        </w:rPr>
      </w:pPr>
      <w:r w:rsidRPr="00C35DB2">
        <w:rPr>
          <w:b w:val="0"/>
          <w:color w:val="010101"/>
        </w:rPr>
        <w:lastRenderedPageBreak/>
        <w:t xml:space="preserve">Renovation of the restrooms and </w:t>
      </w:r>
      <w:r w:rsidRPr="00C078C8">
        <w:rPr>
          <w:b w:val="0"/>
          <w:color w:val="010101"/>
          <w:highlight w:val="yellow"/>
        </w:rPr>
        <w:t>upgrades</w:t>
      </w:r>
      <w:r w:rsidRPr="00C35DB2">
        <w:rPr>
          <w:b w:val="0"/>
          <w:color w:val="010101"/>
        </w:rPr>
        <w:t xml:space="preserve"> to be compliant with current codes / ADA guidelines.</w:t>
      </w:r>
    </w:p>
    <w:p w:rsidR="00C35DB2" w:rsidRPr="00F32504" w:rsidRDefault="00C35DB2" w:rsidP="006F071E">
      <w:pPr>
        <w:pStyle w:val="Heading1"/>
        <w:tabs>
          <w:tab w:val="left" w:pos="842"/>
          <w:tab w:val="left" w:pos="843"/>
        </w:tabs>
        <w:spacing w:before="1"/>
        <w:ind w:left="1438" w:firstLine="0"/>
        <w:rPr>
          <w:color w:val="010101"/>
        </w:rPr>
      </w:pPr>
    </w:p>
    <w:p w:rsidR="00C35DB2" w:rsidRPr="00C35DB2" w:rsidRDefault="00F32504" w:rsidP="006F071E">
      <w:pPr>
        <w:pStyle w:val="Heading1"/>
        <w:numPr>
          <w:ilvl w:val="1"/>
          <w:numId w:val="1"/>
        </w:numPr>
        <w:tabs>
          <w:tab w:val="left" w:pos="842"/>
          <w:tab w:val="left" w:pos="843"/>
        </w:tabs>
        <w:spacing w:before="3"/>
        <w:ind w:left="1438" w:hanging="718"/>
        <w:rPr>
          <w:sz w:val="25"/>
        </w:rPr>
      </w:pPr>
      <w:r w:rsidRPr="00F32504">
        <w:rPr>
          <w:color w:val="010101"/>
        </w:rPr>
        <w:t xml:space="preserve">TASK 2 </w:t>
      </w:r>
      <w:r w:rsidR="00C35DB2">
        <w:rPr>
          <w:color w:val="010101"/>
        </w:rPr>
        <w:t>–</w:t>
      </w:r>
      <w:r w:rsidRPr="00F32504">
        <w:rPr>
          <w:color w:val="010101"/>
        </w:rPr>
        <w:t xml:space="preserve"> </w:t>
      </w:r>
      <w:r w:rsidR="00C35DB2">
        <w:rPr>
          <w:color w:val="010101"/>
        </w:rPr>
        <w:t xml:space="preserve">Staff Office Renovation </w:t>
      </w:r>
    </w:p>
    <w:p w:rsidR="00C35DB2" w:rsidRPr="00C35DB2" w:rsidRDefault="00C35DB2" w:rsidP="006F071E">
      <w:pPr>
        <w:pStyle w:val="Heading1"/>
        <w:tabs>
          <w:tab w:val="left" w:pos="842"/>
          <w:tab w:val="left" w:pos="843"/>
        </w:tabs>
        <w:spacing w:before="3"/>
        <w:ind w:left="1438" w:firstLine="0"/>
        <w:rPr>
          <w:sz w:val="25"/>
        </w:rPr>
      </w:pPr>
    </w:p>
    <w:p w:rsidR="00F32504" w:rsidRPr="00C35DB2" w:rsidRDefault="00F32504" w:rsidP="006F071E">
      <w:pPr>
        <w:pStyle w:val="Heading1"/>
        <w:tabs>
          <w:tab w:val="left" w:pos="842"/>
          <w:tab w:val="left" w:pos="843"/>
        </w:tabs>
        <w:spacing w:before="3"/>
        <w:ind w:left="1438" w:firstLine="0"/>
        <w:rPr>
          <w:b w:val="0"/>
          <w:sz w:val="25"/>
        </w:rPr>
      </w:pPr>
      <w:r w:rsidRPr="00C35DB2">
        <w:rPr>
          <w:b w:val="0"/>
          <w:color w:val="010101"/>
        </w:rPr>
        <w:t>Staff offices and conference room require a total renovation to be more useful for our staffing needs.</w:t>
      </w:r>
    </w:p>
    <w:p w:rsidR="00C35DB2" w:rsidRDefault="00C35DB2" w:rsidP="006F071E">
      <w:pPr>
        <w:pStyle w:val="ListParagraph"/>
        <w:ind w:left="1386"/>
        <w:rPr>
          <w:sz w:val="25"/>
        </w:rPr>
      </w:pPr>
    </w:p>
    <w:p w:rsidR="00C35DB2" w:rsidRDefault="00F32504" w:rsidP="006F071E">
      <w:pPr>
        <w:pStyle w:val="Heading1"/>
        <w:numPr>
          <w:ilvl w:val="1"/>
          <w:numId w:val="1"/>
        </w:numPr>
        <w:tabs>
          <w:tab w:val="left" w:pos="842"/>
          <w:tab w:val="left" w:pos="843"/>
        </w:tabs>
        <w:spacing w:before="3"/>
        <w:ind w:left="1438" w:hanging="718"/>
        <w:rPr>
          <w:sz w:val="25"/>
        </w:rPr>
      </w:pPr>
      <w:r>
        <w:rPr>
          <w:sz w:val="25"/>
        </w:rPr>
        <w:t xml:space="preserve">TASK 3 </w:t>
      </w:r>
      <w:r w:rsidR="00C35DB2">
        <w:rPr>
          <w:sz w:val="25"/>
        </w:rPr>
        <w:t>–</w:t>
      </w:r>
      <w:r>
        <w:rPr>
          <w:sz w:val="25"/>
        </w:rPr>
        <w:t xml:space="preserve"> </w:t>
      </w:r>
      <w:r w:rsidR="00C35DB2">
        <w:rPr>
          <w:sz w:val="25"/>
        </w:rPr>
        <w:t xml:space="preserve">Lighting Upgrade </w:t>
      </w:r>
    </w:p>
    <w:p w:rsidR="00C35DB2" w:rsidRDefault="00C35DB2" w:rsidP="006F071E">
      <w:pPr>
        <w:pStyle w:val="Heading1"/>
        <w:tabs>
          <w:tab w:val="left" w:pos="842"/>
          <w:tab w:val="left" w:pos="843"/>
        </w:tabs>
        <w:spacing w:before="3"/>
        <w:ind w:left="1438" w:firstLine="0"/>
        <w:rPr>
          <w:sz w:val="25"/>
        </w:rPr>
      </w:pPr>
    </w:p>
    <w:p w:rsidR="00AC5BBC" w:rsidRPr="00C35DB2" w:rsidRDefault="00F32504" w:rsidP="006F071E">
      <w:pPr>
        <w:pStyle w:val="Heading1"/>
        <w:tabs>
          <w:tab w:val="left" w:pos="842"/>
          <w:tab w:val="left" w:pos="843"/>
        </w:tabs>
        <w:spacing w:before="3"/>
        <w:ind w:left="1438" w:firstLine="0"/>
        <w:rPr>
          <w:b w:val="0"/>
          <w:sz w:val="25"/>
        </w:rPr>
      </w:pPr>
      <w:r w:rsidRPr="00C078C8">
        <w:rPr>
          <w:b w:val="0"/>
          <w:sz w:val="25"/>
          <w:highlight w:val="yellow"/>
        </w:rPr>
        <w:t>Upgrade</w:t>
      </w:r>
      <w:bookmarkStart w:id="0" w:name="_GoBack"/>
      <w:bookmarkEnd w:id="0"/>
      <w:r w:rsidRPr="00C35DB2">
        <w:rPr>
          <w:b w:val="0"/>
          <w:sz w:val="25"/>
        </w:rPr>
        <w:t xml:space="preserve"> lighting control system, which is obsolete and repair parts are no longer available.  Upgrade to energy-saving light fixtures where possible.</w:t>
      </w:r>
    </w:p>
    <w:p w:rsidR="00C35DB2" w:rsidRDefault="00C35DB2" w:rsidP="006F071E">
      <w:pPr>
        <w:pStyle w:val="Heading1"/>
        <w:tabs>
          <w:tab w:val="left" w:pos="842"/>
          <w:tab w:val="left" w:pos="843"/>
        </w:tabs>
        <w:spacing w:before="3"/>
        <w:ind w:left="1438" w:firstLine="0"/>
        <w:rPr>
          <w:sz w:val="25"/>
        </w:rPr>
      </w:pPr>
    </w:p>
    <w:p w:rsidR="00C35DB2" w:rsidRDefault="00F32504" w:rsidP="006F071E">
      <w:pPr>
        <w:pStyle w:val="Heading1"/>
        <w:numPr>
          <w:ilvl w:val="1"/>
          <w:numId w:val="1"/>
        </w:numPr>
        <w:tabs>
          <w:tab w:val="left" w:pos="842"/>
          <w:tab w:val="left" w:pos="843"/>
        </w:tabs>
        <w:spacing w:before="3"/>
        <w:ind w:left="1438" w:hanging="718"/>
        <w:rPr>
          <w:sz w:val="25"/>
        </w:rPr>
      </w:pPr>
      <w:r>
        <w:rPr>
          <w:sz w:val="25"/>
        </w:rPr>
        <w:t xml:space="preserve">TASK 4 </w:t>
      </w:r>
      <w:proofErr w:type="gramStart"/>
      <w:r>
        <w:rPr>
          <w:sz w:val="25"/>
        </w:rPr>
        <w:t xml:space="preserve">-  </w:t>
      </w:r>
      <w:r w:rsidR="00C35DB2">
        <w:rPr>
          <w:sz w:val="25"/>
        </w:rPr>
        <w:t>Electrical</w:t>
      </w:r>
      <w:proofErr w:type="gramEnd"/>
      <w:r w:rsidR="00C35DB2">
        <w:rPr>
          <w:sz w:val="25"/>
        </w:rPr>
        <w:t xml:space="preserve"> Improvements </w:t>
      </w:r>
    </w:p>
    <w:p w:rsidR="00C35DB2" w:rsidRDefault="00C35DB2" w:rsidP="006F071E">
      <w:pPr>
        <w:pStyle w:val="Heading1"/>
        <w:tabs>
          <w:tab w:val="left" w:pos="842"/>
          <w:tab w:val="left" w:pos="843"/>
        </w:tabs>
        <w:spacing w:before="3"/>
        <w:ind w:left="1438" w:firstLine="0"/>
        <w:rPr>
          <w:sz w:val="25"/>
        </w:rPr>
      </w:pPr>
    </w:p>
    <w:p w:rsidR="00F32504" w:rsidRPr="00C35DB2" w:rsidRDefault="00F32504" w:rsidP="006F071E">
      <w:pPr>
        <w:pStyle w:val="Heading1"/>
        <w:tabs>
          <w:tab w:val="left" w:pos="842"/>
          <w:tab w:val="left" w:pos="843"/>
        </w:tabs>
        <w:spacing w:before="3"/>
        <w:ind w:left="1438" w:firstLine="0"/>
        <w:rPr>
          <w:b w:val="0"/>
          <w:sz w:val="25"/>
        </w:rPr>
      </w:pPr>
      <w:r w:rsidRPr="00C35DB2">
        <w:rPr>
          <w:b w:val="0"/>
          <w:sz w:val="25"/>
        </w:rPr>
        <w:t>Renovat</w:t>
      </w:r>
      <w:r w:rsidR="00C35DB2">
        <w:rPr>
          <w:b w:val="0"/>
          <w:sz w:val="25"/>
        </w:rPr>
        <w:t>e</w:t>
      </w:r>
      <w:r w:rsidRPr="00C35DB2">
        <w:rPr>
          <w:b w:val="0"/>
          <w:sz w:val="25"/>
        </w:rPr>
        <w:t xml:space="preserve"> electrical infrastructure in exhibit hall; </w:t>
      </w:r>
      <w:r w:rsidR="00C35DB2">
        <w:rPr>
          <w:b w:val="0"/>
          <w:sz w:val="25"/>
        </w:rPr>
        <w:t>replace</w:t>
      </w:r>
      <w:r w:rsidRPr="00C35DB2">
        <w:rPr>
          <w:b w:val="0"/>
          <w:sz w:val="25"/>
        </w:rPr>
        <w:t xml:space="preserve"> below-grade circuits and conduit paths for low voltage cabling </w:t>
      </w:r>
      <w:r w:rsidR="00C35DB2">
        <w:rPr>
          <w:b w:val="0"/>
          <w:sz w:val="25"/>
        </w:rPr>
        <w:t xml:space="preserve">that </w:t>
      </w:r>
      <w:r w:rsidRPr="00C35DB2">
        <w:rPr>
          <w:b w:val="0"/>
          <w:sz w:val="25"/>
        </w:rPr>
        <w:t xml:space="preserve">are not useable </w:t>
      </w:r>
      <w:r w:rsidR="00C35DB2">
        <w:rPr>
          <w:b w:val="0"/>
          <w:sz w:val="25"/>
        </w:rPr>
        <w:t>and/</w:t>
      </w:r>
      <w:r w:rsidRPr="00C35DB2">
        <w:rPr>
          <w:b w:val="0"/>
          <w:sz w:val="25"/>
        </w:rPr>
        <w:t>or damaged.</w:t>
      </w:r>
    </w:p>
    <w:p w:rsidR="00C35DB2" w:rsidRDefault="00C35DB2" w:rsidP="006F071E">
      <w:pPr>
        <w:pStyle w:val="ListParagraph"/>
        <w:ind w:left="1386"/>
        <w:rPr>
          <w:sz w:val="25"/>
        </w:rPr>
      </w:pPr>
    </w:p>
    <w:p w:rsidR="00C35DB2" w:rsidRDefault="00F32504" w:rsidP="006F071E">
      <w:pPr>
        <w:pStyle w:val="Heading1"/>
        <w:numPr>
          <w:ilvl w:val="1"/>
          <w:numId w:val="1"/>
        </w:numPr>
        <w:tabs>
          <w:tab w:val="left" w:pos="842"/>
          <w:tab w:val="left" w:pos="843"/>
        </w:tabs>
        <w:spacing w:before="3"/>
        <w:ind w:left="1438" w:hanging="718"/>
        <w:rPr>
          <w:sz w:val="25"/>
        </w:rPr>
      </w:pPr>
      <w:r>
        <w:rPr>
          <w:sz w:val="25"/>
        </w:rPr>
        <w:t xml:space="preserve">TASK 5 </w:t>
      </w:r>
      <w:r w:rsidR="00C35DB2">
        <w:rPr>
          <w:sz w:val="25"/>
        </w:rPr>
        <w:t>–</w:t>
      </w:r>
      <w:r>
        <w:rPr>
          <w:sz w:val="25"/>
        </w:rPr>
        <w:t xml:space="preserve"> </w:t>
      </w:r>
      <w:r w:rsidR="00C35DB2">
        <w:rPr>
          <w:sz w:val="25"/>
        </w:rPr>
        <w:t>Auditorium Renovation</w:t>
      </w:r>
    </w:p>
    <w:p w:rsidR="00C35DB2" w:rsidRPr="00C35DB2" w:rsidRDefault="00C35DB2" w:rsidP="006F071E">
      <w:pPr>
        <w:pStyle w:val="Heading1"/>
        <w:tabs>
          <w:tab w:val="left" w:pos="842"/>
          <w:tab w:val="left" w:pos="843"/>
        </w:tabs>
        <w:spacing w:before="3"/>
        <w:ind w:left="1438" w:firstLine="0"/>
        <w:rPr>
          <w:b w:val="0"/>
          <w:sz w:val="25"/>
        </w:rPr>
      </w:pPr>
    </w:p>
    <w:p w:rsidR="00F32504" w:rsidRPr="00C35DB2" w:rsidRDefault="00F32504" w:rsidP="006F071E">
      <w:pPr>
        <w:pStyle w:val="Heading1"/>
        <w:tabs>
          <w:tab w:val="left" w:pos="842"/>
          <w:tab w:val="left" w:pos="843"/>
        </w:tabs>
        <w:spacing w:before="3"/>
        <w:ind w:left="1438" w:firstLine="0"/>
        <w:rPr>
          <w:b w:val="0"/>
          <w:sz w:val="25"/>
        </w:rPr>
      </w:pPr>
      <w:r w:rsidRPr="00C35DB2">
        <w:rPr>
          <w:b w:val="0"/>
          <w:sz w:val="25"/>
        </w:rPr>
        <w:t>Ren</w:t>
      </w:r>
      <w:r w:rsidR="00C35DB2">
        <w:rPr>
          <w:b w:val="0"/>
          <w:sz w:val="25"/>
        </w:rPr>
        <w:t>ovate</w:t>
      </w:r>
      <w:r w:rsidRPr="00C35DB2">
        <w:rPr>
          <w:b w:val="0"/>
          <w:sz w:val="25"/>
        </w:rPr>
        <w:t xml:space="preserve"> the existing Auditorium, to make it a multi-use facility (meetings, training, events, lectures, screenings, and ceremonies)</w:t>
      </w:r>
      <w:r w:rsidR="00C35DB2" w:rsidRPr="00C35DB2">
        <w:rPr>
          <w:b w:val="0"/>
          <w:sz w:val="25"/>
        </w:rPr>
        <w:t xml:space="preserve">, including replacing the sloped floor with a </w:t>
      </w:r>
      <w:r w:rsidRPr="00C35DB2">
        <w:rPr>
          <w:b w:val="0"/>
          <w:sz w:val="25"/>
        </w:rPr>
        <w:t xml:space="preserve">flat floor. The current auditorium-style sloped floor and fixed seating is not useful for purposes other than as a theater or place of ceremony.  Seats are broken, finishes are worn, </w:t>
      </w:r>
      <w:proofErr w:type="gramStart"/>
      <w:r w:rsidRPr="00C35DB2">
        <w:rPr>
          <w:b w:val="0"/>
          <w:sz w:val="25"/>
        </w:rPr>
        <w:t>lighting</w:t>
      </w:r>
      <w:proofErr w:type="gramEnd"/>
      <w:r w:rsidRPr="00C35DB2">
        <w:rPr>
          <w:b w:val="0"/>
          <w:sz w:val="25"/>
        </w:rPr>
        <w:t xml:space="preserve"> systems are obsolete.</w:t>
      </w:r>
    </w:p>
    <w:p w:rsidR="00C35DB2" w:rsidRDefault="00C35DB2" w:rsidP="006F071E">
      <w:pPr>
        <w:pStyle w:val="ListParagraph"/>
        <w:ind w:left="1386"/>
        <w:rPr>
          <w:sz w:val="25"/>
        </w:rPr>
      </w:pPr>
    </w:p>
    <w:p w:rsidR="00C35DB2" w:rsidRDefault="00F32504" w:rsidP="006F071E">
      <w:pPr>
        <w:pStyle w:val="Heading1"/>
        <w:numPr>
          <w:ilvl w:val="1"/>
          <w:numId w:val="1"/>
        </w:numPr>
        <w:tabs>
          <w:tab w:val="left" w:pos="842"/>
          <w:tab w:val="left" w:pos="843"/>
        </w:tabs>
        <w:spacing w:before="3"/>
        <w:ind w:left="1438" w:hanging="718"/>
        <w:rPr>
          <w:sz w:val="25"/>
        </w:rPr>
      </w:pPr>
      <w:r>
        <w:rPr>
          <w:sz w:val="25"/>
        </w:rPr>
        <w:t xml:space="preserve">TASK 6 </w:t>
      </w:r>
      <w:r w:rsidR="00C35DB2">
        <w:rPr>
          <w:sz w:val="25"/>
        </w:rPr>
        <w:t>–</w:t>
      </w:r>
      <w:r>
        <w:rPr>
          <w:sz w:val="25"/>
        </w:rPr>
        <w:t xml:space="preserve"> </w:t>
      </w:r>
      <w:r w:rsidR="00C35DB2">
        <w:rPr>
          <w:sz w:val="25"/>
        </w:rPr>
        <w:t>MEP Improvements</w:t>
      </w:r>
    </w:p>
    <w:p w:rsidR="00C35DB2" w:rsidRDefault="00C35DB2" w:rsidP="006F071E">
      <w:pPr>
        <w:pStyle w:val="Heading1"/>
        <w:tabs>
          <w:tab w:val="left" w:pos="842"/>
          <w:tab w:val="left" w:pos="843"/>
        </w:tabs>
        <w:spacing w:before="3"/>
        <w:ind w:left="1438" w:firstLine="0"/>
        <w:rPr>
          <w:sz w:val="25"/>
        </w:rPr>
      </w:pPr>
    </w:p>
    <w:p w:rsidR="00F32504" w:rsidRPr="00C35DB2" w:rsidRDefault="00F32504" w:rsidP="006F071E">
      <w:pPr>
        <w:pStyle w:val="Heading1"/>
        <w:tabs>
          <w:tab w:val="left" w:pos="842"/>
          <w:tab w:val="left" w:pos="843"/>
        </w:tabs>
        <w:spacing w:before="3"/>
        <w:ind w:left="1438" w:firstLine="0"/>
        <w:rPr>
          <w:b w:val="0"/>
          <w:sz w:val="25"/>
        </w:rPr>
      </w:pPr>
      <w:r w:rsidRPr="00C35DB2">
        <w:rPr>
          <w:b w:val="0"/>
          <w:sz w:val="25"/>
        </w:rPr>
        <w:t xml:space="preserve">Modifications to HVAC, electrical, plumbing and </w:t>
      </w:r>
      <w:r w:rsidR="006F071E">
        <w:rPr>
          <w:b w:val="0"/>
          <w:sz w:val="25"/>
        </w:rPr>
        <w:t>fire protection</w:t>
      </w:r>
      <w:r w:rsidRPr="00C35DB2">
        <w:rPr>
          <w:b w:val="0"/>
          <w:sz w:val="25"/>
        </w:rPr>
        <w:t xml:space="preserve"> systems related to the above work, as needed to be in compliance with applicable </w:t>
      </w:r>
      <w:r w:rsidR="006F071E">
        <w:rPr>
          <w:b w:val="0"/>
          <w:sz w:val="25"/>
        </w:rPr>
        <w:t>current building</w:t>
      </w:r>
      <w:r w:rsidRPr="00C35DB2">
        <w:rPr>
          <w:b w:val="0"/>
          <w:sz w:val="25"/>
        </w:rPr>
        <w:t xml:space="preserve"> codes.</w:t>
      </w:r>
    </w:p>
    <w:p w:rsidR="00C35DB2" w:rsidRDefault="00C35DB2" w:rsidP="006F071E">
      <w:pPr>
        <w:pStyle w:val="ListParagraph"/>
        <w:ind w:left="1386"/>
        <w:rPr>
          <w:sz w:val="25"/>
        </w:rPr>
      </w:pPr>
    </w:p>
    <w:p w:rsidR="00C35DB2" w:rsidRDefault="00F32504" w:rsidP="006F071E">
      <w:pPr>
        <w:pStyle w:val="Heading1"/>
        <w:numPr>
          <w:ilvl w:val="1"/>
          <w:numId w:val="1"/>
        </w:numPr>
        <w:tabs>
          <w:tab w:val="left" w:pos="842"/>
          <w:tab w:val="left" w:pos="843"/>
        </w:tabs>
        <w:spacing w:before="3"/>
        <w:ind w:left="1438" w:hanging="718"/>
        <w:rPr>
          <w:sz w:val="25"/>
        </w:rPr>
      </w:pPr>
      <w:r>
        <w:rPr>
          <w:sz w:val="25"/>
        </w:rPr>
        <w:t xml:space="preserve">TASK 7 </w:t>
      </w:r>
      <w:r w:rsidR="00C35DB2">
        <w:rPr>
          <w:sz w:val="25"/>
        </w:rPr>
        <w:t>–</w:t>
      </w:r>
      <w:r>
        <w:rPr>
          <w:sz w:val="25"/>
        </w:rPr>
        <w:t xml:space="preserve"> </w:t>
      </w:r>
      <w:r w:rsidR="00C35DB2">
        <w:rPr>
          <w:sz w:val="25"/>
        </w:rPr>
        <w:t>Skylight Improvements</w:t>
      </w:r>
    </w:p>
    <w:p w:rsidR="00C35DB2" w:rsidRDefault="00C35DB2" w:rsidP="006F071E">
      <w:pPr>
        <w:pStyle w:val="ListParagraph"/>
        <w:ind w:left="1386"/>
        <w:rPr>
          <w:sz w:val="25"/>
        </w:rPr>
      </w:pPr>
    </w:p>
    <w:p w:rsidR="00F32504" w:rsidRDefault="00C35DB2" w:rsidP="006F071E">
      <w:pPr>
        <w:pStyle w:val="Heading1"/>
        <w:tabs>
          <w:tab w:val="left" w:pos="842"/>
          <w:tab w:val="left" w:pos="843"/>
        </w:tabs>
        <w:spacing w:before="3"/>
        <w:ind w:left="1438" w:firstLine="0"/>
        <w:rPr>
          <w:b w:val="0"/>
          <w:sz w:val="25"/>
        </w:rPr>
      </w:pPr>
      <w:r w:rsidRPr="00C35DB2">
        <w:rPr>
          <w:b w:val="0"/>
          <w:sz w:val="25"/>
        </w:rPr>
        <w:t>Install i</w:t>
      </w:r>
      <w:r w:rsidR="00F32504" w:rsidRPr="00C35DB2">
        <w:rPr>
          <w:b w:val="0"/>
          <w:sz w:val="25"/>
        </w:rPr>
        <w:t>nterior treatments to the skylights, to reduce direct glare, reduce heat gain and reduce UV light that is currently damaging the exhibits.</w:t>
      </w:r>
    </w:p>
    <w:p w:rsidR="006F071E" w:rsidRDefault="006F071E" w:rsidP="006F071E">
      <w:pPr>
        <w:pStyle w:val="Heading1"/>
        <w:tabs>
          <w:tab w:val="left" w:pos="842"/>
          <w:tab w:val="left" w:pos="843"/>
        </w:tabs>
        <w:spacing w:before="3"/>
        <w:ind w:left="1438" w:firstLine="0"/>
        <w:rPr>
          <w:b w:val="0"/>
          <w:sz w:val="25"/>
        </w:rPr>
      </w:pPr>
    </w:p>
    <w:p w:rsidR="006F071E" w:rsidRDefault="006F071E" w:rsidP="006F071E">
      <w:pPr>
        <w:pStyle w:val="Heading1"/>
        <w:tabs>
          <w:tab w:val="left" w:pos="842"/>
          <w:tab w:val="left" w:pos="843"/>
        </w:tabs>
        <w:spacing w:before="3"/>
        <w:ind w:left="1438" w:firstLine="0"/>
        <w:rPr>
          <w:b w:val="0"/>
          <w:sz w:val="25"/>
        </w:rPr>
      </w:pPr>
    </w:p>
    <w:p w:rsidR="006F071E" w:rsidRDefault="006F071E" w:rsidP="006F071E">
      <w:pPr>
        <w:pStyle w:val="Heading1"/>
        <w:tabs>
          <w:tab w:val="left" w:pos="842"/>
          <w:tab w:val="left" w:pos="843"/>
        </w:tabs>
        <w:spacing w:before="3"/>
        <w:ind w:left="1438" w:firstLine="0"/>
        <w:rPr>
          <w:b w:val="0"/>
          <w:sz w:val="25"/>
        </w:rPr>
      </w:pPr>
    </w:p>
    <w:p w:rsidR="006F071E" w:rsidRDefault="006F071E" w:rsidP="006F071E">
      <w:pPr>
        <w:pStyle w:val="Heading1"/>
        <w:tabs>
          <w:tab w:val="left" w:pos="842"/>
          <w:tab w:val="left" w:pos="843"/>
        </w:tabs>
        <w:spacing w:before="3"/>
        <w:ind w:left="1438" w:firstLine="0"/>
        <w:rPr>
          <w:b w:val="0"/>
          <w:sz w:val="25"/>
        </w:rPr>
      </w:pPr>
    </w:p>
    <w:p w:rsidR="006F071E" w:rsidRPr="00C35DB2" w:rsidRDefault="006F071E" w:rsidP="006F071E">
      <w:pPr>
        <w:pStyle w:val="Heading1"/>
        <w:tabs>
          <w:tab w:val="left" w:pos="842"/>
          <w:tab w:val="left" w:pos="843"/>
        </w:tabs>
        <w:spacing w:before="3"/>
        <w:ind w:left="1438" w:firstLine="0"/>
        <w:rPr>
          <w:b w:val="0"/>
          <w:sz w:val="25"/>
        </w:rPr>
      </w:pPr>
    </w:p>
    <w:p w:rsidR="00F32504" w:rsidRPr="00F32504" w:rsidRDefault="00F32504" w:rsidP="00F32504">
      <w:pPr>
        <w:pStyle w:val="Heading1"/>
        <w:tabs>
          <w:tab w:val="left" w:pos="842"/>
          <w:tab w:val="left" w:pos="843"/>
        </w:tabs>
        <w:spacing w:before="3"/>
        <w:ind w:left="842" w:firstLine="0"/>
        <w:rPr>
          <w:sz w:val="25"/>
        </w:rPr>
      </w:pPr>
    </w:p>
    <w:p w:rsidR="00AC5BBC" w:rsidRDefault="006F071E" w:rsidP="006F071E">
      <w:pPr>
        <w:pStyle w:val="ListParagraph"/>
        <w:numPr>
          <w:ilvl w:val="0"/>
          <w:numId w:val="3"/>
        </w:numPr>
        <w:tabs>
          <w:tab w:val="left" w:pos="844"/>
          <w:tab w:val="left" w:pos="845"/>
        </w:tabs>
        <w:spacing w:before="93"/>
        <w:ind w:left="844" w:hanging="722"/>
        <w:rPr>
          <w:b/>
          <w:color w:val="010101"/>
          <w:sz w:val="23"/>
        </w:rPr>
      </w:pPr>
      <w:r>
        <w:rPr>
          <w:b/>
          <w:color w:val="010101"/>
          <w:w w:val="105"/>
          <w:sz w:val="23"/>
        </w:rPr>
        <w:t>SECURITY</w:t>
      </w:r>
      <w:r>
        <w:rPr>
          <w:b/>
          <w:color w:val="010101"/>
          <w:spacing w:val="24"/>
          <w:w w:val="105"/>
          <w:sz w:val="23"/>
        </w:rPr>
        <w:t xml:space="preserve"> </w:t>
      </w:r>
      <w:r>
        <w:rPr>
          <w:b/>
          <w:color w:val="010101"/>
          <w:w w:val="105"/>
          <w:sz w:val="23"/>
        </w:rPr>
        <w:t>REQUIREMENTS</w:t>
      </w:r>
    </w:p>
    <w:p w:rsidR="00AC5BBC" w:rsidRDefault="00AC5BBC">
      <w:pPr>
        <w:pStyle w:val="BodyText"/>
        <w:spacing w:before="1"/>
        <w:rPr>
          <w:b/>
          <w:sz w:val="25"/>
        </w:rPr>
      </w:pPr>
    </w:p>
    <w:p w:rsidR="00F32504" w:rsidRPr="00F32504" w:rsidRDefault="00F32504" w:rsidP="006F071E">
      <w:pPr>
        <w:pStyle w:val="ListParagraph"/>
        <w:numPr>
          <w:ilvl w:val="1"/>
          <w:numId w:val="3"/>
        </w:numPr>
        <w:tabs>
          <w:tab w:val="left" w:pos="594"/>
        </w:tabs>
        <w:spacing w:line="252" w:lineRule="auto"/>
        <w:ind w:left="450" w:right="492" w:firstLine="4"/>
        <w:rPr>
          <w:b/>
          <w:color w:val="010101"/>
          <w:w w:val="105"/>
          <w:sz w:val="23"/>
        </w:rPr>
      </w:pPr>
      <w:r>
        <w:rPr>
          <w:b/>
          <w:color w:val="010101"/>
          <w:w w:val="105"/>
          <w:sz w:val="23"/>
        </w:rPr>
        <w:t>Access and General Protection</w:t>
      </w:r>
      <w:r w:rsidRPr="00F32504">
        <w:rPr>
          <w:b/>
          <w:color w:val="010101"/>
          <w:w w:val="105"/>
          <w:sz w:val="23"/>
        </w:rPr>
        <w:t xml:space="preserve"> </w:t>
      </w:r>
    </w:p>
    <w:p w:rsidR="00F32504" w:rsidRPr="006F071E" w:rsidRDefault="00F32504" w:rsidP="006F071E">
      <w:pPr>
        <w:tabs>
          <w:tab w:val="left" w:pos="594"/>
        </w:tabs>
        <w:spacing w:line="252" w:lineRule="auto"/>
        <w:ind w:left="594" w:right="492"/>
        <w:rPr>
          <w:color w:val="010101"/>
          <w:w w:val="105"/>
          <w:sz w:val="23"/>
        </w:rPr>
      </w:pPr>
      <w:r w:rsidRPr="006F071E">
        <w:rPr>
          <w:color w:val="010101"/>
          <w:w w:val="105"/>
          <w:sz w:val="23"/>
        </w:rPr>
        <w:t>The Contractor and all associated sub</w:t>
      </w:r>
      <w:r w:rsidRPr="006F071E">
        <w:rPr>
          <w:rFonts w:ascii="Cambria Math" w:hAnsi="Cambria Math" w:cs="Cambria Math"/>
          <w:color w:val="010101"/>
          <w:w w:val="105"/>
          <w:sz w:val="23"/>
        </w:rPr>
        <w:t>‐</w:t>
      </w:r>
      <w:r w:rsidRPr="006F071E">
        <w:rPr>
          <w:color w:val="010101"/>
          <w:w w:val="105"/>
          <w:sz w:val="23"/>
        </w:rPr>
        <w:t>contractor employees shall provide all the information required for the background checks to meet installation access requirements to be accomplished by the installation Provost Marshal Office, Director of Emergency Services or Security Office. Contractor workforce must comply with all personal identity verification requirements (FAR clause 52.204</w:t>
      </w:r>
      <w:r w:rsidRPr="006F071E">
        <w:rPr>
          <w:rFonts w:ascii="Cambria Math" w:hAnsi="Cambria Math" w:cs="Cambria Math"/>
          <w:color w:val="010101"/>
          <w:w w:val="105"/>
          <w:sz w:val="23"/>
        </w:rPr>
        <w:t>‐</w:t>
      </w:r>
      <w:r w:rsidRPr="006F071E">
        <w:rPr>
          <w:color w:val="010101"/>
          <w:w w:val="105"/>
          <w:sz w:val="23"/>
        </w:rPr>
        <w:t xml:space="preserve">9, Personal Identity Verification of Contractor Personnel) as directed by DOD, </w:t>
      </w:r>
      <w:r w:rsidRPr="006F071E">
        <w:rPr>
          <w:color w:val="010101"/>
          <w:w w:val="105"/>
          <w:sz w:val="23"/>
        </w:rPr>
        <w:lastRenderedPageBreak/>
        <w:t>HQDA 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p>
    <w:p w:rsidR="00F32504" w:rsidRPr="00F32504" w:rsidRDefault="00F32504" w:rsidP="00F32504">
      <w:pPr>
        <w:pStyle w:val="ListParagraph"/>
        <w:tabs>
          <w:tab w:val="left" w:pos="594"/>
        </w:tabs>
        <w:spacing w:line="252" w:lineRule="auto"/>
        <w:ind w:left="122" w:right="492" w:firstLine="0"/>
        <w:rPr>
          <w:b/>
          <w:color w:val="010101"/>
          <w:w w:val="105"/>
          <w:sz w:val="23"/>
        </w:rPr>
      </w:pPr>
    </w:p>
    <w:p w:rsidR="00F32504" w:rsidRPr="00F32504" w:rsidRDefault="00F32504" w:rsidP="006F071E">
      <w:pPr>
        <w:pStyle w:val="ListParagraph"/>
        <w:numPr>
          <w:ilvl w:val="1"/>
          <w:numId w:val="3"/>
        </w:numPr>
        <w:tabs>
          <w:tab w:val="left" w:pos="594"/>
        </w:tabs>
        <w:spacing w:line="252" w:lineRule="auto"/>
        <w:ind w:right="492" w:firstLine="4"/>
        <w:rPr>
          <w:b/>
          <w:color w:val="010101"/>
          <w:w w:val="105"/>
          <w:sz w:val="23"/>
        </w:rPr>
      </w:pPr>
      <w:proofErr w:type="spellStart"/>
      <w:r w:rsidRPr="00F32504">
        <w:rPr>
          <w:b/>
          <w:color w:val="010101"/>
          <w:w w:val="105"/>
          <w:sz w:val="23"/>
        </w:rPr>
        <w:t>iWATCH</w:t>
      </w:r>
      <w:proofErr w:type="spellEnd"/>
      <w:r w:rsidRPr="00F32504">
        <w:rPr>
          <w:b/>
          <w:color w:val="010101"/>
          <w:w w:val="105"/>
          <w:sz w:val="23"/>
        </w:rPr>
        <w:t xml:space="preserve"> Training</w:t>
      </w:r>
    </w:p>
    <w:p w:rsidR="00F32504" w:rsidRPr="00F32504" w:rsidRDefault="00F32504" w:rsidP="00F32504">
      <w:pPr>
        <w:pStyle w:val="ListParagraph"/>
        <w:tabs>
          <w:tab w:val="left" w:pos="594"/>
        </w:tabs>
        <w:spacing w:line="252" w:lineRule="auto"/>
        <w:ind w:left="122" w:right="492" w:firstLine="0"/>
        <w:rPr>
          <w:b/>
          <w:color w:val="010101"/>
          <w:w w:val="105"/>
          <w:sz w:val="23"/>
        </w:rPr>
      </w:pPr>
    </w:p>
    <w:p w:rsidR="00F32504" w:rsidRPr="00F32504" w:rsidRDefault="00F32504" w:rsidP="006F071E">
      <w:pPr>
        <w:pStyle w:val="ListParagraph"/>
        <w:numPr>
          <w:ilvl w:val="2"/>
          <w:numId w:val="3"/>
        </w:numPr>
        <w:tabs>
          <w:tab w:val="left" w:pos="594"/>
        </w:tabs>
        <w:spacing w:line="252" w:lineRule="auto"/>
        <w:ind w:right="492"/>
        <w:rPr>
          <w:color w:val="010101"/>
          <w:w w:val="105"/>
          <w:sz w:val="23"/>
        </w:rPr>
      </w:pPr>
      <w:r w:rsidRPr="00F32504">
        <w:rPr>
          <w:color w:val="010101"/>
          <w:w w:val="105"/>
          <w:sz w:val="23"/>
        </w:rPr>
        <w:t xml:space="preserve">Contractor and all associated sub-contractor employees will brief all employees on the local </w:t>
      </w:r>
      <w:proofErr w:type="spellStart"/>
      <w:r w:rsidRPr="00F32504">
        <w:rPr>
          <w:color w:val="010101"/>
          <w:w w:val="105"/>
          <w:sz w:val="23"/>
        </w:rPr>
        <w:t>iWATCH</w:t>
      </w:r>
      <w:proofErr w:type="spellEnd"/>
      <w:r w:rsidRPr="00F32504">
        <w:rPr>
          <w:color w:val="010101"/>
          <w:w w:val="105"/>
          <w:sz w:val="23"/>
        </w:rPr>
        <w:t xml:space="preserve"> program (training materials are available from the ANC Security Office). This locally developed training will be used to inform employees of the types of behavior to watch for and instruct employees to report suspicious activity to the COR. This training shall be completed prior to beginning performance.</w:t>
      </w:r>
    </w:p>
    <w:p w:rsidR="00F32504" w:rsidRPr="00F32504" w:rsidRDefault="00F32504" w:rsidP="00F32504">
      <w:pPr>
        <w:pStyle w:val="ListParagraph"/>
        <w:ind w:left="798"/>
        <w:rPr>
          <w:color w:val="010101"/>
          <w:w w:val="105"/>
          <w:sz w:val="23"/>
        </w:rPr>
      </w:pPr>
    </w:p>
    <w:p w:rsidR="00F32504" w:rsidRPr="00F32504" w:rsidRDefault="00F32504" w:rsidP="006F071E">
      <w:pPr>
        <w:pStyle w:val="ListParagraph"/>
        <w:numPr>
          <w:ilvl w:val="2"/>
          <w:numId w:val="3"/>
        </w:numPr>
        <w:tabs>
          <w:tab w:val="left" w:pos="594"/>
        </w:tabs>
        <w:spacing w:line="252" w:lineRule="auto"/>
        <w:ind w:right="492"/>
        <w:rPr>
          <w:color w:val="010101"/>
          <w:w w:val="105"/>
          <w:sz w:val="23"/>
        </w:rPr>
      </w:pPr>
      <w:r w:rsidRPr="00F32504">
        <w:rPr>
          <w:color w:val="010101"/>
          <w:w w:val="105"/>
          <w:sz w:val="23"/>
        </w:rPr>
        <w:t>(Contracts requiring CAC Cards/Network Access) For information assurance (IA)/information technology (IT) training. All contractor employees and associated sub</w:t>
      </w:r>
      <w:r w:rsidRPr="00F32504">
        <w:rPr>
          <w:rFonts w:ascii="Cambria Math" w:hAnsi="Cambria Math" w:cs="Cambria Math"/>
          <w:color w:val="010101"/>
          <w:w w:val="105"/>
          <w:sz w:val="23"/>
        </w:rPr>
        <w:t>‐</w:t>
      </w:r>
      <w:r w:rsidRPr="00F32504">
        <w:rPr>
          <w:color w:val="010101"/>
          <w:w w:val="105"/>
          <w:sz w:val="23"/>
        </w:rPr>
        <w:t>contractor employees must complete the DoD Cyber Awareness Challenge (https://ia.signal.army.mil/dodiaa/default.asp) before issuance of network access and annually thereafter.</w:t>
      </w:r>
    </w:p>
    <w:p w:rsidR="00F32504" w:rsidRPr="00F32504" w:rsidRDefault="00F32504" w:rsidP="00F32504">
      <w:pPr>
        <w:pStyle w:val="ListParagraph"/>
        <w:rPr>
          <w:b/>
          <w:color w:val="010101"/>
          <w:w w:val="105"/>
          <w:sz w:val="23"/>
        </w:rPr>
      </w:pPr>
    </w:p>
    <w:p w:rsidR="00F32504" w:rsidRPr="00F32504" w:rsidRDefault="00F32504" w:rsidP="00F32504">
      <w:pPr>
        <w:pStyle w:val="ListParagraph"/>
        <w:tabs>
          <w:tab w:val="left" w:pos="594"/>
        </w:tabs>
        <w:spacing w:line="252" w:lineRule="auto"/>
        <w:ind w:left="122" w:right="492" w:firstLine="0"/>
        <w:rPr>
          <w:b/>
          <w:color w:val="010101"/>
          <w:w w:val="105"/>
          <w:sz w:val="23"/>
        </w:rPr>
      </w:pPr>
    </w:p>
    <w:p w:rsidR="00F32504" w:rsidRPr="00F32504" w:rsidRDefault="00F32504" w:rsidP="006F071E">
      <w:pPr>
        <w:pStyle w:val="ListParagraph"/>
        <w:numPr>
          <w:ilvl w:val="1"/>
          <w:numId w:val="3"/>
        </w:numPr>
        <w:tabs>
          <w:tab w:val="left" w:pos="594"/>
        </w:tabs>
        <w:spacing w:line="252" w:lineRule="auto"/>
        <w:ind w:right="492" w:firstLine="4"/>
        <w:rPr>
          <w:b/>
          <w:color w:val="010101"/>
          <w:w w:val="105"/>
          <w:sz w:val="23"/>
        </w:rPr>
      </w:pPr>
      <w:r w:rsidRPr="00F32504">
        <w:rPr>
          <w:b/>
          <w:color w:val="010101"/>
          <w:w w:val="105"/>
          <w:sz w:val="23"/>
        </w:rPr>
        <w:t xml:space="preserve">For Contracts that Require OPSEC Training </w:t>
      </w:r>
    </w:p>
    <w:p w:rsidR="00F32504" w:rsidRDefault="00F32504" w:rsidP="006F071E">
      <w:pPr>
        <w:pStyle w:val="ListParagraph"/>
        <w:numPr>
          <w:ilvl w:val="2"/>
          <w:numId w:val="3"/>
        </w:numPr>
        <w:tabs>
          <w:tab w:val="left" w:pos="594"/>
        </w:tabs>
        <w:spacing w:line="252" w:lineRule="auto"/>
        <w:ind w:right="492"/>
        <w:rPr>
          <w:color w:val="010101"/>
          <w:w w:val="105"/>
          <w:sz w:val="23"/>
        </w:rPr>
      </w:pPr>
      <w:r w:rsidRPr="00F32504">
        <w:rPr>
          <w:color w:val="010101"/>
          <w:w w:val="105"/>
          <w:sz w:val="23"/>
        </w:rPr>
        <w:t xml:space="preserve">The Contractor (Conservator) shall comply with DoD Directive 5205.01, AR 530-1, and any applicable service regulation. The Contractors (Conservator) must </w:t>
      </w:r>
      <w:r w:rsidRPr="00F32504">
        <w:rPr>
          <w:color w:val="010101"/>
          <w:w w:val="105"/>
          <w:sz w:val="23"/>
        </w:rPr>
        <w:lastRenderedPageBreak/>
        <w:t>comply with contractually imposed operations security requirements. Also, if contractors have access to government information they are required to follow the same requirements for protection of sensitive, unclassified government information per Joint Ethics Regulation and Public Law. The contractor shall implement OPSEC measures as ordered by the Director, USAASC. In addition, the contractor shall have an identified OPSEC coordinator. Contractor (Conservator) personnel shall receive OPSEC awareness training within 30 days of the beginning of the contract performance. The contents of the training shall comply with AR 530-1.</w:t>
      </w:r>
    </w:p>
    <w:p w:rsidR="00F32504" w:rsidRPr="00F32504" w:rsidRDefault="00F32504" w:rsidP="00F32504">
      <w:pPr>
        <w:pStyle w:val="ListParagraph"/>
        <w:tabs>
          <w:tab w:val="left" w:pos="594"/>
        </w:tabs>
        <w:spacing w:line="252" w:lineRule="auto"/>
        <w:ind w:right="492" w:firstLine="0"/>
        <w:rPr>
          <w:color w:val="010101"/>
          <w:w w:val="105"/>
          <w:sz w:val="23"/>
        </w:rPr>
      </w:pPr>
    </w:p>
    <w:p w:rsidR="00F32504" w:rsidRPr="00F32504" w:rsidRDefault="00F32504" w:rsidP="006F071E">
      <w:pPr>
        <w:pStyle w:val="ListParagraph"/>
        <w:numPr>
          <w:ilvl w:val="1"/>
          <w:numId w:val="3"/>
        </w:numPr>
        <w:tabs>
          <w:tab w:val="left" w:pos="594"/>
        </w:tabs>
        <w:spacing w:line="252" w:lineRule="auto"/>
        <w:ind w:left="630" w:right="492"/>
        <w:rPr>
          <w:color w:val="010101"/>
          <w:w w:val="105"/>
          <w:sz w:val="23"/>
        </w:rPr>
      </w:pPr>
      <w:r w:rsidRPr="00F32504">
        <w:rPr>
          <w:b/>
          <w:color w:val="010101"/>
          <w:w w:val="105"/>
          <w:sz w:val="23"/>
        </w:rPr>
        <w:t>Antiterrorism Level I Training/OPSEC (AT LVL I):</w:t>
      </w:r>
      <w:r w:rsidRPr="00F32504">
        <w:rPr>
          <w:color w:val="010101"/>
          <w:w w:val="105"/>
          <w:sz w:val="23"/>
        </w:rPr>
        <w:t xml:space="preserve"> All Contractor employees, to include subcontractor employees, requiring access to Army installations, facilities and controlled access areas shall complete AT Level I awareness training within fifteen (15) calendar days after contract start date or effective date of incorporation of this requirement into the contract, whichever is applicable. The Contractor shall submit certificates of completion for each affected Contractor employee and subcontractor employee, to the COR, within five (5) calendar days after completion of training by all employees and subcontractor personnel. AT Level I Awareness training is available at the following website: </w:t>
      </w:r>
      <w:hyperlink r:id="rId5" w:history="1">
        <w:r w:rsidRPr="00F32504">
          <w:rPr>
            <w:rStyle w:val="Hyperlink"/>
            <w:w w:val="105"/>
            <w:sz w:val="23"/>
          </w:rPr>
          <w:t>http://jko.jten.mil/courses/atl1/launch.html</w:t>
        </w:r>
      </w:hyperlink>
      <w:r w:rsidRPr="00F32504">
        <w:rPr>
          <w:color w:val="010101"/>
          <w:w w:val="105"/>
          <w:sz w:val="23"/>
        </w:rPr>
        <w:t xml:space="preserve"> .</w:t>
      </w:r>
    </w:p>
    <w:p w:rsidR="00AC5BBC" w:rsidRDefault="00AC5BBC" w:rsidP="00F32504">
      <w:pPr>
        <w:pStyle w:val="ListParagraph"/>
        <w:tabs>
          <w:tab w:val="left" w:pos="594"/>
        </w:tabs>
        <w:spacing w:line="252" w:lineRule="auto"/>
        <w:ind w:left="122" w:right="492" w:firstLine="0"/>
        <w:rPr>
          <w:color w:val="010101"/>
          <w:sz w:val="23"/>
        </w:rPr>
      </w:pPr>
    </w:p>
    <w:sectPr w:rsidR="00AC5BBC">
      <w:pgSz w:w="12240" w:h="15840"/>
      <w:pgMar w:top="1440" w:right="10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0496"/>
    <w:multiLevelType w:val="multilevel"/>
    <w:tmpl w:val="2C36A258"/>
    <w:lvl w:ilvl="0">
      <w:start w:val="1"/>
      <w:numFmt w:val="decimal"/>
      <w:lvlText w:val="%1."/>
      <w:lvlJc w:val="left"/>
      <w:pPr>
        <w:ind w:left="943" w:hanging="820"/>
        <w:jc w:val="left"/>
      </w:pPr>
      <w:rPr>
        <w:rFonts w:hint="default"/>
        <w:b/>
        <w:bCs/>
        <w:spacing w:val="-1"/>
        <w:w w:val="108"/>
      </w:rPr>
    </w:lvl>
    <w:lvl w:ilvl="1">
      <w:start w:val="1"/>
      <w:numFmt w:val="decimal"/>
      <w:lvlText w:val="%1.%2"/>
      <w:lvlJc w:val="left"/>
      <w:pPr>
        <w:ind w:left="118" w:hanging="471"/>
        <w:jc w:val="left"/>
      </w:pPr>
      <w:rPr>
        <w:rFonts w:hint="default"/>
        <w:b/>
        <w:bCs/>
        <w:spacing w:val="-1"/>
        <w:w w:val="105"/>
      </w:rPr>
    </w:lvl>
    <w:lvl w:ilvl="2">
      <w:start w:val="1"/>
      <w:numFmt w:val="decimal"/>
      <w:lvlText w:val="%1.%2.%3"/>
      <w:lvlJc w:val="left"/>
      <w:pPr>
        <w:ind w:left="790" w:hanging="471"/>
        <w:jc w:val="left"/>
      </w:pPr>
      <w:rPr>
        <w:rFonts w:hint="default"/>
        <w:b/>
        <w:bCs/>
        <w:spacing w:val="-1"/>
        <w:w w:val="99"/>
      </w:rPr>
    </w:lvl>
    <w:lvl w:ilvl="3">
      <w:numFmt w:val="bullet"/>
      <w:lvlText w:val="•"/>
      <w:lvlJc w:val="left"/>
      <w:pPr>
        <w:ind w:left="880" w:hanging="471"/>
      </w:pPr>
      <w:rPr>
        <w:rFonts w:hint="default"/>
      </w:rPr>
    </w:lvl>
    <w:lvl w:ilvl="4">
      <w:numFmt w:val="bullet"/>
      <w:lvlText w:val="•"/>
      <w:lvlJc w:val="left"/>
      <w:pPr>
        <w:ind w:left="940" w:hanging="471"/>
      </w:pPr>
      <w:rPr>
        <w:rFonts w:hint="default"/>
      </w:rPr>
    </w:lvl>
    <w:lvl w:ilvl="5">
      <w:numFmt w:val="bullet"/>
      <w:lvlText w:val="•"/>
      <w:lvlJc w:val="left"/>
      <w:pPr>
        <w:ind w:left="2430" w:hanging="471"/>
      </w:pPr>
      <w:rPr>
        <w:rFonts w:hint="default"/>
      </w:rPr>
    </w:lvl>
    <w:lvl w:ilvl="6">
      <w:numFmt w:val="bullet"/>
      <w:lvlText w:val="•"/>
      <w:lvlJc w:val="left"/>
      <w:pPr>
        <w:ind w:left="3920" w:hanging="471"/>
      </w:pPr>
      <w:rPr>
        <w:rFonts w:hint="default"/>
      </w:rPr>
    </w:lvl>
    <w:lvl w:ilvl="7">
      <w:numFmt w:val="bullet"/>
      <w:lvlText w:val="•"/>
      <w:lvlJc w:val="left"/>
      <w:pPr>
        <w:ind w:left="5410" w:hanging="471"/>
      </w:pPr>
      <w:rPr>
        <w:rFonts w:hint="default"/>
      </w:rPr>
    </w:lvl>
    <w:lvl w:ilvl="8">
      <w:numFmt w:val="bullet"/>
      <w:lvlText w:val="•"/>
      <w:lvlJc w:val="left"/>
      <w:pPr>
        <w:ind w:left="6900" w:hanging="471"/>
      </w:pPr>
      <w:rPr>
        <w:rFonts w:hint="default"/>
      </w:rPr>
    </w:lvl>
  </w:abstractNum>
  <w:abstractNum w:abstractNumId="1" w15:restartNumberingAfterBreak="0">
    <w:nsid w:val="3E417B91"/>
    <w:multiLevelType w:val="multilevel"/>
    <w:tmpl w:val="8B162BDA"/>
    <w:lvl w:ilvl="0">
      <w:start w:val="3"/>
      <w:numFmt w:val="decimal"/>
      <w:lvlText w:val="%1.0"/>
      <w:lvlJc w:val="left"/>
      <w:pPr>
        <w:ind w:left="485" w:hanging="360"/>
      </w:pPr>
      <w:rPr>
        <w:rFonts w:hint="default"/>
        <w:w w:val="105"/>
      </w:rPr>
    </w:lvl>
    <w:lvl w:ilvl="1">
      <w:start w:val="1"/>
      <w:numFmt w:val="decimal"/>
      <w:lvlText w:val="%1.%2"/>
      <w:lvlJc w:val="left"/>
      <w:pPr>
        <w:ind w:left="1205" w:hanging="360"/>
      </w:pPr>
      <w:rPr>
        <w:rFonts w:hint="default"/>
        <w:w w:val="105"/>
      </w:rPr>
    </w:lvl>
    <w:lvl w:ilvl="2">
      <w:start w:val="1"/>
      <w:numFmt w:val="decimal"/>
      <w:lvlText w:val="%1.%2.%3"/>
      <w:lvlJc w:val="left"/>
      <w:pPr>
        <w:ind w:left="2285" w:hanging="720"/>
      </w:pPr>
      <w:rPr>
        <w:rFonts w:hint="default"/>
        <w:w w:val="105"/>
      </w:rPr>
    </w:lvl>
    <w:lvl w:ilvl="3">
      <w:start w:val="1"/>
      <w:numFmt w:val="decimal"/>
      <w:lvlText w:val="%1.%2.%3.%4"/>
      <w:lvlJc w:val="left"/>
      <w:pPr>
        <w:ind w:left="3005" w:hanging="720"/>
      </w:pPr>
      <w:rPr>
        <w:rFonts w:hint="default"/>
        <w:w w:val="105"/>
      </w:rPr>
    </w:lvl>
    <w:lvl w:ilvl="4">
      <w:start w:val="1"/>
      <w:numFmt w:val="decimal"/>
      <w:lvlText w:val="%1.%2.%3.%4.%5"/>
      <w:lvlJc w:val="left"/>
      <w:pPr>
        <w:ind w:left="4085" w:hanging="1080"/>
      </w:pPr>
      <w:rPr>
        <w:rFonts w:hint="default"/>
        <w:w w:val="105"/>
      </w:rPr>
    </w:lvl>
    <w:lvl w:ilvl="5">
      <w:start w:val="1"/>
      <w:numFmt w:val="decimal"/>
      <w:lvlText w:val="%1.%2.%3.%4.%5.%6"/>
      <w:lvlJc w:val="left"/>
      <w:pPr>
        <w:ind w:left="5165" w:hanging="1440"/>
      </w:pPr>
      <w:rPr>
        <w:rFonts w:hint="default"/>
        <w:w w:val="105"/>
      </w:rPr>
    </w:lvl>
    <w:lvl w:ilvl="6">
      <w:start w:val="1"/>
      <w:numFmt w:val="decimal"/>
      <w:lvlText w:val="%1.%2.%3.%4.%5.%6.%7"/>
      <w:lvlJc w:val="left"/>
      <w:pPr>
        <w:ind w:left="5885" w:hanging="1440"/>
      </w:pPr>
      <w:rPr>
        <w:rFonts w:hint="default"/>
        <w:w w:val="105"/>
      </w:rPr>
    </w:lvl>
    <w:lvl w:ilvl="7">
      <w:start w:val="1"/>
      <w:numFmt w:val="decimal"/>
      <w:lvlText w:val="%1.%2.%3.%4.%5.%6.%7.%8"/>
      <w:lvlJc w:val="left"/>
      <w:pPr>
        <w:ind w:left="6965" w:hanging="1800"/>
      </w:pPr>
      <w:rPr>
        <w:rFonts w:hint="default"/>
        <w:w w:val="105"/>
      </w:rPr>
    </w:lvl>
    <w:lvl w:ilvl="8">
      <w:start w:val="1"/>
      <w:numFmt w:val="decimal"/>
      <w:lvlText w:val="%1.%2.%3.%4.%5.%6.%7.%8.%9"/>
      <w:lvlJc w:val="left"/>
      <w:pPr>
        <w:ind w:left="7685" w:hanging="1800"/>
      </w:pPr>
      <w:rPr>
        <w:rFonts w:hint="default"/>
        <w:w w:val="105"/>
      </w:rPr>
    </w:lvl>
  </w:abstractNum>
  <w:abstractNum w:abstractNumId="2" w15:restartNumberingAfterBreak="0">
    <w:nsid w:val="4B8450C6"/>
    <w:multiLevelType w:val="hybridMultilevel"/>
    <w:tmpl w:val="89BECF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BBC"/>
    <w:rsid w:val="004134EC"/>
    <w:rsid w:val="006F071E"/>
    <w:rsid w:val="00AC5BBC"/>
    <w:rsid w:val="00C078C8"/>
    <w:rsid w:val="00C35DB2"/>
    <w:rsid w:val="00F32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DBE361-1EFA-4D14-96B9-9650D8334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790" w:hanging="666"/>
      <w:outlineLvl w:val="0"/>
    </w:pPr>
    <w:rPr>
      <w:b/>
      <w:bCs/>
      <w:sz w:val="24"/>
      <w:szCs w:val="24"/>
    </w:rPr>
  </w:style>
  <w:style w:type="paragraph" w:styleId="Heading2">
    <w:name w:val="heading 2"/>
    <w:basedOn w:val="Normal"/>
    <w:uiPriority w:val="1"/>
    <w:qFormat/>
    <w:pPr>
      <w:ind w:left="789" w:hanging="664"/>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790" w:hanging="664"/>
    </w:pPr>
  </w:style>
  <w:style w:type="paragraph" w:customStyle="1" w:styleId="TableParagraph">
    <w:name w:val="Table Paragraph"/>
    <w:basedOn w:val="Normal"/>
    <w:uiPriority w:val="1"/>
    <w:qFormat/>
  </w:style>
  <w:style w:type="paragraph" w:styleId="BodyText2">
    <w:name w:val="Body Text 2"/>
    <w:basedOn w:val="Normal"/>
    <w:link w:val="BodyText2Char"/>
    <w:uiPriority w:val="99"/>
    <w:semiHidden/>
    <w:unhideWhenUsed/>
    <w:rsid w:val="00F32504"/>
    <w:pPr>
      <w:spacing w:after="120" w:line="480" w:lineRule="auto"/>
    </w:pPr>
  </w:style>
  <w:style w:type="character" w:customStyle="1" w:styleId="BodyText2Char">
    <w:name w:val="Body Text 2 Char"/>
    <w:basedOn w:val="DefaultParagraphFont"/>
    <w:link w:val="BodyText2"/>
    <w:uiPriority w:val="99"/>
    <w:semiHidden/>
    <w:rsid w:val="00F32504"/>
    <w:rPr>
      <w:rFonts w:ascii="Arial" w:eastAsia="Arial" w:hAnsi="Arial" w:cs="Arial"/>
    </w:rPr>
  </w:style>
  <w:style w:type="character" w:styleId="Hyperlink">
    <w:name w:val="Hyperlink"/>
    <w:basedOn w:val="DefaultParagraphFont"/>
    <w:uiPriority w:val="99"/>
    <w:unhideWhenUsed/>
    <w:rsid w:val="00F325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jko.jten.mil/courses/atl1/launch.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1021</Words>
  <Characters>5821</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A9qldhi2_v6p71o_eyk.tmp.pdf</vt:lpstr>
    </vt:vector>
  </TitlesOfParts>
  <Company>U.S. Department of Defense</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A9qldhi2_v6p71o_eyk.tmp.pdf</dc:title>
  <dc:creator>j4ct9mkl</dc:creator>
  <cp:lastModifiedBy>Marico Sellers</cp:lastModifiedBy>
  <cp:revision>2</cp:revision>
  <dcterms:created xsi:type="dcterms:W3CDTF">2021-06-25T18:13:00Z</dcterms:created>
  <dcterms:modified xsi:type="dcterms:W3CDTF">2021-06-25T18:13:00Z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2021-06-03T00:00:00Z</vt:filetime>
  </property>
  <property fmtid="{D5CDD505-2E9C-101B-9397-08002B2CF9AE}" pid="3" name="LastSaved">
    <vt:filetime>2021-06-23T00:00:00Z</vt:filetime>
  </property>
</Properties>
</file>