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25A1" w14:textId="09076492" w:rsidR="005825EF" w:rsidRPr="008A18DD" w:rsidRDefault="00BF3EAF" w:rsidP="6A0BF276">
      <w:pPr>
        <w:pStyle w:val="NoSpacing"/>
        <w:ind w:left="720"/>
        <w:jc w:val="center"/>
        <w:rPr>
          <w:rFonts w:ascii="Times New Roman" w:hAnsi="Times New Roman"/>
          <w:b/>
          <w:bCs/>
          <w:color w:val="000000" w:themeColor="text1"/>
          <w:sz w:val="24"/>
          <w:szCs w:val="24"/>
        </w:rPr>
      </w:pPr>
      <w:r w:rsidRPr="008A18DD">
        <w:rPr>
          <w:rFonts w:ascii="Times New Roman" w:hAnsi="Times New Roman"/>
          <w:b/>
          <w:bCs/>
          <w:color w:val="000000" w:themeColor="text1"/>
          <w:sz w:val="24"/>
          <w:szCs w:val="24"/>
        </w:rPr>
        <w:t>Annual Program Statement</w:t>
      </w:r>
    </w:p>
    <w:p w14:paraId="6DD1779D" w14:textId="77777777" w:rsidR="005825EF" w:rsidRPr="008A18DD" w:rsidRDefault="00C75265" w:rsidP="005825EF">
      <w:pPr>
        <w:pStyle w:val="NoSpacing"/>
        <w:jc w:val="center"/>
        <w:rPr>
          <w:rFonts w:ascii="Times New Roman" w:hAnsi="Times New Roman"/>
          <w:b/>
          <w:color w:val="000000" w:themeColor="text1"/>
          <w:sz w:val="24"/>
          <w:szCs w:val="24"/>
        </w:rPr>
      </w:pPr>
      <w:r w:rsidRPr="008A18DD">
        <w:rPr>
          <w:rFonts w:ascii="Times New Roman" w:hAnsi="Times New Roman"/>
          <w:b/>
          <w:color w:val="000000" w:themeColor="text1"/>
          <w:sz w:val="24"/>
          <w:szCs w:val="24"/>
        </w:rPr>
        <w:t>Ljubljana, Slovenia</w:t>
      </w:r>
    </w:p>
    <w:p w14:paraId="17E6B1FB" w14:textId="409B689A" w:rsidR="005825EF" w:rsidRPr="008A18DD" w:rsidRDefault="00137AC7" w:rsidP="6A0BF276">
      <w:pPr>
        <w:pStyle w:val="NoSpacing"/>
        <w:ind w:left="3600" w:hanging="3600"/>
        <w:jc w:val="center"/>
        <w:rPr>
          <w:rFonts w:ascii="Times New Roman" w:hAnsi="Times New Roman"/>
          <w:b/>
          <w:bCs/>
          <w:color w:val="000000" w:themeColor="text1"/>
          <w:sz w:val="24"/>
          <w:szCs w:val="24"/>
        </w:rPr>
      </w:pPr>
      <w:r w:rsidRPr="008A18DD">
        <w:rPr>
          <w:rFonts w:ascii="Times New Roman" w:hAnsi="Times New Roman"/>
          <w:b/>
          <w:bCs/>
          <w:color w:val="000000" w:themeColor="text1"/>
          <w:sz w:val="24"/>
          <w:szCs w:val="24"/>
        </w:rPr>
        <w:t>Small Grants Program</w:t>
      </w:r>
      <w:r w:rsidR="005825EF" w:rsidRPr="008A18DD">
        <w:rPr>
          <w:rFonts w:ascii="Times New Roman" w:hAnsi="Times New Roman"/>
          <w:b/>
          <w:bCs/>
          <w:color w:val="000000" w:themeColor="text1"/>
          <w:sz w:val="24"/>
          <w:szCs w:val="24"/>
        </w:rPr>
        <w:t xml:space="preserve"> </w:t>
      </w:r>
    </w:p>
    <w:p w14:paraId="0846AC0D" w14:textId="77777777" w:rsidR="00C22066" w:rsidRPr="008A18DD" w:rsidRDefault="00C22066" w:rsidP="00CC7CDA">
      <w:pPr>
        <w:pStyle w:val="NoSpacing"/>
        <w:jc w:val="center"/>
        <w:rPr>
          <w:rFonts w:ascii="Times New Roman" w:hAnsi="Times New Roman"/>
          <w:b/>
          <w:color w:val="000000" w:themeColor="text1"/>
          <w:sz w:val="24"/>
          <w:szCs w:val="24"/>
        </w:rPr>
      </w:pPr>
    </w:p>
    <w:p w14:paraId="1A43153D" w14:textId="77777777" w:rsidR="00570033" w:rsidRPr="008A18DD" w:rsidRDefault="00570033" w:rsidP="00CF1CEA">
      <w:pPr>
        <w:pStyle w:val="NoSpacing"/>
        <w:rPr>
          <w:rFonts w:ascii="Times New Roman" w:hAnsi="Times New Roman"/>
          <w:color w:val="000000" w:themeColor="text1"/>
          <w:sz w:val="24"/>
          <w:szCs w:val="24"/>
        </w:rPr>
      </w:pPr>
    </w:p>
    <w:p w14:paraId="1A928693" w14:textId="77777777" w:rsidR="005825EF" w:rsidRPr="008A18DD" w:rsidRDefault="005825EF" w:rsidP="005825EF">
      <w:pPr>
        <w:pStyle w:val="NoSpacing"/>
        <w:rPr>
          <w:rFonts w:ascii="Times New Roman" w:hAnsi="Times New Roman"/>
          <w:color w:val="000000" w:themeColor="text1"/>
          <w:sz w:val="24"/>
          <w:szCs w:val="24"/>
        </w:rPr>
      </w:pPr>
      <w:r w:rsidRPr="008A18DD">
        <w:rPr>
          <w:rFonts w:ascii="Times New Roman" w:hAnsi="Times New Roman"/>
          <w:color w:val="000000" w:themeColor="text1"/>
          <w:sz w:val="24"/>
          <w:szCs w:val="24"/>
        </w:rPr>
        <w:t>Announcement Type:</w:t>
      </w:r>
      <w:r w:rsidRPr="008A18DD">
        <w:rPr>
          <w:rFonts w:ascii="Times New Roman" w:hAnsi="Times New Roman"/>
          <w:sz w:val="24"/>
          <w:szCs w:val="24"/>
        </w:rPr>
        <w:tab/>
      </w:r>
      <w:r w:rsidRPr="008A18DD">
        <w:rPr>
          <w:rFonts w:ascii="Times New Roman" w:hAnsi="Times New Roman"/>
          <w:sz w:val="24"/>
          <w:szCs w:val="24"/>
        </w:rPr>
        <w:tab/>
      </w:r>
      <w:r w:rsidRPr="008A18DD">
        <w:rPr>
          <w:rFonts w:ascii="Times New Roman" w:hAnsi="Times New Roman"/>
          <w:sz w:val="24"/>
          <w:szCs w:val="24"/>
        </w:rPr>
        <w:tab/>
      </w:r>
      <w:r w:rsidR="00137AC7" w:rsidRPr="008A18DD">
        <w:rPr>
          <w:rFonts w:ascii="Times New Roman" w:hAnsi="Times New Roman"/>
          <w:color w:val="000000" w:themeColor="text1"/>
          <w:sz w:val="24"/>
          <w:szCs w:val="24"/>
        </w:rPr>
        <w:t>Fixed Amount Award</w:t>
      </w:r>
      <w:r w:rsidR="0056412C" w:rsidRPr="008A18DD">
        <w:rPr>
          <w:rFonts w:ascii="Times New Roman" w:hAnsi="Times New Roman"/>
          <w:color w:val="000000" w:themeColor="text1"/>
          <w:sz w:val="24"/>
          <w:szCs w:val="24"/>
        </w:rPr>
        <w:t xml:space="preserve"> and Grants</w:t>
      </w:r>
    </w:p>
    <w:p w14:paraId="02417ED6" w14:textId="03732B7F" w:rsidR="005825EF" w:rsidRPr="008A18DD" w:rsidRDefault="005825EF" w:rsidP="005825EF">
      <w:pPr>
        <w:pStyle w:val="NoSpacing"/>
        <w:ind w:left="3600" w:hanging="3600"/>
        <w:rPr>
          <w:rFonts w:ascii="Times New Roman" w:hAnsi="Times New Roman"/>
          <w:color w:val="000000" w:themeColor="text1"/>
          <w:sz w:val="24"/>
          <w:szCs w:val="24"/>
        </w:rPr>
      </w:pPr>
      <w:r w:rsidRPr="008A18DD">
        <w:rPr>
          <w:rFonts w:ascii="Times New Roman" w:hAnsi="Times New Roman"/>
          <w:color w:val="000000" w:themeColor="text1"/>
          <w:sz w:val="24"/>
          <w:szCs w:val="24"/>
        </w:rPr>
        <w:t>Funding Opportunity Title:</w:t>
      </w:r>
      <w:r w:rsidRPr="008A18DD">
        <w:rPr>
          <w:rFonts w:ascii="Times New Roman" w:hAnsi="Times New Roman"/>
          <w:sz w:val="24"/>
          <w:szCs w:val="24"/>
        </w:rPr>
        <w:tab/>
      </w:r>
      <w:r w:rsidR="00763B39" w:rsidRPr="008A18DD">
        <w:rPr>
          <w:rFonts w:ascii="Times New Roman" w:hAnsi="Times New Roman"/>
          <w:color w:val="000000" w:themeColor="text1"/>
          <w:sz w:val="24"/>
          <w:szCs w:val="24"/>
        </w:rPr>
        <w:t>FY 20</w:t>
      </w:r>
      <w:r w:rsidR="0064236D" w:rsidRPr="008A18DD">
        <w:rPr>
          <w:rFonts w:ascii="Times New Roman" w:hAnsi="Times New Roman"/>
          <w:color w:val="000000" w:themeColor="text1"/>
          <w:sz w:val="24"/>
          <w:szCs w:val="24"/>
        </w:rPr>
        <w:t>2</w:t>
      </w:r>
      <w:r w:rsidR="06A9F915" w:rsidRPr="008A18DD">
        <w:rPr>
          <w:rFonts w:ascii="Times New Roman" w:hAnsi="Times New Roman"/>
          <w:color w:val="000000" w:themeColor="text1"/>
          <w:sz w:val="24"/>
          <w:szCs w:val="24"/>
        </w:rPr>
        <w:t>5</w:t>
      </w:r>
      <w:r w:rsidR="00763B39" w:rsidRPr="008A18DD">
        <w:rPr>
          <w:rFonts w:ascii="Times New Roman" w:hAnsi="Times New Roman"/>
          <w:color w:val="000000" w:themeColor="text1"/>
          <w:sz w:val="24"/>
          <w:szCs w:val="24"/>
        </w:rPr>
        <w:t xml:space="preserve"> No</w:t>
      </w:r>
      <w:r w:rsidR="00D9413E" w:rsidRPr="008A18DD">
        <w:rPr>
          <w:rFonts w:ascii="Times New Roman" w:hAnsi="Times New Roman"/>
          <w:color w:val="000000" w:themeColor="text1"/>
          <w:sz w:val="24"/>
          <w:szCs w:val="24"/>
        </w:rPr>
        <w:t xml:space="preserve">tice of Funding Opportunity: </w:t>
      </w:r>
      <w:r w:rsidR="00137AC7" w:rsidRPr="008A18DD">
        <w:rPr>
          <w:rFonts w:ascii="Times New Roman" w:hAnsi="Times New Roman"/>
          <w:color w:val="000000" w:themeColor="text1"/>
          <w:sz w:val="24"/>
          <w:szCs w:val="24"/>
        </w:rPr>
        <w:t xml:space="preserve">Small Grants </w:t>
      </w:r>
      <w:r w:rsidR="00693D25" w:rsidRPr="008A18DD">
        <w:rPr>
          <w:rFonts w:ascii="Times New Roman" w:hAnsi="Times New Roman"/>
          <w:color w:val="000000" w:themeColor="text1"/>
          <w:sz w:val="24"/>
          <w:szCs w:val="24"/>
        </w:rPr>
        <w:t>Program</w:t>
      </w:r>
      <w:r w:rsidR="00693D25" w:rsidRPr="008A18DD">
        <w:rPr>
          <w:rFonts w:ascii="Times New Roman" w:hAnsi="Times New Roman"/>
          <w:sz w:val="24"/>
          <w:szCs w:val="24"/>
        </w:rPr>
        <w:t xml:space="preserve"> -</w:t>
      </w:r>
      <w:r w:rsidR="00000B83" w:rsidRPr="008A18DD">
        <w:rPr>
          <w:rFonts w:ascii="Times New Roman" w:hAnsi="Times New Roman"/>
          <w:sz w:val="24"/>
          <w:szCs w:val="24"/>
        </w:rPr>
        <w:t xml:space="preserve"> </w:t>
      </w:r>
      <w:r w:rsidR="00000B83" w:rsidRPr="008A18DD">
        <w:rPr>
          <w:rFonts w:ascii="Times New Roman" w:hAnsi="Times New Roman"/>
          <w:color w:val="000000" w:themeColor="text1"/>
          <w:sz w:val="24"/>
          <w:szCs w:val="24"/>
        </w:rPr>
        <w:t>Open Competition</w:t>
      </w:r>
    </w:p>
    <w:p w14:paraId="25AB8B85" w14:textId="1270D40F" w:rsidR="005825EF" w:rsidRPr="008A18DD" w:rsidRDefault="005825EF" w:rsidP="005825EF">
      <w:pPr>
        <w:pStyle w:val="NoSpacing"/>
        <w:rPr>
          <w:rFonts w:ascii="Times New Roman" w:hAnsi="Times New Roman"/>
          <w:color w:val="000000" w:themeColor="text1"/>
          <w:sz w:val="24"/>
          <w:szCs w:val="24"/>
        </w:rPr>
      </w:pPr>
      <w:r w:rsidRPr="008A18DD">
        <w:rPr>
          <w:rFonts w:ascii="Times New Roman" w:hAnsi="Times New Roman"/>
          <w:color w:val="000000" w:themeColor="text1"/>
          <w:sz w:val="24"/>
          <w:szCs w:val="24"/>
        </w:rPr>
        <w:t>Funding Opportunity Number:</w:t>
      </w:r>
      <w:r w:rsidRPr="008A18DD">
        <w:rPr>
          <w:rFonts w:ascii="Times New Roman" w:hAnsi="Times New Roman"/>
          <w:sz w:val="24"/>
          <w:szCs w:val="24"/>
        </w:rPr>
        <w:tab/>
      </w:r>
      <w:r w:rsidR="00763B39" w:rsidRPr="008A18DD">
        <w:rPr>
          <w:rFonts w:ascii="Times New Roman" w:hAnsi="Times New Roman"/>
          <w:color w:val="000000" w:themeColor="text1"/>
          <w:sz w:val="24"/>
          <w:szCs w:val="24"/>
        </w:rPr>
        <w:t>DOS-PAS</w:t>
      </w:r>
      <w:r w:rsidR="0019463E" w:rsidRPr="008A18DD">
        <w:rPr>
          <w:rFonts w:ascii="Times New Roman" w:hAnsi="Times New Roman"/>
          <w:color w:val="000000" w:themeColor="text1"/>
          <w:sz w:val="24"/>
          <w:szCs w:val="24"/>
        </w:rPr>
        <w:t>-SLO</w:t>
      </w:r>
      <w:r w:rsidR="00ED5941" w:rsidRPr="008A18DD">
        <w:rPr>
          <w:rFonts w:ascii="Times New Roman" w:hAnsi="Times New Roman"/>
          <w:color w:val="000000" w:themeColor="text1"/>
          <w:sz w:val="24"/>
          <w:szCs w:val="24"/>
        </w:rPr>
        <w:t>-20</w:t>
      </w:r>
      <w:r w:rsidR="0064236D" w:rsidRPr="008A18DD">
        <w:rPr>
          <w:rFonts w:ascii="Times New Roman" w:hAnsi="Times New Roman"/>
          <w:color w:val="000000" w:themeColor="text1"/>
          <w:sz w:val="24"/>
          <w:szCs w:val="24"/>
        </w:rPr>
        <w:t>2</w:t>
      </w:r>
      <w:r w:rsidR="69679447" w:rsidRPr="008A18DD">
        <w:rPr>
          <w:rFonts w:ascii="Times New Roman" w:hAnsi="Times New Roman"/>
          <w:color w:val="000000" w:themeColor="text1"/>
          <w:sz w:val="24"/>
          <w:szCs w:val="24"/>
        </w:rPr>
        <w:t>5</w:t>
      </w:r>
      <w:r w:rsidR="00763B39" w:rsidRPr="008A18DD">
        <w:rPr>
          <w:rFonts w:ascii="Times New Roman" w:hAnsi="Times New Roman"/>
          <w:color w:val="000000" w:themeColor="text1"/>
          <w:sz w:val="24"/>
          <w:szCs w:val="24"/>
        </w:rPr>
        <w:t>-00</w:t>
      </w:r>
      <w:r w:rsidR="002523D3" w:rsidRPr="008A18DD">
        <w:rPr>
          <w:rFonts w:ascii="Times New Roman" w:hAnsi="Times New Roman"/>
          <w:color w:val="000000" w:themeColor="text1"/>
          <w:sz w:val="24"/>
          <w:szCs w:val="24"/>
        </w:rPr>
        <w:t>1</w:t>
      </w:r>
    </w:p>
    <w:p w14:paraId="57EF0F47" w14:textId="04732CAD" w:rsidR="00D5096D" w:rsidRPr="008A18DD" w:rsidRDefault="00D5096D" w:rsidP="005825EF">
      <w:pPr>
        <w:pStyle w:val="NoSpacing"/>
        <w:rPr>
          <w:rFonts w:ascii="Times New Roman" w:hAnsi="Times New Roman"/>
          <w:color w:val="000000" w:themeColor="text1"/>
          <w:sz w:val="24"/>
          <w:szCs w:val="24"/>
        </w:rPr>
      </w:pPr>
      <w:r w:rsidRPr="008A18DD">
        <w:rPr>
          <w:rFonts w:ascii="Times New Roman" w:hAnsi="Times New Roman"/>
          <w:b/>
          <w:bCs/>
          <w:color w:val="000000" w:themeColor="text1"/>
          <w:sz w:val="24"/>
          <w:szCs w:val="24"/>
        </w:rPr>
        <w:t>Announcement Type</w:t>
      </w:r>
      <w:r w:rsidRPr="008A18DD">
        <w:rPr>
          <w:rFonts w:ascii="Times New Roman" w:hAnsi="Times New Roman"/>
          <w:sz w:val="24"/>
          <w:szCs w:val="24"/>
        </w:rPr>
        <w:tab/>
      </w:r>
      <w:r w:rsidRPr="008A18DD">
        <w:rPr>
          <w:rFonts w:ascii="Times New Roman" w:hAnsi="Times New Roman"/>
          <w:sz w:val="24"/>
          <w:szCs w:val="24"/>
        </w:rPr>
        <w:tab/>
      </w:r>
      <w:r w:rsidRPr="008A18DD">
        <w:rPr>
          <w:rFonts w:ascii="Times New Roman" w:hAnsi="Times New Roman"/>
          <w:sz w:val="24"/>
          <w:szCs w:val="24"/>
        </w:rPr>
        <w:tab/>
      </w:r>
      <w:r w:rsidR="00643C3D" w:rsidRPr="008A18DD">
        <w:rPr>
          <w:rFonts w:ascii="Times New Roman" w:hAnsi="Times New Roman"/>
          <w:b/>
          <w:bCs/>
          <w:color w:val="000000" w:themeColor="text1"/>
          <w:sz w:val="24"/>
          <w:szCs w:val="24"/>
        </w:rPr>
        <w:t>Final</w:t>
      </w:r>
      <w:r w:rsidR="001558E2" w:rsidRPr="008A18DD">
        <w:rPr>
          <w:rFonts w:ascii="Times New Roman" w:hAnsi="Times New Roman"/>
          <w:b/>
          <w:bCs/>
          <w:color w:val="000000" w:themeColor="text1"/>
          <w:sz w:val="24"/>
          <w:szCs w:val="24"/>
        </w:rPr>
        <w:t xml:space="preserve"> Announcement</w:t>
      </w:r>
    </w:p>
    <w:p w14:paraId="60164000" w14:textId="50BCDFFE" w:rsidR="006827D1" w:rsidRPr="008A18DD" w:rsidRDefault="006827D1" w:rsidP="005825EF">
      <w:pPr>
        <w:pStyle w:val="NoSpacing"/>
        <w:rPr>
          <w:rFonts w:ascii="Times New Roman" w:hAnsi="Times New Roman"/>
          <w:color w:val="000000" w:themeColor="text1"/>
          <w:sz w:val="24"/>
          <w:szCs w:val="24"/>
        </w:rPr>
      </w:pPr>
      <w:r w:rsidRPr="008A18DD">
        <w:rPr>
          <w:rFonts w:ascii="Times New Roman" w:hAnsi="Times New Roman"/>
          <w:color w:val="000000" w:themeColor="text1"/>
          <w:sz w:val="24"/>
          <w:szCs w:val="24"/>
        </w:rPr>
        <w:t>Deadline(s) for Applications</w:t>
      </w:r>
      <w:r w:rsidRPr="008A18DD">
        <w:rPr>
          <w:rFonts w:ascii="Times New Roman" w:hAnsi="Times New Roman"/>
          <w:sz w:val="24"/>
          <w:szCs w:val="24"/>
        </w:rPr>
        <w:tab/>
      </w:r>
      <w:r w:rsidRPr="008A18DD">
        <w:rPr>
          <w:rFonts w:ascii="Times New Roman" w:hAnsi="Times New Roman"/>
          <w:sz w:val="24"/>
          <w:szCs w:val="24"/>
        </w:rPr>
        <w:tab/>
      </w:r>
      <w:r w:rsidR="00B36715" w:rsidRPr="008A18DD">
        <w:rPr>
          <w:rFonts w:ascii="Times New Roman" w:hAnsi="Times New Roman"/>
          <w:sz w:val="24"/>
          <w:szCs w:val="24"/>
        </w:rPr>
        <w:t>Monday</w:t>
      </w:r>
      <w:r w:rsidR="001444F2" w:rsidRPr="008A18DD">
        <w:rPr>
          <w:rFonts w:ascii="Times New Roman" w:hAnsi="Times New Roman"/>
          <w:sz w:val="24"/>
          <w:szCs w:val="24"/>
        </w:rPr>
        <w:t xml:space="preserve">, </w:t>
      </w:r>
      <w:r w:rsidR="1FE78642" w:rsidRPr="008A18DD">
        <w:rPr>
          <w:rFonts w:ascii="Times New Roman" w:hAnsi="Times New Roman"/>
          <w:sz w:val="24"/>
          <w:szCs w:val="24"/>
        </w:rPr>
        <w:t xml:space="preserve">May </w:t>
      </w:r>
      <w:r w:rsidR="00B36715" w:rsidRPr="008A18DD">
        <w:rPr>
          <w:rFonts w:ascii="Times New Roman" w:hAnsi="Times New Roman"/>
          <w:sz w:val="24"/>
          <w:szCs w:val="24"/>
        </w:rPr>
        <w:t>12</w:t>
      </w:r>
      <w:r w:rsidR="1FE78642" w:rsidRPr="008A18DD">
        <w:rPr>
          <w:rFonts w:ascii="Times New Roman" w:hAnsi="Times New Roman"/>
          <w:sz w:val="24"/>
          <w:szCs w:val="24"/>
        </w:rPr>
        <w:t>, 2025</w:t>
      </w:r>
    </w:p>
    <w:p w14:paraId="41143480" w14:textId="543F5B42" w:rsidR="005825EF" w:rsidRPr="008A18DD" w:rsidRDefault="005825EF" w:rsidP="005825EF">
      <w:pPr>
        <w:pStyle w:val="NoSpacing"/>
        <w:rPr>
          <w:rFonts w:ascii="Times New Roman" w:hAnsi="Times New Roman"/>
          <w:color w:val="000000" w:themeColor="text1"/>
          <w:sz w:val="24"/>
          <w:szCs w:val="24"/>
        </w:rPr>
      </w:pPr>
      <w:r w:rsidRPr="008A18DD">
        <w:rPr>
          <w:rFonts w:ascii="Times New Roman" w:hAnsi="Times New Roman"/>
          <w:color w:val="000000" w:themeColor="text1"/>
          <w:sz w:val="24"/>
          <w:szCs w:val="24"/>
        </w:rPr>
        <w:t>Catalog of Federal Domestic</w:t>
      </w:r>
      <w:r w:rsidRPr="008A18DD">
        <w:rPr>
          <w:rFonts w:ascii="Times New Roman" w:hAnsi="Times New Roman"/>
          <w:sz w:val="24"/>
          <w:szCs w:val="24"/>
        </w:rPr>
        <w:tab/>
      </w:r>
      <w:r w:rsidRPr="008A18DD">
        <w:rPr>
          <w:rFonts w:ascii="Times New Roman" w:hAnsi="Times New Roman"/>
          <w:sz w:val="24"/>
          <w:szCs w:val="24"/>
        </w:rPr>
        <w:tab/>
      </w:r>
      <w:r w:rsidR="00892212" w:rsidRPr="008A18DD">
        <w:rPr>
          <w:rFonts w:ascii="Times New Roman" w:hAnsi="Times New Roman"/>
          <w:color w:val="000000" w:themeColor="text1"/>
          <w:sz w:val="24"/>
          <w:szCs w:val="24"/>
        </w:rPr>
        <w:t>19.040</w:t>
      </w:r>
    </w:p>
    <w:p w14:paraId="651F41E6" w14:textId="7CB6232A" w:rsidR="00707BF9" w:rsidRPr="008A18DD" w:rsidRDefault="00707BF9" w:rsidP="005825EF">
      <w:pPr>
        <w:pStyle w:val="NoSpacing"/>
        <w:rPr>
          <w:rFonts w:ascii="Times New Roman" w:hAnsi="Times New Roman"/>
          <w:color w:val="000000" w:themeColor="text1"/>
          <w:sz w:val="24"/>
          <w:szCs w:val="24"/>
        </w:rPr>
      </w:pPr>
      <w:r w:rsidRPr="008A18DD">
        <w:rPr>
          <w:rFonts w:ascii="Times New Roman" w:hAnsi="Times New Roman"/>
          <w:color w:val="000000" w:themeColor="text1"/>
          <w:sz w:val="24"/>
          <w:szCs w:val="24"/>
        </w:rPr>
        <w:t>Length of Performance Period</w:t>
      </w:r>
      <w:r w:rsidRPr="008A18DD">
        <w:rPr>
          <w:rFonts w:ascii="Times New Roman" w:hAnsi="Times New Roman"/>
          <w:sz w:val="24"/>
          <w:szCs w:val="24"/>
        </w:rPr>
        <w:tab/>
      </w:r>
      <w:r w:rsidR="00892212" w:rsidRPr="008A18DD">
        <w:rPr>
          <w:rFonts w:ascii="Times New Roman" w:hAnsi="Times New Roman"/>
          <w:color w:val="000000" w:themeColor="text1"/>
          <w:sz w:val="24"/>
          <w:szCs w:val="24"/>
        </w:rPr>
        <w:t xml:space="preserve">up to </w:t>
      </w:r>
      <w:r w:rsidR="00BE49F5" w:rsidRPr="008A18DD">
        <w:rPr>
          <w:rFonts w:ascii="Times New Roman" w:hAnsi="Times New Roman"/>
          <w:color w:val="000000" w:themeColor="text1"/>
          <w:sz w:val="24"/>
          <w:szCs w:val="24"/>
        </w:rPr>
        <w:t>12</w:t>
      </w:r>
      <w:r w:rsidR="00892212" w:rsidRPr="008A18DD">
        <w:rPr>
          <w:rFonts w:ascii="Times New Roman" w:hAnsi="Times New Roman"/>
          <w:color w:val="000000" w:themeColor="text1"/>
          <w:sz w:val="24"/>
          <w:szCs w:val="24"/>
        </w:rPr>
        <w:t xml:space="preserve"> months</w:t>
      </w:r>
    </w:p>
    <w:p w14:paraId="696156EA" w14:textId="53740836" w:rsidR="00F00EF9" w:rsidRPr="008A18DD" w:rsidRDefault="00F00EF9" w:rsidP="6A0BF276">
      <w:pPr>
        <w:pStyle w:val="NoSpacing"/>
        <w:rPr>
          <w:rFonts w:ascii="Times New Roman" w:hAnsi="Times New Roman"/>
          <w:color w:val="000000" w:themeColor="text1"/>
          <w:sz w:val="24"/>
          <w:szCs w:val="24"/>
        </w:rPr>
      </w:pPr>
      <w:r w:rsidRPr="008A18DD">
        <w:rPr>
          <w:rFonts w:ascii="Times New Roman" w:hAnsi="Times New Roman"/>
          <w:color w:val="000000" w:themeColor="text1"/>
          <w:sz w:val="24"/>
          <w:szCs w:val="24"/>
        </w:rPr>
        <w:t>Award amounts</w:t>
      </w:r>
      <w:r w:rsidRPr="008A18DD">
        <w:rPr>
          <w:rFonts w:ascii="Times New Roman" w:hAnsi="Times New Roman"/>
          <w:sz w:val="24"/>
          <w:szCs w:val="24"/>
        </w:rPr>
        <w:tab/>
      </w:r>
      <w:r w:rsidRPr="008A18DD">
        <w:rPr>
          <w:rFonts w:ascii="Times New Roman" w:hAnsi="Times New Roman"/>
          <w:sz w:val="24"/>
          <w:szCs w:val="24"/>
        </w:rPr>
        <w:tab/>
      </w:r>
      <w:r w:rsidRPr="008A18DD">
        <w:rPr>
          <w:rFonts w:ascii="Times New Roman" w:hAnsi="Times New Roman"/>
          <w:sz w:val="24"/>
          <w:szCs w:val="24"/>
        </w:rPr>
        <w:tab/>
      </w:r>
      <w:r w:rsidR="2D8CA2CE" w:rsidRPr="008A18DD">
        <w:rPr>
          <w:rFonts w:ascii="Times New Roman" w:hAnsi="Times New Roman"/>
          <w:color w:val="000000" w:themeColor="text1"/>
          <w:sz w:val="24"/>
          <w:szCs w:val="24"/>
        </w:rPr>
        <w:t>G</w:t>
      </w:r>
      <w:r w:rsidR="00707BF9" w:rsidRPr="008A18DD">
        <w:rPr>
          <w:rFonts w:ascii="Times New Roman" w:hAnsi="Times New Roman"/>
          <w:color w:val="000000" w:themeColor="text1"/>
          <w:sz w:val="24"/>
          <w:szCs w:val="24"/>
        </w:rPr>
        <w:t>rants</w:t>
      </w:r>
      <w:r w:rsidR="071D4D5B" w:rsidRPr="008A18DD">
        <w:rPr>
          <w:rFonts w:ascii="Times New Roman" w:hAnsi="Times New Roman"/>
          <w:color w:val="000000" w:themeColor="text1"/>
          <w:sz w:val="24"/>
          <w:szCs w:val="24"/>
        </w:rPr>
        <w:t xml:space="preserve"> typically</w:t>
      </w:r>
      <w:r w:rsidR="00707BF9" w:rsidRPr="008A18DD">
        <w:rPr>
          <w:rFonts w:ascii="Times New Roman" w:hAnsi="Times New Roman"/>
          <w:color w:val="000000" w:themeColor="text1"/>
          <w:sz w:val="24"/>
          <w:szCs w:val="24"/>
        </w:rPr>
        <w:t xml:space="preserve"> range from $5,000 to $10,000</w:t>
      </w:r>
    </w:p>
    <w:p w14:paraId="07166CCE" w14:textId="393AC15A" w:rsidR="005825EF" w:rsidRPr="008A18DD" w:rsidRDefault="00F012C7" w:rsidP="005825EF">
      <w:pPr>
        <w:pStyle w:val="NoSpacing"/>
        <w:ind w:left="3600" w:hanging="3600"/>
        <w:rPr>
          <w:rFonts w:ascii="Times New Roman" w:hAnsi="Times New Roman"/>
          <w:color w:val="000000" w:themeColor="text1"/>
          <w:sz w:val="24"/>
          <w:szCs w:val="24"/>
        </w:rPr>
      </w:pPr>
      <w:r w:rsidRPr="008A18DD">
        <w:rPr>
          <w:rFonts w:ascii="Times New Roman" w:hAnsi="Times New Roman"/>
          <w:color w:val="000000" w:themeColor="text1"/>
          <w:sz w:val="24"/>
          <w:szCs w:val="24"/>
        </w:rPr>
        <w:t>Total available funding</w:t>
      </w:r>
      <w:r w:rsidR="005825EF" w:rsidRPr="008A18DD">
        <w:rPr>
          <w:rFonts w:ascii="Times New Roman" w:hAnsi="Times New Roman"/>
          <w:color w:val="000000" w:themeColor="text1"/>
          <w:sz w:val="24"/>
          <w:szCs w:val="24"/>
        </w:rPr>
        <w:t>:</w:t>
      </w:r>
      <w:r w:rsidR="005825EF" w:rsidRPr="008A18DD">
        <w:rPr>
          <w:rFonts w:ascii="Times New Roman" w:hAnsi="Times New Roman"/>
          <w:sz w:val="24"/>
          <w:szCs w:val="24"/>
        </w:rPr>
        <w:tab/>
      </w:r>
      <w:r w:rsidR="00137AC7" w:rsidRPr="008A18DD">
        <w:rPr>
          <w:rFonts w:ascii="Times New Roman" w:hAnsi="Times New Roman"/>
          <w:color w:val="000000" w:themeColor="text1"/>
          <w:sz w:val="24"/>
          <w:szCs w:val="24"/>
        </w:rPr>
        <w:t xml:space="preserve">up to </w:t>
      </w:r>
      <w:r w:rsidR="00ED5941" w:rsidRPr="008A18DD">
        <w:rPr>
          <w:rFonts w:ascii="Times New Roman" w:hAnsi="Times New Roman"/>
          <w:color w:val="000000" w:themeColor="text1"/>
          <w:sz w:val="24"/>
          <w:szCs w:val="24"/>
        </w:rPr>
        <w:t>$</w:t>
      </w:r>
      <w:r w:rsidR="62626263" w:rsidRPr="008A18DD">
        <w:rPr>
          <w:rFonts w:ascii="Times New Roman" w:hAnsi="Times New Roman"/>
          <w:color w:val="000000" w:themeColor="text1"/>
          <w:sz w:val="24"/>
          <w:szCs w:val="24"/>
        </w:rPr>
        <w:t>50,000</w:t>
      </w:r>
    </w:p>
    <w:p w14:paraId="02F90F27" w14:textId="439DA6BD" w:rsidR="00F012C7" w:rsidRPr="008A18DD" w:rsidRDefault="00DC1546" w:rsidP="6A0BF276">
      <w:pPr>
        <w:pStyle w:val="NoSpacing"/>
        <w:ind w:left="3600" w:hanging="3600"/>
        <w:rPr>
          <w:rFonts w:ascii="Times New Roman" w:hAnsi="Times New Roman"/>
          <w:color w:val="000000" w:themeColor="text1"/>
          <w:sz w:val="24"/>
          <w:szCs w:val="24"/>
        </w:rPr>
      </w:pPr>
      <w:r w:rsidRPr="008A18DD">
        <w:rPr>
          <w:rFonts w:ascii="Times New Roman" w:hAnsi="Times New Roman"/>
          <w:color w:val="000000" w:themeColor="text1"/>
          <w:sz w:val="24"/>
          <w:szCs w:val="24"/>
        </w:rPr>
        <w:t>Type of Funding:</w:t>
      </w:r>
      <w:r w:rsidRPr="008A18DD">
        <w:rPr>
          <w:rFonts w:ascii="Times New Roman" w:hAnsi="Times New Roman"/>
          <w:sz w:val="24"/>
          <w:szCs w:val="24"/>
        </w:rPr>
        <w:tab/>
      </w:r>
      <w:r w:rsidRPr="008A18DD">
        <w:rPr>
          <w:rFonts w:ascii="Times New Roman" w:hAnsi="Times New Roman"/>
          <w:color w:val="000000" w:themeColor="text1"/>
          <w:sz w:val="24"/>
          <w:szCs w:val="24"/>
        </w:rPr>
        <w:t xml:space="preserve">FY25 </w:t>
      </w:r>
      <w:r w:rsidR="00D75CFE" w:rsidRPr="008A18DD">
        <w:rPr>
          <w:rFonts w:ascii="Times New Roman" w:hAnsi="Times New Roman"/>
          <w:color w:val="000000" w:themeColor="text1"/>
          <w:sz w:val="24"/>
          <w:szCs w:val="24"/>
        </w:rPr>
        <w:t xml:space="preserve">Smith Mundt and Fulbright Hayes </w:t>
      </w:r>
    </w:p>
    <w:p w14:paraId="698105A3" w14:textId="1FF2D09F" w:rsidR="00F012C7" w:rsidRPr="008A18DD" w:rsidRDefault="00D75CFE" w:rsidP="6A0BF276">
      <w:pPr>
        <w:pStyle w:val="NoSpacing"/>
        <w:ind w:left="3600"/>
        <w:rPr>
          <w:rFonts w:ascii="Times New Roman" w:hAnsi="Times New Roman"/>
          <w:color w:val="000000" w:themeColor="text1"/>
          <w:sz w:val="24"/>
          <w:szCs w:val="24"/>
        </w:rPr>
      </w:pPr>
      <w:r w:rsidRPr="008A18DD">
        <w:rPr>
          <w:rFonts w:ascii="Times New Roman" w:hAnsi="Times New Roman"/>
          <w:color w:val="000000" w:themeColor="text1"/>
          <w:sz w:val="24"/>
          <w:szCs w:val="24"/>
        </w:rPr>
        <w:t>Public Diplomacy Funds</w:t>
      </w:r>
    </w:p>
    <w:p w14:paraId="0258D955" w14:textId="4E1DD4FE" w:rsidR="005825EF" w:rsidRPr="008A18DD" w:rsidRDefault="005825EF" w:rsidP="6B76517F">
      <w:pPr>
        <w:pStyle w:val="NoSpacing"/>
        <w:ind w:left="3600" w:hanging="3600"/>
        <w:rPr>
          <w:rFonts w:ascii="Times New Roman" w:hAnsi="Times New Roman"/>
          <w:color w:val="000000" w:themeColor="text1"/>
          <w:sz w:val="24"/>
          <w:szCs w:val="24"/>
        </w:rPr>
      </w:pPr>
      <w:r w:rsidRPr="008A18DD">
        <w:rPr>
          <w:rFonts w:ascii="Times New Roman" w:hAnsi="Times New Roman"/>
          <w:color w:val="000000" w:themeColor="text1"/>
          <w:sz w:val="24"/>
          <w:szCs w:val="24"/>
        </w:rPr>
        <w:t>Expected Period of Performance:</w:t>
      </w:r>
      <w:r w:rsidRPr="008A18DD">
        <w:rPr>
          <w:rFonts w:ascii="Times New Roman" w:hAnsi="Times New Roman"/>
          <w:sz w:val="24"/>
          <w:szCs w:val="24"/>
        </w:rPr>
        <w:tab/>
      </w:r>
      <w:r w:rsidR="00FC1E7D" w:rsidRPr="008A18DD">
        <w:rPr>
          <w:rFonts w:ascii="Times New Roman" w:hAnsi="Times New Roman"/>
          <w:color w:val="000000" w:themeColor="text1"/>
          <w:sz w:val="24"/>
          <w:szCs w:val="24"/>
        </w:rPr>
        <w:t>0</w:t>
      </w:r>
      <w:r w:rsidR="62EA1F72" w:rsidRPr="008A18DD">
        <w:rPr>
          <w:rFonts w:ascii="Times New Roman" w:hAnsi="Times New Roman"/>
          <w:color w:val="000000" w:themeColor="text1"/>
          <w:sz w:val="24"/>
          <w:szCs w:val="24"/>
        </w:rPr>
        <w:t>9</w:t>
      </w:r>
      <w:r w:rsidR="00ED5941" w:rsidRPr="008A18DD">
        <w:rPr>
          <w:rFonts w:ascii="Times New Roman" w:hAnsi="Times New Roman"/>
          <w:color w:val="000000" w:themeColor="text1"/>
          <w:sz w:val="24"/>
          <w:szCs w:val="24"/>
        </w:rPr>
        <w:t>/</w:t>
      </w:r>
      <w:r w:rsidR="00F1355B" w:rsidRPr="008A18DD">
        <w:rPr>
          <w:rFonts w:ascii="Times New Roman" w:hAnsi="Times New Roman"/>
          <w:color w:val="000000" w:themeColor="text1"/>
          <w:sz w:val="24"/>
          <w:szCs w:val="24"/>
        </w:rPr>
        <w:t>01</w:t>
      </w:r>
      <w:r w:rsidR="00ED5941" w:rsidRPr="008A18DD">
        <w:rPr>
          <w:rFonts w:ascii="Times New Roman" w:hAnsi="Times New Roman"/>
          <w:color w:val="000000" w:themeColor="text1"/>
          <w:sz w:val="24"/>
          <w:szCs w:val="24"/>
        </w:rPr>
        <w:t>/20</w:t>
      </w:r>
      <w:r w:rsidR="0064236D" w:rsidRPr="008A18DD">
        <w:rPr>
          <w:rFonts w:ascii="Times New Roman" w:hAnsi="Times New Roman"/>
          <w:color w:val="000000" w:themeColor="text1"/>
          <w:sz w:val="24"/>
          <w:szCs w:val="24"/>
        </w:rPr>
        <w:t>2</w:t>
      </w:r>
      <w:r w:rsidR="665A4E64" w:rsidRPr="008A18DD">
        <w:rPr>
          <w:rFonts w:ascii="Times New Roman" w:hAnsi="Times New Roman"/>
          <w:color w:val="000000" w:themeColor="text1"/>
          <w:sz w:val="24"/>
          <w:szCs w:val="24"/>
        </w:rPr>
        <w:t>5</w:t>
      </w:r>
      <w:r w:rsidR="00ED5941" w:rsidRPr="008A18DD">
        <w:rPr>
          <w:rFonts w:ascii="Times New Roman" w:hAnsi="Times New Roman"/>
          <w:color w:val="000000" w:themeColor="text1"/>
          <w:sz w:val="24"/>
          <w:szCs w:val="24"/>
        </w:rPr>
        <w:t xml:space="preserve"> – 0</w:t>
      </w:r>
      <w:r w:rsidR="7026B5E1" w:rsidRPr="008A18DD">
        <w:rPr>
          <w:rFonts w:ascii="Times New Roman" w:hAnsi="Times New Roman"/>
          <w:color w:val="000000" w:themeColor="text1"/>
          <w:sz w:val="24"/>
          <w:szCs w:val="24"/>
        </w:rPr>
        <w:t>9</w:t>
      </w:r>
      <w:r w:rsidR="00ED5941" w:rsidRPr="008A18DD">
        <w:rPr>
          <w:rFonts w:ascii="Times New Roman" w:hAnsi="Times New Roman"/>
          <w:color w:val="000000" w:themeColor="text1"/>
          <w:sz w:val="24"/>
          <w:szCs w:val="24"/>
        </w:rPr>
        <w:t>/</w:t>
      </w:r>
      <w:r w:rsidR="00F1355B" w:rsidRPr="008A18DD">
        <w:rPr>
          <w:rFonts w:ascii="Times New Roman" w:hAnsi="Times New Roman"/>
          <w:color w:val="000000" w:themeColor="text1"/>
          <w:sz w:val="24"/>
          <w:szCs w:val="24"/>
        </w:rPr>
        <w:t>01</w:t>
      </w:r>
      <w:r w:rsidR="00ED5941" w:rsidRPr="008A18DD">
        <w:rPr>
          <w:rFonts w:ascii="Times New Roman" w:hAnsi="Times New Roman"/>
          <w:color w:val="000000" w:themeColor="text1"/>
          <w:sz w:val="24"/>
          <w:szCs w:val="24"/>
        </w:rPr>
        <w:t>/202</w:t>
      </w:r>
      <w:r w:rsidR="1FA3B20C" w:rsidRPr="008A18DD">
        <w:rPr>
          <w:rFonts w:ascii="Times New Roman" w:hAnsi="Times New Roman"/>
          <w:color w:val="000000" w:themeColor="text1"/>
          <w:sz w:val="24"/>
          <w:szCs w:val="24"/>
        </w:rPr>
        <w:t>6</w:t>
      </w:r>
    </w:p>
    <w:p w14:paraId="259631BA" w14:textId="0E60A05C" w:rsidR="005825EF" w:rsidRPr="008A18DD" w:rsidRDefault="005825EF" w:rsidP="6B76517F">
      <w:pPr>
        <w:pStyle w:val="NoSpacing"/>
        <w:ind w:left="3600" w:hanging="3600"/>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Key Dates: </w:t>
      </w:r>
      <w:r w:rsidRPr="008A18DD">
        <w:rPr>
          <w:rFonts w:ascii="Times New Roman" w:hAnsi="Times New Roman"/>
          <w:sz w:val="24"/>
          <w:szCs w:val="24"/>
        </w:rPr>
        <w:tab/>
      </w:r>
      <w:r w:rsidR="00F20C3A" w:rsidRPr="008A18DD">
        <w:rPr>
          <w:rFonts w:ascii="Times New Roman" w:hAnsi="Times New Roman"/>
          <w:color w:val="000000" w:themeColor="text1"/>
          <w:sz w:val="24"/>
          <w:szCs w:val="24"/>
        </w:rPr>
        <w:t xml:space="preserve">Announcement published </w:t>
      </w:r>
      <w:r w:rsidR="001F342F" w:rsidRPr="008A18DD">
        <w:rPr>
          <w:rFonts w:ascii="Times New Roman" w:hAnsi="Times New Roman"/>
          <w:color w:val="000000" w:themeColor="text1"/>
          <w:sz w:val="24"/>
          <w:szCs w:val="24"/>
        </w:rPr>
        <w:t>April 8</w:t>
      </w:r>
      <w:r w:rsidR="0056412C" w:rsidRPr="008A18DD">
        <w:rPr>
          <w:rFonts w:ascii="Times New Roman" w:hAnsi="Times New Roman"/>
          <w:color w:val="000000" w:themeColor="text1"/>
          <w:sz w:val="24"/>
          <w:szCs w:val="24"/>
        </w:rPr>
        <w:t>, 20</w:t>
      </w:r>
      <w:r w:rsidR="0064236D" w:rsidRPr="008A18DD">
        <w:rPr>
          <w:rFonts w:ascii="Times New Roman" w:hAnsi="Times New Roman"/>
          <w:color w:val="000000" w:themeColor="text1"/>
          <w:sz w:val="24"/>
          <w:szCs w:val="24"/>
        </w:rPr>
        <w:t>2</w:t>
      </w:r>
      <w:r w:rsidR="3712027F" w:rsidRPr="008A18DD">
        <w:rPr>
          <w:rFonts w:ascii="Times New Roman" w:hAnsi="Times New Roman"/>
          <w:color w:val="000000" w:themeColor="text1"/>
          <w:sz w:val="24"/>
          <w:szCs w:val="24"/>
        </w:rPr>
        <w:t>5</w:t>
      </w:r>
    </w:p>
    <w:p w14:paraId="0DFE679F" w14:textId="3F3B9E3E" w:rsidR="006C07AD" w:rsidRPr="008A18DD" w:rsidRDefault="00EB2FBB" w:rsidP="6B76517F">
      <w:pPr>
        <w:pStyle w:val="NoSpacing"/>
        <w:ind w:left="3600" w:hanging="3600"/>
        <w:rPr>
          <w:rFonts w:ascii="Times New Roman" w:hAnsi="Times New Roman"/>
          <w:color w:val="000000" w:themeColor="text1"/>
          <w:sz w:val="24"/>
          <w:szCs w:val="24"/>
        </w:rPr>
      </w:pPr>
      <w:r w:rsidRPr="008A18DD">
        <w:rPr>
          <w:rFonts w:ascii="Times New Roman" w:hAnsi="Times New Roman"/>
          <w:color w:val="000000" w:themeColor="text1"/>
          <w:sz w:val="24"/>
          <w:szCs w:val="24"/>
        </w:rPr>
        <w:tab/>
        <w:t xml:space="preserve">Deadline for Applications </w:t>
      </w:r>
      <w:r>
        <w:tab/>
      </w:r>
      <w:r w:rsidR="57441A64" w:rsidRPr="008A18DD">
        <w:rPr>
          <w:rFonts w:ascii="Times New Roman" w:hAnsi="Times New Roman"/>
          <w:color w:val="000000" w:themeColor="text1"/>
          <w:sz w:val="24"/>
          <w:szCs w:val="24"/>
        </w:rPr>
        <w:t xml:space="preserve">May </w:t>
      </w:r>
      <w:r w:rsidR="001F342F" w:rsidRPr="008A18DD">
        <w:rPr>
          <w:rFonts w:ascii="Times New Roman" w:hAnsi="Times New Roman"/>
          <w:color w:val="000000" w:themeColor="text1"/>
          <w:sz w:val="24"/>
          <w:szCs w:val="24"/>
        </w:rPr>
        <w:t>12</w:t>
      </w:r>
      <w:r w:rsidR="6CBEC743" w:rsidRPr="008A18DD">
        <w:rPr>
          <w:rFonts w:ascii="Times New Roman" w:hAnsi="Times New Roman"/>
          <w:color w:val="000000" w:themeColor="text1"/>
          <w:sz w:val="24"/>
          <w:szCs w:val="24"/>
        </w:rPr>
        <w:t>,</w:t>
      </w:r>
      <w:r w:rsidR="00ED5941" w:rsidRPr="008A18DD">
        <w:rPr>
          <w:rFonts w:ascii="Times New Roman" w:hAnsi="Times New Roman"/>
          <w:color w:val="000000" w:themeColor="text1"/>
          <w:sz w:val="24"/>
          <w:szCs w:val="24"/>
        </w:rPr>
        <w:t xml:space="preserve"> 20</w:t>
      </w:r>
      <w:r w:rsidR="0064236D" w:rsidRPr="008A18DD">
        <w:rPr>
          <w:rFonts w:ascii="Times New Roman" w:hAnsi="Times New Roman"/>
          <w:color w:val="000000" w:themeColor="text1"/>
          <w:sz w:val="24"/>
          <w:szCs w:val="24"/>
        </w:rPr>
        <w:t>2</w:t>
      </w:r>
      <w:r w:rsidR="1E1D8534" w:rsidRPr="008A18DD">
        <w:rPr>
          <w:rFonts w:ascii="Times New Roman" w:hAnsi="Times New Roman"/>
          <w:color w:val="000000" w:themeColor="text1"/>
          <w:sz w:val="24"/>
          <w:szCs w:val="24"/>
        </w:rPr>
        <w:t>5</w:t>
      </w:r>
    </w:p>
    <w:p w14:paraId="73D9E7F8" w14:textId="6493A4AF" w:rsidR="00EB2FBB" w:rsidRPr="008A18DD" w:rsidRDefault="00EB2FBB" w:rsidP="6B76517F">
      <w:pPr>
        <w:spacing w:after="0" w:line="240" w:lineRule="auto"/>
        <w:ind w:left="2880" w:firstLine="720"/>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Anticipated Award Date </w:t>
      </w:r>
      <w:r w:rsidR="6ECE5F1B" w:rsidRPr="008A18DD">
        <w:rPr>
          <w:rFonts w:ascii="Times New Roman" w:hAnsi="Times New Roman"/>
          <w:color w:val="000000" w:themeColor="text1"/>
          <w:sz w:val="24"/>
          <w:szCs w:val="24"/>
        </w:rPr>
        <w:t xml:space="preserve">September </w:t>
      </w:r>
      <w:r w:rsidR="008B04E5" w:rsidRPr="008A18DD">
        <w:rPr>
          <w:rFonts w:ascii="Times New Roman" w:hAnsi="Times New Roman"/>
          <w:color w:val="000000" w:themeColor="text1"/>
          <w:sz w:val="24"/>
          <w:szCs w:val="24"/>
        </w:rPr>
        <w:t>1</w:t>
      </w:r>
      <w:r w:rsidR="00ED5941" w:rsidRPr="008A18DD">
        <w:rPr>
          <w:rFonts w:ascii="Times New Roman" w:hAnsi="Times New Roman"/>
          <w:color w:val="000000" w:themeColor="text1"/>
          <w:sz w:val="24"/>
          <w:szCs w:val="24"/>
        </w:rPr>
        <w:t>, 20</w:t>
      </w:r>
      <w:r w:rsidR="0064236D" w:rsidRPr="008A18DD">
        <w:rPr>
          <w:rFonts w:ascii="Times New Roman" w:hAnsi="Times New Roman"/>
          <w:color w:val="000000" w:themeColor="text1"/>
          <w:sz w:val="24"/>
          <w:szCs w:val="24"/>
        </w:rPr>
        <w:t>2</w:t>
      </w:r>
      <w:r w:rsidR="1006F7B5" w:rsidRPr="008A18DD">
        <w:rPr>
          <w:rFonts w:ascii="Times New Roman" w:hAnsi="Times New Roman"/>
          <w:color w:val="000000" w:themeColor="text1"/>
          <w:sz w:val="24"/>
          <w:szCs w:val="24"/>
        </w:rPr>
        <w:t>5</w:t>
      </w:r>
    </w:p>
    <w:p w14:paraId="09A5118E" w14:textId="6CF9E378" w:rsidR="00EB2FBB" w:rsidRPr="008A18DD" w:rsidRDefault="00EB2FBB" w:rsidP="6B76517F">
      <w:pPr>
        <w:spacing w:after="0" w:line="240" w:lineRule="auto"/>
        <w:ind w:left="3600"/>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Anticipated Project Completion Date </w:t>
      </w:r>
      <w:r w:rsidR="36D84D21" w:rsidRPr="008A18DD">
        <w:rPr>
          <w:rFonts w:ascii="Times New Roman" w:hAnsi="Times New Roman"/>
          <w:color w:val="000000" w:themeColor="text1"/>
          <w:sz w:val="24"/>
          <w:szCs w:val="24"/>
        </w:rPr>
        <w:t>September 1</w:t>
      </w:r>
      <w:r w:rsidR="00A04A1B" w:rsidRPr="008A18DD">
        <w:rPr>
          <w:rFonts w:ascii="Times New Roman" w:hAnsi="Times New Roman"/>
          <w:color w:val="000000" w:themeColor="text1"/>
          <w:sz w:val="24"/>
          <w:szCs w:val="24"/>
        </w:rPr>
        <w:t xml:space="preserve">, </w:t>
      </w:r>
      <w:r w:rsidR="00ED5941" w:rsidRPr="008A18DD">
        <w:rPr>
          <w:rFonts w:ascii="Times New Roman" w:hAnsi="Times New Roman"/>
          <w:color w:val="000000" w:themeColor="text1"/>
          <w:sz w:val="24"/>
          <w:szCs w:val="24"/>
        </w:rPr>
        <w:t>202</w:t>
      </w:r>
      <w:r w:rsidR="40E05BA6" w:rsidRPr="008A18DD">
        <w:rPr>
          <w:rFonts w:ascii="Times New Roman" w:hAnsi="Times New Roman"/>
          <w:color w:val="000000" w:themeColor="text1"/>
          <w:sz w:val="24"/>
          <w:szCs w:val="24"/>
        </w:rPr>
        <w:t>6</w:t>
      </w:r>
    </w:p>
    <w:p w14:paraId="1C9F1CD3" w14:textId="77777777" w:rsidR="00D9413E" w:rsidRPr="008A18DD" w:rsidRDefault="00D9413E" w:rsidP="00EB2FB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Opportunity Category:</w:t>
      </w:r>
      <w:r w:rsidRPr="008A18DD">
        <w:rPr>
          <w:rFonts w:ascii="Times New Roman" w:hAnsi="Times New Roman"/>
          <w:sz w:val="24"/>
          <w:szCs w:val="24"/>
        </w:rPr>
        <w:tab/>
      </w:r>
      <w:r w:rsidRPr="008A18DD">
        <w:rPr>
          <w:rFonts w:ascii="Times New Roman" w:hAnsi="Times New Roman"/>
          <w:sz w:val="24"/>
          <w:szCs w:val="24"/>
        </w:rPr>
        <w:tab/>
      </w:r>
      <w:r w:rsidRPr="008A18DD">
        <w:rPr>
          <w:rFonts w:ascii="Times New Roman" w:hAnsi="Times New Roman"/>
          <w:color w:val="000000" w:themeColor="text1"/>
          <w:sz w:val="24"/>
          <w:szCs w:val="24"/>
        </w:rPr>
        <w:t>Discretionary</w:t>
      </w:r>
    </w:p>
    <w:p w14:paraId="1F2192E3" w14:textId="1B045B16" w:rsidR="00EB2FBB" w:rsidRPr="008A18DD" w:rsidRDefault="00D9413E" w:rsidP="00EB2FB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Ceiling of Award Amount: </w:t>
      </w:r>
      <w:r w:rsidRPr="008A18DD">
        <w:rPr>
          <w:rFonts w:ascii="Times New Roman" w:hAnsi="Times New Roman"/>
          <w:sz w:val="24"/>
          <w:szCs w:val="24"/>
        </w:rPr>
        <w:tab/>
      </w:r>
      <w:r w:rsidRPr="008A18DD">
        <w:rPr>
          <w:rFonts w:ascii="Times New Roman" w:hAnsi="Times New Roman"/>
          <w:sz w:val="24"/>
          <w:szCs w:val="24"/>
        </w:rPr>
        <w:tab/>
      </w:r>
      <w:r w:rsidRPr="008A18DD">
        <w:rPr>
          <w:rFonts w:ascii="Times New Roman" w:hAnsi="Times New Roman"/>
          <w:color w:val="000000" w:themeColor="text1"/>
          <w:sz w:val="24"/>
          <w:szCs w:val="24"/>
        </w:rPr>
        <w:t>$1</w:t>
      </w:r>
      <w:r w:rsidR="008F7858" w:rsidRPr="008A18DD">
        <w:rPr>
          <w:rFonts w:ascii="Times New Roman" w:hAnsi="Times New Roman"/>
          <w:color w:val="000000" w:themeColor="text1"/>
          <w:sz w:val="24"/>
          <w:szCs w:val="24"/>
        </w:rPr>
        <w:t>5</w:t>
      </w:r>
      <w:r w:rsidRPr="008A18DD">
        <w:rPr>
          <w:rFonts w:ascii="Times New Roman" w:hAnsi="Times New Roman"/>
          <w:color w:val="000000" w:themeColor="text1"/>
          <w:sz w:val="24"/>
          <w:szCs w:val="24"/>
        </w:rPr>
        <w:t>,000</w:t>
      </w:r>
    </w:p>
    <w:p w14:paraId="660CC5D6" w14:textId="77777777" w:rsidR="00D9413E" w:rsidRPr="008A18DD" w:rsidRDefault="00D9413E" w:rsidP="00CF1CEA">
      <w:pPr>
        <w:pStyle w:val="NoSpacing"/>
        <w:jc w:val="both"/>
        <w:rPr>
          <w:rFonts w:ascii="Times New Roman" w:hAnsi="Times New Roman"/>
          <w:b/>
          <w:color w:val="000000" w:themeColor="text1"/>
          <w:sz w:val="24"/>
          <w:szCs w:val="24"/>
        </w:rPr>
      </w:pPr>
    </w:p>
    <w:p w14:paraId="0A8F76E9" w14:textId="77777777" w:rsidR="00B63C11" w:rsidRPr="008A18DD" w:rsidRDefault="00B63C11" w:rsidP="6A0BF276">
      <w:pPr>
        <w:pStyle w:val="NoSpacing"/>
        <w:jc w:val="both"/>
        <w:rPr>
          <w:rFonts w:ascii="Times New Roman" w:hAnsi="Times New Roman"/>
          <w:color w:val="000000" w:themeColor="text1"/>
          <w:sz w:val="24"/>
          <w:szCs w:val="24"/>
        </w:rPr>
      </w:pPr>
    </w:p>
    <w:p w14:paraId="6B3C4119" w14:textId="40AABF9C" w:rsidR="001F7992" w:rsidRPr="008A18DD" w:rsidRDefault="001F7992" w:rsidP="6A0BF276">
      <w:pPr>
        <w:pStyle w:val="NoSpacing"/>
        <w:jc w:val="both"/>
        <w:rPr>
          <w:rFonts w:ascii="Times New Roman" w:hAnsi="Times New Roman"/>
          <w:color w:val="000000" w:themeColor="text1"/>
          <w:sz w:val="24"/>
          <w:szCs w:val="24"/>
        </w:rPr>
      </w:pPr>
      <w:r w:rsidRPr="008A18DD">
        <w:rPr>
          <w:rFonts w:ascii="Times New Roman" w:hAnsi="Times New Roman"/>
          <w:color w:val="000000" w:themeColor="text1"/>
          <w:sz w:val="24"/>
          <w:szCs w:val="24"/>
        </w:rPr>
        <w:t>The U.S. Embas</w:t>
      </w:r>
      <w:r w:rsidR="00B3092E" w:rsidRPr="008A18DD">
        <w:rPr>
          <w:rFonts w:ascii="Times New Roman" w:hAnsi="Times New Roman"/>
          <w:color w:val="000000" w:themeColor="text1"/>
          <w:sz w:val="24"/>
          <w:szCs w:val="24"/>
        </w:rPr>
        <w:t>sy Ljubljana</w:t>
      </w:r>
      <w:r w:rsidRPr="008A18DD">
        <w:rPr>
          <w:rFonts w:ascii="Times New Roman" w:hAnsi="Times New Roman"/>
          <w:color w:val="000000" w:themeColor="text1"/>
          <w:sz w:val="24"/>
          <w:szCs w:val="24"/>
        </w:rPr>
        <w:t xml:space="preserve"> is pleased to announce that funding is available through its </w:t>
      </w:r>
      <w:r w:rsidR="00B3092E" w:rsidRPr="008A18DD">
        <w:rPr>
          <w:rFonts w:ascii="Times New Roman" w:hAnsi="Times New Roman"/>
          <w:color w:val="000000" w:themeColor="text1"/>
          <w:sz w:val="24"/>
          <w:szCs w:val="24"/>
        </w:rPr>
        <w:t xml:space="preserve">Small Grants </w:t>
      </w:r>
      <w:r w:rsidRPr="008A18DD">
        <w:rPr>
          <w:rFonts w:ascii="Times New Roman" w:hAnsi="Times New Roman"/>
          <w:color w:val="000000" w:themeColor="text1"/>
          <w:sz w:val="24"/>
          <w:szCs w:val="24"/>
        </w:rPr>
        <w:t>Program. This is an Annual Program Statement, outlining our funding priorities, the strategic themes we focus on, and the procedures for submitting requests for funding.  Please carefully follow all instructions below.</w:t>
      </w:r>
    </w:p>
    <w:p w14:paraId="355FF6BE" w14:textId="156BE6C0" w:rsidR="6A0BF276" w:rsidRPr="008A18DD" w:rsidRDefault="6A0BF276" w:rsidP="6A0BF276">
      <w:pPr>
        <w:pStyle w:val="NoSpacing"/>
        <w:jc w:val="both"/>
        <w:rPr>
          <w:rFonts w:ascii="Times New Roman" w:hAnsi="Times New Roman"/>
          <w:color w:val="000000" w:themeColor="text1"/>
          <w:sz w:val="24"/>
          <w:szCs w:val="24"/>
        </w:rPr>
      </w:pPr>
    </w:p>
    <w:p w14:paraId="019A4E6D" w14:textId="17744800" w:rsidR="001F7992" w:rsidRPr="008A18DD" w:rsidRDefault="001F7992" w:rsidP="6A0BF276">
      <w:pPr>
        <w:pStyle w:val="NoSpacing"/>
        <w:jc w:val="both"/>
        <w:rPr>
          <w:rFonts w:ascii="Times New Roman" w:hAnsi="Times New Roman"/>
          <w:color w:val="000000" w:themeColor="text1"/>
          <w:sz w:val="24"/>
          <w:szCs w:val="24"/>
        </w:rPr>
      </w:pPr>
      <w:r w:rsidRPr="008A18DD">
        <w:rPr>
          <w:rFonts w:ascii="Times New Roman" w:hAnsi="Times New Roman"/>
          <w:color w:val="000000" w:themeColor="text1"/>
          <w:sz w:val="24"/>
          <w:szCs w:val="24"/>
        </w:rPr>
        <w:t>Funding Instrument Type:  Grant, fixed amount award (FAA)</w:t>
      </w:r>
      <w:r w:rsidR="00114D68">
        <w:rPr>
          <w:rFonts w:ascii="Times New Roman" w:hAnsi="Times New Roman"/>
          <w:color w:val="000000" w:themeColor="text1"/>
          <w:sz w:val="24"/>
          <w:szCs w:val="24"/>
        </w:rPr>
        <w:t xml:space="preserve">, Cooperative </w:t>
      </w:r>
      <w:r w:rsidR="00352115">
        <w:rPr>
          <w:rFonts w:ascii="Times New Roman" w:hAnsi="Times New Roman"/>
          <w:color w:val="000000" w:themeColor="text1"/>
          <w:sz w:val="24"/>
          <w:szCs w:val="24"/>
        </w:rPr>
        <w:t>Agreement</w:t>
      </w:r>
    </w:p>
    <w:p w14:paraId="17BF6645" w14:textId="77777777" w:rsidR="001F7992" w:rsidRPr="008A18DD" w:rsidRDefault="001F7992" w:rsidP="6A0BF276">
      <w:pPr>
        <w:pStyle w:val="NoSpacing"/>
        <w:jc w:val="both"/>
        <w:rPr>
          <w:rFonts w:ascii="Times New Roman" w:hAnsi="Times New Roman"/>
          <w:color w:val="000000" w:themeColor="text1"/>
          <w:sz w:val="24"/>
          <w:szCs w:val="24"/>
        </w:rPr>
      </w:pPr>
    </w:p>
    <w:p w14:paraId="24C32129" w14:textId="15837CB3" w:rsidR="001F7992" w:rsidRPr="008A18DD" w:rsidRDefault="001F7992" w:rsidP="6A0BF276">
      <w:pPr>
        <w:pStyle w:val="NoSpacing"/>
        <w:jc w:val="both"/>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Program Performance Period: Proposed projects should be completed in </w:t>
      </w:r>
      <w:r w:rsidR="00BE49F5" w:rsidRPr="008A18DD">
        <w:rPr>
          <w:rFonts w:ascii="Times New Roman" w:hAnsi="Times New Roman"/>
          <w:color w:val="000000" w:themeColor="text1"/>
          <w:sz w:val="24"/>
          <w:szCs w:val="24"/>
        </w:rPr>
        <w:t>12 months</w:t>
      </w:r>
      <w:r w:rsidRPr="008A18DD">
        <w:rPr>
          <w:rFonts w:ascii="Times New Roman" w:hAnsi="Times New Roman"/>
          <w:color w:val="000000" w:themeColor="text1"/>
          <w:sz w:val="24"/>
          <w:szCs w:val="24"/>
        </w:rPr>
        <w:t xml:space="preserve"> or less. </w:t>
      </w:r>
    </w:p>
    <w:p w14:paraId="3FE4D361" w14:textId="0F034F44" w:rsidR="6A0BF276" w:rsidRPr="008A18DD" w:rsidRDefault="6A0BF276" w:rsidP="6A0BF276">
      <w:pPr>
        <w:pStyle w:val="NoSpacing"/>
        <w:jc w:val="both"/>
        <w:rPr>
          <w:rFonts w:ascii="Times New Roman" w:hAnsi="Times New Roman"/>
          <w:color w:val="000000" w:themeColor="text1"/>
          <w:sz w:val="24"/>
          <w:szCs w:val="24"/>
        </w:rPr>
      </w:pPr>
    </w:p>
    <w:p w14:paraId="4E313E96" w14:textId="76301E18" w:rsidR="001F7992" w:rsidRPr="008A18DD" w:rsidRDefault="001F7992" w:rsidP="6A0BF276">
      <w:pPr>
        <w:pStyle w:val="NoSpacing"/>
        <w:jc w:val="both"/>
        <w:rPr>
          <w:rFonts w:ascii="Times New Roman" w:hAnsi="Times New Roman"/>
          <w:color w:val="000000" w:themeColor="text1"/>
          <w:sz w:val="24"/>
          <w:szCs w:val="24"/>
        </w:rPr>
      </w:pPr>
      <w:r w:rsidRPr="008A18DD">
        <w:rPr>
          <w:rFonts w:ascii="Times New Roman" w:hAnsi="Times New Roman"/>
          <w:color w:val="000000" w:themeColor="text1"/>
          <w:sz w:val="24"/>
          <w:szCs w:val="24"/>
        </w:rPr>
        <w:t>This notice is subject to availability of funding.</w:t>
      </w:r>
    </w:p>
    <w:p w14:paraId="14EB5F2B" w14:textId="77777777" w:rsidR="00B63C11" w:rsidRPr="008A18DD" w:rsidRDefault="00B63C11" w:rsidP="6A0BF276">
      <w:pPr>
        <w:pStyle w:val="NoSpacing"/>
        <w:jc w:val="both"/>
        <w:rPr>
          <w:rFonts w:ascii="Times New Roman" w:hAnsi="Times New Roman"/>
          <w:b/>
          <w:bCs/>
          <w:color w:val="000000" w:themeColor="text1"/>
          <w:sz w:val="24"/>
          <w:szCs w:val="24"/>
        </w:rPr>
      </w:pPr>
    </w:p>
    <w:p w14:paraId="7EA985D6" w14:textId="77777777" w:rsidR="00B63C11" w:rsidRPr="008A18DD" w:rsidRDefault="00B63C11" w:rsidP="6A0BF276">
      <w:pPr>
        <w:pStyle w:val="NoSpacing"/>
        <w:jc w:val="both"/>
        <w:rPr>
          <w:rFonts w:ascii="Times New Roman" w:hAnsi="Times New Roman"/>
          <w:b/>
          <w:bCs/>
          <w:color w:val="000000" w:themeColor="text1"/>
          <w:sz w:val="24"/>
          <w:szCs w:val="24"/>
        </w:rPr>
      </w:pPr>
    </w:p>
    <w:p w14:paraId="130E8580" w14:textId="20E14F3C" w:rsidR="006C07AD" w:rsidRPr="008A18DD" w:rsidRDefault="006C07AD" w:rsidP="00CF1CEA">
      <w:pPr>
        <w:pStyle w:val="NoSpacing"/>
        <w:jc w:val="both"/>
        <w:rPr>
          <w:rFonts w:ascii="Times New Roman" w:hAnsi="Times New Roman"/>
          <w:color w:val="000000" w:themeColor="text1"/>
          <w:sz w:val="24"/>
          <w:szCs w:val="24"/>
        </w:rPr>
      </w:pPr>
      <w:r w:rsidRPr="008A18DD">
        <w:rPr>
          <w:rFonts w:ascii="Times New Roman" w:hAnsi="Times New Roman"/>
          <w:b/>
          <w:color w:val="000000" w:themeColor="text1"/>
          <w:sz w:val="24"/>
          <w:szCs w:val="24"/>
        </w:rPr>
        <w:t>Executive Summary</w:t>
      </w:r>
      <w:r w:rsidRPr="008A18DD">
        <w:rPr>
          <w:rFonts w:ascii="Times New Roman" w:hAnsi="Times New Roman"/>
          <w:color w:val="000000" w:themeColor="text1"/>
          <w:sz w:val="24"/>
          <w:szCs w:val="24"/>
        </w:rPr>
        <w:t>:</w:t>
      </w:r>
    </w:p>
    <w:p w14:paraId="2F24426A" w14:textId="77777777" w:rsidR="006C07AD" w:rsidRPr="008A18DD" w:rsidRDefault="006C07AD" w:rsidP="00CF1CEA">
      <w:pPr>
        <w:pStyle w:val="NoSpacing"/>
        <w:jc w:val="both"/>
        <w:rPr>
          <w:rFonts w:ascii="Times New Roman" w:hAnsi="Times New Roman"/>
          <w:color w:val="000000" w:themeColor="text1"/>
          <w:sz w:val="24"/>
          <w:szCs w:val="24"/>
        </w:rPr>
      </w:pPr>
    </w:p>
    <w:p w14:paraId="2F658E93" w14:textId="77777777" w:rsidR="00352115" w:rsidRPr="00352115" w:rsidRDefault="00352115" w:rsidP="00352115">
      <w:pPr>
        <w:spacing w:after="0" w:line="240" w:lineRule="auto"/>
        <w:rPr>
          <w:rFonts w:ascii="Times New Roman" w:hAnsi="Times New Roman"/>
          <w:color w:val="000000" w:themeColor="text1"/>
          <w:sz w:val="24"/>
          <w:szCs w:val="24"/>
        </w:rPr>
      </w:pPr>
      <w:r w:rsidRPr="00352115">
        <w:rPr>
          <w:rFonts w:ascii="Times New Roman" w:hAnsi="Times New Roman"/>
          <w:color w:val="000000" w:themeColor="text1"/>
          <w:sz w:val="24"/>
          <w:szCs w:val="24"/>
        </w:rPr>
        <w:t>The Embassy offers small grants to U.S. and Slovenian individuals and organizations for well-designed public diplomacy projects that advance U.S. government priorities and strengthen people-to-people ties between the United States and Slovenia.</w:t>
      </w:r>
    </w:p>
    <w:p w14:paraId="661B6E66" w14:textId="77777777" w:rsidR="00352115" w:rsidRPr="00352115" w:rsidRDefault="00352115" w:rsidP="00352115">
      <w:pPr>
        <w:spacing w:after="0" w:line="240" w:lineRule="auto"/>
        <w:rPr>
          <w:rFonts w:ascii="Times New Roman" w:hAnsi="Times New Roman"/>
          <w:color w:val="000000" w:themeColor="text1"/>
          <w:sz w:val="24"/>
          <w:szCs w:val="24"/>
        </w:rPr>
      </w:pPr>
      <w:r w:rsidRPr="00352115">
        <w:rPr>
          <w:rFonts w:ascii="Times New Roman" w:hAnsi="Times New Roman"/>
          <w:color w:val="000000" w:themeColor="text1"/>
          <w:sz w:val="24"/>
          <w:szCs w:val="24"/>
        </w:rPr>
        <w:lastRenderedPageBreak/>
        <w:t xml:space="preserve">Successful proposals will strengthen bilateral cooperation and mutual understanding in priority areas broadly defined to include security and defense issues; economic and business development; science, technology and innovation; cultural and artistic </w:t>
      </w:r>
      <w:proofErr w:type="gramStart"/>
      <w:r w:rsidRPr="00352115">
        <w:rPr>
          <w:rFonts w:ascii="Times New Roman" w:hAnsi="Times New Roman"/>
          <w:color w:val="000000" w:themeColor="text1"/>
          <w:sz w:val="24"/>
          <w:szCs w:val="24"/>
        </w:rPr>
        <w:t>exchange;</w:t>
      </w:r>
      <w:proofErr w:type="gramEnd"/>
    </w:p>
    <w:p w14:paraId="45672675" w14:textId="77777777" w:rsidR="00352115" w:rsidRPr="00352115" w:rsidRDefault="00352115" w:rsidP="00352115">
      <w:pPr>
        <w:spacing w:after="0" w:line="240" w:lineRule="auto"/>
        <w:rPr>
          <w:rFonts w:ascii="Times New Roman" w:hAnsi="Times New Roman"/>
          <w:color w:val="000000" w:themeColor="text1"/>
          <w:sz w:val="24"/>
          <w:szCs w:val="24"/>
        </w:rPr>
      </w:pPr>
      <w:r w:rsidRPr="00352115">
        <w:rPr>
          <w:rFonts w:ascii="Times New Roman" w:hAnsi="Times New Roman"/>
          <w:color w:val="000000" w:themeColor="text1"/>
          <w:sz w:val="24"/>
          <w:szCs w:val="24"/>
        </w:rPr>
        <w:t>democracy; education and research collaboration; and shared values and heritage. </w:t>
      </w:r>
    </w:p>
    <w:p w14:paraId="3B97FA11" w14:textId="77777777" w:rsidR="00E00673" w:rsidRDefault="00E00673" w:rsidP="00352115">
      <w:pPr>
        <w:spacing w:after="0" w:line="240" w:lineRule="auto"/>
        <w:rPr>
          <w:rFonts w:ascii="Times New Roman" w:hAnsi="Times New Roman"/>
          <w:color w:val="000000" w:themeColor="text1"/>
          <w:sz w:val="24"/>
          <w:szCs w:val="24"/>
        </w:rPr>
      </w:pPr>
    </w:p>
    <w:p w14:paraId="213B2375" w14:textId="02A97FC9" w:rsidR="00352115" w:rsidRPr="00352115" w:rsidRDefault="00352115" w:rsidP="00352115">
      <w:pPr>
        <w:spacing w:after="0" w:line="240" w:lineRule="auto"/>
        <w:rPr>
          <w:rFonts w:ascii="Times New Roman" w:hAnsi="Times New Roman"/>
          <w:color w:val="000000" w:themeColor="text1"/>
          <w:sz w:val="24"/>
          <w:szCs w:val="24"/>
        </w:rPr>
      </w:pPr>
      <w:r w:rsidRPr="00352115">
        <w:rPr>
          <w:rFonts w:ascii="Times New Roman" w:hAnsi="Times New Roman"/>
          <w:color w:val="000000" w:themeColor="text1"/>
          <w:sz w:val="24"/>
          <w:szCs w:val="24"/>
        </w:rPr>
        <w:t>Each application must clearly explain how the project makes the American and Slovenian people safer, stronger, and/or more prosperous</w:t>
      </w:r>
    </w:p>
    <w:p w14:paraId="77261C15" w14:textId="39334B8D" w:rsidR="0027137F" w:rsidRPr="008A18DD" w:rsidRDefault="0027137F" w:rsidP="4970FBF1">
      <w:pPr>
        <w:spacing w:after="0" w:line="240" w:lineRule="auto"/>
        <w:rPr>
          <w:rFonts w:ascii="Times New Roman" w:hAnsi="Times New Roman"/>
          <w:color w:val="000000" w:themeColor="text1"/>
          <w:sz w:val="24"/>
          <w:szCs w:val="24"/>
        </w:rPr>
      </w:pPr>
    </w:p>
    <w:p w14:paraId="0C1046F8" w14:textId="0E7BC0E7" w:rsidR="0027137F" w:rsidRPr="008A18DD" w:rsidRDefault="0027137F" w:rsidP="002713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Typically grant awards range from $5,000 to $10,000 and may supplement other funding. Some exceptional projects may qualify for up to $15,000. The deadline for submitting proposals is </w:t>
      </w:r>
      <w:r w:rsidR="001444F2" w:rsidRPr="008A18DD">
        <w:rPr>
          <w:rFonts w:ascii="Times New Roman" w:hAnsi="Times New Roman"/>
          <w:color w:val="000000" w:themeColor="text1"/>
          <w:sz w:val="24"/>
          <w:szCs w:val="24"/>
        </w:rPr>
        <w:t xml:space="preserve">by </w:t>
      </w:r>
      <w:r w:rsidR="001F342F" w:rsidRPr="008A18DD">
        <w:rPr>
          <w:rFonts w:ascii="Times New Roman" w:hAnsi="Times New Roman"/>
          <w:color w:val="000000" w:themeColor="text1"/>
          <w:sz w:val="24"/>
          <w:szCs w:val="24"/>
        </w:rPr>
        <w:t>Monday</w:t>
      </w:r>
      <w:r w:rsidR="001444F2" w:rsidRPr="008A18DD">
        <w:rPr>
          <w:rFonts w:ascii="Times New Roman" w:hAnsi="Times New Roman"/>
          <w:color w:val="000000" w:themeColor="text1"/>
          <w:sz w:val="24"/>
          <w:szCs w:val="24"/>
        </w:rPr>
        <w:t xml:space="preserve">, </w:t>
      </w:r>
      <w:r w:rsidRPr="008A18DD">
        <w:rPr>
          <w:rFonts w:ascii="Times New Roman" w:hAnsi="Times New Roman"/>
          <w:color w:val="000000" w:themeColor="text1"/>
          <w:sz w:val="24"/>
          <w:szCs w:val="24"/>
        </w:rPr>
        <w:t xml:space="preserve">May </w:t>
      </w:r>
      <w:r w:rsidR="00B0287F" w:rsidRPr="008A18DD">
        <w:rPr>
          <w:rFonts w:ascii="Times New Roman" w:hAnsi="Times New Roman"/>
          <w:color w:val="000000" w:themeColor="text1"/>
          <w:sz w:val="24"/>
          <w:szCs w:val="24"/>
        </w:rPr>
        <w:t>12</w:t>
      </w:r>
      <w:r w:rsidRPr="008A18DD">
        <w:rPr>
          <w:rFonts w:ascii="Times New Roman" w:hAnsi="Times New Roman"/>
          <w:color w:val="000000" w:themeColor="text1"/>
          <w:sz w:val="24"/>
          <w:szCs w:val="24"/>
        </w:rPr>
        <w:t>, 2025. New grantees are given priority over previous grantees. Funding for public diplomacy grants is decided through a competitive application process. Each proposal is reviewed by an Embassy committee to determine the project’s potential to advance U.S. policy priorities. </w:t>
      </w:r>
    </w:p>
    <w:p w14:paraId="7E179557" w14:textId="77777777" w:rsidR="006B3B9E" w:rsidRPr="008A18DD" w:rsidRDefault="006B3B9E" w:rsidP="0027137F">
      <w:pPr>
        <w:spacing w:after="0" w:line="240" w:lineRule="auto"/>
        <w:rPr>
          <w:rFonts w:ascii="Times New Roman" w:hAnsi="Times New Roman"/>
          <w:color w:val="000000" w:themeColor="text1"/>
          <w:sz w:val="24"/>
          <w:szCs w:val="24"/>
        </w:rPr>
      </w:pPr>
    </w:p>
    <w:p w14:paraId="032FC9BE" w14:textId="6AB379FF" w:rsidR="000723F4" w:rsidRPr="008A18DD" w:rsidRDefault="000723F4" w:rsidP="000723F4">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This is an Annual Program Statement, outlining our funding priorities, the strategic themes we focus on, and the procedures for submitting requests for funding</w:t>
      </w:r>
      <w:r w:rsidR="7FF687E0" w:rsidRPr="008A18DD">
        <w:rPr>
          <w:rFonts w:ascii="Times New Roman" w:hAnsi="Times New Roman"/>
          <w:color w:val="000000" w:themeColor="text1"/>
          <w:sz w:val="24"/>
          <w:szCs w:val="24"/>
        </w:rPr>
        <w:t xml:space="preserve"> through the Small Grants Program of </w:t>
      </w:r>
      <w:r w:rsidR="1F955E74" w:rsidRPr="008A18DD">
        <w:rPr>
          <w:rFonts w:ascii="Times New Roman" w:hAnsi="Times New Roman"/>
          <w:color w:val="000000" w:themeColor="text1"/>
          <w:sz w:val="24"/>
          <w:szCs w:val="24"/>
        </w:rPr>
        <w:t>the U.S. Embassy Ljubljana and U.S. Department of State.</w:t>
      </w:r>
      <w:r w:rsidRPr="008A18DD">
        <w:rPr>
          <w:rFonts w:ascii="Times New Roman" w:hAnsi="Times New Roman"/>
          <w:color w:val="000000" w:themeColor="text1"/>
          <w:sz w:val="24"/>
          <w:szCs w:val="24"/>
        </w:rPr>
        <w:t xml:space="preserve">  Please carefully follow all instructions below.</w:t>
      </w:r>
    </w:p>
    <w:p w14:paraId="677F5CF3" w14:textId="5B5B2403" w:rsidR="0027137F" w:rsidRPr="008A18DD" w:rsidRDefault="0027137F" w:rsidP="0027137F">
      <w:pPr>
        <w:spacing w:after="0" w:line="240" w:lineRule="auto"/>
        <w:rPr>
          <w:rFonts w:ascii="Times New Roman" w:hAnsi="Times New Roman"/>
          <w:color w:val="000000" w:themeColor="text1"/>
          <w:sz w:val="24"/>
          <w:szCs w:val="24"/>
        </w:rPr>
      </w:pPr>
    </w:p>
    <w:p w14:paraId="1C1DD3B6" w14:textId="6614DBCA" w:rsidR="0027137F" w:rsidRPr="008A18DD" w:rsidRDefault="0027137F" w:rsidP="002713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Eligibility for this NOFO is limited </w:t>
      </w:r>
      <w:bookmarkStart w:id="0" w:name="_Int_jLgmTVaW"/>
      <w:proofErr w:type="gramStart"/>
      <w:r w:rsidRPr="008A18DD">
        <w:rPr>
          <w:rFonts w:ascii="Times New Roman" w:hAnsi="Times New Roman"/>
          <w:color w:val="000000" w:themeColor="text1"/>
          <w:sz w:val="24"/>
          <w:szCs w:val="24"/>
        </w:rPr>
        <w:t>to:</w:t>
      </w:r>
      <w:bookmarkEnd w:id="0"/>
      <w:proofErr w:type="gramEnd"/>
      <w:r w:rsidRPr="008A18DD">
        <w:rPr>
          <w:rFonts w:ascii="Times New Roman" w:hAnsi="Times New Roman"/>
          <w:color w:val="000000" w:themeColor="text1"/>
          <w:sz w:val="24"/>
          <w:szCs w:val="24"/>
        </w:rPr>
        <w:t xml:space="preserve"> U.S. or Slovenian individuals; U.S. or Slovenian not-for-profit and non-governmental organizations; </w:t>
      </w:r>
      <w:r w:rsidR="6A1F12F1" w:rsidRPr="008A18DD">
        <w:rPr>
          <w:rFonts w:ascii="Times New Roman" w:hAnsi="Times New Roman"/>
          <w:color w:val="000000" w:themeColor="text1"/>
          <w:sz w:val="24"/>
          <w:szCs w:val="24"/>
        </w:rPr>
        <w:t xml:space="preserve">U.S. and </w:t>
      </w:r>
      <w:r w:rsidRPr="008A18DD">
        <w:rPr>
          <w:rFonts w:ascii="Times New Roman" w:hAnsi="Times New Roman"/>
          <w:color w:val="000000" w:themeColor="text1"/>
          <w:sz w:val="24"/>
          <w:szCs w:val="24"/>
        </w:rPr>
        <w:t>Slovenian higher educational and research institutions; and/or Slovenian independent public entities. </w:t>
      </w:r>
    </w:p>
    <w:p w14:paraId="3A125AA4" w14:textId="77777777" w:rsidR="00D9413E" w:rsidRPr="008A18DD" w:rsidRDefault="00D9413E" w:rsidP="00C253AB">
      <w:pPr>
        <w:spacing w:after="0" w:line="240" w:lineRule="auto"/>
        <w:rPr>
          <w:rFonts w:ascii="Times New Roman" w:hAnsi="Times New Roman"/>
          <w:color w:val="000000" w:themeColor="text1"/>
          <w:sz w:val="24"/>
          <w:szCs w:val="24"/>
        </w:rPr>
      </w:pPr>
    </w:p>
    <w:p w14:paraId="553E301A" w14:textId="6D4B72B3" w:rsidR="009F512C" w:rsidRPr="008A18DD" w:rsidRDefault="009F512C" w:rsidP="6A0BF276">
      <w:pPr>
        <w:pStyle w:val="CommentText"/>
        <w:rPr>
          <w:rFonts w:ascii="Times New Roman" w:hAnsi="Times New Roman"/>
          <w:b/>
          <w:bCs/>
          <w:i/>
          <w:iCs/>
          <w:color w:val="000000" w:themeColor="text1"/>
          <w:sz w:val="24"/>
          <w:szCs w:val="24"/>
        </w:rPr>
      </w:pPr>
      <w:r w:rsidRPr="008A18DD">
        <w:rPr>
          <w:rFonts w:ascii="Times New Roman" w:hAnsi="Times New Roman"/>
          <w:b/>
          <w:bCs/>
          <w:i/>
          <w:iCs/>
          <w:color w:val="000000" w:themeColor="text1"/>
          <w:sz w:val="24"/>
          <w:szCs w:val="24"/>
        </w:rPr>
        <w:t>Other Eligibility Requirements</w:t>
      </w:r>
    </w:p>
    <w:p w14:paraId="4DC83A99" w14:textId="1C1F1E11" w:rsidR="009F512C" w:rsidRPr="008A18DD" w:rsidRDefault="009F512C" w:rsidP="6A0BF276">
      <w:pPr>
        <w:pStyle w:val="CommentText"/>
        <w:numPr>
          <w:ilvl w:val="0"/>
          <w:numId w:val="27"/>
        </w:numPr>
        <w:rPr>
          <w:rFonts w:ascii="Times New Roman" w:hAnsi="Times New Roman"/>
          <w:color w:val="000000" w:themeColor="text1"/>
          <w:sz w:val="24"/>
          <w:szCs w:val="24"/>
        </w:rPr>
      </w:pPr>
      <w:r w:rsidRPr="008A18DD">
        <w:rPr>
          <w:rFonts w:ascii="Times New Roman" w:hAnsi="Times New Roman"/>
          <w:color w:val="000000" w:themeColor="text1"/>
          <w:sz w:val="24"/>
          <w:szCs w:val="24"/>
        </w:rPr>
        <w:t>All organizations must have a Unique Entity Identifier (UEI) issued via SAM.gov as well as a valid registration on SAM.gov. Please see Section D.3 for more information. Individuals are not required to have a UEI or be registered in SAM.gov.</w:t>
      </w:r>
    </w:p>
    <w:p w14:paraId="72EA07AD" w14:textId="0B3FC992" w:rsidR="009F512C" w:rsidRPr="008A18DD" w:rsidRDefault="009F512C" w:rsidP="6A0BF276">
      <w:pPr>
        <w:pStyle w:val="CommentText"/>
        <w:numPr>
          <w:ilvl w:val="0"/>
          <w:numId w:val="27"/>
        </w:numPr>
        <w:rPr>
          <w:rFonts w:ascii="Times New Roman" w:hAnsi="Times New Roman"/>
          <w:color w:val="000000" w:themeColor="text1"/>
          <w:sz w:val="24"/>
          <w:szCs w:val="24"/>
        </w:rPr>
      </w:pPr>
      <w:r w:rsidRPr="008A18DD">
        <w:rPr>
          <w:rFonts w:ascii="Times New Roman" w:hAnsi="Times New Roman"/>
          <w:color w:val="000000" w:themeColor="text1"/>
          <w:sz w:val="24"/>
          <w:szCs w:val="24"/>
        </w:rPr>
        <w:t>Applicants are only allowed to submit one proposal per organization. If more than one proposal is submitted from an organization, all proposals from that institution will be considered ineligible for funding.</w:t>
      </w:r>
    </w:p>
    <w:p w14:paraId="103B04E7" w14:textId="03AA2B5D" w:rsidR="00C453F3" w:rsidRPr="008A18DD" w:rsidRDefault="00C453F3" w:rsidP="6A0BF276">
      <w:pPr>
        <w:pStyle w:val="CommentText"/>
        <w:numPr>
          <w:ilvl w:val="0"/>
          <w:numId w:val="27"/>
        </w:numPr>
        <w:rPr>
          <w:rFonts w:ascii="Times New Roman" w:hAnsi="Times New Roman"/>
          <w:color w:val="000000" w:themeColor="text1"/>
          <w:sz w:val="24"/>
          <w:szCs w:val="24"/>
        </w:rPr>
      </w:pPr>
      <w:r w:rsidRPr="008A18DD">
        <w:rPr>
          <w:rFonts w:ascii="Times New Roman" w:hAnsi="Times New Roman"/>
          <w:color w:val="000000" w:themeColor="text1"/>
          <w:sz w:val="24"/>
          <w:szCs w:val="24"/>
        </w:rPr>
        <w:t>Certification Regarding Compliance with applicable Federal anti-discrimination laws None of the funds awarded under this Notice of Funding Opportunity (NOFO) may be used for any initiatives or programs, or any activities that do not comply with Executive Order 14173 titled Ending Illegal Discrimination and Restoring Merit-Based Opportunity.</w:t>
      </w:r>
    </w:p>
    <w:p w14:paraId="4337C9AB" w14:textId="77777777" w:rsidR="00C453F3" w:rsidRPr="008A18DD" w:rsidRDefault="00C453F3" w:rsidP="00C453F3">
      <w:pPr>
        <w:pStyle w:val="CommentText"/>
        <w:rPr>
          <w:rFonts w:ascii="Times New Roman" w:hAnsi="Times New Roman"/>
          <w:color w:val="000000" w:themeColor="text1"/>
          <w:sz w:val="24"/>
          <w:szCs w:val="24"/>
        </w:rPr>
      </w:pPr>
      <w:r w:rsidRPr="008A18DD">
        <w:rPr>
          <w:rFonts w:ascii="Times New Roman" w:hAnsi="Times New Roman"/>
          <w:color w:val="000000" w:themeColor="text1"/>
          <w:sz w:val="24"/>
          <w:szCs w:val="24"/>
        </w:rPr>
        <w:t>By signing the SF-424 or SF-424I Application for Federal Assistance, the Applicant certifies the following:</w:t>
      </w:r>
    </w:p>
    <w:p w14:paraId="4E4074FE" w14:textId="77777777" w:rsidR="00C453F3" w:rsidRPr="008A18DD" w:rsidRDefault="00C453F3" w:rsidP="00C453F3">
      <w:pPr>
        <w:pStyle w:val="CommentText"/>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1) Its compliance in all respects with all applicable Federal anti-discrimination laws is material to the government’s payment decisions for purposes of section 3729(b)(4) of title 31, United States Code </w:t>
      </w:r>
      <w:proofErr w:type="gramStart"/>
      <w:r w:rsidRPr="008A18DD">
        <w:rPr>
          <w:rFonts w:ascii="Times New Roman" w:hAnsi="Times New Roman"/>
          <w:color w:val="000000" w:themeColor="text1"/>
          <w:sz w:val="24"/>
          <w:szCs w:val="24"/>
        </w:rPr>
        <w:t>and;</w:t>
      </w:r>
      <w:proofErr w:type="gramEnd"/>
    </w:p>
    <w:p w14:paraId="73014D42" w14:textId="55AEBCB3" w:rsidR="009F512C" w:rsidRPr="008A18DD" w:rsidRDefault="00C453F3" w:rsidP="00C453F3">
      <w:pPr>
        <w:pStyle w:val="CommentText"/>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2) It does not operate any programs promoting Diversity, Equity, and Inclusion that violate any applicable </w:t>
      </w:r>
      <w:r w:rsidR="00030652" w:rsidRPr="008A18DD">
        <w:rPr>
          <w:rFonts w:ascii="Times New Roman" w:hAnsi="Times New Roman"/>
          <w:color w:val="000000" w:themeColor="text1"/>
          <w:sz w:val="24"/>
          <w:szCs w:val="24"/>
        </w:rPr>
        <w:t xml:space="preserve">U.S. </w:t>
      </w:r>
      <w:r w:rsidRPr="008A18DD">
        <w:rPr>
          <w:rFonts w:ascii="Times New Roman" w:hAnsi="Times New Roman"/>
          <w:color w:val="000000" w:themeColor="text1"/>
          <w:sz w:val="24"/>
          <w:szCs w:val="24"/>
        </w:rPr>
        <w:t>Federal anti-discrimination laws.</w:t>
      </w:r>
    </w:p>
    <w:p w14:paraId="4F11D0D0" w14:textId="0CC2312C" w:rsidR="00744A58" w:rsidRPr="008A18DD" w:rsidRDefault="00744A58" w:rsidP="00C253A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The initial p</w:t>
      </w:r>
      <w:r w:rsidR="00D9413E" w:rsidRPr="008A18DD">
        <w:rPr>
          <w:rFonts w:ascii="Times New Roman" w:hAnsi="Times New Roman"/>
          <w:color w:val="000000" w:themeColor="text1"/>
          <w:sz w:val="24"/>
          <w:szCs w:val="24"/>
        </w:rPr>
        <w:t xml:space="preserve">eriod of performance </w:t>
      </w:r>
      <w:r w:rsidR="1AC8A422" w:rsidRPr="008A18DD">
        <w:rPr>
          <w:rFonts w:ascii="Times New Roman" w:hAnsi="Times New Roman"/>
          <w:color w:val="000000" w:themeColor="text1"/>
          <w:sz w:val="24"/>
          <w:szCs w:val="24"/>
        </w:rPr>
        <w:t xml:space="preserve">is recommended to </w:t>
      </w:r>
      <w:r w:rsidR="00D9413E" w:rsidRPr="008A18DD">
        <w:rPr>
          <w:rFonts w:ascii="Times New Roman" w:hAnsi="Times New Roman"/>
          <w:color w:val="000000" w:themeColor="text1"/>
          <w:sz w:val="24"/>
          <w:szCs w:val="24"/>
        </w:rPr>
        <w:t>be from</w:t>
      </w:r>
      <w:r w:rsidR="003947E7" w:rsidRPr="008A18DD">
        <w:rPr>
          <w:rFonts w:ascii="Times New Roman" w:hAnsi="Times New Roman"/>
          <w:color w:val="000000" w:themeColor="text1"/>
          <w:sz w:val="24"/>
          <w:szCs w:val="24"/>
        </w:rPr>
        <w:t xml:space="preserve"> </w:t>
      </w:r>
      <w:r w:rsidR="6088E19E" w:rsidRPr="008A18DD">
        <w:rPr>
          <w:rFonts w:ascii="Times New Roman" w:hAnsi="Times New Roman"/>
          <w:color w:val="000000" w:themeColor="text1"/>
          <w:sz w:val="24"/>
          <w:szCs w:val="24"/>
        </w:rPr>
        <w:t xml:space="preserve">September </w:t>
      </w:r>
      <w:r w:rsidR="00B658C1" w:rsidRPr="008A18DD">
        <w:rPr>
          <w:rFonts w:ascii="Times New Roman" w:hAnsi="Times New Roman"/>
          <w:color w:val="000000" w:themeColor="text1"/>
          <w:sz w:val="24"/>
          <w:szCs w:val="24"/>
        </w:rPr>
        <w:t>1</w:t>
      </w:r>
      <w:r w:rsidR="003947E7" w:rsidRPr="008A18DD">
        <w:rPr>
          <w:rFonts w:ascii="Times New Roman" w:hAnsi="Times New Roman"/>
          <w:color w:val="000000" w:themeColor="text1"/>
          <w:sz w:val="24"/>
          <w:szCs w:val="24"/>
        </w:rPr>
        <w:t>, 202</w:t>
      </w:r>
      <w:r w:rsidR="11EFD6C5" w:rsidRPr="008A18DD">
        <w:rPr>
          <w:rFonts w:ascii="Times New Roman" w:hAnsi="Times New Roman"/>
          <w:color w:val="000000" w:themeColor="text1"/>
          <w:sz w:val="24"/>
          <w:szCs w:val="24"/>
        </w:rPr>
        <w:t>5</w:t>
      </w:r>
      <w:r w:rsidR="003947E7" w:rsidRPr="008A18DD">
        <w:rPr>
          <w:rFonts w:ascii="Times New Roman" w:hAnsi="Times New Roman"/>
          <w:color w:val="000000" w:themeColor="text1"/>
          <w:sz w:val="24"/>
          <w:szCs w:val="24"/>
        </w:rPr>
        <w:t xml:space="preserve">, </w:t>
      </w:r>
      <w:r w:rsidR="00D9413E" w:rsidRPr="008A18DD">
        <w:rPr>
          <w:rFonts w:ascii="Times New Roman" w:hAnsi="Times New Roman"/>
          <w:color w:val="000000" w:themeColor="text1"/>
          <w:sz w:val="24"/>
          <w:szCs w:val="24"/>
        </w:rPr>
        <w:t>on</w:t>
      </w:r>
      <w:r w:rsidR="13398880" w:rsidRPr="008A18DD">
        <w:rPr>
          <w:rFonts w:ascii="Times New Roman" w:hAnsi="Times New Roman"/>
          <w:color w:val="000000" w:themeColor="text1"/>
          <w:sz w:val="24"/>
          <w:szCs w:val="24"/>
        </w:rPr>
        <w:t>ward</w:t>
      </w:r>
      <w:r w:rsidRPr="008A18DD">
        <w:rPr>
          <w:rFonts w:ascii="Times New Roman" w:hAnsi="Times New Roman"/>
          <w:color w:val="000000" w:themeColor="text1"/>
          <w:sz w:val="24"/>
          <w:szCs w:val="24"/>
        </w:rPr>
        <w:t>.  Funding authority rests in the</w:t>
      </w:r>
      <w:r w:rsidR="00693D25" w:rsidRPr="008A18DD">
        <w:rPr>
          <w:rFonts w:ascii="Times New Roman" w:hAnsi="Times New Roman"/>
          <w:color w:val="000000" w:themeColor="text1"/>
          <w:sz w:val="24"/>
          <w:szCs w:val="24"/>
        </w:rPr>
        <w:t xml:space="preserve"> Smith-Mundt</w:t>
      </w:r>
      <w:r w:rsidR="00C65D91" w:rsidRPr="008A18DD">
        <w:rPr>
          <w:rFonts w:ascii="Times New Roman" w:hAnsi="Times New Roman"/>
          <w:color w:val="000000" w:themeColor="text1"/>
          <w:sz w:val="24"/>
          <w:szCs w:val="24"/>
        </w:rPr>
        <w:t xml:space="preserve"> Act</w:t>
      </w:r>
      <w:r w:rsidR="009D3400" w:rsidRPr="008A18DD">
        <w:rPr>
          <w:rFonts w:ascii="Times New Roman" w:hAnsi="Times New Roman"/>
          <w:color w:val="000000" w:themeColor="text1"/>
          <w:sz w:val="24"/>
          <w:szCs w:val="24"/>
        </w:rPr>
        <w:t xml:space="preserve"> and</w:t>
      </w:r>
      <w:r w:rsidR="007A32B9" w:rsidRPr="008A18DD">
        <w:rPr>
          <w:rFonts w:ascii="Times New Roman" w:hAnsi="Times New Roman"/>
          <w:color w:val="000000" w:themeColor="text1"/>
          <w:sz w:val="24"/>
          <w:szCs w:val="24"/>
        </w:rPr>
        <w:t xml:space="preserve"> </w:t>
      </w:r>
      <w:r w:rsidR="00693D25" w:rsidRPr="008A18DD">
        <w:rPr>
          <w:rFonts w:ascii="Times New Roman" w:hAnsi="Times New Roman"/>
          <w:color w:val="000000" w:themeColor="text1"/>
          <w:sz w:val="24"/>
          <w:szCs w:val="24"/>
        </w:rPr>
        <w:t>Fulbright-Hays</w:t>
      </w:r>
      <w:r w:rsidR="009D3400" w:rsidRPr="008A18DD">
        <w:rPr>
          <w:rFonts w:ascii="Times New Roman" w:hAnsi="Times New Roman"/>
          <w:color w:val="000000" w:themeColor="text1"/>
          <w:sz w:val="24"/>
          <w:szCs w:val="24"/>
        </w:rPr>
        <w:t xml:space="preserve"> Act</w:t>
      </w:r>
      <w:r w:rsidR="00F20C3A" w:rsidRPr="008A18DD">
        <w:rPr>
          <w:rFonts w:ascii="Times New Roman" w:hAnsi="Times New Roman"/>
          <w:color w:val="000000" w:themeColor="text1"/>
          <w:sz w:val="24"/>
          <w:szCs w:val="24"/>
        </w:rPr>
        <w:t>, as amended.</w:t>
      </w:r>
    </w:p>
    <w:p w14:paraId="79849540" w14:textId="77777777" w:rsidR="00CF1CEA" w:rsidRPr="008A18DD" w:rsidRDefault="00CF1CEA" w:rsidP="00C253AB">
      <w:pPr>
        <w:spacing w:after="0" w:line="240" w:lineRule="auto"/>
        <w:rPr>
          <w:rFonts w:ascii="Times New Roman" w:hAnsi="Times New Roman"/>
          <w:color w:val="000000" w:themeColor="text1"/>
          <w:sz w:val="24"/>
          <w:szCs w:val="24"/>
        </w:rPr>
      </w:pPr>
    </w:p>
    <w:p w14:paraId="6E5EA259" w14:textId="04ADFAC2" w:rsidR="00744A58" w:rsidRPr="008A18DD" w:rsidRDefault="00744A58" w:rsidP="00C253A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All applicants should be familiar with OMB Circular 2 CFR Part 200</w:t>
      </w:r>
      <w:r w:rsidR="009D3400" w:rsidRPr="008A18DD">
        <w:rPr>
          <w:rFonts w:ascii="Times New Roman" w:hAnsi="Times New Roman"/>
          <w:color w:val="000000" w:themeColor="text1"/>
          <w:sz w:val="24"/>
          <w:szCs w:val="24"/>
        </w:rPr>
        <w:t>, UNIFORM ADMINISTRATIVE REQUIREMENTS, COST PRINCIPLES, AND AUDIT REQUIREMENTS FOR FEDERAL AWARDS</w:t>
      </w:r>
    </w:p>
    <w:p w14:paraId="3F8711F7" w14:textId="77777777" w:rsidR="00CF1CEA" w:rsidRPr="008A18DD" w:rsidRDefault="00CF1CEA" w:rsidP="00C253AB">
      <w:pPr>
        <w:spacing w:after="0" w:line="240" w:lineRule="auto"/>
        <w:rPr>
          <w:rFonts w:ascii="Times New Roman" w:hAnsi="Times New Roman"/>
          <w:color w:val="000000" w:themeColor="text1"/>
          <w:sz w:val="24"/>
          <w:szCs w:val="24"/>
        </w:rPr>
      </w:pPr>
    </w:p>
    <w:p w14:paraId="3BC8FE48" w14:textId="26196285" w:rsidR="006C07AD" w:rsidRPr="008A18DD" w:rsidRDefault="006C07AD" w:rsidP="3C59EAC1">
      <w:pPr>
        <w:spacing w:after="0" w:line="240" w:lineRule="auto"/>
        <w:rPr>
          <w:rFonts w:ascii="Times New Roman" w:hAnsi="Times New Roman"/>
          <w:b/>
          <w:bCs/>
          <w:color w:val="000000" w:themeColor="text1"/>
          <w:sz w:val="24"/>
          <w:szCs w:val="24"/>
        </w:rPr>
      </w:pPr>
      <w:r w:rsidRPr="008A18DD">
        <w:rPr>
          <w:rFonts w:ascii="Times New Roman" w:hAnsi="Times New Roman"/>
          <w:color w:val="000000" w:themeColor="text1"/>
          <w:sz w:val="24"/>
          <w:szCs w:val="24"/>
        </w:rPr>
        <w:t xml:space="preserve">Please read the entire </w:t>
      </w:r>
      <w:r w:rsidR="009A25C0" w:rsidRPr="008A18DD">
        <w:rPr>
          <w:rFonts w:ascii="Times New Roman" w:hAnsi="Times New Roman"/>
          <w:color w:val="000000" w:themeColor="text1"/>
          <w:sz w:val="24"/>
          <w:szCs w:val="24"/>
        </w:rPr>
        <w:t>NOFO</w:t>
      </w:r>
      <w:r w:rsidRPr="008A18DD">
        <w:rPr>
          <w:rFonts w:ascii="Times New Roman" w:hAnsi="Times New Roman"/>
          <w:color w:val="000000" w:themeColor="text1"/>
          <w:sz w:val="24"/>
          <w:szCs w:val="24"/>
        </w:rPr>
        <w:t xml:space="preserve"> package before </w:t>
      </w:r>
      <w:proofErr w:type="gramStart"/>
      <w:r w:rsidRPr="008A18DD">
        <w:rPr>
          <w:rFonts w:ascii="Times New Roman" w:hAnsi="Times New Roman"/>
          <w:color w:val="000000" w:themeColor="text1"/>
          <w:sz w:val="24"/>
          <w:szCs w:val="24"/>
        </w:rPr>
        <w:t xml:space="preserve">submitting an </w:t>
      </w:r>
      <w:r w:rsidR="008A259D" w:rsidRPr="008A18DD">
        <w:rPr>
          <w:rFonts w:ascii="Times New Roman" w:hAnsi="Times New Roman"/>
          <w:color w:val="000000" w:themeColor="text1"/>
          <w:sz w:val="24"/>
          <w:szCs w:val="24"/>
        </w:rPr>
        <w:t>application</w:t>
      </w:r>
      <w:proofErr w:type="gramEnd"/>
      <w:r w:rsidR="008A259D" w:rsidRPr="008A18DD">
        <w:rPr>
          <w:rFonts w:ascii="Times New Roman" w:hAnsi="Times New Roman"/>
          <w:color w:val="000000" w:themeColor="text1"/>
          <w:sz w:val="24"/>
          <w:szCs w:val="24"/>
        </w:rPr>
        <w:t xml:space="preserve"> and</w:t>
      </w:r>
      <w:r w:rsidRPr="008A18DD">
        <w:rPr>
          <w:rFonts w:ascii="Times New Roman" w:hAnsi="Times New Roman"/>
          <w:color w:val="000000" w:themeColor="text1"/>
          <w:sz w:val="24"/>
          <w:szCs w:val="24"/>
        </w:rPr>
        <w:t xml:space="preserve"> follow the steps in order to submit before the deadline.</w:t>
      </w:r>
      <w:r w:rsidR="63A8794C" w:rsidRPr="008A18DD">
        <w:rPr>
          <w:rFonts w:ascii="Times New Roman" w:hAnsi="Times New Roman"/>
          <w:color w:val="000000" w:themeColor="text1"/>
          <w:sz w:val="24"/>
          <w:szCs w:val="24"/>
        </w:rPr>
        <w:t xml:space="preserve"> </w:t>
      </w:r>
      <w:r w:rsidRPr="008A18DD">
        <w:rPr>
          <w:rFonts w:ascii="Times New Roman" w:hAnsi="Times New Roman"/>
          <w:color w:val="000000" w:themeColor="text1"/>
          <w:sz w:val="24"/>
          <w:szCs w:val="24"/>
        </w:rPr>
        <w:t xml:space="preserve"> </w:t>
      </w:r>
      <w:r w:rsidRPr="008A18DD">
        <w:rPr>
          <w:rFonts w:ascii="Times New Roman" w:hAnsi="Times New Roman"/>
          <w:b/>
          <w:bCs/>
          <w:color w:val="000000" w:themeColor="text1"/>
          <w:sz w:val="24"/>
          <w:szCs w:val="24"/>
        </w:rPr>
        <w:t xml:space="preserve">Applications that do not meet the eligibility criteria and do not contain </w:t>
      </w:r>
      <w:proofErr w:type="gramStart"/>
      <w:r w:rsidRPr="008A18DD">
        <w:rPr>
          <w:rFonts w:ascii="Times New Roman" w:hAnsi="Times New Roman"/>
          <w:b/>
          <w:bCs/>
          <w:color w:val="000000" w:themeColor="text1"/>
          <w:sz w:val="24"/>
          <w:szCs w:val="24"/>
        </w:rPr>
        <w:t>all of</w:t>
      </w:r>
      <w:proofErr w:type="gramEnd"/>
      <w:r w:rsidRPr="008A18DD">
        <w:rPr>
          <w:rFonts w:ascii="Times New Roman" w:hAnsi="Times New Roman"/>
          <w:b/>
          <w:bCs/>
          <w:color w:val="000000" w:themeColor="text1"/>
          <w:sz w:val="24"/>
          <w:szCs w:val="24"/>
        </w:rPr>
        <w:t xml:space="preserve"> </w:t>
      </w:r>
      <w:r w:rsidR="007066B7" w:rsidRPr="008A18DD">
        <w:rPr>
          <w:rFonts w:ascii="Times New Roman" w:hAnsi="Times New Roman"/>
          <w:b/>
          <w:bCs/>
          <w:color w:val="000000" w:themeColor="text1"/>
          <w:sz w:val="24"/>
          <w:szCs w:val="24"/>
        </w:rPr>
        <w:t xml:space="preserve">the </w:t>
      </w:r>
      <w:r w:rsidRPr="008A18DD">
        <w:rPr>
          <w:rFonts w:ascii="Times New Roman" w:hAnsi="Times New Roman"/>
          <w:b/>
          <w:bCs/>
          <w:color w:val="000000" w:themeColor="text1"/>
          <w:sz w:val="24"/>
          <w:szCs w:val="24"/>
        </w:rPr>
        <w:t>required information will not be considered.</w:t>
      </w:r>
    </w:p>
    <w:p w14:paraId="2963C64A" w14:textId="73BAD38E" w:rsidR="00317410" w:rsidRPr="008A18DD" w:rsidRDefault="00317410" w:rsidP="00C253AB">
      <w:pPr>
        <w:spacing w:after="0" w:line="240" w:lineRule="auto"/>
        <w:rPr>
          <w:rFonts w:ascii="Times New Roman" w:hAnsi="Times New Roman"/>
          <w:b/>
          <w:color w:val="FF0000"/>
          <w:sz w:val="24"/>
          <w:szCs w:val="24"/>
        </w:rPr>
      </w:pPr>
    </w:p>
    <w:p w14:paraId="00EC7CDF" w14:textId="75B734E2" w:rsidR="007B2403" w:rsidRPr="008A18DD" w:rsidRDefault="00317410" w:rsidP="00317410">
      <w:pPr>
        <w:spacing w:after="0" w:line="240" w:lineRule="auto"/>
        <w:rPr>
          <w:rFonts w:ascii="Times New Roman" w:hAnsi="Times New Roman"/>
          <w:sz w:val="24"/>
          <w:szCs w:val="24"/>
        </w:rPr>
      </w:pPr>
      <w:r w:rsidRPr="008A18DD">
        <w:rPr>
          <w:rFonts w:ascii="Times New Roman" w:hAnsi="Times New Roman"/>
          <w:sz w:val="24"/>
          <w:szCs w:val="24"/>
        </w:rPr>
        <w:t xml:space="preserve">PLEASE NOTE: </w:t>
      </w:r>
      <w:r w:rsidR="007B2403" w:rsidRPr="008A18DD">
        <w:rPr>
          <w:rFonts w:ascii="Times New Roman" w:hAnsi="Times New Roman"/>
          <w:sz w:val="24"/>
          <w:szCs w:val="24"/>
        </w:rPr>
        <w:t>We recognize that the requirement for all program proposals to include a significant American component may be challenging in some cases.</w:t>
      </w:r>
      <w:r w:rsidR="19A01EE4" w:rsidRPr="008A18DD">
        <w:rPr>
          <w:rFonts w:ascii="Times New Roman" w:hAnsi="Times New Roman"/>
          <w:sz w:val="24"/>
          <w:szCs w:val="24"/>
        </w:rPr>
        <w:t xml:space="preserve"> </w:t>
      </w:r>
      <w:r w:rsidR="007B2403" w:rsidRPr="008A18DD">
        <w:rPr>
          <w:rFonts w:ascii="Times New Roman" w:hAnsi="Times New Roman"/>
          <w:sz w:val="24"/>
          <w:szCs w:val="24"/>
        </w:rPr>
        <w:t xml:space="preserve"> We encourage you to consider submitting proposals which include an alternative virtual component as well if necessary.</w:t>
      </w:r>
      <w:r w:rsidR="0EA45649" w:rsidRPr="008A18DD">
        <w:rPr>
          <w:rFonts w:ascii="Times New Roman" w:hAnsi="Times New Roman"/>
          <w:sz w:val="24"/>
          <w:szCs w:val="24"/>
        </w:rPr>
        <w:t xml:space="preserve"> </w:t>
      </w:r>
      <w:r w:rsidR="007B2403" w:rsidRPr="008A18DD">
        <w:rPr>
          <w:rFonts w:ascii="Times New Roman" w:hAnsi="Times New Roman"/>
          <w:sz w:val="24"/>
          <w:szCs w:val="24"/>
        </w:rPr>
        <w:t xml:space="preserve"> Please reach out to us if you have any questions around this requirement.</w:t>
      </w:r>
    </w:p>
    <w:p w14:paraId="294E666C" w14:textId="77777777" w:rsidR="007B2403" w:rsidRPr="008A18DD" w:rsidRDefault="007B2403" w:rsidP="00317410">
      <w:pPr>
        <w:spacing w:after="0" w:line="240" w:lineRule="auto"/>
        <w:rPr>
          <w:rFonts w:ascii="Times New Roman" w:hAnsi="Times New Roman"/>
          <w:sz w:val="24"/>
          <w:szCs w:val="24"/>
        </w:rPr>
      </w:pPr>
    </w:p>
    <w:p w14:paraId="5B217282" w14:textId="2BEE9345" w:rsidR="00EA387D" w:rsidRPr="008A18DD" w:rsidRDefault="00317410" w:rsidP="00317410">
      <w:pPr>
        <w:spacing w:after="0" w:line="240" w:lineRule="auto"/>
        <w:rPr>
          <w:rFonts w:ascii="Times New Roman" w:hAnsi="Times New Roman"/>
          <w:sz w:val="24"/>
          <w:szCs w:val="24"/>
        </w:rPr>
      </w:pPr>
      <w:r w:rsidRPr="008A18DD">
        <w:rPr>
          <w:rFonts w:ascii="Times New Roman" w:hAnsi="Times New Roman"/>
          <w:sz w:val="24"/>
          <w:szCs w:val="24"/>
        </w:rPr>
        <w:t xml:space="preserve">EXAMPLE: </w:t>
      </w:r>
      <w:r w:rsidR="00104BE3" w:rsidRPr="008A18DD">
        <w:rPr>
          <w:rFonts w:ascii="Times New Roman" w:hAnsi="Times New Roman"/>
          <w:sz w:val="24"/>
          <w:szCs w:val="24"/>
        </w:rPr>
        <w:t xml:space="preserve">A program proposal includes a lecture series on entrepreneurship for a variety of audiences. </w:t>
      </w:r>
      <w:r w:rsidR="0EA45649" w:rsidRPr="008A18DD">
        <w:rPr>
          <w:rFonts w:ascii="Times New Roman" w:hAnsi="Times New Roman"/>
          <w:sz w:val="24"/>
          <w:szCs w:val="24"/>
        </w:rPr>
        <w:t xml:space="preserve"> </w:t>
      </w:r>
      <w:r w:rsidR="00104BE3" w:rsidRPr="008A18DD">
        <w:rPr>
          <w:rFonts w:ascii="Times New Roman" w:hAnsi="Times New Roman"/>
          <w:sz w:val="24"/>
          <w:szCs w:val="24"/>
        </w:rPr>
        <w:t>The proposal envisions an American professor visiting Slovenia to conduct in-person lectures.</w:t>
      </w:r>
      <w:r w:rsidR="4973D1F0" w:rsidRPr="008A18DD">
        <w:rPr>
          <w:rFonts w:ascii="Times New Roman" w:hAnsi="Times New Roman"/>
          <w:sz w:val="24"/>
          <w:szCs w:val="24"/>
        </w:rPr>
        <w:t xml:space="preserve"> </w:t>
      </w:r>
      <w:r w:rsidR="00104BE3" w:rsidRPr="008A18DD">
        <w:rPr>
          <w:rFonts w:ascii="Times New Roman" w:hAnsi="Times New Roman"/>
          <w:sz w:val="24"/>
          <w:szCs w:val="24"/>
        </w:rPr>
        <w:t xml:space="preserve"> Ideally the proposal should also include a backup plan to use video conferencing in lieu of international travel to conduct the lecture tour.</w:t>
      </w:r>
    </w:p>
    <w:p w14:paraId="28CFE9EC" w14:textId="77777777" w:rsidR="00693D25" w:rsidRPr="008A18DD" w:rsidRDefault="00693D25" w:rsidP="00C253AB">
      <w:pPr>
        <w:spacing w:after="0" w:line="240" w:lineRule="auto"/>
        <w:rPr>
          <w:rFonts w:ascii="Times New Roman" w:hAnsi="Times New Roman"/>
          <w:color w:val="000000" w:themeColor="text1"/>
          <w:sz w:val="24"/>
          <w:szCs w:val="24"/>
        </w:rPr>
      </w:pPr>
    </w:p>
    <w:p w14:paraId="4B4DCD70" w14:textId="77777777" w:rsidR="006C07AD" w:rsidRPr="008A18DD" w:rsidRDefault="00A93029" w:rsidP="00C253AB">
      <w:pPr>
        <w:pStyle w:val="Heading1"/>
        <w:spacing w:before="0" w:line="240" w:lineRule="auto"/>
        <w:rPr>
          <w:rFonts w:ascii="Times New Roman" w:hAnsi="Times New Roman"/>
          <w:color w:val="000000" w:themeColor="text1"/>
          <w:sz w:val="24"/>
          <w:szCs w:val="24"/>
        </w:rPr>
      </w:pPr>
      <w:bookmarkStart w:id="1" w:name="_Toc412196199"/>
      <w:r w:rsidRPr="008A18DD">
        <w:rPr>
          <w:rFonts w:ascii="Times New Roman" w:hAnsi="Times New Roman"/>
          <w:color w:val="000000" w:themeColor="text1"/>
          <w:sz w:val="24"/>
          <w:szCs w:val="24"/>
        </w:rPr>
        <w:t>Program Description</w:t>
      </w:r>
      <w:bookmarkEnd w:id="1"/>
    </w:p>
    <w:p w14:paraId="02CF1F34" w14:textId="77777777" w:rsidR="006C07AD" w:rsidRPr="008A18DD" w:rsidRDefault="006C07AD" w:rsidP="00C253AB">
      <w:pPr>
        <w:pStyle w:val="Heading2"/>
        <w:spacing w:before="0" w:line="240" w:lineRule="auto"/>
        <w:rPr>
          <w:rFonts w:ascii="Times New Roman" w:hAnsi="Times New Roman"/>
          <w:color w:val="000000" w:themeColor="text1"/>
          <w:sz w:val="24"/>
          <w:szCs w:val="24"/>
        </w:rPr>
      </w:pPr>
      <w:bookmarkStart w:id="2" w:name="_Toc373504757"/>
    </w:p>
    <w:p w14:paraId="5EECB560" w14:textId="77777777" w:rsidR="006C07AD" w:rsidRPr="008A18DD" w:rsidRDefault="006C07AD" w:rsidP="00C253AB">
      <w:pPr>
        <w:pStyle w:val="Heading2"/>
        <w:spacing w:before="0" w:line="240" w:lineRule="auto"/>
        <w:rPr>
          <w:rFonts w:ascii="Times New Roman" w:hAnsi="Times New Roman"/>
          <w:color w:val="000000" w:themeColor="text1"/>
          <w:sz w:val="24"/>
          <w:szCs w:val="24"/>
        </w:rPr>
      </w:pPr>
      <w:bookmarkStart w:id="3" w:name="_Toc412196200"/>
      <w:r w:rsidRPr="008A18DD">
        <w:rPr>
          <w:rFonts w:ascii="Times New Roman" w:hAnsi="Times New Roman"/>
          <w:color w:val="000000" w:themeColor="text1"/>
          <w:sz w:val="24"/>
          <w:szCs w:val="24"/>
        </w:rPr>
        <w:t>A.</w:t>
      </w:r>
      <w:r w:rsidRPr="008A18DD">
        <w:rPr>
          <w:rFonts w:ascii="Times New Roman" w:hAnsi="Times New Roman"/>
          <w:sz w:val="24"/>
          <w:szCs w:val="24"/>
        </w:rPr>
        <w:tab/>
      </w:r>
      <w:r w:rsidRPr="008A18DD">
        <w:rPr>
          <w:rFonts w:ascii="Times New Roman" w:hAnsi="Times New Roman"/>
          <w:color w:val="000000" w:themeColor="text1"/>
          <w:sz w:val="24"/>
          <w:szCs w:val="24"/>
        </w:rPr>
        <w:t>Funding Opportunity Description</w:t>
      </w:r>
      <w:bookmarkEnd w:id="2"/>
      <w:bookmarkEnd w:id="3"/>
      <w:r w:rsidRPr="008A18DD">
        <w:rPr>
          <w:rFonts w:ascii="Times New Roman" w:hAnsi="Times New Roman"/>
          <w:color w:val="000000" w:themeColor="text1"/>
          <w:sz w:val="24"/>
          <w:szCs w:val="24"/>
        </w:rPr>
        <w:t xml:space="preserve"> </w:t>
      </w:r>
    </w:p>
    <w:p w14:paraId="39F71984" w14:textId="77777777" w:rsidR="006C07AD" w:rsidRPr="008A18DD" w:rsidRDefault="006C07AD" w:rsidP="00C253AB">
      <w:pPr>
        <w:pStyle w:val="Heading3"/>
        <w:spacing w:before="0" w:line="240" w:lineRule="auto"/>
        <w:ind w:left="1080"/>
        <w:rPr>
          <w:rFonts w:ascii="Times New Roman" w:hAnsi="Times New Roman"/>
          <w:color w:val="000000" w:themeColor="text1"/>
          <w:sz w:val="24"/>
          <w:szCs w:val="24"/>
        </w:rPr>
      </w:pPr>
      <w:bookmarkStart w:id="4" w:name="_Toc373504758"/>
    </w:p>
    <w:p w14:paraId="579AAE2D" w14:textId="5FBA4F82" w:rsidR="006C07AD" w:rsidRPr="008A18DD" w:rsidRDefault="0082246C" w:rsidP="00205D7E">
      <w:pPr>
        <w:pStyle w:val="Heading3"/>
        <w:numPr>
          <w:ilvl w:val="0"/>
          <w:numId w:val="38"/>
        </w:numPr>
        <w:spacing w:before="0" w:line="240" w:lineRule="auto"/>
        <w:rPr>
          <w:rFonts w:ascii="Times New Roman" w:hAnsi="Times New Roman"/>
          <w:color w:val="000000" w:themeColor="text1"/>
          <w:sz w:val="24"/>
          <w:szCs w:val="24"/>
        </w:rPr>
      </w:pPr>
      <w:bookmarkStart w:id="5" w:name="_Toc412196201"/>
      <w:r w:rsidRPr="008A18DD">
        <w:rPr>
          <w:rFonts w:ascii="Times New Roman" w:hAnsi="Times New Roman"/>
          <w:color w:val="000000" w:themeColor="text1"/>
          <w:sz w:val="24"/>
          <w:szCs w:val="24"/>
        </w:rPr>
        <w:t xml:space="preserve">Goals and Objectives </w:t>
      </w:r>
      <w:bookmarkEnd w:id="4"/>
      <w:bookmarkEnd w:id="5"/>
    </w:p>
    <w:p w14:paraId="6418CA4A" w14:textId="77777777" w:rsidR="006A2011" w:rsidRPr="008A18DD" w:rsidRDefault="006A2011" w:rsidP="00F26F01">
      <w:pPr>
        <w:spacing w:after="0" w:line="240" w:lineRule="auto"/>
        <w:rPr>
          <w:rFonts w:ascii="Times New Roman" w:hAnsi="Times New Roman"/>
          <w:color w:val="000000" w:themeColor="text1"/>
          <w:sz w:val="24"/>
          <w:szCs w:val="24"/>
        </w:rPr>
      </w:pPr>
    </w:p>
    <w:p w14:paraId="5FB7512E" w14:textId="7EFA6781" w:rsidR="00781886" w:rsidRPr="008A18DD" w:rsidRDefault="00781886" w:rsidP="6A0BF276">
      <w:pPr>
        <w:spacing w:after="0" w:line="240" w:lineRule="auto"/>
        <w:rPr>
          <w:rFonts w:ascii="Times New Roman" w:eastAsia="Times New Roman" w:hAnsi="Times New Roman"/>
          <w:sz w:val="24"/>
          <w:szCs w:val="24"/>
        </w:rPr>
      </w:pPr>
      <w:r w:rsidRPr="008A18DD">
        <w:rPr>
          <w:rFonts w:ascii="Times New Roman" w:eastAsia="Times New Roman" w:hAnsi="Times New Roman"/>
          <w:color w:val="000000" w:themeColor="text1"/>
          <w:sz w:val="24"/>
          <w:szCs w:val="24"/>
        </w:rPr>
        <w:t xml:space="preserve">Successful proposals will strengthen bilateral cooperation and mutual understanding in priority areas broadly defined to </w:t>
      </w:r>
      <w:bookmarkStart w:id="6" w:name="_Int_uQB1vVnW"/>
      <w:proofErr w:type="gramStart"/>
      <w:r w:rsidR="20A55619" w:rsidRPr="008A18DD">
        <w:rPr>
          <w:rFonts w:ascii="Times New Roman" w:eastAsia="Times New Roman" w:hAnsi="Times New Roman"/>
          <w:color w:val="000000" w:themeColor="text1"/>
          <w:sz w:val="24"/>
          <w:szCs w:val="24"/>
        </w:rPr>
        <w:t>include:</w:t>
      </w:r>
      <w:bookmarkEnd w:id="6"/>
      <w:proofErr w:type="gramEnd"/>
      <w:r w:rsidR="25EB8015" w:rsidRPr="008A18DD">
        <w:rPr>
          <w:rFonts w:ascii="Times New Roman" w:eastAsia="Times New Roman" w:hAnsi="Times New Roman"/>
          <w:color w:val="000000" w:themeColor="text1"/>
          <w:sz w:val="24"/>
          <w:szCs w:val="24"/>
        </w:rPr>
        <w:t xml:space="preserve"> </w:t>
      </w:r>
      <w:r w:rsidR="0B957849" w:rsidRPr="008A18DD">
        <w:rPr>
          <w:rFonts w:ascii="Times New Roman" w:eastAsia="Times New Roman" w:hAnsi="Times New Roman"/>
          <w:color w:val="000000" w:themeColor="text1"/>
          <w:sz w:val="24"/>
          <w:szCs w:val="24"/>
        </w:rPr>
        <w:t xml:space="preserve">democracy and human rights; security and defense issues; economic and business development; </w:t>
      </w:r>
      <w:r w:rsidR="49766CA8" w:rsidRPr="008A18DD">
        <w:rPr>
          <w:rFonts w:ascii="Times New Roman" w:eastAsia="Times New Roman" w:hAnsi="Times New Roman"/>
          <w:color w:val="000000" w:themeColor="text1"/>
          <w:sz w:val="24"/>
          <w:szCs w:val="24"/>
        </w:rPr>
        <w:t xml:space="preserve">energy; </w:t>
      </w:r>
      <w:r w:rsidR="0B957849" w:rsidRPr="008A18DD">
        <w:rPr>
          <w:rFonts w:ascii="Times New Roman" w:eastAsia="Times New Roman" w:hAnsi="Times New Roman"/>
          <w:color w:val="000000" w:themeColor="text1"/>
          <w:sz w:val="24"/>
          <w:szCs w:val="24"/>
        </w:rPr>
        <w:t xml:space="preserve">science, technology and innovation; cultural and artistic exchange; education and research collaboration; and shared values and heritage. </w:t>
      </w:r>
      <w:r w:rsidR="0B957849" w:rsidRPr="008A18DD">
        <w:rPr>
          <w:rFonts w:ascii="Times New Roman" w:eastAsia="Times New Roman" w:hAnsi="Times New Roman"/>
          <w:color w:val="1C2127"/>
          <w:sz w:val="24"/>
          <w:szCs w:val="24"/>
        </w:rPr>
        <w:t xml:space="preserve"> Each application must clearly demonstrate how the project aligns with U.S. policy priorities, particularly by enhancing the safety, strength, and prosperity of the American people.</w:t>
      </w:r>
    </w:p>
    <w:p w14:paraId="58DE34B2" w14:textId="0F5097F0" w:rsidR="00700B27" w:rsidRPr="008A18DD" w:rsidRDefault="00700B27" w:rsidP="12CAFBEB">
      <w:pPr>
        <w:spacing w:after="0" w:line="240" w:lineRule="auto"/>
        <w:rPr>
          <w:rFonts w:ascii="Times New Roman" w:hAnsi="Times New Roman"/>
          <w:color w:val="000000" w:themeColor="text1"/>
          <w:sz w:val="24"/>
          <w:szCs w:val="24"/>
        </w:rPr>
      </w:pPr>
      <w:bookmarkStart w:id="7" w:name="_Toc383430988"/>
      <w:bookmarkStart w:id="8" w:name="_Toc373504760"/>
      <w:bookmarkEnd w:id="7"/>
    </w:p>
    <w:p w14:paraId="6B8193ED" w14:textId="6B48A5E2" w:rsidR="0076557A" w:rsidRPr="008A18DD" w:rsidRDefault="0076557A" w:rsidP="6A0BF276">
      <w:pPr>
        <w:pStyle w:val="ListParagraph"/>
        <w:rPr>
          <w:rFonts w:eastAsia="Aptos"/>
          <w:i/>
          <w:iCs/>
          <w:color w:val="000000" w:themeColor="text1"/>
        </w:rPr>
      </w:pPr>
      <w:bookmarkStart w:id="9" w:name="_Toc217116376"/>
      <w:bookmarkStart w:id="10" w:name="_Toc217270651"/>
      <w:bookmarkStart w:id="11" w:name="_Toc373504765"/>
      <w:bookmarkStart w:id="12" w:name="_Toc412196207"/>
      <w:bookmarkEnd w:id="8"/>
    </w:p>
    <w:p w14:paraId="53DD2360" w14:textId="77777777" w:rsidR="00F21305" w:rsidRPr="008A18DD" w:rsidRDefault="00F21305" w:rsidP="6A0BF276">
      <w:pPr>
        <w:spacing w:after="0" w:line="240" w:lineRule="auto"/>
        <w:rPr>
          <w:rFonts w:ascii="Times New Roman" w:hAnsi="Times New Roman"/>
          <w:i/>
          <w:iCs/>
          <w:color w:val="000000" w:themeColor="text1"/>
          <w:sz w:val="24"/>
          <w:szCs w:val="24"/>
        </w:rPr>
      </w:pPr>
      <w:r w:rsidRPr="008A18DD">
        <w:rPr>
          <w:rFonts w:ascii="Times New Roman" w:hAnsi="Times New Roman"/>
          <w:b/>
          <w:bCs/>
          <w:color w:val="000000" w:themeColor="text1"/>
          <w:sz w:val="24"/>
          <w:szCs w:val="24"/>
        </w:rPr>
        <w:t xml:space="preserve">The following types of programs are not eligible for funding: </w:t>
      </w:r>
      <w:r w:rsidRPr="008A18DD">
        <w:rPr>
          <w:rFonts w:ascii="Times New Roman" w:hAnsi="Times New Roman"/>
          <w:i/>
          <w:iCs/>
          <w:color w:val="000000" w:themeColor="text1"/>
          <w:sz w:val="24"/>
          <w:szCs w:val="24"/>
        </w:rPr>
        <w:t>(suggested examples below; edit as needed)</w:t>
      </w:r>
    </w:p>
    <w:p w14:paraId="65A2F3C9" w14:textId="77777777"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Programs relating to partisan political </w:t>
      </w:r>
      <w:proofErr w:type="gramStart"/>
      <w:r w:rsidRPr="008A18DD">
        <w:rPr>
          <w:rFonts w:ascii="Times New Roman" w:hAnsi="Times New Roman"/>
          <w:color w:val="000000" w:themeColor="text1"/>
          <w:sz w:val="24"/>
          <w:szCs w:val="24"/>
        </w:rPr>
        <w:t>activity;</w:t>
      </w:r>
      <w:proofErr w:type="gramEnd"/>
    </w:p>
    <w:p w14:paraId="376F6506" w14:textId="77777777"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Charitable or development </w:t>
      </w:r>
      <w:proofErr w:type="gramStart"/>
      <w:r w:rsidRPr="008A18DD">
        <w:rPr>
          <w:rFonts w:ascii="Times New Roman" w:hAnsi="Times New Roman"/>
          <w:color w:val="000000" w:themeColor="text1"/>
          <w:sz w:val="24"/>
          <w:szCs w:val="24"/>
        </w:rPr>
        <w:t>activities;</w:t>
      </w:r>
      <w:proofErr w:type="gramEnd"/>
    </w:p>
    <w:p w14:paraId="47836C73" w14:textId="77777777"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Construction </w:t>
      </w:r>
      <w:proofErr w:type="gramStart"/>
      <w:r w:rsidRPr="008A18DD">
        <w:rPr>
          <w:rFonts w:ascii="Times New Roman" w:hAnsi="Times New Roman"/>
          <w:color w:val="000000" w:themeColor="text1"/>
          <w:sz w:val="24"/>
          <w:szCs w:val="24"/>
        </w:rPr>
        <w:t>programs;</w:t>
      </w:r>
      <w:proofErr w:type="gramEnd"/>
    </w:p>
    <w:p w14:paraId="17E44661" w14:textId="77777777"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Programs that support specific religious </w:t>
      </w:r>
      <w:proofErr w:type="gramStart"/>
      <w:r w:rsidRPr="008A18DD">
        <w:rPr>
          <w:rFonts w:ascii="Times New Roman" w:hAnsi="Times New Roman"/>
          <w:color w:val="000000" w:themeColor="text1"/>
          <w:sz w:val="24"/>
          <w:szCs w:val="24"/>
        </w:rPr>
        <w:t>activities;</w:t>
      </w:r>
      <w:proofErr w:type="gramEnd"/>
    </w:p>
    <w:p w14:paraId="2B6CBF79" w14:textId="77777777"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Fund-raising </w:t>
      </w:r>
      <w:proofErr w:type="gramStart"/>
      <w:r w:rsidRPr="008A18DD">
        <w:rPr>
          <w:rFonts w:ascii="Times New Roman" w:hAnsi="Times New Roman"/>
          <w:color w:val="000000" w:themeColor="text1"/>
          <w:sz w:val="24"/>
          <w:szCs w:val="24"/>
        </w:rPr>
        <w:t>campaigns;</w:t>
      </w:r>
      <w:proofErr w:type="gramEnd"/>
    </w:p>
    <w:p w14:paraId="05FA3C55" w14:textId="77777777"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Lobbying for specific legislation or </w:t>
      </w:r>
      <w:proofErr w:type="gramStart"/>
      <w:r w:rsidRPr="008A18DD">
        <w:rPr>
          <w:rFonts w:ascii="Times New Roman" w:hAnsi="Times New Roman"/>
          <w:color w:val="000000" w:themeColor="text1"/>
          <w:sz w:val="24"/>
          <w:szCs w:val="24"/>
        </w:rPr>
        <w:t>programs;</w:t>
      </w:r>
      <w:proofErr w:type="gramEnd"/>
    </w:p>
    <w:p w14:paraId="6BE94545" w14:textId="77777777"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Scientific </w:t>
      </w:r>
      <w:proofErr w:type="gramStart"/>
      <w:r w:rsidRPr="008A18DD">
        <w:rPr>
          <w:rFonts w:ascii="Times New Roman" w:hAnsi="Times New Roman"/>
          <w:color w:val="000000" w:themeColor="text1"/>
          <w:sz w:val="24"/>
          <w:szCs w:val="24"/>
        </w:rPr>
        <w:t>research;</w:t>
      </w:r>
      <w:proofErr w:type="gramEnd"/>
    </w:p>
    <w:p w14:paraId="6F135157" w14:textId="4B9FB208"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Programs intended primarily for the growth or institutional development of the </w:t>
      </w:r>
      <w:proofErr w:type="gramStart"/>
      <w:r w:rsidRPr="008A18DD">
        <w:rPr>
          <w:rFonts w:ascii="Times New Roman" w:hAnsi="Times New Roman"/>
          <w:color w:val="000000" w:themeColor="text1"/>
          <w:sz w:val="24"/>
          <w:szCs w:val="24"/>
        </w:rPr>
        <w:t>organization;</w:t>
      </w:r>
      <w:proofErr w:type="gramEnd"/>
    </w:p>
    <w:p w14:paraId="53245863" w14:textId="09375912" w:rsidR="00F21305" w:rsidRPr="008A18DD" w:rsidRDefault="00F21305" w:rsidP="00F21305">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Programs that duplicate existing </w:t>
      </w:r>
      <w:proofErr w:type="gramStart"/>
      <w:r w:rsidRPr="008A18DD">
        <w:rPr>
          <w:rFonts w:ascii="Times New Roman" w:hAnsi="Times New Roman"/>
          <w:color w:val="000000" w:themeColor="text1"/>
          <w:sz w:val="24"/>
          <w:szCs w:val="24"/>
        </w:rPr>
        <w:t>programs</w:t>
      </w:r>
      <w:r w:rsidR="474B8B8B" w:rsidRPr="008A18DD">
        <w:rPr>
          <w:rFonts w:ascii="Times New Roman" w:hAnsi="Times New Roman"/>
          <w:color w:val="000000" w:themeColor="text1"/>
          <w:sz w:val="24"/>
          <w:szCs w:val="24"/>
        </w:rPr>
        <w:t>;</w:t>
      </w:r>
      <w:proofErr w:type="gramEnd"/>
    </w:p>
    <w:p w14:paraId="77343A91" w14:textId="30325FF6" w:rsidR="1C90FF89" w:rsidRPr="008A18DD" w:rsidRDefault="1C90FF89" w:rsidP="6A0BF276">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Programs specifically intended for an American audience</w:t>
      </w:r>
      <w:r w:rsidR="622FA309" w:rsidRPr="008A18DD">
        <w:rPr>
          <w:rFonts w:ascii="Times New Roman" w:hAnsi="Times New Roman"/>
          <w:color w:val="000000" w:themeColor="text1"/>
          <w:sz w:val="24"/>
          <w:szCs w:val="24"/>
        </w:rPr>
        <w:t>; or</w:t>
      </w:r>
    </w:p>
    <w:p w14:paraId="45C9F780" w14:textId="65D06E77" w:rsidR="5186A7CE" w:rsidRPr="008A18DD" w:rsidRDefault="5186A7CE" w:rsidP="6A0BF276">
      <w:pPr>
        <w:numPr>
          <w:ilvl w:val="1"/>
          <w:numId w:val="29"/>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Programs that are counter to American values and do not advance administration priorities.</w:t>
      </w:r>
    </w:p>
    <w:p w14:paraId="6B663F3E" w14:textId="77777777" w:rsidR="0076557A" w:rsidRPr="008A18DD" w:rsidRDefault="0076557A" w:rsidP="0076557A">
      <w:pPr>
        <w:spacing w:after="0" w:line="240" w:lineRule="auto"/>
        <w:rPr>
          <w:rFonts w:ascii="Times New Roman" w:hAnsi="Times New Roman"/>
          <w:color w:val="000000" w:themeColor="text1"/>
          <w:sz w:val="24"/>
          <w:szCs w:val="24"/>
        </w:rPr>
      </w:pPr>
    </w:p>
    <w:p w14:paraId="469E9E87" w14:textId="6514D618" w:rsidR="0076557A" w:rsidRPr="008A18DD" w:rsidRDefault="0076557A" w:rsidP="00205D7E">
      <w:pPr>
        <w:pStyle w:val="ListParagraph"/>
        <w:numPr>
          <w:ilvl w:val="0"/>
          <w:numId w:val="38"/>
        </w:numPr>
        <w:rPr>
          <w:b/>
          <w:bCs/>
          <w:color w:val="000000" w:themeColor="text1"/>
        </w:rPr>
      </w:pPr>
      <w:r w:rsidRPr="008A18DD">
        <w:rPr>
          <w:b/>
          <w:bCs/>
          <w:color w:val="000000" w:themeColor="text1"/>
        </w:rPr>
        <w:t>What are we looking for in a proposal?</w:t>
      </w:r>
    </w:p>
    <w:p w14:paraId="778D72B6" w14:textId="77777777" w:rsidR="006F4ECE" w:rsidRPr="008A18DD" w:rsidRDefault="006F4ECE" w:rsidP="006F4ECE">
      <w:pPr>
        <w:rPr>
          <w:rFonts w:ascii="Times New Roman" w:hAnsi="Times New Roman"/>
          <w:color w:val="000000" w:themeColor="text1"/>
          <w:sz w:val="24"/>
          <w:szCs w:val="24"/>
        </w:rPr>
      </w:pPr>
    </w:p>
    <w:p w14:paraId="6731AE35" w14:textId="0B5FC4B9" w:rsidR="006F4ECE" w:rsidRPr="008A18DD" w:rsidRDefault="006F4ECE" w:rsidP="006F4ECE">
      <w:pPr>
        <w:pStyle w:val="ListParagraph"/>
        <w:numPr>
          <w:ilvl w:val="0"/>
          <w:numId w:val="25"/>
        </w:numPr>
        <w:rPr>
          <w:color w:val="000000" w:themeColor="text1"/>
        </w:rPr>
      </w:pPr>
      <w:r w:rsidRPr="008A18DD">
        <w:rPr>
          <w:color w:val="000000" w:themeColor="text1"/>
        </w:rPr>
        <w:t>Programs that build and enhance relationships between Slovenia and the United States</w:t>
      </w:r>
      <w:r w:rsidR="51DE6DB1" w:rsidRPr="008A18DD">
        <w:rPr>
          <w:color w:val="000000" w:themeColor="text1"/>
        </w:rPr>
        <w:t>.</w:t>
      </w:r>
    </w:p>
    <w:p w14:paraId="12BFB958" w14:textId="77777777" w:rsidR="00C003E9" w:rsidRPr="008A18DD" w:rsidRDefault="00C003E9" w:rsidP="00C003E9">
      <w:pPr>
        <w:pStyle w:val="ListParagraph"/>
        <w:rPr>
          <w:color w:val="000000" w:themeColor="text1"/>
        </w:rPr>
      </w:pPr>
    </w:p>
    <w:p w14:paraId="7DAB0F02" w14:textId="2452111B" w:rsidR="00A9215A" w:rsidRPr="008A18DD" w:rsidRDefault="00C003E9" w:rsidP="00A25186">
      <w:pPr>
        <w:pStyle w:val="ListParagraph"/>
        <w:numPr>
          <w:ilvl w:val="0"/>
          <w:numId w:val="22"/>
        </w:numPr>
        <w:rPr>
          <w:color w:val="000000" w:themeColor="text1"/>
        </w:rPr>
      </w:pPr>
      <w:r w:rsidRPr="008A18DD">
        <w:rPr>
          <w:color w:val="000000" w:themeColor="text1"/>
        </w:rPr>
        <w:t xml:space="preserve">Applications </w:t>
      </w:r>
      <w:r w:rsidR="4705B32B" w:rsidRPr="008A18DD">
        <w:rPr>
          <w:color w:val="000000" w:themeColor="text1"/>
        </w:rPr>
        <w:t xml:space="preserve">must </w:t>
      </w:r>
      <w:r w:rsidRPr="008A18DD">
        <w:rPr>
          <w:color w:val="000000" w:themeColor="text1"/>
        </w:rPr>
        <w:t>have an American component</w:t>
      </w:r>
      <w:r w:rsidR="004C380B" w:rsidRPr="008A18DD">
        <w:rPr>
          <w:color w:val="000000" w:themeColor="text1"/>
        </w:rPr>
        <w:t xml:space="preserve">. Projects which incorporate an American speaker, </w:t>
      </w:r>
      <w:r w:rsidR="0021603A" w:rsidRPr="008A18DD">
        <w:rPr>
          <w:color w:val="000000" w:themeColor="text1"/>
        </w:rPr>
        <w:t>expert, author, etc., are often considered stronger</w:t>
      </w:r>
      <w:r w:rsidR="622B22AC" w:rsidRPr="008A18DD">
        <w:rPr>
          <w:color w:val="000000" w:themeColor="text1"/>
        </w:rPr>
        <w:t xml:space="preserve"> proposals</w:t>
      </w:r>
      <w:r w:rsidR="0021603A" w:rsidRPr="008A18DD">
        <w:rPr>
          <w:color w:val="000000" w:themeColor="text1"/>
        </w:rPr>
        <w:t>.</w:t>
      </w:r>
    </w:p>
    <w:p w14:paraId="4CDF92D8" w14:textId="77777777" w:rsidR="0076557A" w:rsidRPr="008A18DD" w:rsidRDefault="0076557A" w:rsidP="0076557A">
      <w:pPr>
        <w:spacing w:after="0" w:line="240" w:lineRule="auto"/>
        <w:rPr>
          <w:rFonts w:ascii="Times New Roman" w:hAnsi="Times New Roman"/>
          <w:color w:val="000000" w:themeColor="text1"/>
          <w:sz w:val="24"/>
          <w:szCs w:val="24"/>
        </w:rPr>
      </w:pPr>
    </w:p>
    <w:p w14:paraId="381148C1" w14:textId="0D0FB8CA" w:rsidR="0076557A" w:rsidRPr="008A18DD" w:rsidRDefault="0076557A" w:rsidP="00A25186">
      <w:pPr>
        <w:pStyle w:val="ListParagraph"/>
        <w:numPr>
          <w:ilvl w:val="0"/>
          <w:numId w:val="22"/>
        </w:numPr>
        <w:rPr>
          <w:color w:val="000000" w:themeColor="text1"/>
        </w:rPr>
      </w:pPr>
      <w:r w:rsidRPr="008A18DD">
        <w:rPr>
          <w:color w:val="000000" w:themeColor="text1"/>
        </w:rPr>
        <w:t>Sustainable projects with strong merit and clearly defined goals and outcomes.</w:t>
      </w:r>
    </w:p>
    <w:p w14:paraId="0A20D741" w14:textId="77777777" w:rsidR="0076557A" w:rsidRPr="008A18DD" w:rsidRDefault="0076557A" w:rsidP="0076557A">
      <w:pPr>
        <w:spacing w:after="0" w:line="240" w:lineRule="auto"/>
        <w:rPr>
          <w:rFonts w:ascii="Times New Roman" w:hAnsi="Times New Roman"/>
          <w:color w:val="000000" w:themeColor="text1"/>
          <w:sz w:val="24"/>
          <w:szCs w:val="24"/>
        </w:rPr>
      </w:pPr>
    </w:p>
    <w:p w14:paraId="3D7A7CD2" w14:textId="2F30D701" w:rsidR="00A6492B" w:rsidRPr="008A18DD" w:rsidRDefault="0076557A" w:rsidP="00A25186">
      <w:pPr>
        <w:pStyle w:val="ListParagraph"/>
        <w:numPr>
          <w:ilvl w:val="0"/>
          <w:numId w:val="22"/>
        </w:numPr>
        <w:rPr>
          <w:color w:val="000000" w:themeColor="text1"/>
        </w:rPr>
      </w:pPr>
      <w:r w:rsidRPr="008A18DD">
        <w:rPr>
          <w:color w:val="000000" w:themeColor="text1"/>
        </w:rPr>
        <w:t>Projects that include acknowledgement of U.S. Embassy support and a plan to amplify our cooperation via traditional or digital media.</w:t>
      </w:r>
    </w:p>
    <w:p w14:paraId="0E8452E0" w14:textId="77777777" w:rsidR="0076557A" w:rsidRPr="008A18DD" w:rsidRDefault="0076557A" w:rsidP="0076557A">
      <w:pPr>
        <w:spacing w:after="0" w:line="240" w:lineRule="auto"/>
        <w:rPr>
          <w:rFonts w:ascii="Times New Roman" w:hAnsi="Times New Roman"/>
          <w:color w:val="000000" w:themeColor="text1"/>
          <w:sz w:val="24"/>
          <w:szCs w:val="24"/>
        </w:rPr>
      </w:pPr>
    </w:p>
    <w:p w14:paraId="1F135956" w14:textId="77777777" w:rsidR="006C07AD" w:rsidRPr="008A18DD" w:rsidRDefault="006C07AD" w:rsidP="00205D7E">
      <w:pPr>
        <w:pStyle w:val="ListParagraph"/>
        <w:numPr>
          <w:ilvl w:val="0"/>
          <w:numId w:val="38"/>
        </w:numPr>
        <w:rPr>
          <w:b/>
          <w:color w:val="000000" w:themeColor="text1"/>
        </w:rPr>
      </w:pPr>
      <w:r w:rsidRPr="008A18DD">
        <w:rPr>
          <w:b/>
          <w:color w:val="000000" w:themeColor="text1"/>
        </w:rPr>
        <w:t>Available Funding and Legislative Authority</w:t>
      </w:r>
      <w:bookmarkEnd w:id="9"/>
      <w:bookmarkEnd w:id="10"/>
      <w:bookmarkEnd w:id="11"/>
      <w:bookmarkEnd w:id="12"/>
      <w:r w:rsidRPr="008A18DD">
        <w:rPr>
          <w:b/>
          <w:color w:val="000000" w:themeColor="text1"/>
        </w:rPr>
        <w:t xml:space="preserve"> </w:t>
      </w:r>
    </w:p>
    <w:p w14:paraId="4456F1F0" w14:textId="77777777" w:rsidR="00EC79FF" w:rsidRPr="008A18DD" w:rsidRDefault="00EC79FF" w:rsidP="00C253AB">
      <w:pPr>
        <w:spacing w:after="0" w:line="240" w:lineRule="auto"/>
        <w:rPr>
          <w:rFonts w:ascii="Times New Roman" w:hAnsi="Times New Roman"/>
          <w:color w:val="000000" w:themeColor="text1"/>
          <w:sz w:val="24"/>
          <w:szCs w:val="24"/>
        </w:rPr>
      </w:pPr>
    </w:p>
    <w:p w14:paraId="568C58C8" w14:textId="4BCC9FFC" w:rsidR="00EC79FF" w:rsidRPr="008A18DD" w:rsidRDefault="00EC79FF" w:rsidP="00EC79F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The source of this funding is D&amp;CP (PD)</w:t>
      </w:r>
      <w:r w:rsidR="00693D25" w:rsidRPr="008A18DD">
        <w:rPr>
          <w:rFonts w:ascii="Times New Roman" w:hAnsi="Times New Roman"/>
          <w:color w:val="000000" w:themeColor="text1"/>
          <w:sz w:val="24"/>
          <w:szCs w:val="24"/>
        </w:rPr>
        <w:t xml:space="preserve"> Funds, under statutory authorities </w:t>
      </w:r>
      <w:r w:rsidR="0033750E" w:rsidRPr="008A18DD">
        <w:rPr>
          <w:rFonts w:ascii="Times New Roman" w:hAnsi="Times New Roman"/>
          <w:color w:val="000000" w:themeColor="text1"/>
          <w:sz w:val="24"/>
          <w:szCs w:val="24"/>
        </w:rPr>
        <w:t xml:space="preserve">established by the </w:t>
      </w:r>
      <w:r w:rsidR="00693D25" w:rsidRPr="008A18DD">
        <w:rPr>
          <w:rFonts w:ascii="Times New Roman" w:hAnsi="Times New Roman"/>
          <w:color w:val="000000" w:themeColor="text1"/>
          <w:sz w:val="24"/>
          <w:szCs w:val="24"/>
        </w:rPr>
        <w:t xml:space="preserve">Smith-Mundt </w:t>
      </w:r>
      <w:r w:rsidR="0033750E" w:rsidRPr="008A18DD">
        <w:rPr>
          <w:rFonts w:ascii="Times New Roman" w:hAnsi="Times New Roman"/>
          <w:color w:val="000000" w:themeColor="text1"/>
          <w:sz w:val="24"/>
          <w:szCs w:val="24"/>
        </w:rPr>
        <w:t xml:space="preserve">Act </w:t>
      </w:r>
      <w:r w:rsidR="00693D25" w:rsidRPr="008A18DD">
        <w:rPr>
          <w:rFonts w:ascii="Times New Roman" w:hAnsi="Times New Roman"/>
          <w:color w:val="000000" w:themeColor="text1"/>
          <w:sz w:val="24"/>
          <w:szCs w:val="24"/>
        </w:rPr>
        <w:t>and Fulbright-Hays</w:t>
      </w:r>
      <w:r w:rsidR="0033750E" w:rsidRPr="008A18DD">
        <w:rPr>
          <w:rFonts w:ascii="Times New Roman" w:hAnsi="Times New Roman"/>
          <w:color w:val="000000" w:themeColor="text1"/>
          <w:sz w:val="24"/>
          <w:szCs w:val="24"/>
        </w:rPr>
        <w:t xml:space="preserve"> Act</w:t>
      </w:r>
    </w:p>
    <w:p w14:paraId="6136CD44" w14:textId="77777777" w:rsidR="00EC79FF" w:rsidRPr="008A18DD" w:rsidRDefault="00EC79FF" w:rsidP="00C253AB">
      <w:pPr>
        <w:spacing w:after="0" w:line="240" w:lineRule="auto"/>
        <w:rPr>
          <w:rFonts w:ascii="Times New Roman" w:hAnsi="Times New Roman"/>
          <w:color w:val="000000" w:themeColor="text1"/>
          <w:sz w:val="24"/>
          <w:szCs w:val="24"/>
        </w:rPr>
      </w:pPr>
    </w:p>
    <w:p w14:paraId="0E6D9707" w14:textId="77777777" w:rsidR="00EC79FF" w:rsidRPr="008A18DD" w:rsidRDefault="00EC79FF" w:rsidP="00C253AB">
      <w:pPr>
        <w:spacing w:after="0" w:line="240" w:lineRule="auto"/>
        <w:rPr>
          <w:rFonts w:ascii="Times New Roman" w:hAnsi="Times New Roman"/>
          <w:color w:val="000000" w:themeColor="text1"/>
          <w:sz w:val="24"/>
          <w:szCs w:val="24"/>
        </w:rPr>
      </w:pPr>
    </w:p>
    <w:p w14:paraId="1D479B8C" w14:textId="77777777" w:rsidR="006C07AD" w:rsidRPr="008A18DD" w:rsidRDefault="006C07AD" w:rsidP="00E9344B">
      <w:pPr>
        <w:pStyle w:val="ListParagraph"/>
        <w:numPr>
          <w:ilvl w:val="0"/>
          <w:numId w:val="3"/>
        </w:numPr>
        <w:rPr>
          <w:color w:val="000000" w:themeColor="text1"/>
        </w:rPr>
      </w:pPr>
      <w:bookmarkStart w:id="13" w:name="_Toc373504766"/>
      <w:bookmarkStart w:id="14" w:name="_Toc412196208"/>
      <w:r w:rsidRPr="008A18DD">
        <w:rPr>
          <w:rStyle w:val="Heading3Char"/>
          <w:rFonts w:ascii="Times New Roman" w:eastAsia="Calibri" w:hAnsi="Times New Roman"/>
          <w:color w:val="000000" w:themeColor="text1"/>
        </w:rPr>
        <w:t>Summary of Award Information</w:t>
      </w:r>
      <w:bookmarkEnd w:id="13"/>
      <w:bookmarkEnd w:id="14"/>
      <w:r w:rsidRPr="008A18DD">
        <w:rPr>
          <w:color w:val="000000" w:themeColor="text1"/>
        </w:rPr>
        <w:t xml:space="preserve"> </w:t>
      </w: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03"/>
        <w:gridCol w:w="3750"/>
      </w:tblGrid>
      <w:tr w:rsidR="00CC7CDA" w:rsidRPr="008A18DD" w14:paraId="71E45C1D" w14:textId="77777777" w:rsidTr="6A0BF276">
        <w:trPr>
          <w:trHeight w:val="468"/>
        </w:trPr>
        <w:tc>
          <w:tcPr>
            <w:tcW w:w="4803" w:type="dxa"/>
            <w:vAlign w:val="center"/>
          </w:tcPr>
          <w:p w14:paraId="5F26FF95" w14:textId="77777777" w:rsidR="006C07AD" w:rsidRPr="008A18DD" w:rsidRDefault="006C07AD" w:rsidP="00C253A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Type of Award:</w:t>
            </w:r>
          </w:p>
        </w:tc>
        <w:tc>
          <w:tcPr>
            <w:tcW w:w="3750" w:type="dxa"/>
            <w:vAlign w:val="center"/>
          </w:tcPr>
          <w:p w14:paraId="7627DA08" w14:textId="22D3E13B" w:rsidR="006C07AD" w:rsidRPr="008A18DD" w:rsidRDefault="00F772C3" w:rsidP="00C253A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Fixed Amount Award</w:t>
            </w:r>
            <w:r w:rsidR="0056412C" w:rsidRPr="008A18DD">
              <w:rPr>
                <w:rFonts w:ascii="Times New Roman" w:hAnsi="Times New Roman"/>
                <w:color w:val="000000" w:themeColor="text1"/>
                <w:sz w:val="24"/>
                <w:szCs w:val="24"/>
              </w:rPr>
              <w:t>/Grant</w:t>
            </w:r>
            <w:r w:rsidR="3C860830" w:rsidRPr="008A18DD">
              <w:rPr>
                <w:rFonts w:ascii="Times New Roman" w:hAnsi="Times New Roman"/>
                <w:color w:val="000000" w:themeColor="text1"/>
                <w:sz w:val="24"/>
                <w:szCs w:val="24"/>
              </w:rPr>
              <w:t>/Cooperative Agreement</w:t>
            </w:r>
          </w:p>
        </w:tc>
      </w:tr>
      <w:tr w:rsidR="00CC7CDA" w:rsidRPr="008A18DD" w14:paraId="0738C695" w14:textId="77777777" w:rsidTr="6A0BF276">
        <w:trPr>
          <w:trHeight w:val="291"/>
        </w:trPr>
        <w:tc>
          <w:tcPr>
            <w:tcW w:w="4803" w:type="dxa"/>
            <w:vAlign w:val="center"/>
          </w:tcPr>
          <w:p w14:paraId="60AEC470" w14:textId="77777777" w:rsidR="006C07AD" w:rsidRPr="008A18DD" w:rsidRDefault="006C07AD" w:rsidP="00C253A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Appropriated Fiscal Year of Funds:</w:t>
            </w:r>
          </w:p>
        </w:tc>
        <w:tc>
          <w:tcPr>
            <w:tcW w:w="3750" w:type="dxa"/>
            <w:vAlign w:val="center"/>
          </w:tcPr>
          <w:p w14:paraId="2BB2D8ED" w14:textId="002281AE" w:rsidR="006C07AD" w:rsidRPr="008A18DD" w:rsidRDefault="00FC3756" w:rsidP="005825E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FY20</w:t>
            </w:r>
            <w:r w:rsidR="0064236D" w:rsidRPr="008A18DD">
              <w:rPr>
                <w:rFonts w:ascii="Times New Roman" w:hAnsi="Times New Roman"/>
                <w:color w:val="000000" w:themeColor="text1"/>
                <w:sz w:val="24"/>
                <w:szCs w:val="24"/>
              </w:rPr>
              <w:t>2</w:t>
            </w:r>
            <w:r w:rsidR="605F60C4" w:rsidRPr="008A18DD">
              <w:rPr>
                <w:rFonts w:ascii="Times New Roman" w:hAnsi="Times New Roman"/>
                <w:color w:val="000000" w:themeColor="text1"/>
                <w:sz w:val="24"/>
                <w:szCs w:val="24"/>
              </w:rPr>
              <w:t>5</w:t>
            </w:r>
          </w:p>
        </w:tc>
      </w:tr>
      <w:tr w:rsidR="00CC7CDA" w:rsidRPr="008A18DD" w14:paraId="5220AFB8" w14:textId="77777777" w:rsidTr="6A0BF276">
        <w:trPr>
          <w:trHeight w:val="307"/>
        </w:trPr>
        <w:tc>
          <w:tcPr>
            <w:tcW w:w="4803" w:type="dxa"/>
            <w:vAlign w:val="center"/>
          </w:tcPr>
          <w:p w14:paraId="2826E45F" w14:textId="77777777" w:rsidR="006C07AD" w:rsidRPr="008A18DD" w:rsidRDefault="006C07AD"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Approximate Total Funding:</w:t>
            </w:r>
          </w:p>
        </w:tc>
        <w:tc>
          <w:tcPr>
            <w:tcW w:w="3750" w:type="dxa"/>
            <w:vAlign w:val="center"/>
          </w:tcPr>
          <w:p w14:paraId="7713EAB9" w14:textId="18CF8182" w:rsidR="006C07AD" w:rsidRPr="008A18DD" w:rsidRDefault="00FC3756"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w:t>
            </w:r>
            <w:r w:rsidR="76848532" w:rsidRPr="008A18DD">
              <w:rPr>
                <w:rFonts w:ascii="Times New Roman" w:hAnsi="Times New Roman"/>
                <w:color w:val="000000" w:themeColor="text1"/>
                <w:sz w:val="24"/>
                <w:szCs w:val="24"/>
              </w:rPr>
              <w:t>50,000</w:t>
            </w:r>
          </w:p>
        </w:tc>
      </w:tr>
      <w:tr w:rsidR="00CC7CDA" w:rsidRPr="008A18DD" w14:paraId="528B76E9" w14:textId="77777777" w:rsidTr="6A0BF276">
        <w:trPr>
          <w:trHeight w:val="394"/>
        </w:trPr>
        <w:tc>
          <w:tcPr>
            <w:tcW w:w="4803" w:type="dxa"/>
            <w:vAlign w:val="center"/>
          </w:tcPr>
          <w:p w14:paraId="4B021111" w14:textId="77777777" w:rsidR="006C07AD" w:rsidRPr="008A18DD" w:rsidRDefault="006C07AD"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Approximate Number of Awards:</w:t>
            </w:r>
          </w:p>
        </w:tc>
        <w:tc>
          <w:tcPr>
            <w:tcW w:w="3750" w:type="dxa"/>
            <w:vAlign w:val="center"/>
          </w:tcPr>
          <w:p w14:paraId="2955903F" w14:textId="37FB4192" w:rsidR="006C07AD" w:rsidRPr="008A18DD" w:rsidRDefault="0064236D"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10</w:t>
            </w:r>
          </w:p>
        </w:tc>
      </w:tr>
      <w:tr w:rsidR="00CC7CDA" w:rsidRPr="008A18DD" w14:paraId="1A98D050" w14:textId="77777777" w:rsidTr="6A0BF276">
        <w:trPr>
          <w:trHeight w:val="291"/>
        </w:trPr>
        <w:tc>
          <w:tcPr>
            <w:tcW w:w="4803" w:type="dxa"/>
          </w:tcPr>
          <w:p w14:paraId="4B5DA10F" w14:textId="77777777" w:rsidR="006C07AD" w:rsidRPr="008A18DD" w:rsidRDefault="006C07AD"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Anticipated Award Date:</w:t>
            </w:r>
          </w:p>
        </w:tc>
        <w:tc>
          <w:tcPr>
            <w:tcW w:w="3750" w:type="dxa"/>
          </w:tcPr>
          <w:p w14:paraId="61F8A32D" w14:textId="48865885" w:rsidR="006C07AD" w:rsidRPr="008A18DD" w:rsidRDefault="40A5593A"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September</w:t>
            </w:r>
            <w:r w:rsidR="005250AF" w:rsidRPr="008A18DD">
              <w:rPr>
                <w:rFonts w:ascii="Times New Roman" w:hAnsi="Times New Roman"/>
                <w:color w:val="000000" w:themeColor="text1"/>
                <w:sz w:val="24"/>
                <w:szCs w:val="24"/>
              </w:rPr>
              <w:t xml:space="preserve"> 1</w:t>
            </w:r>
            <w:r w:rsidR="00FC3756" w:rsidRPr="008A18DD">
              <w:rPr>
                <w:rFonts w:ascii="Times New Roman" w:hAnsi="Times New Roman"/>
                <w:color w:val="000000" w:themeColor="text1"/>
                <w:sz w:val="24"/>
                <w:szCs w:val="24"/>
              </w:rPr>
              <w:t>, 20</w:t>
            </w:r>
            <w:r w:rsidR="0064236D" w:rsidRPr="008A18DD">
              <w:rPr>
                <w:rFonts w:ascii="Times New Roman" w:hAnsi="Times New Roman"/>
                <w:color w:val="000000" w:themeColor="text1"/>
                <w:sz w:val="24"/>
                <w:szCs w:val="24"/>
              </w:rPr>
              <w:t>2</w:t>
            </w:r>
            <w:r w:rsidR="49CAC272" w:rsidRPr="008A18DD">
              <w:rPr>
                <w:rFonts w:ascii="Times New Roman" w:hAnsi="Times New Roman"/>
                <w:color w:val="000000" w:themeColor="text1"/>
                <w:sz w:val="24"/>
                <w:szCs w:val="24"/>
              </w:rPr>
              <w:t>5</w:t>
            </w:r>
          </w:p>
        </w:tc>
      </w:tr>
      <w:tr w:rsidR="006C07AD" w:rsidRPr="008A18DD" w14:paraId="730F7A94" w14:textId="77777777" w:rsidTr="6A0BF276">
        <w:trPr>
          <w:trHeight w:val="307"/>
        </w:trPr>
        <w:tc>
          <w:tcPr>
            <w:tcW w:w="4803" w:type="dxa"/>
          </w:tcPr>
          <w:p w14:paraId="737C542B" w14:textId="77777777" w:rsidR="006C07AD" w:rsidRPr="008A18DD" w:rsidRDefault="006C07AD"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Anticipated Project Completion Date:</w:t>
            </w:r>
          </w:p>
        </w:tc>
        <w:tc>
          <w:tcPr>
            <w:tcW w:w="3750" w:type="dxa"/>
          </w:tcPr>
          <w:p w14:paraId="03B5DDED" w14:textId="7824F2A3" w:rsidR="006C07AD" w:rsidRPr="008A18DD" w:rsidRDefault="35F55760"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September</w:t>
            </w:r>
            <w:r w:rsidR="00B658C1" w:rsidRPr="008A18DD">
              <w:rPr>
                <w:rFonts w:ascii="Times New Roman" w:hAnsi="Times New Roman"/>
                <w:color w:val="000000" w:themeColor="text1"/>
                <w:sz w:val="24"/>
                <w:szCs w:val="24"/>
              </w:rPr>
              <w:t xml:space="preserve"> 1</w:t>
            </w:r>
            <w:r w:rsidR="00FC3756" w:rsidRPr="008A18DD">
              <w:rPr>
                <w:rFonts w:ascii="Times New Roman" w:hAnsi="Times New Roman"/>
                <w:color w:val="000000" w:themeColor="text1"/>
                <w:sz w:val="24"/>
                <w:szCs w:val="24"/>
              </w:rPr>
              <w:t>, 202</w:t>
            </w:r>
            <w:r w:rsidR="6281609D" w:rsidRPr="008A18DD">
              <w:rPr>
                <w:rFonts w:ascii="Times New Roman" w:hAnsi="Times New Roman"/>
                <w:color w:val="000000" w:themeColor="text1"/>
                <w:sz w:val="24"/>
                <w:szCs w:val="24"/>
              </w:rPr>
              <w:t>6</w:t>
            </w:r>
          </w:p>
        </w:tc>
      </w:tr>
    </w:tbl>
    <w:p w14:paraId="33DE636C" w14:textId="77777777" w:rsidR="006C07AD" w:rsidRPr="008A18DD" w:rsidRDefault="006C07AD" w:rsidP="6B76517F">
      <w:pPr>
        <w:pStyle w:val="Heading3"/>
        <w:spacing w:before="0" w:line="240" w:lineRule="auto"/>
        <w:rPr>
          <w:rFonts w:ascii="Times New Roman" w:hAnsi="Times New Roman"/>
          <w:color w:val="000000" w:themeColor="text1"/>
          <w:sz w:val="24"/>
          <w:szCs w:val="24"/>
        </w:rPr>
      </w:pPr>
    </w:p>
    <w:p w14:paraId="7598F030" w14:textId="77777777" w:rsidR="006C07AD" w:rsidRPr="008A18DD" w:rsidRDefault="00C22066" w:rsidP="6B76517F">
      <w:pPr>
        <w:pStyle w:val="Heading3"/>
        <w:numPr>
          <w:ilvl w:val="0"/>
          <w:numId w:val="3"/>
        </w:numPr>
        <w:spacing w:before="0" w:line="240" w:lineRule="auto"/>
        <w:rPr>
          <w:rFonts w:ascii="Times New Roman" w:hAnsi="Times New Roman"/>
          <w:color w:val="000000" w:themeColor="text1"/>
          <w:sz w:val="24"/>
          <w:szCs w:val="24"/>
        </w:rPr>
      </w:pPr>
      <w:bookmarkStart w:id="15" w:name="_Toc373504767"/>
      <w:bookmarkStart w:id="16" w:name="_Toc412196209"/>
      <w:r w:rsidRPr="008A18DD">
        <w:rPr>
          <w:rFonts w:ascii="Times New Roman" w:hAnsi="Times New Roman"/>
          <w:color w:val="000000" w:themeColor="text1"/>
          <w:sz w:val="24"/>
          <w:szCs w:val="24"/>
        </w:rPr>
        <w:t>Deadline</w:t>
      </w:r>
      <w:bookmarkEnd w:id="15"/>
      <w:bookmarkEnd w:id="16"/>
      <w:r w:rsidR="006C07AD" w:rsidRPr="008A18DD">
        <w:rPr>
          <w:rFonts w:ascii="Times New Roman" w:hAnsi="Times New Roman"/>
          <w:color w:val="000000" w:themeColor="text1"/>
          <w:sz w:val="24"/>
          <w:szCs w:val="24"/>
        </w:rPr>
        <w:t xml:space="preserve"> </w:t>
      </w: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17"/>
        <w:gridCol w:w="3662"/>
      </w:tblGrid>
      <w:tr w:rsidR="006C07AD" w:rsidRPr="008A18DD" w14:paraId="62B568B9" w14:textId="77777777" w:rsidTr="6A0BF276">
        <w:trPr>
          <w:trHeight w:val="307"/>
        </w:trPr>
        <w:tc>
          <w:tcPr>
            <w:tcW w:w="4817" w:type="dxa"/>
            <w:vAlign w:val="center"/>
          </w:tcPr>
          <w:p w14:paraId="074345FF" w14:textId="77777777" w:rsidR="006C07AD" w:rsidRPr="008A18DD" w:rsidRDefault="006C07AD"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Deadline for Applications:</w:t>
            </w:r>
          </w:p>
        </w:tc>
        <w:tc>
          <w:tcPr>
            <w:tcW w:w="3662" w:type="dxa"/>
            <w:vAlign w:val="center"/>
          </w:tcPr>
          <w:p w14:paraId="3AE0F21F" w14:textId="6F2C49A8" w:rsidR="006C07AD" w:rsidRPr="008A18DD" w:rsidRDefault="0021603A" w:rsidP="6B76517F">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Ma</w:t>
            </w:r>
            <w:r w:rsidR="7828F532" w:rsidRPr="008A18DD">
              <w:rPr>
                <w:rFonts w:ascii="Times New Roman" w:hAnsi="Times New Roman"/>
                <w:color w:val="000000" w:themeColor="text1"/>
                <w:sz w:val="24"/>
                <w:szCs w:val="24"/>
              </w:rPr>
              <w:t xml:space="preserve">y </w:t>
            </w:r>
            <w:r w:rsidR="00B0287F" w:rsidRPr="008A18DD">
              <w:rPr>
                <w:rFonts w:ascii="Times New Roman" w:hAnsi="Times New Roman"/>
                <w:color w:val="000000" w:themeColor="text1"/>
                <w:sz w:val="24"/>
                <w:szCs w:val="24"/>
              </w:rPr>
              <w:t>12</w:t>
            </w:r>
            <w:r w:rsidR="00FC3756" w:rsidRPr="008A18DD">
              <w:rPr>
                <w:rFonts w:ascii="Times New Roman" w:hAnsi="Times New Roman"/>
                <w:color w:val="000000" w:themeColor="text1"/>
                <w:sz w:val="24"/>
                <w:szCs w:val="24"/>
              </w:rPr>
              <w:t>, 20</w:t>
            </w:r>
            <w:r w:rsidR="0064236D" w:rsidRPr="008A18DD">
              <w:rPr>
                <w:rFonts w:ascii="Times New Roman" w:hAnsi="Times New Roman"/>
                <w:color w:val="000000" w:themeColor="text1"/>
                <w:sz w:val="24"/>
                <w:szCs w:val="24"/>
              </w:rPr>
              <w:t>2</w:t>
            </w:r>
            <w:r w:rsidR="5B5080C6" w:rsidRPr="008A18DD">
              <w:rPr>
                <w:rFonts w:ascii="Times New Roman" w:hAnsi="Times New Roman"/>
                <w:color w:val="000000" w:themeColor="text1"/>
                <w:sz w:val="24"/>
                <w:szCs w:val="24"/>
              </w:rPr>
              <w:t>5</w:t>
            </w:r>
          </w:p>
        </w:tc>
      </w:tr>
    </w:tbl>
    <w:p w14:paraId="647F7CC3" w14:textId="77777777" w:rsidR="006C07AD" w:rsidRPr="008A18DD" w:rsidRDefault="006C07AD" w:rsidP="00C253AB">
      <w:pPr>
        <w:spacing w:after="0" w:line="240" w:lineRule="auto"/>
        <w:rPr>
          <w:rFonts w:ascii="Times New Roman" w:hAnsi="Times New Roman"/>
          <w:color w:val="000000" w:themeColor="text1"/>
          <w:sz w:val="24"/>
          <w:szCs w:val="24"/>
        </w:rPr>
      </w:pPr>
    </w:p>
    <w:p w14:paraId="09E232D7" w14:textId="77777777" w:rsidR="00011CBD" w:rsidRPr="008A18DD" w:rsidRDefault="00011CBD" w:rsidP="00C253AB">
      <w:pPr>
        <w:pStyle w:val="Heading1"/>
        <w:spacing w:before="0" w:line="240" w:lineRule="auto"/>
        <w:rPr>
          <w:rFonts w:ascii="Times New Roman" w:hAnsi="Times New Roman"/>
          <w:color w:val="000000" w:themeColor="text1"/>
          <w:sz w:val="24"/>
          <w:szCs w:val="24"/>
        </w:rPr>
      </w:pPr>
      <w:bookmarkStart w:id="17" w:name="_Toc217116378"/>
      <w:bookmarkStart w:id="18" w:name="_Toc217270653"/>
    </w:p>
    <w:bookmarkEnd w:id="17"/>
    <w:bookmarkEnd w:id="18"/>
    <w:p w14:paraId="056D17FF" w14:textId="2CAA5E71" w:rsidR="005F227A" w:rsidRPr="008A18DD" w:rsidRDefault="005F227A" w:rsidP="6A0BF276">
      <w:pPr>
        <w:pStyle w:val="ListParagraph"/>
        <w:rPr>
          <w:color w:val="000000" w:themeColor="text1"/>
        </w:rPr>
      </w:pPr>
    </w:p>
    <w:p w14:paraId="453E5778" w14:textId="734B6534" w:rsidR="0080688A" w:rsidRPr="008A18DD" w:rsidRDefault="00205D7E" w:rsidP="008A18DD">
      <w:pPr>
        <w:pStyle w:val="Heading2"/>
        <w:rPr>
          <w:rFonts w:ascii="Times New Roman" w:hAnsi="Times New Roman"/>
          <w:color w:val="auto"/>
          <w:sz w:val="24"/>
          <w:szCs w:val="24"/>
        </w:rPr>
      </w:pPr>
      <w:bookmarkStart w:id="19" w:name="_Toc412196212"/>
      <w:bookmarkStart w:id="20" w:name="_Toc217116382"/>
      <w:bookmarkStart w:id="21" w:name="_Toc217270657"/>
      <w:r w:rsidRPr="008A18DD">
        <w:rPr>
          <w:rFonts w:ascii="Times New Roman" w:hAnsi="Times New Roman"/>
          <w:color w:val="auto"/>
          <w:sz w:val="24"/>
          <w:szCs w:val="24"/>
        </w:rPr>
        <w:t>B</w:t>
      </w:r>
      <w:r w:rsidR="008C5D4B" w:rsidRPr="008A18DD">
        <w:rPr>
          <w:rFonts w:ascii="Times New Roman" w:hAnsi="Times New Roman"/>
          <w:color w:val="auto"/>
          <w:sz w:val="24"/>
          <w:szCs w:val="24"/>
        </w:rPr>
        <w:t>.</w:t>
      </w:r>
      <w:r w:rsidR="005F227A" w:rsidRPr="008A18DD">
        <w:rPr>
          <w:rFonts w:ascii="Times New Roman" w:hAnsi="Times New Roman"/>
          <w:color w:val="auto"/>
          <w:sz w:val="24"/>
          <w:szCs w:val="24"/>
        </w:rPr>
        <w:t xml:space="preserve">  </w:t>
      </w:r>
      <w:r w:rsidR="0017587D" w:rsidRPr="008A18DD">
        <w:rPr>
          <w:rFonts w:ascii="Times New Roman" w:hAnsi="Times New Roman"/>
          <w:color w:val="auto"/>
          <w:sz w:val="24"/>
          <w:szCs w:val="24"/>
        </w:rPr>
        <w:tab/>
      </w:r>
      <w:r w:rsidR="005F227A" w:rsidRPr="008A18DD">
        <w:rPr>
          <w:rFonts w:ascii="Times New Roman" w:hAnsi="Times New Roman"/>
          <w:color w:val="auto"/>
          <w:sz w:val="24"/>
          <w:szCs w:val="24"/>
        </w:rPr>
        <w:t>Application and Submission Information</w:t>
      </w:r>
      <w:bookmarkEnd w:id="19"/>
    </w:p>
    <w:p w14:paraId="03AE7B87" w14:textId="77777777" w:rsidR="00D80976" w:rsidRPr="008A18DD" w:rsidRDefault="00D80976" w:rsidP="6A0BF276">
      <w:pPr>
        <w:rPr>
          <w:rFonts w:ascii="Times New Roman" w:hAnsi="Times New Roman"/>
          <w:b/>
          <w:bCs/>
          <w:sz w:val="24"/>
          <w:szCs w:val="24"/>
        </w:rPr>
      </w:pPr>
    </w:p>
    <w:p w14:paraId="65F2CF61" w14:textId="77777777" w:rsidR="00ED44C1" w:rsidRPr="008A18DD" w:rsidRDefault="00ED44C1" w:rsidP="6A0BF276">
      <w:pPr>
        <w:rPr>
          <w:rFonts w:ascii="Times New Roman" w:hAnsi="Times New Roman"/>
          <w:b/>
          <w:bCs/>
          <w:sz w:val="24"/>
          <w:szCs w:val="24"/>
        </w:rPr>
      </w:pPr>
      <w:r w:rsidRPr="008A18DD">
        <w:rPr>
          <w:rFonts w:ascii="Times New Roman" w:hAnsi="Times New Roman"/>
          <w:b/>
          <w:bCs/>
          <w:sz w:val="24"/>
          <w:szCs w:val="24"/>
          <w:u w:val="single"/>
        </w:rPr>
        <w:t>Please follow all instructions below carefully</w:t>
      </w:r>
      <w:r w:rsidRPr="008A18DD">
        <w:rPr>
          <w:rFonts w:ascii="Times New Roman" w:hAnsi="Times New Roman"/>
          <w:b/>
          <w:bCs/>
          <w:sz w:val="24"/>
          <w:szCs w:val="24"/>
        </w:rPr>
        <w:t>. Proposals that do not meet the requirements of this announcement or fail to comply with the stated requirements will be ineligible.</w:t>
      </w:r>
    </w:p>
    <w:p w14:paraId="657A6E22" w14:textId="77777777" w:rsidR="005E32B4" w:rsidRPr="008A18DD" w:rsidRDefault="005E32B4" w:rsidP="00F772C3">
      <w:pPr>
        <w:rPr>
          <w:rFonts w:ascii="Times New Roman" w:hAnsi="Times New Roman"/>
          <w:b/>
          <w:sz w:val="24"/>
          <w:szCs w:val="24"/>
        </w:rPr>
      </w:pPr>
    </w:p>
    <w:p w14:paraId="5152FED8" w14:textId="77777777" w:rsidR="006C07AD" w:rsidRPr="008A18DD" w:rsidRDefault="005F2781" w:rsidP="00C253AB">
      <w:pPr>
        <w:pStyle w:val="Heading2"/>
        <w:spacing w:before="0" w:line="240" w:lineRule="auto"/>
        <w:rPr>
          <w:rFonts w:ascii="Times New Roman" w:hAnsi="Times New Roman"/>
          <w:color w:val="000000" w:themeColor="text1"/>
          <w:sz w:val="24"/>
          <w:szCs w:val="24"/>
        </w:rPr>
      </w:pPr>
      <w:bookmarkStart w:id="22" w:name="_Toc412196213"/>
      <w:r w:rsidRPr="008A18DD">
        <w:rPr>
          <w:rFonts w:ascii="Times New Roman" w:hAnsi="Times New Roman"/>
          <w:color w:val="000000" w:themeColor="text1"/>
          <w:sz w:val="24"/>
          <w:szCs w:val="24"/>
        </w:rPr>
        <w:t>1</w:t>
      </w:r>
      <w:r w:rsidR="006C07AD" w:rsidRPr="008A18DD">
        <w:rPr>
          <w:rFonts w:ascii="Times New Roman" w:hAnsi="Times New Roman"/>
          <w:color w:val="000000" w:themeColor="text1"/>
          <w:sz w:val="24"/>
          <w:szCs w:val="24"/>
        </w:rPr>
        <w:t>.</w:t>
      </w:r>
      <w:r w:rsidR="006C07AD" w:rsidRPr="008A18DD">
        <w:rPr>
          <w:rFonts w:ascii="Times New Roman" w:hAnsi="Times New Roman"/>
          <w:color w:val="000000" w:themeColor="text1"/>
          <w:sz w:val="24"/>
          <w:szCs w:val="24"/>
        </w:rPr>
        <w:tab/>
      </w:r>
      <w:bookmarkEnd w:id="20"/>
      <w:bookmarkEnd w:id="21"/>
      <w:r w:rsidRPr="008A18DD">
        <w:rPr>
          <w:rFonts w:ascii="Times New Roman" w:hAnsi="Times New Roman"/>
          <w:color w:val="000000" w:themeColor="text1"/>
          <w:sz w:val="24"/>
          <w:szCs w:val="24"/>
        </w:rPr>
        <w:t>Address to Request Application Package</w:t>
      </w:r>
      <w:bookmarkEnd w:id="22"/>
    </w:p>
    <w:p w14:paraId="780783C6" w14:textId="77777777" w:rsidR="006C07AD" w:rsidRPr="008A18DD" w:rsidRDefault="006C07AD" w:rsidP="00C253AB">
      <w:pPr>
        <w:pStyle w:val="Heading2"/>
        <w:spacing w:before="0" w:line="240" w:lineRule="auto"/>
        <w:rPr>
          <w:rFonts w:ascii="Times New Roman" w:hAnsi="Times New Roman"/>
          <w:color w:val="000000" w:themeColor="text1"/>
          <w:sz w:val="24"/>
          <w:szCs w:val="24"/>
        </w:rPr>
      </w:pPr>
      <w:bookmarkStart w:id="23" w:name="_Toc217116383"/>
      <w:bookmarkStart w:id="24" w:name="_Toc217270658"/>
    </w:p>
    <w:p w14:paraId="535744EE" w14:textId="5EF18984" w:rsidR="004D1DC8" w:rsidRPr="008A18DD" w:rsidRDefault="004D1DC8" w:rsidP="004D1DC8">
      <w:pPr>
        <w:spacing w:after="0" w:line="240" w:lineRule="auto"/>
        <w:rPr>
          <w:rFonts w:ascii="Times New Roman" w:hAnsi="Times New Roman"/>
          <w:sz w:val="24"/>
          <w:szCs w:val="24"/>
        </w:rPr>
      </w:pPr>
      <w:r w:rsidRPr="008A18DD">
        <w:rPr>
          <w:rFonts w:ascii="Times New Roman" w:hAnsi="Times New Roman"/>
          <w:color w:val="000000"/>
          <w:sz w:val="24"/>
          <w:szCs w:val="24"/>
          <w:shd w:val="clear" w:color="auto" w:fill="FFFFFF"/>
        </w:rPr>
        <w:t>Public Affairs Section</w:t>
      </w:r>
      <w:r w:rsidRPr="008A18DD">
        <w:rPr>
          <w:rFonts w:ascii="Times New Roman" w:hAnsi="Times New Roman"/>
          <w:color w:val="000000"/>
          <w:sz w:val="24"/>
          <w:szCs w:val="24"/>
        </w:rPr>
        <w:br/>
      </w:r>
      <w:r w:rsidRPr="008A18DD">
        <w:rPr>
          <w:rFonts w:ascii="Times New Roman" w:hAnsi="Times New Roman"/>
          <w:color w:val="000000"/>
          <w:sz w:val="24"/>
          <w:szCs w:val="24"/>
          <w:shd w:val="clear" w:color="auto" w:fill="FFFFFF"/>
        </w:rPr>
        <w:t>U.S. Embassy Ljubljana</w:t>
      </w:r>
      <w:r w:rsidRPr="008A18DD">
        <w:rPr>
          <w:rFonts w:ascii="Times New Roman" w:hAnsi="Times New Roman"/>
          <w:color w:val="000000"/>
          <w:sz w:val="24"/>
          <w:szCs w:val="24"/>
        </w:rPr>
        <w:br/>
      </w:r>
      <w:r w:rsidRPr="008A18DD">
        <w:rPr>
          <w:rFonts w:ascii="Times New Roman" w:hAnsi="Times New Roman"/>
          <w:color w:val="000000"/>
          <w:sz w:val="24"/>
          <w:szCs w:val="24"/>
          <w:shd w:val="clear" w:color="auto" w:fill="FFFFFF"/>
        </w:rPr>
        <w:t xml:space="preserve">Attn: </w:t>
      </w:r>
      <w:r w:rsidR="00636D26" w:rsidRPr="008A18DD">
        <w:rPr>
          <w:rFonts w:ascii="Times New Roman" w:hAnsi="Times New Roman"/>
          <w:color w:val="000000"/>
          <w:sz w:val="24"/>
          <w:szCs w:val="24"/>
          <w:shd w:val="clear" w:color="auto" w:fill="FFFFFF"/>
        </w:rPr>
        <w:t xml:space="preserve">Small </w:t>
      </w:r>
      <w:r w:rsidRPr="008A18DD">
        <w:rPr>
          <w:rFonts w:ascii="Times New Roman" w:hAnsi="Times New Roman"/>
          <w:color w:val="000000"/>
          <w:sz w:val="24"/>
          <w:szCs w:val="24"/>
          <w:shd w:val="clear" w:color="auto" w:fill="FFFFFF"/>
        </w:rPr>
        <w:t>Grants Program</w:t>
      </w:r>
      <w:r w:rsidRPr="008A18DD">
        <w:rPr>
          <w:rFonts w:ascii="Times New Roman" w:hAnsi="Times New Roman"/>
          <w:color w:val="000000"/>
          <w:sz w:val="24"/>
          <w:szCs w:val="24"/>
        </w:rPr>
        <w:br/>
      </w:r>
      <w:proofErr w:type="spellStart"/>
      <w:r w:rsidRPr="008A18DD">
        <w:rPr>
          <w:rFonts w:ascii="Times New Roman" w:hAnsi="Times New Roman"/>
          <w:color w:val="000000"/>
          <w:sz w:val="24"/>
          <w:szCs w:val="24"/>
          <w:shd w:val="clear" w:color="auto" w:fill="FFFFFF"/>
        </w:rPr>
        <w:t>Prešernova</w:t>
      </w:r>
      <w:proofErr w:type="spellEnd"/>
      <w:r w:rsidRPr="008A18DD">
        <w:rPr>
          <w:rFonts w:ascii="Times New Roman" w:hAnsi="Times New Roman"/>
          <w:color w:val="000000"/>
          <w:sz w:val="24"/>
          <w:szCs w:val="24"/>
          <w:shd w:val="clear" w:color="auto" w:fill="FFFFFF"/>
        </w:rPr>
        <w:t xml:space="preserve"> 31</w:t>
      </w:r>
      <w:r w:rsidRPr="008A18DD">
        <w:rPr>
          <w:rFonts w:ascii="Times New Roman" w:hAnsi="Times New Roman"/>
          <w:color w:val="000000"/>
          <w:sz w:val="24"/>
          <w:szCs w:val="24"/>
        </w:rPr>
        <w:br/>
      </w:r>
      <w:r w:rsidRPr="008A18DD">
        <w:rPr>
          <w:rFonts w:ascii="Times New Roman" w:hAnsi="Times New Roman"/>
          <w:color w:val="000000"/>
          <w:sz w:val="24"/>
          <w:szCs w:val="24"/>
          <w:shd w:val="clear" w:color="auto" w:fill="FFFFFF"/>
        </w:rPr>
        <w:t>1000 Ljubljana</w:t>
      </w:r>
      <w:r w:rsidRPr="008A18DD">
        <w:rPr>
          <w:rFonts w:ascii="Times New Roman" w:hAnsi="Times New Roman"/>
          <w:color w:val="000000"/>
          <w:sz w:val="24"/>
          <w:szCs w:val="24"/>
        </w:rPr>
        <w:br/>
      </w:r>
      <w:r w:rsidRPr="008A18DD">
        <w:rPr>
          <w:rFonts w:ascii="Times New Roman" w:hAnsi="Times New Roman"/>
          <w:color w:val="000000"/>
          <w:sz w:val="24"/>
          <w:szCs w:val="24"/>
          <w:shd w:val="clear" w:color="auto" w:fill="FFFFFF"/>
        </w:rPr>
        <w:t>Tel: (1) 200-55-00</w:t>
      </w:r>
      <w:r w:rsidRPr="008A18DD">
        <w:rPr>
          <w:rStyle w:val="apple-converted-space"/>
          <w:rFonts w:ascii="Times New Roman" w:hAnsi="Times New Roman"/>
          <w:color w:val="000000"/>
          <w:sz w:val="24"/>
          <w:szCs w:val="24"/>
          <w:shd w:val="clear" w:color="auto" w:fill="FFFFFF"/>
        </w:rPr>
        <w:t> </w:t>
      </w:r>
      <w:r w:rsidRPr="008A18DD">
        <w:rPr>
          <w:rFonts w:ascii="Times New Roman" w:hAnsi="Times New Roman"/>
          <w:color w:val="000000"/>
          <w:sz w:val="24"/>
          <w:szCs w:val="24"/>
        </w:rPr>
        <w:br/>
      </w:r>
      <w:r w:rsidRPr="008A18DD">
        <w:rPr>
          <w:rFonts w:ascii="Times New Roman" w:hAnsi="Times New Roman"/>
          <w:b/>
          <w:color w:val="000000"/>
          <w:sz w:val="24"/>
          <w:szCs w:val="24"/>
        </w:rPr>
        <w:br/>
      </w:r>
      <w:r w:rsidRPr="008A18DD">
        <w:rPr>
          <w:rStyle w:val="Strong"/>
          <w:rFonts w:ascii="Times New Roman" w:hAnsi="Times New Roman"/>
          <w:b w:val="0"/>
          <w:bCs w:val="0"/>
          <w:color w:val="000000"/>
          <w:sz w:val="24"/>
          <w:szCs w:val="24"/>
          <w:bdr w:val="none" w:sz="0" w:space="0" w:color="auto" w:frame="1"/>
          <w:shd w:val="clear" w:color="auto" w:fill="FFFFFF"/>
        </w:rPr>
        <w:t>In addition, please send one copy in electronic form to the following address</w:t>
      </w:r>
      <w:r w:rsidRPr="008A18DD">
        <w:rPr>
          <w:rFonts w:ascii="Times New Roman" w:hAnsi="Times New Roman"/>
          <w:b/>
          <w:bCs/>
          <w:color w:val="000000"/>
          <w:sz w:val="24"/>
          <w:szCs w:val="24"/>
          <w:shd w:val="clear" w:color="auto" w:fill="FFFFFF"/>
        </w:rPr>
        <w:t>:</w:t>
      </w:r>
      <w:r w:rsidRPr="008A18DD">
        <w:rPr>
          <w:rStyle w:val="apple-converted-space"/>
          <w:rFonts w:ascii="Times New Roman" w:hAnsi="Times New Roman"/>
          <w:b/>
          <w:bCs/>
          <w:color w:val="000000"/>
          <w:sz w:val="24"/>
          <w:szCs w:val="24"/>
          <w:shd w:val="clear" w:color="auto" w:fill="FFFFFF"/>
        </w:rPr>
        <w:t> </w:t>
      </w:r>
      <w:hyperlink r:id="rId11" w:history="1">
        <w:r w:rsidR="00D20158" w:rsidRPr="008A18DD">
          <w:rPr>
            <w:rStyle w:val="Hyperlink"/>
            <w:rFonts w:ascii="Times New Roman" w:hAnsi="Times New Roman"/>
            <w:b/>
            <w:bCs/>
            <w:sz w:val="24"/>
            <w:szCs w:val="24"/>
            <w:bdr w:val="none" w:sz="0" w:space="0" w:color="auto" w:frame="1"/>
            <w:shd w:val="clear" w:color="auto" w:fill="FFFFFF"/>
          </w:rPr>
          <w:t>LjubljanaGrants@state.gov</w:t>
        </w:r>
      </w:hyperlink>
    </w:p>
    <w:p w14:paraId="55FC3DFE" w14:textId="77777777" w:rsidR="004D1DC8" w:rsidRPr="008A18DD" w:rsidRDefault="004D1DC8" w:rsidP="004D1DC8">
      <w:pPr>
        <w:spacing w:after="0" w:line="240" w:lineRule="auto"/>
        <w:rPr>
          <w:rFonts w:ascii="Times New Roman" w:hAnsi="Times New Roman"/>
          <w:sz w:val="24"/>
          <w:szCs w:val="24"/>
        </w:rPr>
      </w:pPr>
    </w:p>
    <w:p w14:paraId="48E329D1" w14:textId="77777777" w:rsidR="006C07AD" w:rsidRPr="008A18DD" w:rsidRDefault="005F2781" w:rsidP="00C253AB">
      <w:pPr>
        <w:pStyle w:val="Heading2"/>
        <w:spacing w:before="0" w:line="240" w:lineRule="auto"/>
        <w:rPr>
          <w:rFonts w:ascii="Times New Roman" w:hAnsi="Times New Roman"/>
          <w:color w:val="000000" w:themeColor="text1"/>
          <w:sz w:val="24"/>
          <w:szCs w:val="24"/>
        </w:rPr>
      </w:pPr>
      <w:bookmarkStart w:id="25" w:name="_Toc412196214"/>
      <w:r w:rsidRPr="008A18DD">
        <w:rPr>
          <w:rFonts w:ascii="Times New Roman" w:hAnsi="Times New Roman"/>
          <w:color w:val="000000" w:themeColor="text1"/>
          <w:sz w:val="24"/>
          <w:szCs w:val="24"/>
        </w:rPr>
        <w:t>2</w:t>
      </w:r>
      <w:r w:rsidR="006C07AD" w:rsidRPr="008A18DD">
        <w:rPr>
          <w:rFonts w:ascii="Times New Roman" w:hAnsi="Times New Roman"/>
          <w:color w:val="000000" w:themeColor="text1"/>
          <w:sz w:val="24"/>
          <w:szCs w:val="24"/>
        </w:rPr>
        <w:t>.</w:t>
      </w:r>
      <w:r w:rsidRPr="008A18DD">
        <w:rPr>
          <w:rFonts w:ascii="Times New Roman" w:hAnsi="Times New Roman"/>
          <w:sz w:val="24"/>
          <w:szCs w:val="24"/>
        </w:rPr>
        <w:tab/>
      </w:r>
      <w:r w:rsidR="006C07AD" w:rsidRPr="008A18DD">
        <w:rPr>
          <w:rFonts w:ascii="Times New Roman" w:hAnsi="Times New Roman"/>
          <w:color w:val="000000" w:themeColor="text1"/>
          <w:sz w:val="24"/>
          <w:szCs w:val="24"/>
        </w:rPr>
        <w:t>Content and Form of Application Submission</w:t>
      </w:r>
      <w:bookmarkEnd w:id="23"/>
      <w:bookmarkEnd w:id="24"/>
      <w:bookmarkEnd w:id="25"/>
      <w:r w:rsidR="006C07AD" w:rsidRPr="008A18DD">
        <w:rPr>
          <w:rFonts w:ascii="Times New Roman" w:hAnsi="Times New Roman"/>
          <w:color w:val="000000" w:themeColor="text1"/>
          <w:sz w:val="24"/>
          <w:szCs w:val="24"/>
        </w:rPr>
        <w:t xml:space="preserve"> </w:t>
      </w:r>
    </w:p>
    <w:p w14:paraId="4DC80A05" w14:textId="77777777" w:rsidR="006C07AD" w:rsidRPr="008A18DD" w:rsidRDefault="006C07AD" w:rsidP="00C253A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Please read the entire </w:t>
      </w:r>
      <w:r w:rsidR="004522E3" w:rsidRPr="008A18DD">
        <w:rPr>
          <w:rFonts w:ascii="Times New Roman" w:hAnsi="Times New Roman"/>
          <w:color w:val="000000" w:themeColor="text1"/>
          <w:sz w:val="24"/>
          <w:szCs w:val="24"/>
        </w:rPr>
        <w:t>NOFO</w:t>
      </w:r>
      <w:r w:rsidRPr="008A18DD">
        <w:rPr>
          <w:rFonts w:ascii="Times New Roman" w:hAnsi="Times New Roman"/>
          <w:color w:val="000000" w:themeColor="text1"/>
          <w:sz w:val="24"/>
          <w:szCs w:val="24"/>
        </w:rPr>
        <w:t xml:space="preserve"> and follow the guid</w:t>
      </w:r>
      <w:r w:rsidR="00F772C3" w:rsidRPr="008A18DD">
        <w:rPr>
          <w:rFonts w:ascii="Times New Roman" w:hAnsi="Times New Roman"/>
          <w:color w:val="000000" w:themeColor="text1"/>
          <w:sz w:val="24"/>
          <w:szCs w:val="24"/>
        </w:rPr>
        <w:t>elines for proposal preparation.</w:t>
      </w:r>
    </w:p>
    <w:p w14:paraId="0E354C85" w14:textId="77777777" w:rsidR="00F2233A" w:rsidRPr="008A18DD" w:rsidRDefault="00F2233A" w:rsidP="6A0BF276">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uppressAutoHyphens/>
        <w:spacing w:after="0" w:line="240" w:lineRule="auto"/>
        <w:outlineLvl w:val="0"/>
        <w:rPr>
          <w:rFonts w:ascii="Times New Roman" w:hAnsi="Times New Roman"/>
          <w:b/>
          <w:bCs/>
          <w:color w:val="000000" w:themeColor="text1"/>
          <w:sz w:val="24"/>
          <w:szCs w:val="24"/>
        </w:rPr>
      </w:pPr>
      <w:bookmarkStart w:id="26" w:name="_Toc412196215"/>
      <w:r w:rsidRPr="008A18DD">
        <w:rPr>
          <w:rFonts w:ascii="Times New Roman" w:hAnsi="Times New Roman"/>
          <w:color w:val="000000" w:themeColor="text1"/>
          <w:sz w:val="24"/>
          <w:szCs w:val="24"/>
        </w:rPr>
        <w:t xml:space="preserve">Applicants must include the following in the proposal submission.  </w:t>
      </w:r>
      <w:r w:rsidRPr="008A18DD">
        <w:rPr>
          <w:rFonts w:ascii="Times New Roman" w:hAnsi="Times New Roman"/>
          <w:b/>
          <w:bCs/>
          <w:color w:val="000000" w:themeColor="text1"/>
          <w:sz w:val="24"/>
          <w:szCs w:val="24"/>
        </w:rPr>
        <w:t>All submissions must be in English.</w:t>
      </w:r>
      <w:bookmarkEnd w:id="26"/>
      <w:r w:rsidRPr="008A18DD">
        <w:rPr>
          <w:rFonts w:ascii="Times New Roman" w:hAnsi="Times New Roman"/>
          <w:b/>
          <w:bCs/>
          <w:color w:val="000000" w:themeColor="text1"/>
          <w:sz w:val="24"/>
          <w:szCs w:val="24"/>
        </w:rPr>
        <w:t xml:space="preserve">   </w:t>
      </w:r>
    </w:p>
    <w:p w14:paraId="2DC5309B" w14:textId="2791E790" w:rsidR="004D1DC8" w:rsidRPr="008A18DD" w:rsidRDefault="003B2E04" w:rsidP="00C253AB">
      <w:pPr>
        <w:tabs>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uppressAutoHyphens/>
        <w:spacing w:after="0" w:line="240" w:lineRule="auto"/>
        <w:outlineLvl w:val="0"/>
        <w:rPr>
          <w:rFonts w:ascii="Times New Roman" w:hAnsi="Times New Roman"/>
          <w:b/>
          <w:color w:val="000000" w:themeColor="text1"/>
          <w:sz w:val="24"/>
          <w:szCs w:val="24"/>
        </w:rPr>
      </w:pPr>
      <w:r w:rsidRPr="008A18DD">
        <w:rPr>
          <w:rFonts w:ascii="Times New Roman" w:hAnsi="Times New Roman"/>
          <w:b/>
          <w:color w:val="000000" w:themeColor="text1"/>
          <w:sz w:val="24"/>
          <w:szCs w:val="24"/>
        </w:rPr>
        <w:t>Requested:</w:t>
      </w:r>
    </w:p>
    <w:p w14:paraId="00E67D2F" w14:textId="77777777" w:rsidR="00F2233A" w:rsidRPr="008A18DD" w:rsidRDefault="00F2233A" w:rsidP="00CF1CEA">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Table of Contents that lists application contents and attachments (if any</w:t>
      </w:r>
      <w:proofErr w:type="gramStart"/>
      <w:r w:rsidRPr="008A18DD">
        <w:rPr>
          <w:rFonts w:ascii="Times New Roman" w:hAnsi="Times New Roman"/>
          <w:color w:val="000000" w:themeColor="text1"/>
          <w:sz w:val="24"/>
          <w:szCs w:val="24"/>
        </w:rPr>
        <w:t>);</w:t>
      </w:r>
      <w:proofErr w:type="gramEnd"/>
    </w:p>
    <w:p w14:paraId="255D2381" w14:textId="4D3295EE" w:rsidR="00F2233A" w:rsidRPr="008A18DD" w:rsidRDefault="00F2233A" w:rsidP="6A0BF276">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Completed and signed SF-424</w:t>
      </w:r>
      <w:r w:rsidR="002C5D16" w:rsidRPr="008A18DD">
        <w:rPr>
          <w:rFonts w:ascii="Times New Roman" w:hAnsi="Times New Roman"/>
          <w:color w:val="000000" w:themeColor="text1"/>
          <w:sz w:val="24"/>
          <w:szCs w:val="24"/>
        </w:rPr>
        <w:t xml:space="preserve"> </w:t>
      </w:r>
      <w:r w:rsidR="549216D9" w:rsidRPr="008A18DD">
        <w:rPr>
          <w:rFonts w:ascii="Times New Roman" w:hAnsi="Times New Roman"/>
          <w:color w:val="000000" w:themeColor="text1"/>
          <w:sz w:val="24"/>
          <w:szCs w:val="24"/>
        </w:rPr>
        <w:t xml:space="preserve">(for organizations) </w:t>
      </w:r>
      <w:r w:rsidR="002C5D16" w:rsidRPr="008A18DD">
        <w:rPr>
          <w:rFonts w:ascii="Times New Roman" w:hAnsi="Times New Roman"/>
          <w:color w:val="000000" w:themeColor="text1"/>
          <w:sz w:val="24"/>
          <w:szCs w:val="24"/>
        </w:rPr>
        <w:t xml:space="preserve">or </w:t>
      </w:r>
      <w:r w:rsidR="00397876" w:rsidRPr="008A18DD">
        <w:rPr>
          <w:rFonts w:ascii="Times New Roman" w:hAnsi="Times New Roman"/>
          <w:color w:val="000000" w:themeColor="text1"/>
          <w:sz w:val="24"/>
          <w:szCs w:val="24"/>
        </w:rPr>
        <w:t>SF-424-I</w:t>
      </w:r>
      <w:r w:rsidR="00747EB1" w:rsidRPr="008A18DD">
        <w:rPr>
          <w:rFonts w:ascii="Times New Roman" w:hAnsi="Times New Roman"/>
          <w:color w:val="000000" w:themeColor="text1"/>
          <w:sz w:val="24"/>
          <w:szCs w:val="24"/>
        </w:rPr>
        <w:t xml:space="preserve"> </w:t>
      </w:r>
      <w:r w:rsidR="66233181" w:rsidRPr="008A18DD">
        <w:rPr>
          <w:rFonts w:ascii="Times New Roman" w:hAnsi="Times New Roman"/>
          <w:color w:val="000000" w:themeColor="text1"/>
          <w:sz w:val="24"/>
          <w:szCs w:val="24"/>
        </w:rPr>
        <w:t xml:space="preserve">(for individuals) </w:t>
      </w:r>
      <w:r w:rsidR="00747EB1" w:rsidRPr="008A18DD">
        <w:rPr>
          <w:rFonts w:ascii="Times New Roman" w:hAnsi="Times New Roman"/>
          <w:color w:val="000000" w:themeColor="text1"/>
          <w:sz w:val="24"/>
          <w:szCs w:val="24"/>
        </w:rPr>
        <w:t xml:space="preserve">and </w:t>
      </w:r>
      <w:r w:rsidRPr="008A18DD">
        <w:rPr>
          <w:rFonts w:ascii="Times New Roman" w:hAnsi="Times New Roman"/>
          <w:color w:val="000000" w:themeColor="text1"/>
          <w:sz w:val="24"/>
          <w:szCs w:val="24"/>
        </w:rPr>
        <w:t xml:space="preserve">SF-424A, as directed on </w:t>
      </w:r>
      <w:hyperlink r:id="rId12">
        <w:r w:rsidRPr="008A18DD">
          <w:rPr>
            <w:rStyle w:val="Hyperlink"/>
            <w:rFonts w:ascii="Times New Roman" w:hAnsi="Times New Roman"/>
            <w:color w:val="000000" w:themeColor="text1"/>
            <w:sz w:val="24"/>
            <w:szCs w:val="24"/>
          </w:rPr>
          <w:t>www.grants.gov</w:t>
        </w:r>
      </w:hyperlink>
      <w:r w:rsidR="00D80976" w:rsidRPr="008A18DD">
        <w:rPr>
          <w:rFonts w:ascii="Times New Roman" w:hAnsi="Times New Roman"/>
          <w:color w:val="000000" w:themeColor="text1"/>
          <w:sz w:val="24"/>
          <w:szCs w:val="24"/>
        </w:rPr>
        <w:t>.</w:t>
      </w:r>
    </w:p>
    <w:p w14:paraId="3A01CB66" w14:textId="022754A5" w:rsidR="00E820BD" w:rsidRPr="008A18DD" w:rsidRDefault="00E820BD" w:rsidP="6A0BF276">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Completed and signed </w:t>
      </w:r>
      <w:r w:rsidR="00B679B3" w:rsidRPr="008A18DD">
        <w:rPr>
          <w:rFonts w:ascii="Times New Roman" w:hAnsi="Times New Roman"/>
          <w:color w:val="000000" w:themeColor="text1"/>
          <w:sz w:val="24"/>
          <w:szCs w:val="24"/>
        </w:rPr>
        <w:t>Small Grants Program – Application Form</w:t>
      </w:r>
    </w:p>
    <w:p w14:paraId="0127E4E2" w14:textId="0162AED9" w:rsidR="00F2233A" w:rsidRPr="008A18DD" w:rsidRDefault="00F2233A" w:rsidP="00CF1CEA">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If your organization engages in lobbying activities, a Disclosure of Lobbying Activities (SF-LLL) form is </w:t>
      </w:r>
      <w:proofErr w:type="gramStart"/>
      <w:r w:rsidRPr="008A18DD">
        <w:rPr>
          <w:rFonts w:ascii="Times New Roman" w:hAnsi="Times New Roman"/>
          <w:color w:val="000000" w:themeColor="text1"/>
          <w:sz w:val="24"/>
          <w:szCs w:val="24"/>
        </w:rPr>
        <w:t>required;</w:t>
      </w:r>
      <w:proofErr w:type="gramEnd"/>
    </w:p>
    <w:p w14:paraId="728468FC" w14:textId="77777777" w:rsidR="00F2233A" w:rsidRPr="008A18DD" w:rsidRDefault="00F2233A" w:rsidP="00F772C3">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Summ</w:t>
      </w:r>
      <w:r w:rsidR="00F772C3" w:rsidRPr="008A18DD">
        <w:rPr>
          <w:rFonts w:ascii="Times New Roman" w:hAnsi="Times New Roman"/>
          <w:color w:val="000000" w:themeColor="text1"/>
          <w:sz w:val="24"/>
          <w:szCs w:val="24"/>
        </w:rPr>
        <w:t>ary and detailed Budget in USD and detailed budget n</w:t>
      </w:r>
      <w:r w:rsidRPr="008A18DD">
        <w:rPr>
          <w:rFonts w:ascii="Times New Roman" w:hAnsi="Times New Roman"/>
          <w:color w:val="000000" w:themeColor="text1"/>
          <w:sz w:val="24"/>
          <w:szCs w:val="24"/>
        </w:rPr>
        <w:t xml:space="preserve">arrative that includes an explanation for each line item in the spreadsheet, as well as the source and description of </w:t>
      </w:r>
      <w:r w:rsidR="00064B9A" w:rsidRPr="008A18DD">
        <w:rPr>
          <w:rFonts w:ascii="Times New Roman" w:hAnsi="Times New Roman"/>
          <w:color w:val="000000" w:themeColor="text1"/>
          <w:sz w:val="24"/>
          <w:szCs w:val="24"/>
        </w:rPr>
        <w:t>any</w:t>
      </w:r>
      <w:r w:rsidRPr="008A18DD">
        <w:rPr>
          <w:rFonts w:ascii="Times New Roman" w:hAnsi="Times New Roman"/>
          <w:color w:val="000000" w:themeColor="text1"/>
          <w:sz w:val="24"/>
          <w:szCs w:val="24"/>
        </w:rPr>
        <w:t xml:space="preserve"> cost share </w:t>
      </w:r>
      <w:proofErr w:type="gramStart"/>
      <w:r w:rsidRPr="008A18DD">
        <w:rPr>
          <w:rFonts w:ascii="Times New Roman" w:hAnsi="Times New Roman"/>
          <w:color w:val="000000" w:themeColor="text1"/>
          <w:sz w:val="24"/>
          <w:szCs w:val="24"/>
        </w:rPr>
        <w:t>offered;</w:t>
      </w:r>
      <w:proofErr w:type="gramEnd"/>
    </w:p>
    <w:p w14:paraId="305CDEDA" w14:textId="00C426DE" w:rsidR="00433239" w:rsidRPr="008A18DD" w:rsidRDefault="003B2E04" w:rsidP="00F772C3">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Monitoring and Evaluation Plan</w:t>
      </w:r>
    </w:p>
    <w:p w14:paraId="3167485B" w14:textId="58E245DC" w:rsidR="003B2E04" w:rsidRPr="008A18DD" w:rsidRDefault="003B2E04" w:rsidP="003B2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b/>
          <w:bCs/>
          <w:color w:val="000000" w:themeColor="text1"/>
          <w:sz w:val="24"/>
          <w:szCs w:val="24"/>
        </w:rPr>
      </w:pPr>
      <w:r w:rsidRPr="008A18DD">
        <w:rPr>
          <w:rFonts w:ascii="Times New Roman" w:hAnsi="Times New Roman"/>
          <w:b/>
          <w:bCs/>
          <w:color w:val="000000" w:themeColor="text1"/>
          <w:sz w:val="24"/>
          <w:szCs w:val="24"/>
        </w:rPr>
        <w:t>Optional:</w:t>
      </w:r>
    </w:p>
    <w:p w14:paraId="5CBC7A8E" w14:textId="41DA61B8" w:rsidR="00F2233A" w:rsidRPr="008A18DD" w:rsidRDefault="00F2233A" w:rsidP="00CF1CEA">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Attachments may be included, (letters of commitment from the applicant institution and sub-award partners, CVs of key personnel, project experience, etc</w:t>
      </w:r>
      <w:r w:rsidR="005E60E1" w:rsidRPr="008A18DD">
        <w:rPr>
          <w:rFonts w:ascii="Times New Roman" w:hAnsi="Times New Roman"/>
          <w:color w:val="000000" w:themeColor="text1"/>
          <w:sz w:val="24"/>
          <w:szCs w:val="24"/>
        </w:rPr>
        <w:t>.</w:t>
      </w:r>
      <w:r w:rsidRPr="008A18DD">
        <w:rPr>
          <w:rFonts w:ascii="Times New Roman" w:hAnsi="Times New Roman"/>
          <w:color w:val="000000" w:themeColor="text1"/>
          <w:sz w:val="24"/>
          <w:szCs w:val="24"/>
        </w:rPr>
        <w:t xml:space="preserve">) but should not be unreasonably lengthy; see </w:t>
      </w:r>
      <w:r w:rsidR="0043606A" w:rsidRPr="008A18DD">
        <w:rPr>
          <w:rFonts w:ascii="Times New Roman" w:hAnsi="Times New Roman"/>
          <w:color w:val="000000" w:themeColor="text1"/>
          <w:sz w:val="24"/>
          <w:szCs w:val="24"/>
        </w:rPr>
        <w:t>NOFO</w:t>
      </w:r>
      <w:r w:rsidRPr="008A18DD">
        <w:rPr>
          <w:rFonts w:ascii="Times New Roman" w:hAnsi="Times New Roman"/>
          <w:color w:val="000000" w:themeColor="text1"/>
          <w:sz w:val="24"/>
          <w:szCs w:val="24"/>
        </w:rPr>
        <w:t xml:space="preserve"> for details on required attachments, if </w:t>
      </w:r>
      <w:proofErr w:type="gramStart"/>
      <w:r w:rsidRPr="008A18DD">
        <w:rPr>
          <w:rFonts w:ascii="Times New Roman" w:hAnsi="Times New Roman"/>
          <w:color w:val="000000" w:themeColor="text1"/>
          <w:sz w:val="24"/>
          <w:szCs w:val="24"/>
        </w:rPr>
        <w:t>any;</w:t>
      </w:r>
      <w:proofErr w:type="gramEnd"/>
    </w:p>
    <w:p w14:paraId="45B66FAE" w14:textId="77777777" w:rsidR="00F2233A" w:rsidRPr="008A18DD" w:rsidRDefault="00F2233A" w:rsidP="00CF1C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ascii="Times New Roman" w:hAnsi="Times New Roman"/>
          <w:color w:val="000000" w:themeColor="text1"/>
          <w:sz w:val="24"/>
          <w:szCs w:val="24"/>
        </w:rPr>
      </w:pPr>
    </w:p>
    <w:p w14:paraId="2E426B37" w14:textId="7FFD8E78" w:rsidR="00492C1A" w:rsidRPr="008A18DD" w:rsidRDefault="007D09B3" w:rsidP="007D09B3">
      <w:pPr>
        <w:pStyle w:val="Heading2"/>
        <w:spacing w:before="0" w:line="240" w:lineRule="auto"/>
        <w:rPr>
          <w:rFonts w:ascii="Times New Roman" w:hAnsi="Times New Roman"/>
          <w:i/>
          <w:iCs/>
          <w:color w:val="000000" w:themeColor="text1"/>
          <w:sz w:val="24"/>
          <w:szCs w:val="24"/>
        </w:rPr>
      </w:pPr>
      <w:r w:rsidRPr="008A18DD">
        <w:rPr>
          <w:rFonts w:ascii="Times New Roman" w:hAnsi="Times New Roman"/>
          <w:color w:val="000000" w:themeColor="text1"/>
          <w:sz w:val="24"/>
          <w:szCs w:val="24"/>
        </w:rPr>
        <w:t>3</w:t>
      </w:r>
      <w:r w:rsidR="00AE4775" w:rsidRPr="008A18DD">
        <w:rPr>
          <w:rFonts w:ascii="Times New Roman" w:hAnsi="Times New Roman"/>
          <w:color w:val="000000" w:themeColor="text1"/>
          <w:sz w:val="24"/>
          <w:szCs w:val="24"/>
        </w:rPr>
        <w:t>.</w:t>
      </w:r>
      <w:r w:rsidR="00AE4775" w:rsidRPr="008A18DD">
        <w:rPr>
          <w:rFonts w:ascii="Times New Roman" w:hAnsi="Times New Roman"/>
          <w:color w:val="000000" w:themeColor="text1"/>
          <w:sz w:val="24"/>
          <w:szCs w:val="24"/>
        </w:rPr>
        <w:tab/>
      </w:r>
      <w:r w:rsidR="00492C1A" w:rsidRPr="008A18DD">
        <w:rPr>
          <w:rFonts w:ascii="Times New Roman" w:eastAsiaTheme="majorEastAsia" w:hAnsi="Times New Roman"/>
          <w:b w:val="0"/>
          <w:bCs w:val="0"/>
          <w:i/>
          <w:iCs/>
          <w:color w:val="auto"/>
          <w:kern w:val="2"/>
          <w:sz w:val="24"/>
          <w:szCs w:val="24"/>
          <w14:ligatures w14:val="standardContextual"/>
        </w:rPr>
        <w:t xml:space="preserve"> </w:t>
      </w:r>
      <w:r w:rsidR="00492C1A" w:rsidRPr="008A18DD">
        <w:rPr>
          <w:rFonts w:ascii="Times New Roman" w:hAnsi="Times New Roman"/>
          <w:i/>
          <w:iCs/>
          <w:color w:val="000000" w:themeColor="text1"/>
          <w:sz w:val="24"/>
          <w:szCs w:val="24"/>
        </w:rPr>
        <w:t>Unique entity identifier and System for Award Management (SAM.gov)</w:t>
      </w:r>
    </w:p>
    <w:p w14:paraId="04A0D51F" w14:textId="77777777" w:rsidR="00492C1A" w:rsidRPr="008A18DD" w:rsidRDefault="00492C1A" w:rsidP="00492C1A">
      <w:pPr>
        <w:pStyle w:val="Heading2"/>
        <w:spacing w:before="0" w:line="240" w:lineRule="auto"/>
        <w:rPr>
          <w:rFonts w:ascii="Times New Roman" w:hAnsi="Times New Roman"/>
          <w:color w:val="000000" w:themeColor="text1"/>
          <w:sz w:val="24"/>
          <w:szCs w:val="24"/>
        </w:rPr>
      </w:pPr>
    </w:p>
    <w:p w14:paraId="02E734BD" w14:textId="5F8B78A9" w:rsidR="00AE4775" w:rsidRPr="008A18DD" w:rsidRDefault="00492C1A" w:rsidP="00492C1A">
      <w:pPr>
        <w:pStyle w:val="Heading2"/>
        <w:spacing w:before="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Required Registrations</w:t>
      </w:r>
    </w:p>
    <w:p w14:paraId="3FE531C6" w14:textId="44B08D51" w:rsidR="0096364B" w:rsidRPr="008A18DD" w:rsidRDefault="0096364B" w:rsidP="6A0BF276">
      <w:pPr>
        <w:pStyle w:val="NormalWeb"/>
        <w:spacing w:before="0" w:beforeAutospacing="0" w:after="0" w:afterAutospacing="0"/>
        <w:ind w:firstLine="0"/>
        <w:rPr>
          <w:color w:val="000000" w:themeColor="text1"/>
        </w:rPr>
      </w:pPr>
      <w:r w:rsidRPr="008A18DD">
        <w:rPr>
          <w:color w:val="000000" w:themeColor="text1"/>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 An applicant must maintain an active registration while it has a proposal under review by the Department and must continue to keep the registration active for the entire duration of the period of performance of any Federal award that results from the NOFO.</w:t>
      </w:r>
    </w:p>
    <w:p w14:paraId="56B34AC0" w14:textId="77777777" w:rsidR="0096364B" w:rsidRPr="008A18DD" w:rsidRDefault="0096364B" w:rsidP="0096364B">
      <w:pPr>
        <w:pStyle w:val="NormalWeb"/>
        <w:spacing w:after="0"/>
        <w:rPr>
          <w:color w:val="000000" w:themeColor="text1"/>
        </w:rPr>
      </w:pPr>
      <w:r w:rsidRPr="008A18DD">
        <w:rPr>
          <w:color w:val="000000" w:themeColor="text1"/>
        </w:rPr>
        <w:t xml:space="preserve">The 2 CFR 200 requires that subrecipients obtain a UEI.  Please note the UEI for subrecipients is not required at the time of application but will be required before an award is processed and/or directed to a subrecipient. </w:t>
      </w:r>
    </w:p>
    <w:p w14:paraId="37478F14" w14:textId="77777777" w:rsidR="0096364B" w:rsidRPr="008A18DD" w:rsidRDefault="0096364B" w:rsidP="0096364B">
      <w:pPr>
        <w:pStyle w:val="NormalWeb"/>
        <w:spacing w:after="0"/>
        <w:rPr>
          <w:color w:val="000000" w:themeColor="text1"/>
        </w:rPr>
      </w:pPr>
      <w:r w:rsidRPr="008A18DD">
        <w:rPr>
          <w:b/>
          <w:bCs/>
          <w:i/>
          <w:iCs/>
          <w:color w:val="000000" w:themeColor="text1"/>
        </w:rPr>
        <w:t xml:space="preserve"> Note:  The process of obtaining or renewing a SAM.gov registration may take anywhere from 4-8 weeks.  </w:t>
      </w:r>
      <w:r w:rsidRPr="008A18DD">
        <w:rPr>
          <w:b/>
          <w:bCs/>
          <w:i/>
          <w:iCs/>
          <w:color w:val="000000" w:themeColor="text1"/>
          <w:u w:val="single"/>
        </w:rPr>
        <w:t>Please begin your registration as early as possible</w:t>
      </w:r>
      <w:r w:rsidRPr="008A18DD">
        <w:rPr>
          <w:b/>
          <w:bCs/>
          <w:i/>
          <w:iCs/>
          <w:color w:val="000000" w:themeColor="text1"/>
        </w:rPr>
        <w:t>.</w:t>
      </w:r>
    </w:p>
    <w:p w14:paraId="4F48B83F" w14:textId="77777777" w:rsidR="0096364B" w:rsidRPr="008A18DD" w:rsidRDefault="0096364B" w:rsidP="0096364B">
      <w:pPr>
        <w:pStyle w:val="NormalWeb"/>
        <w:numPr>
          <w:ilvl w:val="0"/>
          <w:numId w:val="31"/>
        </w:numPr>
        <w:rPr>
          <w:color w:val="000000" w:themeColor="text1"/>
        </w:rPr>
      </w:pPr>
      <w:r w:rsidRPr="008A18DD">
        <w:rPr>
          <w:color w:val="000000" w:themeColor="text1"/>
        </w:rPr>
        <w:t xml:space="preserve">Organizations </w:t>
      </w:r>
      <w:r w:rsidRPr="008A18DD">
        <w:rPr>
          <w:b/>
          <w:bCs/>
          <w:color w:val="000000" w:themeColor="text1"/>
        </w:rPr>
        <w:t>based in the United States</w:t>
      </w:r>
      <w:r w:rsidRPr="008A18DD">
        <w:rPr>
          <w:color w:val="000000" w:themeColor="text1"/>
        </w:rPr>
        <w:t xml:space="preserve"> or that pay employees within the United States will need an Employer Identification Number (EIN) from the Internal Revenue Service (IRS) and a UEI prior to registering in SAM.gov.</w:t>
      </w:r>
    </w:p>
    <w:p w14:paraId="33D13BC1" w14:textId="77777777" w:rsidR="0096364B" w:rsidRPr="008A18DD" w:rsidRDefault="0096364B" w:rsidP="0096364B">
      <w:pPr>
        <w:pStyle w:val="NormalWeb"/>
        <w:rPr>
          <w:color w:val="000000" w:themeColor="text1"/>
        </w:rPr>
      </w:pPr>
      <w:r w:rsidRPr="008A18DD">
        <w:rPr>
          <w:color w:val="000000" w:themeColor="text1"/>
        </w:rPr>
        <w:t xml:space="preserve"> </w:t>
      </w:r>
    </w:p>
    <w:p w14:paraId="7CEE200B" w14:textId="77777777" w:rsidR="0096364B" w:rsidRPr="008A18DD" w:rsidRDefault="0096364B" w:rsidP="0096364B">
      <w:pPr>
        <w:pStyle w:val="NormalWeb"/>
        <w:numPr>
          <w:ilvl w:val="0"/>
          <w:numId w:val="31"/>
        </w:numPr>
        <w:rPr>
          <w:color w:val="000000" w:themeColor="text1"/>
        </w:rPr>
      </w:pPr>
      <w:r w:rsidRPr="008A18DD">
        <w:rPr>
          <w:color w:val="000000" w:themeColor="text1"/>
        </w:rPr>
        <w:t xml:space="preserve">Organizations </w:t>
      </w:r>
      <w:r w:rsidRPr="008A18DD">
        <w:rPr>
          <w:b/>
          <w:bCs/>
          <w:color w:val="000000" w:themeColor="text1"/>
        </w:rPr>
        <w:t>based outside of the United States</w:t>
      </w:r>
      <w:r w:rsidRPr="008A18DD">
        <w:rPr>
          <w:color w:val="000000" w:themeColor="text1"/>
        </w:rPr>
        <w:t xml:space="preserve"> and that do not pay employees within the United States do not need an EIN from the IRS but do need a UEI prior to registering in SAM.gov.  </w:t>
      </w:r>
    </w:p>
    <w:p w14:paraId="56504A65" w14:textId="77777777" w:rsidR="0096364B" w:rsidRPr="008A18DD" w:rsidRDefault="0096364B" w:rsidP="0096364B">
      <w:pPr>
        <w:pStyle w:val="NormalWeb"/>
        <w:rPr>
          <w:color w:val="000000" w:themeColor="text1"/>
        </w:rPr>
      </w:pPr>
    </w:p>
    <w:p w14:paraId="6142DD08" w14:textId="77777777" w:rsidR="0096364B" w:rsidRPr="008A18DD" w:rsidRDefault="0096364B" w:rsidP="0096364B">
      <w:pPr>
        <w:pStyle w:val="NormalWeb"/>
        <w:numPr>
          <w:ilvl w:val="0"/>
          <w:numId w:val="31"/>
        </w:numPr>
        <w:rPr>
          <w:color w:val="000000" w:themeColor="text1"/>
        </w:rPr>
      </w:pPr>
      <w:r w:rsidRPr="008A18DD">
        <w:rPr>
          <w:b/>
          <w:bCs/>
          <w:color w:val="000000" w:themeColor="text1"/>
          <w:u w:val="single"/>
        </w:rPr>
        <w:t>Organizations based outside of the United States that do not intend to apply for U.S. Department of Defense (DoD) awards are no longer required to have a NATO Commercial and Government Entity (NCAGE) code to apply for non-DoD foreign assistance funding opportunities.</w:t>
      </w:r>
      <w:r w:rsidRPr="008A18DD">
        <w:rPr>
          <w:b/>
          <w:bCs/>
          <w:color w:val="000000" w:themeColor="text1"/>
        </w:rPr>
        <w:t xml:space="preserve">  </w:t>
      </w:r>
      <w:r w:rsidRPr="008A18DD">
        <w:rPr>
          <w:color w:val="000000" w:themeColor="text1"/>
        </w:rPr>
        <w:t xml:space="preserve">If an applicant organization is mid-registration and wishes to remove an NCAGE code from their SAM.gov registration, the applicant should </w:t>
      </w:r>
      <w:hyperlink r:id="rId13">
        <w:r w:rsidRPr="008A18DD">
          <w:rPr>
            <w:rStyle w:val="Hyperlink"/>
          </w:rPr>
          <w:t>submit a help desk ticket (“incident”)</w:t>
        </w:r>
      </w:hyperlink>
      <w:r w:rsidRPr="008A18DD">
        <w:rPr>
          <w:color w:val="000000" w:themeColor="text1"/>
        </w:rPr>
        <w:t xml:space="preserve"> with the Federal Service Desk (FSD) online at </w:t>
      </w:r>
      <w:hyperlink r:id="rId14">
        <w:r w:rsidRPr="008A18DD">
          <w:rPr>
            <w:rStyle w:val="Hyperlink"/>
          </w:rPr>
          <w:t>www.fsd.gov</w:t>
        </w:r>
      </w:hyperlink>
      <w:r w:rsidRPr="008A18DD">
        <w:rPr>
          <w:color w:val="000000" w:themeColor="text1"/>
        </w:rPr>
        <w:t xml:space="preserve"> using the following language: “I do not intend to seek financial assistance from the Department of Defense. I do not wish to obtain an NCAGE code. I understand that I will need to submit my registration after this incident is resolved </w:t>
      </w:r>
      <w:proofErr w:type="gramStart"/>
      <w:r w:rsidRPr="008A18DD">
        <w:rPr>
          <w:color w:val="000000" w:themeColor="text1"/>
        </w:rPr>
        <w:t>in order to</w:t>
      </w:r>
      <w:proofErr w:type="gramEnd"/>
      <w:r w:rsidRPr="008A18DD">
        <w:rPr>
          <w:color w:val="000000" w:themeColor="text1"/>
        </w:rPr>
        <w:t xml:space="preserve"> have my registration activated.”</w:t>
      </w:r>
    </w:p>
    <w:p w14:paraId="5D265BAA" w14:textId="77777777" w:rsidR="0096364B" w:rsidRPr="008A18DD" w:rsidRDefault="0096364B" w:rsidP="0096364B">
      <w:pPr>
        <w:pStyle w:val="NormalWeb"/>
        <w:rPr>
          <w:b/>
          <w:bCs/>
          <w:color w:val="000000" w:themeColor="text1"/>
        </w:rPr>
      </w:pPr>
    </w:p>
    <w:p w14:paraId="239767D8" w14:textId="77777777" w:rsidR="0096364B" w:rsidRPr="008A18DD" w:rsidRDefault="0096364B" w:rsidP="0096364B">
      <w:pPr>
        <w:pStyle w:val="NormalWeb"/>
        <w:rPr>
          <w:b/>
          <w:bCs/>
          <w:color w:val="000000" w:themeColor="text1"/>
        </w:rPr>
      </w:pPr>
      <w:r w:rsidRPr="008A18DD">
        <w:rPr>
          <w:color w:val="000000" w:themeColor="text1"/>
        </w:rPr>
        <w:t>Organizations based outside of the United States and that DO NOT plan to do business with the DoD should follow the below instructions:</w:t>
      </w:r>
      <w:r w:rsidRPr="008A18DD">
        <w:rPr>
          <w:b/>
          <w:bCs/>
          <w:color w:val="000000" w:themeColor="text1"/>
        </w:rPr>
        <w:t> </w:t>
      </w:r>
    </w:p>
    <w:p w14:paraId="02779035" w14:textId="77777777" w:rsidR="0096364B" w:rsidRPr="008A18DD" w:rsidRDefault="0096364B" w:rsidP="0096364B">
      <w:pPr>
        <w:pStyle w:val="NormalWeb"/>
        <w:rPr>
          <w:color w:val="000000" w:themeColor="text1"/>
        </w:rPr>
      </w:pPr>
    </w:p>
    <w:p w14:paraId="3FE3E059" w14:textId="77777777" w:rsidR="0096364B" w:rsidRPr="008A18DD" w:rsidRDefault="0096364B" w:rsidP="0096364B">
      <w:pPr>
        <w:pStyle w:val="NormalWeb"/>
        <w:rPr>
          <w:color w:val="000000" w:themeColor="text1"/>
        </w:rPr>
      </w:pPr>
      <w:r w:rsidRPr="008A18DD">
        <w:rPr>
          <w:color w:val="000000" w:themeColor="text1"/>
        </w:rPr>
        <w:t>Step 1:  Proceed to SAM.gov to obtain a UEI and complete the SAM.gov registration process.  SAM.gov registration must be renewed annually. </w:t>
      </w:r>
    </w:p>
    <w:p w14:paraId="24229EC9" w14:textId="77777777" w:rsidR="0096364B" w:rsidRPr="008A18DD" w:rsidRDefault="0096364B" w:rsidP="0096364B">
      <w:pPr>
        <w:pStyle w:val="NormalWeb"/>
        <w:rPr>
          <w:color w:val="000000" w:themeColor="text1"/>
        </w:rPr>
      </w:pPr>
    </w:p>
    <w:p w14:paraId="5F325770" w14:textId="77777777" w:rsidR="0096364B" w:rsidRPr="008A18DD" w:rsidRDefault="0096364B" w:rsidP="0096364B">
      <w:pPr>
        <w:pStyle w:val="NormalWeb"/>
        <w:rPr>
          <w:b/>
          <w:bCs/>
          <w:color w:val="000000" w:themeColor="text1"/>
          <w:u w:val="single"/>
        </w:rPr>
      </w:pPr>
      <w:r w:rsidRPr="008A18DD">
        <w:rPr>
          <w:color w:val="000000" w:themeColor="text1"/>
        </w:rPr>
        <w:t>Organizations based outside of the United States and that DO plan to do business with the DoD in addition to Department of State should follow the below instructions:</w:t>
      </w:r>
    </w:p>
    <w:p w14:paraId="29515C66" w14:textId="77777777" w:rsidR="0096364B" w:rsidRPr="008A18DD" w:rsidRDefault="0096364B" w:rsidP="0096364B">
      <w:pPr>
        <w:pStyle w:val="NormalWeb"/>
        <w:rPr>
          <w:b/>
          <w:bCs/>
          <w:color w:val="000000" w:themeColor="text1"/>
        </w:rPr>
      </w:pPr>
    </w:p>
    <w:p w14:paraId="3152806F" w14:textId="77777777" w:rsidR="0096364B" w:rsidRPr="008A18DD" w:rsidRDefault="0096364B" w:rsidP="0096364B">
      <w:pPr>
        <w:pStyle w:val="NormalWeb"/>
        <w:rPr>
          <w:color w:val="000000" w:themeColor="text1"/>
        </w:rPr>
      </w:pPr>
      <w:r w:rsidRPr="008A18DD">
        <w:rPr>
          <w:color w:val="000000" w:themeColor="text1"/>
        </w:rPr>
        <w:t>Step 1:  Apply for an NCAGE code by following the instructions on the NSPA NATO website linked below:  </w:t>
      </w:r>
    </w:p>
    <w:p w14:paraId="4515F1D3" w14:textId="77777777" w:rsidR="0096364B" w:rsidRPr="008A18DD" w:rsidRDefault="0096364B" w:rsidP="0096364B">
      <w:pPr>
        <w:pStyle w:val="NormalWeb"/>
        <w:rPr>
          <w:color w:val="000000" w:themeColor="text1"/>
        </w:rPr>
      </w:pPr>
      <w:r w:rsidRPr="008A18DD">
        <w:rPr>
          <w:color w:val="000000" w:themeColor="text1"/>
        </w:rPr>
        <w:t> </w:t>
      </w:r>
    </w:p>
    <w:p w14:paraId="75EAFAC6" w14:textId="77777777" w:rsidR="0096364B" w:rsidRPr="008A18DD" w:rsidRDefault="0096364B" w:rsidP="0096364B">
      <w:pPr>
        <w:pStyle w:val="NormalWeb"/>
        <w:rPr>
          <w:color w:val="000000" w:themeColor="text1"/>
        </w:rPr>
      </w:pPr>
      <w:r w:rsidRPr="008A18DD">
        <w:rPr>
          <w:color w:val="000000" w:themeColor="text1"/>
        </w:rPr>
        <w:t>NCAGE Homepage: </w:t>
      </w:r>
    </w:p>
    <w:p w14:paraId="52A376F0" w14:textId="77777777" w:rsidR="0096364B" w:rsidRPr="008A18DD" w:rsidRDefault="0096364B" w:rsidP="0096364B">
      <w:pPr>
        <w:pStyle w:val="NormalWeb"/>
        <w:rPr>
          <w:color w:val="000000" w:themeColor="text1"/>
        </w:rPr>
      </w:pPr>
      <w:hyperlink r:id="rId15" w:tgtFrame="_blank" w:history="1">
        <w:r w:rsidRPr="008A18DD">
          <w:rPr>
            <w:rStyle w:val="Hyperlink"/>
          </w:rPr>
          <w:t>https://eportal.nspa.nato.int/AC135Public/sc/CageList.aspx</w:t>
        </w:r>
      </w:hyperlink>
      <w:r w:rsidRPr="008A18DD">
        <w:rPr>
          <w:color w:val="000000" w:themeColor="text1"/>
        </w:rPr>
        <w:t>   </w:t>
      </w:r>
    </w:p>
    <w:p w14:paraId="6416BC83" w14:textId="77777777" w:rsidR="0096364B" w:rsidRPr="008A18DD" w:rsidRDefault="0096364B" w:rsidP="0096364B">
      <w:pPr>
        <w:pStyle w:val="NormalWeb"/>
        <w:rPr>
          <w:color w:val="000000" w:themeColor="text1"/>
        </w:rPr>
      </w:pPr>
      <w:r w:rsidRPr="008A18DD">
        <w:rPr>
          <w:color w:val="000000" w:themeColor="text1"/>
        </w:rPr>
        <w:t>NCAGE Code Request Tool (NCRT):</w:t>
      </w:r>
    </w:p>
    <w:p w14:paraId="574AD9EF" w14:textId="77777777" w:rsidR="0096364B" w:rsidRPr="008A18DD" w:rsidRDefault="0096364B" w:rsidP="0096364B">
      <w:pPr>
        <w:pStyle w:val="NormalWeb"/>
        <w:rPr>
          <w:color w:val="000000" w:themeColor="text1"/>
        </w:rPr>
      </w:pPr>
      <w:hyperlink r:id="rId16" w:history="1">
        <w:r w:rsidRPr="008A18DD">
          <w:rPr>
            <w:rStyle w:val="Hyperlink"/>
          </w:rPr>
          <w:t>NCAGE Code Request Tool (nato.int)</w:t>
        </w:r>
      </w:hyperlink>
    </w:p>
    <w:p w14:paraId="6D9798B0" w14:textId="77777777" w:rsidR="0096364B" w:rsidRPr="008A18DD" w:rsidRDefault="0096364B" w:rsidP="0096364B">
      <w:pPr>
        <w:pStyle w:val="NormalWeb"/>
        <w:rPr>
          <w:color w:val="000000" w:themeColor="text1"/>
        </w:rPr>
      </w:pPr>
    </w:p>
    <w:p w14:paraId="6BC9833C" w14:textId="77777777" w:rsidR="0096364B" w:rsidRPr="008A18DD" w:rsidRDefault="0096364B" w:rsidP="0096364B">
      <w:pPr>
        <w:pStyle w:val="NormalWeb"/>
        <w:rPr>
          <w:b/>
          <w:bCs/>
          <w:color w:val="000000" w:themeColor="text1"/>
        </w:rPr>
      </w:pPr>
      <w:r w:rsidRPr="008A18DD">
        <w:rPr>
          <w:b/>
          <w:bCs/>
          <w:color w:val="000000" w:themeColor="text1"/>
        </w:rPr>
        <w:t>Exemptions</w:t>
      </w:r>
    </w:p>
    <w:p w14:paraId="2CBC72D5" w14:textId="77777777" w:rsidR="0096364B" w:rsidRPr="008A18DD" w:rsidRDefault="0096364B" w:rsidP="0096364B">
      <w:pPr>
        <w:pStyle w:val="NormalWeb"/>
        <w:rPr>
          <w:color w:val="000000" w:themeColor="text1"/>
        </w:rPr>
      </w:pPr>
      <w:r w:rsidRPr="008A18DD">
        <w:rPr>
          <w:color w:val="000000" w:themeColor="text1"/>
        </w:rPr>
        <w:t xml:space="preserve">An exemption from the UEI and SAM.gov registration requirements may be permitted on a case-by-case basis.  See </w:t>
      </w:r>
      <w:hyperlink r:id="rId17" w:history="1">
        <w:r w:rsidRPr="008A18DD">
          <w:rPr>
            <w:rStyle w:val="Hyperlink"/>
          </w:rPr>
          <w:t>2 CFR 25.110</w:t>
        </w:r>
      </w:hyperlink>
      <w:r w:rsidRPr="008A18DD">
        <w:rPr>
          <w:color w:val="000000" w:themeColor="text1"/>
        </w:rPr>
        <w:t xml:space="preserve"> for a full list of exemptions.</w:t>
      </w:r>
    </w:p>
    <w:p w14:paraId="548E2DB8" w14:textId="77777777" w:rsidR="0096364B" w:rsidRPr="008A18DD" w:rsidRDefault="0096364B" w:rsidP="0096364B">
      <w:pPr>
        <w:pStyle w:val="NormalWeb"/>
        <w:rPr>
          <w:color w:val="000000" w:themeColor="text1"/>
        </w:rPr>
      </w:pPr>
    </w:p>
    <w:p w14:paraId="6D7CCB9A" w14:textId="77777777" w:rsidR="0096364B" w:rsidRPr="008A18DD" w:rsidRDefault="0096364B" w:rsidP="0096364B">
      <w:pPr>
        <w:pStyle w:val="NormalWeb"/>
        <w:rPr>
          <w:color w:val="000000" w:themeColor="text1"/>
        </w:rPr>
      </w:pPr>
      <w:r w:rsidRPr="008A18DD">
        <w:rPr>
          <w:color w:val="000000" w:themeColor="text1"/>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59C700A5" w14:textId="504D9573" w:rsidR="00AE4775" w:rsidRPr="008A18DD" w:rsidRDefault="00AE4775" w:rsidP="12CAFBEB">
      <w:pPr>
        <w:pStyle w:val="Heading2"/>
        <w:spacing w:before="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4.  </w:t>
      </w:r>
      <w:r w:rsidRPr="008A18DD">
        <w:rPr>
          <w:rFonts w:ascii="Times New Roman" w:hAnsi="Times New Roman"/>
          <w:sz w:val="24"/>
          <w:szCs w:val="24"/>
        </w:rPr>
        <w:tab/>
      </w:r>
      <w:r w:rsidRPr="008A18DD">
        <w:rPr>
          <w:rFonts w:ascii="Times New Roman" w:hAnsi="Times New Roman"/>
          <w:color w:val="000000" w:themeColor="text1"/>
          <w:sz w:val="24"/>
          <w:szCs w:val="24"/>
        </w:rPr>
        <w:t xml:space="preserve">Submission </w:t>
      </w:r>
      <w:r w:rsidR="005E5328" w:rsidRPr="008A18DD">
        <w:rPr>
          <w:rFonts w:ascii="Times New Roman" w:hAnsi="Times New Roman"/>
          <w:color w:val="000000" w:themeColor="text1"/>
          <w:sz w:val="24"/>
          <w:szCs w:val="24"/>
        </w:rPr>
        <w:t>Requirements and Deadlines</w:t>
      </w:r>
    </w:p>
    <w:p w14:paraId="42708FBC" w14:textId="78E040BD" w:rsidR="0056412C" w:rsidRPr="008A18DD" w:rsidRDefault="00AE4775" w:rsidP="0056412C">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Completed applications should be submitted electronically through</w:t>
      </w:r>
      <w:r w:rsidR="00F25AE0" w:rsidRPr="008A18DD">
        <w:rPr>
          <w:rFonts w:ascii="Times New Roman" w:hAnsi="Times New Roman"/>
          <w:color w:val="000000" w:themeColor="text1"/>
          <w:sz w:val="24"/>
          <w:szCs w:val="24"/>
        </w:rPr>
        <w:t xml:space="preserve"> </w:t>
      </w:r>
      <w:hyperlink r:id="rId18" w:history="1">
        <w:r w:rsidR="00D20158" w:rsidRPr="008A18DD">
          <w:rPr>
            <w:rStyle w:val="Hyperlink"/>
            <w:rFonts w:ascii="Times New Roman" w:hAnsi="Times New Roman"/>
            <w:b/>
            <w:bCs/>
            <w:sz w:val="24"/>
            <w:szCs w:val="24"/>
            <w:bdr w:val="none" w:sz="0" w:space="0" w:color="auto" w:frame="1"/>
            <w:shd w:val="clear" w:color="auto" w:fill="FFFFFF"/>
          </w:rPr>
          <w:t>LjubljanaGrants@state.gov</w:t>
        </w:r>
      </w:hyperlink>
      <w:r w:rsidR="0056412C" w:rsidRPr="008A18DD">
        <w:rPr>
          <w:rFonts w:ascii="Times New Roman" w:hAnsi="Times New Roman"/>
          <w:color w:val="000000" w:themeColor="text1"/>
          <w:sz w:val="24"/>
          <w:szCs w:val="24"/>
        </w:rPr>
        <w:t xml:space="preserve"> and on the following address: Public Affairs Section</w:t>
      </w:r>
    </w:p>
    <w:p w14:paraId="08ABDEE4" w14:textId="4B3BEC5B" w:rsidR="00AE4775" w:rsidRPr="008A18DD" w:rsidRDefault="0056412C" w:rsidP="6A0BF276">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U.S. Embassy Ljubljana, Attn: Small Grants Program, </w:t>
      </w:r>
      <w:proofErr w:type="spellStart"/>
      <w:r w:rsidRPr="008A18DD">
        <w:rPr>
          <w:rFonts w:ascii="Times New Roman" w:hAnsi="Times New Roman"/>
          <w:color w:val="000000" w:themeColor="text1"/>
          <w:sz w:val="24"/>
          <w:szCs w:val="24"/>
        </w:rPr>
        <w:t>Prešernova</w:t>
      </w:r>
      <w:proofErr w:type="spellEnd"/>
      <w:r w:rsidRPr="008A18DD">
        <w:rPr>
          <w:rFonts w:ascii="Times New Roman" w:hAnsi="Times New Roman"/>
          <w:color w:val="000000" w:themeColor="text1"/>
          <w:sz w:val="24"/>
          <w:szCs w:val="24"/>
        </w:rPr>
        <w:t xml:space="preserve"> 31, 1000 Ljubljana. </w:t>
      </w:r>
    </w:p>
    <w:p w14:paraId="7346F84F" w14:textId="48026A4D" w:rsidR="00AE4775" w:rsidRPr="008A18DD" w:rsidRDefault="00AE4775" w:rsidP="0056412C">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u w:val="single"/>
        </w:rPr>
        <w:t xml:space="preserve">Please follow all NOFO instructions carefully and start early to ensure you have time to collect </w:t>
      </w:r>
      <w:proofErr w:type="gramStart"/>
      <w:r w:rsidRPr="008A18DD">
        <w:rPr>
          <w:rFonts w:ascii="Times New Roman" w:hAnsi="Times New Roman"/>
          <w:b/>
          <w:bCs/>
          <w:color w:val="000000" w:themeColor="text1"/>
          <w:sz w:val="24"/>
          <w:szCs w:val="24"/>
          <w:u w:val="single"/>
        </w:rPr>
        <w:t>all of</w:t>
      </w:r>
      <w:proofErr w:type="gramEnd"/>
      <w:r w:rsidRPr="008A18DD">
        <w:rPr>
          <w:rFonts w:ascii="Times New Roman" w:hAnsi="Times New Roman"/>
          <w:b/>
          <w:bCs/>
          <w:color w:val="000000" w:themeColor="text1"/>
          <w:sz w:val="24"/>
          <w:szCs w:val="24"/>
          <w:u w:val="single"/>
        </w:rPr>
        <w:t xml:space="preserve"> the required information.</w:t>
      </w:r>
      <w:r w:rsidRPr="008A18DD">
        <w:rPr>
          <w:rFonts w:ascii="Times New Roman" w:hAnsi="Times New Roman"/>
          <w:color w:val="000000" w:themeColor="text1"/>
          <w:sz w:val="24"/>
          <w:szCs w:val="24"/>
        </w:rPr>
        <w:t xml:space="preserve">  All applications must be submitted by </w:t>
      </w:r>
      <w:r w:rsidR="00D20158" w:rsidRPr="008A18DD">
        <w:rPr>
          <w:rFonts w:ascii="Times New Roman" w:hAnsi="Times New Roman"/>
          <w:color w:val="000000" w:themeColor="text1"/>
          <w:sz w:val="24"/>
          <w:szCs w:val="24"/>
        </w:rPr>
        <w:t xml:space="preserve">Friday, </w:t>
      </w:r>
      <w:r w:rsidR="00C442BB" w:rsidRPr="008A18DD">
        <w:rPr>
          <w:rFonts w:ascii="Times New Roman" w:hAnsi="Times New Roman"/>
          <w:b/>
          <w:bCs/>
          <w:color w:val="000000" w:themeColor="text1"/>
          <w:sz w:val="24"/>
          <w:szCs w:val="24"/>
        </w:rPr>
        <w:t>Ma</w:t>
      </w:r>
      <w:r w:rsidR="485AA50C" w:rsidRPr="008A18DD">
        <w:rPr>
          <w:rFonts w:ascii="Times New Roman" w:hAnsi="Times New Roman"/>
          <w:b/>
          <w:bCs/>
          <w:color w:val="000000" w:themeColor="text1"/>
          <w:sz w:val="24"/>
          <w:szCs w:val="24"/>
        </w:rPr>
        <w:t xml:space="preserve">y </w:t>
      </w:r>
      <w:r w:rsidR="00B0287F" w:rsidRPr="008A18DD">
        <w:rPr>
          <w:rFonts w:ascii="Times New Roman" w:hAnsi="Times New Roman"/>
          <w:b/>
          <w:bCs/>
          <w:color w:val="000000" w:themeColor="text1"/>
          <w:sz w:val="24"/>
          <w:szCs w:val="24"/>
        </w:rPr>
        <w:t>12</w:t>
      </w:r>
      <w:r w:rsidR="003947E7" w:rsidRPr="008A18DD">
        <w:rPr>
          <w:rFonts w:ascii="Times New Roman" w:hAnsi="Times New Roman"/>
          <w:b/>
          <w:bCs/>
          <w:color w:val="000000" w:themeColor="text1"/>
          <w:sz w:val="24"/>
          <w:szCs w:val="24"/>
        </w:rPr>
        <w:t>,</w:t>
      </w:r>
      <w:r w:rsidR="00FC3756" w:rsidRPr="008A18DD">
        <w:rPr>
          <w:rFonts w:ascii="Times New Roman" w:hAnsi="Times New Roman"/>
          <w:b/>
          <w:bCs/>
          <w:color w:val="000000" w:themeColor="text1"/>
          <w:sz w:val="24"/>
          <w:szCs w:val="24"/>
        </w:rPr>
        <w:t xml:space="preserve"> 20</w:t>
      </w:r>
      <w:r w:rsidR="0064236D" w:rsidRPr="008A18DD">
        <w:rPr>
          <w:rFonts w:ascii="Times New Roman" w:hAnsi="Times New Roman"/>
          <w:b/>
          <w:bCs/>
          <w:color w:val="000000" w:themeColor="text1"/>
          <w:sz w:val="24"/>
          <w:szCs w:val="24"/>
        </w:rPr>
        <w:t>2</w:t>
      </w:r>
      <w:r w:rsidR="627679F7" w:rsidRPr="008A18DD">
        <w:rPr>
          <w:rFonts w:ascii="Times New Roman" w:hAnsi="Times New Roman"/>
          <w:b/>
          <w:bCs/>
          <w:color w:val="000000" w:themeColor="text1"/>
          <w:sz w:val="24"/>
          <w:szCs w:val="24"/>
        </w:rPr>
        <w:t>5</w:t>
      </w:r>
      <w:r w:rsidRPr="008A18DD">
        <w:rPr>
          <w:rFonts w:ascii="Times New Roman" w:hAnsi="Times New Roman"/>
          <w:color w:val="000000" w:themeColor="text1"/>
          <w:sz w:val="24"/>
          <w:szCs w:val="24"/>
        </w:rPr>
        <w:t>.  Applications received after the d</w:t>
      </w:r>
      <w:r w:rsidR="00F772C3" w:rsidRPr="008A18DD">
        <w:rPr>
          <w:rFonts w:ascii="Times New Roman" w:hAnsi="Times New Roman"/>
          <w:color w:val="000000" w:themeColor="text1"/>
          <w:sz w:val="24"/>
          <w:szCs w:val="24"/>
        </w:rPr>
        <w:t>eadline will not be considered.</w:t>
      </w:r>
    </w:p>
    <w:p w14:paraId="04B0E6D0" w14:textId="77777777" w:rsidR="00AE4775" w:rsidRPr="008A18DD" w:rsidRDefault="00AE4775" w:rsidP="00AE4775">
      <w:pPr>
        <w:spacing w:after="0" w:line="240" w:lineRule="auto"/>
        <w:rPr>
          <w:rFonts w:ascii="Times New Roman" w:hAnsi="Times New Roman"/>
          <w:color w:val="000000" w:themeColor="text1"/>
          <w:sz w:val="24"/>
          <w:szCs w:val="24"/>
        </w:rPr>
      </w:pPr>
    </w:p>
    <w:p w14:paraId="5CF03C46" w14:textId="61F97A18" w:rsidR="00AE4775" w:rsidRPr="008A18DD" w:rsidRDefault="00AE4775" w:rsidP="007D09B3">
      <w:pPr>
        <w:spacing w:after="0" w:line="240" w:lineRule="auto"/>
        <w:rPr>
          <w:rFonts w:ascii="Times New Roman" w:hAnsi="Times New Roman"/>
          <w:color w:val="000000" w:themeColor="text1"/>
          <w:sz w:val="24"/>
          <w:szCs w:val="24"/>
        </w:rPr>
      </w:pPr>
    </w:p>
    <w:p w14:paraId="07453E06" w14:textId="3E34A357" w:rsidR="00AE4775" w:rsidRPr="008A18DD" w:rsidRDefault="007D09B3" w:rsidP="00C253AB">
      <w:pPr>
        <w:spacing w:after="0" w:line="240" w:lineRule="auto"/>
        <w:rPr>
          <w:rFonts w:ascii="Times New Roman" w:hAnsi="Times New Roman"/>
          <w:b/>
          <w:color w:val="000000" w:themeColor="text1"/>
          <w:sz w:val="24"/>
          <w:szCs w:val="24"/>
        </w:rPr>
      </w:pPr>
      <w:bookmarkStart w:id="27" w:name="_Toc217116384"/>
      <w:bookmarkStart w:id="28" w:name="_Toc217270659"/>
      <w:r w:rsidRPr="008A18DD">
        <w:rPr>
          <w:rFonts w:ascii="Times New Roman" w:hAnsi="Times New Roman"/>
          <w:b/>
          <w:color w:val="000000" w:themeColor="text1"/>
          <w:sz w:val="24"/>
          <w:szCs w:val="24"/>
        </w:rPr>
        <w:t>5</w:t>
      </w:r>
      <w:r w:rsidR="00AE4775" w:rsidRPr="008A18DD">
        <w:rPr>
          <w:rFonts w:ascii="Times New Roman" w:hAnsi="Times New Roman"/>
          <w:b/>
          <w:color w:val="000000" w:themeColor="text1"/>
          <w:sz w:val="24"/>
          <w:szCs w:val="24"/>
        </w:rPr>
        <w:t xml:space="preserve">. </w:t>
      </w:r>
      <w:r w:rsidR="00AE4775" w:rsidRPr="008A18DD">
        <w:rPr>
          <w:rFonts w:ascii="Times New Roman" w:hAnsi="Times New Roman"/>
          <w:b/>
          <w:color w:val="000000" w:themeColor="text1"/>
          <w:sz w:val="24"/>
          <w:szCs w:val="24"/>
        </w:rPr>
        <w:tab/>
        <w:t>Designated Performance and Integrity System (currently FAPIIS)</w:t>
      </w:r>
    </w:p>
    <w:p w14:paraId="06691193" w14:textId="77777777" w:rsidR="00AE4775" w:rsidRPr="008A18DD" w:rsidRDefault="00AE4775" w:rsidP="00AE4775">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The Department of State, prior to making a </w:t>
      </w:r>
      <w:proofErr w:type="gramStart"/>
      <w:r w:rsidRPr="008A18DD">
        <w:rPr>
          <w:rFonts w:ascii="Times New Roman" w:hAnsi="Times New Roman"/>
          <w:color w:val="000000" w:themeColor="text1"/>
          <w:sz w:val="24"/>
          <w:szCs w:val="24"/>
        </w:rPr>
        <w:t>Federal</w:t>
      </w:r>
      <w:proofErr w:type="gramEnd"/>
      <w:r w:rsidRPr="008A18DD">
        <w:rPr>
          <w:rFonts w:ascii="Times New Roman" w:hAnsi="Times New Roman"/>
          <w:color w:val="000000" w:themeColor="text1"/>
          <w:sz w:val="24"/>
          <w:szCs w:val="24"/>
        </w:rPr>
        <w:t xml:space="preserve"> award with a total amount of Federal share greater than the simplified acquisition threshold, is required to review and consider any information about the applicant that is in the designated integrity and performance system accessible through SAM (currently FAPIIS) (see 41 U.S.C. 2313).</w:t>
      </w:r>
    </w:p>
    <w:p w14:paraId="07D3DA05" w14:textId="77777777" w:rsidR="00AE4775" w:rsidRPr="008A18DD" w:rsidRDefault="00AE4775" w:rsidP="00AE4775">
      <w:pPr>
        <w:spacing w:after="0" w:line="240" w:lineRule="auto"/>
        <w:rPr>
          <w:rFonts w:ascii="Times New Roman" w:hAnsi="Times New Roman"/>
          <w:color w:val="000000" w:themeColor="text1"/>
          <w:sz w:val="24"/>
          <w:szCs w:val="24"/>
        </w:rPr>
      </w:pPr>
    </w:p>
    <w:p w14:paraId="655FAC55" w14:textId="77777777" w:rsidR="00AE4775" w:rsidRPr="008A18DD" w:rsidRDefault="00AE4775" w:rsidP="00AE4775">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The applicant, at its option, may review information in the designated integrity and performance systems accessible through SAM and comment on any information about itself that a </w:t>
      </w:r>
      <w:proofErr w:type="gramStart"/>
      <w:r w:rsidRPr="008A18DD">
        <w:rPr>
          <w:rFonts w:ascii="Times New Roman" w:hAnsi="Times New Roman"/>
          <w:color w:val="000000" w:themeColor="text1"/>
          <w:sz w:val="24"/>
          <w:szCs w:val="24"/>
        </w:rPr>
        <w:t>Federal</w:t>
      </w:r>
      <w:proofErr w:type="gramEnd"/>
      <w:r w:rsidRPr="008A18DD">
        <w:rPr>
          <w:rFonts w:ascii="Times New Roman" w:hAnsi="Times New Roman"/>
          <w:color w:val="000000" w:themeColor="text1"/>
          <w:sz w:val="24"/>
          <w:szCs w:val="24"/>
        </w:rPr>
        <w:t xml:space="preserve"> awarding agency previously entered and is currently in the designated integrity and performance system accessible through SAM.</w:t>
      </w:r>
    </w:p>
    <w:p w14:paraId="226333C3" w14:textId="77777777" w:rsidR="00AE4775" w:rsidRPr="008A18DD" w:rsidRDefault="00AE4775" w:rsidP="00AE4775">
      <w:pPr>
        <w:spacing w:after="0" w:line="240" w:lineRule="auto"/>
        <w:rPr>
          <w:rFonts w:ascii="Times New Roman" w:hAnsi="Times New Roman"/>
          <w:color w:val="000000" w:themeColor="text1"/>
          <w:sz w:val="24"/>
          <w:szCs w:val="24"/>
        </w:rPr>
      </w:pPr>
    </w:p>
    <w:p w14:paraId="52C5957B" w14:textId="77777777" w:rsidR="00AE4775" w:rsidRPr="008A18DD" w:rsidRDefault="00AE4775" w:rsidP="00AE4775">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The Department of State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§200.205 Federal awarding agency review of risk posed by applicants.</w:t>
      </w:r>
    </w:p>
    <w:p w14:paraId="01048121" w14:textId="77777777" w:rsidR="00AE4775" w:rsidRPr="008A18DD" w:rsidRDefault="00AE4775" w:rsidP="00AE4775">
      <w:pPr>
        <w:spacing w:after="0" w:line="240" w:lineRule="auto"/>
        <w:rPr>
          <w:rFonts w:ascii="Times New Roman" w:hAnsi="Times New Roman"/>
          <w:color w:val="000000" w:themeColor="text1"/>
          <w:sz w:val="24"/>
          <w:szCs w:val="24"/>
        </w:rPr>
      </w:pPr>
    </w:p>
    <w:p w14:paraId="24DA829E" w14:textId="3E243FA5" w:rsidR="00693D25" w:rsidRPr="00B80B28" w:rsidRDefault="007D09B3" w:rsidP="00B80B28">
      <w:pPr>
        <w:pStyle w:val="Heading2"/>
        <w:rPr>
          <w:rFonts w:ascii="Times New Roman" w:hAnsi="Times New Roman"/>
          <w:color w:val="auto"/>
          <w:sz w:val="24"/>
          <w:szCs w:val="24"/>
        </w:rPr>
      </w:pPr>
      <w:bookmarkStart w:id="29" w:name="_Toc217116386"/>
      <w:bookmarkStart w:id="30" w:name="_Toc217270661"/>
      <w:bookmarkStart w:id="31" w:name="_Toc412196220"/>
      <w:bookmarkEnd w:id="27"/>
      <w:bookmarkEnd w:id="28"/>
      <w:r w:rsidRPr="00B80B28">
        <w:rPr>
          <w:rFonts w:ascii="Times New Roman" w:hAnsi="Times New Roman"/>
          <w:color w:val="auto"/>
          <w:sz w:val="24"/>
          <w:szCs w:val="24"/>
        </w:rPr>
        <w:t>C</w:t>
      </w:r>
      <w:r w:rsidR="00693D25" w:rsidRPr="00B80B28">
        <w:rPr>
          <w:rFonts w:ascii="Times New Roman" w:hAnsi="Times New Roman"/>
          <w:color w:val="auto"/>
          <w:sz w:val="24"/>
          <w:szCs w:val="24"/>
        </w:rPr>
        <w:t>.</w:t>
      </w:r>
      <w:r w:rsidR="00693D25" w:rsidRPr="00B80B28">
        <w:rPr>
          <w:rFonts w:ascii="Times New Roman" w:hAnsi="Times New Roman"/>
          <w:color w:val="auto"/>
          <w:sz w:val="24"/>
          <w:szCs w:val="24"/>
        </w:rPr>
        <w:tab/>
      </w:r>
      <w:r w:rsidR="006D2971" w:rsidRPr="00B80B28">
        <w:rPr>
          <w:rFonts w:ascii="Times New Roman" w:hAnsi="Times New Roman"/>
          <w:color w:val="auto"/>
          <w:sz w:val="24"/>
          <w:szCs w:val="24"/>
        </w:rPr>
        <w:t xml:space="preserve">Application </w:t>
      </w:r>
      <w:r w:rsidR="108352E3" w:rsidRPr="00B80B28">
        <w:rPr>
          <w:rFonts w:ascii="Times New Roman" w:hAnsi="Times New Roman"/>
          <w:color w:val="auto"/>
          <w:sz w:val="24"/>
          <w:szCs w:val="24"/>
        </w:rPr>
        <w:t>R</w:t>
      </w:r>
      <w:r w:rsidR="006D2971" w:rsidRPr="00B80B28">
        <w:rPr>
          <w:rFonts w:ascii="Times New Roman" w:hAnsi="Times New Roman"/>
          <w:color w:val="auto"/>
          <w:sz w:val="24"/>
          <w:szCs w:val="24"/>
        </w:rPr>
        <w:t>eview Information</w:t>
      </w:r>
    </w:p>
    <w:p w14:paraId="6DD1A0A4" w14:textId="77777777" w:rsidR="00693D25" w:rsidRPr="008A18DD" w:rsidRDefault="00693D25" w:rsidP="00693D25">
      <w:pPr>
        <w:pStyle w:val="Heading1"/>
        <w:spacing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1.</w:t>
      </w:r>
      <w:r w:rsidRPr="008A18DD">
        <w:rPr>
          <w:rFonts w:ascii="Times New Roman" w:hAnsi="Times New Roman"/>
          <w:color w:val="000000" w:themeColor="text1"/>
          <w:sz w:val="24"/>
          <w:szCs w:val="24"/>
        </w:rPr>
        <w:tab/>
        <w:t>Criteria</w:t>
      </w:r>
    </w:p>
    <w:p w14:paraId="1E0CB698" w14:textId="77777777" w:rsidR="00693D25" w:rsidRPr="008A18DD" w:rsidRDefault="00693D25" w:rsidP="00693D25">
      <w:pPr>
        <w:pStyle w:val="Heading1"/>
        <w:spacing w:line="240" w:lineRule="auto"/>
        <w:rPr>
          <w:rFonts w:ascii="Times New Roman" w:hAnsi="Times New Roman"/>
          <w:b w:val="0"/>
          <w:bCs w:val="0"/>
          <w:color w:val="000000" w:themeColor="text1"/>
          <w:sz w:val="24"/>
          <w:szCs w:val="24"/>
        </w:rPr>
      </w:pPr>
      <w:r w:rsidRPr="008A18DD">
        <w:rPr>
          <w:rFonts w:ascii="Times New Roman" w:hAnsi="Times New Roman"/>
          <w:b w:val="0"/>
          <w:bCs w:val="0"/>
          <w:color w:val="000000" w:themeColor="text1"/>
          <w:sz w:val="24"/>
          <w:szCs w:val="24"/>
        </w:rPr>
        <w:t>The following criteria will be used to evaluate proposals:</w:t>
      </w:r>
    </w:p>
    <w:p w14:paraId="770E9D74" w14:textId="36CD5904" w:rsidR="6A0BF276" w:rsidRPr="008A18DD" w:rsidRDefault="6A0BF276" w:rsidP="6A0BF276">
      <w:pPr>
        <w:rPr>
          <w:rFonts w:ascii="Times New Roman" w:hAnsi="Times New Roman"/>
          <w:sz w:val="24"/>
          <w:szCs w:val="24"/>
        </w:rPr>
      </w:pPr>
    </w:p>
    <w:p w14:paraId="4BB96CC5" w14:textId="05AC8B60" w:rsidR="00D94023" w:rsidRPr="008A18DD" w:rsidRDefault="00D94023" w:rsidP="6A0BF276">
      <w:pPr>
        <w:spacing w:line="240" w:lineRule="auto"/>
        <w:rPr>
          <w:rFonts w:ascii="Times New Roman" w:hAnsi="Times New Roman"/>
          <w:sz w:val="24"/>
          <w:szCs w:val="24"/>
        </w:rPr>
      </w:pPr>
      <w:r w:rsidRPr="008A18DD">
        <w:rPr>
          <w:rFonts w:ascii="Times New Roman" w:hAnsi="Times New Roman"/>
          <w:b/>
          <w:bCs/>
          <w:sz w:val="24"/>
          <w:szCs w:val="24"/>
        </w:rPr>
        <w:t>Quality and Feasibility of the Program Idea</w:t>
      </w:r>
      <w:r w:rsidRPr="008A18DD">
        <w:rPr>
          <w:rFonts w:ascii="Times New Roman" w:hAnsi="Times New Roman"/>
          <w:sz w:val="24"/>
          <w:szCs w:val="24"/>
        </w:rPr>
        <w:t xml:space="preserve"> </w:t>
      </w:r>
      <w:r w:rsidRPr="008A18DD">
        <w:rPr>
          <w:rFonts w:ascii="Times New Roman" w:hAnsi="Times New Roman"/>
          <w:b/>
          <w:bCs/>
          <w:sz w:val="24"/>
          <w:szCs w:val="24"/>
        </w:rPr>
        <w:t>– 30 points:</w:t>
      </w:r>
      <w:r w:rsidRPr="008A18DD">
        <w:rPr>
          <w:rFonts w:ascii="Times New Roman" w:hAnsi="Times New Roman"/>
          <w:sz w:val="24"/>
          <w:szCs w:val="24"/>
        </w:rPr>
        <w:t xml:space="preserve">  The program idea is well developed, with detail about how program activities will be carried out. The proposal includes a reasonable implementation timeline.   </w:t>
      </w:r>
    </w:p>
    <w:p w14:paraId="3F1D5C43" w14:textId="79627096" w:rsidR="00D94023" w:rsidRPr="008A18DD" w:rsidRDefault="00D94023" w:rsidP="6A0BF276">
      <w:pPr>
        <w:rPr>
          <w:rFonts w:ascii="Times New Roman" w:hAnsi="Times New Roman"/>
          <w:sz w:val="24"/>
          <w:szCs w:val="24"/>
        </w:rPr>
      </w:pPr>
      <w:r w:rsidRPr="008A18DD">
        <w:rPr>
          <w:rFonts w:ascii="Times New Roman" w:hAnsi="Times New Roman"/>
          <w:b/>
          <w:bCs/>
          <w:sz w:val="24"/>
          <w:szCs w:val="24"/>
        </w:rPr>
        <w:t>Organizational Capacity and Record on Previous Grants – 20 points:</w:t>
      </w:r>
      <w:r w:rsidRPr="008A18DD">
        <w:rPr>
          <w:rFonts w:ascii="Times New Roman" w:hAnsi="Times New Roman"/>
          <w:sz w:val="24"/>
          <w:szCs w:val="24"/>
        </w:rPr>
        <w:t xml:space="preserve"> The organization has expertise in its stated field and has the internal controls in place to manage federal funds.  This includes a financial management system</w:t>
      </w:r>
      <w:r w:rsidR="48BD5112" w:rsidRPr="008A18DD">
        <w:rPr>
          <w:rFonts w:ascii="Times New Roman" w:hAnsi="Times New Roman"/>
          <w:sz w:val="24"/>
          <w:szCs w:val="24"/>
        </w:rPr>
        <w:t>.</w:t>
      </w:r>
    </w:p>
    <w:p w14:paraId="572AB8FE" w14:textId="46FA3A23" w:rsidR="00D94023" w:rsidRPr="008A18DD" w:rsidRDefault="00D94023" w:rsidP="6A0BF276">
      <w:pPr>
        <w:rPr>
          <w:rFonts w:ascii="Times New Roman" w:hAnsi="Times New Roman"/>
          <w:sz w:val="24"/>
          <w:szCs w:val="24"/>
        </w:rPr>
      </w:pPr>
      <w:r w:rsidRPr="008A18DD">
        <w:rPr>
          <w:rFonts w:ascii="Times New Roman" w:hAnsi="Times New Roman"/>
          <w:b/>
          <w:bCs/>
          <w:sz w:val="24"/>
          <w:szCs w:val="24"/>
        </w:rPr>
        <w:t>Program Planning/Ability to Achieve Objectives – 15 points:</w:t>
      </w:r>
      <w:r w:rsidRPr="008A18DD">
        <w:rPr>
          <w:rFonts w:ascii="Times New Roman" w:hAnsi="Times New Roman"/>
          <w:sz w:val="24"/>
          <w:szCs w:val="24"/>
        </w:rPr>
        <w:t xml:space="preserve"> Goals and objectives are clearly </w:t>
      </w:r>
      <w:r w:rsidR="7B6CD696" w:rsidRPr="008A18DD">
        <w:rPr>
          <w:rFonts w:ascii="Times New Roman" w:hAnsi="Times New Roman"/>
          <w:sz w:val="24"/>
          <w:szCs w:val="24"/>
        </w:rPr>
        <w:t>stated,</w:t>
      </w:r>
      <w:r w:rsidRPr="008A18DD">
        <w:rPr>
          <w:rFonts w:ascii="Times New Roman" w:hAnsi="Times New Roman"/>
          <w:sz w:val="24"/>
          <w:szCs w:val="24"/>
        </w:rPr>
        <w:t xml:space="preserve"> and program approach is likely to provide maximum impact in achieving the proposed results.</w:t>
      </w:r>
    </w:p>
    <w:p w14:paraId="1D07C08B" w14:textId="77777777" w:rsidR="00D94023" w:rsidRPr="008A18DD" w:rsidRDefault="00D94023" w:rsidP="6A0BF276">
      <w:pPr>
        <w:rPr>
          <w:rFonts w:ascii="Times New Roman" w:hAnsi="Times New Roman"/>
          <w:sz w:val="24"/>
          <w:szCs w:val="24"/>
        </w:rPr>
      </w:pPr>
      <w:r w:rsidRPr="008A18DD">
        <w:rPr>
          <w:rFonts w:ascii="Times New Roman" w:hAnsi="Times New Roman"/>
          <w:b/>
          <w:bCs/>
          <w:sz w:val="24"/>
          <w:szCs w:val="24"/>
        </w:rPr>
        <w:t>Budget – 10 points:</w:t>
      </w:r>
      <w:r w:rsidRPr="008A18DD">
        <w:rPr>
          <w:rFonts w:ascii="Times New Roman" w:hAnsi="Times New Roman"/>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4D7246EC" w14:textId="77777777" w:rsidR="00D94023" w:rsidRPr="008A18DD" w:rsidRDefault="00D94023" w:rsidP="6A0BF276">
      <w:pPr>
        <w:rPr>
          <w:rFonts w:ascii="Times New Roman" w:hAnsi="Times New Roman"/>
          <w:sz w:val="24"/>
          <w:szCs w:val="24"/>
        </w:rPr>
      </w:pPr>
      <w:r w:rsidRPr="008A18DD">
        <w:rPr>
          <w:rFonts w:ascii="Times New Roman" w:hAnsi="Times New Roman"/>
          <w:b/>
          <w:bCs/>
          <w:sz w:val="24"/>
          <w:szCs w:val="24"/>
        </w:rPr>
        <w:t>Monitoring and evaluation plan – 15 points:</w:t>
      </w:r>
      <w:r w:rsidRPr="008A18DD">
        <w:rPr>
          <w:rFonts w:ascii="Times New Roman" w:hAnsi="Times New Roman"/>
          <w:sz w:val="24"/>
          <w:szCs w:val="24"/>
        </w:rPr>
        <w:t xml:space="preserve"> Applicant demonstrates it </w:t>
      </w:r>
      <w:proofErr w:type="gramStart"/>
      <w:r w:rsidRPr="008A18DD">
        <w:rPr>
          <w:rFonts w:ascii="Times New Roman" w:hAnsi="Times New Roman"/>
          <w:sz w:val="24"/>
          <w:szCs w:val="24"/>
        </w:rPr>
        <w:t>is able to</w:t>
      </w:r>
      <w:proofErr w:type="gramEnd"/>
      <w:r w:rsidRPr="008A18DD">
        <w:rPr>
          <w:rFonts w:ascii="Times New Roman" w:hAnsi="Times New Roman"/>
          <w:sz w:val="24"/>
          <w:szCs w:val="24"/>
        </w:rPr>
        <w:t xml:space="preserve"> measure program success against key indicators and provides milestones to indicate progress toward goals outlined in the proposal. The program includes output and outcome indicators and shows how and when those will be measured.</w:t>
      </w:r>
    </w:p>
    <w:p w14:paraId="583FC703" w14:textId="62753F38" w:rsidR="001F6B3C" w:rsidRPr="008A18DD" w:rsidRDefault="00D94023" w:rsidP="6A0BF276">
      <w:pPr>
        <w:spacing w:line="240" w:lineRule="auto"/>
        <w:rPr>
          <w:rFonts w:ascii="Times New Roman" w:hAnsi="Times New Roman"/>
          <w:color w:val="000000" w:themeColor="text1"/>
          <w:sz w:val="24"/>
          <w:szCs w:val="24"/>
        </w:rPr>
      </w:pPr>
      <w:r w:rsidRPr="008A18DD">
        <w:rPr>
          <w:rFonts w:ascii="Times New Roman" w:hAnsi="Times New Roman"/>
          <w:b/>
          <w:bCs/>
          <w:sz w:val="24"/>
          <w:szCs w:val="24"/>
        </w:rPr>
        <w:t>Sustainability – 10 points:</w:t>
      </w:r>
      <w:r w:rsidRPr="008A18DD">
        <w:rPr>
          <w:rFonts w:ascii="Times New Roman" w:hAnsi="Times New Roman"/>
          <w:sz w:val="24"/>
          <w:szCs w:val="24"/>
        </w:rPr>
        <w:t xml:space="preserve"> Program activities will continue to have positive impact after the end of the program.</w:t>
      </w:r>
      <w:r w:rsidR="00693D25" w:rsidRPr="008A18DD">
        <w:rPr>
          <w:rFonts w:ascii="Times New Roman" w:hAnsi="Times New Roman"/>
          <w:color w:val="000000" w:themeColor="text1"/>
          <w:sz w:val="24"/>
          <w:szCs w:val="24"/>
        </w:rPr>
        <w:t>2. Review and Selection Process</w:t>
      </w:r>
    </w:p>
    <w:p w14:paraId="21C2AD49" w14:textId="77777777" w:rsidR="00693D25" w:rsidRPr="008A18DD" w:rsidRDefault="00693D25" w:rsidP="00CF1CEA">
      <w:pPr>
        <w:pStyle w:val="Heading1"/>
        <w:spacing w:before="0" w:line="240" w:lineRule="auto"/>
        <w:rPr>
          <w:rFonts w:ascii="Times New Roman" w:hAnsi="Times New Roman"/>
          <w:b w:val="0"/>
          <w:color w:val="000000" w:themeColor="text1"/>
          <w:sz w:val="24"/>
          <w:szCs w:val="24"/>
        </w:rPr>
      </w:pPr>
    </w:p>
    <w:p w14:paraId="447E9246" w14:textId="5AB1FA3F" w:rsidR="00693D25" w:rsidRPr="008A18DD" w:rsidRDefault="00693D25" w:rsidP="00693D25">
      <w:pPr>
        <w:rPr>
          <w:rFonts w:ascii="Times New Roman" w:hAnsi="Times New Roman"/>
          <w:sz w:val="24"/>
          <w:szCs w:val="24"/>
        </w:rPr>
      </w:pPr>
      <w:r w:rsidRPr="008A18DD">
        <w:rPr>
          <w:rFonts w:ascii="Times New Roman" w:hAnsi="Times New Roman"/>
          <w:sz w:val="24"/>
          <w:szCs w:val="24"/>
        </w:rPr>
        <w:t xml:space="preserve">The review will be done by </w:t>
      </w:r>
      <w:r w:rsidRPr="008A18DD">
        <w:rPr>
          <w:rFonts w:ascii="Times New Roman" w:hAnsi="Times New Roman"/>
          <w:i/>
          <w:iCs/>
          <w:sz w:val="24"/>
          <w:szCs w:val="24"/>
        </w:rPr>
        <w:t>The Embassy Small Grants Committee</w:t>
      </w:r>
      <w:r w:rsidRPr="008A18DD">
        <w:rPr>
          <w:rFonts w:ascii="Times New Roman" w:hAnsi="Times New Roman"/>
          <w:sz w:val="24"/>
          <w:szCs w:val="24"/>
        </w:rPr>
        <w:t xml:space="preserve"> consisting </w:t>
      </w:r>
      <w:r w:rsidR="00B2570F" w:rsidRPr="008A18DD">
        <w:rPr>
          <w:rFonts w:ascii="Times New Roman" w:hAnsi="Times New Roman"/>
          <w:sz w:val="24"/>
          <w:szCs w:val="24"/>
        </w:rPr>
        <w:t>of</w:t>
      </w:r>
      <w:r w:rsidRPr="008A18DD">
        <w:rPr>
          <w:rFonts w:ascii="Times New Roman" w:hAnsi="Times New Roman"/>
          <w:sz w:val="24"/>
          <w:szCs w:val="24"/>
        </w:rPr>
        <w:t xml:space="preserve"> </w:t>
      </w:r>
      <w:r w:rsidR="0053257A" w:rsidRPr="008A18DD">
        <w:rPr>
          <w:rFonts w:ascii="Times New Roman" w:hAnsi="Times New Roman"/>
          <w:sz w:val="24"/>
          <w:szCs w:val="24"/>
        </w:rPr>
        <w:t xml:space="preserve">an odd number of </w:t>
      </w:r>
      <w:r w:rsidR="00B2570F" w:rsidRPr="008A18DD">
        <w:rPr>
          <w:rFonts w:ascii="Times New Roman" w:hAnsi="Times New Roman"/>
          <w:sz w:val="24"/>
          <w:szCs w:val="24"/>
        </w:rPr>
        <w:t>Embassy staff</w:t>
      </w:r>
      <w:r w:rsidR="0053257A" w:rsidRPr="008A18DD">
        <w:rPr>
          <w:rFonts w:ascii="Times New Roman" w:hAnsi="Times New Roman"/>
          <w:sz w:val="24"/>
          <w:szCs w:val="24"/>
        </w:rPr>
        <w:t xml:space="preserve"> who will conduct a review of the project applications using </w:t>
      </w:r>
      <w:r w:rsidR="00B2570F" w:rsidRPr="008A18DD">
        <w:rPr>
          <w:rFonts w:ascii="Times New Roman" w:hAnsi="Times New Roman"/>
          <w:sz w:val="24"/>
          <w:szCs w:val="24"/>
        </w:rPr>
        <w:t xml:space="preserve">cost-benefit </w:t>
      </w:r>
      <w:r w:rsidR="0053257A" w:rsidRPr="008A18DD">
        <w:rPr>
          <w:rFonts w:ascii="Times New Roman" w:hAnsi="Times New Roman"/>
          <w:sz w:val="24"/>
          <w:szCs w:val="24"/>
        </w:rPr>
        <w:t>analysis</w:t>
      </w:r>
      <w:r w:rsidR="00B2570F" w:rsidRPr="008A18DD">
        <w:rPr>
          <w:rFonts w:ascii="Times New Roman" w:hAnsi="Times New Roman"/>
          <w:sz w:val="24"/>
          <w:szCs w:val="24"/>
        </w:rPr>
        <w:t xml:space="preserve"> in consideration of a project’s potential to advance U.S. policy priorities.</w:t>
      </w:r>
    </w:p>
    <w:p w14:paraId="61351636" w14:textId="12ED45B8" w:rsidR="6A0BF276" w:rsidRPr="008A18DD" w:rsidRDefault="6A0BF276" w:rsidP="6A0BF276">
      <w:pPr>
        <w:rPr>
          <w:rFonts w:ascii="Times New Roman" w:hAnsi="Times New Roman"/>
          <w:b/>
          <w:bCs/>
          <w:i/>
          <w:iCs/>
          <w:sz w:val="24"/>
          <w:szCs w:val="24"/>
        </w:rPr>
      </w:pPr>
    </w:p>
    <w:p w14:paraId="147BCCFE" w14:textId="11DE9D36" w:rsidR="002C100A" w:rsidRPr="008A18DD" w:rsidRDefault="007D09B3" w:rsidP="6A0BF276">
      <w:pPr>
        <w:rPr>
          <w:rFonts w:ascii="Times New Roman" w:hAnsi="Times New Roman"/>
          <w:b/>
          <w:bCs/>
          <w:sz w:val="24"/>
          <w:szCs w:val="24"/>
        </w:rPr>
      </w:pPr>
      <w:r w:rsidRPr="008A18DD">
        <w:rPr>
          <w:rFonts w:ascii="Times New Roman" w:hAnsi="Times New Roman"/>
          <w:b/>
          <w:bCs/>
          <w:sz w:val="24"/>
          <w:szCs w:val="24"/>
        </w:rPr>
        <w:t xml:space="preserve">2. </w:t>
      </w:r>
      <w:r w:rsidR="002C100A" w:rsidRPr="008A18DD">
        <w:rPr>
          <w:rFonts w:ascii="Times New Roman" w:hAnsi="Times New Roman"/>
          <w:b/>
          <w:bCs/>
          <w:sz w:val="24"/>
          <w:szCs w:val="24"/>
        </w:rPr>
        <w:t>Risk Review</w:t>
      </w:r>
    </w:p>
    <w:p w14:paraId="21AC3F56" w14:textId="4852A062" w:rsidR="002C100A" w:rsidRPr="008A18DD" w:rsidRDefault="002C100A" w:rsidP="6A0BF276">
      <w:pPr>
        <w:rPr>
          <w:rFonts w:ascii="Times New Roman" w:hAnsi="Times New Roman"/>
          <w:sz w:val="24"/>
          <w:szCs w:val="24"/>
        </w:rPr>
      </w:pPr>
      <w:r w:rsidRPr="008A18DD">
        <w:rPr>
          <w:rFonts w:ascii="Times New Roman" w:hAnsi="Times New Roman"/>
          <w:sz w:val="24"/>
          <w:szCs w:val="24"/>
        </w:rPr>
        <w:t>Under the merit review as required by 2 CFR § 200.206, prior to making a Federal Award the Department will review and consider the following risk factors:</w:t>
      </w:r>
    </w:p>
    <w:p w14:paraId="68068568" w14:textId="77777777" w:rsidR="002C100A" w:rsidRPr="008A18DD" w:rsidRDefault="002C100A" w:rsidP="002C100A">
      <w:pPr>
        <w:numPr>
          <w:ilvl w:val="1"/>
          <w:numId w:val="33"/>
        </w:numPr>
        <w:rPr>
          <w:rFonts w:ascii="Times New Roman" w:hAnsi="Times New Roman"/>
          <w:sz w:val="24"/>
          <w:szCs w:val="24"/>
        </w:rPr>
      </w:pPr>
      <w:r w:rsidRPr="008A18DD">
        <w:rPr>
          <w:rFonts w:ascii="Times New Roman" w:hAnsi="Times New Roman"/>
          <w:sz w:val="24"/>
          <w:szCs w:val="24"/>
        </w:rPr>
        <w:t xml:space="preserve">Financial stability  </w:t>
      </w:r>
    </w:p>
    <w:p w14:paraId="5D38C557" w14:textId="77777777" w:rsidR="002C100A" w:rsidRPr="008A18DD" w:rsidRDefault="002C100A" w:rsidP="002C100A">
      <w:pPr>
        <w:numPr>
          <w:ilvl w:val="1"/>
          <w:numId w:val="33"/>
        </w:numPr>
        <w:rPr>
          <w:rFonts w:ascii="Times New Roman" w:hAnsi="Times New Roman"/>
          <w:sz w:val="24"/>
          <w:szCs w:val="24"/>
        </w:rPr>
      </w:pPr>
      <w:r w:rsidRPr="008A18DD">
        <w:rPr>
          <w:rFonts w:ascii="Times New Roman" w:hAnsi="Times New Roman"/>
          <w:sz w:val="24"/>
          <w:szCs w:val="24"/>
        </w:rPr>
        <w:t>Management systems and standards</w:t>
      </w:r>
      <w:r w:rsidRPr="008A18DD">
        <w:rPr>
          <w:rFonts w:ascii="Times New Roman" w:hAnsi="Times New Roman"/>
          <w:i/>
          <w:iCs/>
          <w:sz w:val="24"/>
          <w:szCs w:val="24"/>
        </w:rPr>
        <w:t xml:space="preserve"> </w:t>
      </w:r>
    </w:p>
    <w:p w14:paraId="65F77D49" w14:textId="77777777" w:rsidR="002C100A" w:rsidRPr="008A18DD" w:rsidRDefault="002C100A" w:rsidP="002C100A">
      <w:pPr>
        <w:numPr>
          <w:ilvl w:val="1"/>
          <w:numId w:val="33"/>
        </w:numPr>
        <w:rPr>
          <w:rFonts w:ascii="Times New Roman" w:hAnsi="Times New Roman"/>
          <w:sz w:val="24"/>
          <w:szCs w:val="24"/>
        </w:rPr>
      </w:pPr>
      <w:r w:rsidRPr="008A18DD">
        <w:rPr>
          <w:rFonts w:ascii="Times New Roman" w:hAnsi="Times New Roman"/>
          <w:sz w:val="24"/>
          <w:szCs w:val="24"/>
        </w:rPr>
        <w:t>History of performance</w:t>
      </w:r>
      <w:r w:rsidRPr="008A18DD">
        <w:rPr>
          <w:rFonts w:ascii="Times New Roman" w:hAnsi="Times New Roman"/>
          <w:i/>
          <w:iCs/>
          <w:sz w:val="24"/>
          <w:szCs w:val="24"/>
        </w:rPr>
        <w:t xml:space="preserve"> </w:t>
      </w:r>
    </w:p>
    <w:p w14:paraId="6FCC9EFC" w14:textId="77777777" w:rsidR="002C100A" w:rsidRPr="008A18DD" w:rsidRDefault="002C100A" w:rsidP="002C100A">
      <w:pPr>
        <w:numPr>
          <w:ilvl w:val="1"/>
          <w:numId w:val="33"/>
        </w:numPr>
        <w:rPr>
          <w:rFonts w:ascii="Times New Roman" w:hAnsi="Times New Roman"/>
          <w:sz w:val="24"/>
          <w:szCs w:val="24"/>
        </w:rPr>
      </w:pPr>
      <w:r w:rsidRPr="008A18DD">
        <w:rPr>
          <w:rFonts w:ascii="Times New Roman" w:hAnsi="Times New Roman"/>
          <w:sz w:val="24"/>
          <w:szCs w:val="24"/>
        </w:rPr>
        <w:t xml:space="preserve">Audit reports and findings </w:t>
      </w:r>
    </w:p>
    <w:p w14:paraId="68CCAA7C" w14:textId="6716C691" w:rsidR="00571B59" w:rsidRPr="008A18DD" w:rsidRDefault="002C100A" w:rsidP="6A0BF276">
      <w:pPr>
        <w:numPr>
          <w:ilvl w:val="1"/>
          <w:numId w:val="33"/>
        </w:numPr>
        <w:rPr>
          <w:rFonts w:ascii="Times New Roman" w:hAnsi="Times New Roman"/>
          <w:sz w:val="24"/>
          <w:szCs w:val="24"/>
        </w:rPr>
      </w:pPr>
      <w:r w:rsidRPr="008A18DD">
        <w:rPr>
          <w:rFonts w:ascii="Times New Roman" w:hAnsi="Times New Roman"/>
          <w:sz w:val="24"/>
          <w:szCs w:val="24"/>
        </w:rPr>
        <w:t>Ability to effectively implement requirements</w:t>
      </w:r>
    </w:p>
    <w:p w14:paraId="46BE6F94" w14:textId="0CE84917" w:rsidR="006C07AD" w:rsidRPr="00B80B28" w:rsidRDefault="007D09B3" w:rsidP="00B80B28">
      <w:pPr>
        <w:pStyle w:val="Heading2"/>
        <w:rPr>
          <w:rFonts w:ascii="Times New Roman" w:hAnsi="Times New Roman"/>
          <w:color w:val="auto"/>
          <w:sz w:val="24"/>
          <w:szCs w:val="24"/>
        </w:rPr>
      </w:pPr>
      <w:r w:rsidRPr="00B80B28">
        <w:rPr>
          <w:rFonts w:ascii="Times New Roman" w:hAnsi="Times New Roman"/>
          <w:color w:val="auto"/>
          <w:sz w:val="24"/>
          <w:szCs w:val="24"/>
        </w:rPr>
        <w:t>D</w:t>
      </w:r>
      <w:r w:rsidR="006D2971" w:rsidRPr="00B80B28">
        <w:rPr>
          <w:rFonts w:ascii="Times New Roman" w:hAnsi="Times New Roman"/>
          <w:color w:val="auto"/>
          <w:sz w:val="24"/>
          <w:szCs w:val="24"/>
        </w:rPr>
        <w:t>.</w:t>
      </w:r>
      <w:r w:rsidR="00693D25" w:rsidRPr="00B80B28">
        <w:rPr>
          <w:rFonts w:ascii="Times New Roman" w:hAnsi="Times New Roman"/>
          <w:color w:val="auto"/>
          <w:sz w:val="24"/>
          <w:szCs w:val="24"/>
        </w:rPr>
        <w:tab/>
      </w:r>
      <w:r w:rsidR="00687EBA" w:rsidRPr="00B80B28">
        <w:rPr>
          <w:rFonts w:ascii="Times New Roman" w:hAnsi="Times New Roman"/>
          <w:color w:val="auto"/>
          <w:sz w:val="24"/>
          <w:szCs w:val="24"/>
        </w:rPr>
        <w:t xml:space="preserve">Federal Award Administration </w:t>
      </w:r>
      <w:r w:rsidR="006C07AD" w:rsidRPr="00B80B28">
        <w:rPr>
          <w:rFonts w:ascii="Times New Roman" w:hAnsi="Times New Roman"/>
          <w:color w:val="auto"/>
          <w:sz w:val="24"/>
          <w:szCs w:val="24"/>
        </w:rPr>
        <w:t>Information</w:t>
      </w:r>
      <w:bookmarkEnd w:id="29"/>
      <w:bookmarkEnd w:id="30"/>
      <w:bookmarkEnd w:id="31"/>
      <w:r w:rsidR="006C07AD" w:rsidRPr="00B80B28">
        <w:rPr>
          <w:rFonts w:ascii="Times New Roman" w:hAnsi="Times New Roman"/>
          <w:color w:val="auto"/>
          <w:sz w:val="24"/>
          <w:szCs w:val="24"/>
        </w:rPr>
        <w:t xml:space="preserve"> </w:t>
      </w:r>
    </w:p>
    <w:p w14:paraId="12CB6D0A" w14:textId="77777777" w:rsidR="006C07AD" w:rsidRPr="008A18DD" w:rsidRDefault="006C07AD" w:rsidP="00CF1CEA">
      <w:pPr>
        <w:spacing w:after="0" w:line="240" w:lineRule="auto"/>
        <w:rPr>
          <w:rFonts w:ascii="Times New Roman" w:hAnsi="Times New Roman"/>
          <w:color w:val="000000" w:themeColor="text1"/>
          <w:sz w:val="24"/>
          <w:szCs w:val="24"/>
        </w:rPr>
      </w:pPr>
      <w:bookmarkStart w:id="32" w:name="_Toc217116387"/>
      <w:bookmarkStart w:id="33" w:name="_Toc217270662"/>
    </w:p>
    <w:p w14:paraId="2122DE2B" w14:textId="77777777" w:rsidR="006C07AD" w:rsidRPr="008A18DD" w:rsidRDefault="0045406D" w:rsidP="00CF1CEA">
      <w:pPr>
        <w:pStyle w:val="Heading2"/>
        <w:spacing w:before="0" w:line="240" w:lineRule="auto"/>
        <w:rPr>
          <w:rFonts w:ascii="Times New Roman" w:hAnsi="Times New Roman"/>
          <w:color w:val="000000" w:themeColor="text1"/>
          <w:sz w:val="24"/>
          <w:szCs w:val="24"/>
        </w:rPr>
      </w:pPr>
      <w:bookmarkStart w:id="34" w:name="_Toc217116389"/>
      <w:bookmarkStart w:id="35" w:name="_Toc217270664"/>
      <w:bookmarkStart w:id="36" w:name="_Toc412196221"/>
      <w:bookmarkEnd w:id="32"/>
      <w:bookmarkEnd w:id="33"/>
      <w:r w:rsidRPr="008A18DD">
        <w:rPr>
          <w:rFonts w:ascii="Times New Roman" w:hAnsi="Times New Roman"/>
          <w:color w:val="000000" w:themeColor="text1"/>
          <w:sz w:val="24"/>
          <w:szCs w:val="24"/>
        </w:rPr>
        <w:t>1</w:t>
      </w:r>
      <w:r w:rsidR="006C07AD" w:rsidRPr="008A18DD">
        <w:rPr>
          <w:rFonts w:ascii="Times New Roman" w:hAnsi="Times New Roman"/>
          <w:color w:val="000000" w:themeColor="text1"/>
          <w:sz w:val="24"/>
          <w:szCs w:val="24"/>
        </w:rPr>
        <w:t>.</w:t>
      </w:r>
      <w:r w:rsidRPr="008A18DD">
        <w:rPr>
          <w:rFonts w:ascii="Times New Roman" w:hAnsi="Times New Roman"/>
          <w:sz w:val="24"/>
          <w:szCs w:val="24"/>
        </w:rPr>
        <w:tab/>
      </w:r>
      <w:r w:rsidR="006C07AD" w:rsidRPr="008A18DD">
        <w:rPr>
          <w:rFonts w:ascii="Times New Roman" w:hAnsi="Times New Roman"/>
          <w:color w:val="000000" w:themeColor="text1"/>
          <w:sz w:val="24"/>
          <w:szCs w:val="24"/>
        </w:rPr>
        <w:t>Award Notices</w:t>
      </w:r>
      <w:bookmarkEnd w:id="34"/>
      <w:bookmarkEnd w:id="35"/>
      <w:bookmarkEnd w:id="36"/>
      <w:r w:rsidR="006C07AD" w:rsidRPr="008A18DD">
        <w:rPr>
          <w:rFonts w:ascii="Times New Roman" w:hAnsi="Times New Roman"/>
          <w:color w:val="000000" w:themeColor="text1"/>
          <w:sz w:val="24"/>
          <w:szCs w:val="24"/>
        </w:rPr>
        <w:t xml:space="preserve"> </w:t>
      </w:r>
    </w:p>
    <w:p w14:paraId="76772895" w14:textId="76AE9180" w:rsidR="00131AF6" w:rsidRPr="008A18DD" w:rsidRDefault="00131AF6" w:rsidP="6A0BF276">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The award or cooperative agreement will be written, signed, awarded, and administered by the Grants Officer. The award agreement is the authorizing </w:t>
      </w:r>
      <w:proofErr w:type="gramStart"/>
      <w:r w:rsidRPr="008A18DD">
        <w:rPr>
          <w:rFonts w:ascii="Times New Roman" w:hAnsi="Times New Roman"/>
          <w:color w:val="000000" w:themeColor="text1"/>
          <w:sz w:val="24"/>
          <w:szCs w:val="24"/>
        </w:rPr>
        <w:t>document</w:t>
      </w:r>
      <w:proofErr w:type="gramEnd"/>
      <w:r w:rsidRPr="008A18DD">
        <w:rPr>
          <w:rFonts w:ascii="Times New Roman" w:hAnsi="Times New Roman"/>
          <w:color w:val="000000" w:themeColor="text1"/>
          <w:sz w:val="24"/>
          <w:szCs w:val="24"/>
        </w:rPr>
        <w:t xml:space="preserve"> and it will be provided to the recipient for review and signature by email. The recipient may only start incurring program expenses beginning on the start date shown on the grant award document signed by the Grants Officer.</w:t>
      </w:r>
    </w:p>
    <w:p w14:paraId="545CE386" w14:textId="77777777" w:rsidR="00131AF6" w:rsidRPr="008A18DD" w:rsidRDefault="00131AF6" w:rsidP="00131AF6">
      <w:pPr>
        <w:spacing w:after="0" w:line="240" w:lineRule="auto"/>
        <w:rPr>
          <w:rFonts w:ascii="Times New Roman" w:hAnsi="Times New Roman"/>
          <w:color w:val="000000" w:themeColor="text1"/>
          <w:sz w:val="24"/>
          <w:szCs w:val="24"/>
        </w:rPr>
      </w:pPr>
    </w:p>
    <w:p w14:paraId="0A916E37" w14:textId="77777777" w:rsidR="00131AF6" w:rsidRPr="008A18DD" w:rsidRDefault="00131AF6" w:rsidP="00131AF6">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If a proposal is selected for funding, the Department of State has no obligation to provide any additional future funding. Renewal of an award to increase funding or extend the period of performance is at the discretion of the Department of State. </w:t>
      </w:r>
    </w:p>
    <w:p w14:paraId="083DE1FD" w14:textId="77777777" w:rsidR="00131AF6" w:rsidRPr="008A18DD" w:rsidRDefault="00131AF6" w:rsidP="00131AF6">
      <w:pPr>
        <w:spacing w:after="0" w:line="240" w:lineRule="auto"/>
        <w:rPr>
          <w:rFonts w:ascii="Times New Roman" w:hAnsi="Times New Roman"/>
          <w:color w:val="000000" w:themeColor="text1"/>
          <w:sz w:val="24"/>
          <w:szCs w:val="24"/>
        </w:rPr>
      </w:pPr>
    </w:p>
    <w:p w14:paraId="49136E9E" w14:textId="77777777" w:rsidR="00131AF6" w:rsidRPr="008A18DD" w:rsidRDefault="00131AF6" w:rsidP="00131AF6">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098776B9" w14:textId="77777777" w:rsidR="00131AF6" w:rsidRPr="008A18DD" w:rsidRDefault="00131AF6" w:rsidP="6A0BF276">
      <w:pPr>
        <w:spacing w:after="0" w:line="240" w:lineRule="auto"/>
        <w:rPr>
          <w:rFonts w:ascii="Times New Roman" w:hAnsi="Times New Roman"/>
          <w:i/>
          <w:iCs/>
          <w:color w:val="000000" w:themeColor="text1"/>
          <w:sz w:val="24"/>
          <w:szCs w:val="24"/>
        </w:rPr>
      </w:pPr>
    </w:p>
    <w:p w14:paraId="683167EF" w14:textId="39A0B928" w:rsidR="00131AF6" w:rsidRPr="008A18DD" w:rsidRDefault="00743C33" w:rsidP="00131AF6">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2.</w:t>
      </w:r>
      <w:r w:rsidRPr="008A18DD">
        <w:rPr>
          <w:rFonts w:ascii="Times New Roman" w:hAnsi="Times New Roman"/>
          <w:b/>
          <w:bCs/>
          <w:color w:val="000000" w:themeColor="text1"/>
          <w:sz w:val="24"/>
          <w:szCs w:val="24"/>
        </w:rPr>
        <w:tab/>
      </w:r>
      <w:r w:rsidR="00131AF6" w:rsidRPr="008A18DD">
        <w:rPr>
          <w:rFonts w:ascii="Times New Roman" w:hAnsi="Times New Roman"/>
          <w:b/>
          <w:bCs/>
          <w:color w:val="000000" w:themeColor="text1"/>
          <w:sz w:val="24"/>
          <w:szCs w:val="24"/>
        </w:rPr>
        <w:t xml:space="preserve">Unsuccessful applicants: </w:t>
      </w:r>
      <w:r w:rsidR="00131AF6" w:rsidRPr="008A18DD">
        <w:rPr>
          <w:rFonts w:ascii="Times New Roman" w:hAnsi="Times New Roman"/>
          <w:color w:val="000000" w:themeColor="text1"/>
          <w:sz w:val="24"/>
          <w:szCs w:val="24"/>
        </w:rPr>
        <w:t xml:space="preserve">Unsuccessful applicants will be notified by </w:t>
      </w:r>
      <w:r w:rsidR="00945AF6" w:rsidRPr="008A18DD">
        <w:rPr>
          <w:rFonts w:ascii="Times New Roman" w:hAnsi="Times New Roman"/>
          <w:color w:val="000000" w:themeColor="text1"/>
          <w:sz w:val="24"/>
          <w:szCs w:val="24"/>
        </w:rPr>
        <w:t>email.</w:t>
      </w:r>
    </w:p>
    <w:p w14:paraId="55BDB81F" w14:textId="77777777" w:rsidR="004B5C4C" w:rsidRPr="008A18DD" w:rsidRDefault="004B5C4C" w:rsidP="00131AF6">
      <w:pPr>
        <w:spacing w:after="0" w:line="240" w:lineRule="auto"/>
        <w:rPr>
          <w:rFonts w:ascii="Times New Roman" w:hAnsi="Times New Roman"/>
          <w:color w:val="000000" w:themeColor="text1"/>
          <w:sz w:val="24"/>
          <w:szCs w:val="24"/>
        </w:rPr>
      </w:pPr>
    </w:p>
    <w:p w14:paraId="25A6D530" w14:textId="29CCFE13" w:rsidR="00B0234B" w:rsidRPr="00B80B28" w:rsidRDefault="00743C33" w:rsidP="00B80B28">
      <w:pPr>
        <w:pStyle w:val="Heading2"/>
        <w:rPr>
          <w:rFonts w:ascii="Times New Roman" w:hAnsi="Times New Roman"/>
          <w:i/>
          <w:iCs/>
          <w:color w:val="auto"/>
          <w:sz w:val="24"/>
          <w:szCs w:val="24"/>
        </w:rPr>
      </w:pPr>
      <w:r w:rsidRPr="00B80B28">
        <w:rPr>
          <w:rFonts w:ascii="Times New Roman" w:hAnsi="Times New Roman"/>
          <w:color w:val="auto"/>
          <w:sz w:val="24"/>
          <w:szCs w:val="24"/>
        </w:rPr>
        <w:t>E</w:t>
      </w:r>
      <w:r w:rsidR="001E574F" w:rsidRPr="00B80B28">
        <w:rPr>
          <w:rFonts w:ascii="Times New Roman" w:hAnsi="Times New Roman"/>
          <w:color w:val="auto"/>
          <w:sz w:val="24"/>
          <w:szCs w:val="24"/>
        </w:rPr>
        <w:t xml:space="preserve">. </w:t>
      </w:r>
      <w:r w:rsidR="00B0234B" w:rsidRPr="00B80B28">
        <w:rPr>
          <w:rFonts w:ascii="Times New Roman" w:hAnsi="Times New Roman"/>
          <w:color w:val="auto"/>
          <w:sz w:val="24"/>
          <w:szCs w:val="24"/>
        </w:rPr>
        <w:t xml:space="preserve">Payment Method: </w:t>
      </w:r>
    </w:p>
    <w:p w14:paraId="0C4D5294" w14:textId="77777777" w:rsidR="00B0234B" w:rsidRPr="008A18DD" w:rsidRDefault="00B0234B" w:rsidP="00B0234B">
      <w:pPr>
        <w:spacing w:after="0" w:line="240" w:lineRule="auto"/>
        <w:rPr>
          <w:rFonts w:ascii="Times New Roman" w:hAnsi="Times New Roman"/>
          <w:color w:val="000000" w:themeColor="text1"/>
          <w:sz w:val="24"/>
          <w:szCs w:val="24"/>
        </w:rPr>
      </w:pPr>
    </w:p>
    <w:p w14:paraId="3ACBB1D4" w14:textId="77777777" w:rsidR="00B0234B" w:rsidRPr="008A18DD" w:rsidRDefault="00B0234B" w:rsidP="00B0234B">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Recipients will be required to request payments by completing form SF-270—Request for Advance or Reimbursement and submitting the form to the Grants Officer. </w:t>
      </w:r>
    </w:p>
    <w:p w14:paraId="6B6CACE1" w14:textId="77777777" w:rsidR="004B5C4C" w:rsidRPr="008A18DD" w:rsidRDefault="004B5C4C" w:rsidP="00131AF6">
      <w:pPr>
        <w:spacing w:after="0" w:line="240" w:lineRule="auto"/>
        <w:rPr>
          <w:rFonts w:ascii="Times New Roman" w:hAnsi="Times New Roman"/>
          <w:color w:val="000000" w:themeColor="text1"/>
          <w:sz w:val="24"/>
          <w:szCs w:val="24"/>
        </w:rPr>
      </w:pPr>
    </w:p>
    <w:p w14:paraId="1CC6F57D" w14:textId="77777777" w:rsidR="006C07AD" w:rsidRPr="008A18DD" w:rsidRDefault="006C07AD" w:rsidP="00CF1CEA">
      <w:pPr>
        <w:spacing w:after="0" w:line="240" w:lineRule="auto"/>
        <w:rPr>
          <w:rFonts w:ascii="Times New Roman" w:hAnsi="Times New Roman"/>
          <w:color w:val="000000" w:themeColor="text1"/>
          <w:sz w:val="24"/>
          <w:szCs w:val="24"/>
        </w:rPr>
      </w:pPr>
    </w:p>
    <w:p w14:paraId="2A52E0F8" w14:textId="6FC54290" w:rsidR="00B0234B" w:rsidRPr="00B80B28" w:rsidRDefault="00743C33" w:rsidP="00B80B28">
      <w:pPr>
        <w:pStyle w:val="Heading2"/>
        <w:rPr>
          <w:rFonts w:ascii="Times New Roman" w:hAnsi="Times New Roman"/>
          <w:color w:val="auto"/>
          <w:sz w:val="24"/>
          <w:szCs w:val="24"/>
        </w:rPr>
      </w:pPr>
      <w:r w:rsidRPr="00B80B28">
        <w:rPr>
          <w:rFonts w:ascii="Times New Roman" w:hAnsi="Times New Roman"/>
          <w:color w:val="auto"/>
          <w:sz w:val="24"/>
          <w:szCs w:val="24"/>
        </w:rPr>
        <w:t>F</w:t>
      </w:r>
      <w:r w:rsidR="001E574F" w:rsidRPr="00B80B28">
        <w:rPr>
          <w:rFonts w:ascii="Times New Roman" w:hAnsi="Times New Roman"/>
          <w:color w:val="auto"/>
          <w:sz w:val="24"/>
          <w:szCs w:val="24"/>
        </w:rPr>
        <w:t xml:space="preserve">. </w:t>
      </w:r>
      <w:r w:rsidR="00475796" w:rsidRPr="00B80B28">
        <w:rPr>
          <w:rFonts w:ascii="Times New Roman" w:hAnsi="Times New Roman"/>
          <w:color w:val="auto"/>
          <w:sz w:val="24"/>
          <w:szCs w:val="24"/>
        </w:rPr>
        <w:t>Post-Award Requirements and Administration</w:t>
      </w:r>
    </w:p>
    <w:p w14:paraId="2B14E203" w14:textId="77777777" w:rsidR="00475796" w:rsidRPr="008A18DD" w:rsidRDefault="00475796" w:rsidP="00CF1CEA">
      <w:pPr>
        <w:spacing w:after="0" w:line="240" w:lineRule="auto"/>
        <w:rPr>
          <w:rFonts w:ascii="Times New Roman" w:hAnsi="Times New Roman"/>
          <w:color w:val="000000" w:themeColor="text1"/>
          <w:sz w:val="24"/>
          <w:szCs w:val="24"/>
        </w:rPr>
      </w:pPr>
    </w:p>
    <w:p w14:paraId="2C059428" w14:textId="77777777" w:rsidR="006F18FE" w:rsidRPr="008A18DD" w:rsidRDefault="006F18FE" w:rsidP="6A0BF276">
      <w:pPr>
        <w:numPr>
          <w:ilvl w:val="0"/>
          <w:numId w:val="36"/>
        </w:numPr>
        <w:spacing w:after="0" w:line="240" w:lineRule="auto"/>
        <w:rPr>
          <w:rFonts w:ascii="Times New Roman" w:hAnsi="Times New Roman"/>
          <w:b/>
          <w:bCs/>
          <w:color w:val="000000" w:themeColor="text1"/>
          <w:sz w:val="24"/>
          <w:szCs w:val="24"/>
        </w:rPr>
      </w:pPr>
      <w:r w:rsidRPr="008A18DD">
        <w:rPr>
          <w:rFonts w:ascii="Times New Roman" w:hAnsi="Times New Roman"/>
          <w:b/>
          <w:bCs/>
          <w:color w:val="000000" w:themeColor="text1"/>
          <w:sz w:val="24"/>
          <w:szCs w:val="24"/>
        </w:rPr>
        <w:t>Administrative and National Policy Requirements</w:t>
      </w:r>
    </w:p>
    <w:p w14:paraId="6D1183A4" w14:textId="77777777" w:rsidR="006F18FE" w:rsidRPr="008A18DD" w:rsidRDefault="006F18FE" w:rsidP="006F18FE">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Before </w:t>
      </w:r>
      <w:proofErr w:type="gramStart"/>
      <w:r w:rsidRPr="008A18DD">
        <w:rPr>
          <w:rFonts w:ascii="Times New Roman" w:hAnsi="Times New Roman"/>
          <w:color w:val="000000" w:themeColor="text1"/>
          <w:sz w:val="24"/>
          <w:szCs w:val="24"/>
        </w:rPr>
        <w:t>submitting an application</w:t>
      </w:r>
      <w:proofErr w:type="gramEnd"/>
      <w:r w:rsidRPr="008A18DD">
        <w:rPr>
          <w:rFonts w:ascii="Times New Roman" w:hAnsi="Times New Roman"/>
          <w:color w:val="000000" w:themeColor="text1"/>
          <w:sz w:val="24"/>
          <w:szCs w:val="24"/>
        </w:rPr>
        <w:t xml:space="preserve">, applicants should review all the terms and conditions and required certifications which will apply to this award, to ensure that they will be able to comply.  </w:t>
      </w:r>
    </w:p>
    <w:p w14:paraId="53F424DC" w14:textId="77777777" w:rsidR="006F18FE" w:rsidRPr="008A18DD" w:rsidRDefault="006F18FE" w:rsidP="006F18FE">
      <w:pPr>
        <w:spacing w:after="0" w:line="240" w:lineRule="auto"/>
        <w:rPr>
          <w:rFonts w:ascii="Times New Roman" w:hAnsi="Times New Roman"/>
          <w:color w:val="000000" w:themeColor="text1"/>
          <w:sz w:val="24"/>
          <w:szCs w:val="24"/>
        </w:rPr>
      </w:pPr>
    </w:p>
    <w:p w14:paraId="5836F68B" w14:textId="77777777" w:rsidR="006F18FE" w:rsidRPr="008A18DD" w:rsidRDefault="006F18FE" w:rsidP="006F18FE">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ab/>
        <w:t>These include:</w:t>
      </w:r>
    </w:p>
    <w:p w14:paraId="4F9D1E8B" w14:textId="77777777" w:rsidR="006F18FE" w:rsidRPr="008A18DD" w:rsidRDefault="006F18FE" w:rsidP="006F18FE">
      <w:pPr>
        <w:spacing w:after="0" w:line="240" w:lineRule="auto"/>
        <w:rPr>
          <w:rFonts w:ascii="Times New Roman" w:hAnsi="Times New Roman"/>
          <w:color w:val="000000" w:themeColor="text1"/>
          <w:sz w:val="24"/>
          <w:szCs w:val="24"/>
          <w:u w:val="single"/>
        </w:rPr>
      </w:pPr>
    </w:p>
    <w:p w14:paraId="59A9917D" w14:textId="77777777" w:rsidR="006F18FE" w:rsidRPr="008A18DD" w:rsidRDefault="006F18FE" w:rsidP="006F18FE">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593F3DD4" w14:textId="77777777" w:rsidR="006F18FE" w:rsidRPr="008A18DD" w:rsidRDefault="006F18FE" w:rsidP="006F18FE">
      <w:pPr>
        <w:numPr>
          <w:ilvl w:val="0"/>
          <w:numId w:val="35"/>
        </w:numPr>
        <w:spacing w:after="0" w:line="240" w:lineRule="auto"/>
        <w:rPr>
          <w:rFonts w:ascii="Times New Roman" w:hAnsi="Times New Roman"/>
          <w:color w:val="000000" w:themeColor="text1"/>
          <w:sz w:val="24"/>
          <w:szCs w:val="24"/>
        </w:rPr>
      </w:pPr>
      <w:hyperlink r:id="rId19" w:history="1">
        <w:r w:rsidRPr="008A18DD">
          <w:rPr>
            <w:rStyle w:val="Hyperlink"/>
            <w:rFonts w:ascii="Times New Roman" w:hAnsi="Times New Roman"/>
            <w:sz w:val="24"/>
            <w:szCs w:val="24"/>
          </w:rPr>
          <w:t>Guidance for Grants and Agreements in Title 2 of the Code of Federal Regulations</w:t>
        </w:r>
      </w:hyperlink>
      <w:r w:rsidRPr="008A18DD">
        <w:rPr>
          <w:rFonts w:ascii="Times New Roman" w:hAnsi="Times New Roman"/>
          <w:color w:val="000000" w:themeColor="text1"/>
          <w:sz w:val="24"/>
          <w:szCs w:val="24"/>
        </w:rPr>
        <w:t xml:space="preserve"> (2 CFR), as updated in the Federal </w:t>
      </w:r>
      <w:proofErr w:type="gramStart"/>
      <w:r w:rsidRPr="008A18DD">
        <w:rPr>
          <w:rFonts w:ascii="Times New Roman" w:hAnsi="Times New Roman"/>
          <w:color w:val="000000" w:themeColor="text1"/>
          <w:sz w:val="24"/>
          <w:szCs w:val="24"/>
        </w:rPr>
        <w:t>Register’s  89</w:t>
      </w:r>
      <w:proofErr w:type="gramEnd"/>
      <w:r w:rsidRPr="008A18DD">
        <w:rPr>
          <w:rFonts w:ascii="Times New Roman" w:hAnsi="Times New Roman"/>
          <w:color w:val="000000" w:themeColor="text1"/>
          <w:sz w:val="24"/>
          <w:szCs w:val="24"/>
        </w:rPr>
        <w:t xml:space="preserve"> FR 30046 on April 22, 2024  , particularly on:</w:t>
      </w:r>
    </w:p>
    <w:p w14:paraId="6A33CA8D" w14:textId="77777777" w:rsidR="006F18FE" w:rsidRPr="008A18DD" w:rsidRDefault="006F18FE" w:rsidP="006F18FE">
      <w:pPr>
        <w:numPr>
          <w:ilvl w:val="1"/>
          <w:numId w:val="35"/>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Selecting recipients most likely to be successful in delivering results based on the program objectives through an impartial process of evaluating Federal award applications (2 CFR part 200.205),</w:t>
      </w:r>
    </w:p>
    <w:p w14:paraId="5FEE6993" w14:textId="77777777" w:rsidR="006F18FE" w:rsidRPr="008A18DD" w:rsidRDefault="006F18FE" w:rsidP="006F18FE">
      <w:pPr>
        <w:numPr>
          <w:ilvl w:val="1"/>
          <w:numId w:val="35"/>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Promoting the freedom of speech and religious liberty in alignment with </w:t>
      </w:r>
      <w:r w:rsidRPr="008A18DD">
        <w:rPr>
          <w:rFonts w:ascii="Times New Roman" w:hAnsi="Times New Roman"/>
          <w:i/>
          <w:iCs/>
          <w:color w:val="000000" w:themeColor="text1"/>
          <w:sz w:val="24"/>
          <w:szCs w:val="24"/>
        </w:rPr>
        <w:t xml:space="preserve">Promoting Free Speech and Religious Liberty </w:t>
      </w:r>
      <w:r w:rsidRPr="008A18DD">
        <w:rPr>
          <w:rFonts w:ascii="Times New Roman" w:hAnsi="Times New Roman"/>
          <w:color w:val="000000" w:themeColor="text1"/>
          <w:sz w:val="24"/>
          <w:szCs w:val="24"/>
        </w:rPr>
        <w:t xml:space="preserve">(E.O. 13798) and </w:t>
      </w:r>
      <w:r w:rsidRPr="008A18DD">
        <w:rPr>
          <w:rFonts w:ascii="Times New Roman" w:hAnsi="Times New Roman"/>
          <w:i/>
          <w:iCs/>
          <w:color w:val="000000" w:themeColor="text1"/>
          <w:sz w:val="24"/>
          <w:szCs w:val="24"/>
        </w:rPr>
        <w:t>Improving Free Inquiry, Transparency, and Accountability at Colleges and Universities</w:t>
      </w:r>
      <w:r w:rsidRPr="008A18DD">
        <w:rPr>
          <w:rFonts w:ascii="Times New Roman" w:hAnsi="Times New Roman"/>
          <w:color w:val="000000" w:themeColor="text1"/>
          <w:sz w:val="24"/>
          <w:szCs w:val="24"/>
        </w:rPr>
        <w:t xml:space="preserve"> (E.O. 13864) (§§ 200.300, 200.303, 200.339, and 200.341), </w:t>
      </w:r>
    </w:p>
    <w:p w14:paraId="58550AE3" w14:textId="77777777" w:rsidR="006F18FE" w:rsidRPr="008A18DD" w:rsidRDefault="006F18FE" w:rsidP="006F18FE">
      <w:pPr>
        <w:numPr>
          <w:ilvl w:val="1"/>
          <w:numId w:val="35"/>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Providing a preference, to the extent permitted by law, to maximize use of goods, products, and materials produced in the United States (2 CFR part 200.322), and</w:t>
      </w:r>
    </w:p>
    <w:p w14:paraId="518F822D" w14:textId="77777777" w:rsidR="006F18FE" w:rsidRPr="008A18DD" w:rsidRDefault="006F18FE" w:rsidP="006F18FE">
      <w:pPr>
        <w:numPr>
          <w:ilvl w:val="1"/>
          <w:numId w:val="35"/>
        </w:num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Terminating agreements pursuant to the U.S. Department of State Standard Terms and Conditions, including, to the greatest extent authorized by law, if an award no longer effectuates the program goals or agency priorities (2 CFR part 200.340).</w:t>
      </w:r>
    </w:p>
    <w:p w14:paraId="0981DEC7" w14:textId="77777777" w:rsidR="006F18FE" w:rsidRPr="008A18DD" w:rsidRDefault="006F18FE" w:rsidP="006F18FE">
      <w:pPr>
        <w:spacing w:after="0" w:line="240" w:lineRule="auto"/>
        <w:rPr>
          <w:rFonts w:ascii="Times New Roman" w:hAnsi="Times New Roman"/>
          <w:color w:val="000000" w:themeColor="text1"/>
          <w:sz w:val="24"/>
          <w:szCs w:val="24"/>
        </w:rPr>
      </w:pPr>
    </w:p>
    <w:p w14:paraId="564C3762" w14:textId="77777777" w:rsidR="006F18FE" w:rsidRPr="008A18DD" w:rsidRDefault="006F18FE" w:rsidP="006F18FE">
      <w:pPr>
        <w:numPr>
          <w:ilvl w:val="0"/>
          <w:numId w:val="34"/>
        </w:numPr>
        <w:spacing w:after="0" w:line="240" w:lineRule="auto"/>
        <w:rPr>
          <w:rFonts w:ascii="Times New Roman" w:hAnsi="Times New Roman"/>
          <w:color w:val="000000" w:themeColor="text1"/>
          <w:sz w:val="24"/>
          <w:szCs w:val="24"/>
          <w:u w:val="single"/>
        </w:rPr>
      </w:pPr>
      <w:hyperlink r:id="rId20" w:history="1">
        <w:r w:rsidRPr="008A18DD">
          <w:rPr>
            <w:rStyle w:val="Hyperlink"/>
            <w:rFonts w:ascii="Times New Roman" w:hAnsi="Times New Roman"/>
            <w:sz w:val="24"/>
            <w:szCs w:val="24"/>
          </w:rPr>
          <w:t>2 CFR 25 - UNIVERSAL IDENTIFIER AND SYSTEM FOR AWARD MANAGEMENT</w:t>
        </w:r>
      </w:hyperlink>
    </w:p>
    <w:p w14:paraId="44F58231" w14:textId="77777777" w:rsidR="006F18FE" w:rsidRPr="008A18DD" w:rsidRDefault="006F18FE" w:rsidP="006F18FE">
      <w:pPr>
        <w:numPr>
          <w:ilvl w:val="0"/>
          <w:numId w:val="34"/>
        </w:numPr>
        <w:spacing w:after="0" w:line="240" w:lineRule="auto"/>
        <w:rPr>
          <w:rFonts w:ascii="Times New Roman" w:hAnsi="Times New Roman"/>
          <w:color w:val="000000" w:themeColor="text1"/>
          <w:sz w:val="24"/>
          <w:szCs w:val="24"/>
          <w:u w:val="single"/>
        </w:rPr>
      </w:pPr>
      <w:hyperlink r:id="rId21" w:history="1">
        <w:r w:rsidRPr="008A18DD">
          <w:rPr>
            <w:rStyle w:val="Hyperlink"/>
            <w:rFonts w:ascii="Times New Roman" w:hAnsi="Times New Roman"/>
            <w:sz w:val="24"/>
            <w:szCs w:val="24"/>
          </w:rPr>
          <w:t>2 CFR 170 - REPORTING SUBAWARD AND EXECUTIVE COMPENSATION INFORMATION</w:t>
        </w:r>
      </w:hyperlink>
    </w:p>
    <w:p w14:paraId="1990789B" w14:textId="77777777" w:rsidR="006F18FE" w:rsidRPr="008A18DD" w:rsidRDefault="006F18FE" w:rsidP="006F18FE">
      <w:pPr>
        <w:numPr>
          <w:ilvl w:val="0"/>
          <w:numId w:val="34"/>
        </w:numPr>
        <w:spacing w:after="0" w:line="240" w:lineRule="auto"/>
        <w:rPr>
          <w:rFonts w:ascii="Times New Roman" w:hAnsi="Times New Roman"/>
          <w:color w:val="000000" w:themeColor="text1"/>
          <w:sz w:val="24"/>
          <w:szCs w:val="24"/>
          <w:u w:val="single"/>
        </w:rPr>
      </w:pPr>
      <w:hyperlink r:id="rId22" w:history="1">
        <w:r w:rsidRPr="008A18DD">
          <w:rPr>
            <w:rStyle w:val="Hyperlink"/>
            <w:rFonts w:ascii="Times New Roman" w:hAnsi="Times New Roman"/>
            <w:sz w:val="24"/>
            <w:szCs w:val="24"/>
          </w:rPr>
          <w:t>2 CFR 175 - AWARD TERM FOR TRAFFICKING IN PERSONS</w:t>
        </w:r>
      </w:hyperlink>
    </w:p>
    <w:p w14:paraId="566F8DE0" w14:textId="77777777" w:rsidR="006F18FE" w:rsidRPr="008A18DD" w:rsidRDefault="006F18FE" w:rsidP="006F18FE">
      <w:pPr>
        <w:numPr>
          <w:ilvl w:val="0"/>
          <w:numId w:val="34"/>
        </w:numPr>
        <w:spacing w:after="0" w:line="240" w:lineRule="auto"/>
        <w:rPr>
          <w:rFonts w:ascii="Times New Roman" w:hAnsi="Times New Roman"/>
          <w:color w:val="000000" w:themeColor="text1"/>
          <w:sz w:val="24"/>
          <w:szCs w:val="24"/>
          <w:u w:val="single"/>
        </w:rPr>
      </w:pPr>
      <w:hyperlink r:id="rId23" w:history="1">
        <w:r w:rsidRPr="008A18DD">
          <w:rPr>
            <w:rStyle w:val="Hyperlink"/>
            <w:rFonts w:ascii="Times New Roman" w:hAnsi="Times New Roman"/>
            <w:sz w:val="24"/>
            <w:szCs w:val="24"/>
          </w:rPr>
          <w:t>2 CFR 182 - GOVERNMENTWIDE REQUIREMENTS FOR DRUG-FREE WORKPLACE (FINANCIAL ASSISTANCE)</w:t>
        </w:r>
      </w:hyperlink>
    </w:p>
    <w:p w14:paraId="10A2B3BA" w14:textId="77777777" w:rsidR="006F18FE" w:rsidRPr="008A18DD" w:rsidRDefault="006F18FE" w:rsidP="006F18FE">
      <w:pPr>
        <w:numPr>
          <w:ilvl w:val="0"/>
          <w:numId w:val="34"/>
        </w:numPr>
        <w:spacing w:after="0" w:line="240" w:lineRule="auto"/>
        <w:rPr>
          <w:rFonts w:ascii="Times New Roman" w:hAnsi="Times New Roman"/>
          <w:color w:val="000000" w:themeColor="text1"/>
          <w:sz w:val="24"/>
          <w:szCs w:val="24"/>
          <w:u w:val="single"/>
        </w:rPr>
      </w:pPr>
      <w:hyperlink r:id="rId24" w:history="1">
        <w:r w:rsidRPr="008A18DD">
          <w:rPr>
            <w:rStyle w:val="Hyperlink"/>
            <w:rFonts w:ascii="Times New Roman" w:hAnsi="Times New Roman"/>
            <w:sz w:val="24"/>
            <w:szCs w:val="24"/>
          </w:rPr>
          <w:t>2 CFR 183 - NEVER CONTRACT WITH THE ENEMY</w:t>
        </w:r>
      </w:hyperlink>
    </w:p>
    <w:p w14:paraId="4CD5A8E2" w14:textId="77777777" w:rsidR="006F18FE" w:rsidRPr="008A18DD" w:rsidRDefault="006F18FE" w:rsidP="006F18FE">
      <w:pPr>
        <w:numPr>
          <w:ilvl w:val="0"/>
          <w:numId w:val="34"/>
        </w:numPr>
        <w:spacing w:after="0" w:line="240" w:lineRule="auto"/>
        <w:rPr>
          <w:rFonts w:ascii="Times New Roman" w:hAnsi="Times New Roman"/>
          <w:color w:val="000000" w:themeColor="text1"/>
          <w:sz w:val="24"/>
          <w:szCs w:val="24"/>
          <w:u w:val="single"/>
        </w:rPr>
      </w:pPr>
      <w:hyperlink r:id="rId25" w:history="1">
        <w:r w:rsidRPr="008A18DD">
          <w:rPr>
            <w:rStyle w:val="Hyperlink"/>
            <w:rFonts w:ascii="Times New Roman" w:hAnsi="Times New Roman"/>
            <w:sz w:val="24"/>
            <w:szCs w:val="24"/>
          </w:rPr>
          <w:t>2 CFR 600 – DEPARTMENT OF STATE REQUIREMENTS</w:t>
        </w:r>
      </w:hyperlink>
    </w:p>
    <w:p w14:paraId="3BBCB66D" w14:textId="77777777" w:rsidR="006F18FE" w:rsidRPr="008A18DD" w:rsidRDefault="006F18FE" w:rsidP="006F18FE">
      <w:pPr>
        <w:numPr>
          <w:ilvl w:val="0"/>
          <w:numId w:val="34"/>
        </w:numPr>
        <w:spacing w:after="0" w:line="240" w:lineRule="auto"/>
        <w:rPr>
          <w:rStyle w:val="Hyperlink"/>
          <w:rFonts w:ascii="Times New Roman" w:hAnsi="Times New Roman"/>
          <w:sz w:val="24"/>
          <w:szCs w:val="24"/>
        </w:rPr>
      </w:pPr>
      <w:r w:rsidRPr="008A18DD">
        <w:rPr>
          <w:rFonts w:ascii="Times New Roman" w:hAnsi="Times New Roman"/>
          <w:color w:val="000000" w:themeColor="text1"/>
          <w:sz w:val="24"/>
          <w:szCs w:val="24"/>
        </w:rPr>
        <w:fldChar w:fldCharType="begin"/>
      </w:r>
      <w:r w:rsidRPr="008A18DD">
        <w:rPr>
          <w:rFonts w:ascii="Times New Roman" w:hAnsi="Times New Roman"/>
          <w:color w:val="000000" w:themeColor="text1"/>
          <w:sz w:val="24"/>
          <w:szCs w:val="24"/>
        </w:rPr>
        <w:instrText>HYPERLINK "https://www.state.gov/federal-assistance-policies-appeals/"</w:instrText>
      </w:r>
      <w:r w:rsidRPr="008A18DD">
        <w:rPr>
          <w:rFonts w:ascii="Times New Roman" w:hAnsi="Times New Roman"/>
          <w:color w:val="000000" w:themeColor="text1"/>
          <w:sz w:val="24"/>
          <w:szCs w:val="24"/>
        </w:rPr>
      </w:r>
      <w:r w:rsidRPr="008A18DD">
        <w:rPr>
          <w:rFonts w:ascii="Times New Roman" w:hAnsi="Times New Roman"/>
          <w:color w:val="000000" w:themeColor="text1"/>
          <w:sz w:val="24"/>
          <w:szCs w:val="24"/>
        </w:rPr>
        <w:fldChar w:fldCharType="separate"/>
      </w:r>
      <w:r w:rsidRPr="008A18DD">
        <w:rPr>
          <w:rStyle w:val="Hyperlink"/>
          <w:rFonts w:ascii="Times New Roman" w:hAnsi="Times New Roman"/>
          <w:sz w:val="24"/>
          <w:szCs w:val="24"/>
        </w:rPr>
        <w:t>U.S. DEPARTMENT OF STATE STANDARD TERMS AND CONDITIONS</w:t>
      </w:r>
    </w:p>
    <w:p w14:paraId="51AF42A5" w14:textId="77777777" w:rsidR="006F18FE" w:rsidRPr="008A18DD" w:rsidRDefault="006F18FE" w:rsidP="006F18FE">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fldChar w:fldCharType="end"/>
      </w:r>
    </w:p>
    <w:p w14:paraId="4B9CA5FB" w14:textId="77777777" w:rsidR="006F18FE" w:rsidRPr="008A18DD" w:rsidRDefault="006F18FE" w:rsidP="6A0BF276">
      <w:pPr>
        <w:numPr>
          <w:ilvl w:val="0"/>
          <w:numId w:val="36"/>
        </w:numPr>
        <w:spacing w:after="0" w:line="240" w:lineRule="auto"/>
        <w:rPr>
          <w:rFonts w:ascii="Times New Roman" w:hAnsi="Times New Roman"/>
          <w:b/>
          <w:bCs/>
          <w:color w:val="000000" w:themeColor="text1"/>
          <w:sz w:val="24"/>
          <w:szCs w:val="24"/>
        </w:rPr>
      </w:pPr>
      <w:r w:rsidRPr="008A18DD">
        <w:rPr>
          <w:rFonts w:ascii="Times New Roman" w:hAnsi="Times New Roman"/>
          <w:b/>
          <w:bCs/>
          <w:color w:val="000000" w:themeColor="text1"/>
          <w:sz w:val="24"/>
          <w:szCs w:val="24"/>
        </w:rPr>
        <w:t>Reporting</w:t>
      </w:r>
    </w:p>
    <w:p w14:paraId="5398798E" w14:textId="73D388B5" w:rsidR="006F18FE" w:rsidRPr="008A18DD" w:rsidRDefault="006F18FE" w:rsidP="6A0BF276">
      <w:pPr>
        <w:spacing w:after="0" w:line="240" w:lineRule="auto"/>
        <w:rPr>
          <w:rFonts w:ascii="Times New Roman" w:hAnsi="Times New Roman"/>
          <w:i/>
          <w:iCs/>
          <w:color w:val="000000" w:themeColor="text1"/>
          <w:sz w:val="24"/>
          <w:szCs w:val="24"/>
        </w:rPr>
      </w:pPr>
      <w:r w:rsidRPr="008A18DD">
        <w:rPr>
          <w:rFonts w:ascii="Times New Roman" w:hAnsi="Times New Roman"/>
          <w:b/>
          <w:bCs/>
          <w:color w:val="000000" w:themeColor="text1"/>
          <w:sz w:val="24"/>
          <w:szCs w:val="24"/>
        </w:rPr>
        <w:t xml:space="preserve">Reporting Requirements: </w:t>
      </w:r>
      <w:r w:rsidRPr="008A18DD">
        <w:rPr>
          <w:rFonts w:ascii="Times New Roman" w:hAnsi="Times New Roman"/>
          <w:color w:val="000000" w:themeColor="text1"/>
          <w:sz w:val="24"/>
          <w:szCs w:val="24"/>
        </w:rPr>
        <w:t>Recipients will be required to submit financial reports and program reports.  The award document will specify what reports are required and how often these reports must be submitted</w:t>
      </w:r>
      <w:r w:rsidRPr="008A18DD">
        <w:rPr>
          <w:rFonts w:ascii="Times New Roman" w:hAnsi="Times New Roman"/>
          <w:i/>
          <w:iCs/>
          <w:color w:val="000000" w:themeColor="text1"/>
          <w:sz w:val="24"/>
          <w:szCs w:val="24"/>
        </w:rPr>
        <w:t xml:space="preserve"> </w:t>
      </w:r>
    </w:p>
    <w:p w14:paraId="1B7C2198" w14:textId="77777777" w:rsidR="006F18FE" w:rsidRPr="008A18DD" w:rsidRDefault="006F18FE" w:rsidP="6A0BF276">
      <w:pPr>
        <w:spacing w:after="0" w:line="240" w:lineRule="auto"/>
        <w:rPr>
          <w:rFonts w:ascii="Times New Roman" w:hAnsi="Times New Roman"/>
          <w:i/>
          <w:iCs/>
          <w:color w:val="000000" w:themeColor="text1"/>
          <w:sz w:val="24"/>
          <w:szCs w:val="24"/>
        </w:rPr>
      </w:pPr>
    </w:p>
    <w:p w14:paraId="04217201" w14:textId="5EE3848D" w:rsidR="006F18FE" w:rsidRPr="008A18DD" w:rsidRDefault="006F18FE" w:rsidP="00743C33">
      <w:pPr>
        <w:pStyle w:val="ListParagraph"/>
        <w:numPr>
          <w:ilvl w:val="0"/>
          <w:numId w:val="36"/>
        </w:numPr>
        <w:rPr>
          <w:color w:val="000000" w:themeColor="text1"/>
        </w:rPr>
      </w:pPr>
      <w:r w:rsidRPr="008A18DD">
        <w:rPr>
          <w:b/>
          <w:bCs/>
          <w:color w:val="000000" w:themeColor="text1"/>
        </w:rPr>
        <w:t>Foreign Assistance Data Review:</w:t>
      </w:r>
      <w:r w:rsidRPr="008A18DD">
        <w:rPr>
          <w:color w:val="000000" w:themeColor="text1"/>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121F432B" w14:textId="77777777" w:rsidR="006F18FE" w:rsidRPr="008A18DD" w:rsidRDefault="006F18FE" w:rsidP="6A0BF276">
      <w:pPr>
        <w:spacing w:after="0" w:line="240" w:lineRule="auto"/>
        <w:rPr>
          <w:rFonts w:ascii="Times New Roman" w:hAnsi="Times New Roman"/>
          <w:i/>
          <w:iCs/>
          <w:color w:val="000000" w:themeColor="text1"/>
          <w:sz w:val="24"/>
          <w:szCs w:val="24"/>
        </w:rPr>
      </w:pPr>
    </w:p>
    <w:p w14:paraId="5C8D2B48" w14:textId="17F23DBE" w:rsidR="00E710F3" w:rsidRPr="00B80B28" w:rsidRDefault="000F68DB" w:rsidP="00B80B28">
      <w:pPr>
        <w:pStyle w:val="Heading2"/>
        <w:rPr>
          <w:rFonts w:ascii="Times New Roman" w:hAnsi="Times New Roman"/>
          <w:color w:val="auto"/>
          <w:sz w:val="24"/>
          <w:szCs w:val="24"/>
        </w:rPr>
      </w:pPr>
      <w:r w:rsidRPr="00B80B28">
        <w:rPr>
          <w:rFonts w:ascii="Times New Roman" w:hAnsi="Times New Roman"/>
          <w:color w:val="auto"/>
          <w:sz w:val="24"/>
          <w:szCs w:val="24"/>
        </w:rPr>
        <w:t xml:space="preserve">G. </w:t>
      </w:r>
      <w:r w:rsidRPr="00B80B28">
        <w:rPr>
          <w:rFonts w:ascii="Times New Roman" w:hAnsi="Times New Roman"/>
          <w:color w:val="auto"/>
          <w:sz w:val="24"/>
          <w:szCs w:val="24"/>
        </w:rPr>
        <w:tab/>
      </w:r>
      <w:r w:rsidR="00E710F3" w:rsidRPr="00B80B28">
        <w:rPr>
          <w:rFonts w:ascii="Times New Roman" w:hAnsi="Times New Roman"/>
          <w:color w:val="auto"/>
          <w:sz w:val="24"/>
          <w:szCs w:val="24"/>
        </w:rPr>
        <w:t>Guidelines for Budget Justification</w:t>
      </w:r>
    </w:p>
    <w:p w14:paraId="52DE9FE7" w14:textId="2EC254AE" w:rsidR="006F18FE" w:rsidRPr="008A18DD" w:rsidRDefault="006F18FE" w:rsidP="006F18FE">
      <w:pPr>
        <w:spacing w:after="0" w:line="240" w:lineRule="auto"/>
        <w:rPr>
          <w:rFonts w:ascii="Times New Roman" w:hAnsi="Times New Roman"/>
          <w:color w:val="000000" w:themeColor="text1"/>
          <w:sz w:val="24"/>
          <w:szCs w:val="24"/>
        </w:rPr>
      </w:pPr>
    </w:p>
    <w:p w14:paraId="2A49B5A2" w14:textId="77777777"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Personnel and Fringe Benefits</w:t>
      </w:r>
      <w:r w:rsidRPr="008A18DD">
        <w:rPr>
          <w:rFonts w:ascii="Times New Roman" w:hAnsi="Times New Roman"/>
          <w:color w:val="000000" w:themeColor="text1"/>
          <w:sz w:val="24"/>
          <w:szCs w:val="24"/>
        </w:rPr>
        <w:t>: Describe the wages, salaries, and benefits of temporary or permanent staff who will be working directly for the applicant on the program, and the percentage of their time that will be spent on the program.</w:t>
      </w:r>
    </w:p>
    <w:p w14:paraId="4CD43C65" w14:textId="77777777" w:rsidR="00000DC0" w:rsidRPr="008A18DD" w:rsidRDefault="00000DC0" w:rsidP="00000DC0">
      <w:pPr>
        <w:spacing w:after="0" w:line="240" w:lineRule="auto"/>
        <w:rPr>
          <w:rFonts w:ascii="Times New Roman" w:hAnsi="Times New Roman"/>
          <w:color w:val="000000" w:themeColor="text1"/>
          <w:sz w:val="24"/>
          <w:szCs w:val="24"/>
        </w:rPr>
      </w:pPr>
    </w:p>
    <w:p w14:paraId="68C9C105" w14:textId="75049BA7"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Travel:</w:t>
      </w:r>
      <w:r w:rsidRPr="008A18DD">
        <w:rPr>
          <w:rFonts w:ascii="Times New Roman" w:hAnsi="Times New Roman"/>
          <w:color w:val="000000" w:themeColor="text1"/>
          <w:sz w:val="24"/>
          <w:szCs w:val="24"/>
        </w:rPr>
        <w:t xml:space="preserve"> Estimate the costs of travel and per diem for this program, for program staff, consultants or speakers, and participants/beneficiaries. If the program involves international travel, include a brief statement of justification for that travel.</w:t>
      </w:r>
    </w:p>
    <w:p w14:paraId="0A2286B0" w14:textId="77777777" w:rsidR="00000DC0" w:rsidRPr="008A18DD" w:rsidRDefault="00000DC0" w:rsidP="00000DC0">
      <w:pPr>
        <w:spacing w:after="0" w:line="240" w:lineRule="auto"/>
        <w:rPr>
          <w:rFonts w:ascii="Times New Roman" w:hAnsi="Times New Roman"/>
          <w:color w:val="000000" w:themeColor="text1"/>
          <w:sz w:val="24"/>
          <w:szCs w:val="24"/>
        </w:rPr>
      </w:pPr>
    </w:p>
    <w:p w14:paraId="1EFECD5C" w14:textId="7ED9F1E9"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Equipment</w:t>
      </w:r>
      <w:r w:rsidRPr="008A18DD">
        <w:rPr>
          <w:rFonts w:ascii="Times New Roman" w:hAnsi="Times New Roman"/>
          <w:color w:val="000000" w:themeColor="text1"/>
          <w:sz w:val="24"/>
          <w:szCs w:val="24"/>
        </w:rPr>
        <w:t>: Describe any machinery, furniture, or other personal property that is required for the program, which has a useful life of more than one year (or a life longer than the duration of the program), and costs at least $10,000 per unit.</w:t>
      </w:r>
    </w:p>
    <w:p w14:paraId="0C89C690" w14:textId="77777777" w:rsidR="00000DC0" w:rsidRPr="008A18DD" w:rsidRDefault="00000DC0" w:rsidP="00000DC0">
      <w:pPr>
        <w:spacing w:after="0" w:line="240" w:lineRule="auto"/>
        <w:rPr>
          <w:rFonts w:ascii="Times New Roman" w:hAnsi="Times New Roman"/>
          <w:color w:val="000000" w:themeColor="text1"/>
          <w:sz w:val="24"/>
          <w:szCs w:val="24"/>
        </w:rPr>
      </w:pPr>
    </w:p>
    <w:p w14:paraId="30191585" w14:textId="3CB52644"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Supplies:</w:t>
      </w:r>
      <w:r w:rsidRPr="008A18DD">
        <w:rPr>
          <w:rFonts w:ascii="Times New Roman" w:hAnsi="Times New Roman"/>
          <w:color w:val="000000" w:themeColor="text1"/>
          <w:sz w:val="24"/>
          <w:szCs w:val="24"/>
        </w:rPr>
        <w:t xml:space="preserve"> List and describe all the items and materials, including any computer devices, that are needed for the program. If an item costs more than $10,000 per unit, then put it in the budget under Equipment.</w:t>
      </w:r>
    </w:p>
    <w:p w14:paraId="58307CB2" w14:textId="77777777" w:rsidR="00000DC0" w:rsidRPr="008A18DD" w:rsidRDefault="00000DC0" w:rsidP="00000DC0">
      <w:pPr>
        <w:spacing w:after="0" w:line="240" w:lineRule="auto"/>
        <w:rPr>
          <w:rFonts w:ascii="Times New Roman" w:hAnsi="Times New Roman"/>
          <w:color w:val="000000" w:themeColor="text1"/>
          <w:sz w:val="24"/>
          <w:szCs w:val="24"/>
        </w:rPr>
      </w:pPr>
    </w:p>
    <w:p w14:paraId="4D5B53A7" w14:textId="7D9BAC5E"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Contractual:</w:t>
      </w:r>
      <w:r w:rsidRPr="008A18DD">
        <w:rPr>
          <w:rFonts w:ascii="Times New Roman" w:hAnsi="Times New Roman"/>
          <w:color w:val="000000" w:themeColor="text1"/>
          <w:sz w:val="24"/>
          <w:szCs w:val="24"/>
        </w:rPr>
        <w:t xml:space="preserve"> Describe goods and services that the applicant plans to acquire through a contract with a vendor.  Also describe any sub-awards to non-profit partners that will help carry out the program activities. </w:t>
      </w:r>
    </w:p>
    <w:p w14:paraId="2FFBC1A1" w14:textId="77777777" w:rsidR="00000DC0" w:rsidRPr="008A18DD" w:rsidRDefault="00000DC0" w:rsidP="00000DC0">
      <w:pPr>
        <w:spacing w:after="0" w:line="240" w:lineRule="auto"/>
        <w:rPr>
          <w:rFonts w:ascii="Times New Roman" w:hAnsi="Times New Roman"/>
          <w:color w:val="000000" w:themeColor="text1"/>
          <w:sz w:val="24"/>
          <w:szCs w:val="24"/>
        </w:rPr>
      </w:pPr>
    </w:p>
    <w:p w14:paraId="43A4FA52" w14:textId="5795FC45"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Other Direct Costs:</w:t>
      </w:r>
      <w:r w:rsidRPr="008A18DD">
        <w:rPr>
          <w:rFonts w:ascii="Times New Roman" w:hAnsi="Times New Roman"/>
          <w:color w:val="000000" w:themeColor="text1"/>
          <w:sz w:val="24"/>
          <w:szCs w:val="24"/>
        </w:rPr>
        <w:t xml:space="preserve"> Describe other costs directly associated with the program, which do not fit in the other categories. For example, shipping costs for materials and equipment or applicable taxes. All “Other” or “Miscellaneous” expenses must be itemized and explained.</w:t>
      </w:r>
    </w:p>
    <w:p w14:paraId="0666134C" w14:textId="77777777" w:rsidR="00000DC0" w:rsidRPr="008A18DD" w:rsidRDefault="00000DC0" w:rsidP="00000DC0">
      <w:pPr>
        <w:spacing w:after="0" w:line="240" w:lineRule="auto"/>
        <w:rPr>
          <w:rFonts w:ascii="Times New Roman" w:hAnsi="Times New Roman"/>
          <w:color w:val="000000" w:themeColor="text1"/>
          <w:sz w:val="24"/>
          <w:szCs w:val="24"/>
        </w:rPr>
      </w:pPr>
    </w:p>
    <w:p w14:paraId="2B23EEA9" w14:textId="2E1F6B59"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Indirect Costs:</w:t>
      </w:r>
      <w:r w:rsidRPr="008A18DD">
        <w:rPr>
          <w:rFonts w:ascii="Times New Roman" w:hAnsi="Times New Roman"/>
          <w:color w:val="000000" w:themeColor="text1"/>
          <w:sz w:val="24"/>
          <w:szCs w:val="24"/>
        </w:rPr>
        <w:t xml:space="preserve">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15% of Modified Total Direct Costs as defined in 2 CFR 200.1.  </w:t>
      </w:r>
    </w:p>
    <w:p w14:paraId="42985FDF" w14:textId="77777777" w:rsidR="00000DC0" w:rsidRPr="008A18DD" w:rsidRDefault="00000DC0" w:rsidP="00000DC0">
      <w:pPr>
        <w:spacing w:after="0" w:line="240" w:lineRule="auto"/>
        <w:rPr>
          <w:rFonts w:ascii="Times New Roman" w:hAnsi="Times New Roman"/>
          <w:color w:val="000000" w:themeColor="text1"/>
          <w:sz w:val="24"/>
          <w:szCs w:val="24"/>
        </w:rPr>
      </w:pPr>
    </w:p>
    <w:p w14:paraId="1C879F31" w14:textId="4B1D6AD6"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“Cost Sharing”</w:t>
      </w:r>
      <w:r w:rsidRPr="008A18DD">
        <w:rPr>
          <w:rFonts w:ascii="Times New Roman" w:hAnsi="Times New Roman"/>
          <w:color w:val="000000" w:themeColor="text1"/>
          <w:sz w:val="24"/>
          <w:szCs w:val="24"/>
        </w:rPr>
        <w:t xml:space="preserve"> refers to contributions from the organization or other entities other than the U.S. Embassy.   It also includes in-kind contributions such as volunteers’ time and donated venues.</w:t>
      </w:r>
    </w:p>
    <w:p w14:paraId="419477E4" w14:textId="77777777" w:rsidR="00000DC0" w:rsidRPr="008A18DD" w:rsidRDefault="00000DC0" w:rsidP="00000DC0">
      <w:pPr>
        <w:spacing w:after="0" w:line="240" w:lineRule="auto"/>
        <w:rPr>
          <w:rFonts w:ascii="Times New Roman" w:hAnsi="Times New Roman"/>
          <w:color w:val="000000" w:themeColor="text1"/>
          <w:sz w:val="24"/>
          <w:szCs w:val="24"/>
        </w:rPr>
      </w:pPr>
    </w:p>
    <w:p w14:paraId="19F2CD74" w14:textId="3C6D20EA" w:rsidR="00000DC0" w:rsidRPr="008A18DD" w:rsidRDefault="00000DC0" w:rsidP="00000DC0">
      <w:pPr>
        <w:spacing w:after="0" w:line="240" w:lineRule="auto"/>
        <w:rPr>
          <w:rFonts w:ascii="Times New Roman" w:hAnsi="Times New Roman"/>
          <w:color w:val="000000" w:themeColor="text1"/>
          <w:sz w:val="24"/>
          <w:szCs w:val="24"/>
        </w:rPr>
      </w:pPr>
      <w:r w:rsidRPr="008A18DD">
        <w:rPr>
          <w:rFonts w:ascii="Times New Roman" w:hAnsi="Times New Roman"/>
          <w:b/>
          <w:bCs/>
          <w:color w:val="000000" w:themeColor="text1"/>
          <w:sz w:val="24"/>
          <w:szCs w:val="24"/>
        </w:rPr>
        <w:t>Alcoholic Beverages:</w:t>
      </w:r>
      <w:r w:rsidRPr="008A18DD">
        <w:rPr>
          <w:rFonts w:ascii="Times New Roman" w:hAnsi="Times New Roman"/>
          <w:color w:val="000000" w:themeColor="text1"/>
          <w:sz w:val="24"/>
          <w:szCs w:val="24"/>
        </w:rPr>
        <w:t xml:space="preserve">  Please note that award funds cannot be used for alcoholic beverages. </w:t>
      </w:r>
    </w:p>
    <w:p w14:paraId="413BBA57" w14:textId="77777777" w:rsidR="006F18FE" w:rsidRPr="008A18DD" w:rsidRDefault="006F18FE" w:rsidP="00CF1CEA">
      <w:pPr>
        <w:spacing w:after="0" w:line="240" w:lineRule="auto"/>
        <w:rPr>
          <w:rFonts w:ascii="Times New Roman" w:hAnsi="Times New Roman"/>
          <w:color w:val="000000" w:themeColor="text1"/>
          <w:sz w:val="24"/>
          <w:szCs w:val="24"/>
        </w:rPr>
      </w:pPr>
    </w:p>
    <w:p w14:paraId="3566ED28" w14:textId="1C8BB3CE" w:rsidR="0045406D" w:rsidRPr="00B80B28" w:rsidRDefault="000F68DB" w:rsidP="00B80B28">
      <w:pPr>
        <w:pStyle w:val="Heading2"/>
        <w:rPr>
          <w:rFonts w:ascii="Times New Roman" w:hAnsi="Times New Roman"/>
          <w:color w:val="auto"/>
          <w:sz w:val="24"/>
          <w:szCs w:val="24"/>
        </w:rPr>
      </w:pPr>
      <w:bookmarkStart w:id="37" w:name="_Toc412196227"/>
      <w:r w:rsidRPr="00B80B28">
        <w:rPr>
          <w:rFonts w:ascii="Times New Roman" w:hAnsi="Times New Roman"/>
          <w:color w:val="auto"/>
          <w:sz w:val="24"/>
          <w:szCs w:val="24"/>
        </w:rPr>
        <w:t>H</w:t>
      </w:r>
      <w:r w:rsidR="006D2971" w:rsidRPr="00B80B28">
        <w:rPr>
          <w:rFonts w:ascii="Times New Roman" w:hAnsi="Times New Roman"/>
          <w:color w:val="auto"/>
          <w:sz w:val="24"/>
          <w:szCs w:val="24"/>
        </w:rPr>
        <w:t>.</w:t>
      </w:r>
      <w:r w:rsidR="00B80B28" w:rsidRPr="00B80B28">
        <w:rPr>
          <w:rFonts w:ascii="Times New Roman" w:hAnsi="Times New Roman"/>
          <w:color w:val="auto"/>
          <w:sz w:val="24"/>
          <w:szCs w:val="24"/>
        </w:rPr>
        <w:tab/>
        <w:t xml:space="preserve"> Agency</w:t>
      </w:r>
      <w:r w:rsidR="006C07AD" w:rsidRPr="00B80B28">
        <w:rPr>
          <w:rFonts w:ascii="Times New Roman" w:hAnsi="Times New Roman"/>
          <w:color w:val="auto"/>
          <w:sz w:val="24"/>
          <w:szCs w:val="24"/>
        </w:rPr>
        <w:t xml:space="preserve"> Contact</w:t>
      </w:r>
      <w:bookmarkEnd w:id="37"/>
      <w:r w:rsidR="006C07AD" w:rsidRPr="00B80B28">
        <w:rPr>
          <w:rFonts w:ascii="Times New Roman" w:hAnsi="Times New Roman"/>
          <w:color w:val="auto"/>
          <w:sz w:val="24"/>
          <w:szCs w:val="24"/>
        </w:rPr>
        <w:t xml:space="preserve"> </w:t>
      </w:r>
    </w:p>
    <w:p w14:paraId="48A4F0C5" w14:textId="77777777" w:rsidR="00C246B8" w:rsidRPr="008A18DD" w:rsidRDefault="00C246B8" w:rsidP="00C253AB">
      <w:pPr>
        <w:spacing w:after="0" w:line="240" w:lineRule="auto"/>
        <w:rPr>
          <w:rFonts w:ascii="Times New Roman" w:hAnsi="Times New Roman"/>
          <w:color w:val="000000" w:themeColor="text1"/>
          <w:sz w:val="24"/>
          <w:szCs w:val="24"/>
        </w:rPr>
      </w:pPr>
    </w:p>
    <w:p w14:paraId="7AB59C37" w14:textId="080DCCD0" w:rsidR="006C07AD" w:rsidRPr="008A18DD" w:rsidRDefault="006C07AD" w:rsidP="00CF1CEA">
      <w:pPr>
        <w:spacing w:after="0" w:line="240" w:lineRule="auto"/>
        <w:rPr>
          <w:rFonts w:ascii="Times New Roman" w:hAnsi="Times New Roman"/>
          <w:color w:val="000000" w:themeColor="text1"/>
          <w:sz w:val="24"/>
          <w:szCs w:val="24"/>
        </w:rPr>
      </w:pPr>
      <w:r w:rsidRPr="008A18DD">
        <w:rPr>
          <w:rFonts w:ascii="Times New Roman" w:hAnsi="Times New Roman"/>
          <w:color w:val="000000" w:themeColor="text1"/>
          <w:sz w:val="24"/>
          <w:szCs w:val="24"/>
        </w:rPr>
        <w:t xml:space="preserve">Any prospective applicant who has questions concerning the contents of this </w:t>
      </w:r>
      <w:r w:rsidR="00CF1CEA" w:rsidRPr="008A18DD">
        <w:rPr>
          <w:rFonts w:ascii="Times New Roman" w:hAnsi="Times New Roman"/>
          <w:color w:val="000000" w:themeColor="text1"/>
          <w:sz w:val="24"/>
          <w:szCs w:val="24"/>
        </w:rPr>
        <w:t xml:space="preserve">NOFO </w:t>
      </w:r>
      <w:r w:rsidRPr="008A18DD">
        <w:rPr>
          <w:rFonts w:ascii="Times New Roman" w:hAnsi="Times New Roman"/>
          <w:color w:val="000000" w:themeColor="text1"/>
          <w:sz w:val="24"/>
          <w:szCs w:val="24"/>
        </w:rPr>
        <w:t>should email them to</w:t>
      </w:r>
      <w:r w:rsidR="00B752BE" w:rsidRPr="008A18DD">
        <w:rPr>
          <w:rFonts w:ascii="Times New Roman" w:hAnsi="Times New Roman"/>
          <w:color w:val="000000" w:themeColor="text1"/>
          <w:sz w:val="24"/>
          <w:szCs w:val="24"/>
        </w:rPr>
        <w:t xml:space="preserve"> </w:t>
      </w:r>
      <w:hyperlink r:id="rId26" w:history="1">
        <w:r w:rsidR="00000DC0" w:rsidRPr="008A18DD">
          <w:rPr>
            <w:rStyle w:val="Hyperlink"/>
            <w:rFonts w:ascii="Times New Roman" w:hAnsi="Times New Roman"/>
            <w:b/>
            <w:bCs/>
            <w:sz w:val="24"/>
            <w:szCs w:val="24"/>
            <w:bdr w:val="none" w:sz="0" w:space="0" w:color="auto" w:frame="1"/>
            <w:shd w:val="clear" w:color="auto" w:fill="FFFFFF"/>
          </w:rPr>
          <w:t>LjubljanaGrants@state.gov</w:t>
        </w:r>
      </w:hyperlink>
      <w:r w:rsidR="004C3CAA" w:rsidRPr="008A18DD">
        <w:rPr>
          <w:rFonts w:ascii="Times New Roman" w:hAnsi="Times New Roman"/>
          <w:color w:val="000000" w:themeColor="text1"/>
          <w:sz w:val="24"/>
          <w:szCs w:val="24"/>
        </w:rPr>
        <w:t>.</w:t>
      </w:r>
      <w:r w:rsidR="00CF1CEA" w:rsidRPr="008A18DD">
        <w:rPr>
          <w:rFonts w:ascii="Times New Roman" w:hAnsi="Times New Roman"/>
          <w:color w:val="000000" w:themeColor="text1"/>
          <w:sz w:val="24"/>
          <w:szCs w:val="24"/>
        </w:rPr>
        <w:t xml:space="preserve">  </w:t>
      </w:r>
      <w:r w:rsidRPr="008A18DD">
        <w:rPr>
          <w:rFonts w:ascii="Times New Roman" w:hAnsi="Times New Roman"/>
          <w:color w:val="000000" w:themeColor="text1"/>
          <w:sz w:val="24"/>
          <w:szCs w:val="24"/>
        </w:rPr>
        <w:t xml:space="preserve">Note that once the </w:t>
      </w:r>
      <w:r w:rsidR="00B55868" w:rsidRPr="008A18DD">
        <w:rPr>
          <w:rFonts w:ascii="Times New Roman" w:hAnsi="Times New Roman"/>
          <w:color w:val="000000" w:themeColor="text1"/>
          <w:sz w:val="24"/>
          <w:szCs w:val="24"/>
        </w:rPr>
        <w:t>NOFO</w:t>
      </w:r>
      <w:r w:rsidRPr="008A18DD">
        <w:rPr>
          <w:rFonts w:ascii="Times New Roman" w:hAnsi="Times New Roman"/>
          <w:color w:val="000000" w:themeColor="text1"/>
          <w:sz w:val="24"/>
          <w:szCs w:val="24"/>
        </w:rPr>
        <w:t xml:space="preserve"> deadline has passed Department of State staff in Washington, D.C. and overseas at U.S. Embassies/Missions may not discuss this competition with applicants until the review process has been completed.</w:t>
      </w:r>
    </w:p>
    <w:sectPr w:rsidR="006C07AD" w:rsidRPr="008A18DD" w:rsidSect="00CC4E5C">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285A" w14:textId="77777777" w:rsidR="00B90DCF" w:rsidRDefault="00B90DCF" w:rsidP="005E51B8">
      <w:pPr>
        <w:spacing w:after="0" w:line="240" w:lineRule="auto"/>
      </w:pPr>
      <w:r>
        <w:separator/>
      </w:r>
    </w:p>
  </w:endnote>
  <w:endnote w:type="continuationSeparator" w:id="0">
    <w:p w14:paraId="71DCCBAE" w14:textId="77777777" w:rsidR="00B90DCF" w:rsidRDefault="00B90DCF" w:rsidP="005E51B8">
      <w:pPr>
        <w:spacing w:after="0" w:line="240" w:lineRule="auto"/>
      </w:pPr>
      <w:r>
        <w:continuationSeparator/>
      </w:r>
    </w:p>
  </w:endnote>
  <w:endnote w:type="continuationNotice" w:id="1">
    <w:p w14:paraId="1F0B0455" w14:textId="77777777" w:rsidR="00B90DCF" w:rsidRDefault="00B90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E1BA" w14:textId="77777777" w:rsidR="004B448F" w:rsidRDefault="004B448F" w:rsidP="00CC4E5C">
    <w:pPr>
      <w:pStyle w:val="Footer"/>
      <w:tabs>
        <w:tab w:val="clear" w:pos="9360"/>
        <w:tab w:val="right" w:pos="8640"/>
      </w:tabs>
      <w:rPr>
        <w:rFonts w:ascii="Times New Roman" w:hAnsi="Times New Roman"/>
      </w:rPr>
    </w:pPr>
  </w:p>
  <w:p w14:paraId="79633C09" w14:textId="21B27E9D" w:rsidR="004B448F" w:rsidRDefault="00C22066" w:rsidP="00CC4E5C">
    <w:pPr>
      <w:pStyle w:val="Footer"/>
      <w:tabs>
        <w:tab w:val="clear" w:pos="9360"/>
        <w:tab w:val="right" w:pos="8640"/>
      </w:tabs>
    </w:pPr>
    <w:r>
      <w:rPr>
        <w:rFonts w:ascii="Times New Roman" w:hAnsi="Times New Roman"/>
      </w:rPr>
      <w:t xml:space="preserve">Notice of Funding Opportunity </w:t>
    </w:r>
    <w:r w:rsidR="004B448F">
      <w:tab/>
    </w:r>
    <w:r w:rsidR="004B448F" w:rsidRPr="00CB1899">
      <w:rPr>
        <w:rFonts w:ascii="Times New Roman" w:hAnsi="Times New Roman"/>
      </w:rPr>
      <w:fldChar w:fldCharType="begin"/>
    </w:r>
    <w:r w:rsidR="004B448F" w:rsidRPr="00CB1899">
      <w:rPr>
        <w:rFonts w:ascii="Times New Roman" w:hAnsi="Times New Roman"/>
      </w:rPr>
      <w:instrText xml:space="preserve"> PAGE   \* MERGEFORMAT </w:instrText>
    </w:r>
    <w:r w:rsidR="004B448F" w:rsidRPr="00CB1899">
      <w:rPr>
        <w:rFonts w:ascii="Times New Roman" w:hAnsi="Times New Roman"/>
      </w:rPr>
      <w:fldChar w:fldCharType="separate"/>
    </w:r>
    <w:r w:rsidR="00BA289B">
      <w:rPr>
        <w:rFonts w:ascii="Times New Roman" w:hAnsi="Times New Roman"/>
        <w:noProof/>
      </w:rPr>
      <w:t>1</w:t>
    </w:r>
    <w:r w:rsidR="004B448F" w:rsidRPr="00CB1899">
      <w:rPr>
        <w:rFonts w:ascii="Times New Roman" w:hAnsi="Times New Roman"/>
        <w:noProof/>
      </w:rPr>
      <w:fldChar w:fldCharType="end"/>
    </w:r>
  </w:p>
  <w:p w14:paraId="6F03308F" w14:textId="77777777" w:rsidR="004B448F" w:rsidRDefault="004B4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D46A" w14:textId="77777777" w:rsidR="00B90DCF" w:rsidRDefault="00B90DCF" w:rsidP="005E51B8">
      <w:pPr>
        <w:spacing w:after="0" w:line="240" w:lineRule="auto"/>
      </w:pPr>
      <w:r>
        <w:separator/>
      </w:r>
    </w:p>
  </w:footnote>
  <w:footnote w:type="continuationSeparator" w:id="0">
    <w:p w14:paraId="5690818A" w14:textId="77777777" w:rsidR="00B90DCF" w:rsidRDefault="00B90DCF" w:rsidP="005E51B8">
      <w:pPr>
        <w:spacing w:after="0" w:line="240" w:lineRule="auto"/>
      </w:pPr>
      <w:r>
        <w:continuationSeparator/>
      </w:r>
    </w:p>
  </w:footnote>
  <w:footnote w:type="continuationNotice" w:id="1">
    <w:p w14:paraId="57054BA7" w14:textId="77777777" w:rsidR="00B90DCF" w:rsidRDefault="00B90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42D7" w14:textId="77777777" w:rsidR="004B448F" w:rsidRPr="00DE0DA9" w:rsidRDefault="004B448F" w:rsidP="00CC4E5C">
    <w:pPr>
      <w:pStyle w:val="Header"/>
    </w:pPr>
    <w:r>
      <w:tab/>
    </w:r>
  </w:p>
</w:hdr>
</file>

<file path=word/intelligence2.xml><?xml version="1.0" encoding="utf-8"?>
<int2:intelligence xmlns:int2="http://schemas.microsoft.com/office/intelligence/2020/intelligence" xmlns:oel="http://schemas.microsoft.com/office/2019/extlst">
  <int2:observations>
    <int2:bookmark int2:bookmarkName="_Int_uQB1vVnW" int2:invalidationBookmarkName="" int2:hashCode="Ot/wg8y+Iq6Upb" int2:id="T7HpKfEL">
      <int2:state int2:value="Rejected" int2:type="AugLoop_Text_Critique"/>
    </int2:bookmark>
    <int2:bookmark int2:bookmarkName="_Int_jLgmTVaW" int2:invalidationBookmarkName="" int2:hashCode="uhz9zYZfO4e8yV" int2:id="ThEo2GL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AE9"/>
    <w:multiLevelType w:val="hybridMultilevel"/>
    <w:tmpl w:val="FE6A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5658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03A051B6"/>
    <w:multiLevelType w:val="hybridMultilevel"/>
    <w:tmpl w:val="093A3B76"/>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083D47B6"/>
    <w:multiLevelType w:val="hybridMultilevel"/>
    <w:tmpl w:val="B490AD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8C34DDC"/>
    <w:multiLevelType w:val="multilevel"/>
    <w:tmpl w:val="63C2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91D49"/>
    <w:multiLevelType w:val="hybridMultilevel"/>
    <w:tmpl w:val="C7742BAA"/>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E153E"/>
    <w:multiLevelType w:val="hybridMultilevel"/>
    <w:tmpl w:val="2370F4D0"/>
    <w:lvl w:ilvl="0" w:tplc="E6A01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13427"/>
    <w:multiLevelType w:val="hybridMultilevel"/>
    <w:tmpl w:val="07885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993450"/>
    <w:multiLevelType w:val="hybridMultilevel"/>
    <w:tmpl w:val="32CC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D5237"/>
    <w:multiLevelType w:val="multilevel"/>
    <w:tmpl w:val="9F4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B91EE3"/>
    <w:multiLevelType w:val="hybridMultilevel"/>
    <w:tmpl w:val="2C32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9740E"/>
    <w:multiLevelType w:val="hybridMultilevel"/>
    <w:tmpl w:val="B584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54C37"/>
    <w:multiLevelType w:val="hybridMultilevel"/>
    <w:tmpl w:val="AB44C8D6"/>
    <w:lvl w:ilvl="0" w:tplc="5C2A1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A04D0"/>
    <w:multiLevelType w:val="hybridMultilevel"/>
    <w:tmpl w:val="A95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DD199"/>
    <w:multiLevelType w:val="hybridMultilevel"/>
    <w:tmpl w:val="FB3267EE"/>
    <w:lvl w:ilvl="0" w:tplc="73B0B9CE">
      <w:start w:val="1"/>
      <w:numFmt w:val="bullet"/>
      <w:lvlText w:val=""/>
      <w:lvlJc w:val="left"/>
      <w:pPr>
        <w:ind w:left="720" w:hanging="360"/>
      </w:pPr>
      <w:rPr>
        <w:rFonts w:ascii="Symbol" w:hAnsi="Symbol" w:hint="default"/>
      </w:rPr>
    </w:lvl>
    <w:lvl w:ilvl="1" w:tplc="AEBE31FA">
      <w:start w:val="1"/>
      <w:numFmt w:val="bullet"/>
      <w:lvlText w:val="o"/>
      <w:lvlJc w:val="left"/>
      <w:pPr>
        <w:ind w:left="1440" w:hanging="360"/>
      </w:pPr>
      <w:rPr>
        <w:rFonts w:ascii="Courier New" w:hAnsi="Courier New" w:hint="default"/>
      </w:rPr>
    </w:lvl>
    <w:lvl w:ilvl="2" w:tplc="A936F0B4">
      <w:start w:val="1"/>
      <w:numFmt w:val="bullet"/>
      <w:lvlText w:val=""/>
      <w:lvlJc w:val="left"/>
      <w:pPr>
        <w:ind w:left="2160" w:hanging="360"/>
      </w:pPr>
      <w:rPr>
        <w:rFonts w:ascii="Wingdings" w:hAnsi="Wingdings" w:hint="default"/>
      </w:rPr>
    </w:lvl>
    <w:lvl w:ilvl="3" w:tplc="E72E5D28">
      <w:start w:val="1"/>
      <w:numFmt w:val="bullet"/>
      <w:lvlText w:val=""/>
      <w:lvlJc w:val="left"/>
      <w:pPr>
        <w:ind w:left="2880" w:hanging="360"/>
      </w:pPr>
      <w:rPr>
        <w:rFonts w:ascii="Symbol" w:hAnsi="Symbol" w:hint="default"/>
      </w:rPr>
    </w:lvl>
    <w:lvl w:ilvl="4" w:tplc="6240B1EA">
      <w:start w:val="1"/>
      <w:numFmt w:val="bullet"/>
      <w:lvlText w:val="o"/>
      <w:lvlJc w:val="left"/>
      <w:pPr>
        <w:ind w:left="3600" w:hanging="360"/>
      </w:pPr>
      <w:rPr>
        <w:rFonts w:ascii="Courier New" w:hAnsi="Courier New" w:hint="default"/>
      </w:rPr>
    </w:lvl>
    <w:lvl w:ilvl="5" w:tplc="0E3A175E">
      <w:start w:val="1"/>
      <w:numFmt w:val="bullet"/>
      <w:lvlText w:val=""/>
      <w:lvlJc w:val="left"/>
      <w:pPr>
        <w:ind w:left="4320" w:hanging="360"/>
      </w:pPr>
      <w:rPr>
        <w:rFonts w:ascii="Wingdings" w:hAnsi="Wingdings" w:hint="default"/>
      </w:rPr>
    </w:lvl>
    <w:lvl w:ilvl="6" w:tplc="CCE4F9E0">
      <w:start w:val="1"/>
      <w:numFmt w:val="bullet"/>
      <w:lvlText w:val=""/>
      <w:lvlJc w:val="left"/>
      <w:pPr>
        <w:ind w:left="5040" w:hanging="360"/>
      </w:pPr>
      <w:rPr>
        <w:rFonts w:ascii="Symbol" w:hAnsi="Symbol" w:hint="default"/>
      </w:rPr>
    </w:lvl>
    <w:lvl w:ilvl="7" w:tplc="990AC298">
      <w:start w:val="1"/>
      <w:numFmt w:val="bullet"/>
      <w:lvlText w:val="o"/>
      <w:lvlJc w:val="left"/>
      <w:pPr>
        <w:ind w:left="5760" w:hanging="360"/>
      </w:pPr>
      <w:rPr>
        <w:rFonts w:ascii="Courier New" w:hAnsi="Courier New" w:hint="default"/>
      </w:rPr>
    </w:lvl>
    <w:lvl w:ilvl="8" w:tplc="DCE861B2">
      <w:start w:val="1"/>
      <w:numFmt w:val="bullet"/>
      <w:lvlText w:val=""/>
      <w:lvlJc w:val="left"/>
      <w:pPr>
        <w:ind w:left="6480" w:hanging="360"/>
      </w:pPr>
      <w:rPr>
        <w:rFonts w:ascii="Wingdings" w:hAnsi="Wingdings" w:hint="default"/>
      </w:rPr>
    </w:lvl>
  </w:abstractNum>
  <w:abstractNum w:abstractNumId="16"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3E3760"/>
    <w:multiLevelType w:val="hybridMultilevel"/>
    <w:tmpl w:val="BCF23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26A3"/>
    <w:multiLevelType w:val="hybridMultilevel"/>
    <w:tmpl w:val="2EC81F8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80EAD"/>
    <w:multiLevelType w:val="hybridMultilevel"/>
    <w:tmpl w:val="4DB6CF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782A88"/>
    <w:multiLevelType w:val="hybridMultilevel"/>
    <w:tmpl w:val="5E649C46"/>
    <w:lvl w:ilvl="0" w:tplc="3F540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106E2"/>
    <w:multiLevelType w:val="hybridMultilevel"/>
    <w:tmpl w:val="7A662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DA014E"/>
    <w:multiLevelType w:val="hybridMultilevel"/>
    <w:tmpl w:val="C9926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5"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1C51EC"/>
    <w:multiLevelType w:val="hybridMultilevel"/>
    <w:tmpl w:val="9ADA4434"/>
    <w:lvl w:ilvl="0" w:tplc="04090001">
      <w:start w:val="1"/>
      <w:numFmt w:val="bullet"/>
      <w:lvlText w:val=""/>
      <w:lvlJc w:val="left"/>
      <w:pPr>
        <w:ind w:left="720" w:hanging="360"/>
      </w:pPr>
      <w:rPr>
        <w:rFonts w:ascii="Symbol" w:hAnsi="Symbol" w:hint="default"/>
      </w:rPr>
    </w:lvl>
    <w:lvl w:ilvl="1" w:tplc="E0BC4C1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F5F9E"/>
    <w:multiLevelType w:val="hybridMultilevel"/>
    <w:tmpl w:val="B880A27E"/>
    <w:lvl w:ilvl="0" w:tplc="604A628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8E176E"/>
    <w:multiLevelType w:val="hybridMultilevel"/>
    <w:tmpl w:val="1D1C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110601"/>
    <w:multiLevelType w:val="hybridMultilevel"/>
    <w:tmpl w:val="F6723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858768"/>
    <w:multiLevelType w:val="hybridMultilevel"/>
    <w:tmpl w:val="BB28A25C"/>
    <w:lvl w:ilvl="0" w:tplc="3F5E81DA">
      <w:start w:val="1"/>
      <w:numFmt w:val="decimal"/>
      <w:lvlText w:val="%1."/>
      <w:lvlJc w:val="left"/>
      <w:pPr>
        <w:ind w:left="720" w:hanging="360"/>
      </w:pPr>
    </w:lvl>
    <w:lvl w:ilvl="1" w:tplc="059EFC38">
      <w:start w:val="1"/>
      <w:numFmt w:val="lowerLetter"/>
      <w:lvlText w:val="%2."/>
      <w:lvlJc w:val="left"/>
      <w:pPr>
        <w:ind w:left="1440" w:hanging="360"/>
      </w:pPr>
    </w:lvl>
    <w:lvl w:ilvl="2" w:tplc="90F0D9BE">
      <w:start w:val="1"/>
      <w:numFmt w:val="lowerRoman"/>
      <w:lvlText w:val="%3."/>
      <w:lvlJc w:val="right"/>
      <w:pPr>
        <w:ind w:left="2160" w:hanging="180"/>
      </w:pPr>
    </w:lvl>
    <w:lvl w:ilvl="3" w:tplc="EA3493D2">
      <w:start w:val="1"/>
      <w:numFmt w:val="decimal"/>
      <w:lvlText w:val="%4."/>
      <w:lvlJc w:val="left"/>
      <w:pPr>
        <w:ind w:left="2880" w:hanging="360"/>
      </w:pPr>
    </w:lvl>
    <w:lvl w:ilvl="4" w:tplc="6BBEC17A">
      <w:start w:val="1"/>
      <w:numFmt w:val="lowerLetter"/>
      <w:lvlText w:val="%5."/>
      <w:lvlJc w:val="left"/>
      <w:pPr>
        <w:ind w:left="3600" w:hanging="360"/>
      </w:pPr>
    </w:lvl>
    <w:lvl w:ilvl="5" w:tplc="EA8A589A">
      <w:start w:val="1"/>
      <w:numFmt w:val="lowerRoman"/>
      <w:lvlText w:val="%6."/>
      <w:lvlJc w:val="right"/>
      <w:pPr>
        <w:ind w:left="4320" w:hanging="180"/>
      </w:pPr>
    </w:lvl>
    <w:lvl w:ilvl="6" w:tplc="72CC826E">
      <w:start w:val="1"/>
      <w:numFmt w:val="decimal"/>
      <w:lvlText w:val="%7."/>
      <w:lvlJc w:val="left"/>
      <w:pPr>
        <w:ind w:left="5040" w:hanging="360"/>
      </w:pPr>
    </w:lvl>
    <w:lvl w:ilvl="7" w:tplc="404272EC">
      <w:start w:val="1"/>
      <w:numFmt w:val="lowerLetter"/>
      <w:lvlText w:val="%8."/>
      <w:lvlJc w:val="left"/>
      <w:pPr>
        <w:ind w:left="5760" w:hanging="360"/>
      </w:pPr>
    </w:lvl>
    <w:lvl w:ilvl="8" w:tplc="5DEA42D8">
      <w:start w:val="1"/>
      <w:numFmt w:val="lowerRoman"/>
      <w:lvlText w:val="%9."/>
      <w:lvlJc w:val="right"/>
      <w:pPr>
        <w:ind w:left="6480" w:hanging="180"/>
      </w:pPr>
    </w:lvl>
  </w:abstractNum>
  <w:abstractNum w:abstractNumId="32" w15:restartNumberingAfterBreak="0">
    <w:nsid w:val="63DD536D"/>
    <w:multiLevelType w:val="hybridMultilevel"/>
    <w:tmpl w:val="46D48F68"/>
    <w:lvl w:ilvl="0" w:tplc="FE86F6AA">
      <w:start w:val="1"/>
      <w:numFmt w:val="low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462452"/>
    <w:multiLevelType w:val="hybridMultilevel"/>
    <w:tmpl w:val="F4D64B8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6F3E0E"/>
    <w:multiLevelType w:val="hybridMultilevel"/>
    <w:tmpl w:val="62409CDC"/>
    <w:lvl w:ilvl="0" w:tplc="38384AD0">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426564">
    <w:abstractNumId w:val="15"/>
  </w:num>
  <w:num w:numId="2" w16cid:durableId="873540861">
    <w:abstractNumId w:val="31"/>
  </w:num>
  <w:num w:numId="3" w16cid:durableId="320740908">
    <w:abstractNumId w:val="32"/>
  </w:num>
  <w:num w:numId="4" w16cid:durableId="1327972341">
    <w:abstractNumId w:val="37"/>
  </w:num>
  <w:num w:numId="5" w16cid:durableId="1678772476">
    <w:abstractNumId w:val="21"/>
  </w:num>
  <w:num w:numId="6" w16cid:durableId="456026980">
    <w:abstractNumId w:val="7"/>
  </w:num>
  <w:num w:numId="7" w16cid:durableId="1432705858">
    <w:abstractNumId w:val="36"/>
  </w:num>
  <w:num w:numId="8" w16cid:durableId="214973843">
    <w:abstractNumId w:val="1"/>
  </w:num>
  <w:num w:numId="9" w16cid:durableId="1239242932">
    <w:abstractNumId w:val="5"/>
  </w:num>
  <w:num w:numId="10" w16cid:durableId="191310852">
    <w:abstractNumId w:val="27"/>
  </w:num>
  <w:num w:numId="11" w16cid:durableId="926501820">
    <w:abstractNumId w:val="22"/>
  </w:num>
  <w:num w:numId="12" w16cid:durableId="562299969">
    <w:abstractNumId w:val="9"/>
  </w:num>
  <w:num w:numId="13" w16cid:durableId="47728909">
    <w:abstractNumId w:val="30"/>
  </w:num>
  <w:num w:numId="14" w16cid:durableId="584805352">
    <w:abstractNumId w:val="0"/>
  </w:num>
  <w:num w:numId="15" w16cid:durableId="317006330">
    <w:abstractNumId w:val="17"/>
  </w:num>
  <w:num w:numId="16" w16cid:durableId="606543572">
    <w:abstractNumId w:val="3"/>
  </w:num>
  <w:num w:numId="17" w16cid:durableId="1140003798">
    <w:abstractNumId w:val="20"/>
  </w:num>
  <w:num w:numId="18" w16cid:durableId="2097902582">
    <w:abstractNumId w:val="2"/>
  </w:num>
  <w:num w:numId="19" w16cid:durableId="1830318270">
    <w:abstractNumId w:val="12"/>
  </w:num>
  <w:num w:numId="20" w16cid:durableId="487130972">
    <w:abstractNumId w:val="4"/>
  </w:num>
  <w:num w:numId="21" w16cid:durableId="1279679134">
    <w:abstractNumId w:val="26"/>
  </w:num>
  <w:num w:numId="22" w16cid:durableId="1120143689">
    <w:abstractNumId w:val="28"/>
  </w:num>
  <w:num w:numId="23" w16cid:durableId="1327857155">
    <w:abstractNumId w:val="10"/>
  </w:num>
  <w:num w:numId="24" w16cid:durableId="795224345">
    <w:abstractNumId w:val="18"/>
  </w:num>
  <w:num w:numId="25" w16cid:durableId="288098724">
    <w:abstractNumId w:val="11"/>
  </w:num>
  <w:num w:numId="26" w16cid:durableId="1008748009">
    <w:abstractNumId w:val="29"/>
  </w:num>
  <w:num w:numId="27" w16cid:durableId="96608750">
    <w:abstractNumId w:val="23"/>
  </w:num>
  <w:num w:numId="28" w16cid:durableId="885531654">
    <w:abstractNumId w:val="19"/>
  </w:num>
  <w:num w:numId="29" w16cid:durableId="296838675">
    <w:abstractNumId w:val="16"/>
  </w:num>
  <w:num w:numId="30" w16cid:durableId="329330907">
    <w:abstractNumId w:val="35"/>
  </w:num>
  <w:num w:numId="31" w16cid:durableId="2056155352">
    <w:abstractNumId w:val="24"/>
  </w:num>
  <w:num w:numId="32" w16cid:durableId="966546974">
    <w:abstractNumId w:val="34"/>
  </w:num>
  <w:num w:numId="33" w16cid:durableId="2092506226">
    <w:abstractNumId w:val="25"/>
  </w:num>
  <w:num w:numId="34" w16cid:durableId="492836374">
    <w:abstractNumId w:val="13"/>
  </w:num>
  <w:num w:numId="35" w16cid:durableId="1448739193">
    <w:abstractNumId w:val="6"/>
  </w:num>
  <w:num w:numId="36" w16cid:durableId="1306350389">
    <w:abstractNumId w:val="33"/>
  </w:num>
  <w:num w:numId="37" w16cid:durableId="168722224">
    <w:abstractNumId w:val="14"/>
  </w:num>
  <w:num w:numId="38" w16cid:durableId="13039711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E73"/>
    <w:rsid w:val="00000B83"/>
    <w:rsid w:val="00000DC0"/>
    <w:rsid w:val="00007FF6"/>
    <w:rsid w:val="00011CBD"/>
    <w:rsid w:val="00015808"/>
    <w:rsid w:val="00017F31"/>
    <w:rsid w:val="00020A49"/>
    <w:rsid w:val="00021687"/>
    <w:rsid w:val="00026431"/>
    <w:rsid w:val="00030652"/>
    <w:rsid w:val="00030C30"/>
    <w:rsid w:val="00031F5C"/>
    <w:rsid w:val="00037B72"/>
    <w:rsid w:val="00044BF8"/>
    <w:rsid w:val="00046D63"/>
    <w:rsid w:val="000527EA"/>
    <w:rsid w:val="00052FF1"/>
    <w:rsid w:val="00055145"/>
    <w:rsid w:val="0005635A"/>
    <w:rsid w:val="0006386A"/>
    <w:rsid w:val="00064B9A"/>
    <w:rsid w:val="000716D2"/>
    <w:rsid w:val="0007171B"/>
    <w:rsid w:val="000723F4"/>
    <w:rsid w:val="00080CF3"/>
    <w:rsid w:val="000815A0"/>
    <w:rsid w:val="0008264A"/>
    <w:rsid w:val="000923C0"/>
    <w:rsid w:val="000942B6"/>
    <w:rsid w:val="00094D27"/>
    <w:rsid w:val="000953EC"/>
    <w:rsid w:val="00096884"/>
    <w:rsid w:val="000A5625"/>
    <w:rsid w:val="000A70D7"/>
    <w:rsid w:val="000B1393"/>
    <w:rsid w:val="000B77F3"/>
    <w:rsid w:val="000D28DF"/>
    <w:rsid w:val="000D757F"/>
    <w:rsid w:val="000E06C3"/>
    <w:rsid w:val="000E4880"/>
    <w:rsid w:val="000F1E0D"/>
    <w:rsid w:val="000F2628"/>
    <w:rsid w:val="000F4309"/>
    <w:rsid w:val="000F6628"/>
    <w:rsid w:val="000F68DB"/>
    <w:rsid w:val="000F7164"/>
    <w:rsid w:val="000F7777"/>
    <w:rsid w:val="00100C99"/>
    <w:rsid w:val="00101165"/>
    <w:rsid w:val="00103208"/>
    <w:rsid w:val="00104BE3"/>
    <w:rsid w:val="00104E81"/>
    <w:rsid w:val="00106E41"/>
    <w:rsid w:val="001146FC"/>
    <w:rsid w:val="00114D68"/>
    <w:rsid w:val="001263E3"/>
    <w:rsid w:val="001308BD"/>
    <w:rsid w:val="00130C78"/>
    <w:rsid w:val="00131AF6"/>
    <w:rsid w:val="00136749"/>
    <w:rsid w:val="00137AC7"/>
    <w:rsid w:val="00137DE7"/>
    <w:rsid w:val="001422C2"/>
    <w:rsid w:val="001444F2"/>
    <w:rsid w:val="00146244"/>
    <w:rsid w:val="00147401"/>
    <w:rsid w:val="00153280"/>
    <w:rsid w:val="001558E2"/>
    <w:rsid w:val="001566FE"/>
    <w:rsid w:val="00160B78"/>
    <w:rsid w:val="0016567A"/>
    <w:rsid w:val="00171DE0"/>
    <w:rsid w:val="0017587D"/>
    <w:rsid w:val="00190E5C"/>
    <w:rsid w:val="0019463E"/>
    <w:rsid w:val="001967F4"/>
    <w:rsid w:val="001A333A"/>
    <w:rsid w:val="001A3915"/>
    <w:rsid w:val="001A4378"/>
    <w:rsid w:val="001A5E8B"/>
    <w:rsid w:val="001B34F0"/>
    <w:rsid w:val="001C2102"/>
    <w:rsid w:val="001C34C9"/>
    <w:rsid w:val="001C47A6"/>
    <w:rsid w:val="001C5B8C"/>
    <w:rsid w:val="001C7921"/>
    <w:rsid w:val="001D1559"/>
    <w:rsid w:val="001D2D0B"/>
    <w:rsid w:val="001E574F"/>
    <w:rsid w:val="001E7F85"/>
    <w:rsid w:val="001F112F"/>
    <w:rsid w:val="001F342F"/>
    <w:rsid w:val="001F6B3C"/>
    <w:rsid w:val="001F7992"/>
    <w:rsid w:val="0020062C"/>
    <w:rsid w:val="00205D7E"/>
    <w:rsid w:val="002123DA"/>
    <w:rsid w:val="002146E9"/>
    <w:rsid w:val="0021603A"/>
    <w:rsid w:val="00216848"/>
    <w:rsid w:val="0021685C"/>
    <w:rsid w:val="00222480"/>
    <w:rsid w:val="00230420"/>
    <w:rsid w:val="00230605"/>
    <w:rsid w:val="00234ADE"/>
    <w:rsid w:val="00244DC3"/>
    <w:rsid w:val="002471B5"/>
    <w:rsid w:val="002523D3"/>
    <w:rsid w:val="002651DF"/>
    <w:rsid w:val="0027137F"/>
    <w:rsid w:val="002717FD"/>
    <w:rsid w:val="002726F7"/>
    <w:rsid w:val="0027332C"/>
    <w:rsid w:val="002761DC"/>
    <w:rsid w:val="00276B22"/>
    <w:rsid w:val="00284FC7"/>
    <w:rsid w:val="0028695A"/>
    <w:rsid w:val="00286B3C"/>
    <w:rsid w:val="002900A4"/>
    <w:rsid w:val="002904BE"/>
    <w:rsid w:val="002926ED"/>
    <w:rsid w:val="002A0364"/>
    <w:rsid w:val="002A440F"/>
    <w:rsid w:val="002A5FE8"/>
    <w:rsid w:val="002C100A"/>
    <w:rsid w:val="002C5D16"/>
    <w:rsid w:val="002D1E30"/>
    <w:rsid w:val="002D6351"/>
    <w:rsid w:val="002E25FF"/>
    <w:rsid w:val="002E31DA"/>
    <w:rsid w:val="002E61A9"/>
    <w:rsid w:val="002E62E6"/>
    <w:rsid w:val="002F5493"/>
    <w:rsid w:val="003013EC"/>
    <w:rsid w:val="00311870"/>
    <w:rsid w:val="00317410"/>
    <w:rsid w:val="0032646C"/>
    <w:rsid w:val="003272AA"/>
    <w:rsid w:val="00331655"/>
    <w:rsid w:val="0033251F"/>
    <w:rsid w:val="003337B8"/>
    <w:rsid w:val="00336828"/>
    <w:rsid w:val="0033750E"/>
    <w:rsid w:val="00342203"/>
    <w:rsid w:val="00346584"/>
    <w:rsid w:val="00350DB8"/>
    <w:rsid w:val="003510A1"/>
    <w:rsid w:val="00352115"/>
    <w:rsid w:val="003528F8"/>
    <w:rsid w:val="00356C42"/>
    <w:rsid w:val="003600E3"/>
    <w:rsid w:val="00372166"/>
    <w:rsid w:val="00375A74"/>
    <w:rsid w:val="00376991"/>
    <w:rsid w:val="00390CC6"/>
    <w:rsid w:val="003947E7"/>
    <w:rsid w:val="00397876"/>
    <w:rsid w:val="003A254A"/>
    <w:rsid w:val="003A26F8"/>
    <w:rsid w:val="003A321E"/>
    <w:rsid w:val="003B2E04"/>
    <w:rsid w:val="003B2E7C"/>
    <w:rsid w:val="003C2956"/>
    <w:rsid w:val="003C48F8"/>
    <w:rsid w:val="003C4BAE"/>
    <w:rsid w:val="003C6E59"/>
    <w:rsid w:val="003C6F8C"/>
    <w:rsid w:val="003C760C"/>
    <w:rsid w:val="003D5BA2"/>
    <w:rsid w:val="003D72D8"/>
    <w:rsid w:val="003E0FC6"/>
    <w:rsid w:val="003E4E33"/>
    <w:rsid w:val="003E6ACC"/>
    <w:rsid w:val="003E6BE4"/>
    <w:rsid w:val="003F032D"/>
    <w:rsid w:val="003F5503"/>
    <w:rsid w:val="00401848"/>
    <w:rsid w:val="00407D1F"/>
    <w:rsid w:val="004129F7"/>
    <w:rsid w:val="00413EFC"/>
    <w:rsid w:val="0041567E"/>
    <w:rsid w:val="004223A6"/>
    <w:rsid w:val="00423CFB"/>
    <w:rsid w:val="00433239"/>
    <w:rsid w:val="0043606A"/>
    <w:rsid w:val="00444A1B"/>
    <w:rsid w:val="004522E3"/>
    <w:rsid w:val="00452992"/>
    <w:rsid w:val="00453204"/>
    <w:rsid w:val="0045406D"/>
    <w:rsid w:val="0045430C"/>
    <w:rsid w:val="00454E4D"/>
    <w:rsid w:val="00454F3C"/>
    <w:rsid w:val="00464AC5"/>
    <w:rsid w:val="00464F9D"/>
    <w:rsid w:val="00475796"/>
    <w:rsid w:val="00492C1A"/>
    <w:rsid w:val="0049385F"/>
    <w:rsid w:val="004A1733"/>
    <w:rsid w:val="004A4D92"/>
    <w:rsid w:val="004B1EE3"/>
    <w:rsid w:val="004B3A6A"/>
    <w:rsid w:val="004B448F"/>
    <w:rsid w:val="004B5C4C"/>
    <w:rsid w:val="004C380B"/>
    <w:rsid w:val="004C3CAA"/>
    <w:rsid w:val="004D1DC8"/>
    <w:rsid w:val="004D4B58"/>
    <w:rsid w:val="004E2091"/>
    <w:rsid w:val="004F0A11"/>
    <w:rsid w:val="004F5365"/>
    <w:rsid w:val="004F7925"/>
    <w:rsid w:val="004F7DBF"/>
    <w:rsid w:val="00500F18"/>
    <w:rsid w:val="00503678"/>
    <w:rsid w:val="0051481A"/>
    <w:rsid w:val="00517135"/>
    <w:rsid w:val="00517320"/>
    <w:rsid w:val="005206CD"/>
    <w:rsid w:val="00521A9B"/>
    <w:rsid w:val="00523D83"/>
    <w:rsid w:val="005250AF"/>
    <w:rsid w:val="0053257A"/>
    <w:rsid w:val="005405B1"/>
    <w:rsid w:val="00542C36"/>
    <w:rsid w:val="00545F4E"/>
    <w:rsid w:val="00546332"/>
    <w:rsid w:val="005473AB"/>
    <w:rsid w:val="005605D0"/>
    <w:rsid w:val="00561A3A"/>
    <w:rsid w:val="00561ECD"/>
    <w:rsid w:val="00562E55"/>
    <w:rsid w:val="0056412C"/>
    <w:rsid w:val="00566AA4"/>
    <w:rsid w:val="00570033"/>
    <w:rsid w:val="00571B59"/>
    <w:rsid w:val="005825EF"/>
    <w:rsid w:val="00587BEE"/>
    <w:rsid w:val="00590689"/>
    <w:rsid w:val="00590F47"/>
    <w:rsid w:val="00591D81"/>
    <w:rsid w:val="005942EC"/>
    <w:rsid w:val="00594470"/>
    <w:rsid w:val="00594D7F"/>
    <w:rsid w:val="00595761"/>
    <w:rsid w:val="00597183"/>
    <w:rsid w:val="005A30B9"/>
    <w:rsid w:val="005A40E7"/>
    <w:rsid w:val="005B263A"/>
    <w:rsid w:val="005C0151"/>
    <w:rsid w:val="005D4E52"/>
    <w:rsid w:val="005D50E5"/>
    <w:rsid w:val="005D663A"/>
    <w:rsid w:val="005E294D"/>
    <w:rsid w:val="005E32B4"/>
    <w:rsid w:val="005E51B8"/>
    <w:rsid w:val="005E5328"/>
    <w:rsid w:val="005E60E1"/>
    <w:rsid w:val="005F227A"/>
    <w:rsid w:val="005F2781"/>
    <w:rsid w:val="005F4EC4"/>
    <w:rsid w:val="005F63AA"/>
    <w:rsid w:val="00600186"/>
    <w:rsid w:val="006033D9"/>
    <w:rsid w:val="006145D0"/>
    <w:rsid w:val="00625FBB"/>
    <w:rsid w:val="00630A30"/>
    <w:rsid w:val="0063474E"/>
    <w:rsid w:val="00636D26"/>
    <w:rsid w:val="0064236D"/>
    <w:rsid w:val="0064373D"/>
    <w:rsid w:val="00643C3D"/>
    <w:rsid w:val="006502B9"/>
    <w:rsid w:val="00660482"/>
    <w:rsid w:val="00671129"/>
    <w:rsid w:val="00674302"/>
    <w:rsid w:val="00675088"/>
    <w:rsid w:val="00675D94"/>
    <w:rsid w:val="006827D1"/>
    <w:rsid w:val="00683A2F"/>
    <w:rsid w:val="00686A2B"/>
    <w:rsid w:val="00687EBA"/>
    <w:rsid w:val="006927FE"/>
    <w:rsid w:val="00693D25"/>
    <w:rsid w:val="006A2011"/>
    <w:rsid w:val="006B3B9E"/>
    <w:rsid w:val="006B7BD5"/>
    <w:rsid w:val="006C07AD"/>
    <w:rsid w:val="006C10C8"/>
    <w:rsid w:val="006D2971"/>
    <w:rsid w:val="006D31C6"/>
    <w:rsid w:val="006E44A6"/>
    <w:rsid w:val="006E7E23"/>
    <w:rsid w:val="006F18FE"/>
    <w:rsid w:val="006F4ECE"/>
    <w:rsid w:val="006F5D10"/>
    <w:rsid w:val="0070091B"/>
    <w:rsid w:val="00700B27"/>
    <w:rsid w:val="007012F5"/>
    <w:rsid w:val="0070398E"/>
    <w:rsid w:val="007060A4"/>
    <w:rsid w:val="0070629C"/>
    <w:rsid w:val="007066B7"/>
    <w:rsid w:val="00707BF9"/>
    <w:rsid w:val="00721ABA"/>
    <w:rsid w:val="00723B7B"/>
    <w:rsid w:val="00730684"/>
    <w:rsid w:val="007326D1"/>
    <w:rsid w:val="00733074"/>
    <w:rsid w:val="00741569"/>
    <w:rsid w:val="0074265F"/>
    <w:rsid w:val="00743C33"/>
    <w:rsid w:val="00744A58"/>
    <w:rsid w:val="00747EB1"/>
    <w:rsid w:val="0075726A"/>
    <w:rsid w:val="00763B39"/>
    <w:rsid w:val="0076557A"/>
    <w:rsid w:val="00765CC9"/>
    <w:rsid w:val="00766DD2"/>
    <w:rsid w:val="00773434"/>
    <w:rsid w:val="00773651"/>
    <w:rsid w:val="00776357"/>
    <w:rsid w:val="00777B1B"/>
    <w:rsid w:val="0078063E"/>
    <w:rsid w:val="00781886"/>
    <w:rsid w:val="007864D7"/>
    <w:rsid w:val="00791225"/>
    <w:rsid w:val="0079134A"/>
    <w:rsid w:val="00793C29"/>
    <w:rsid w:val="00795F88"/>
    <w:rsid w:val="007A0905"/>
    <w:rsid w:val="007A0F55"/>
    <w:rsid w:val="007A16C3"/>
    <w:rsid w:val="007A2E0A"/>
    <w:rsid w:val="007A32B9"/>
    <w:rsid w:val="007B1895"/>
    <w:rsid w:val="007B20AD"/>
    <w:rsid w:val="007B2403"/>
    <w:rsid w:val="007B59D8"/>
    <w:rsid w:val="007C081D"/>
    <w:rsid w:val="007C1624"/>
    <w:rsid w:val="007C1B4B"/>
    <w:rsid w:val="007C4BA7"/>
    <w:rsid w:val="007C6904"/>
    <w:rsid w:val="007D09B3"/>
    <w:rsid w:val="007D5996"/>
    <w:rsid w:val="007E06EE"/>
    <w:rsid w:val="007E2197"/>
    <w:rsid w:val="007E7D2F"/>
    <w:rsid w:val="007F3A69"/>
    <w:rsid w:val="007F5649"/>
    <w:rsid w:val="007F761E"/>
    <w:rsid w:val="00804877"/>
    <w:rsid w:val="00805D80"/>
    <w:rsid w:val="0080688A"/>
    <w:rsid w:val="0080713E"/>
    <w:rsid w:val="00810F44"/>
    <w:rsid w:val="008142F7"/>
    <w:rsid w:val="0082246C"/>
    <w:rsid w:val="00823B60"/>
    <w:rsid w:val="008326DA"/>
    <w:rsid w:val="00854B93"/>
    <w:rsid w:val="0086155A"/>
    <w:rsid w:val="008664C5"/>
    <w:rsid w:val="00867782"/>
    <w:rsid w:val="00870BB5"/>
    <w:rsid w:val="00870C2D"/>
    <w:rsid w:val="00875CBD"/>
    <w:rsid w:val="00876EF6"/>
    <w:rsid w:val="008876F9"/>
    <w:rsid w:val="00891D30"/>
    <w:rsid w:val="00892212"/>
    <w:rsid w:val="00892917"/>
    <w:rsid w:val="00894338"/>
    <w:rsid w:val="00896BD5"/>
    <w:rsid w:val="008A0805"/>
    <w:rsid w:val="008A18DD"/>
    <w:rsid w:val="008A259D"/>
    <w:rsid w:val="008A4A02"/>
    <w:rsid w:val="008A7D51"/>
    <w:rsid w:val="008B04E5"/>
    <w:rsid w:val="008B3D5D"/>
    <w:rsid w:val="008B4A25"/>
    <w:rsid w:val="008C0A75"/>
    <w:rsid w:val="008C5D4B"/>
    <w:rsid w:val="008D2054"/>
    <w:rsid w:val="008D47B1"/>
    <w:rsid w:val="008D49C0"/>
    <w:rsid w:val="008D4D02"/>
    <w:rsid w:val="008F7858"/>
    <w:rsid w:val="0090705E"/>
    <w:rsid w:val="0091084F"/>
    <w:rsid w:val="00910CF5"/>
    <w:rsid w:val="00912FCF"/>
    <w:rsid w:val="00914827"/>
    <w:rsid w:val="00921CA2"/>
    <w:rsid w:val="00924601"/>
    <w:rsid w:val="00925D50"/>
    <w:rsid w:val="00933F4C"/>
    <w:rsid w:val="009415C5"/>
    <w:rsid w:val="0094309B"/>
    <w:rsid w:val="00945AF6"/>
    <w:rsid w:val="00954632"/>
    <w:rsid w:val="00960568"/>
    <w:rsid w:val="0096364B"/>
    <w:rsid w:val="009646AE"/>
    <w:rsid w:val="009662F9"/>
    <w:rsid w:val="00977D97"/>
    <w:rsid w:val="009838CD"/>
    <w:rsid w:val="0098537C"/>
    <w:rsid w:val="009926EC"/>
    <w:rsid w:val="00992972"/>
    <w:rsid w:val="00992ACA"/>
    <w:rsid w:val="009936B9"/>
    <w:rsid w:val="00996A13"/>
    <w:rsid w:val="009A07DF"/>
    <w:rsid w:val="009A25C0"/>
    <w:rsid w:val="009A50C7"/>
    <w:rsid w:val="009A5AB1"/>
    <w:rsid w:val="009A66E7"/>
    <w:rsid w:val="009B1C52"/>
    <w:rsid w:val="009B6A82"/>
    <w:rsid w:val="009B716B"/>
    <w:rsid w:val="009C53A0"/>
    <w:rsid w:val="009D1ED4"/>
    <w:rsid w:val="009D3400"/>
    <w:rsid w:val="009D490A"/>
    <w:rsid w:val="009D6E9D"/>
    <w:rsid w:val="009E29AD"/>
    <w:rsid w:val="009E4327"/>
    <w:rsid w:val="009E4804"/>
    <w:rsid w:val="009F315C"/>
    <w:rsid w:val="009F4DB8"/>
    <w:rsid w:val="009F512C"/>
    <w:rsid w:val="00A01D8A"/>
    <w:rsid w:val="00A04A1B"/>
    <w:rsid w:val="00A06761"/>
    <w:rsid w:val="00A17C2F"/>
    <w:rsid w:val="00A248BE"/>
    <w:rsid w:val="00A24B60"/>
    <w:rsid w:val="00A25186"/>
    <w:rsid w:val="00A27B65"/>
    <w:rsid w:val="00A305C3"/>
    <w:rsid w:val="00A3528D"/>
    <w:rsid w:val="00A41E8D"/>
    <w:rsid w:val="00A45A48"/>
    <w:rsid w:val="00A54870"/>
    <w:rsid w:val="00A6422B"/>
    <w:rsid w:val="00A6492B"/>
    <w:rsid w:val="00A66BB5"/>
    <w:rsid w:val="00A75E15"/>
    <w:rsid w:val="00A84247"/>
    <w:rsid w:val="00A84BA1"/>
    <w:rsid w:val="00A920D0"/>
    <w:rsid w:val="00A9215A"/>
    <w:rsid w:val="00A93029"/>
    <w:rsid w:val="00A93D11"/>
    <w:rsid w:val="00AA1BDB"/>
    <w:rsid w:val="00AA217E"/>
    <w:rsid w:val="00AA4964"/>
    <w:rsid w:val="00AB5FBA"/>
    <w:rsid w:val="00AC16AD"/>
    <w:rsid w:val="00AC3945"/>
    <w:rsid w:val="00AC68EB"/>
    <w:rsid w:val="00AD06C0"/>
    <w:rsid w:val="00AD4CF4"/>
    <w:rsid w:val="00AE17D4"/>
    <w:rsid w:val="00AE1F46"/>
    <w:rsid w:val="00AE3DCE"/>
    <w:rsid w:val="00AE4775"/>
    <w:rsid w:val="00AE7035"/>
    <w:rsid w:val="00B0234B"/>
    <w:rsid w:val="00B0287F"/>
    <w:rsid w:val="00B031DB"/>
    <w:rsid w:val="00B06719"/>
    <w:rsid w:val="00B130A3"/>
    <w:rsid w:val="00B13801"/>
    <w:rsid w:val="00B16743"/>
    <w:rsid w:val="00B2570F"/>
    <w:rsid w:val="00B3092E"/>
    <w:rsid w:val="00B36715"/>
    <w:rsid w:val="00B3C168"/>
    <w:rsid w:val="00B43E7B"/>
    <w:rsid w:val="00B45EC2"/>
    <w:rsid w:val="00B47B0C"/>
    <w:rsid w:val="00B50C88"/>
    <w:rsid w:val="00B50F22"/>
    <w:rsid w:val="00B53DA2"/>
    <w:rsid w:val="00B55868"/>
    <w:rsid w:val="00B63C11"/>
    <w:rsid w:val="00B658C1"/>
    <w:rsid w:val="00B66156"/>
    <w:rsid w:val="00B679B3"/>
    <w:rsid w:val="00B70246"/>
    <w:rsid w:val="00B70627"/>
    <w:rsid w:val="00B7405B"/>
    <w:rsid w:val="00B752BE"/>
    <w:rsid w:val="00B7593C"/>
    <w:rsid w:val="00B806F0"/>
    <w:rsid w:val="00B80B28"/>
    <w:rsid w:val="00B840C6"/>
    <w:rsid w:val="00B90DCF"/>
    <w:rsid w:val="00B96C5F"/>
    <w:rsid w:val="00B97E73"/>
    <w:rsid w:val="00BA289B"/>
    <w:rsid w:val="00BA2C10"/>
    <w:rsid w:val="00BB33AE"/>
    <w:rsid w:val="00BB34A2"/>
    <w:rsid w:val="00BD3D30"/>
    <w:rsid w:val="00BE08EF"/>
    <w:rsid w:val="00BE49F5"/>
    <w:rsid w:val="00BE6FC1"/>
    <w:rsid w:val="00BF345C"/>
    <w:rsid w:val="00BF3EAF"/>
    <w:rsid w:val="00C002FC"/>
    <w:rsid w:val="00C003E9"/>
    <w:rsid w:val="00C157A5"/>
    <w:rsid w:val="00C22066"/>
    <w:rsid w:val="00C246B8"/>
    <w:rsid w:val="00C253AB"/>
    <w:rsid w:val="00C30979"/>
    <w:rsid w:val="00C313EC"/>
    <w:rsid w:val="00C442BB"/>
    <w:rsid w:val="00C453F3"/>
    <w:rsid w:val="00C47249"/>
    <w:rsid w:val="00C52743"/>
    <w:rsid w:val="00C53530"/>
    <w:rsid w:val="00C53732"/>
    <w:rsid w:val="00C562C9"/>
    <w:rsid w:val="00C5712C"/>
    <w:rsid w:val="00C57A27"/>
    <w:rsid w:val="00C57FED"/>
    <w:rsid w:val="00C61FF2"/>
    <w:rsid w:val="00C635B3"/>
    <w:rsid w:val="00C637FF"/>
    <w:rsid w:val="00C654AA"/>
    <w:rsid w:val="00C65D91"/>
    <w:rsid w:val="00C67A37"/>
    <w:rsid w:val="00C711AF"/>
    <w:rsid w:val="00C75265"/>
    <w:rsid w:val="00C80C01"/>
    <w:rsid w:val="00C818A7"/>
    <w:rsid w:val="00C84BD4"/>
    <w:rsid w:val="00C93865"/>
    <w:rsid w:val="00C94F13"/>
    <w:rsid w:val="00CA1486"/>
    <w:rsid w:val="00CB1F73"/>
    <w:rsid w:val="00CC24A4"/>
    <w:rsid w:val="00CC4DF7"/>
    <w:rsid w:val="00CC4E5C"/>
    <w:rsid w:val="00CC7CDA"/>
    <w:rsid w:val="00CC7FF0"/>
    <w:rsid w:val="00CD3FDF"/>
    <w:rsid w:val="00CD7D18"/>
    <w:rsid w:val="00CE1805"/>
    <w:rsid w:val="00CE6916"/>
    <w:rsid w:val="00CF15CF"/>
    <w:rsid w:val="00CF1629"/>
    <w:rsid w:val="00CF1CEA"/>
    <w:rsid w:val="00CF4E03"/>
    <w:rsid w:val="00D02B5D"/>
    <w:rsid w:val="00D04126"/>
    <w:rsid w:val="00D10858"/>
    <w:rsid w:val="00D1503B"/>
    <w:rsid w:val="00D15923"/>
    <w:rsid w:val="00D179DF"/>
    <w:rsid w:val="00D20158"/>
    <w:rsid w:val="00D2729F"/>
    <w:rsid w:val="00D33849"/>
    <w:rsid w:val="00D37FBA"/>
    <w:rsid w:val="00D427CD"/>
    <w:rsid w:val="00D42F7B"/>
    <w:rsid w:val="00D5096D"/>
    <w:rsid w:val="00D5422A"/>
    <w:rsid w:val="00D6033F"/>
    <w:rsid w:val="00D62E0E"/>
    <w:rsid w:val="00D6301D"/>
    <w:rsid w:val="00D65244"/>
    <w:rsid w:val="00D6596E"/>
    <w:rsid w:val="00D710F6"/>
    <w:rsid w:val="00D71CDD"/>
    <w:rsid w:val="00D75CFE"/>
    <w:rsid w:val="00D76940"/>
    <w:rsid w:val="00D76CE4"/>
    <w:rsid w:val="00D80976"/>
    <w:rsid w:val="00D915EC"/>
    <w:rsid w:val="00D933E4"/>
    <w:rsid w:val="00D94023"/>
    <w:rsid w:val="00D9413E"/>
    <w:rsid w:val="00D97359"/>
    <w:rsid w:val="00D97418"/>
    <w:rsid w:val="00D97A69"/>
    <w:rsid w:val="00D97AF0"/>
    <w:rsid w:val="00DA0477"/>
    <w:rsid w:val="00DA1F8E"/>
    <w:rsid w:val="00DA51B7"/>
    <w:rsid w:val="00DA5640"/>
    <w:rsid w:val="00DB4534"/>
    <w:rsid w:val="00DB4935"/>
    <w:rsid w:val="00DC1546"/>
    <w:rsid w:val="00DC2128"/>
    <w:rsid w:val="00DC72F2"/>
    <w:rsid w:val="00DD2DFE"/>
    <w:rsid w:val="00DD4A27"/>
    <w:rsid w:val="00DD63E7"/>
    <w:rsid w:val="00DD6D86"/>
    <w:rsid w:val="00DE0645"/>
    <w:rsid w:val="00DE0875"/>
    <w:rsid w:val="00DE52ED"/>
    <w:rsid w:val="00DF4789"/>
    <w:rsid w:val="00E00673"/>
    <w:rsid w:val="00E076DF"/>
    <w:rsid w:val="00E16801"/>
    <w:rsid w:val="00E16AA4"/>
    <w:rsid w:val="00E272CD"/>
    <w:rsid w:val="00E301C8"/>
    <w:rsid w:val="00E3055A"/>
    <w:rsid w:val="00E320A4"/>
    <w:rsid w:val="00E43D43"/>
    <w:rsid w:val="00E43F6E"/>
    <w:rsid w:val="00E569B5"/>
    <w:rsid w:val="00E61845"/>
    <w:rsid w:val="00E64CE4"/>
    <w:rsid w:val="00E710F3"/>
    <w:rsid w:val="00E73972"/>
    <w:rsid w:val="00E75340"/>
    <w:rsid w:val="00E80086"/>
    <w:rsid w:val="00E802EB"/>
    <w:rsid w:val="00E813D2"/>
    <w:rsid w:val="00E818B0"/>
    <w:rsid w:val="00E820BD"/>
    <w:rsid w:val="00E85CA7"/>
    <w:rsid w:val="00E9344B"/>
    <w:rsid w:val="00E935C1"/>
    <w:rsid w:val="00E95049"/>
    <w:rsid w:val="00E96185"/>
    <w:rsid w:val="00E97800"/>
    <w:rsid w:val="00EA06BC"/>
    <w:rsid w:val="00EA2CA0"/>
    <w:rsid w:val="00EA387D"/>
    <w:rsid w:val="00EA4FF7"/>
    <w:rsid w:val="00EA589D"/>
    <w:rsid w:val="00EA7A23"/>
    <w:rsid w:val="00EB198E"/>
    <w:rsid w:val="00EB1F5C"/>
    <w:rsid w:val="00EB2FBB"/>
    <w:rsid w:val="00EB651D"/>
    <w:rsid w:val="00EC6BC5"/>
    <w:rsid w:val="00EC79FF"/>
    <w:rsid w:val="00ED44C1"/>
    <w:rsid w:val="00ED5941"/>
    <w:rsid w:val="00ED6CEF"/>
    <w:rsid w:val="00ED7766"/>
    <w:rsid w:val="00EE6201"/>
    <w:rsid w:val="00F006DF"/>
    <w:rsid w:val="00F00EF9"/>
    <w:rsid w:val="00F012C7"/>
    <w:rsid w:val="00F031BA"/>
    <w:rsid w:val="00F057A4"/>
    <w:rsid w:val="00F0670D"/>
    <w:rsid w:val="00F06FB0"/>
    <w:rsid w:val="00F07477"/>
    <w:rsid w:val="00F1355B"/>
    <w:rsid w:val="00F1490C"/>
    <w:rsid w:val="00F20C3A"/>
    <w:rsid w:val="00F21305"/>
    <w:rsid w:val="00F2233A"/>
    <w:rsid w:val="00F225E8"/>
    <w:rsid w:val="00F22675"/>
    <w:rsid w:val="00F22DEA"/>
    <w:rsid w:val="00F23D59"/>
    <w:rsid w:val="00F241C7"/>
    <w:rsid w:val="00F25AE0"/>
    <w:rsid w:val="00F25CC1"/>
    <w:rsid w:val="00F26F01"/>
    <w:rsid w:val="00F315DE"/>
    <w:rsid w:val="00F3666B"/>
    <w:rsid w:val="00F44F4D"/>
    <w:rsid w:val="00F532C4"/>
    <w:rsid w:val="00F6210F"/>
    <w:rsid w:val="00F62A14"/>
    <w:rsid w:val="00F62BDE"/>
    <w:rsid w:val="00F646C2"/>
    <w:rsid w:val="00F6761F"/>
    <w:rsid w:val="00F67912"/>
    <w:rsid w:val="00F71499"/>
    <w:rsid w:val="00F75D60"/>
    <w:rsid w:val="00F75ED8"/>
    <w:rsid w:val="00F772C3"/>
    <w:rsid w:val="00F816A1"/>
    <w:rsid w:val="00F901B4"/>
    <w:rsid w:val="00F90D66"/>
    <w:rsid w:val="00F937DB"/>
    <w:rsid w:val="00FA7CFD"/>
    <w:rsid w:val="00FB33C4"/>
    <w:rsid w:val="00FB6529"/>
    <w:rsid w:val="00FC1E7D"/>
    <w:rsid w:val="00FC3756"/>
    <w:rsid w:val="00FC5F03"/>
    <w:rsid w:val="00FC7214"/>
    <w:rsid w:val="00FC7A5A"/>
    <w:rsid w:val="00FD3925"/>
    <w:rsid w:val="00FD6BE8"/>
    <w:rsid w:val="00FE0DA9"/>
    <w:rsid w:val="00FF23CD"/>
    <w:rsid w:val="00FF76C0"/>
    <w:rsid w:val="032A1AAD"/>
    <w:rsid w:val="03586F09"/>
    <w:rsid w:val="03AAE66E"/>
    <w:rsid w:val="03AF6B53"/>
    <w:rsid w:val="03D5EE20"/>
    <w:rsid w:val="03EB7ADC"/>
    <w:rsid w:val="0407F270"/>
    <w:rsid w:val="041C3B4D"/>
    <w:rsid w:val="050D9650"/>
    <w:rsid w:val="0625CF97"/>
    <w:rsid w:val="066B7A3C"/>
    <w:rsid w:val="06A9F915"/>
    <w:rsid w:val="06C4ED55"/>
    <w:rsid w:val="071D4D5B"/>
    <w:rsid w:val="07304E53"/>
    <w:rsid w:val="081FA321"/>
    <w:rsid w:val="090D1FA7"/>
    <w:rsid w:val="0918A6CD"/>
    <w:rsid w:val="097F2C93"/>
    <w:rsid w:val="099926E6"/>
    <w:rsid w:val="0A198F65"/>
    <w:rsid w:val="0B957849"/>
    <w:rsid w:val="0C00382C"/>
    <w:rsid w:val="0D411D66"/>
    <w:rsid w:val="0DC7F12D"/>
    <w:rsid w:val="0EA45649"/>
    <w:rsid w:val="0EF67F56"/>
    <w:rsid w:val="0F71BE3D"/>
    <w:rsid w:val="0FE16CD5"/>
    <w:rsid w:val="1006F7B5"/>
    <w:rsid w:val="105010C0"/>
    <w:rsid w:val="10508EB2"/>
    <w:rsid w:val="108352E3"/>
    <w:rsid w:val="11EFD6C5"/>
    <w:rsid w:val="129D4975"/>
    <w:rsid w:val="12CAFBEB"/>
    <w:rsid w:val="1337AAA2"/>
    <w:rsid w:val="13398880"/>
    <w:rsid w:val="138EEEAA"/>
    <w:rsid w:val="149A8BA1"/>
    <w:rsid w:val="15126C02"/>
    <w:rsid w:val="16556528"/>
    <w:rsid w:val="166FE3E5"/>
    <w:rsid w:val="17C9D889"/>
    <w:rsid w:val="19A01EE4"/>
    <w:rsid w:val="19B73836"/>
    <w:rsid w:val="19BDEE5A"/>
    <w:rsid w:val="1AC8A422"/>
    <w:rsid w:val="1B655D55"/>
    <w:rsid w:val="1BB84E57"/>
    <w:rsid w:val="1C3A6B83"/>
    <w:rsid w:val="1C83AC65"/>
    <w:rsid w:val="1C90FF89"/>
    <w:rsid w:val="1CF5B676"/>
    <w:rsid w:val="1E1D8534"/>
    <w:rsid w:val="1F03DE7B"/>
    <w:rsid w:val="1F955E74"/>
    <w:rsid w:val="1FA3B20C"/>
    <w:rsid w:val="1FE78642"/>
    <w:rsid w:val="204805DB"/>
    <w:rsid w:val="20A55619"/>
    <w:rsid w:val="20EC8288"/>
    <w:rsid w:val="20FBCFB1"/>
    <w:rsid w:val="21259855"/>
    <w:rsid w:val="21B6FC05"/>
    <w:rsid w:val="21E123E7"/>
    <w:rsid w:val="22314478"/>
    <w:rsid w:val="22FDF0C4"/>
    <w:rsid w:val="24EE8B01"/>
    <w:rsid w:val="25102DCC"/>
    <w:rsid w:val="2588AE98"/>
    <w:rsid w:val="25EB8015"/>
    <w:rsid w:val="263C21F8"/>
    <w:rsid w:val="26804B74"/>
    <w:rsid w:val="2680C485"/>
    <w:rsid w:val="26C24C7B"/>
    <w:rsid w:val="2770AB66"/>
    <w:rsid w:val="286FBBE8"/>
    <w:rsid w:val="28CBD3AB"/>
    <w:rsid w:val="2A2B8933"/>
    <w:rsid w:val="2A343029"/>
    <w:rsid w:val="2B8E1C8F"/>
    <w:rsid w:val="2BA2C978"/>
    <w:rsid w:val="2BD93F4C"/>
    <w:rsid w:val="2D8CA2CE"/>
    <w:rsid w:val="2DC5D4CF"/>
    <w:rsid w:val="2E63421D"/>
    <w:rsid w:val="2EFCEDB5"/>
    <w:rsid w:val="2F6294B8"/>
    <w:rsid w:val="30446358"/>
    <w:rsid w:val="304468E5"/>
    <w:rsid w:val="312912EC"/>
    <w:rsid w:val="31A94BC1"/>
    <w:rsid w:val="31F4B58F"/>
    <w:rsid w:val="3230B489"/>
    <w:rsid w:val="32989C65"/>
    <w:rsid w:val="33705473"/>
    <w:rsid w:val="33E715E7"/>
    <w:rsid w:val="344ED8DC"/>
    <w:rsid w:val="35EAA93D"/>
    <w:rsid w:val="35F55760"/>
    <w:rsid w:val="36D84D21"/>
    <w:rsid w:val="36E95791"/>
    <w:rsid w:val="3704B85C"/>
    <w:rsid w:val="3712027F"/>
    <w:rsid w:val="38768FF8"/>
    <w:rsid w:val="392249FF"/>
    <w:rsid w:val="39A8982D"/>
    <w:rsid w:val="39F3945E"/>
    <w:rsid w:val="3AF910AC"/>
    <w:rsid w:val="3B08AF9A"/>
    <w:rsid w:val="3C59EAC1"/>
    <w:rsid w:val="3C860830"/>
    <w:rsid w:val="3CF59BA5"/>
    <w:rsid w:val="3E1A3820"/>
    <w:rsid w:val="3E1FDCA4"/>
    <w:rsid w:val="3E5C0FD5"/>
    <w:rsid w:val="3E76B983"/>
    <w:rsid w:val="3FE86DAA"/>
    <w:rsid w:val="40176693"/>
    <w:rsid w:val="406508EB"/>
    <w:rsid w:val="406598A8"/>
    <w:rsid w:val="40A5593A"/>
    <w:rsid w:val="40E05BA6"/>
    <w:rsid w:val="40E6DFE2"/>
    <w:rsid w:val="4305D7A6"/>
    <w:rsid w:val="4567B0BD"/>
    <w:rsid w:val="4583BFC8"/>
    <w:rsid w:val="4590B0B4"/>
    <w:rsid w:val="467645D2"/>
    <w:rsid w:val="46F96EF0"/>
    <w:rsid w:val="4705B32B"/>
    <w:rsid w:val="474B8B8B"/>
    <w:rsid w:val="4760EEBE"/>
    <w:rsid w:val="484BA8A8"/>
    <w:rsid w:val="485AA50C"/>
    <w:rsid w:val="48BD5112"/>
    <w:rsid w:val="48EE8DBB"/>
    <w:rsid w:val="4904488E"/>
    <w:rsid w:val="494D7DFD"/>
    <w:rsid w:val="4970FBF1"/>
    <w:rsid w:val="497345BB"/>
    <w:rsid w:val="4973D1F0"/>
    <w:rsid w:val="49766CA8"/>
    <w:rsid w:val="49CAC272"/>
    <w:rsid w:val="4B4D624B"/>
    <w:rsid w:val="4C13B9D2"/>
    <w:rsid w:val="4D2609CD"/>
    <w:rsid w:val="4E983B29"/>
    <w:rsid w:val="4EBB123C"/>
    <w:rsid w:val="4EC3E53D"/>
    <w:rsid w:val="4F117007"/>
    <w:rsid w:val="4F2F6728"/>
    <w:rsid w:val="50BA2EDA"/>
    <w:rsid w:val="5186A7CE"/>
    <w:rsid w:val="51DE6DB1"/>
    <w:rsid w:val="522C8F4A"/>
    <w:rsid w:val="526B1039"/>
    <w:rsid w:val="54339638"/>
    <w:rsid w:val="545D6B88"/>
    <w:rsid w:val="545DF883"/>
    <w:rsid w:val="549216D9"/>
    <w:rsid w:val="54999A13"/>
    <w:rsid w:val="55F460AC"/>
    <w:rsid w:val="562CFDB7"/>
    <w:rsid w:val="5684901C"/>
    <w:rsid w:val="57441A64"/>
    <w:rsid w:val="583DF1B1"/>
    <w:rsid w:val="583E5D17"/>
    <w:rsid w:val="5A9D8BF7"/>
    <w:rsid w:val="5B5080C6"/>
    <w:rsid w:val="5B77C7F3"/>
    <w:rsid w:val="5C5E0081"/>
    <w:rsid w:val="5D07C2DE"/>
    <w:rsid w:val="5D66009D"/>
    <w:rsid w:val="5E048BF4"/>
    <w:rsid w:val="5E75B8D5"/>
    <w:rsid w:val="5E8C62A1"/>
    <w:rsid w:val="5F28E48B"/>
    <w:rsid w:val="5F4C1C97"/>
    <w:rsid w:val="5FE33DDF"/>
    <w:rsid w:val="605F60C4"/>
    <w:rsid w:val="6088E19E"/>
    <w:rsid w:val="622B22AC"/>
    <w:rsid w:val="622FA309"/>
    <w:rsid w:val="623C0558"/>
    <w:rsid w:val="6247B291"/>
    <w:rsid w:val="62626263"/>
    <w:rsid w:val="627679F7"/>
    <w:rsid w:val="6281609D"/>
    <w:rsid w:val="62CA2154"/>
    <w:rsid w:val="62EA1F72"/>
    <w:rsid w:val="62F208DD"/>
    <w:rsid w:val="6307D558"/>
    <w:rsid w:val="633E63CF"/>
    <w:rsid w:val="635709DF"/>
    <w:rsid w:val="63A8794C"/>
    <w:rsid w:val="63CC0EDF"/>
    <w:rsid w:val="63CC20C7"/>
    <w:rsid w:val="63FDD384"/>
    <w:rsid w:val="6434D0A0"/>
    <w:rsid w:val="64F41CFB"/>
    <w:rsid w:val="6538CDDE"/>
    <w:rsid w:val="658172BC"/>
    <w:rsid w:val="66029D93"/>
    <w:rsid w:val="66233181"/>
    <w:rsid w:val="665533BE"/>
    <w:rsid w:val="665A4E64"/>
    <w:rsid w:val="66947F72"/>
    <w:rsid w:val="66B08527"/>
    <w:rsid w:val="66D5F5FD"/>
    <w:rsid w:val="67D2304C"/>
    <w:rsid w:val="683750D7"/>
    <w:rsid w:val="68493A09"/>
    <w:rsid w:val="689EA9C8"/>
    <w:rsid w:val="68AB6D18"/>
    <w:rsid w:val="68AE3B3B"/>
    <w:rsid w:val="69679447"/>
    <w:rsid w:val="6A0BF276"/>
    <w:rsid w:val="6A1F12F1"/>
    <w:rsid w:val="6A474074"/>
    <w:rsid w:val="6B3B7D76"/>
    <w:rsid w:val="6B76517F"/>
    <w:rsid w:val="6CBEC743"/>
    <w:rsid w:val="6D4596EC"/>
    <w:rsid w:val="6DB3FD2A"/>
    <w:rsid w:val="6DBF5B48"/>
    <w:rsid w:val="6E24EF19"/>
    <w:rsid w:val="6E8FF0FE"/>
    <w:rsid w:val="6ECE5F1B"/>
    <w:rsid w:val="6F32BBC5"/>
    <w:rsid w:val="6FEA3F01"/>
    <w:rsid w:val="7026B5E1"/>
    <w:rsid w:val="707519B3"/>
    <w:rsid w:val="71CE968D"/>
    <w:rsid w:val="71F19E89"/>
    <w:rsid w:val="72B83FB9"/>
    <w:rsid w:val="72E77520"/>
    <w:rsid w:val="744A3C4A"/>
    <w:rsid w:val="74F92B37"/>
    <w:rsid w:val="76272FD7"/>
    <w:rsid w:val="76848532"/>
    <w:rsid w:val="77837A03"/>
    <w:rsid w:val="7828F532"/>
    <w:rsid w:val="79293B67"/>
    <w:rsid w:val="796BD475"/>
    <w:rsid w:val="798D76C6"/>
    <w:rsid w:val="79F3D9D2"/>
    <w:rsid w:val="7A1488D8"/>
    <w:rsid w:val="7A33B05D"/>
    <w:rsid w:val="7AF35470"/>
    <w:rsid w:val="7B6CD696"/>
    <w:rsid w:val="7DFFBF49"/>
    <w:rsid w:val="7F553FB1"/>
    <w:rsid w:val="7F9B69C9"/>
    <w:rsid w:val="7FF68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9603C"/>
  <w15:docId w15:val="{EFFC66FE-8C55-4B5E-A1E9-9D4ECD58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7AD"/>
    <w:rPr>
      <w:rFonts w:ascii="Calibri" w:eastAsia="Calibri" w:hAnsi="Calibri" w:cs="Times New Roman"/>
    </w:rPr>
  </w:style>
  <w:style w:type="paragraph" w:styleId="Heading1">
    <w:name w:val="heading 1"/>
    <w:basedOn w:val="Normal"/>
    <w:next w:val="Normal"/>
    <w:link w:val="Heading1Char"/>
    <w:uiPriority w:val="99"/>
    <w:qFormat/>
    <w:rsid w:val="006C07A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C07A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C07A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C07A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6C07A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07A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6C07A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6C07AD"/>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6C07A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9"/>
    <w:rsid w:val="006C07AD"/>
    <w:rPr>
      <w:rFonts w:ascii="Cambria" w:eastAsia="Times New Roman" w:hAnsi="Cambria" w:cs="Times New Roman"/>
      <w:color w:val="243F60"/>
    </w:rPr>
  </w:style>
  <w:style w:type="paragraph" w:styleId="NoSpacing">
    <w:name w:val="No Spacing"/>
    <w:uiPriority w:val="99"/>
    <w:qFormat/>
    <w:rsid w:val="006C07AD"/>
    <w:pPr>
      <w:spacing w:after="0" w:line="240" w:lineRule="auto"/>
    </w:pPr>
    <w:rPr>
      <w:rFonts w:ascii="Calibri" w:eastAsia="Calibri" w:hAnsi="Calibri" w:cs="Times New Roman"/>
    </w:rPr>
  </w:style>
  <w:style w:type="character" w:styleId="Hyperlink">
    <w:name w:val="Hyperlink"/>
    <w:basedOn w:val="DefaultParagraphFont"/>
    <w:uiPriority w:val="99"/>
    <w:rsid w:val="006C07AD"/>
    <w:rPr>
      <w:rFonts w:cs="Times New Roman"/>
      <w:color w:val="0000FF"/>
      <w:u w:val="single"/>
    </w:rPr>
  </w:style>
  <w:style w:type="paragraph" w:styleId="Header">
    <w:name w:val="header"/>
    <w:basedOn w:val="Normal"/>
    <w:link w:val="HeaderChar"/>
    <w:uiPriority w:val="99"/>
    <w:rsid w:val="006C0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7AD"/>
    <w:rPr>
      <w:rFonts w:ascii="Calibri" w:eastAsia="Calibri" w:hAnsi="Calibri" w:cs="Times New Roman"/>
    </w:rPr>
  </w:style>
  <w:style w:type="paragraph" w:styleId="Footer">
    <w:name w:val="footer"/>
    <w:basedOn w:val="Normal"/>
    <w:link w:val="FooterChar"/>
    <w:uiPriority w:val="99"/>
    <w:rsid w:val="006C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7AD"/>
    <w:rPr>
      <w:rFonts w:ascii="Calibri" w:eastAsia="Calibri" w:hAnsi="Calibri" w:cs="Times New Roman"/>
    </w:rPr>
  </w:style>
  <w:style w:type="paragraph" w:styleId="BodyText">
    <w:name w:val="Body Text"/>
    <w:basedOn w:val="Normal"/>
    <w:link w:val="BodyTextChar"/>
    <w:uiPriority w:val="99"/>
    <w:rsid w:val="006C07AD"/>
    <w:pPr>
      <w:tabs>
        <w:tab w:val="left" w:pos="720"/>
        <w:tab w:val="right" w:pos="810"/>
      </w:tabs>
      <w:spacing w:after="0" w:line="240" w:lineRule="auto"/>
    </w:pPr>
    <w:rPr>
      <w:rFonts w:ascii="Courier New" w:eastAsia="Times New Roman" w:hAnsi="Courier New"/>
      <w:noProof/>
      <w:sz w:val="24"/>
      <w:szCs w:val="20"/>
    </w:rPr>
  </w:style>
  <w:style w:type="character" w:customStyle="1" w:styleId="BodyTextChar">
    <w:name w:val="Body Text Char"/>
    <w:basedOn w:val="DefaultParagraphFont"/>
    <w:link w:val="BodyText"/>
    <w:uiPriority w:val="99"/>
    <w:rsid w:val="006C07AD"/>
    <w:rPr>
      <w:rFonts w:ascii="Courier New" w:eastAsia="Times New Roman" w:hAnsi="Courier New" w:cs="Times New Roman"/>
      <w:noProof/>
      <w:sz w:val="24"/>
      <w:szCs w:val="20"/>
    </w:rPr>
  </w:style>
  <w:style w:type="table" w:styleId="TableGrid">
    <w:name w:val="Table Grid"/>
    <w:basedOn w:val="TableNormal"/>
    <w:uiPriority w:val="99"/>
    <w:rsid w:val="006C07A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C07AD"/>
    <w:pPr>
      <w:spacing w:after="0" w:line="240" w:lineRule="auto"/>
      <w:ind w:left="720"/>
    </w:pPr>
    <w:rPr>
      <w:rFonts w:ascii="Times New Roman" w:eastAsia="Times New Roman" w:hAnsi="Times New Roman"/>
      <w:sz w:val="24"/>
      <w:szCs w:val="24"/>
    </w:rPr>
  </w:style>
  <w:style w:type="paragraph" w:styleId="TOC1">
    <w:name w:val="toc 1"/>
    <w:basedOn w:val="Normal"/>
    <w:next w:val="Normal"/>
    <w:autoRedefine/>
    <w:uiPriority w:val="39"/>
    <w:rsid w:val="006C07AD"/>
    <w:pPr>
      <w:spacing w:after="100"/>
    </w:pPr>
  </w:style>
  <w:style w:type="paragraph" w:styleId="TOC2">
    <w:name w:val="toc 2"/>
    <w:basedOn w:val="Normal"/>
    <w:next w:val="Normal"/>
    <w:autoRedefine/>
    <w:uiPriority w:val="39"/>
    <w:rsid w:val="006C07AD"/>
    <w:pPr>
      <w:spacing w:after="100"/>
      <w:ind w:left="220"/>
    </w:pPr>
  </w:style>
  <w:style w:type="character" w:styleId="CommentReference">
    <w:name w:val="annotation reference"/>
    <w:basedOn w:val="DefaultParagraphFont"/>
    <w:uiPriority w:val="99"/>
    <w:semiHidden/>
    <w:rsid w:val="006C07AD"/>
    <w:rPr>
      <w:rFonts w:cs="Times New Roman"/>
      <w:sz w:val="16"/>
      <w:szCs w:val="16"/>
    </w:rPr>
  </w:style>
  <w:style w:type="paragraph" w:styleId="TOC7">
    <w:name w:val="toc 7"/>
    <w:basedOn w:val="Normal"/>
    <w:next w:val="Normal"/>
    <w:autoRedefine/>
    <w:uiPriority w:val="99"/>
    <w:semiHidden/>
    <w:rsid w:val="006C07AD"/>
    <w:pPr>
      <w:spacing w:after="100"/>
      <w:ind w:left="1320"/>
    </w:pPr>
  </w:style>
  <w:style w:type="paragraph" w:styleId="TOC5">
    <w:name w:val="toc 5"/>
    <w:basedOn w:val="Normal"/>
    <w:next w:val="Normal"/>
    <w:autoRedefine/>
    <w:uiPriority w:val="99"/>
    <w:semiHidden/>
    <w:rsid w:val="006C07AD"/>
    <w:pPr>
      <w:spacing w:after="100"/>
      <w:ind w:left="880"/>
    </w:pPr>
  </w:style>
  <w:style w:type="paragraph" w:styleId="CommentText">
    <w:name w:val="annotation text"/>
    <w:basedOn w:val="Normal"/>
    <w:link w:val="CommentTextChar"/>
    <w:uiPriority w:val="99"/>
    <w:semiHidden/>
    <w:rsid w:val="006C07AD"/>
    <w:pPr>
      <w:spacing w:line="240" w:lineRule="auto"/>
    </w:pPr>
    <w:rPr>
      <w:sz w:val="20"/>
      <w:szCs w:val="20"/>
    </w:rPr>
  </w:style>
  <w:style w:type="character" w:customStyle="1" w:styleId="CommentTextChar">
    <w:name w:val="Comment Text Char"/>
    <w:basedOn w:val="DefaultParagraphFont"/>
    <w:link w:val="CommentText"/>
    <w:uiPriority w:val="99"/>
    <w:semiHidden/>
    <w:rsid w:val="006C07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6C07AD"/>
    <w:rPr>
      <w:b/>
      <w:bCs/>
    </w:rPr>
  </w:style>
  <w:style w:type="character" w:customStyle="1" w:styleId="CommentSubjectChar">
    <w:name w:val="Comment Subject Char"/>
    <w:basedOn w:val="CommentTextChar"/>
    <w:link w:val="CommentSubject"/>
    <w:uiPriority w:val="99"/>
    <w:semiHidden/>
    <w:rsid w:val="006C07AD"/>
    <w:rPr>
      <w:rFonts w:ascii="Calibri" w:eastAsia="Calibri" w:hAnsi="Calibri" w:cs="Times New Roman"/>
      <w:b/>
      <w:bCs/>
      <w:sz w:val="20"/>
      <w:szCs w:val="20"/>
    </w:rPr>
  </w:style>
  <w:style w:type="paragraph" w:styleId="BalloonText">
    <w:name w:val="Balloon Text"/>
    <w:basedOn w:val="Normal"/>
    <w:link w:val="BalloonTextChar"/>
    <w:uiPriority w:val="99"/>
    <w:semiHidden/>
    <w:rsid w:val="006C0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AD"/>
    <w:rPr>
      <w:rFonts w:ascii="Tahoma" w:eastAsia="Calibri" w:hAnsi="Tahoma" w:cs="Tahoma"/>
      <w:sz w:val="16"/>
      <w:szCs w:val="16"/>
    </w:rPr>
  </w:style>
  <w:style w:type="paragraph" w:styleId="Revision">
    <w:name w:val="Revision"/>
    <w:hidden/>
    <w:uiPriority w:val="99"/>
    <w:semiHidden/>
    <w:rsid w:val="006C07A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rsid w:val="006C07AD"/>
    <w:rPr>
      <w:rFonts w:cs="Times New Roman"/>
      <w:color w:val="800080"/>
      <w:u w:val="single"/>
    </w:rPr>
  </w:style>
  <w:style w:type="paragraph" w:styleId="TOC3">
    <w:name w:val="toc 3"/>
    <w:basedOn w:val="Normal"/>
    <w:next w:val="Normal"/>
    <w:autoRedefine/>
    <w:uiPriority w:val="39"/>
    <w:rsid w:val="006C07AD"/>
    <w:pPr>
      <w:tabs>
        <w:tab w:val="left" w:pos="880"/>
        <w:tab w:val="right" w:leader="dot" w:pos="8630"/>
      </w:tabs>
      <w:spacing w:after="100" w:line="240" w:lineRule="auto"/>
      <w:ind w:left="440"/>
    </w:pPr>
  </w:style>
  <w:style w:type="paragraph" w:customStyle="1" w:styleId="Default">
    <w:name w:val="Default"/>
    <w:rsid w:val="006C07A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henumbered">
    <w:name w:val="The numbered"/>
    <w:basedOn w:val="Normal"/>
    <w:rsid w:val="006C07AD"/>
    <w:pPr>
      <w:spacing w:after="180" w:line="264" w:lineRule="auto"/>
    </w:pPr>
    <w:rPr>
      <w:rFonts w:ascii="Helvetica" w:eastAsia="Times New Roman" w:hAnsi="Helvetica"/>
      <w:sz w:val="18"/>
      <w:lang w:val="en-GB"/>
    </w:rPr>
  </w:style>
  <w:style w:type="paragraph" w:styleId="TOCHeading">
    <w:name w:val="TOC Heading"/>
    <w:basedOn w:val="Heading1"/>
    <w:next w:val="Normal"/>
    <w:uiPriority w:val="39"/>
    <w:unhideWhenUsed/>
    <w:qFormat/>
    <w:rsid w:val="006C07AD"/>
    <w:pPr>
      <w:outlineLvl w:val="9"/>
    </w:pPr>
    <w:rPr>
      <w:rFonts w:asciiTheme="majorHAnsi" w:eastAsiaTheme="majorEastAsia" w:hAnsiTheme="majorHAnsi" w:cstheme="majorBidi"/>
      <w:color w:val="365F91" w:themeColor="accent1" w:themeShade="BF"/>
      <w:lang w:eastAsia="ja-JP"/>
    </w:rPr>
  </w:style>
  <w:style w:type="paragraph" w:styleId="NormalWeb">
    <w:name w:val="Normal (Web)"/>
    <w:basedOn w:val="Normal"/>
    <w:uiPriority w:val="99"/>
    <w:semiHidden/>
    <w:unhideWhenUsed/>
    <w:rsid w:val="002717FD"/>
    <w:pPr>
      <w:spacing w:before="100" w:beforeAutospacing="1" w:after="100" w:afterAutospacing="1" w:line="240" w:lineRule="auto"/>
      <w:ind w:firstLine="480"/>
    </w:pPr>
    <w:rPr>
      <w:rFonts w:ascii="Times New Roman" w:eastAsia="Times New Roman" w:hAnsi="Times New Roman"/>
      <w:sz w:val="24"/>
      <w:szCs w:val="24"/>
    </w:rPr>
  </w:style>
  <w:style w:type="paragraph" w:styleId="PlainText">
    <w:name w:val="Plain Text"/>
    <w:basedOn w:val="Normal"/>
    <w:link w:val="PlainTextChar"/>
    <w:uiPriority w:val="99"/>
    <w:unhideWhenUsed/>
    <w:rsid w:val="00A93D11"/>
    <w:pPr>
      <w:spacing w:after="0" w:line="240" w:lineRule="auto"/>
    </w:pPr>
    <w:rPr>
      <w:rFonts w:ascii="Consolas" w:eastAsia="SimSun" w:hAnsi="Consolas"/>
      <w:sz w:val="21"/>
      <w:szCs w:val="21"/>
      <w:lang w:eastAsia="zh-CN"/>
    </w:rPr>
  </w:style>
  <w:style w:type="character" w:customStyle="1" w:styleId="PlainTextChar">
    <w:name w:val="Plain Text Char"/>
    <w:basedOn w:val="DefaultParagraphFont"/>
    <w:link w:val="PlainText"/>
    <w:uiPriority w:val="99"/>
    <w:rsid w:val="00A93D11"/>
    <w:rPr>
      <w:rFonts w:ascii="Consolas" w:eastAsia="SimSun" w:hAnsi="Consolas" w:cs="Times New Roman"/>
      <w:sz w:val="21"/>
      <w:szCs w:val="21"/>
      <w:lang w:eastAsia="zh-CN"/>
    </w:rPr>
  </w:style>
  <w:style w:type="character" w:customStyle="1" w:styleId="apple-converted-space">
    <w:name w:val="apple-converted-space"/>
    <w:basedOn w:val="DefaultParagraphFont"/>
    <w:rsid w:val="00503678"/>
  </w:style>
  <w:style w:type="character" w:styleId="Strong">
    <w:name w:val="Strong"/>
    <w:basedOn w:val="DefaultParagraphFont"/>
    <w:uiPriority w:val="22"/>
    <w:qFormat/>
    <w:rsid w:val="004D1DC8"/>
    <w:rPr>
      <w:b/>
      <w:bCs/>
    </w:rPr>
  </w:style>
  <w:style w:type="character" w:styleId="UnresolvedMention">
    <w:name w:val="Unresolved Mention"/>
    <w:basedOn w:val="DefaultParagraphFont"/>
    <w:uiPriority w:val="99"/>
    <w:semiHidden/>
    <w:unhideWhenUsed/>
    <w:rsid w:val="00A66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5123">
      <w:bodyDiv w:val="1"/>
      <w:marLeft w:val="0"/>
      <w:marRight w:val="0"/>
      <w:marTop w:val="0"/>
      <w:marBottom w:val="0"/>
      <w:divBdr>
        <w:top w:val="none" w:sz="0" w:space="0" w:color="auto"/>
        <w:left w:val="none" w:sz="0" w:space="0" w:color="auto"/>
        <w:bottom w:val="none" w:sz="0" w:space="0" w:color="auto"/>
        <w:right w:val="none" w:sz="0" w:space="0" w:color="auto"/>
      </w:divBdr>
    </w:div>
    <w:div w:id="122387339">
      <w:bodyDiv w:val="1"/>
      <w:marLeft w:val="0"/>
      <w:marRight w:val="0"/>
      <w:marTop w:val="0"/>
      <w:marBottom w:val="0"/>
      <w:divBdr>
        <w:top w:val="none" w:sz="0" w:space="0" w:color="auto"/>
        <w:left w:val="none" w:sz="0" w:space="0" w:color="auto"/>
        <w:bottom w:val="none" w:sz="0" w:space="0" w:color="auto"/>
        <w:right w:val="none" w:sz="0" w:space="0" w:color="auto"/>
      </w:divBdr>
    </w:div>
    <w:div w:id="219941547">
      <w:bodyDiv w:val="1"/>
      <w:marLeft w:val="0"/>
      <w:marRight w:val="0"/>
      <w:marTop w:val="30"/>
      <w:marBottom w:val="750"/>
      <w:divBdr>
        <w:top w:val="none" w:sz="0" w:space="0" w:color="auto"/>
        <w:left w:val="none" w:sz="0" w:space="0" w:color="auto"/>
        <w:bottom w:val="none" w:sz="0" w:space="0" w:color="auto"/>
        <w:right w:val="none" w:sz="0" w:space="0" w:color="auto"/>
      </w:divBdr>
      <w:divsChild>
        <w:div w:id="313417156">
          <w:marLeft w:val="0"/>
          <w:marRight w:val="0"/>
          <w:marTop w:val="0"/>
          <w:marBottom w:val="0"/>
          <w:divBdr>
            <w:top w:val="none" w:sz="0" w:space="0" w:color="auto"/>
            <w:left w:val="none" w:sz="0" w:space="0" w:color="auto"/>
            <w:bottom w:val="none" w:sz="0" w:space="0" w:color="auto"/>
            <w:right w:val="none" w:sz="0" w:space="0" w:color="auto"/>
          </w:divBdr>
        </w:div>
      </w:divsChild>
    </w:div>
    <w:div w:id="248776190">
      <w:bodyDiv w:val="1"/>
      <w:marLeft w:val="0"/>
      <w:marRight w:val="0"/>
      <w:marTop w:val="0"/>
      <w:marBottom w:val="0"/>
      <w:divBdr>
        <w:top w:val="none" w:sz="0" w:space="0" w:color="auto"/>
        <w:left w:val="none" w:sz="0" w:space="0" w:color="auto"/>
        <w:bottom w:val="none" w:sz="0" w:space="0" w:color="auto"/>
        <w:right w:val="none" w:sz="0" w:space="0" w:color="auto"/>
      </w:divBdr>
      <w:divsChild>
        <w:div w:id="53896352">
          <w:marLeft w:val="576"/>
          <w:marRight w:val="0"/>
          <w:marTop w:val="80"/>
          <w:marBottom w:val="0"/>
          <w:divBdr>
            <w:top w:val="none" w:sz="0" w:space="0" w:color="auto"/>
            <w:left w:val="none" w:sz="0" w:space="0" w:color="auto"/>
            <w:bottom w:val="none" w:sz="0" w:space="0" w:color="auto"/>
            <w:right w:val="none" w:sz="0" w:space="0" w:color="auto"/>
          </w:divBdr>
        </w:div>
        <w:div w:id="701319543">
          <w:marLeft w:val="576"/>
          <w:marRight w:val="0"/>
          <w:marTop w:val="80"/>
          <w:marBottom w:val="0"/>
          <w:divBdr>
            <w:top w:val="none" w:sz="0" w:space="0" w:color="auto"/>
            <w:left w:val="none" w:sz="0" w:space="0" w:color="auto"/>
            <w:bottom w:val="none" w:sz="0" w:space="0" w:color="auto"/>
            <w:right w:val="none" w:sz="0" w:space="0" w:color="auto"/>
          </w:divBdr>
        </w:div>
        <w:div w:id="865750406">
          <w:marLeft w:val="576"/>
          <w:marRight w:val="0"/>
          <w:marTop w:val="80"/>
          <w:marBottom w:val="0"/>
          <w:divBdr>
            <w:top w:val="none" w:sz="0" w:space="0" w:color="auto"/>
            <w:left w:val="none" w:sz="0" w:space="0" w:color="auto"/>
            <w:bottom w:val="none" w:sz="0" w:space="0" w:color="auto"/>
            <w:right w:val="none" w:sz="0" w:space="0" w:color="auto"/>
          </w:divBdr>
        </w:div>
        <w:div w:id="1538621240">
          <w:marLeft w:val="576"/>
          <w:marRight w:val="0"/>
          <w:marTop w:val="80"/>
          <w:marBottom w:val="0"/>
          <w:divBdr>
            <w:top w:val="none" w:sz="0" w:space="0" w:color="auto"/>
            <w:left w:val="none" w:sz="0" w:space="0" w:color="auto"/>
            <w:bottom w:val="none" w:sz="0" w:space="0" w:color="auto"/>
            <w:right w:val="none" w:sz="0" w:space="0" w:color="auto"/>
          </w:divBdr>
        </w:div>
        <w:div w:id="1608196259">
          <w:marLeft w:val="576"/>
          <w:marRight w:val="0"/>
          <w:marTop w:val="80"/>
          <w:marBottom w:val="0"/>
          <w:divBdr>
            <w:top w:val="none" w:sz="0" w:space="0" w:color="auto"/>
            <w:left w:val="none" w:sz="0" w:space="0" w:color="auto"/>
            <w:bottom w:val="none" w:sz="0" w:space="0" w:color="auto"/>
            <w:right w:val="none" w:sz="0" w:space="0" w:color="auto"/>
          </w:divBdr>
        </w:div>
        <w:div w:id="1772311895">
          <w:marLeft w:val="576"/>
          <w:marRight w:val="0"/>
          <w:marTop w:val="80"/>
          <w:marBottom w:val="0"/>
          <w:divBdr>
            <w:top w:val="none" w:sz="0" w:space="0" w:color="auto"/>
            <w:left w:val="none" w:sz="0" w:space="0" w:color="auto"/>
            <w:bottom w:val="none" w:sz="0" w:space="0" w:color="auto"/>
            <w:right w:val="none" w:sz="0" w:space="0" w:color="auto"/>
          </w:divBdr>
        </w:div>
        <w:div w:id="2124689055">
          <w:marLeft w:val="576"/>
          <w:marRight w:val="0"/>
          <w:marTop w:val="80"/>
          <w:marBottom w:val="0"/>
          <w:divBdr>
            <w:top w:val="none" w:sz="0" w:space="0" w:color="auto"/>
            <w:left w:val="none" w:sz="0" w:space="0" w:color="auto"/>
            <w:bottom w:val="none" w:sz="0" w:space="0" w:color="auto"/>
            <w:right w:val="none" w:sz="0" w:space="0" w:color="auto"/>
          </w:divBdr>
        </w:div>
      </w:divsChild>
    </w:div>
    <w:div w:id="626935536">
      <w:bodyDiv w:val="1"/>
      <w:marLeft w:val="0"/>
      <w:marRight w:val="0"/>
      <w:marTop w:val="0"/>
      <w:marBottom w:val="0"/>
      <w:divBdr>
        <w:top w:val="none" w:sz="0" w:space="0" w:color="auto"/>
        <w:left w:val="none" w:sz="0" w:space="0" w:color="auto"/>
        <w:bottom w:val="none" w:sz="0" w:space="0" w:color="auto"/>
        <w:right w:val="none" w:sz="0" w:space="0" w:color="auto"/>
      </w:divBdr>
    </w:div>
    <w:div w:id="691953173">
      <w:bodyDiv w:val="1"/>
      <w:marLeft w:val="0"/>
      <w:marRight w:val="0"/>
      <w:marTop w:val="0"/>
      <w:marBottom w:val="0"/>
      <w:divBdr>
        <w:top w:val="none" w:sz="0" w:space="0" w:color="auto"/>
        <w:left w:val="none" w:sz="0" w:space="0" w:color="auto"/>
        <w:bottom w:val="none" w:sz="0" w:space="0" w:color="auto"/>
        <w:right w:val="none" w:sz="0" w:space="0" w:color="auto"/>
      </w:divBdr>
    </w:div>
    <w:div w:id="868030905">
      <w:bodyDiv w:val="1"/>
      <w:marLeft w:val="0"/>
      <w:marRight w:val="0"/>
      <w:marTop w:val="0"/>
      <w:marBottom w:val="0"/>
      <w:divBdr>
        <w:top w:val="none" w:sz="0" w:space="0" w:color="auto"/>
        <w:left w:val="none" w:sz="0" w:space="0" w:color="auto"/>
        <w:bottom w:val="none" w:sz="0" w:space="0" w:color="auto"/>
        <w:right w:val="none" w:sz="0" w:space="0" w:color="auto"/>
      </w:divBdr>
    </w:div>
    <w:div w:id="1121342284">
      <w:bodyDiv w:val="1"/>
      <w:marLeft w:val="0"/>
      <w:marRight w:val="0"/>
      <w:marTop w:val="0"/>
      <w:marBottom w:val="0"/>
      <w:divBdr>
        <w:top w:val="none" w:sz="0" w:space="0" w:color="auto"/>
        <w:left w:val="none" w:sz="0" w:space="0" w:color="auto"/>
        <w:bottom w:val="none" w:sz="0" w:space="0" w:color="auto"/>
        <w:right w:val="none" w:sz="0" w:space="0" w:color="auto"/>
      </w:divBdr>
    </w:div>
    <w:div w:id="1272084972">
      <w:bodyDiv w:val="1"/>
      <w:marLeft w:val="0"/>
      <w:marRight w:val="0"/>
      <w:marTop w:val="0"/>
      <w:marBottom w:val="0"/>
      <w:divBdr>
        <w:top w:val="none" w:sz="0" w:space="0" w:color="auto"/>
        <w:left w:val="none" w:sz="0" w:space="0" w:color="auto"/>
        <w:bottom w:val="none" w:sz="0" w:space="0" w:color="auto"/>
        <w:right w:val="none" w:sz="0" w:space="0" w:color="auto"/>
      </w:divBdr>
    </w:div>
    <w:div w:id="1273899833">
      <w:bodyDiv w:val="1"/>
      <w:marLeft w:val="0"/>
      <w:marRight w:val="0"/>
      <w:marTop w:val="0"/>
      <w:marBottom w:val="0"/>
      <w:divBdr>
        <w:top w:val="none" w:sz="0" w:space="0" w:color="auto"/>
        <w:left w:val="none" w:sz="0" w:space="0" w:color="auto"/>
        <w:bottom w:val="none" w:sz="0" w:space="0" w:color="auto"/>
        <w:right w:val="none" w:sz="0" w:space="0" w:color="auto"/>
      </w:divBdr>
    </w:div>
    <w:div w:id="1421678597">
      <w:bodyDiv w:val="1"/>
      <w:marLeft w:val="0"/>
      <w:marRight w:val="0"/>
      <w:marTop w:val="0"/>
      <w:marBottom w:val="0"/>
      <w:divBdr>
        <w:top w:val="none" w:sz="0" w:space="0" w:color="auto"/>
        <w:left w:val="none" w:sz="0" w:space="0" w:color="auto"/>
        <w:bottom w:val="none" w:sz="0" w:space="0" w:color="auto"/>
        <w:right w:val="none" w:sz="0" w:space="0" w:color="auto"/>
      </w:divBdr>
    </w:div>
    <w:div w:id="1512330286">
      <w:bodyDiv w:val="1"/>
      <w:marLeft w:val="0"/>
      <w:marRight w:val="0"/>
      <w:marTop w:val="0"/>
      <w:marBottom w:val="0"/>
      <w:divBdr>
        <w:top w:val="none" w:sz="0" w:space="0" w:color="auto"/>
        <w:left w:val="none" w:sz="0" w:space="0" w:color="auto"/>
        <w:bottom w:val="none" w:sz="0" w:space="0" w:color="auto"/>
        <w:right w:val="none" w:sz="0" w:space="0" w:color="auto"/>
      </w:divBdr>
      <w:divsChild>
        <w:div w:id="486940760">
          <w:marLeft w:val="576"/>
          <w:marRight w:val="0"/>
          <w:marTop w:val="80"/>
          <w:marBottom w:val="0"/>
          <w:divBdr>
            <w:top w:val="none" w:sz="0" w:space="0" w:color="auto"/>
            <w:left w:val="none" w:sz="0" w:space="0" w:color="auto"/>
            <w:bottom w:val="none" w:sz="0" w:space="0" w:color="auto"/>
            <w:right w:val="none" w:sz="0" w:space="0" w:color="auto"/>
          </w:divBdr>
        </w:div>
        <w:div w:id="509831550">
          <w:marLeft w:val="576"/>
          <w:marRight w:val="0"/>
          <w:marTop w:val="80"/>
          <w:marBottom w:val="0"/>
          <w:divBdr>
            <w:top w:val="none" w:sz="0" w:space="0" w:color="auto"/>
            <w:left w:val="none" w:sz="0" w:space="0" w:color="auto"/>
            <w:bottom w:val="none" w:sz="0" w:space="0" w:color="auto"/>
            <w:right w:val="none" w:sz="0" w:space="0" w:color="auto"/>
          </w:divBdr>
        </w:div>
        <w:div w:id="1394506930">
          <w:marLeft w:val="576"/>
          <w:marRight w:val="0"/>
          <w:marTop w:val="80"/>
          <w:marBottom w:val="0"/>
          <w:divBdr>
            <w:top w:val="none" w:sz="0" w:space="0" w:color="auto"/>
            <w:left w:val="none" w:sz="0" w:space="0" w:color="auto"/>
            <w:bottom w:val="none" w:sz="0" w:space="0" w:color="auto"/>
            <w:right w:val="none" w:sz="0" w:space="0" w:color="auto"/>
          </w:divBdr>
        </w:div>
        <w:div w:id="1425498086">
          <w:marLeft w:val="576"/>
          <w:marRight w:val="0"/>
          <w:marTop w:val="80"/>
          <w:marBottom w:val="0"/>
          <w:divBdr>
            <w:top w:val="none" w:sz="0" w:space="0" w:color="auto"/>
            <w:left w:val="none" w:sz="0" w:space="0" w:color="auto"/>
            <w:bottom w:val="none" w:sz="0" w:space="0" w:color="auto"/>
            <w:right w:val="none" w:sz="0" w:space="0" w:color="auto"/>
          </w:divBdr>
        </w:div>
        <w:div w:id="1682970291">
          <w:marLeft w:val="576"/>
          <w:marRight w:val="0"/>
          <w:marTop w:val="80"/>
          <w:marBottom w:val="0"/>
          <w:divBdr>
            <w:top w:val="none" w:sz="0" w:space="0" w:color="auto"/>
            <w:left w:val="none" w:sz="0" w:space="0" w:color="auto"/>
            <w:bottom w:val="none" w:sz="0" w:space="0" w:color="auto"/>
            <w:right w:val="none" w:sz="0" w:space="0" w:color="auto"/>
          </w:divBdr>
        </w:div>
      </w:divsChild>
    </w:div>
    <w:div w:id="1546988489">
      <w:bodyDiv w:val="1"/>
      <w:marLeft w:val="0"/>
      <w:marRight w:val="0"/>
      <w:marTop w:val="0"/>
      <w:marBottom w:val="0"/>
      <w:divBdr>
        <w:top w:val="none" w:sz="0" w:space="0" w:color="auto"/>
        <w:left w:val="none" w:sz="0" w:space="0" w:color="auto"/>
        <w:bottom w:val="none" w:sz="0" w:space="0" w:color="auto"/>
        <w:right w:val="none" w:sz="0" w:space="0" w:color="auto"/>
      </w:divBdr>
      <w:divsChild>
        <w:div w:id="129253996">
          <w:marLeft w:val="576"/>
          <w:marRight w:val="0"/>
          <w:marTop w:val="80"/>
          <w:marBottom w:val="0"/>
          <w:divBdr>
            <w:top w:val="none" w:sz="0" w:space="0" w:color="auto"/>
            <w:left w:val="none" w:sz="0" w:space="0" w:color="auto"/>
            <w:bottom w:val="none" w:sz="0" w:space="0" w:color="auto"/>
            <w:right w:val="none" w:sz="0" w:space="0" w:color="auto"/>
          </w:divBdr>
        </w:div>
        <w:div w:id="895432510">
          <w:marLeft w:val="576"/>
          <w:marRight w:val="0"/>
          <w:marTop w:val="80"/>
          <w:marBottom w:val="0"/>
          <w:divBdr>
            <w:top w:val="none" w:sz="0" w:space="0" w:color="auto"/>
            <w:left w:val="none" w:sz="0" w:space="0" w:color="auto"/>
            <w:bottom w:val="none" w:sz="0" w:space="0" w:color="auto"/>
            <w:right w:val="none" w:sz="0" w:space="0" w:color="auto"/>
          </w:divBdr>
        </w:div>
        <w:div w:id="1692757523">
          <w:marLeft w:val="576"/>
          <w:marRight w:val="0"/>
          <w:marTop w:val="80"/>
          <w:marBottom w:val="0"/>
          <w:divBdr>
            <w:top w:val="none" w:sz="0" w:space="0" w:color="auto"/>
            <w:left w:val="none" w:sz="0" w:space="0" w:color="auto"/>
            <w:bottom w:val="none" w:sz="0" w:space="0" w:color="auto"/>
            <w:right w:val="none" w:sz="0" w:space="0" w:color="auto"/>
          </w:divBdr>
        </w:div>
        <w:div w:id="1797021281">
          <w:marLeft w:val="576"/>
          <w:marRight w:val="0"/>
          <w:marTop w:val="80"/>
          <w:marBottom w:val="0"/>
          <w:divBdr>
            <w:top w:val="none" w:sz="0" w:space="0" w:color="auto"/>
            <w:left w:val="none" w:sz="0" w:space="0" w:color="auto"/>
            <w:bottom w:val="none" w:sz="0" w:space="0" w:color="auto"/>
            <w:right w:val="none" w:sz="0" w:space="0" w:color="auto"/>
          </w:divBdr>
        </w:div>
      </w:divsChild>
    </w:div>
    <w:div w:id="1565526972">
      <w:bodyDiv w:val="1"/>
      <w:marLeft w:val="0"/>
      <w:marRight w:val="0"/>
      <w:marTop w:val="0"/>
      <w:marBottom w:val="0"/>
      <w:divBdr>
        <w:top w:val="none" w:sz="0" w:space="0" w:color="auto"/>
        <w:left w:val="none" w:sz="0" w:space="0" w:color="auto"/>
        <w:bottom w:val="none" w:sz="0" w:space="0" w:color="auto"/>
        <w:right w:val="none" w:sz="0" w:space="0" w:color="auto"/>
      </w:divBdr>
      <w:divsChild>
        <w:div w:id="467405163">
          <w:marLeft w:val="576"/>
          <w:marRight w:val="0"/>
          <w:marTop w:val="80"/>
          <w:marBottom w:val="0"/>
          <w:divBdr>
            <w:top w:val="none" w:sz="0" w:space="0" w:color="auto"/>
            <w:left w:val="none" w:sz="0" w:space="0" w:color="auto"/>
            <w:bottom w:val="none" w:sz="0" w:space="0" w:color="auto"/>
            <w:right w:val="none" w:sz="0" w:space="0" w:color="auto"/>
          </w:divBdr>
        </w:div>
        <w:div w:id="505747102">
          <w:marLeft w:val="576"/>
          <w:marRight w:val="0"/>
          <w:marTop w:val="80"/>
          <w:marBottom w:val="0"/>
          <w:divBdr>
            <w:top w:val="none" w:sz="0" w:space="0" w:color="auto"/>
            <w:left w:val="none" w:sz="0" w:space="0" w:color="auto"/>
            <w:bottom w:val="none" w:sz="0" w:space="0" w:color="auto"/>
            <w:right w:val="none" w:sz="0" w:space="0" w:color="auto"/>
          </w:divBdr>
        </w:div>
        <w:div w:id="644819612">
          <w:marLeft w:val="576"/>
          <w:marRight w:val="0"/>
          <w:marTop w:val="80"/>
          <w:marBottom w:val="0"/>
          <w:divBdr>
            <w:top w:val="none" w:sz="0" w:space="0" w:color="auto"/>
            <w:left w:val="none" w:sz="0" w:space="0" w:color="auto"/>
            <w:bottom w:val="none" w:sz="0" w:space="0" w:color="auto"/>
            <w:right w:val="none" w:sz="0" w:space="0" w:color="auto"/>
          </w:divBdr>
        </w:div>
        <w:div w:id="823663697">
          <w:marLeft w:val="576"/>
          <w:marRight w:val="0"/>
          <w:marTop w:val="80"/>
          <w:marBottom w:val="0"/>
          <w:divBdr>
            <w:top w:val="none" w:sz="0" w:space="0" w:color="auto"/>
            <w:left w:val="none" w:sz="0" w:space="0" w:color="auto"/>
            <w:bottom w:val="none" w:sz="0" w:space="0" w:color="auto"/>
            <w:right w:val="none" w:sz="0" w:space="0" w:color="auto"/>
          </w:divBdr>
        </w:div>
      </w:divsChild>
    </w:div>
    <w:div w:id="1671524503">
      <w:bodyDiv w:val="1"/>
      <w:marLeft w:val="0"/>
      <w:marRight w:val="0"/>
      <w:marTop w:val="0"/>
      <w:marBottom w:val="0"/>
      <w:divBdr>
        <w:top w:val="none" w:sz="0" w:space="0" w:color="auto"/>
        <w:left w:val="none" w:sz="0" w:space="0" w:color="auto"/>
        <w:bottom w:val="none" w:sz="0" w:space="0" w:color="auto"/>
        <w:right w:val="none" w:sz="0" w:space="0" w:color="auto"/>
      </w:divBdr>
    </w:div>
    <w:div w:id="2128426623">
      <w:bodyDiv w:val="1"/>
      <w:marLeft w:val="0"/>
      <w:marRight w:val="0"/>
      <w:marTop w:val="0"/>
      <w:marBottom w:val="0"/>
      <w:divBdr>
        <w:top w:val="none" w:sz="0" w:space="0" w:color="auto"/>
        <w:left w:val="none" w:sz="0" w:space="0" w:color="auto"/>
        <w:bottom w:val="none" w:sz="0" w:space="0" w:color="auto"/>
        <w:right w:val="none" w:sz="0" w:space="0" w:color="auto"/>
      </w:divBdr>
      <w:divsChild>
        <w:div w:id="208499671">
          <w:marLeft w:val="576"/>
          <w:marRight w:val="0"/>
          <w:marTop w:val="80"/>
          <w:marBottom w:val="0"/>
          <w:divBdr>
            <w:top w:val="none" w:sz="0" w:space="0" w:color="auto"/>
            <w:left w:val="none" w:sz="0" w:space="0" w:color="auto"/>
            <w:bottom w:val="none" w:sz="0" w:space="0" w:color="auto"/>
            <w:right w:val="none" w:sz="0" w:space="0" w:color="auto"/>
          </w:divBdr>
        </w:div>
        <w:div w:id="618336837">
          <w:marLeft w:val="576"/>
          <w:marRight w:val="0"/>
          <w:marTop w:val="80"/>
          <w:marBottom w:val="0"/>
          <w:divBdr>
            <w:top w:val="none" w:sz="0" w:space="0" w:color="auto"/>
            <w:left w:val="none" w:sz="0" w:space="0" w:color="auto"/>
            <w:bottom w:val="none" w:sz="0" w:space="0" w:color="auto"/>
            <w:right w:val="none" w:sz="0" w:space="0" w:color="auto"/>
          </w:divBdr>
        </w:div>
        <w:div w:id="773864485">
          <w:marLeft w:val="576"/>
          <w:marRight w:val="0"/>
          <w:marTop w:val="80"/>
          <w:marBottom w:val="0"/>
          <w:divBdr>
            <w:top w:val="none" w:sz="0" w:space="0" w:color="auto"/>
            <w:left w:val="none" w:sz="0" w:space="0" w:color="auto"/>
            <w:bottom w:val="none" w:sz="0" w:space="0" w:color="auto"/>
            <w:right w:val="none" w:sz="0" w:space="0" w:color="auto"/>
          </w:divBdr>
        </w:div>
        <w:div w:id="152352017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18" Type="http://schemas.openxmlformats.org/officeDocument/2006/relationships/hyperlink" Target="mailto:LjubljanaGrants@state.gov" TargetMode="External"/><Relationship Id="rId26" Type="http://schemas.openxmlformats.org/officeDocument/2006/relationships/hyperlink" Target="mailto:LjubljanaGrants@state.gov" TargetMode="Externa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70&amp;rgn=div5" TargetMode="External"/><Relationship Id="rId7" Type="http://schemas.openxmlformats.org/officeDocument/2006/relationships/settings" Target="settings.xml"/><Relationship Id="rId12" Type="http://schemas.openxmlformats.org/officeDocument/2006/relationships/hyperlink" Target="http://www.grants.gov" TargetMode="External"/><Relationship Id="rId17" Type="http://schemas.openxmlformats.org/officeDocument/2006/relationships/hyperlink" Target="https://www.ecfr.gov/current/title-2/subtitle-A/chapter-I/part-25/subpart-A/section-25.110" TargetMode="External"/><Relationship Id="rId25"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eportal.nspa.nato.int/Codification/CageTool/home" TargetMode="External"/><Relationship Id="rId20" Type="http://schemas.openxmlformats.org/officeDocument/2006/relationships/hyperlink" Target="https://www.ecfr.gov/cgi-bin/text-idx?SID=81a5f41de81c46a9844617d93a9db081&amp;mc=true&amp;node=pt2.1.25&amp;rgn=div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jubljanaGrants@state.gov" TargetMode="External"/><Relationship Id="rId24" Type="http://schemas.openxmlformats.org/officeDocument/2006/relationships/hyperlink" Target="https://www.ecfr.gov/cgi-bin/text-idx?SID=81a5f41de81c46a9844617d93a9db081&amp;mc=true&amp;node=pt2.1.183&amp;rgn=div5"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3" Type="http://schemas.openxmlformats.org/officeDocument/2006/relationships/hyperlink" Target="https://www.ecfr.gov/cgi-bin/text-idx?SID=81a5f41de81c46a9844617d93a9db081&amp;mc=true&amp;node=pt2.1.182&amp;rgn=div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200&amp;rgn=div5"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2" Type="http://schemas.openxmlformats.org/officeDocument/2006/relationships/hyperlink" Target="https://www.ecfr.gov/cgi-bin/text-idx?SID=81a5f41de81c46a9844617d93a9db081&amp;mc=true&amp;node=pt2.1.175&amp;rgn=div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14f68-42fa-4f0c-a480-d40f0df7216c">
      <Terms xmlns="http://schemas.microsoft.com/office/infopath/2007/PartnerControls"/>
    </lcf76f155ced4ddcb4097134ff3c332f>
    <TaxCatchAll xmlns="af8f2d6f-80a4-46e0-8880-2005d5e2d468" xsi:nil="true"/>
    <SharedWithUsers xmlns="16c96c99-c240-4f1c-b173-df1458f93070">
      <UserInfo>
        <DisplayName>Marble, Michael J (Ljubljana)</DisplayName>
        <AccountId>862</AccountId>
        <AccountType/>
      </UserInfo>
      <UserInfo>
        <DisplayName>Juric, Mateja (Ljubljana)</DisplayName>
        <AccountId>134</AccountId>
        <AccountType/>
      </UserInfo>
      <UserInfo>
        <DisplayName>Jewett, Jeremy (Ljubljana)</DisplayName>
        <AccountId>5334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6B17EB3F9FCE4A98AF05DB6DA38FE7" ma:contentTypeVersion="15" ma:contentTypeDescription="Create a new document." ma:contentTypeScope="" ma:versionID="4d7046b4d18506561b7968a2aedadde9">
  <xsd:schema xmlns:xsd="http://www.w3.org/2001/XMLSchema" xmlns:xs="http://www.w3.org/2001/XMLSchema" xmlns:p="http://schemas.microsoft.com/office/2006/metadata/properties" xmlns:ns2="67314f68-42fa-4f0c-a480-d40f0df7216c" xmlns:ns3="af8f2d6f-80a4-46e0-8880-2005d5e2d468" xmlns:ns4="16c96c99-c240-4f1c-b173-df1458f93070" targetNamespace="http://schemas.microsoft.com/office/2006/metadata/properties" ma:root="true" ma:fieldsID="af04d83eafcf94c5e1bb8a9b2682a284" ns2:_="" ns3:_="" ns4:_="">
    <xsd:import namespace="67314f68-42fa-4f0c-a480-d40f0df7216c"/>
    <xsd:import namespace="af8f2d6f-80a4-46e0-8880-2005d5e2d468"/>
    <xsd:import namespace="16c96c99-c240-4f1c-b173-df1458f930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14f68-42fa-4f0c-a480-d40f0df72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f2d6f-80a4-46e0-8880-2005d5e2d4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80eb72-207c-48c9-b27a-97042cf0baf0}" ma:internalName="TaxCatchAll" ma:showField="CatchAllData" ma:web="af8f2d6f-80a4-46e0-8880-2005d5e2d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c96c99-c240-4f1c-b173-df1458f930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6E158-6782-49AB-9469-10FFBBB132C1}">
  <ds:schemaRefs>
    <ds:schemaRef ds:uri="http://schemas.microsoft.com/sharepoint/v3/contenttype/forms"/>
  </ds:schemaRefs>
</ds:datastoreItem>
</file>

<file path=customXml/itemProps2.xml><?xml version="1.0" encoding="utf-8"?>
<ds:datastoreItem xmlns:ds="http://schemas.openxmlformats.org/officeDocument/2006/customXml" ds:itemID="{1240A247-3DE1-417D-9333-6FE85E8BDBF4}">
  <ds:schemaRefs>
    <ds:schemaRef ds:uri="http://schemas.microsoft.com/office/2006/metadata/properties"/>
    <ds:schemaRef ds:uri="http://schemas.microsoft.com/office/infopath/2007/PartnerControls"/>
    <ds:schemaRef ds:uri="67314f68-42fa-4f0c-a480-d40f0df7216c"/>
    <ds:schemaRef ds:uri="af8f2d6f-80a4-46e0-8880-2005d5e2d468"/>
    <ds:schemaRef ds:uri="16c96c99-c240-4f1c-b173-df1458f93070"/>
  </ds:schemaRefs>
</ds:datastoreItem>
</file>

<file path=customXml/itemProps3.xml><?xml version="1.0" encoding="utf-8"?>
<ds:datastoreItem xmlns:ds="http://schemas.openxmlformats.org/officeDocument/2006/customXml" ds:itemID="{B850135B-BF86-41DF-A1D6-FACD73804BAB}">
  <ds:schemaRefs>
    <ds:schemaRef ds:uri="http://schemas.openxmlformats.org/officeDocument/2006/bibliography"/>
  </ds:schemaRefs>
</ds:datastoreItem>
</file>

<file path=customXml/itemProps4.xml><?xml version="1.0" encoding="utf-8"?>
<ds:datastoreItem xmlns:ds="http://schemas.openxmlformats.org/officeDocument/2006/customXml" ds:itemID="{C0FCAE1D-8196-4EEE-B11F-408967BF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14f68-42fa-4f0c-a480-d40f0df7216c"/>
    <ds:schemaRef ds:uri="af8f2d6f-80a4-46e0-8880-2005d5e2d468"/>
    <ds:schemaRef ds:uri="16c96c99-c240-4f1c-b173-df1458f93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3956</Words>
  <Characters>22553</Characters>
  <Application>Microsoft Office Word</Application>
  <DocSecurity>0</DocSecurity>
  <Lines>187</Lines>
  <Paragraphs>52</Paragraphs>
  <ScaleCrop>false</ScaleCrop>
  <Company>Bureau of Public Affairs</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Iglesia, Gabriel T (PACE)</dc:creator>
  <cp:lastModifiedBy>Sustarsic, Tanja (Ljubljana)</cp:lastModifiedBy>
  <cp:revision>90</cp:revision>
  <cp:lastPrinted>2019-01-28T09:45:00Z</cp:lastPrinted>
  <dcterms:created xsi:type="dcterms:W3CDTF">2024-12-05T09:32:00Z</dcterms:created>
  <dcterms:modified xsi:type="dcterms:W3CDTF">2025-04-10T06:17:00Z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0x010100526B17EB3F9FCE4A98AF05DB6DA38FE7</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SustarsicT@state.gov</vt:lpwstr>
  </property>
  <property fmtid="{D5CDD505-2E9C-101B-9397-08002B2CF9AE}" pid="6" name="MSIP_Label_1665d9ee-429a-4d5f-97cc-cfb56e044a6e_SetDate">
    <vt:lpwstr>2019-12-13T08:34:57.3216810Z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38fe4f29-f566-4400-8cf0-ea8fb1df9787</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y fmtid="{D5CDD505-2E9C-101B-9397-08002B2CF9AE}" pid="12" name="Order">
    <vt:r8>701200</vt:r8>
  </property>
  <property fmtid="{D5CDD505-2E9C-101B-9397-08002B2CF9AE}" pid="13" name="MediaServiceImageTags">
    <vt:lpwstr/>
  </property>
</Properties>
</file>