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4D" w:rsidRDefault="003D004D">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-114300</wp:posOffset>
            </wp:positionV>
            <wp:extent cx="6400800" cy="594995"/>
            <wp:effectExtent l="0" t="0" r="0" b="0"/>
            <wp:wrapSquare wrapText="bothSides"/>
            <wp:docPr id="2" name="Picture 2"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_blu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04D" w:rsidRDefault="003D004D" w:rsidP="00EA0374">
      <w:pPr>
        <w:jc w:val="center"/>
        <w:rPr>
          <w:b/>
          <w:sz w:val="32"/>
          <w:szCs w:val="32"/>
        </w:rPr>
      </w:pPr>
      <w:r w:rsidRPr="003A7E67">
        <w:rPr>
          <w:b/>
          <w:sz w:val="32"/>
          <w:szCs w:val="32"/>
        </w:rPr>
        <w:t>NOTICE OF INTENT TO AWARD</w:t>
      </w:r>
    </w:p>
    <w:p w:rsidR="003D004D" w:rsidRDefault="003D004D" w:rsidP="00EA0374">
      <w:pPr>
        <w:jc w:val="center"/>
        <w:rPr>
          <w:b/>
          <w:sz w:val="32"/>
          <w:szCs w:val="32"/>
        </w:rPr>
      </w:pPr>
    </w:p>
    <w:p w:rsidR="003D004D" w:rsidRPr="007D2BFD" w:rsidRDefault="003D004D" w:rsidP="00EA0374">
      <w:r>
        <w:t>T</w:t>
      </w:r>
      <w:r w:rsidRPr="007D2BFD">
        <w:t>his Funding Announcement is not a request for applications.  This announcement is to provide public notice of the Bureau of Reclamation’s intention to fund the following project activities without full and open competition.</w:t>
      </w:r>
    </w:p>
    <w:p w:rsidR="003D004D" w:rsidRPr="007D2BFD" w:rsidRDefault="003D004D"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3D004D" w:rsidRPr="007D2BFD" w:rsidTr="00D349E2">
        <w:tc>
          <w:tcPr>
            <w:tcW w:w="5000" w:type="pct"/>
            <w:gridSpan w:val="2"/>
            <w:tcBorders>
              <w:top w:val="double" w:sz="4" w:space="0" w:color="auto"/>
              <w:bottom w:val="double" w:sz="4" w:space="0" w:color="auto"/>
            </w:tcBorders>
            <w:shd w:val="clear" w:color="auto" w:fill="CB9F5B"/>
          </w:tcPr>
          <w:p w:rsidR="003D004D" w:rsidRPr="007D2BFD" w:rsidRDefault="003D004D" w:rsidP="00D349E2">
            <w:pPr>
              <w:jc w:val="center"/>
              <w:rPr>
                <w:b/>
              </w:rPr>
            </w:pPr>
            <w:r w:rsidRPr="007D2BFD">
              <w:rPr>
                <w:b/>
              </w:rPr>
              <w:t>ABSTRACT</w:t>
            </w:r>
          </w:p>
        </w:tc>
      </w:tr>
      <w:tr w:rsidR="003D004D" w:rsidRPr="007D2BFD" w:rsidTr="00D349E2">
        <w:tc>
          <w:tcPr>
            <w:tcW w:w="1191" w:type="pct"/>
            <w:tcBorders>
              <w:top w:val="double" w:sz="4" w:space="0" w:color="auto"/>
            </w:tcBorders>
          </w:tcPr>
          <w:p w:rsidR="003D004D" w:rsidRPr="007D2BFD" w:rsidRDefault="003D004D" w:rsidP="009220D5">
            <w:pPr>
              <w:rPr>
                <w:b/>
              </w:rPr>
            </w:pPr>
            <w:r w:rsidRPr="007D2BFD">
              <w:rPr>
                <w:b/>
              </w:rPr>
              <w:t>Funding Announcement</w:t>
            </w:r>
          </w:p>
        </w:tc>
        <w:tc>
          <w:tcPr>
            <w:tcW w:w="3809" w:type="pct"/>
            <w:tcBorders>
              <w:top w:val="double" w:sz="4" w:space="0" w:color="auto"/>
            </w:tcBorders>
            <w:vAlign w:val="center"/>
          </w:tcPr>
          <w:p w:rsidR="003D004D" w:rsidRPr="00633D57" w:rsidRDefault="007F34B5" w:rsidP="0031201F">
            <w:r w:rsidRPr="00633D57">
              <w:rPr>
                <w:color w:val="000000"/>
              </w:rPr>
              <w:t>R</w:t>
            </w:r>
            <w:r w:rsidR="0031201F">
              <w:rPr>
                <w:color w:val="000000"/>
              </w:rPr>
              <w:t>06AC35204</w:t>
            </w:r>
          </w:p>
        </w:tc>
      </w:tr>
      <w:tr w:rsidR="003D004D" w:rsidRPr="007D2BFD" w:rsidTr="00D349E2">
        <w:tc>
          <w:tcPr>
            <w:tcW w:w="1191" w:type="pct"/>
          </w:tcPr>
          <w:p w:rsidR="003D004D" w:rsidRPr="007D2BFD" w:rsidRDefault="003D004D" w:rsidP="009220D5">
            <w:pPr>
              <w:rPr>
                <w:b/>
              </w:rPr>
            </w:pPr>
            <w:r w:rsidRPr="007D2BFD">
              <w:rPr>
                <w:b/>
              </w:rPr>
              <w:t>Project Title</w:t>
            </w:r>
          </w:p>
        </w:tc>
        <w:tc>
          <w:tcPr>
            <w:tcW w:w="3809" w:type="pct"/>
          </w:tcPr>
          <w:p w:rsidR="003D004D" w:rsidRPr="007D2BFD" w:rsidRDefault="0031201F" w:rsidP="009220D5">
            <w:r>
              <w:t>El Monte Operable unit Eastside Shallow Remedy, San Gabriel Basin Demonstration Project</w:t>
            </w:r>
          </w:p>
        </w:tc>
      </w:tr>
      <w:tr w:rsidR="003D004D" w:rsidRPr="007D2BFD" w:rsidTr="00D349E2">
        <w:tc>
          <w:tcPr>
            <w:tcW w:w="1191" w:type="pct"/>
          </w:tcPr>
          <w:p w:rsidR="003D004D" w:rsidRPr="007D2BFD" w:rsidRDefault="003D004D" w:rsidP="009220D5">
            <w:pPr>
              <w:rPr>
                <w:b/>
              </w:rPr>
            </w:pPr>
            <w:r w:rsidRPr="007D2BFD">
              <w:rPr>
                <w:b/>
              </w:rPr>
              <w:t>Recipient</w:t>
            </w:r>
          </w:p>
        </w:tc>
        <w:tc>
          <w:tcPr>
            <w:tcW w:w="3809" w:type="pct"/>
          </w:tcPr>
          <w:p w:rsidR="003D004D" w:rsidRPr="007D2BFD" w:rsidRDefault="0031201F" w:rsidP="009220D5">
            <w:r>
              <w:t>San Gabriel Basin Water Quality Authority</w:t>
            </w:r>
            <w:r w:rsidRPr="007D2BFD">
              <w:t xml:space="preserve"> </w:t>
            </w:r>
          </w:p>
        </w:tc>
      </w:tr>
      <w:tr w:rsidR="003D004D" w:rsidRPr="007D2BFD" w:rsidTr="00D349E2">
        <w:tc>
          <w:tcPr>
            <w:tcW w:w="1191" w:type="pct"/>
          </w:tcPr>
          <w:p w:rsidR="003D004D" w:rsidRPr="007D2BFD" w:rsidRDefault="003D004D" w:rsidP="009220D5">
            <w:pPr>
              <w:rPr>
                <w:b/>
              </w:rPr>
            </w:pPr>
            <w:r w:rsidRPr="007D2BFD">
              <w:rPr>
                <w:b/>
              </w:rPr>
              <w:t>Principal Investigator / Program Manager</w:t>
            </w:r>
          </w:p>
        </w:tc>
        <w:tc>
          <w:tcPr>
            <w:tcW w:w="3809" w:type="pct"/>
          </w:tcPr>
          <w:p w:rsidR="00E8635C" w:rsidRDefault="0031201F" w:rsidP="003454CD">
            <w:pPr>
              <w:rPr>
                <w:noProof/>
              </w:rPr>
            </w:pPr>
            <w:r>
              <w:rPr>
                <w:noProof/>
              </w:rPr>
              <w:t>Kenneth R Manning</w:t>
            </w:r>
          </w:p>
          <w:p w:rsidR="0031201F" w:rsidRPr="007D2BFD" w:rsidRDefault="0031201F" w:rsidP="003454CD"/>
        </w:tc>
      </w:tr>
      <w:tr w:rsidR="003D004D" w:rsidRPr="007D2BFD" w:rsidTr="00D349E2">
        <w:tc>
          <w:tcPr>
            <w:tcW w:w="1191" w:type="pct"/>
          </w:tcPr>
          <w:p w:rsidR="003D004D" w:rsidRPr="007D2BFD" w:rsidRDefault="003D004D" w:rsidP="009220D5">
            <w:pPr>
              <w:rPr>
                <w:b/>
              </w:rPr>
            </w:pPr>
            <w:r w:rsidRPr="007D2BFD">
              <w:rPr>
                <w:b/>
              </w:rPr>
              <w:t>Anticipated Federal Amount</w:t>
            </w:r>
          </w:p>
        </w:tc>
        <w:tc>
          <w:tcPr>
            <w:tcW w:w="3809" w:type="pct"/>
            <w:vAlign w:val="center"/>
          </w:tcPr>
          <w:p w:rsidR="003D004D" w:rsidRPr="007D2BFD" w:rsidRDefault="003D004D" w:rsidP="0031201F">
            <w:r w:rsidRPr="007D2BFD">
              <w:rPr>
                <w:bCs/>
                <w:iCs/>
                <w:noProof/>
              </w:rPr>
              <w:t>$</w:t>
            </w:r>
            <w:r w:rsidR="0031201F">
              <w:rPr>
                <w:bCs/>
                <w:iCs/>
                <w:noProof/>
              </w:rPr>
              <w:t>610,000</w:t>
            </w:r>
            <w:r w:rsidRPr="007D2BFD">
              <w:rPr>
                <w:bCs/>
                <w:iCs/>
              </w:rPr>
              <w:t xml:space="preserve"> (</w:t>
            </w:r>
            <w:r w:rsidR="0031201F">
              <w:rPr>
                <w:bCs/>
                <w:iCs/>
              </w:rPr>
              <w:t xml:space="preserve">Above Original </w:t>
            </w:r>
            <w:r w:rsidRPr="007D2BFD">
              <w:rPr>
                <w:bCs/>
                <w:iCs/>
              </w:rPr>
              <w:t>Estimated</w:t>
            </w:r>
            <w:r w:rsidR="0031201F">
              <w:rPr>
                <w:bCs/>
                <w:iCs/>
              </w:rPr>
              <w:t xml:space="preserve"> Amount</w:t>
            </w:r>
            <w:r w:rsidRPr="007D2BFD">
              <w:rPr>
                <w:bCs/>
                <w:iCs/>
              </w:rPr>
              <w:t>)</w:t>
            </w:r>
          </w:p>
        </w:tc>
      </w:tr>
      <w:tr w:rsidR="003D004D" w:rsidRPr="007D2BFD" w:rsidTr="00D349E2">
        <w:trPr>
          <w:trHeight w:val="377"/>
        </w:trPr>
        <w:tc>
          <w:tcPr>
            <w:tcW w:w="1191" w:type="pct"/>
            <w:vAlign w:val="center"/>
          </w:tcPr>
          <w:p w:rsidR="003D004D" w:rsidRPr="007D2BFD" w:rsidRDefault="003D004D" w:rsidP="009220D5">
            <w:pPr>
              <w:rPr>
                <w:b/>
              </w:rPr>
            </w:pPr>
            <w:r w:rsidRPr="007D2BFD">
              <w:rPr>
                <w:b/>
              </w:rPr>
              <w:t>Cost Share</w:t>
            </w:r>
          </w:p>
        </w:tc>
        <w:tc>
          <w:tcPr>
            <w:tcW w:w="3809" w:type="pct"/>
            <w:vAlign w:val="center"/>
          </w:tcPr>
          <w:p w:rsidR="003D004D" w:rsidRPr="007D2BFD" w:rsidRDefault="00484EED" w:rsidP="00484EED">
            <w:r w:rsidRPr="007D2BFD">
              <w:rPr>
                <w:bCs/>
                <w:iCs/>
                <w:noProof/>
              </w:rPr>
              <w:t>$0.00</w:t>
            </w:r>
          </w:p>
        </w:tc>
      </w:tr>
      <w:tr w:rsidR="003D004D" w:rsidRPr="007D2BFD" w:rsidTr="00D349E2">
        <w:trPr>
          <w:trHeight w:val="377"/>
        </w:trPr>
        <w:tc>
          <w:tcPr>
            <w:tcW w:w="1191" w:type="pct"/>
            <w:vAlign w:val="center"/>
          </w:tcPr>
          <w:p w:rsidR="003D004D" w:rsidRPr="007D2BFD" w:rsidRDefault="003D004D" w:rsidP="009220D5">
            <w:pPr>
              <w:rPr>
                <w:b/>
              </w:rPr>
            </w:pPr>
            <w:r w:rsidRPr="007D2BFD">
              <w:rPr>
                <w:b/>
              </w:rPr>
              <w:t>Total Anticipated Award Amount</w:t>
            </w:r>
          </w:p>
        </w:tc>
        <w:tc>
          <w:tcPr>
            <w:tcW w:w="3809" w:type="pct"/>
            <w:vAlign w:val="center"/>
          </w:tcPr>
          <w:p w:rsidR="003D004D" w:rsidRPr="007D2BFD" w:rsidRDefault="00420BF9" w:rsidP="0031201F">
            <w:r w:rsidRPr="007D2BFD">
              <w:rPr>
                <w:bCs/>
                <w:iCs/>
                <w:noProof/>
              </w:rPr>
              <w:t>$</w:t>
            </w:r>
            <w:r w:rsidR="0031201F">
              <w:rPr>
                <w:bCs/>
                <w:iCs/>
                <w:noProof/>
              </w:rPr>
              <w:t>1,810,000</w:t>
            </w:r>
            <w:r w:rsidRPr="007D2BFD">
              <w:rPr>
                <w:bCs/>
                <w:iCs/>
              </w:rPr>
              <w:t xml:space="preserve"> (Estimated)</w:t>
            </w:r>
          </w:p>
        </w:tc>
      </w:tr>
      <w:tr w:rsidR="003D004D" w:rsidRPr="007D2BFD" w:rsidTr="00D349E2">
        <w:tc>
          <w:tcPr>
            <w:tcW w:w="1191" w:type="pct"/>
          </w:tcPr>
          <w:p w:rsidR="003D004D" w:rsidRPr="007D2BFD" w:rsidRDefault="003D004D" w:rsidP="009220D5">
            <w:pPr>
              <w:rPr>
                <w:b/>
              </w:rPr>
            </w:pPr>
            <w:r w:rsidRPr="007D2BFD">
              <w:rPr>
                <w:b/>
              </w:rPr>
              <w:t>New Award or Continuation?</w:t>
            </w:r>
          </w:p>
        </w:tc>
        <w:tc>
          <w:tcPr>
            <w:tcW w:w="3809" w:type="pct"/>
            <w:vAlign w:val="center"/>
          </w:tcPr>
          <w:p w:rsidR="003D004D" w:rsidRPr="007D2BFD" w:rsidRDefault="0031201F" w:rsidP="009220D5">
            <w:r>
              <w:t>Continuation</w:t>
            </w:r>
          </w:p>
        </w:tc>
      </w:tr>
      <w:tr w:rsidR="003D004D" w:rsidRPr="007D2BFD" w:rsidTr="00D349E2">
        <w:tc>
          <w:tcPr>
            <w:tcW w:w="1191" w:type="pct"/>
          </w:tcPr>
          <w:p w:rsidR="003D004D" w:rsidRPr="007D2BFD" w:rsidRDefault="003D004D" w:rsidP="009220D5">
            <w:pPr>
              <w:rPr>
                <w:b/>
              </w:rPr>
            </w:pPr>
            <w:r w:rsidRPr="007D2BFD">
              <w:rPr>
                <w:b/>
              </w:rPr>
              <w:t>Anticipated Period of Performance</w:t>
            </w:r>
          </w:p>
        </w:tc>
        <w:tc>
          <w:tcPr>
            <w:tcW w:w="3809" w:type="pct"/>
            <w:vAlign w:val="center"/>
          </w:tcPr>
          <w:p w:rsidR="003D004D" w:rsidRPr="007D2BFD" w:rsidRDefault="0031201F" w:rsidP="0031201F">
            <w:r>
              <w:t>9 years</w:t>
            </w:r>
            <w:r w:rsidR="00E8635C">
              <w:t xml:space="preserve"> (</w:t>
            </w:r>
            <w:r>
              <w:t>June</w:t>
            </w:r>
            <w:r w:rsidR="00E8635C">
              <w:t xml:space="preserve"> </w:t>
            </w:r>
            <w:r>
              <w:t>27</w:t>
            </w:r>
            <w:r w:rsidR="00E8635C">
              <w:t>, 20</w:t>
            </w:r>
            <w:r>
              <w:t>06</w:t>
            </w:r>
            <w:r w:rsidR="00E8635C">
              <w:t xml:space="preserve"> through </w:t>
            </w:r>
            <w:r>
              <w:t>March 31</w:t>
            </w:r>
            <w:r w:rsidR="00E8635C">
              <w:t>, 2015)</w:t>
            </w:r>
          </w:p>
        </w:tc>
      </w:tr>
      <w:tr w:rsidR="003D004D" w:rsidRPr="007D2BFD" w:rsidTr="008B2BFF">
        <w:trPr>
          <w:trHeight w:val="70"/>
        </w:trPr>
        <w:tc>
          <w:tcPr>
            <w:tcW w:w="1191" w:type="pct"/>
          </w:tcPr>
          <w:p w:rsidR="003D004D" w:rsidRPr="007D2BFD" w:rsidRDefault="003D004D" w:rsidP="009220D5">
            <w:pPr>
              <w:rPr>
                <w:b/>
              </w:rPr>
            </w:pPr>
            <w:r w:rsidRPr="007D2BFD">
              <w:rPr>
                <w:b/>
              </w:rPr>
              <w:t>Award Instrument</w:t>
            </w:r>
          </w:p>
        </w:tc>
        <w:tc>
          <w:tcPr>
            <w:tcW w:w="3809" w:type="pct"/>
          </w:tcPr>
          <w:p w:rsidR="003D004D" w:rsidRPr="007D2BFD" w:rsidRDefault="0031201F" w:rsidP="009220D5">
            <w:r>
              <w:t xml:space="preserve">Cooperative </w:t>
            </w:r>
            <w:r w:rsidR="003D004D" w:rsidRPr="007D2BFD">
              <w:t>Agreement</w:t>
            </w:r>
          </w:p>
          <w:p w:rsidR="008B2BFF" w:rsidRPr="007D2BFD" w:rsidRDefault="008B2BFF" w:rsidP="009220D5"/>
        </w:tc>
      </w:tr>
      <w:tr w:rsidR="003D004D" w:rsidRPr="007D2BFD" w:rsidTr="00D349E2">
        <w:tc>
          <w:tcPr>
            <w:tcW w:w="1191" w:type="pct"/>
          </w:tcPr>
          <w:p w:rsidR="003D004D" w:rsidRPr="00E8635C" w:rsidRDefault="003D004D" w:rsidP="009220D5">
            <w:pPr>
              <w:rPr>
                <w:b/>
              </w:rPr>
            </w:pPr>
            <w:r w:rsidRPr="00E8635C">
              <w:rPr>
                <w:b/>
              </w:rPr>
              <w:t>Statutory Authority</w:t>
            </w:r>
          </w:p>
        </w:tc>
        <w:tc>
          <w:tcPr>
            <w:tcW w:w="3809" w:type="pct"/>
          </w:tcPr>
          <w:p w:rsidR="003D004D" w:rsidRPr="007D2BFD" w:rsidRDefault="0031201F" w:rsidP="009220D5">
            <w:r>
              <w:rPr>
                <w:noProof/>
              </w:rPr>
              <w:t>Section 1</w:t>
            </w:r>
            <w:r w:rsidR="00F418DC">
              <w:rPr>
                <w:noProof/>
              </w:rPr>
              <w:t>614 Title XVI of Pub.L. 102-575, as amended</w:t>
            </w:r>
          </w:p>
        </w:tc>
      </w:tr>
      <w:tr w:rsidR="003D004D" w:rsidRPr="007D2BFD" w:rsidTr="00D349E2">
        <w:tc>
          <w:tcPr>
            <w:tcW w:w="1191" w:type="pct"/>
          </w:tcPr>
          <w:p w:rsidR="003D004D" w:rsidRPr="007D2BFD" w:rsidRDefault="003D004D" w:rsidP="009220D5">
            <w:pPr>
              <w:rPr>
                <w:b/>
              </w:rPr>
            </w:pPr>
            <w:r w:rsidRPr="007D2BFD">
              <w:rPr>
                <w:b/>
              </w:rPr>
              <w:t>CFDA # and Title</w:t>
            </w:r>
          </w:p>
        </w:tc>
        <w:tc>
          <w:tcPr>
            <w:tcW w:w="3809" w:type="pct"/>
          </w:tcPr>
          <w:p w:rsidR="003D004D" w:rsidRPr="007D2BFD" w:rsidRDefault="00F418DC" w:rsidP="008C3418">
            <w:r>
              <w:rPr>
                <w:noProof/>
              </w:rPr>
              <w:t>15.504</w:t>
            </w:r>
          </w:p>
        </w:tc>
      </w:tr>
      <w:tr w:rsidR="003D004D" w:rsidRPr="007D2BFD" w:rsidTr="00D349E2">
        <w:tc>
          <w:tcPr>
            <w:tcW w:w="1191" w:type="pct"/>
          </w:tcPr>
          <w:p w:rsidR="003D004D" w:rsidRPr="007D2BFD" w:rsidRDefault="003D004D" w:rsidP="009220D5">
            <w:pPr>
              <w:rPr>
                <w:b/>
              </w:rPr>
            </w:pPr>
            <w:r w:rsidRPr="007D2BFD">
              <w:rPr>
                <w:b/>
              </w:rPr>
              <w:t>Single Source Justification Criteria Cited</w:t>
            </w:r>
          </w:p>
        </w:tc>
        <w:tc>
          <w:tcPr>
            <w:tcW w:w="3809" w:type="pct"/>
          </w:tcPr>
          <w:p w:rsidR="008B2BFF" w:rsidRPr="007D2BFD" w:rsidRDefault="008B2BFF" w:rsidP="008B2BFF">
            <w:r w:rsidRPr="007D2BFD">
              <w:t>Legislative intent – The language in the applicable authorizing legislation or legislative history clearly indicates Congress’ intent to restrict the award to a particular recipient of purpose;</w:t>
            </w:r>
          </w:p>
          <w:p w:rsidR="008B2BFF" w:rsidRPr="007D2BFD" w:rsidRDefault="008B2BFF" w:rsidP="008B2BFF"/>
          <w:p w:rsidR="00F418DC" w:rsidRDefault="00F418DC" w:rsidP="00F418DC">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3D004D" w:rsidRPr="007D2BFD" w:rsidRDefault="003D004D" w:rsidP="009220D5"/>
        </w:tc>
      </w:tr>
      <w:tr w:rsidR="003D004D" w:rsidRPr="007D2BFD" w:rsidTr="00D349E2">
        <w:tc>
          <w:tcPr>
            <w:tcW w:w="1191" w:type="pct"/>
          </w:tcPr>
          <w:p w:rsidR="003D004D" w:rsidRPr="007D2BFD" w:rsidRDefault="003D004D" w:rsidP="009220D5">
            <w:pPr>
              <w:rPr>
                <w:b/>
              </w:rPr>
            </w:pPr>
            <w:r w:rsidRPr="007D2BFD">
              <w:rPr>
                <w:b/>
              </w:rPr>
              <w:t>Reclamation Point of Contact</w:t>
            </w:r>
          </w:p>
        </w:tc>
        <w:tc>
          <w:tcPr>
            <w:tcW w:w="3809" w:type="pct"/>
            <w:vAlign w:val="center"/>
          </w:tcPr>
          <w:p w:rsidR="003D004D" w:rsidRPr="007D2BFD" w:rsidRDefault="003D004D" w:rsidP="00A23B24">
            <w:r w:rsidRPr="007D2BFD">
              <w:t>Shawna Thompson, smthompson@usbr.gov</w:t>
            </w:r>
          </w:p>
        </w:tc>
      </w:tr>
    </w:tbl>
    <w:p w:rsidR="00F418DC" w:rsidRDefault="00F418DC" w:rsidP="008B2BFF">
      <w:pPr>
        <w:ind w:left="2880" w:firstLine="720"/>
        <w:rPr>
          <w:b/>
        </w:rPr>
      </w:pPr>
    </w:p>
    <w:p w:rsidR="00F418DC" w:rsidRDefault="00F418DC" w:rsidP="008B2BFF">
      <w:pPr>
        <w:ind w:left="2880" w:firstLine="720"/>
        <w:rPr>
          <w:b/>
        </w:rPr>
      </w:pPr>
    </w:p>
    <w:p w:rsidR="003D004D" w:rsidRPr="007D2BFD" w:rsidRDefault="003D004D" w:rsidP="008B2BFF">
      <w:pPr>
        <w:ind w:left="2880" w:firstLine="720"/>
        <w:rPr>
          <w:b/>
        </w:rPr>
      </w:pPr>
      <w:r w:rsidRPr="007D2BFD">
        <w:rPr>
          <w:b/>
        </w:rPr>
        <w:lastRenderedPageBreak/>
        <w:t>OVERVIEW</w:t>
      </w:r>
    </w:p>
    <w:p w:rsidR="003D004D" w:rsidRPr="007D2BFD" w:rsidRDefault="003D004D" w:rsidP="000F57B8">
      <w:pPr>
        <w:rPr>
          <w:sz w:val="18"/>
        </w:rPr>
      </w:pPr>
    </w:p>
    <w:p w:rsidR="00F418DC" w:rsidRPr="00F418DC" w:rsidRDefault="00F418DC" w:rsidP="00F418DC">
      <w:pPr>
        <w:autoSpaceDE w:val="0"/>
        <w:autoSpaceDN w:val="0"/>
        <w:adjustRightInd w:val="0"/>
      </w:pPr>
      <w:r w:rsidRPr="00F418DC">
        <w:t>The purpose of this project is to construct the five extraction wells, ten groundwater compliance monitoring wells, raw water transmission pipeline, groundwater treatment facility, treated water pipeline, and six re-injection wells.  The proposed treatment facility will remove contaminants from the groundwater and restore the aquifer while enhancing the water supply for the region.  In addition, the project is part of a regional plan to clean up the EMOU and is recognized by the EPA in their Record of Decision as necessary for restoration of the EMOU aquifer.</w:t>
      </w:r>
    </w:p>
    <w:p w:rsidR="00F418DC" w:rsidRPr="00F418DC" w:rsidRDefault="00F418DC" w:rsidP="00F418DC">
      <w:pPr>
        <w:autoSpaceDE w:val="0"/>
        <w:autoSpaceDN w:val="0"/>
        <w:adjustRightInd w:val="0"/>
      </w:pPr>
    </w:p>
    <w:p w:rsidR="00F418DC" w:rsidRPr="00F418DC" w:rsidRDefault="00F418DC" w:rsidP="00F418DC">
      <w:pPr>
        <w:keepNext/>
        <w:keepLines/>
        <w:autoSpaceDE w:val="0"/>
        <w:autoSpaceDN w:val="0"/>
        <w:adjustRightInd w:val="0"/>
      </w:pPr>
      <w:r w:rsidRPr="00F418DC">
        <w:t>1.4 Project Description.</w:t>
      </w:r>
    </w:p>
    <w:p w:rsidR="00F418DC" w:rsidRPr="00F418DC" w:rsidRDefault="00F418DC" w:rsidP="00F418DC">
      <w:pPr>
        <w:keepNext/>
        <w:keepLines/>
        <w:autoSpaceDE w:val="0"/>
        <w:autoSpaceDN w:val="0"/>
        <w:adjustRightInd w:val="0"/>
      </w:pPr>
      <w:r w:rsidRPr="00F418DC">
        <w:t xml:space="preserve">This Agreement covers the activities and costs necessary for the design, permitting, and construction of the five extraction wells, ten monitoring wells, the raw water pipeline, the 250 </w:t>
      </w:r>
      <w:proofErr w:type="spellStart"/>
      <w:r w:rsidRPr="00F418DC">
        <w:t>gpm</w:t>
      </w:r>
      <w:proofErr w:type="spellEnd"/>
      <w:r w:rsidRPr="00F418DC">
        <w:t xml:space="preserve"> treatment facility, the treated water pipeline, and the six re-injection wells.</w:t>
      </w:r>
    </w:p>
    <w:p w:rsidR="00F418DC" w:rsidRPr="00F418DC" w:rsidRDefault="00F418DC" w:rsidP="00F418DC">
      <w:pPr>
        <w:autoSpaceDE w:val="0"/>
        <w:autoSpaceDN w:val="0"/>
        <w:adjustRightInd w:val="0"/>
      </w:pPr>
    </w:p>
    <w:p w:rsidR="00F418DC" w:rsidRPr="00F418DC" w:rsidRDefault="00F418DC" w:rsidP="00F418DC">
      <w:pPr>
        <w:autoSpaceDE w:val="0"/>
        <w:autoSpaceDN w:val="0"/>
        <w:adjustRightInd w:val="0"/>
      </w:pPr>
      <w:r w:rsidRPr="00F418DC">
        <w:t>Major components are described below.</w:t>
      </w:r>
    </w:p>
    <w:p w:rsidR="00F418DC" w:rsidRPr="00F418DC" w:rsidRDefault="00F418DC" w:rsidP="00F418DC">
      <w:pPr>
        <w:autoSpaceDE w:val="0"/>
        <w:autoSpaceDN w:val="0"/>
        <w:adjustRightInd w:val="0"/>
      </w:pPr>
    </w:p>
    <w:p w:rsidR="00F418DC" w:rsidRPr="00F418DC" w:rsidRDefault="00F418DC" w:rsidP="00F418DC">
      <w:pPr>
        <w:autoSpaceDE w:val="0"/>
        <w:autoSpaceDN w:val="0"/>
        <w:adjustRightInd w:val="0"/>
      </w:pPr>
      <w:r w:rsidRPr="00F418DC">
        <w:t>1.4.1 Pre-design Activities</w:t>
      </w:r>
    </w:p>
    <w:p w:rsidR="00F418DC" w:rsidRPr="00F418DC" w:rsidRDefault="00F418DC" w:rsidP="00F418DC">
      <w:pPr>
        <w:autoSpaceDE w:val="0"/>
        <w:autoSpaceDN w:val="0"/>
        <w:adjustRightInd w:val="0"/>
      </w:pPr>
      <w:r w:rsidRPr="00F418DC">
        <w:t>This work item includes the completion of all pre-design activities, including groundwater modeling, well design, discharge study, treatment facility design, pipeline design and groundwater monitoring.</w:t>
      </w:r>
    </w:p>
    <w:p w:rsidR="00F418DC" w:rsidRPr="00F418DC" w:rsidRDefault="00F418DC" w:rsidP="00F418DC">
      <w:pPr>
        <w:autoSpaceDE w:val="0"/>
        <w:autoSpaceDN w:val="0"/>
        <w:adjustRightInd w:val="0"/>
      </w:pPr>
    </w:p>
    <w:p w:rsidR="00F418DC" w:rsidRPr="00F418DC" w:rsidRDefault="00F418DC" w:rsidP="00F418DC">
      <w:pPr>
        <w:autoSpaceDE w:val="0"/>
        <w:autoSpaceDN w:val="0"/>
        <w:adjustRightInd w:val="0"/>
      </w:pPr>
      <w:r w:rsidRPr="00F418DC">
        <w:t>1.4.2 T</w:t>
      </w:r>
      <w:r>
        <w:t>r</w:t>
      </w:r>
      <w:r w:rsidRPr="00F418DC">
        <w:t>eatment Equipment Installation</w:t>
      </w:r>
    </w:p>
    <w:p w:rsidR="00F418DC" w:rsidRPr="00F418DC" w:rsidRDefault="00F418DC" w:rsidP="00F418DC">
      <w:pPr>
        <w:autoSpaceDE w:val="0"/>
        <w:autoSpaceDN w:val="0"/>
        <w:adjustRightInd w:val="0"/>
      </w:pPr>
      <w:r w:rsidRPr="00F418DC">
        <w:t>This work item includes the installation of treatment facilities for the removal of VOC’s, and 1</w:t>
      </w:r>
      <w:proofErr w:type="gramStart"/>
      <w:r w:rsidRPr="00F418DC">
        <w:t>,4</w:t>
      </w:r>
      <w:proofErr w:type="gramEnd"/>
      <w:r w:rsidRPr="00F418DC">
        <w:t>-Dioxane.  VOC’s will be removed by LGAC. 1</w:t>
      </w:r>
      <w:proofErr w:type="gramStart"/>
      <w:r w:rsidRPr="00F418DC">
        <w:t>,4</w:t>
      </w:r>
      <w:proofErr w:type="gramEnd"/>
      <w:r w:rsidRPr="00F418DC">
        <w:t xml:space="preserve">-Dioxane will be destroyed by an ultraviolet/chemical oxidation process.  </w:t>
      </w:r>
    </w:p>
    <w:p w:rsidR="00F418DC" w:rsidRPr="00F418DC" w:rsidRDefault="00F418DC" w:rsidP="00F418DC">
      <w:pPr>
        <w:autoSpaceDE w:val="0"/>
        <w:autoSpaceDN w:val="0"/>
        <w:adjustRightInd w:val="0"/>
      </w:pPr>
    </w:p>
    <w:p w:rsidR="00F418DC" w:rsidRPr="00F418DC" w:rsidRDefault="00F418DC" w:rsidP="00F418DC">
      <w:pPr>
        <w:autoSpaceDE w:val="0"/>
        <w:autoSpaceDN w:val="0"/>
        <w:adjustRightInd w:val="0"/>
      </w:pPr>
      <w:r w:rsidRPr="00F418DC">
        <w:t>1.4.3 Construct Extraction Wells and Re-injection Wells</w:t>
      </w:r>
    </w:p>
    <w:p w:rsidR="00F418DC" w:rsidRPr="00F418DC" w:rsidRDefault="00F418DC" w:rsidP="00F418DC">
      <w:pPr>
        <w:autoSpaceDE w:val="0"/>
        <w:autoSpaceDN w:val="0"/>
        <w:adjustRightInd w:val="0"/>
      </w:pPr>
      <w:r w:rsidRPr="00F418DC">
        <w:t>This work item includes the final activities necessary to construct the five extraction wells and six re-injection wells. These activities include construction of the wells, well development, installation of the permanent pumps and some minor piping reconfigurations.</w:t>
      </w:r>
    </w:p>
    <w:p w:rsidR="00F418DC" w:rsidRPr="00F418DC" w:rsidRDefault="00F418DC" w:rsidP="00F418DC">
      <w:pPr>
        <w:autoSpaceDE w:val="0"/>
        <w:autoSpaceDN w:val="0"/>
        <w:adjustRightInd w:val="0"/>
      </w:pPr>
    </w:p>
    <w:p w:rsidR="00F418DC" w:rsidRPr="00F418DC" w:rsidRDefault="00F418DC" w:rsidP="00F418DC">
      <w:pPr>
        <w:autoSpaceDE w:val="0"/>
        <w:autoSpaceDN w:val="0"/>
        <w:adjustRightInd w:val="0"/>
      </w:pPr>
      <w:r w:rsidRPr="00F418DC">
        <w:t>1.4.4 Compliance Monitoring Wells</w:t>
      </w:r>
    </w:p>
    <w:p w:rsidR="00F418DC" w:rsidRPr="00F418DC" w:rsidRDefault="00F418DC" w:rsidP="00F418DC">
      <w:pPr>
        <w:autoSpaceDE w:val="0"/>
        <w:autoSpaceDN w:val="0"/>
        <w:adjustRightInd w:val="0"/>
      </w:pPr>
      <w:r w:rsidRPr="00F418DC">
        <w:t xml:space="preserve">This work item includes the installation of ten compliance monitoring wells, which are required </w:t>
      </w:r>
      <w:proofErr w:type="gramStart"/>
      <w:r w:rsidRPr="00F418DC">
        <w:t>by</w:t>
      </w:r>
      <w:proofErr w:type="gramEnd"/>
      <w:r w:rsidRPr="00F418DC">
        <w:t xml:space="preserve"> EPA.  The wells will monitor the compliance of the shallow zone remedy as described in the Interim Record of Decision for the EMOU.  </w:t>
      </w:r>
    </w:p>
    <w:p w:rsidR="00F418DC" w:rsidRPr="00F418DC" w:rsidRDefault="00F418DC" w:rsidP="00F418DC">
      <w:pPr>
        <w:autoSpaceDE w:val="0"/>
        <w:autoSpaceDN w:val="0"/>
        <w:adjustRightInd w:val="0"/>
      </w:pPr>
    </w:p>
    <w:p w:rsidR="00F418DC" w:rsidRPr="00F418DC" w:rsidRDefault="00F418DC" w:rsidP="00F418DC">
      <w:pPr>
        <w:autoSpaceDE w:val="0"/>
        <w:autoSpaceDN w:val="0"/>
        <w:adjustRightInd w:val="0"/>
      </w:pPr>
      <w:r w:rsidRPr="00F418DC">
        <w:t>1.4.5 Site Work</w:t>
      </w:r>
    </w:p>
    <w:p w:rsidR="00F418DC" w:rsidRPr="00F418DC" w:rsidRDefault="00F418DC" w:rsidP="00F418DC">
      <w:pPr>
        <w:autoSpaceDE w:val="0"/>
        <w:autoSpaceDN w:val="0"/>
        <w:adjustRightInd w:val="0"/>
      </w:pPr>
      <w:r w:rsidRPr="00F418DC">
        <w:t>Site work will include clearing of the land, grading, modifications to existing site piping, new site piping and appurtenances, vaults, slabs on grade, chemical containment areas, electrical power and controls, and pre-engineered metal buildings.</w:t>
      </w:r>
    </w:p>
    <w:p w:rsidR="00F418DC" w:rsidRPr="00F418DC" w:rsidRDefault="00F418DC" w:rsidP="00F418DC">
      <w:pPr>
        <w:autoSpaceDE w:val="0"/>
        <w:autoSpaceDN w:val="0"/>
        <w:adjustRightInd w:val="0"/>
      </w:pPr>
    </w:p>
    <w:p w:rsidR="00F418DC" w:rsidRPr="00F418DC" w:rsidRDefault="00F418DC" w:rsidP="00F418DC">
      <w:pPr>
        <w:autoSpaceDE w:val="0"/>
        <w:autoSpaceDN w:val="0"/>
        <w:adjustRightInd w:val="0"/>
      </w:pPr>
      <w:r w:rsidRPr="00F418DC">
        <w:t>1.4.6 Pipelines</w:t>
      </w:r>
    </w:p>
    <w:p w:rsidR="00F418DC" w:rsidRPr="00F418DC" w:rsidRDefault="00F418DC" w:rsidP="00F418DC">
      <w:pPr>
        <w:autoSpaceDE w:val="0"/>
        <w:autoSpaceDN w:val="0"/>
        <w:adjustRightInd w:val="0"/>
      </w:pPr>
      <w:r w:rsidRPr="00F418DC">
        <w:t>Raw and treated water pipelines will be constructed to convey raw groundwater from the new extraction wells to the centralized treatment facility and transport the treated water to the re-injection wells.</w:t>
      </w:r>
    </w:p>
    <w:p w:rsidR="00F418DC" w:rsidRPr="00F418DC" w:rsidRDefault="00F418DC" w:rsidP="00F418DC">
      <w:pPr>
        <w:autoSpaceDE w:val="0"/>
        <w:autoSpaceDN w:val="0"/>
        <w:adjustRightInd w:val="0"/>
      </w:pPr>
    </w:p>
    <w:p w:rsidR="002D1E9B" w:rsidRPr="00F418DC" w:rsidRDefault="002D1E9B" w:rsidP="00CE3991">
      <w:pPr>
        <w:widowControl w:val="0"/>
        <w:jc w:val="both"/>
        <w:rPr>
          <w:snapToGrid w:val="0"/>
        </w:rPr>
      </w:pPr>
    </w:p>
    <w:p w:rsidR="00F418DC" w:rsidRPr="00F418DC" w:rsidRDefault="00F418DC" w:rsidP="00F418DC">
      <w:pPr>
        <w:tabs>
          <w:tab w:val="left" w:pos="0"/>
        </w:tabs>
        <w:ind w:left="90"/>
      </w:pPr>
      <w:r w:rsidRPr="00F418DC">
        <w:lastRenderedPageBreak/>
        <w:t xml:space="preserve">The purpose of this modification is to update the scope of work, schedule, milestone dates, completion date, and budget.  This is necessary due to changes to the project details that have evolved since the agreement was executed over 8 years ago.  In addition, an additional $610,000 is being obligated to the agreement.  These funds were </w:t>
      </w:r>
      <w:proofErr w:type="spellStart"/>
      <w:r w:rsidRPr="00F418DC">
        <w:t>deobligated</w:t>
      </w:r>
      <w:proofErr w:type="spellEnd"/>
      <w:r w:rsidRPr="00F418DC">
        <w:t xml:space="preserve"> from other agreements when they were closed out.  </w:t>
      </w:r>
    </w:p>
    <w:p w:rsidR="005A6758" w:rsidRPr="00F418DC" w:rsidRDefault="005A6758" w:rsidP="005A6758">
      <w:pPr>
        <w:jc w:val="center"/>
        <w:rPr>
          <w:b/>
          <w:highlight w:val="yellow"/>
        </w:rPr>
      </w:pPr>
    </w:p>
    <w:p w:rsidR="003D004D" w:rsidRPr="001B5D13" w:rsidRDefault="003D004D" w:rsidP="005A6758">
      <w:pPr>
        <w:jc w:val="center"/>
        <w:rPr>
          <w:b/>
        </w:rPr>
      </w:pPr>
      <w:r w:rsidRPr="001B5D13">
        <w:rPr>
          <w:b/>
        </w:rPr>
        <w:t>Recipient Responsibilities</w:t>
      </w:r>
    </w:p>
    <w:p w:rsidR="003D004D" w:rsidRPr="001B5D13" w:rsidRDefault="003D004D" w:rsidP="00D01012">
      <w:pPr>
        <w:rPr>
          <w:b/>
          <w:sz w:val="18"/>
        </w:rPr>
      </w:pPr>
    </w:p>
    <w:p w:rsidR="003D004D" w:rsidRPr="001B5D13" w:rsidRDefault="003D004D" w:rsidP="00E8770D">
      <w:r w:rsidRPr="001B5D13">
        <w:t>The Recipient shall carry out the Scope of Work in accordance with the terms and conditions</w:t>
      </w:r>
      <w:r w:rsidR="005A6758" w:rsidRPr="001B5D13">
        <w:t xml:space="preserve"> of the proposed financial assistance agreement</w:t>
      </w:r>
      <w:r w:rsidRPr="001B5D13">
        <w:t xml:space="preserve">.  The Recipient shall adhere to Federal, state, and local laws, regulations, and codes, as applicable, and shall coordinate with Reclamation on all required approvals and permits.  </w:t>
      </w:r>
      <w:r w:rsidR="001B5D13" w:rsidRPr="001B5D13">
        <w:t>If the SOW contains construction activities, the Recipient is responsible for construction inspection, oversight, and acceptance.  If applicable, the Recipient shall also coordinate and obtain approvals from site owners and operators.</w:t>
      </w:r>
    </w:p>
    <w:p w:rsidR="003D004D" w:rsidRPr="00AC4CC5" w:rsidRDefault="003D004D" w:rsidP="00E8770D">
      <w:pPr>
        <w:rPr>
          <w:sz w:val="12"/>
          <w:highlight w:val="yellow"/>
        </w:rPr>
      </w:pPr>
    </w:p>
    <w:p w:rsidR="003D004D" w:rsidRPr="00AC4CC5" w:rsidRDefault="003D004D" w:rsidP="00DD2820">
      <w:pPr>
        <w:jc w:val="center"/>
        <w:rPr>
          <w:b/>
          <w:highlight w:val="yellow"/>
        </w:rPr>
      </w:pPr>
    </w:p>
    <w:p w:rsidR="003D004D" w:rsidRPr="001B5D13" w:rsidRDefault="003D004D" w:rsidP="00DD2820">
      <w:pPr>
        <w:jc w:val="center"/>
        <w:rPr>
          <w:b/>
        </w:rPr>
      </w:pPr>
      <w:r w:rsidRPr="001B5D13">
        <w:rPr>
          <w:b/>
        </w:rPr>
        <w:t>Reclamation Responsibilities</w:t>
      </w:r>
    </w:p>
    <w:p w:rsidR="003D004D" w:rsidRPr="001B5D13" w:rsidRDefault="003D004D" w:rsidP="00E8770D">
      <w:pPr>
        <w:rPr>
          <w:sz w:val="18"/>
        </w:rPr>
      </w:pPr>
    </w:p>
    <w:p w:rsidR="003D004D" w:rsidRPr="001B5D13" w:rsidRDefault="003D004D" w:rsidP="00E8770D">
      <w:r w:rsidRPr="001B5D13">
        <w:t>Reclamation will monitor and provide federal oversight of activities performed under this Agreement.  Monitoring and oversight includes review and approval of financial status and performance reports, payment requests, and any other deliverables identified as part of the Scope of Work. Additional monitoring activities may include site visits, conference calls, and other on-site and off-site monitoring activiti</w:t>
      </w:r>
      <w:r w:rsidR="007D2BFD" w:rsidRPr="001B5D13">
        <w:t xml:space="preserve">es. </w:t>
      </w:r>
      <w:r w:rsidRPr="001B5D13">
        <w:t>At the Recipient’s request, Reclamation may also provide technical assistance to the Recipient in support of the Scope of Work and objectives of this Agreement.</w:t>
      </w:r>
    </w:p>
    <w:p w:rsidR="003D004D" w:rsidRPr="00AC4CC5" w:rsidRDefault="003D004D" w:rsidP="00E8770D">
      <w:pPr>
        <w:rPr>
          <w:b/>
          <w:color w:val="FF0000"/>
          <w:sz w:val="12"/>
          <w:highlight w:val="yellow"/>
        </w:rPr>
      </w:pPr>
    </w:p>
    <w:p w:rsidR="003D004D" w:rsidRPr="007D2BFD" w:rsidRDefault="003D004D" w:rsidP="007D2BFD">
      <w:pPr>
        <w:jc w:val="center"/>
        <w:rPr>
          <w:b/>
        </w:rPr>
      </w:pPr>
      <w:r w:rsidRPr="007D2BFD">
        <w:br w:type="page"/>
      </w:r>
      <w:r w:rsidRPr="007D2BFD">
        <w:rPr>
          <w:b/>
        </w:rPr>
        <w:lastRenderedPageBreak/>
        <w:t>SINGLE-SOURCE JUSTIFICATION</w:t>
      </w:r>
    </w:p>
    <w:p w:rsidR="003D004D" w:rsidRDefault="003D004D"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3D004D" w:rsidTr="00D349E2">
        <w:trPr>
          <w:trHeight w:val="762"/>
        </w:trPr>
        <w:tc>
          <w:tcPr>
            <w:tcW w:w="9288" w:type="dxa"/>
            <w:tcBorders>
              <w:top w:val="double" w:sz="4" w:space="0" w:color="auto"/>
              <w:bottom w:val="double" w:sz="4" w:space="0" w:color="auto"/>
            </w:tcBorders>
            <w:shd w:val="clear" w:color="auto" w:fill="CB9F5B"/>
            <w:vAlign w:val="center"/>
          </w:tcPr>
          <w:p w:rsidR="003D004D" w:rsidRPr="00D349E2" w:rsidRDefault="003D004D" w:rsidP="00D349E2">
            <w:pPr>
              <w:jc w:val="center"/>
              <w:rPr>
                <w:b/>
              </w:rPr>
            </w:pPr>
            <w:r w:rsidRPr="00D349E2">
              <w:rPr>
                <w:b/>
              </w:rPr>
              <w:t>DEPARTMENT OF THE INTERIOR</w:t>
            </w:r>
          </w:p>
          <w:p w:rsidR="003D004D" w:rsidRPr="00D349E2" w:rsidRDefault="003D004D" w:rsidP="00D349E2">
            <w:pPr>
              <w:jc w:val="center"/>
              <w:rPr>
                <w:b/>
              </w:rPr>
            </w:pPr>
            <w:r w:rsidRPr="00D349E2">
              <w:rPr>
                <w:b/>
              </w:rPr>
              <w:t>SINGLE SOURCE POLICY REQUIREMENTS</w:t>
            </w:r>
          </w:p>
        </w:tc>
      </w:tr>
      <w:tr w:rsidR="003D004D" w:rsidTr="00D349E2">
        <w:tc>
          <w:tcPr>
            <w:tcW w:w="9288" w:type="dxa"/>
            <w:tcBorders>
              <w:top w:val="double" w:sz="4" w:space="0" w:color="auto"/>
            </w:tcBorders>
          </w:tcPr>
          <w:p w:rsidR="003D004D" w:rsidRDefault="003D004D" w:rsidP="009220D5"/>
          <w:p w:rsidR="003D004D" w:rsidRDefault="003D004D" w:rsidP="009220D5">
            <w:r>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3D004D" w:rsidRDefault="003D004D" w:rsidP="009220D5"/>
        </w:tc>
      </w:tr>
      <w:tr w:rsidR="003D004D" w:rsidTr="00D349E2">
        <w:tc>
          <w:tcPr>
            <w:tcW w:w="9288" w:type="dxa"/>
          </w:tcPr>
          <w:p w:rsidR="003D004D" w:rsidRDefault="003D004D" w:rsidP="009220D5"/>
          <w:p w:rsidR="003D004D" w:rsidRDefault="003D004D" w:rsidP="009220D5">
            <w:r>
              <w:t>In order for an assistance award to be made without competition, the award must satisfy one or more of the following criteria:</w:t>
            </w:r>
          </w:p>
          <w:p w:rsidR="003D004D" w:rsidRDefault="003D004D" w:rsidP="009220D5"/>
          <w:p w:rsidR="003D004D" w:rsidRDefault="003D004D" w:rsidP="00D349E2">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3D004D" w:rsidRDefault="003D004D" w:rsidP="009220D5"/>
          <w:p w:rsidR="003D004D" w:rsidRDefault="003D004D"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3D004D" w:rsidRDefault="003D004D" w:rsidP="009220D5"/>
          <w:p w:rsidR="003D004D" w:rsidRDefault="003D004D"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3D004D" w:rsidRDefault="003D004D" w:rsidP="009220D5"/>
          <w:p w:rsidR="003D004D" w:rsidRDefault="003D004D" w:rsidP="00D349E2">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3D004D" w:rsidRDefault="003D004D" w:rsidP="009220D5"/>
          <w:p w:rsidR="003D004D" w:rsidRDefault="003D004D"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3D004D" w:rsidRDefault="003D004D" w:rsidP="009220D5"/>
        </w:tc>
      </w:tr>
    </w:tbl>
    <w:p w:rsidR="003D004D" w:rsidRDefault="003D004D" w:rsidP="00D01012"/>
    <w:p w:rsidR="008B2BFF" w:rsidRDefault="008B2BFF" w:rsidP="008B2BFF">
      <w:r>
        <w:t>Reclamation did not solicit full and open competition for this award based the following criteria:</w:t>
      </w:r>
    </w:p>
    <w:p w:rsidR="008B2BFF" w:rsidRDefault="008B2BFF" w:rsidP="008B2BFF">
      <w:pPr>
        <w:rPr>
          <w:color w:val="000000" w:themeColor="text1"/>
        </w:rPr>
      </w:pPr>
    </w:p>
    <w:p w:rsidR="008B2BFF" w:rsidRDefault="008B2BFF" w:rsidP="008B2BFF">
      <w:pPr>
        <w:rPr>
          <w:b/>
          <w:caps/>
          <w:color w:val="000000" w:themeColor="text1"/>
        </w:rPr>
      </w:pPr>
      <w:r>
        <w:rPr>
          <w:b/>
          <w:caps/>
          <w:color w:val="000000" w:themeColor="text1"/>
        </w:rPr>
        <w:t>(3) Legislative Intent</w:t>
      </w:r>
    </w:p>
    <w:p w:rsidR="008B2BFF" w:rsidRDefault="008B2BFF" w:rsidP="008B2BFF">
      <w:pPr>
        <w:rPr>
          <w:color w:val="000000" w:themeColor="text1"/>
        </w:rPr>
      </w:pPr>
      <w:r>
        <w:rPr>
          <w:color w:val="000000" w:themeColor="text1"/>
        </w:rPr>
        <w:t xml:space="preserve">The statutory authority authorizes </w:t>
      </w:r>
      <w:r w:rsidR="001F7FAD">
        <w:rPr>
          <w:color w:val="000000" w:themeColor="text1"/>
        </w:rPr>
        <w:t>R</w:t>
      </w:r>
      <w:r>
        <w:rPr>
          <w:color w:val="000000" w:themeColor="text1"/>
        </w:rPr>
        <w:t xml:space="preserve">eclamation to </w:t>
      </w:r>
      <w:r w:rsidR="00F418DC">
        <w:rPr>
          <w:color w:val="000000" w:themeColor="text1"/>
        </w:rPr>
        <w:t>complete the authorized work with this authorized Recipient.</w:t>
      </w:r>
    </w:p>
    <w:p w:rsidR="008B2BFF" w:rsidRDefault="008B2BFF" w:rsidP="008B2BFF">
      <w:pPr>
        <w:rPr>
          <w:b/>
          <w:caps/>
          <w:color w:val="000000" w:themeColor="text1"/>
        </w:rPr>
      </w:pPr>
    </w:p>
    <w:p w:rsidR="008B2BFF" w:rsidRDefault="00F418DC" w:rsidP="008B2BFF">
      <w:pPr>
        <w:rPr>
          <w:b/>
          <w:caps/>
          <w:color w:val="000000" w:themeColor="text1"/>
        </w:rPr>
      </w:pPr>
      <w:r>
        <w:rPr>
          <w:b/>
          <w:caps/>
          <w:color w:val="000000" w:themeColor="text1"/>
        </w:rPr>
        <w:t>(2</w:t>
      </w:r>
      <w:r w:rsidR="008B2BFF">
        <w:rPr>
          <w:b/>
          <w:caps/>
          <w:color w:val="000000" w:themeColor="text1"/>
        </w:rPr>
        <w:t xml:space="preserve">) </w:t>
      </w:r>
      <w:r>
        <w:rPr>
          <w:b/>
          <w:caps/>
          <w:color w:val="000000" w:themeColor="text1"/>
        </w:rPr>
        <w:t>CONTINUATION</w:t>
      </w:r>
    </w:p>
    <w:p w:rsidR="00F418DC" w:rsidRDefault="008B2BFF" w:rsidP="008B2BFF">
      <w:pPr>
        <w:rPr>
          <w:color w:val="000000" w:themeColor="text1"/>
        </w:rPr>
      </w:pPr>
      <w:r>
        <w:rPr>
          <w:color w:val="000000" w:themeColor="text1"/>
        </w:rPr>
        <w:t>Th</w:t>
      </w:r>
      <w:r w:rsidR="00F418DC">
        <w:rPr>
          <w:color w:val="000000" w:themeColor="text1"/>
        </w:rPr>
        <w:t>is project has already has already begun and is in the later stages of completion</w:t>
      </w:r>
    </w:p>
    <w:p w:rsidR="008B2BFF" w:rsidRDefault="008B2BFF" w:rsidP="008B2BFF">
      <w:pPr>
        <w:rPr>
          <w:color w:val="000000" w:themeColor="text1"/>
        </w:rPr>
      </w:pPr>
      <w:r>
        <w:rPr>
          <w:color w:val="000000" w:themeColor="text1"/>
        </w:rPr>
        <w:t>.</w:t>
      </w:r>
    </w:p>
    <w:p w:rsidR="008B2BFF" w:rsidRDefault="008B2BFF" w:rsidP="008B2BFF">
      <w:pPr>
        <w:jc w:val="center"/>
        <w:rPr>
          <w:b/>
        </w:rPr>
      </w:pPr>
      <w:r>
        <w:rPr>
          <w:b/>
        </w:rPr>
        <w:lastRenderedPageBreak/>
        <w:t>STATUTORY AUTHORITY</w:t>
      </w:r>
    </w:p>
    <w:p w:rsidR="003D004D" w:rsidRDefault="003D004D" w:rsidP="00AC651F">
      <w:pPr>
        <w:jc w:val="center"/>
        <w:rPr>
          <w:b/>
        </w:rPr>
      </w:pPr>
    </w:p>
    <w:p w:rsidR="008B2BFF" w:rsidRDefault="008B2BFF" w:rsidP="008B2BFF">
      <w:pPr>
        <w:rPr>
          <w:b/>
        </w:rPr>
      </w:pPr>
      <w:r>
        <w:rPr>
          <w:b/>
        </w:rPr>
        <w:t>Statutory Authority</w:t>
      </w:r>
    </w:p>
    <w:p w:rsidR="00F418DC" w:rsidRPr="00F418DC" w:rsidRDefault="00F418DC" w:rsidP="00F418DC">
      <w:pPr>
        <w:autoSpaceDE w:val="0"/>
        <w:autoSpaceDN w:val="0"/>
        <w:adjustRightInd w:val="0"/>
      </w:pPr>
      <w:bookmarkStart w:id="0" w:name="_GoBack"/>
      <w:r w:rsidRPr="00F418DC">
        <w:t xml:space="preserve">Section 1614 of Public Law 102-575 specifically authorizes the Secretary of the Interior to participate in the design, planning, and construction of a conjunctive use facility in the San Gabriel groundwater basin to improve the groundwater quality and to allow utilization of the basin as a water storage facility, with Federal funding limited to 25 percent of the total project costs.  </w:t>
      </w:r>
    </w:p>
    <w:bookmarkEnd w:id="0"/>
    <w:p w:rsidR="003D004D" w:rsidRDefault="003D004D" w:rsidP="002E38B0"/>
    <w:p w:rsidR="003D004D" w:rsidRDefault="003D004D" w:rsidP="008B2BFF">
      <w:pPr>
        <w:rPr>
          <w:b/>
        </w:rPr>
      </w:pPr>
    </w:p>
    <w:sectPr w:rsidR="003D004D" w:rsidSect="007D2BFD">
      <w:headerReference w:type="default" r:id="rId10"/>
      <w:footerReference w:type="even" r:id="rId11"/>
      <w:footerReference w:type="default" r:id="rId12"/>
      <w:headerReference w:type="first" r:id="rId13"/>
      <w:footerReference w:type="first" r:id="rId14"/>
      <w:pgSz w:w="12240" w:h="15840"/>
      <w:pgMar w:top="1440" w:right="144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04D" w:rsidRDefault="003D004D">
      <w:r>
        <w:separator/>
      </w:r>
    </w:p>
  </w:endnote>
  <w:endnote w:type="continuationSeparator" w:id="0">
    <w:p w:rsidR="003D004D" w:rsidRDefault="003D0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7465">
      <w:rPr>
        <w:rStyle w:val="PageNumber"/>
        <w:noProof/>
      </w:rPr>
      <w:t>1</w:t>
    </w:r>
    <w:r>
      <w:rPr>
        <w:rStyle w:val="PageNumber"/>
      </w:rPr>
      <w:fldChar w:fldCharType="end"/>
    </w:r>
  </w:p>
  <w:p w:rsidR="00E8770D" w:rsidRDefault="00E8770D"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418DC">
      <w:rPr>
        <w:rStyle w:val="PageNumber"/>
        <w:noProof/>
      </w:rPr>
      <w:t>5</w:t>
    </w:r>
    <w:r>
      <w:rPr>
        <w:rStyle w:val="PageNumber"/>
      </w:rPr>
      <w:fldChar w:fldCharType="end"/>
    </w:r>
  </w:p>
  <w:p w:rsidR="00E8770D" w:rsidRDefault="00E8770D" w:rsidP="004D7E3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pPr>
      <w:pStyle w:val="Footer"/>
      <w:jc w:val="right"/>
    </w:pPr>
    <w:r>
      <w:fldChar w:fldCharType="begin"/>
    </w:r>
    <w:r>
      <w:instrText xml:space="preserve"> PAGE   \* MERGEFORMAT </w:instrText>
    </w:r>
    <w:r>
      <w:fldChar w:fldCharType="separate"/>
    </w:r>
    <w:r w:rsidR="00F418DC">
      <w:rPr>
        <w:noProof/>
      </w:rPr>
      <w:t>1</w:t>
    </w:r>
    <w:r>
      <w:fldChar w:fldCharType="end"/>
    </w:r>
  </w:p>
  <w:p w:rsidR="00E8770D" w:rsidRDefault="00E87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04D" w:rsidRDefault="003D004D">
      <w:r>
        <w:separator/>
      </w:r>
    </w:p>
  </w:footnote>
  <w:footnote w:type="continuationSeparator" w:id="0">
    <w:p w:rsidR="003D004D" w:rsidRDefault="003D00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Pr="00655DDE" w:rsidRDefault="00E8770D"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E8770D" w:rsidRPr="00D81AEA" w:rsidRDefault="00E8770D" w:rsidP="00994C50">
    <w:pPr>
      <w:pStyle w:val="Header"/>
      <w:rPr>
        <w:sz w:val="16"/>
        <w:szCs w:val="16"/>
      </w:rPr>
    </w:pPr>
    <w:r>
      <w:rPr>
        <w:sz w:val="16"/>
        <w:szCs w:val="16"/>
      </w:rPr>
      <w:t>12-2011</w:t>
    </w:r>
  </w:p>
  <w:p w:rsidR="00E8770D" w:rsidRDefault="00E877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Pr="00655DDE" w:rsidRDefault="00E8770D"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E8770D" w:rsidRPr="00D81AEA" w:rsidRDefault="00E8770D" w:rsidP="00994C50">
    <w:pPr>
      <w:pStyle w:val="Header"/>
      <w:rPr>
        <w:sz w:val="16"/>
        <w:szCs w:val="16"/>
      </w:rPr>
    </w:pPr>
    <w:r>
      <w:rPr>
        <w:sz w:val="16"/>
        <w:szCs w:val="16"/>
      </w:rPr>
      <w:t>12-2011</w:t>
    </w:r>
  </w:p>
  <w:p w:rsidR="00E8770D" w:rsidRDefault="00E877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3AFD"/>
    <w:multiLevelType w:val="hybridMultilevel"/>
    <w:tmpl w:val="BB6A557C"/>
    <w:lvl w:ilvl="0" w:tplc="11CCFD4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CC405F"/>
    <w:multiLevelType w:val="hybridMultilevel"/>
    <w:tmpl w:val="34EA59C6"/>
    <w:lvl w:ilvl="0" w:tplc="7CC03B9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251EA1"/>
    <w:multiLevelType w:val="hybridMultilevel"/>
    <w:tmpl w:val="7B640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B474F"/>
    <w:multiLevelType w:val="hybridMultilevel"/>
    <w:tmpl w:val="654A5264"/>
    <w:lvl w:ilvl="0" w:tplc="2092D5B4">
      <w:numFmt w:val="bullet"/>
      <w:lvlText w:val="-"/>
      <w:lvlJc w:val="left"/>
      <w:pPr>
        <w:ind w:left="720" w:hanging="360"/>
      </w:pPr>
      <w:rPr>
        <w:rFonts w:ascii="Cambria" w:eastAsia="Times New Roman" w:hAnsi="Cambri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35E8C"/>
    <w:rsid w:val="00043339"/>
    <w:rsid w:val="000578E4"/>
    <w:rsid w:val="00080338"/>
    <w:rsid w:val="000D0393"/>
    <w:rsid w:val="000F57B8"/>
    <w:rsid w:val="00105E4E"/>
    <w:rsid w:val="00107D3D"/>
    <w:rsid w:val="001233AC"/>
    <w:rsid w:val="001574CA"/>
    <w:rsid w:val="001B5D13"/>
    <w:rsid w:val="001F7FAD"/>
    <w:rsid w:val="00211C60"/>
    <w:rsid w:val="00272B32"/>
    <w:rsid w:val="00291FB5"/>
    <w:rsid w:val="002B6017"/>
    <w:rsid w:val="002D093D"/>
    <w:rsid w:val="002D1E9B"/>
    <w:rsid w:val="002E38B0"/>
    <w:rsid w:val="002E6D69"/>
    <w:rsid w:val="003009B4"/>
    <w:rsid w:val="0031201F"/>
    <w:rsid w:val="003454CD"/>
    <w:rsid w:val="00381162"/>
    <w:rsid w:val="003D004D"/>
    <w:rsid w:val="003D2508"/>
    <w:rsid w:val="00420BF9"/>
    <w:rsid w:val="00426086"/>
    <w:rsid w:val="004600F2"/>
    <w:rsid w:val="00462699"/>
    <w:rsid w:val="00480202"/>
    <w:rsid w:val="00484EED"/>
    <w:rsid w:val="004C39A7"/>
    <w:rsid w:val="004D7E3F"/>
    <w:rsid w:val="00595E60"/>
    <w:rsid w:val="005A464C"/>
    <w:rsid w:val="005A6758"/>
    <w:rsid w:val="005C5E43"/>
    <w:rsid w:val="005E3FFF"/>
    <w:rsid w:val="00633D57"/>
    <w:rsid w:val="006A3BA9"/>
    <w:rsid w:val="006A6155"/>
    <w:rsid w:val="006C4777"/>
    <w:rsid w:val="006E10A7"/>
    <w:rsid w:val="006E21BA"/>
    <w:rsid w:val="006F3A62"/>
    <w:rsid w:val="006F3C7D"/>
    <w:rsid w:val="006F4CA2"/>
    <w:rsid w:val="007005CA"/>
    <w:rsid w:val="00722A20"/>
    <w:rsid w:val="007848B6"/>
    <w:rsid w:val="007A4AB5"/>
    <w:rsid w:val="007D2BFD"/>
    <w:rsid w:val="007F34B5"/>
    <w:rsid w:val="00850045"/>
    <w:rsid w:val="008B2BFF"/>
    <w:rsid w:val="008C3418"/>
    <w:rsid w:val="008D79FF"/>
    <w:rsid w:val="008E580D"/>
    <w:rsid w:val="009220D5"/>
    <w:rsid w:val="00950F09"/>
    <w:rsid w:val="0095683C"/>
    <w:rsid w:val="00994C50"/>
    <w:rsid w:val="00997B2F"/>
    <w:rsid w:val="009E422F"/>
    <w:rsid w:val="00A016DF"/>
    <w:rsid w:val="00A12E34"/>
    <w:rsid w:val="00A174CA"/>
    <w:rsid w:val="00A23B24"/>
    <w:rsid w:val="00A823CF"/>
    <w:rsid w:val="00AB3BE7"/>
    <w:rsid w:val="00AC4CC5"/>
    <w:rsid w:val="00AC651F"/>
    <w:rsid w:val="00AF645E"/>
    <w:rsid w:val="00AF6F52"/>
    <w:rsid w:val="00B02960"/>
    <w:rsid w:val="00B46895"/>
    <w:rsid w:val="00B80D85"/>
    <w:rsid w:val="00BA64C2"/>
    <w:rsid w:val="00BB102F"/>
    <w:rsid w:val="00C05F1C"/>
    <w:rsid w:val="00C37CC7"/>
    <w:rsid w:val="00C52D86"/>
    <w:rsid w:val="00CB45A3"/>
    <w:rsid w:val="00CE3991"/>
    <w:rsid w:val="00CF6541"/>
    <w:rsid w:val="00D01012"/>
    <w:rsid w:val="00D04D8B"/>
    <w:rsid w:val="00D05434"/>
    <w:rsid w:val="00D349E2"/>
    <w:rsid w:val="00D71227"/>
    <w:rsid w:val="00D93895"/>
    <w:rsid w:val="00DB0CC7"/>
    <w:rsid w:val="00DC59FF"/>
    <w:rsid w:val="00DD2820"/>
    <w:rsid w:val="00E06259"/>
    <w:rsid w:val="00E2500D"/>
    <w:rsid w:val="00E8635C"/>
    <w:rsid w:val="00E8770D"/>
    <w:rsid w:val="00EA0374"/>
    <w:rsid w:val="00EA5513"/>
    <w:rsid w:val="00EB71BE"/>
    <w:rsid w:val="00ED7465"/>
    <w:rsid w:val="00F418DC"/>
    <w:rsid w:val="00F551D7"/>
    <w:rsid w:val="00F87B73"/>
    <w:rsid w:val="00F93D6E"/>
    <w:rsid w:val="00FD75B8"/>
    <w:rsid w:val="00FE0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ListParagraph">
    <w:name w:val="List Paragraph"/>
    <w:basedOn w:val="Normal"/>
    <w:uiPriority w:val="34"/>
    <w:qFormat/>
    <w:rsid w:val="000F57B8"/>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ListParagraph">
    <w:name w:val="List Paragraph"/>
    <w:basedOn w:val="Normal"/>
    <w:uiPriority w:val="34"/>
    <w:qFormat/>
    <w:rsid w:val="000F57B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809709-3A53-4008-B802-C52E5E92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5</Pages>
  <Words>1178</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cp:lastModifiedBy>Thompson, Shawna</cp:lastModifiedBy>
  <cp:revision>16</cp:revision>
  <cp:lastPrinted>2007-12-13T22:52:00Z</cp:lastPrinted>
  <dcterms:created xsi:type="dcterms:W3CDTF">2014-08-21T17:02:00Z</dcterms:created>
  <dcterms:modified xsi:type="dcterms:W3CDTF">2014-09-13T22:19:00Z</dcterms:modified>
</cp:coreProperties>
</file>