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172CEC" w14:textId="472221FF" w:rsidR="00441BE2" w:rsidRPr="001D0A2C" w:rsidRDefault="004C500A" w:rsidP="00B3491B">
      <w:pPr>
        <w:jc w:val="center"/>
        <w:rPr>
          <w:rFonts w:cstheme="minorHAnsi"/>
          <w:b/>
          <w:sz w:val="28"/>
          <w:szCs w:val="28"/>
        </w:rPr>
      </w:pPr>
      <w:bookmarkStart w:id="0" w:name="_Hlk77261658"/>
      <w:r w:rsidRPr="001D0A2C">
        <w:rPr>
          <w:rFonts w:cstheme="minorHAnsi"/>
          <w:b/>
          <w:sz w:val="28"/>
          <w:szCs w:val="28"/>
        </w:rPr>
        <w:t>Scope of Work</w:t>
      </w:r>
      <w:r w:rsidR="00D46317" w:rsidRPr="001D0A2C">
        <w:rPr>
          <w:rFonts w:cstheme="minorHAnsi"/>
          <w:b/>
          <w:sz w:val="28"/>
          <w:szCs w:val="28"/>
        </w:rPr>
        <w:t xml:space="preserve"> (SOW)</w:t>
      </w:r>
      <w:r w:rsidR="00B3491B" w:rsidRPr="001D0A2C">
        <w:rPr>
          <w:rFonts w:cstheme="minorHAnsi"/>
          <w:b/>
          <w:sz w:val="28"/>
          <w:szCs w:val="28"/>
        </w:rPr>
        <w:t xml:space="preserve"> </w:t>
      </w:r>
      <w:r w:rsidR="00B3491B" w:rsidRPr="001D0A2C">
        <w:rPr>
          <w:rFonts w:cstheme="minorHAnsi"/>
          <w:b/>
          <w:color w:val="FF0000"/>
          <w:sz w:val="28"/>
          <w:szCs w:val="28"/>
        </w:rPr>
        <w:t>(Draft</w:t>
      </w:r>
      <w:r w:rsidR="00D46317" w:rsidRPr="001D0A2C">
        <w:rPr>
          <w:rFonts w:cstheme="minorHAnsi"/>
          <w:b/>
          <w:color w:val="FF0000"/>
          <w:sz w:val="28"/>
          <w:szCs w:val="28"/>
        </w:rPr>
        <w:t xml:space="preserve"> until finalized</w:t>
      </w:r>
      <w:r w:rsidR="00B3491B" w:rsidRPr="001D0A2C">
        <w:rPr>
          <w:rFonts w:cstheme="minorHAnsi"/>
          <w:b/>
          <w:color w:val="FF0000"/>
          <w:sz w:val="28"/>
          <w:szCs w:val="28"/>
        </w:rPr>
        <w:t>)</w:t>
      </w:r>
    </w:p>
    <w:tbl>
      <w:tblPr>
        <w:tblStyle w:val="TableGrid"/>
        <w:tblW w:w="14485" w:type="dxa"/>
        <w:tblLook w:val="04A0" w:firstRow="1" w:lastRow="0" w:firstColumn="1" w:lastColumn="0" w:noHBand="0" w:noVBand="1"/>
      </w:tblPr>
      <w:tblGrid>
        <w:gridCol w:w="3235"/>
        <w:gridCol w:w="11250"/>
      </w:tblGrid>
      <w:tr w:rsidR="00805B63" w:rsidRPr="001D0A2C" w14:paraId="34C44ED2" w14:textId="77777777" w:rsidTr="00746F12">
        <w:trPr>
          <w:trHeight w:val="720"/>
        </w:trPr>
        <w:tc>
          <w:tcPr>
            <w:tcW w:w="3235" w:type="dxa"/>
          </w:tcPr>
          <w:p w14:paraId="56232DBA" w14:textId="4F9C579B" w:rsidR="004C500A" w:rsidRPr="001D0A2C" w:rsidRDefault="0055622E" w:rsidP="00805B63">
            <w:pPr>
              <w:rPr>
                <w:rFonts w:cstheme="minorHAnsi"/>
                <w:b/>
                <w:sz w:val="24"/>
                <w:szCs w:val="24"/>
              </w:rPr>
            </w:pPr>
            <w:r w:rsidRPr="001D0A2C">
              <w:rPr>
                <w:rFonts w:cstheme="minorHAnsi"/>
                <w:b/>
                <w:sz w:val="24"/>
                <w:szCs w:val="24"/>
              </w:rPr>
              <w:t>Applicant Name/Recipient Name</w:t>
            </w:r>
          </w:p>
        </w:tc>
        <w:tc>
          <w:tcPr>
            <w:tcW w:w="11250" w:type="dxa"/>
          </w:tcPr>
          <w:p w14:paraId="26F93F77" w14:textId="77777777" w:rsidR="0055622E" w:rsidRPr="001D0A2C" w:rsidRDefault="0055622E" w:rsidP="0055622E">
            <w:pPr>
              <w:spacing w:after="160" w:line="259" w:lineRule="auto"/>
              <w:rPr>
                <w:rFonts w:cstheme="minorHAnsi"/>
                <w:i/>
                <w:iCs/>
                <w:sz w:val="24"/>
                <w:szCs w:val="24"/>
              </w:rPr>
            </w:pPr>
            <w:r w:rsidRPr="001D0A2C">
              <w:rPr>
                <w:rFonts w:cstheme="minorHAnsi"/>
                <w:bCs/>
                <w:color w:val="FF0000"/>
                <w:sz w:val="24"/>
                <w:szCs w:val="24"/>
              </w:rPr>
              <w:t>Name of Applicant Organization/Name of Recipient Organization</w:t>
            </w:r>
          </w:p>
          <w:p w14:paraId="1E9E2A2A" w14:textId="0D26DD02" w:rsidR="005815F1" w:rsidRPr="001D0A2C" w:rsidRDefault="005815F1" w:rsidP="00E927F8">
            <w:pPr>
              <w:rPr>
                <w:rFonts w:cstheme="minorHAnsi"/>
                <w:i/>
                <w:iCs/>
                <w:sz w:val="24"/>
                <w:szCs w:val="24"/>
              </w:rPr>
            </w:pPr>
          </w:p>
        </w:tc>
      </w:tr>
      <w:tr w:rsidR="00C53081" w:rsidRPr="001D0A2C" w14:paraId="39CEB8A4" w14:textId="77777777" w:rsidTr="00746F12">
        <w:trPr>
          <w:trHeight w:val="720"/>
        </w:trPr>
        <w:tc>
          <w:tcPr>
            <w:tcW w:w="3235" w:type="dxa"/>
          </w:tcPr>
          <w:p w14:paraId="67FEC23E" w14:textId="3550F062" w:rsidR="00C53081" w:rsidRPr="001D0A2C" w:rsidRDefault="0055622E" w:rsidP="00805B63">
            <w:pPr>
              <w:rPr>
                <w:rFonts w:cstheme="minorHAnsi"/>
                <w:b/>
                <w:sz w:val="24"/>
                <w:szCs w:val="24"/>
              </w:rPr>
            </w:pPr>
            <w:r w:rsidRPr="001D0A2C">
              <w:rPr>
                <w:rFonts w:cstheme="minorHAnsi"/>
                <w:b/>
                <w:sz w:val="24"/>
                <w:szCs w:val="24"/>
              </w:rPr>
              <w:t>NOFO Title/Project Title</w:t>
            </w:r>
          </w:p>
        </w:tc>
        <w:tc>
          <w:tcPr>
            <w:tcW w:w="11250" w:type="dxa"/>
          </w:tcPr>
          <w:p w14:paraId="336EB97D" w14:textId="70DB667D" w:rsidR="00C53081" w:rsidRPr="001D0A2C" w:rsidRDefault="00B02DB4" w:rsidP="002B74CB">
            <w:pPr>
              <w:rPr>
                <w:rFonts w:cstheme="minorHAnsi"/>
                <w:i/>
                <w:iCs/>
                <w:sz w:val="24"/>
                <w:szCs w:val="24"/>
              </w:rPr>
            </w:pPr>
            <w:r w:rsidRPr="6004335C">
              <w:rPr>
                <w:sz w:val="24"/>
                <w:szCs w:val="24"/>
              </w:rPr>
              <w:t>Building Awareness and Understanding of People’s Republic of China Sub-National Diplomacy in Europe</w:t>
            </w:r>
          </w:p>
        </w:tc>
      </w:tr>
      <w:tr w:rsidR="00F55B0A" w:rsidRPr="001D0A2C" w14:paraId="208E4E14" w14:textId="77777777" w:rsidTr="00746F12">
        <w:trPr>
          <w:trHeight w:val="720"/>
        </w:trPr>
        <w:tc>
          <w:tcPr>
            <w:tcW w:w="3235" w:type="dxa"/>
          </w:tcPr>
          <w:p w14:paraId="7D94BD3C" w14:textId="2ACE767C" w:rsidR="00F55B0A" w:rsidRPr="001D0A2C" w:rsidRDefault="0055622E" w:rsidP="00805B63">
            <w:pPr>
              <w:rPr>
                <w:rFonts w:cstheme="minorHAnsi"/>
                <w:b/>
                <w:sz w:val="24"/>
                <w:szCs w:val="24"/>
              </w:rPr>
            </w:pPr>
            <w:r w:rsidRPr="001D0A2C">
              <w:rPr>
                <w:rFonts w:eastAsia="Times New Roman" w:cstheme="minorHAnsi"/>
                <w:b/>
                <w:sz w:val="24"/>
                <w:szCs w:val="24"/>
              </w:rPr>
              <w:t>Federal Assistance Listing Number</w:t>
            </w:r>
          </w:p>
        </w:tc>
        <w:tc>
          <w:tcPr>
            <w:tcW w:w="11250" w:type="dxa"/>
          </w:tcPr>
          <w:p w14:paraId="4E2C9CF5" w14:textId="17ED18FF" w:rsidR="00F55B0A" w:rsidRPr="001D0A2C" w:rsidRDefault="00FA1066" w:rsidP="002B74CB">
            <w:pPr>
              <w:rPr>
                <w:rFonts w:eastAsia="Times New Roman" w:cstheme="minorHAnsi"/>
                <w:color w:val="FF0000"/>
                <w:sz w:val="24"/>
                <w:szCs w:val="24"/>
              </w:rPr>
            </w:pPr>
            <w:r w:rsidRPr="003C33FA">
              <w:rPr>
                <w:rFonts w:eastAsia="Times New Roman" w:cstheme="minorHAnsi"/>
                <w:sz w:val="24"/>
                <w:szCs w:val="24"/>
              </w:rPr>
              <w:t>19.878</w:t>
            </w:r>
          </w:p>
        </w:tc>
      </w:tr>
      <w:tr w:rsidR="00C53081" w:rsidRPr="001D0A2C" w14:paraId="4832DFE0" w14:textId="77777777" w:rsidTr="00746F12">
        <w:trPr>
          <w:trHeight w:val="720"/>
        </w:trPr>
        <w:tc>
          <w:tcPr>
            <w:tcW w:w="3235" w:type="dxa"/>
          </w:tcPr>
          <w:p w14:paraId="73445667" w14:textId="1AD7DEDD" w:rsidR="00C53081" w:rsidRPr="001D0A2C" w:rsidRDefault="00C53081" w:rsidP="00805B63">
            <w:pPr>
              <w:rPr>
                <w:rFonts w:cstheme="minorHAnsi"/>
                <w:b/>
                <w:sz w:val="24"/>
                <w:szCs w:val="24"/>
              </w:rPr>
            </w:pPr>
            <w:r w:rsidRPr="001D0A2C">
              <w:rPr>
                <w:rFonts w:cstheme="minorHAnsi"/>
                <w:b/>
                <w:sz w:val="24"/>
                <w:szCs w:val="24"/>
              </w:rPr>
              <w:t>Period of Performance</w:t>
            </w:r>
          </w:p>
        </w:tc>
        <w:tc>
          <w:tcPr>
            <w:tcW w:w="11250" w:type="dxa"/>
          </w:tcPr>
          <w:p w14:paraId="1FB39A4B" w14:textId="0B03D6F9" w:rsidR="00C53081" w:rsidRPr="001D0A2C" w:rsidRDefault="00FA1066" w:rsidP="002B74CB">
            <w:pPr>
              <w:rPr>
                <w:rFonts w:cstheme="minorHAnsi"/>
                <w:i/>
                <w:iCs/>
                <w:sz w:val="24"/>
                <w:szCs w:val="24"/>
              </w:rPr>
            </w:pPr>
            <w:r w:rsidRPr="00FA1066">
              <w:rPr>
                <w:rFonts w:eastAsia="Times New Roman" w:cstheme="minorHAnsi"/>
                <w:sz w:val="24"/>
                <w:szCs w:val="24"/>
              </w:rPr>
              <w:t>24 months</w:t>
            </w:r>
          </w:p>
        </w:tc>
      </w:tr>
      <w:tr w:rsidR="00805B63" w:rsidRPr="001D0A2C" w14:paraId="47944564" w14:textId="77777777" w:rsidTr="00746F12">
        <w:trPr>
          <w:trHeight w:val="720"/>
        </w:trPr>
        <w:tc>
          <w:tcPr>
            <w:tcW w:w="3235" w:type="dxa"/>
          </w:tcPr>
          <w:p w14:paraId="54281D4E" w14:textId="5B02BA9C" w:rsidR="004C500A" w:rsidRPr="001D0A2C" w:rsidRDefault="0055622E" w:rsidP="00805B63">
            <w:pPr>
              <w:rPr>
                <w:rFonts w:cstheme="minorHAnsi"/>
                <w:b/>
                <w:sz w:val="24"/>
                <w:szCs w:val="24"/>
              </w:rPr>
            </w:pPr>
            <w:r w:rsidRPr="001D0A2C">
              <w:rPr>
                <w:rFonts w:cstheme="minorHAnsi"/>
                <w:b/>
                <w:sz w:val="24"/>
                <w:szCs w:val="24"/>
              </w:rPr>
              <w:t xml:space="preserve">U.S. Embassy Program </w:t>
            </w:r>
            <w:r w:rsidR="004612FA" w:rsidRPr="001D0A2C">
              <w:rPr>
                <w:rFonts w:cstheme="minorHAnsi"/>
                <w:b/>
                <w:sz w:val="24"/>
                <w:szCs w:val="24"/>
              </w:rPr>
              <w:t xml:space="preserve">Strategic </w:t>
            </w:r>
            <w:r w:rsidRPr="001D0A2C">
              <w:rPr>
                <w:rFonts w:cstheme="minorHAnsi"/>
                <w:b/>
                <w:sz w:val="24"/>
                <w:szCs w:val="24"/>
              </w:rPr>
              <w:t>Goals and Objectives</w:t>
            </w:r>
          </w:p>
          <w:p w14:paraId="6A10A5A7" w14:textId="76F6C5E1" w:rsidR="00CC14A2" w:rsidRPr="001D0A2C" w:rsidRDefault="00CC14A2" w:rsidP="00805B63">
            <w:pPr>
              <w:rPr>
                <w:rFonts w:cstheme="minorHAnsi"/>
                <w:b/>
                <w:sz w:val="24"/>
                <w:szCs w:val="24"/>
              </w:rPr>
            </w:pPr>
          </w:p>
        </w:tc>
        <w:tc>
          <w:tcPr>
            <w:tcW w:w="11250" w:type="dxa"/>
          </w:tcPr>
          <w:p w14:paraId="537DE668" w14:textId="6A54382D" w:rsidR="003E0B19" w:rsidRPr="00FA1066" w:rsidRDefault="003E0B19" w:rsidP="003E0B19">
            <w:pPr>
              <w:rPr>
                <w:rFonts w:cstheme="minorHAnsi"/>
                <w:sz w:val="24"/>
                <w:szCs w:val="24"/>
              </w:rPr>
            </w:pPr>
            <w:r w:rsidRPr="001D0A2C">
              <w:rPr>
                <w:rFonts w:eastAsia="Times New Roman" w:cstheme="minorHAnsi"/>
                <w:sz w:val="24"/>
                <w:szCs w:val="24"/>
              </w:rPr>
              <w:t>The U.S. Department of State, U.S. Embassy</w:t>
            </w:r>
            <w:r w:rsidR="00FA1066">
              <w:rPr>
                <w:rFonts w:eastAsia="Times New Roman" w:cstheme="minorHAnsi"/>
                <w:sz w:val="24"/>
                <w:szCs w:val="24"/>
              </w:rPr>
              <w:t xml:space="preserve"> Athens </w:t>
            </w:r>
            <w:r w:rsidRPr="001D0A2C">
              <w:rPr>
                <w:rFonts w:eastAsia="Times New Roman" w:cstheme="minorHAnsi"/>
                <w:sz w:val="24"/>
                <w:szCs w:val="24"/>
              </w:rPr>
              <w:t xml:space="preserve">announces </w:t>
            </w:r>
            <w:r w:rsidRPr="000D0DBD">
              <w:rPr>
                <w:rFonts w:eastAsia="Times New Roman" w:cstheme="minorHAnsi"/>
                <w:color w:val="000000" w:themeColor="text1"/>
                <w:sz w:val="24"/>
                <w:szCs w:val="24"/>
              </w:rPr>
              <w:t xml:space="preserve">an Open Competition </w:t>
            </w:r>
            <w:r w:rsidRPr="001D0A2C">
              <w:rPr>
                <w:rFonts w:eastAsia="Times New Roman" w:cstheme="minorHAnsi"/>
                <w:sz w:val="24"/>
                <w:szCs w:val="24"/>
              </w:rPr>
              <w:t>for organizations interested in submitting applications for projects that support</w:t>
            </w:r>
            <w:r w:rsidR="00FA1066">
              <w:rPr>
                <w:rFonts w:eastAsia="Times New Roman" w:cstheme="minorHAnsi"/>
                <w:sz w:val="24"/>
                <w:szCs w:val="24"/>
              </w:rPr>
              <w:t xml:space="preserve"> understanding, raising awareness of, and responding to PRC sub-national diplomacy in Europe.  </w:t>
            </w:r>
          </w:p>
          <w:p w14:paraId="1BAFEFEE" w14:textId="48C48E2D" w:rsidR="004C500A" w:rsidRPr="001D0A2C" w:rsidRDefault="004C500A" w:rsidP="002B74CB">
            <w:pPr>
              <w:rPr>
                <w:rFonts w:cstheme="minorHAnsi"/>
                <w:i/>
                <w:iCs/>
                <w:sz w:val="24"/>
                <w:szCs w:val="24"/>
              </w:rPr>
            </w:pPr>
          </w:p>
        </w:tc>
      </w:tr>
      <w:tr w:rsidR="00BA7D49" w:rsidRPr="001D0A2C" w14:paraId="69E6A0A9" w14:textId="77777777" w:rsidTr="00746F12">
        <w:trPr>
          <w:trHeight w:val="720"/>
        </w:trPr>
        <w:tc>
          <w:tcPr>
            <w:tcW w:w="3235" w:type="dxa"/>
          </w:tcPr>
          <w:p w14:paraId="751629FD" w14:textId="25BB89C0" w:rsidR="00BA7D49" w:rsidRPr="001D0A2C" w:rsidRDefault="0055622E" w:rsidP="00805B63">
            <w:pPr>
              <w:rPr>
                <w:rFonts w:cstheme="minorHAnsi"/>
                <w:b/>
                <w:sz w:val="24"/>
                <w:szCs w:val="24"/>
              </w:rPr>
            </w:pPr>
            <w:r w:rsidRPr="001D0A2C">
              <w:rPr>
                <w:rFonts w:cstheme="minorHAnsi"/>
                <w:b/>
                <w:sz w:val="24"/>
                <w:szCs w:val="24"/>
              </w:rPr>
              <w:t xml:space="preserve">U.S. Embassy Program Background </w:t>
            </w:r>
            <w:r w:rsidR="00417047" w:rsidRPr="001D0A2C">
              <w:rPr>
                <w:rFonts w:cstheme="minorHAnsi"/>
                <w:b/>
                <w:sz w:val="24"/>
                <w:szCs w:val="24"/>
              </w:rPr>
              <w:t>and Description</w:t>
            </w:r>
          </w:p>
        </w:tc>
        <w:tc>
          <w:tcPr>
            <w:tcW w:w="11250" w:type="dxa"/>
          </w:tcPr>
          <w:p w14:paraId="6E55BAA8" w14:textId="73119414" w:rsidR="00B3491B" w:rsidRPr="00FA1066" w:rsidRDefault="00FA1066" w:rsidP="00FA1066">
            <w:pPr>
              <w:pBdr>
                <w:top w:val="nil"/>
                <w:left w:val="nil"/>
                <w:bottom w:val="nil"/>
                <w:right w:val="nil"/>
                <w:between w:val="nil"/>
              </w:pBdr>
              <w:rPr>
                <w:color w:val="000000" w:themeColor="text1"/>
                <w:sz w:val="24"/>
                <w:szCs w:val="24"/>
              </w:rPr>
            </w:pPr>
            <w:r w:rsidRPr="13ED79AC">
              <w:rPr>
                <w:color w:val="000000" w:themeColor="text1"/>
                <w:sz w:val="24"/>
                <w:szCs w:val="24"/>
              </w:rPr>
              <w:t xml:space="preserve">The PRC uses subnational relationships </w:t>
            </w:r>
            <w:r>
              <w:rPr>
                <w:color w:val="000000" w:themeColor="text1"/>
                <w:sz w:val="24"/>
                <w:szCs w:val="24"/>
              </w:rPr>
              <w:t>to influence its national political and economic interests in partner countries</w:t>
            </w:r>
            <w:r w:rsidRPr="13ED79AC">
              <w:rPr>
                <w:color w:val="000000" w:themeColor="text1"/>
                <w:sz w:val="24"/>
                <w:szCs w:val="24"/>
              </w:rPr>
              <w:t xml:space="preserve"> while evading national-level due diligence mechanisms.  In Europe, the PRC has sought </w:t>
            </w:r>
            <w:r>
              <w:rPr>
                <w:color w:val="000000" w:themeColor="text1"/>
                <w:sz w:val="24"/>
                <w:szCs w:val="24"/>
              </w:rPr>
              <w:t>closer</w:t>
            </w:r>
            <w:r w:rsidRPr="13ED79AC">
              <w:rPr>
                <w:color w:val="000000" w:themeColor="text1"/>
                <w:sz w:val="24"/>
                <w:szCs w:val="24"/>
              </w:rPr>
              <w:t xml:space="preserve"> ties at the subnational level, initiating partnerships with much smaller corresponding regions and cities across the continent.  The PRC uses this subnational diplomacy to increase its influence and to advance its economic and political interests by building and consolidating</w:t>
            </w:r>
            <w:r>
              <w:rPr>
                <w:color w:val="000000" w:themeColor="text1"/>
                <w:sz w:val="24"/>
                <w:szCs w:val="24"/>
              </w:rPr>
              <w:t xml:space="preserve"> </w:t>
            </w:r>
            <w:r w:rsidRPr="13ED79AC">
              <w:rPr>
                <w:color w:val="000000" w:themeColor="text1"/>
                <w:sz w:val="24"/>
                <w:szCs w:val="24"/>
                <w:lang w:eastAsia="zh-CN"/>
              </w:rPr>
              <w:t xml:space="preserve">local support for PRC priorities in ways that potentially contradict national policies.  </w:t>
            </w:r>
            <w:r w:rsidRPr="13ED79AC">
              <w:rPr>
                <w:color w:val="000000" w:themeColor="text1"/>
                <w:sz w:val="24"/>
                <w:szCs w:val="24"/>
              </w:rPr>
              <w:t xml:space="preserve">As subnational actors pursue the potential benefits of PRC investments, they face risks of growing economic dependency, industrial </w:t>
            </w:r>
            <w:proofErr w:type="gramStart"/>
            <w:r w:rsidRPr="13ED79AC">
              <w:rPr>
                <w:color w:val="000000" w:themeColor="text1"/>
                <w:sz w:val="24"/>
                <w:szCs w:val="24"/>
              </w:rPr>
              <w:t>espionage</w:t>
            </w:r>
            <w:proofErr w:type="gramEnd"/>
            <w:r w:rsidRPr="13ED79AC">
              <w:rPr>
                <w:color w:val="000000" w:themeColor="text1"/>
                <w:sz w:val="24"/>
                <w:szCs w:val="24"/>
              </w:rPr>
              <w:t xml:space="preserve"> and technology transfer, and increasing political pressure and disinformation</w:t>
            </w:r>
            <w:r>
              <w:rPr>
                <w:color w:val="000000" w:themeColor="text1"/>
                <w:sz w:val="24"/>
                <w:szCs w:val="24"/>
              </w:rPr>
              <w:t>.</w:t>
            </w:r>
          </w:p>
        </w:tc>
      </w:tr>
      <w:tr w:rsidR="00FA1066" w:rsidRPr="001D0A2C" w14:paraId="1C7F37A5" w14:textId="77777777" w:rsidTr="00746F12">
        <w:trPr>
          <w:trHeight w:val="720"/>
        </w:trPr>
        <w:tc>
          <w:tcPr>
            <w:tcW w:w="3235" w:type="dxa"/>
          </w:tcPr>
          <w:p w14:paraId="1E36F58E" w14:textId="16F07110" w:rsidR="00FA1066" w:rsidRPr="001D0A2C" w:rsidRDefault="00FA1066" w:rsidP="00FA1066">
            <w:pPr>
              <w:rPr>
                <w:rFonts w:cstheme="minorHAnsi"/>
                <w:b/>
                <w:sz w:val="24"/>
                <w:szCs w:val="24"/>
                <w:highlight w:val="yellow"/>
              </w:rPr>
            </w:pPr>
            <w:r w:rsidRPr="001D0A2C">
              <w:rPr>
                <w:rFonts w:cstheme="minorHAnsi"/>
                <w:b/>
                <w:sz w:val="24"/>
                <w:szCs w:val="24"/>
              </w:rPr>
              <w:t>Project Location</w:t>
            </w:r>
          </w:p>
        </w:tc>
        <w:tc>
          <w:tcPr>
            <w:tcW w:w="11250" w:type="dxa"/>
          </w:tcPr>
          <w:p w14:paraId="3D771576" w14:textId="3FE71EBE" w:rsidR="00FA1066" w:rsidRPr="00FA1066" w:rsidRDefault="00FA1066" w:rsidP="00FA1066">
            <w:pPr>
              <w:rPr>
                <w:color w:val="000000" w:themeColor="text1"/>
                <w:sz w:val="24"/>
                <w:szCs w:val="24"/>
              </w:rPr>
            </w:pPr>
            <w:r>
              <w:rPr>
                <w:color w:val="000000" w:themeColor="text1"/>
                <w:sz w:val="24"/>
                <w:szCs w:val="24"/>
              </w:rPr>
              <w:t xml:space="preserve">U.S. Embassy Athens anticipates awarding the project to a Europe or U.S. – based organization with expertise in European affairs.  While the proposed project need not cover these dynamics in all European countries, it should include country-specific information for PRC engagement and activities in a representative sub-set of European states. </w:t>
            </w:r>
          </w:p>
        </w:tc>
      </w:tr>
      <w:tr w:rsidR="00FA1066" w:rsidRPr="001D0A2C" w14:paraId="7EDFB9D9" w14:textId="77777777" w:rsidTr="00746F12">
        <w:trPr>
          <w:trHeight w:val="720"/>
        </w:trPr>
        <w:tc>
          <w:tcPr>
            <w:tcW w:w="3235" w:type="dxa"/>
          </w:tcPr>
          <w:p w14:paraId="57867E5F" w14:textId="61AD69DC" w:rsidR="00FA1066" w:rsidRPr="001D0A2C" w:rsidRDefault="00FA1066" w:rsidP="00FA1066">
            <w:pPr>
              <w:rPr>
                <w:rFonts w:cstheme="minorHAnsi"/>
                <w:b/>
                <w:sz w:val="24"/>
                <w:szCs w:val="24"/>
              </w:rPr>
            </w:pPr>
            <w:r w:rsidRPr="001D0A2C">
              <w:rPr>
                <w:rFonts w:cstheme="minorHAnsi"/>
                <w:b/>
                <w:sz w:val="24"/>
                <w:szCs w:val="24"/>
              </w:rPr>
              <w:t>Project Goals and Objectives</w:t>
            </w:r>
          </w:p>
        </w:tc>
        <w:tc>
          <w:tcPr>
            <w:tcW w:w="11250" w:type="dxa"/>
          </w:tcPr>
          <w:p w14:paraId="48950381" w14:textId="77777777" w:rsidR="00FA1066" w:rsidRDefault="00FA1066" w:rsidP="00FA1066">
            <w:pPr>
              <w:rPr>
                <w:color w:val="000000" w:themeColor="text1"/>
                <w:sz w:val="24"/>
                <w:szCs w:val="24"/>
              </w:rPr>
            </w:pPr>
            <w:r w:rsidRPr="13ED79AC">
              <w:rPr>
                <w:color w:val="000000" w:themeColor="text1"/>
                <w:sz w:val="24"/>
                <w:szCs w:val="24"/>
              </w:rPr>
              <w:t>The proposed project should counter PRC subnational diplomacy that undermines democratic institutions, national security, or existing norms</w:t>
            </w:r>
            <w:r>
              <w:rPr>
                <w:color w:val="000000" w:themeColor="text1"/>
                <w:sz w:val="24"/>
                <w:szCs w:val="24"/>
              </w:rPr>
              <w:t xml:space="preserve"> of international relations</w:t>
            </w:r>
            <w:r w:rsidRPr="13ED79AC">
              <w:rPr>
                <w:color w:val="000000" w:themeColor="text1"/>
                <w:sz w:val="24"/>
                <w:szCs w:val="24"/>
              </w:rPr>
              <w:t xml:space="preserve"> by exposing PRC officials’ engagement with subnational actors.  A successful applicant will demonstrate how proposed objectives and activities would raise public awareness of the risks of PRC subnational engagement, build capacity for future tracking of that engagement, and arm local and national governments with tools to address harmful PRC activities.</w:t>
            </w:r>
            <w:r>
              <w:rPr>
                <w:color w:val="000000" w:themeColor="text1"/>
                <w:sz w:val="24"/>
                <w:szCs w:val="24"/>
              </w:rPr>
              <w:t xml:space="preserve">  </w:t>
            </w:r>
          </w:p>
          <w:p w14:paraId="41DFE1BD" w14:textId="77777777" w:rsidR="00FA1066" w:rsidRPr="001D0A2C" w:rsidRDefault="00FA1066" w:rsidP="00FA1066">
            <w:pPr>
              <w:rPr>
                <w:rFonts w:eastAsia="Times New Roman" w:cstheme="minorHAnsi"/>
                <w:sz w:val="24"/>
                <w:szCs w:val="24"/>
              </w:rPr>
            </w:pPr>
          </w:p>
          <w:p w14:paraId="70E3794E" w14:textId="3CADB815" w:rsidR="00FA1066" w:rsidRDefault="00FA1066" w:rsidP="00FA1066">
            <w:pPr>
              <w:rPr>
                <w:rFonts w:eastAsia="Times New Roman" w:cstheme="minorHAnsi"/>
                <w:sz w:val="24"/>
                <w:szCs w:val="24"/>
              </w:rPr>
            </w:pPr>
            <w:r w:rsidRPr="001D0A2C">
              <w:rPr>
                <w:rFonts w:eastAsia="Times New Roman" w:cstheme="minorHAnsi"/>
                <w:sz w:val="24"/>
                <w:szCs w:val="24"/>
              </w:rPr>
              <w:t xml:space="preserve">Projects should be designed to achieve the following: </w:t>
            </w:r>
          </w:p>
          <w:p w14:paraId="63242D19" w14:textId="524CA0B3" w:rsidR="00FA1066" w:rsidRPr="007078EB" w:rsidRDefault="00FA1066" w:rsidP="005810B4">
            <w:pPr>
              <w:pStyle w:val="ListParagraph"/>
              <w:numPr>
                <w:ilvl w:val="0"/>
                <w:numId w:val="18"/>
              </w:numPr>
              <w:rPr>
                <w:color w:val="000000" w:themeColor="text1"/>
                <w:sz w:val="24"/>
                <w:szCs w:val="24"/>
              </w:rPr>
            </w:pPr>
            <w:r>
              <w:rPr>
                <w:rFonts w:eastAsia="Times New Roman" w:cstheme="minorHAnsi"/>
                <w:sz w:val="24"/>
                <w:szCs w:val="24"/>
              </w:rPr>
              <w:lastRenderedPageBreak/>
              <w:t xml:space="preserve">Making available publicly accessible information on </w:t>
            </w:r>
            <w:proofErr w:type="spellStart"/>
            <w:r w:rsidRPr="13ED79AC">
              <w:rPr>
                <w:color w:val="000000" w:themeColor="text1"/>
                <w:sz w:val="24"/>
                <w:szCs w:val="24"/>
              </w:rPr>
              <w:t>on</w:t>
            </w:r>
            <w:proofErr w:type="spellEnd"/>
            <w:r w:rsidRPr="13ED79AC">
              <w:rPr>
                <w:color w:val="000000" w:themeColor="text1"/>
                <w:sz w:val="24"/>
                <w:szCs w:val="24"/>
              </w:rPr>
              <w:t xml:space="preserve"> subnational engagement </w:t>
            </w:r>
            <w:r w:rsidRPr="13ED79AC">
              <w:rPr>
                <w:rFonts w:eastAsia="Microsoft YaHei"/>
                <w:color w:val="000000" w:themeColor="text1"/>
                <w:sz w:val="24"/>
                <w:szCs w:val="24"/>
                <w:lang w:eastAsia="zh-CN"/>
              </w:rPr>
              <w:t xml:space="preserve">by PRC officials, state-owned enterprises, NGOs, or other state-affiliated entities, private sector PRC firms, diaspora groups, parliamentary friendship groups, and others </w:t>
            </w:r>
            <w:r w:rsidRPr="13ED79AC">
              <w:rPr>
                <w:color w:val="000000" w:themeColor="text1"/>
                <w:sz w:val="24"/>
                <w:szCs w:val="24"/>
              </w:rPr>
              <w:t xml:space="preserve">on a national, regional, and Europe-wide level. </w:t>
            </w:r>
          </w:p>
          <w:p w14:paraId="7DE3143C" w14:textId="0E4C5AA5" w:rsidR="00FA1066" w:rsidRPr="007078EB" w:rsidRDefault="00FA1066" w:rsidP="005810B4">
            <w:pPr>
              <w:pStyle w:val="ListParagraph"/>
              <w:numPr>
                <w:ilvl w:val="0"/>
                <w:numId w:val="18"/>
              </w:numPr>
              <w:spacing w:after="200" w:line="276" w:lineRule="auto"/>
              <w:rPr>
                <w:color w:val="000000" w:themeColor="text1"/>
                <w:sz w:val="24"/>
                <w:szCs w:val="24"/>
              </w:rPr>
            </w:pPr>
            <w:r>
              <w:rPr>
                <w:color w:val="000000" w:themeColor="text1"/>
                <w:sz w:val="24"/>
                <w:szCs w:val="24"/>
              </w:rPr>
              <w:t xml:space="preserve">Raising </w:t>
            </w:r>
            <w:r w:rsidRPr="13ED79AC">
              <w:rPr>
                <w:color w:val="000000" w:themeColor="text1"/>
                <w:sz w:val="24"/>
                <w:szCs w:val="24"/>
              </w:rPr>
              <w:t>public awareness of and expert attention to PRC subnational engagement in Europe, including increased media reporting on PRC subnational outreach and influence operations</w:t>
            </w:r>
            <w:r>
              <w:rPr>
                <w:color w:val="000000" w:themeColor="text1"/>
                <w:sz w:val="24"/>
                <w:szCs w:val="24"/>
              </w:rPr>
              <w:t xml:space="preserve">. </w:t>
            </w:r>
          </w:p>
          <w:p w14:paraId="46928329" w14:textId="766BDEEC" w:rsidR="00FA1066" w:rsidRPr="007078EB" w:rsidRDefault="00FA1066" w:rsidP="005810B4">
            <w:pPr>
              <w:pStyle w:val="ListParagraph"/>
              <w:numPr>
                <w:ilvl w:val="0"/>
                <w:numId w:val="18"/>
              </w:numPr>
              <w:spacing w:after="200" w:line="276" w:lineRule="auto"/>
              <w:rPr>
                <w:color w:val="000000" w:themeColor="text1"/>
                <w:sz w:val="24"/>
                <w:szCs w:val="24"/>
              </w:rPr>
            </w:pPr>
            <w:r>
              <w:rPr>
                <w:color w:val="000000" w:themeColor="text1"/>
                <w:sz w:val="24"/>
                <w:szCs w:val="24"/>
              </w:rPr>
              <w:t>Developing</w:t>
            </w:r>
            <w:r w:rsidRPr="007078EB">
              <w:rPr>
                <w:color w:val="000000" w:themeColor="text1"/>
                <w:sz w:val="24"/>
                <w:szCs w:val="24"/>
              </w:rPr>
              <w:t xml:space="preserve"> and/or </w:t>
            </w:r>
            <w:r>
              <w:rPr>
                <w:color w:val="000000" w:themeColor="text1"/>
                <w:sz w:val="24"/>
                <w:szCs w:val="24"/>
              </w:rPr>
              <w:t>implementing</w:t>
            </w:r>
            <w:r w:rsidRPr="007078EB">
              <w:rPr>
                <w:color w:val="000000" w:themeColor="text1"/>
                <w:sz w:val="24"/>
                <w:szCs w:val="24"/>
              </w:rPr>
              <w:t xml:space="preserve"> local, national, or European Union-led strategies to mitigate risks associated with PRC subnational engagement in Europe.</w:t>
            </w:r>
          </w:p>
          <w:p w14:paraId="5DAADCA6" w14:textId="0CA14BB5" w:rsidR="00FA1066" w:rsidRPr="00BB7A17" w:rsidRDefault="00FA1066" w:rsidP="00BB7A17">
            <w:pPr>
              <w:pStyle w:val="ListParagraph"/>
              <w:numPr>
                <w:ilvl w:val="0"/>
                <w:numId w:val="18"/>
              </w:numPr>
              <w:spacing w:after="200" w:line="276" w:lineRule="auto"/>
              <w:rPr>
                <w:color w:val="000000" w:themeColor="text1"/>
                <w:sz w:val="24"/>
                <w:szCs w:val="24"/>
              </w:rPr>
            </w:pPr>
            <w:r>
              <w:rPr>
                <w:color w:val="000000" w:themeColor="text1"/>
                <w:sz w:val="24"/>
                <w:szCs w:val="24"/>
              </w:rPr>
              <w:t>Encouraging</w:t>
            </w:r>
            <w:r w:rsidRPr="13ED79AC">
              <w:rPr>
                <w:color w:val="000000" w:themeColor="text1"/>
                <w:sz w:val="24"/>
                <w:szCs w:val="24"/>
              </w:rPr>
              <w:t xml:space="preserve"> alternative subnational ties with East Asian democracies, such as Japan, Republic of Korea, or Taiwan, including sister city partnerships, exchanges, local level trade delegations, memoranda of understanding, and other formal and informal relationships.</w:t>
            </w:r>
          </w:p>
        </w:tc>
      </w:tr>
      <w:tr w:rsidR="00FA1066" w:rsidRPr="001D0A2C" w14:paraId="0A2E2AB4" w14:textId="77777777" w:rsidTr="00746F12">
        <w:trPr>
          <w:trHeight w:val="720"/>
        </w:trPr>
        <w:tc>
          <w:tcPr>
            <w:tcW w:w="3235" w:type="dxa"/>
          </w:tcPr>
          <w:p w14:paraId="67E9A919" w14:textId="77777777" w:rsidR="00FA1066" w:rsidRPr="001D0A2C" w:rsidRDefault="00FA1066" w:rsidP="00FA1066">
            <w:pPr>
              <w:rPr>
                <w:rFonts w:cstheme="minorHAnsi"/>
                <w:b/>
                <w:sz w:val="24"/>
                <w:szCs w:val="24"/>
              </w:rPr>
            </w:pPr>
            <w:r w:rsidRPr="001D0A2C">
              <w:rPr>
                <w:rFonts w:cstheme="minorHAnsi"/>
                <w:b/>
                <w:sz w:val="24"/>
                <w:szCs w:val="24"/>
              </w:rPr>
              <w:lastRenderedPageBreak/>
              <w:t>Objective 1</w:t>
            </w:r>
          </w:p>
        </w:tc>
        <w:tc>
          <w:tcPr>
            <w:tcW w:w="11250" w:type="dxa"/>
          </w:tcPr>
          <w:p w14:paraId="041CA41F" w14:textId="77777777" w:rsidR="005810B4" w:rsidRPr="005810B4" w:rsidRDefault="00FA1066" w:rsidP="005810B4">
            <w:pPr>
              <w:rPr>
                <w:color w:val="000000" w:themeColor="text1"/>
                <w:sz w:val="24"/>
                <w:szCs w:val="24"/>
              </w:rPr>
            </w:pPr>
            <w:r w:rsidRPr="005810B4">
              <w:rPr>
                <w:rFonts w:cstheme="minorHAnsi"/>
                <w:b/>
                <w:bCs/>
                <w:sz w:val="24"/>
                <w:szCs w:val="24"/>
              </w:rPr>
              <w:t>U.S. Embassy Policy Objective:</w:t>
            </w:r>
            <w:r w:rsidR="009B15C0" w:rsidRPr="005810B4">
              <w:rPr>
                <w:color w:val="000000" w:themeColor="text1"/>
                <w:sz w:val="24"/>
                <w:szCs w:val="24"/>
              </w:rPr>
              <w:t xml:space="preserve"> </w:t>
            </w:r>
            <w:r w:rsidR="005810B4" w:rsidRPr="005810B4">
              <w:rPr>
                <w:rFonts w:eastAsia="Times New Roman" w:cstheme="minorHAnsi"/>
                <w:sz w:val="24"/>
                <w:szCs w:val="24"/>
              </w:rPr>
              <w:t xml:space="preserve">Making available publicly accessible information on </w:t>
            </w:r>
            <w:proofErr w:type="spellStart"/>
            <w:r w:rsidR="005810B4" w:rsidRPr="005810B4">
              <w:rPr>
                <w:color w:val="000000" w:themeColor="text1"/>
                <w:sz w:val="24"/>
                <w:szCs w:val="24"/>
              </w:rPr>
              <w:t>on</w:t>
            </w:r>
            <w:proofErr w:type="spellEnd"/>
            <w:r w:rsidR="005810B4" w:rsidRPr="005810B4">
              <w:rPr>
                <w:color w:val="000000" w:themeColor="text1"/>
                <w:sz w:val="24"/>
                <w:szCs w:val="24"/>
              </w:rPr>
              <w:t xml:space="preserve"> subnational engagement </w:t>
            </w:r>
            <w:r w:rsidR="005810B4" w:rsidRPr="005810B4">
              <w:rPr>
                <w:rFonts w:eastAsia="Microsoft YaHei"/>
                <w:color w:val="000000" w:themeColor="text1"/>
                <w:sz w:val="24"/>
                <w:szCs w:val="24"/>
                <w:lang w:eastAsia="zh-CN"/>
              </w:rPr>
              <w:t xml:space="preserve">by PRC officials, state-owned enterprises, NGOs, or other state-affiliated entities, private sector PRC firms, diaspora groups, parliamentary friendship groups, and others </w:t>
            </w:r>
            <w:r w:rsidR="005810B4" w:rsidRPr="005810B4">
              <w:rPr>
                <w:color w:val="000000" w:themeColor="text1"/>
                <w:sz w:val="24"/>
                <w:szCs w:val="24"/>
              </w:rPr>
              <w:t xml:space="preserve">on a national, regional, and Europe-wide level. </w:t>
            </w:r>
          </w:p>
          <w:p w14:paraId="2111C556" w14:textId="59D0F846" w:rsidR="00FA1066" w:rsidRPr="001D0A2C" w:rsidRDefault="00FA1066" w:rsidP="00FA1066">
            <w:pPr>
              <w:rPr>
                <w:rFonts w:cstheme="minorHAnsi"/>
                <w:b/>
                <w:bCs/>
                <w:sz w:val="24"/>
                <w:szCs w:val="24"/>
              </w:rPr>
            </w:pPr>
          </w:p>
          <w:p w14:paraId="51E59AF4" w14:textId="4B966F38" w:rsidR="00FA1066" w:rsidRPr="001D0A2C" w:rsidRDefault="00FA1066" w:rsidP="00FA1066">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1:</w:t>
            </w:r>
          </w:p>
          <w:p w14:paraId="707658F5" w14:textId="77777777" w:rsidR="00FA1066" w:rsidRPr="001D0A2C" w:rsidRDefault="00FA1066" w:rsidP="00FA1066">
            <w:pPr>
              <w:rPr>
                <w:rFonts w:cstheme="minorHAnsi"/>
                <w:sz w:val="24"/>
                <w:szCs w:val="24"/>
              </w:rPr>
            </w:pPr>
          </w:p>
          <w:p w14:paraId="073F9270" w14:textId="3C77A1F3" w:rsidR="00FA1066" w:rsidRPr="001D0A2C" w:rsidRDefault="00FA1066" w:rsidP="00FA1066">
            <w:pPr>
              <w:rPr>
                <w:rFonts w:cstheme="minorHAnsi"/>
                <w:b/>
                <w:bCs/>
                <w:sz w:val="24"/>
                <w:szCs w:val="24"/>
              </w:rPr>
            </w:pPr>
            <w:r w:rsidRPr="001D0A2C">
              <w:rPr>
                <w:rFonts w:cstheme="minorHAnsi"/>
                <w:b/>
                <w:bCs/>
                <w:sz w:val="24"/>
                <w:szCs w:val="24"/>
              </w:rPr>
              <w:t>Activities</w:t>
            </w:r>
          </w:p>
          <w:p w14:paraId="0A5FC0B2" w14:textId="1705980E" w:rsidR="00FA1066" w:rsidRDefault="00FA1066" w:rsidP="00AC7324">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p>
          <w:p w14:paraId="61F74A60" w14:textId="77777777" w:rsidR="00AC7324" w:rsidRDefault="00AC7324" w:rsidP="00836137">
            <w:pPr>
              <w:pStyle w:val="ListParagraph"/>
              <w:numPr>
                <w:ilvl w:val="0"/>
                <w:numId w:val="19"/>
              </w:numPr>
              <w:spacing w:after="200" w:line="276" w:lineRule="auto"/>
              <w:rPr>
                <w:color w:val="000000" w:themeColor="text1"/>
                <w:sz w:val="24"/>
                <w:szCs w:val="24"/>
              </w:rPr>
            </w:pPr>
            <w:r w:rsidRPr="13ED79AC">
              <w:rPr>
                <w:color w:val="000000" w:themeColor="text1"/>
                <w:sz w:val="24"/>
                <w:szCs w:val="24"/>
              </w:rPr>
              <w:t>A public portal compiling comprehensive data on PRC subnational outreach and relationships in key European countries, such as exchanges between subnational leaders, parliamentary lobbying groups, subnational partnership organizations and sister city relationships, and educational, media, and private sector cooperation.</w:t>
            </w:r>
          </w:p>
          <w:p w14:paraId="51FFD9BF" w14:textId="77777777" w:rsidR="00836137" w:rsidRDefault="00836137" w:rsidP="00836137">
            <w:pPr>
              <w:pStyle w:val="ListParagraph"/>
              <w:numPr>
                <w:ilvl w:val="0"/>
                <w:numId w:val="19"/>
              </w:numPr>
              <w:spacing w:after="200" w:line="276" w:lineRule="auto"/>
              <w:rPr>
                <w:color w:val="000000" w:themeColor="text1"/>
                <w:sz w:val="24"/>
                <w:szCs w:val="24"/>
              </w:rPr>
            </w:pPr>
            <w:r w:rsidRPr="007078EB">
              <w:rPr>
                <w:color w:val="000000" w:themeColor="text1"/>
                <w:sz w:val="24"/>
                <w:szCs w:val="24"/>
              </w:rPr>
              <w:t xml:space="preserve">Analytical reports summarizing aggregate findings by country, region, and continent, including recommendations for mitigating </w:t>
            </w:r>
            <w:proofErr w:type="gramStart"/>
            <w:r w:rsidRPr="007078EB">
              <w:rPr>
                <w:color w:val="000000" w:themeColor="text1"/>
                <w:sz w:val="24"/>
                <w:szCs w:val="24"/>
              </w:rPr>
              <w:t>risk</w:t>
            </w:r>
            <w:proofErr w:type="gramEnd"/>
            <w:r w:rsidRPr="007078EB">
              <w:rPr>
                <w:color w:val="000000" w:themeColor="text1"/>
                <w:sz w:val="24"/>
                <w:szCs w:val="24"/>
              </w:rPr>
              <w:t xml:space="preserve"> and proposed local, national, and European Union-led policies.</w:t>
            </w:r>
          </w:p>
          <w:p w14:paraId="16702430" w14:textId="77777777" w:rsidR="00FA1066" w:rsidRPr="001D0A2C" w:rsidRDefault="00FA1066" w:rsidP="00FA1066">
            <w:pPr>
              <w:rPr>
                <w:rFonts w:cstheme="minorHAnsi"/>
                <w:b/>
                <w:sz w:val="24"/>
                <w:szCs w:val="24"/>
              </w:rPr>
            </w:pPr>
            <w:r w:rsidRPr="001D0A2C">
              <w:rPr>
                <w:rFonts w:cstheme="minorHAnsi"/>
                <w:b/>
                <w:sz w:val="24"/>
                <w:szCs w:val="24"/>
              </w:rPr>
              <w:t>Expected Results</w:t>
            </w:r>
          </w:p>
          <w:p w14:paraId="67290FC4" w14:textId="77777777" w:rsidR="00FA1066" w:rsidRPr="001D0A2C" w:rsidRDefault="00FA1066" w:rsidP="00FA1066">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2D4EB33D"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3F3EE741"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6B3A7603"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3CCE4348"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4FF7F41A" w14:textId="77777777" w:rsidR="00FA1066" w:rsidRPr="001D0A2C" w:rsidRDefault="00FA1066" w:rsidP="00FA1066">
            <w:pPr>
              <w:rPr>
                <w:rFonts w:eastAsia="Times New Roman" w:cstheme="minorHAnsi"/>
                <w:color w:val="FF0000"/>
                <w:sz w:val="24"/>
                <w:szCs w:val="24"/>
              </w:rPr>
            </w:pPr>
          </w:p>
          <w:p w14:paraId="594BFD24" w14:textId="08C13201" w:rsidR="00FA1066" w:rsidRPr="001D0A2C" w:rsidRDefault="00FA1066" w:rsidP="00FA1066">
            <w:pPr>
              <w:rPr>
                <w:rFonts w:cstheme="minorHAnsi"/>
                <w:b/>
                <w:bCs/>
                <w:sz w:val="24"/>
                <w:szCs w:val="24"/>
              </w:rPr>
            </w:pPr>
            <w:r w:rsidRPr="001D0A2C">
              <w:rPr>
                <w:rFonts w:cstheme="minorHAnsi"/>
                <w:b/>
                <w:bCs/>
                <w:sz w:val="24"/>
                <w:szCs w:val="24"/>
              </w:rPr>
              <w:t xml:space="preserve">Performance Indicators </w:t>
            </w:r>
            <w:r w:rsidRPr="001D0A2C">
              <w:rPr>
                <w:rFonts w:cstheme="minorHAnsi"/>
                <w:i/>
                <w:iCs/>
                <w:color w:val="0070C0"/>
                <w:sz w:val="24"/>
                <w:szCs w:val="24"/>
              </w:rPr>
              <w:t>(all required F Indicators must be included in this section)</w:t>
            </w:r>
            <w:r w:rsidRPr="001D0A2C">
              <w:rPr>
                <w:rFonts w:cstheme="minorHAnsi"/>
                <w:b/>
                <w:bCs/>
                <w:sz w:val="24"/>
                <w:szCs w:val="24"/>
              </w:rPr>
              <w:t>:</w:t>
            </w:r>
          </w:p>
          <w:p w14:paraId="533B27C4"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1F71744E"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lastRenderedPageBreak/>
              <w:t>XXX</w:t>
            </w:r>
          </w:p>
          <w:p w14:paraId="5E878F9A"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119CFACA" w14:textId="77777777" w:rsidR="00FA1066" w:rsidRPr="001D0A2C" w:rsidRDefault="00FA1066" w:rsidP="00FA1066">
            <w:pPr>
              <w:rPr>
                <w:rFonts w:eastAsia="Times New Roman" w:cstheme="minorHAnsi"/>
                <w:color w:val="FF0000"/>
                <w:sz w:val="24"/>
                <w:szCs w:val="24"/>
              </w:rPr>
            </w:pPr>
          </w:p>
          <w:p w14:paraId="36B9FB66" w14:textId="77777777" w:rsidR="00FA1066" w:rsidRPr="001D0A2C" w:rsidRDefault="00FA1066" w:rsidP="00FA1066">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17EE50B3"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2C9A91EF"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40DD4C6D" w14:textId="04C9B9D5"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49EAD7C0" w14:textId="77777777" w:rsidR="00FA1066" w:rsidRPr="001D0A2C" w:rsidRDefault="00FA1066" w:rsidP="00FA1066">
            <w:pPr>
              <w:pStyle w:val="ListParagraph"/>
              <w:rPr>
                <w:rFonts w:eastAsia="Times New Roman" w:cstheme="minorHAnsi"/>
                <w:color w:val="FF0000"/>
                <w:sz w:val="24"/>
                <w:szCs w:val="24"/>
              </w:rPr>
            </w:pPr>
          </w:p>
          <w:p w14:paraId="4E4DC3D1" w14:textId="77777777" w:rsidR="00FA1066" w:rsidRPr="001D0A2C" w:rsidRDefault="00FA1066" w:rsidP="00FA1066">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67F65DE2"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717C9ED6"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54E65B9F"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2455C18C" w14:textId="77777777" w:rsidR="00FA1066" w:rsidRPr="001D0A2C" w:rsidRDefault="00FA1066" w:rsidP="00FA1066">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08EEE916"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5070A092"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0BCCE7FE"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4EECC4C7" w14:textId="77777777" w:rsidR="00FA1066" w:rsidRPr="001D0A2C" w:rsidRDefault="00FA1066" w:rsidP="00FA1066">
            <w:pPr>
              <w:rPr>
                <w:rFonts w:cstheme="minorHAnsi"/>
                <w:sz w:val="24"/>
                <w:szCs w:val="24"/>
              </w:rPr>
            </w:pPr>
          </w:p>
          <w:p w14:paraId="6C45E766" w14:textId="77777777" w:rsidR="00FA1066" w:rsidRPr="001D0A2C" w:rsidRDefault="00FA1066" w:rsidP="00FA1066">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50CB1D7A"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1B36C10A"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1E986FCE"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5905FD23" w14:textId="77777777" w:rsidR="00FA1066" w:rsidRPr="001D0A2C" w:rsidRDefault="00FA1066" w:rsidP="00FA1066">
            <w:pPr>
              <w:rPr>
                <w:rFonts w:cstheme="minorHAnsi"/>
                <w:sz w:val="24"/>
                <w:szCs w:val="24"/>
              </w:rPr>
            </w:pPr>
          </w:p>
          <w:p w14:paraId="55CD169C" w14:textId="77777777" w:rsidR="00FA1066" w:rsidRPr="001D0A2C" w:rsidRDefault="00FA1066" w:rsidP="00FA1066">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37E931EB"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082CD6A5"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3B333C5A" w14:textId="77777777" w:rsidR="00FA1066" w:rsidRPr="001D0A2C" w:rsidRDefault="00FA1066" w:rsidP="00836137">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2D434EAE" w14:textId="5E800A3B" w:rsidR="00FA1066" w:rsidRPr="001D0A2C" w:rsidRDefault="00FA1066" w:rsidP="00FA1066">
            <w:pPr>
              <w:pStyle w:val="ListParagraph"/>
              <w:rPr>
                <w:rFonts w:eastAsia="Times New Roman" w:cstheme="minorHAnsi"/>
                <w:color w:val="FF0000"/>
                <w:sz w:val="24"/>
                <w:szCs w:val="24"/>
              </w:rPr>
            </w:pPr>
          </w:p>
        </w:tc>
      </w:tr>
      <w:tr w:rsidR="005810B4" w:rsidRPr="001D0A2C" w14:paraId="7C5C3A07" w14:textId="77777777" w:rsidTr="00746F12">
        <w:trPr>
          <w:trHeight w:val="720"/>
        </w:trPr>
        <w:tc>
          <w:tcPr>
            <w:tcW w:w="3235" w:type="dxa"/>
          </w:tcPr>
          <w:p w14:paraId="09FC6DFB" w14:textId="3C54362A" w:rsidR="005810B4" w:rsidRPr="001D0A2C" w:rsidRDefault="005810B4" w:rsidP="005810B4">
            <w:pPr>
              <w:rPr>
                <w:rFonts w:cstheme="minorHAnsi"/>
                <w:b/>
                <w:sz w:val="24"/>
                <w:szCs w:val="24"/>
              </w:rPr>
            </w:pPr>
            <w:r w:rsidRPr="001D0A2C">
              <w:rPr>
                <w:rFonts w:cstheme="minorHAnsi"/>
                <w:b/>
                <w:sz w:val="24"/>
                <w:szCs w:val="24"/>
              </w:rPr>
              <w:lastRenderedPageBreak/>
              <w:t xml:space="preserve">Objective </w:t>
            </w:r>
            <w:r>
              <w:rPr>
                <w:rFonts w:cstheme="minorHAnsi"/>
                <w:b/>
                <w:sz w:val="24"/>
                <w:szCs w:val="24"/>
              </w:rPr>
              <w:t>2</w:t>
            </w:r>
          </w:p>
        </w:tc>
        <w:tc>
          <w:tcPr>
            <w:tcW w:w="11250" w:type="dxa"/>
          </w:tcPr>
          <w:p w14:paraId="48C50934" w14:textId="05AEB816" w:rsidR="005810B4" w:rsidRDefault="005810B4" w:rsidP="005810B4">
            <w:pPr>
              <w:rPr>
                <w:rFonts w:eastAsia="Times New Roman" w:cstheme="minorHAnsi"/>
                <w:sz w:val="24"/>
                <w:szCs w:val="24"/>
              </w:rPr>
            </w:pPr>
            <w:r w:rsidRPr="005810B4">
              <w:rPr>
                <w:rFonts w:cstheme="minorHAnsi"/>
                <w:b/>
                <w:bCs/>
                <w:sz w:val="24"/>
                <w:szCs w:val="24"/>
              </w:rPr>
              <w:t>U.S. Embassy Policy Objective:</w:t>
            </w:r>
            <w:r w:rsidRPr="005810B4">
              <w:rPr>
                <w:color w:val="000000" w:themeColor="text1"/>
                <w:sz w:val="24"/>
                <w:szCs w:val="24"/>
              </w:rPr>
              <w:t xml:space="preserve"> </w:t>
            </w:r>
            <w:r w:rsidRPr="005810B4">
              <w:rPr>
                <w:rFonts w:eastAsia="Times New Roman" w:cstheme="minorHAnsi"/>
                <w:sz w:val="24"/>
                <w:szCs w:val="24"/>
              </w:rPr>
              <w:t xml:space="preserve">Raising public awareness of and expert attention to PRC subnational engagement in Europe, including increased media reporting on PRC subnational outreach and influence operations. </w:t>
            </w:r>
          </w:p>
          <w:p w14:paraId="7332AB2C" w14:textId="77777777" w:rsidR="005810B4" w:rsidRPr="001D0A2C" w:rsidRDefault="005810B4" w:rsidP="005810B4">
            <w:pPr>
              <w:rPr>
                <w:rFonts w:cstheme="minorHAnsi"/>
                <w:b/>
                <w:bCs/>
                <w:sz w:val="24"/>
                <w:szCs w:val="24"/>
              </w:rPr>
            </w:pPr>
          </w:p>
          <w:p w14:paraId="49FEE1F0" w14:textId="31A17A47" w:rsidR="005810B4" w:rsidRPr="001D0A2C" w:rsidRDefault="005810B4" w:rsidP="005810B4">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w:t>
            </w:r>
            <w:r w:rsidR="00C555ED">
              <w:rPr>
                <w:rFonts w:cstheme="minorHAnsi"/>
                <w:b/>
                <w:bCs/>
                <w:sz w:val="24"/>
                <w:szCs w:val="24"/>
              </w:rPr>
              <w:t>2</w:t>
            </w:r>
            <w:r w:rsidRPr="001D0A2C">
              <w:rPr>
                <w:rFonts w:cstheme="minorHAnsi"/>
                <w:b/>
                <w:bCs/>
                <w:sz w:val="24"/>
                <w:szCs w:val="24"/>
              </w:rPr>
              <w:t>:</w:t>
            </w:r>
          </w:p>
          <w:p w14:paraId="522E8A0E" w14:textId="77777777" w:rsidR="005810B4" w:rsidRPr="001D0A2C" w:rsidRDefault="005810B4" w:rsidP="005810B4">
            <w:pPr>
              <w:rPr>
                <w:rFonts w:cstheme="minorHAnsi"/>
                <w:sz w:val="24"/>
                <w:szCs w:val="24"/>
              </w:rPr>
            </w:pPr>
          </w:p>
          <w:p w14:paraId="5E731B11" w14:textId="77777777" w:rsidR="005810B4" w:rsidRPr="001D0A2C" w:rsidRDefault="005810B4" w:rsidP="005810B4">
            <w:pPr>
              <w:rPr>
                <w:rFonts w:cstheme="minorHAnsi"/>
                <w:b/>
                <w:bCs/>
                <w:sz w:val="24"/>
                <w:szCs w:val="24"/>
              </w:rPr>
            </w:pPr>
            <w:r w:rsidRPr="001D0A2C">
              <w:rPr>
                <w:rFonts w:cstheme="minorHAnsi"/>
                <w:b/>
                <w:bCs/>
                <w:sz w:val="24"/>
                <w:szCs w:val="24"/>
              </w:rPr>
              <w:t>Activities</w:t>
            </w:r>
          </w:p>
          <w:p w14:paraId="00E24F2B" w14:textId="77777777" w:rsidR="005810B4" w:rsidRPr="001D0A2C" w:rsidRDefault="005810B4" w:rsidP="005810B4">
            <w:pPr>
              <w:rPr>
                <w:rFonts w:eastAsia="Times New Roman" w:cstheme="minorHAnsi"/>
                <w:sz w:val="24"/>
                <w:szCs w:val="24"/>
              </w:rPr>
            </w:pPr>
          </w:p>
          <w:p w14:paraId="262B5346" w14:textId="1F322AEE" w:rsidR="005810B4" w:rsidRDefault="005810B4" w:rsidP="005810B4">
            <w:pPr>
              <w:rPr>
                <w:rFonts w:eastAsia="Times New Roman" w:cstheme="minorHAnsi"/>
                <w:sz w:val="24"/>
                <w:szCs w:val="24"/>
              </w:rPr>
            </w:pPr>
            <w:r w:rsidRPr="001D0A2C">
              <w:rPr>
                <w:rFonts w:eastAsia="Times New Roman" w:cstheme="minorHAnsi"/>
                <w:sz w:val="24"/>
                <w:szCs w:val="24"/>
              </w:rPr>
              <w:t xml:space="preserve">To achieve the goals and expected results, the program could include the following: </w:t>
            </w:r>
          </w:p>
          <w:p w14:paraId="44BFFC94" w14:textId="77777777" w:rsidR="008A06E7" w:rsidRDefault="008A06E7" w:rsidP="00836137">
            <w:pPr>
              <w:pStyle w:val="ListParagraph"/>
              <w:numPr>
                <w:ilvl w:val="0"/>
                <w:numId w:val="20"/>
              </w:numPr>
              <w:spacing w:after="200" w:line="276" w:lineRule="auto"/>
              <w:rPr>
                <w:color w:val="000000" w:themeColor="text1"/>
                <w:sz w:val="24"/>
                <w:szCs w:val="24"/>
              </w:rPr>
            </w:pPr>
            <w:r w:rsidRPr="007078EB">
              <w:rPr>
                <w:color w:val="000000" w:themeColor="text1"/>
                <w:sz w:val="24"/>
                <w:szCs w:val="24"/>
              </w:rPr>
              <w:lastRenderedPageBreak/>
              <w:t xml:space="preserve">Analytical reports summarizing aggregate findings by country, region, and continent, including recommendations for mitigating </w:t>
            </w:r>
            <w:proofErr w:type="gramStart"/>
            <w:r w:rsidRPr="007078EB">
              <w:rPr>
                <w:color w:val="000000" w:themeColor="text1"/>
                <w:sz w:val="24"/>
                <w:szCs w:val="24"/>
              </w:rPr>
              <w:t>risk</w:t>
            </w:r>
            <w:proofErr w:type="gramEnd"/>
            <w:r w:rsidRPr="007078EB">
              <w:rPr>
                <w:color w:val="000000" w:themeColor="text1"/>
                <w:sz w:val="24"/>
                <w:szCs w:val="24"/>
              </w:rPr>
              <w:t xml:space="preserve"> and proposed local, national, and European Union-led policies.</w:t>
            </w:r>
          </w:p>
          <w:p w14:paraId="3958EF48" w14:textId="77777777" w:rsidR="00836137" w:rsidRPr="007078EB" w:rsidRDefault="00836137" w:rsidP="00836137">
            <w:pPr>
              <w:pStyle w:val="ListParagraph"/>
              <w:numPr>
                <w:ilvl w:val="0"/>
                <w:numId w:val="20"/>
              </w:numPr>
              <w:spacing w:after="200" w:line="276" w:lineRule="auto"/>
              <w:rPr>
                <w:color w:val="000000" w:themeColor="text1"/>
                <w:sz w:val="24"/>
                <w:szCs w:val="24"/>
              </w:rPr>
            </w:pPr>
            <w:r w:rsidRPr="007078EB">
              <w:rPr>
                <w:color w:val="000000" w:themeColor="text1"/>
                <w:sz w:val="24"/>
                <w:szCs w:val="24"/>
              </w:rPr>
              <w:t>Articles and op-eds published in local languages and/or English discussing PRC subnational engagement, associated risks, and mitigation strategies.</w:t>
            </w:r>
          </w:p>
          <w:p w14:paraId="23E06F6E" w14:textId="77777777" w:rsidR="00836137" w:rsidRPr="007078EB" w:rsidRDefault="00836137" w:rsidP="00836137">
            <w:pPr>
              <w:pStyle w:val="ListParagraph"/>
              <w:numPr>
                <w:ilvl w:val="0"/>
                <w:numId w:val="20"/>
              </w:numPr>
              <w:spacing w:after="200" w:line="276" w:lineRule="auto"/>
              <w:rPr>
                <w:color w:val="000000" w:themeColor="text1"/>
                <w:sz w:val="24"/>
                <w:szCs w:val="24"/>
              </w:rPr>
            </w:pPr>
            <w:r w:rsidRPr="007078EB">
              <w:rPr>
                <w:color w:val="000000" w:themeColor="text1"/>
                <w:sz w:val="24"/>
                <w:szCs w:val="24"/>
              </w:rPr>
              <w:t>Roundtable discussions in covered countries, organized by local partners, to publicize findings and galvanize responses.</w:t>
            </w:r>
          </w:p>
          <w:p w14:paraId="0AA46172" w14:textId="77777777" w:rsidR="008A06E7" w:rsidRPr="008A06E7" w:rsidRDefault="008A06E7" w:rsidP="008A06E7">
            <w:pPr>
              <w:pStyle w:val="ListParagraph"/>
              <w:rPr>
                <w:rFonts w:eastAsia="Times New Roman" w:cstheme="minorHAnsi"/>
                <w:sz w:val="24"/>
                <w:szCs w:val="24"/>
              </w:rPr>
            </w:pPr>
          </w:p>
          <w:p w14:paraId="67267799" w14:textId="77777777" w:rsidR="005810B4" w:rsidRPr="001D0A2C" w:rsidRDefault="005810B4" w:rsidP="005810B4">
            <w:pPr>
              <w:rPr>
                <w:rFonts w:cstheme="minorHAnsi"/>
                <w:b/>
                <w:sz w:val="24"/>
                <w:szCs w:val="24"/>
              </w:rPr>
            </w:pPr>
            <w:r w:rsidRPr="001D0A2C">
              <w:rPr>
                <w:rFonts w:cstheme="minorHAnsi"/>
                <w:b/>
                <w:sz w:val="24"/>
                <w:szCs w:val="24"/>
              </w:rPr>
              <w:t>Expected Results</w:t>
            </w:r>
          </w:p>
          <w:p w14:paraId="49C71A3F" w14:textId="77777777" w:rsidR="005810B4" w:rsidRPr="001D0A2C" w:rsidRDefault="005810B4" w:rsidP="005810B4">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7646D1C7"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15EAB8E8"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68C44843"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4D152415"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3F160921" w14:textId="77777777" w:rsidR="005810B4" w:rsidRPr="001D0A2C" w:rsidRDefault="005810B4" w:rsidP="005810B4">
            <w:pPr>
              <w:rPr>
                <w:rFonts w:eastAsia="Times New Roman" w:cstheme="minorHAnsi"/>
                <w:color w:val="FF0000"/>
                <w:sz w:val="24"/>
                <w:szCs w:val="24"/>
              </w:rPr>
            </w:pPr>
          </w:p>
          <w:p w14:paraId="4B69061D" w14:textId="77777777" w:rsidR="005810B4" w:rsidRPr="001D0A2C" w:rsidRDefault="005810B4" w:rsidP="005810B4">
            <w:pPr>
              <w:rPr>
                <w:rFonts w:cstheme="minorHAnsi"/>
                <w:b/>
                <w:bCs/>
                <w:sz w:val="24"/>
                <w:szCs w:val="24"/>
              </w:rPr>
            </w:pPr>
            <w:r w:rsidRPr="001D0A2C">
              <w:rPr>
                <w:rFonts w:cstheme="minorHAnsi"/>
                <w:b/>
                <w:bCs/>
                <w:sz w:val="24"/>
                <w:szCs w:val="24"/>
              </w:rPr>
              <w:t xml:space="preserve">Performance Indicators </w:t>
            </w:r>
            <w:r w:rsidRPr="001D0A2C">
              <w:rPr>
                <w:rFonts w:cstheme="minorHAnsi"/>
                <w:i/>
                <w:iCs/>
                <w:color w:val="0070C0"/>
                <w:sz w:val="24"/>
                <w:szCs w:val="24"/>
              </w:rPr>
              <w:t>(all required F Indicators must be included in this section)</w:t>
            </w:r>
            <w:r w:rsidRPr="001D0A2C">
              <w:rPr>
                <w:rFonts w:cstheme="minorHAnsi"/>
                <w:b/>
                <w:bCs/>
                <w:sz w:val="24"/>
                <w:szCs w:val="24"/>
              </w:rPr>
              <w:t>:</w:t>
            </w:r>
          </w:p>
          <w:p w14:paraId="171C592F"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359620F7"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5B7B62BE"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27880A03" w14:textId="77777777" w:rsidR="005810B4" w:rsidRPr="001D0A2C" w:rsidRDefault="005810B4" w:rsidP="005810B4">
            <w:pPr>
              <w:rPr>
                <w:rFonts w:eastAsia="Times New Roman" w:cstheme="minorHAnsi"/>
                <w:color w:val="FF0000"/>
                <w:sz w:val="24"/>
                <w:szCs w:val="24"/>
              </w:rPr>
            </w:pPr>
          </w:p>
          <w:p w14:paraId="28F4D9A7" w14:textId="77777777" w:rsidR="005810B4" w:rsidRPr="001D0A2C" w:rsidRDefault="005810B4" w:rsidP="005810B4">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544E96DC"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65FE62CA"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6B20DCA9"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66BE3435" w14:textId="77777777" w:rsidR="005810B4" w:rsidRPr="001D0A2C" w:rsidRDefault="005810B4" w:rsidP="005810B4">
            <w:pPr>
              <w:pStyle w:val="ListParagraph"/>
              <w:rPr>
                <w:rFonts w:eastAsia="Times New Roman" w:cstheme="minorHAnsi"/>
                <w:color w:val="FF0000"/>
                <w:sz w:val="24"/>
                <w:szCs w:val="24"/>
              </w:rPr>
            </w:pPr>
          </w:p>
          <w:p w14:paraId="29E5B5FD" w14:textId="77777777" w:rsidR="005810B4" w:rsidRPr="001D0A2C" w:rsidRDefault="005810B4" w:rsidP="005810B4">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6C83717D"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09A5CCAA"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38A939CD"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4F1B2F1C" w14:textId="77777777" w:rsidR="005810B4" w:rsidRPr="001D0A2C" w:rsidRDefault="005810B4" w:rsidP="005810B4">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60EB2381"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37BE0001"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0F12EEAC"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645AFAD3" w14:textId="77777777" w:rsidR="005810B4" w:rsidRPr="001D0A2C" w:rsidRDefault="005810B4" w:rsidP="005810B4">
            <w:pPr>
              <w:rPr>
                <w:rFonts w:cstheme="minorHAnsi"/>
                <w:sz w:val="24"/>
                <w:szCs w:val="24"/>
              </w:rPr>
            </w:pPr>
          </w:p>
          <w:p w14:paraId="11554F4A" w14:textId="77777777" w:rsidR="005810B4" w:rsidRPr="001D0A2C" w:rsidRDefault="005810B4" w:rsidP="005810B4">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10CF8D2C"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lastRenderedPageBreak/>
              <w:t>XXX</w:t>
            </w:r>
          </w:p>
          <w:p w14:paraId="056788CF"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6FF82D09"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1EE4A92F" w14:textId="77777777" w:rsidR="005810B4" w:rsidRPr="001D0A2C" w:rsidRDefault="005810B4" w:rsidP="005810B4">
            <w:pPr>
              <w:rPr>
                <w:rFonts w:cstheme="minorHAnsi"/>
                <w:sz w:val="24"/>
                <w:szCs w:val="24"/>
              </w:rPr>
            </w:pPr>
          </w:p>
          <w:p w14:paraId="453B2DBD" w14:textId="77777777" w:rsidR="005810B4" w:rsidRPr="001D0A2C" w:rsidRDefault="005810B4" w:rsidP="005810B4">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0A56984F"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371DD0B6"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0DDCB0EF" w14:textId="77777777" w:rsidR="005810B4" w:rsidRPr="001D0A2C" w:rsidRDefault="005810B4" w:rsidP="00836137">
            <w:pPr>
              <w:pStyle w:val="ListParagraph"/>
              <w:numPr>
                <w:ilvl w:val="0"/>
                <w:numId w:val="20"/>
              </w:numPr>
              <w:rPr>
                <w:rFonts w:eastAsia="Times New Roman" w:cstheme="minorHAnsi"/>
                <w:color w:val="FF0000"/>
                <w:sz w:val="24"/>
                <w:szCs w:val="24"/>
              </w:rPr>
            </w:pPr>
            <w:r w:rsidRPr="001D0A2C">
              <w:rPr>
                <w:rFonts w:eastAsia="Times New Roman" w:cstheme="minorHAnsi"/>
                <w:color w:val="FF0000"/>
                <w:sz w:val="24"/>
                <w:szCs w:val="24"/>
              </w:rPr>
              <w:t>XXX</w:t>
            </w:r>
          </w:p>
          <w:p w14:paraId="3413F2F4" w14:textId="77777777" w:rsidR="005810B4" w:rsidRPr="005810B4" w:rsidRDefault="005810B4" w:rsidP="005810B4">
            <w:pPr>
              <w:rPr>
                <w:rFonts w:cstheme="minorHAnsi"/>
                <w:b/>
                <w:bCs/>
                <w:sz w:val="24"/>
                <w:szCs w:val="24"/>
              </w:rPr>
            </w:pPr>
          </w:p>
        </w:tc>
      </w:tr>
      <w:tr w:rsidR="00D75A66" w:rsidRPr="001D0A2C" w14:paraId="540AD401" w14:textId="77777777" w:rsidTr="00746F12">
        <w:trPr>
          <w:trHeight w:val="720"/>
        </w:trPr>
        <w:tc>
          <w:tcPr>
            <w:tcW w:w="3235" w:type="dxa"/>
          </w:tcPr>
          <w:p w14:paraId="58AEF711" w14:textId="21FC477C" w:rsidR="00D75A66" w:rsidRPr="001D0A2C" w:rsidRDefault="00D75A66" w:rsidP="00D75A66">
            <w:pPr>
              <w:rPr>
                <w:rFonts w:cstheme="minorHAnsi"/>
                <w:b/>
                <w:sz w:val="24"/>
                <w:szCs w:val="24"/>
              </w:rPr>
            </w:pPr>
            <w:r w:rsidRPr="001D0A2C">
              <w:rPr>
                <w:rFonts w:cstheme="minorHAnsi"/>
                <w:b/>
                <w:sz w:val="24"/>
                <w:szCs w:val="24"/>
              </w:rPr>
              <w:lastRenderedPageBreak/>
              <w:t xml:space="preserve">Objective </w:t>
            </w:r>
            <w:r>
              <w:rPr>
                <w:rFonts w:cstheme="minorHAnsi"/>
                <w:b/>
                <w:sz w:val="24"/>
                <w:szCs w:val="24"/>
              </w:rPr>
              <w:t>3</w:t>
            </w:r>
          </w:p>
        </w:tc>
        <w:tc>
          <w:tcPr>
            <w:tcW w:w="11250" w:type="dxa"/>
          </w:tcPr>
          <w:p w14:paraId="64E9076C" w14:textId="547606CD" w:rsidR="00D75A66" w:rsidRDefault="00D75A66" w:rsidP="00D75A66">
            <w:pPr>
              <w:rPr>
                <w:rFonts w:eastAsia="Times New Roman" w:cstheme="minorHAnsi"/>
                <w:sz w:val="24"/>
                <w:szCs w:val="24"/>
              </w:rPr>
            </w:pPr>
            <w:r w:rsidRPr="005810B4">
              <w:rPr>
                <w:rFonts w:cstheme="minorHAnsi"/>
                <w:b/>
                <w:bCs/>
                <w:sz w:val="24"/>
                <w:szCs w:val="24"/>
              </w:rPr>
              <w:t>U.S. Embassy Policy Objective:</w:t>
            </w:r>
            <w:r w:rsidRPr="005810B4">
              <w:rPr>
                <w:color w:val="000000" w:themeColor="text1"/>
                <w:sz w:val="24"/>
                <w:szCs w:val="24"/>
              </w:rPr>
              <w:t xml:space="preserve"> </w:t>
            </w:r>
            <w:r w:rsidRPr="00D75A66">
              <w:rPr>
                <w:rFonts w:eastAsia="Times New Roman" w:cstheme="minorHAnsi"/>
                <w:sz w:val="24"/>
                <w:szCs w:val="24"/>
              </w:rPr>
              <w:t>Developing and/or implementing local, national, or European Union-led strategies to mitigate risks associated with PRC subnational engagement in Europe.</w:t>
            </w:r>
          </w:p>
          <w:p w14:paraId="4F85A0C8" w14:textId="77777777" w:rsidR="00D75A66" w:rsidRPr="001D0A2C" w:rsidRDefault="00D75A66" w:rsidP="00D75A66">
            <w:pPr>
              <w:rPr>
                <w:rFonts w:cstheme="minorHAnsi"/>
                <w:b/>
                <w:bCs/>
                <w:sz w:val="24"/>
                <w:szCs w:val="24"/>
              </w:rPr>
            </w:pPr>
          </w:p>
          <w:p w14:paraId="5ACE9652" w14:textId="065C2D13" w:rsidR="00D75A66" w:rsidRPr="001D0A2C" w:rsidRDefault="00D75A66" w:rsidP="00D75A66">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w:t>
            </w:r>
            <w:r w:rsidR="00C555ED">
              <w:rPr>
                <w:rFonts w:cstheme="minorHAnsi"/>
                <w:b/>
                <w:bCs/>
                <w:sz w:val="24"/>
                <w:szCs w:val="24"/>
              </w:rPr>
              <w:t>3</w:t>
            </w:r>
            <w:r w:rsidRPr="001D0A2C">
              <w:rPr>
                <w:rFonts w:cstheme="minorHAnsi"/>
                <w:b/>
                <w:bCs/>
                <w:sz w:val="24"/>
                <w:szCs w:val="24"/>
              </w:rPr>
              <w:t>:</w:t>
            </w:r>
          </w:p>
          <w:p w14:paraId="4269AAB2" w14:textId="77777777" w:rsidR="00D75A66" w:rsidRPr="001D0A2C" w:rsidRDefault="00D75A66" w:rsidP="00D75A66">
            <w:pPr>
              <w:rPr>
                <w:rFonts w:cstheme="minorHAnsi"/>
                <w:sz w:val="24"/>
                <w:szCs w:val="24"/>
              </w:rPr>
            </w:pPr>
          </w:p>
          <w:p w14:paraId="6AC63F82" w14:textId="77777777" w:rsidR="00D75A66" w:rsidRPr="001D0A2C" w:rsidRDefault="00D75A66" w:rsidP="00D75A66">
            <w:pPr>
              <w:rPr>
                <w:rFonts w:cstheme="minorHAnsi"/>
                <w:b/>
                <w:bCs/>
                <w:sz w:val="24"/>
                <w:szCs w:val="24"/>
              </w:rPr>
            </w:pPr>
            <w:r w:rsidRPr="001D0A2C">
              <w:rPr>
                <w:rFonts w:cstheme="minorHAnsi"/>
                <w:b/>
                <w:bCs/>
                <w:sz w:val="24"/>
                <w:szCs w:val="24"/>
              </w:rPr>
              <w:t>Activities</w:t>
            </w:r>
          </w:p>
          <w:p w14:paraId="527F5E0E" w14:textId="77777777" w:rsidR="00D75A66" w:rsidRPr="001D0A2C" w:rsidRDefault="00D75A66" w:rsidP="00D75A66">
            <w:pPr>
              <w:rPr>
                <w:rFonts w:eastAsia="Times New Roman" w:cstheme="minorHAnsi"/>
                <w:sz w:val="24"/>
                <w:szCs w:val="24"/>
              </w:rPr>
            </w:pPr>
          </w:p>
          <w:p w14:paraId="5C5DF4ED" w14:textId="77777777" w:rsidR="00A736BF" w:rsidRDefault="00D75A66" w:rsidP="00A736BF">
            <w:pPr>
              <w:rPr>
                <w:rFonts w:eastAsia="Times New Roman" w:cstheme="minorHAnsi"/>
                <w:sz w:val="24"/>
                <w:szCs w:val="24"/>
              </w:rPr>
            </w:pPr>
            <w:r w:rsidRPr="001D0A2C">
              <w:rPr>
                <w:rFonts w:eastAsia="Times New Roman" w:cstheme="minorHAnsi"/>
                <w:sz w:val="24"/>
                <w:szCs w:val="24"/>
              </w:rPr>
              <w:t xml:space="preserve">To achieve the goals and expected results, the program could include the following: </w:t>
            </w:r>
          </w:p>
          <w:p w14:paraId="008BB63F" w14:textId="77777777" w:rsidR="00C555ED" w:rsidRPr="007078EB" w:rsidRDefault="00C555ED" w:rsidP="00C555ED">
            <w:pPr>
              <w:pStyle w:val="ListParagraph"/>
              <w:numPr>
                <w:ilvl w:val="0"/>
                <w:numId w:val="19"/>
              </w:numPr>
              <w:spacing w:after="200" w:line="276" w:lineRule="auto"/>
              <w:rPr>
                <w:color w:val="000000" w:themeColor="text1"/>
                <w:sz w:val="24"/>
                <w:szCs w:val="24"/>
              </w:rPr>
            </w:pPr>
            <w:r w:rsidRPr="007078EB">
              <w:rPr>
                <w:color w:val="000000" w:themeColor="text1"/>
                <w:sz w:val="24"/>
                <w:szCs w:val="24"/>
              </w:rPr>
              <w:t xml:space="preserve">Analytical reports summarizing aggregate findings by country, region, and continent, including recommendations for mitigating </w:t>
            </w:r>
            <w:proofErr w:type="gramStart"/>
            <w:r w:rsidRPr="007078EB">
              <w:rPr>
                <w:color w:val="000000" w:themeColor="text1"/>
                <w:sz w:val="24"/>
                <w:szCs w:val="24"/>
              </w:rPr>
              <w:t>risk</w:t>
            </w:r>
            <w:proofErr w:type="gramEnd"/>
            <w:r w:rsidRPr="007078EB">
              <w:rPr>
                <w:color w:val="000000" w:themeColor="text1"/>
                <w:sz w:val="24"/>
                <w:szCs w:val="24"/>
              </w:rPr>
              <w:t xml:space="preserve"> and proposed local, national, and European Union-led policies.</w:t>
            </w:r>
          </w:p>
          <w:p w14:paraId="4FDEC8E9" w14:textId="50C10586" w:rsidR="00A736BF" w:rsidRPr="007078EB" w:rsidRDefault="00A736BF" w:rsidP="00C555ED">
            <w:pPr>
              <w:pStyle w:val="ListParagraph"/>
              <w:numPr>
                <w:ilvl w:val="0"/>
                <w:numId w:val="19"/>
              </w:numPr>
              <w:spacing w:after="200" w:line="276" w:lineRule="auto"/>
              <w:rPr>
                <w:color w:val="000000" w:themeColor="text1"/>
                <w:sz w:val="24"/>
                <w:szCs w:val="24"/>
              </w:rPr>
            </w:pPr>
            <w:r w:rsidRPr="007078EB">
              <w:rPr>
                <w:color w:val="000000" w:themeColor="text1"/>
                <w:sz w:val="24"/>
                <w:szCs w:val="24"/>
              </w:rPr>
              <w:t>Roundtable discussions in covered countries, organized by local partners, to publicize findings and galvanize responses.</w:t>
            </w:r>
          </w:p>
          <w:p w14:paraId="1E200683" w14:textId="77777777" w:rsidR="00D75A66" w:rsidRPr="001D0A2C" w:rsidRDefault="00D75A66" w:rsidP="00D75A66">
            <w:pPr>
              <w:rPr>
                <w:rFonts w:cstheme="minorHAnsi"/>
                <w:b/>
                <w:sz w:val="24"/>
                <w:szCs w:val="24"/>
              </w:rPr>
            </w:pPr>
            <w:r w:rsidRPr="001D0A2C">
              <w:rPr>
                <w:rFonts w:cstheme="minorHAnsi"/>
                <w:b/>
                <w:sz w:val="24"/>
                <w:szCs w:val="24"/>
              </w:rPr>
              <w:t>Expected Results</w:t>
            </w:r>
          </w:p>
          <w:p w14:paraId="4DA68CBB" w14:textId="77777777" w:rsidR="00D75A66" w:rsidRPr="001D0A2C" w:rsidRDefault="00D75A66" w:rsidP="00D75A66">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0971C42B"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6C7F5E1D"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6D4A7D16"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5DADAD40"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6ADC5E9E" w14:textId="77777777" w:rsidR="00D75A66" w:rsidRPr="001D0A2C" w:rsidRDefault="00D75A66" w:rsidP="00D75A66">
            <w:pPr>
              <w:rPr>
                <w:rFonts w:eastAsia="Times New Roman" w:cstheme="minorHAnsi"/>
                <w:color w:val="FF0000"/>
                <w:sz w:val="24"/>
                <w:szCs w:val="24"/>
              </w:rPr>
            </w:pPr>
          </w:p>
          <w:p w14:paraId="2326C298" w14:textId="77777777" w:rsidR="00D75A66" w:rsidRPr="001D0A2C" w:rsidRDefault="00D75A66" w:rsidP="00D75A66">
            <w:pPr>
              <w:rPr>
                <w:rFonts w:cstheme="minorHAnsi"/>
                <w:b/>
                <w:bCs/>
                <w:sz w:val="24"/>
                <w:szCs w:val="24"/>
              </w:rPr>
            </w:pPr>
            <w:r w:rsidRPr="001D0A2C">
              <w:rPr>
                <w:rFonts w:cstheme="minorHAnsi"/>
                <w:b/>
                <w:bCs/>
                <w:sz w:val="24"/>
                <w:szCs w:val="24"/>
              </w:rPr>
              <w:t xml:space="preserve">Performance Indicators </w:t>
            </w:r>
            <w:r w:rsidRPr="001D0A2C">
              <w:rPr>
                <w:rFonts w:cstheme="minorHAnsi"/>
                <w:i/>
                <w:iCs/>
                <w:color w:val="0070C0"/>
                <w:sz w:val="24"/>
                <w:szCs w:val="24"/>
              </w:rPr>
              <w:t>(all required F Indicators must be included in this section)</w:t>
            </w:r>
            <w:r w:rsidRPr="001D0A2C">
              <w:rPr>
                <w:rFonts w:cstheme="minorHAnsi"/>
                <w:b/>
                <w:bCs/>
                <w:sz w:val="24"/>
                <w:szCs w:val="24"/>
              </w:rPr>
              <w:t>:</w:t>
            </w:r>
          </w:p>
          <w:p w14:paraId="210409FA"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32FF7D9C"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0E828F95"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41CB0CAA" w14:textId="77777777" w:rsidR="00D75A66" w:rsidRPr="001D0A2C" w:rsidRDefault="00D75A66" w:rsidP="00D75A66">
            <w:pPr>
              <w:rPr>
                <w:rFonts w:eastAsia="Times New Roman" w:cstheme="minorHAnsi"/>
                <w:color w:val="FF0000"/>
                <w:sz w:val="24"/>
                <w:szCs w:val="24"/>
              </w:rPr>
            </w:pPr>
          </w:p>
          <w:p w14:paraId="25B19ED1" w14:textId="77777777" w:rsidR="00D75A66" w:rsidRPr="001D0A2C" w:rsidRDefault="00D75A66" w:rsidP="00D75A66">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2A266F39"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lastRenderedPageBreak/>
              <w:t>XXX</w:t>
            </w:r>
          </w:p>
          <w:p w14:paraId="1F85B97F"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682A042B"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2EEEC6F4" w14:textId="77777777" w:rsidR="00D75A66" w:rsidRPr="001D0A2C" w:rsidRDefault="00D75A66" w:rsidP="00D75A66">
            <w:pPr>
              <w:pStyle w:val="ListParagraph"/>
              <w:rPr>
                <w:rFonts w:eastAsia="Times New Roman" w:cstheme="minorHAnsi"/>
                <w:color w:val="FF0000"/>
                <w:sz w:val="24"/>
                <w:szCs w:val="24"/>
              </w:rPr>
            </w:pPr>
          </w:p>
          <w:p w14:paraId="1953569C" w14:textId="77777777" w:rsidR="00D75A66" w:rsidRPr="001D0A2C" w:rsidRDefault="00D75A66" w:rsidP="00D75A66">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2D2E5B97"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667C7D2E"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50DB38EF"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0523FFE5" w14:textId="77777777" w:rsidR="00D75A66" w:rsidRPr="001D0A2C" w:rsidRDefault="00D75A66" w:rsidP="00D75A66">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511CAA37"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53BAD865"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420C816B"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74CDC0D5" w14:textId="77777777" w:rsidR="00D75A66" w:rsidRPr="001D0A2C" w:rsidRDefault="00D75A66" w:rsidP="00D75A66">
            <w:pPr>
              <w:rPr>
                <w:rFonts w:cstheme="minorHAnsi"/>
                <w:sz w:val="24"/>
                <w:szCs w:val="24"/>
              </w:rPr>
            </w:pPr>
          </w:p>
          <w:p w14:paraId="146B98DA" w14:textId="77777777" w:rsidR="00D75A66" w:rsidRPr="001D0A2C" w:rsidRDefault="00D75A66" w:rsidP="00D75A66">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7ED3A534"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1875BD12"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77E314B5"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5D9E544B" w14:textId="77777777" w:rsidR="00D75A66" w:rsidRPr="001D0A2C" w:rsidRDefault="00D75A66" w:rsidP="00D75A66">
            <w:pPr>
              <w:rPr>
                <w:rFonts w:cstheme="minorHAnsi"/>
                <w:sz w:val="24"/>
                <w:szCs w:val="24"/>
              </w:rPr>
            </w:pPr>
          </w:p>
          <w:p w14:paraId="1E14BADB" w14:textId="77777777" w:rsidR="00D75A66" w:rsidRPr="001D0A2C" w:rsidRDefault="00D75A66" w:rsidP="00D75A66">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1C5135D5"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728AF0C9"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57444900"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4B493F36" w14:textId="77777777" w:rsidR="00D75A66" w:rsidRPr="005810B4" w:rsidRDefault="00D75A66" w:rsidP="00D75A66">
            <w:pPr>
              <w:rPr>
                <w:rFonts w:cstheme="minorHAnsi"/>
                <w:b/>
                <w:bCs/>
                <w:sz w:val="24"/>
                <w:szCs w:val="24"/>
              </w:rPr>
            </w:pPr>
          </w:p>
        </w:tc>
      </w:tr>
      <w:tr w:rsidR="00D75A66" w:rsidRPr="001D0A2C" w14:paraId="44E92E99" w14:textId="77777777" w:rsidTr="00746F12">
        <w:trPr>
          <w:trHeight w:val="720"/>
        </w:trPr>
        <w:tc>
          <w:tcPr>
            <w:tcW w:w="3235" w:type="dxa"/>
          </w:tcPr>
          <w:p w14:paraId="2893042F" w14:textId="3775A6AF" w:rsidR="00D75A66" w:rsidRPr="001D0A2C" w:rsidRDefault="00D75A66" w:rsidP="00D75A66">
            <w:pPr>
              <w:rPr>
                <w:rFonts w:cstheme="minorHAnsi"/>
                <w:b/>
                <w:sz w:val="24"/>
                <w:szCs w:val="24"/>
              </w:rPr>
            </w:pPr>
            <w:r w:rsidRPr="001D0A2C">
              <w:rPr>
                <w:rFonts w:cstheme="minorHAnsi"/>
                <w:b/>
                <w:sz w:val="24"/>
                <w:szCs w:val="24"/>
              </w:rPr>
              <w:lastRenderedPageBreak/>
              <w:t xml:space="preserve">Objective </w:t>
            </w:r>
            <w:r>
              <w:rPr>
                <w:rFonts w:cstheme="minorHAnsi"/>
                <w:b/>
                <w:sz w:val="24"/>
                <w:szCs w:val="24"/>
              </w:rPr>
              <w:t>4</w:t>
            </w:r>
          </w:p>
        </w:tc>
        <w:tc>
          <w:tcPr>
            <w:tcW w:w="11250" w:type="dxa"/>
          </w:tcPr>
          <w:p w14:paraId="0382B803" w14:textId="3510F35F" w:rsidR="00D75A66" w:rsidRDefault="00D75A66" w:rsidP="00D75A66">
            <w:pPr>
              <w:rPr>
                <w:rFonts w:eastAsia="Times New Roman" w:cstheme="minorHAnsi"/>
                <w:sz w:val="24"/>
                <w:szCs w:val="24"/>
              </w:rPr>
            </w:pPr>
            <w:r w:rsidRPr="005810B4">
              <w:rPr>
                <w:rFonts w:cstheme="minorHAnsi"/>
                <w:b/>
                <w:bCs/>
                <w:sz w:val="24"/>
                <w:szCs w:val="24"/>
              </w:rPr>
              <w:t>U.S. Embassy Policy Objective:</w:t>
            </w:r>
            <w:r w:rsidRPr="005810B4">
              <w:rPr>
                <w:color w:val="000000" w:themeColor="text1"/>
                <w:sz w:val="24"/>
                <w:szCs w:val="24"/>
              </w:rPr>
              <w:t xml:space="preserve"> </w:t>
            </w:r>
            <w:r w:rsidRPr="00D75A66">
              <w:rPr>
                <w:rFonts w:eastAsia="Times New Roman" w:cstheme="minorHAnsi"/>
                <w:sz w:val="24"/>
                <w:szCs w:val="24"/>
              </w:rPr>
              <w:t>Encouraging alternative subnational ties with East Asian democracies, such as Japan, Republic of Korea, or Taiwan, including sister city partnerships, exchanges, local level trade delegations, memoranda of understanding, and other formal and informal relationships.</w:t>
            </w:r>
          </w:p>
          <w:p w14:paraId="48D9FF3D" w14:textId="77777777" w:rsidR="00D75A66" w:rsidRPr="001D0A2C" w:rsidRDefault="00D75A66" w:rsidP="00D75A66">
            <w:pPr>
              <w:rPr>
                <w:rFonts w:cstheme="minorHAnsi"/>
                <w:b/>
                <w:bCs/>
                <w:sz w:val="24"/>
                <w:szCs w:val="24"/>
              </w:rPr>
            </w:pPr>
          </w:p>
          <w:p w14:paraId="6E21B12E" w14:textId="5B63FFF4" w:rsidR="00D75A66" w:rsidRPr="001D0A2C" w:rsidRDefault="00D75A66" w:rsidP="00D75A66">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w:t>
            </w:r>
            <w:r w:rsidR="00C555ED">
              <w:rPr>
                <w:rFonts w:cstheme="minorHAnsi"/>
                <w:b/>
                <w:bCs/>
                <w:sz w:val="24"/>
                <w:szCs w:val="24"/>
              </w:rPr>
              <w:t>4</w:t>
            </w:r>
            <w:r w:rsidRPr="001D0A2C">
              <w:rPr>
                <w:rFonts w:cstheme="minorHAnsi"/>
                <w:b/>
                <w:bCs/>
                <w:sz w:val="24"/>
                <w:szCs w:val="24"/>
              </w:rPr>
              <w:t>:</w:t>
            </w:r>
          </w:p>
          <w:p w14:paraId="1D9732BD" w14:textId="77777777" w:rsidR="00D75A66" w:rsidRPr="001D0A2C" w:rsidRDefault="00D75A66" w:rsidP="00D75A66">
            <w:pPr>
              <w:rPr>
                <w:rFonts w:cstheme="minorHAnsi"/>
                <w:sz w:val="24"/>
                <w:szCs w:val="24"/>
              </w:rPr>
            </w:pPr>
          </w:p>
          <w:p w14:paraId="4C824E68" w14:textId="77777777" w:rsidR="00D75A66" w:rsidRPr="001D0A2C" w:rsidRDefault="00D75A66" w:rsidP="00D75A66">
            <w:pPr>
              <w:rPr>
                <w:rFonts w:cstheme="minorHAnsi"/>
                <w:b/>
                <w:bCs/>
                <w:sz w:val="24"/>
                <w:szCs w:val="24"/>
              </w:rPr>
            </w:pPr>
            <w:r w:rsidRPr="001D0A2C">
              <w:rPr>
                <w:rFonts w:cstheme="minorHAnsi"/>
                <w:b/>
                <w:bCs/>
                <w:sz w:val="24"/>
                <w:szCs w:val="24"/>
              </w:rPr>
              <w:t>Activities</w:t>
            </w:r>
          </w:p>
          <w:p w14:paraId="3E06CC24" w14:textId="77777777" w:rsidR="00D75A66" w:rsidRPr="001D0A2C" w:rsidRDefault="00D75A66" w:rsidP="00D75A66">
            <w:pPr>
              <w:rPr>
                <w:rFonts w:eastAsia="Times New Roman" w:cstheme="minorHAnsi"/>
                <w:sz w:val="24"/>
                <w:szCs w:val="24"/>
              </w:rPr>
            </w:pPr>
          </w:p>
          <w:p w14:paraId="2967CF9C" w14:textId="52E7348B" w:rsidR="00D75A66" w:rsidRDefault="00D75A66" w:rsidP="00C555ED">
            <w:pPr>
              <w:rPr>
                <w:rFonts w:eastAsia="Times New Roman" w:cstheme="minorHAnsi"/>
                <w:sz w:val="24"/>
                <w:szCs w:val="24"/>
              </w:rPr>
            </w:pPr>
            <w:r w:rsidRPr="001D0A2C">
              <w:rPr>
                <w:rFonts w:eastAsia="Times New Roman" w:cstheme="minorHAnsi"/>
                <w:sz w:val="24"/>
                <w:szCs w:val="24"/>
              </w:rPr>
              <w:t>To achieve the goals and expected results, the program could include the following:</w:t>
            </w:r>
          </w:p>
          <w:p w14:paraId="34CAC1D7" w14:textId="77777777" w:rsidR="00C555ED" w:rsidRDefault="00C555ED" w:rsidP="00C555ED">
            <w:pPr>
              <w:pStyle w:val="ListParagraph"/>
              <w:numPr>
                <w:ilvl w:val="0"/>
                <w:numId w:val="19"/>
              </w:numPr>
              <w:spacing w:after="200" w:line="276" w:lineRule="auto"/>
              <w:rPr>
                <w:color w:val="000000" w:themeColor="text1"/>
                <w:sz w:val="24"/>
                <w:szCs w:val="24"/>
              </w:rPr>
            </w:pPr>
            <w:r w:rsidRPr="007078EB">
              <w:rPr>
                <w:color w:val="000000" w:themeColor="text1"/>
                <w:sz w:val="24"/>
                <w:szCs w:val="24"/>
              </w:rPr>
              <w:t>Roundtable discussions in covered countries, organized by local partners, to publicize findings and galvanize responses.</w:t>
            </w:r>
          </w:p>
          <w:p w14:paraId="752033B1" w14:textId="77777777" w:rsidR="00C555ED" w:rsidRPr="007078EB" w:rsidRDefault="00C555ED" w:rsidP="00C555ED">
            <w:pPr>
              <w:pStyle w:val="ListParagraph"/>
              <w:numPr>
                <w:ilvl w:val="0"/>
                <w:numId w:val="19"/>
              </w:numPr>
              <w:spacing w:after="200" w:line="276" w:lineRule="auto"/>
              <w:rPr>
                <w:color w:val="000000" w:themeColor="text1"/>
                <w:sz w:val="24"/>
                <w:szCs w:val="24"/>
              </w:rPr>
            </w:pPr>
            <w:r w:rsidRPr="007078EB">
              <w:rPr>
                <w:color w:val="000000" w:themeColor="text1"/>
                <w:sz w:val="24"/>
                <w:szCs w:val="24"/>
              </w:rPr>
              <w:lastRenderedPageBreak/>
              <w:t xml:space="preserve">Analytical reports summarizing aggregate findings by country, region, and continent, including recommendations for mitigating </w:t>
            </w:r>
            <w:proofErr w:type="gramStart"/>
            <w:r w:rsidRPr="007078EB">
              <w:rPr>
                <w:color w:val="000000" w:themeColor="text1"/>
                <w:sz w:val="24"/>
                <w:szCs w:val="24"/>
              </w:rPr>
              <w:t>risk</w:t>
            </w:r>
            <w:proofErr w:type="gramEnd"/>
            <w:r w:rsidRPr="007078EB">
              <w:rPr>
                <w:color w:val="000000" w:themeColor="text1"/>
                <w:sz w:val="24"/>
                <w:szCs w:val="24"/>
              </w:rPr>
              <w:t xml:space="preserve"> and proposed local, national, and European Union-led policies.</w:t>
            </w:r>
          </w:p>
          <w:p w14:paraId="6EB5D235" w14:textId="77777777" w:rsidR="00D75A66" w:rsidRPr="001D0A2C" w:rsidRDefault="00D75A66" w:rsidP="00D75A66">
            <w:pPr>
              <w:rPr>
                <w:rFonts w:cstheme="minorHAnsi"/>
                <w:b/>
                <w:sz w:val="24"/>
                <w:szCs w:val="24"/>
              </w:rPr>
            </w:pPr>
            <w:r w:rsidRPr="001D0A2C">
              <w:rPr>
                <w:rFonts w:cstheme="minorHAnsi"/>
                <w:b/>
                <w:sz w:val="24"/>
                <w:szCs w:val="24"/>
              </w:rPr>
              <w:t>Expected Results</w:t>
            </w:r>
          </w:p>
          <w:p w14:paraId="504E38C2" w14:textId="77777777" w:rsidR="00D75A66" w:rsidRPr="001D0A2C" w:rsidRDefault="00D75A66" w:rsidP="00D75A66">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63E44DE8"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488D988B"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7B21EF79"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5FECF322"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20385B0F" w14:textId="77777777" w:rsidR="00D75A66" w:rsidRPr="001D0A2C" w:rsidRDefault="00D75A66" w:rsidP="00D75A66">
            <w:pPr>
              <w:rPr>
                <w:rFonts w:eastAsia="Times New Roman" w:cstheme="minorHAnsi"/>
                <w:color w:val="FF0000"/>
                <w:sz w:val="24"/>
                <w:szCs w:val="24"/>
              </w:rPr>
            </w:pPr>
          </w:p>
          <w:p w14:paraId="2D0A2405" w14:textId="77777777" w:rsidR="00D75A66" w:rsidRPr="001D0A2C" w:rsidRDefault="00D75A66" w:rsidP="00D75A66">
            <w:pPr>
              <w:rPr>
                <w:rFonts w:cstheme="minorHAnsi"/>
                <w:b/>
                <w:bCs/>
                <w:sz w:val="24"/>
                <w:szCs w:val="24"/>
              </w:rPr>
            </w:pPr>
            <w:r w:rsidRPr="001D0A2C">
              <w:rPr>
                <w:rFonts w:cstheme="minorHAnsi"/>
                <w:b/>
                <w:bCs/>
                <w:sz w:val="24"/>
                <w:szCs w:val="24"/>
              </w:rPr>
              <w:t xml:space="preserve">Performance Indicators </w:t>
            </w:r>
            <w:r w:rsidRPr="001D0A2C">
              <w:rPr>
                <w:rFonts w:cstheme="minorHAnsi"/>
                <w:i/>
                <w:iCs/>
                <w:color w:val="0070C0"/>
                <w:sz w:val="24"/>
                <w:szCs w:val="24"/>
              </w:rPr>
              <w:t>(all required F Indicators must be included in this section)</w:t>
            </w:r>
            <w:r w:rsidRPr="001D0A2C">
              <w:rPr>
                <w:rFonts w:cstheme="minorHAnsi"/>
                <w:b/>
                <w:bCs/>
                <w:sz w:val="24"/>
                <w:szCs w:val="24"/>
              </w:rPr>
              <w:t>:</w:t>
            </w:r>
          </w:p>
          <w:p w14:paraId="791497EC"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26153D36"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17D9F97E"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20450515" w14:textId="77777777" w:rsidR="00D75A66" w:rsidRPr="001D0A2C" w:rsidRDefault="00D75A66" w:rsidP="00D75A66">
            <w:pPr>
              <w:rPr>
                <w:rFonts w:eastAsia="Times New Roman" w:cstheme="minorHAnsi"/>
                <w:color w:val="FF0000"/>
                <w:sz w:val="24"/>
                <w:szCs w:val="24"/>
              </w:rPr>
            </w:pPr>
          </w:p>
          <w:p w14:paraId="12E0B3D9" w14:textId="77777777" w:rsidR="00D75A66" w:rsidRPr="001D0A2C" w:rsidRDefault="00D75A66" w:rsidP="00D75A66">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51604EAB"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76B6D0DB"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5E77607C"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24BD69DD" w14:textId="77777777" w:rsidR="00D75A66" w:rsidRPr="001D0A2C" w:rsidRDefault="00D75A66" w:rsidP="00D75A66">
            <w:pPr>
              <w:pStyle w:val="ListParagraph"/>
              <w:rPr>
                <w:rFonts w:eastAsia="Times New Roman" w:cstheme="minorHAnsi"/>
                <w:color w:val="FF0000"/>
                <w:sz w:val="24"/>
                <w:szCs w:val="24"/>
              </w:rPr>
            </w:pPr>
          </w:p>
          <w:p w14:paraId="1192FD95" w14:textId="77777777" w:rsidR="00D75A66" w:rsidRPr="001D0A2C" w:rsidRDefault="00D75A66" w:rsidP="00D75A66">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4F16FCBE"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3FEAE708"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31ADE7DD"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77A4C779" w14:textId="77777777" w:rsidR="00D75A66" w:rsidRPr="001D0A2C" w:rsidRDefault="00D75A66" w:rsidP="00D75A66">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07856406"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235ADF6C"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7039F046"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79C3968D" w14:textId="77777777" w:rsidR="00D75A66" w:rsidRPr="001D0A2C" w:rsidRDefault="00D75A66" w:rsidP="00D75A66">
            <w:pPr>
              <w:rPr>
                <w:rFonts w:cstheme="minorHAnsi"/>
                <w:sz w:val="24"/>
                <w:szCs w:val="24"/>
              </w:rPr>
            </w:pPr>
          </w:p>
          <w:p w14:paraId="5F73996E" w14:textId="77777777" w:rsidR="00D75A66" w:rsidRPr="001D0A2C" w:rsidRDefault="00D75A66" w:rsidP="00D75A66">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70D1F4B0"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41A4FB13"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7140DA8C"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600D141C" w14:textId="77777777" w:rsidR="00D75A66" w:rsidRPr="001D0A2C" w:rsidRDefault="00D75A66" w:rsidP="00D75A66">
            <w:pPr>
              <w:rPr>
                <w:rFonts w:cstheme="minorHAnsi"/>
                <w:sz w:val="24"/>
                <w:szCs w:val="24"/>
              </w:rPr>
            </w:pPr>
          </w:p>
          <w:p w14:paraId="70C95BB2" w14:textId="77777777" w:rsidR="00D75A66" w:rsidRPr="001D0A2C" w:rsidRDefault="00D75A66" w:rsidP="00D75A66">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77CFC095"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lastRenderedPageBreak/>
              <w:t>XXX</w:t>
            </w:r>
          </w:p>
          <w:p w14:paraId="781C1D52"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699DC31B" w14:textId="77777777" w:rsidR="00D75A66" w:rsidRPr="001D0A2C" w:rsidRDefault="00D75A66" w:rsidP="00C555ED">
            <w:pPr>
              <w:pStyle w:val="ListParagraph"/>
              <w:numPr>
                <w:ilvl w:val="0"/>
                <w:numId w:val="19"/>
              </w:numPr>
              <w:rPr>
                <w:rFonts w:eastAsia="Times New Roman" w:cstheme="minorHAnsi"/>
                <w:color w:val="FF0000"/>
                <w:sz w:val="24"/>
                <w:szCs w:val="24"/>
              </w:rPr>
            </w:pPr>
            <w:r w:rsidRPr="001D0A2C">
              <w:rPr>
                <w:rFonts w:eastAsia="Times New Roman" w:cstheme="minorHAnsi"/>
                <w:color w:val="FF0000"/>
                <w:sz w:val="24"/>
                <w:szCs w:val="24"/>
              </w:rPr>
              <w:t>XXX</w:t>
            </w:r>
          </w:p>
          <w:p w14:paraId="2B144D60" w14:textId="77777777" w:rsidR="00D75A66" w:rsidRPr="005810B4" w:rsidRDefault="00D75A66" w:rsidP="00D75A66">
            <w:pPr>
              <w:rPr>
                <w:rFonts w:cstheme="minorHAnsi"/>
                <w:b/>
                <w:bCs/>
                <w:sz w:val="24"/>
                <w:szCs w:val="24"/>
              </w:rPr>
            </w:pPr>
          </w:p>
        </w:tc>
      </w:tr>
      <w:tr w:rsidR="00D75A66" w:rsidRPr="001D0A2C" w14:paraId="529FE322" w14:textId="77777777" w:rsidTr="00746F12">
        <w:trPr>
          <w:trHeight w:val="720"/>
        </w:trPr>
        <w:tc>
          <w:tcPr>
            <w:tcW w:w="3235" w:type="dxa"/>
          </w:tcPr>
          <w:p w14:paraId="25D4443C" w14:textId="5A7E03D2" w:rsidR="00D75A66" w:rsidRPr="001D0A2C" w:rsidRDefault="00D75A66" w:rsidP="00D75A66">
            <w:pPr>
              <w:rPr>
                <w:rFonts w:cstheme="minorHAnsi"/>
                <w:b/>
                <w:sz w:val="24"/>
                <w:szCs w:val="24"/>
              </w:rPr>
            </w:pPr>
            <w:r w:rsidRPr="001D0A2C">
              <w:rPr>
                <w:rFonts w:cstheme="minorHAnsi"/>
                <w:b/>
                <w:sz w:val="24"/>
                <w:szCs w:val="24"/>
              </w:rPr>
              <w:lastRenderedPageBreak/>
              <w:t>Sustainability</w:t>
            </w:r>
          </w:p>
        </w:tc>
        <w:tc>
          <w:tcPr>
            <w:tcW w:w="11250" w:type="dxa"/>
          </w:tcPr>
          <w:p w14:paraId="100A4D85" w14:textId="77777777" w:rsidR="00D75A66" w:rsidRPr="001D0A2C" w:rsidRDefault="00D75A66" w:rsidP="00D75A66">
            <w:pPr>
              <w:rPr>
                <w:rFonts w:cstheme="minorHAnsi"/>
                <w:i/>
                <w:iCs/>
                <w:color w:val="FF0000"/>
                <w:sz w:val="24"/>
                <w:szCs w:val="24"/>
              </w:rPr>
            </w:pPr>
            <w:r w:rsidRPr="001D0A2C">
              <w:rPr>
                <w:rFonts w:eastAsia="Times New Roman" w:cstheme="minorHAnsi"/>
                <w:i/>
                <w:iCs/>
                <w:color w:val="FF0000"/>
                <w:sz w:val="24"/>
                <w:szCs w:val="24"/>
              </w:rPr>
              <w:t>Applicant’s plan for continuing the program beyond the grant period, or the availability of other resources, if applicable. Include ways</w:t>
            </w:r>
            <w:r w:rsidRPr="001D0A2C">
              <w:rPr>
                <w:rFonts w:cstheme="minorHAnsi"/>
                <w:i/>
                <w:iCs/>
                <w:color w:val="FF0000"/>
                <w:sz w:val="24"/>
                <w:szCs w:val="24"/>
              </w:rPr>
              <w:t xml:space="preserve"> program activities will ensure sustainability.</w:t>
            </w:r>
          </w:p>
          <w:p w14:paraId="5B4A760E" w14:textId="60C566EC" w:rsidR="00D75A66" w:rsidRPr="001D0A2C" w:rsidRDefault="00D75A66" w:rsidP="00D75A66">
            <w:pPr>
              <w:rPr>
                <w:rFonts w:cstheme="minorHAnsi"/>
                <w:bCs/>
                <w:i/>
                <w:iCs/>
                <w:sz w:val="24"/>
                <w:szCs w:val="24"/>
              </w:rPr>
            </w:pPr>
          </w:p>
        </w:tc>
      </w:tr>
      <w:bookmarkEnd w:id="0"/>
    </w:tbl>
    <w:p w14:paraId="064DF8B5" w14:textId="5336FDBC" w:rsidR="00993355" w:rsidRPr="001D0A2C" w:rsidRDefault="00993355" w:rsidP="00D36C09">
      <w:pPr>
        <w:rPr>
          <w:rFonts w:cstheme="minorHAnsi"/>
          <w:b/>
          <w:sz w:val="24"/>
          <w:szCs w:val="24"/>
        </w:rPr>
      </w:pPr>
    </w:p>
    <w:sectPr w:rsidR="00993355" w:rsidRPr="001D0A2C" w:rsidSect="00E379C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15BC05" w14:textId="77777777" w:rsidR="00547E51" w:rsidRDefault="00547E51" w:rsidP="004C500A">
      <w:pPr>
        <w:spacing w:after="0" w:line="240" w:lineRule="auto"/>
      </w:pPr>
      <w:r>
        <w:separator/>
      </w:r>
    </w:p>
  </w:endnote>
  <w:endnote w:type="continuationSeparator" w:id="0">
    <w:p w14:paraId="48088DF7" w14:textId="77777777" w:rsidR="00547E51" w:rsidRDefault="00547E51" w:rsidP="004C5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FA0D6D" w14:textId="77777777" w:rsidR="00547E51" w:rsidRDefault="00547E51" w:rsidP="004C500A">
      <w:pPr>
        <w:spacing w:after="0" w:line="240" w:lineRule="auto"/>
      </w:pPr>
      <w:r>
        <w:separator/>
      </w:r>
    </w:p>
  </w:footnote>
  <w:footnote w:type="continuationSeparator" w:id="0">
    <w:p w14:paraId="2C4EBD01" w14:textId="77777777" w:rsidR="00547E51" w:rsidRDefault="00547E51" w:rsidP="004C50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45DC9"/>
    <w:multiLevelType w:val="hybridMultilevel"/>
    <w:tmpl w:val="764E3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13618"/>
    <w:multiLevelType w:val="hybridMultilevel"/>
    <w:tmpl w:val="E9CA9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334D8"/>
    <w:multiLevelType w:val="hybridMultilevel"/>
    <w:tmpl w:val="F27C0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867BF"/>
    <w:multiLevelType w:val="hybridMultilevel"/>
    <w:tmpl w:val="9D0A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42507"/>
    <w:multiLevelType w:val="hybridMultilevel"/>
    <w:tmpl w:val="E92E210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DC0216"/>
    <w:multiLevelType w:val="hybridMultilevel"/>
    <w:tmpl w:val="6BDA0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634C4"/>
    <w:multiLevelType w:val="hybridMultilevel"/>
    <w:tmpl w:val="F52E7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BD2406"/>
    <w:multiLevelType w:val="hybridMultilevel"/>
    <w:tmpl w:val="7B62F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EF77B1"/>
    <w:multiLevelType w:val="hybridMultilevel"/>
    <w:tmpl w:val="39585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6E4BAD"/>
    <w:multiLevelType w:val="hybridMultilevel"/>
    <w:tmpl w:val="CDFC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7E43A9"/>
    <w:multiLevelType w:val="hybridMultilevel"/>
    <w:tmpl w:val="CA9EB1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50C2695"/>
    <w:multiLevelType w:val="hybridMultilevel"/>
    <w:tmpl w:val="D738F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F978E2"/>
    <w:multiLevelType w:val="hybridMultilevel"/>
    <w:tmpl w:val="047C5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6067F0"/>
    <w:multiLevelType w:val="hybridMultilevel"/>
    <w:tmpl w:val="498AB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6D3D6A"/>
    <w:multiLevelType w:val="hybridMultilevel"/>
    <w:tmpl w:val="98D21F5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76F5B20"/>
    <w:multiLevelType w:val="hybridMultilevel"/>
    <w:tmpl w:val="06868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C71B79"/>
    <w:multiLevelType w:val="hybridMultilevel"/>
    <w:tmpl w:val="5E9A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6406A"/>
    <w:multiLevelType w:val="hybridMultilevel"/>
    <w:tmpl w:val="A3403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1113C1"/>
    <w:multiLevelType w:val="hybridMultilevel"/>
    <w:tmpl w:val="158E6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4880570">
    <w:abstractNumId w:val="19"/>
  </w:num>
  <w:num w:numId="2" w16cid:durableId="923150865">
    <w:abstractNumId w:val="17"/>
  </w:num>
  <w:num w:numId="3" w16cid:durableId="1352610925">
    <w:abstractNumId w:val="11"/>
  </w:num>
  <w:num w:numId="4" w16cid:durableId="347491844">
    <w:abstractNumId w:val="15"/>
  </w:num>
  <w:num w:numId="5" w16cid:durableId="1981030078">
    <w:abstractNumId w:val="14"/>
  </w:num>
  <w:num w:numId="6" w16cid:durableId="466050745">
    <w:abstractNumId w:val="18"/>
  </w:num>
  <w:num w:numId="7" w16cid:durableId="433207209">
    <w:abstractNumId w:val="2"/>
  </w:num>
  <w:num w:numId="8" w16cid:durableId="263462057">
    <w:abstractNumId w:val="7"/>
  </w:num>
  <w:num w:numId="9" w16cid:durableId="746925916">
    <w:abstractNumId w:val="16"/>
  </w:num>
  <w:num w:numId="10" w16cid:durableId="1936478057">
    <w:abstractNumId w:val="9"/>
  </w:num>
  <w:num w:numId="11" w16cid:durableId="98764111">
    <w:abstractNumId w:val="12"/>
  </w:num>
  <w:num w:numId="12" w16cid:durableId="1780904734">
    <w:abstractNumId w:val="0"/>
  </w:num>
  <w:num w:numId="13" w16cid:durableId="1334069896">
    <w:abstractNumId w:val="13"/>
  </w:num>
  <w:num w:numId="14" w16cid:durableId="1952200097">
    <w:abstractNumId w:val="5"/>
  </w:num>
  <w:num w:numId="15" w16cid:durableId="1351906487">
    <w:abstractNumId w:val="4"/>
  </w:num>
  <w:num w:numId="16" w16cid:durableId="496265851">
    <w:abstractNumId w:val="3"/>
  </w:num>
  <w:num w:numId="17" w16cid:durableId="776487956">
    <w:abstractNumId w:val="1"/>
  </w:num>
  <w:num w:numId="18" w16cid:durableId="61410332">
    <w:abstractNumId w:val="10"/>
  </w:num>
  <w:num w:numId="19" w16cid:durableId="169218757">
    <w:abstractNumId w:val="8"/>
  </w:num>
  <w:num w:numId="20" w16cid:durableId="4401455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00A"/>
    <w:rsid w:val="00033BA2"/>
    <w:rsid w:val="000517CF"/>
    <w:rsid w:val="000D0DBD"/>
    <w:rsid w:val="001216C7"/>
    <w:rsid w:val="00151895"/>
    <w:rsid w:val="001550E9"/>
    <w:rsid w:val="001C2CE5"/>
    <w:rsid w:val="001D0A2C"/>
    <w:rsid w:val="001F4E13"/>
    <w:rsid w:val="001F6478"/>
    <w:rsid w:val="00201E80"/>
    <w:rsid w:val="0026648B"/>
    <w:rsid w:val="002964EF"/>
    <w:rsid w:val="002B74CB"/>
    <w:rsid w:val="002F1BFB"/>
    <w:rsid w:val="00316523"/>
    <w:rsid w:val="00346DA4"/>
    <w:rsid w:val="00361C3D"/>
    <w:rsid w:val="00395518"/>
    <w:rsid w:val="003B0F42"/>
    <w:rsid w:val="003E0B19"/>
    <w:rsid w:val="003F7864"/>
    <w:rsid w:val="00417047"/>
    <w:rsid w:val="004366CA"/>
    <w:rsid w:val="00441BE2"/>
    <w:rsid w:val="004612FA"/>
    <w:rsid w:val="00473A22"/>
    <w:rsid w:val="004C500A"/>
    <w:rsid w:val="004D41C7"/>
    <w:rsid w:val="004F4934"/>
    <w:rsid w:val="00547E51"/>
    <w:rsid w:val="0055622E"/>
    <w:rsid w:val="005810B4"/>
    <w:rsid w:val="005815F1"/>
    <w:rsid w:val="005B61B9"/>
    <w:rsid w:val="005F4088"/>
    <w:rsid w:val="006626B4"/>
    <w:rsid w:val="00671A56"/>
    <w:rsid w:val="00677426"/>
    <w:rsid w:val="00685280"/>
    <w:rsid w:val="00697AF2"/>
    <w:rsid w:val="006C02B9"/>
    <w:rsid w:val="00700303"/>
    <w:rsid w:val="00745772"/>
    <w:rsid w:val="00746F12"/>
    <w:rsid w:val="007764C9"/>
    <w:rsid w:val="007A0618"/>
    <w:rsid w:val="007A6209"/>
    <w:rsid w:val="007C5972"/>
    <w:rsid w:val="007F0F41"/>
    <w:rsid w:val="00805B63"/>
    <w:rsid w:val="00830217"/>
    <w:rsid w:val="00836137"/>
    <w:rsid w:val="00891C51"/>
    <w:rsid w:val="008A06E7"/>
    <w:rsid w:val="008A77A0"/>
    <w:rsid w:val="008B347A"/>
    <w:rsid w:val="008C38A2"/>
    <w:rsid w:val="008F5FB8"/>
    <w:rsid w:val="00977161"/>
    <w:rsid w:val="00993355"/>
    <w:rsid w:val="009B15C0"/>
    <w:rsid w:val="009E41D6"/>
    <w:rsid w:val="00A26A49"/>
    <w:rsid w:val="00A31BD4"/>
    <w:rsid w:val="00A736BF"/>
    <w:rsid w:val="00A81070"/>
    <w:rsid w:val="00A9424D"/>
    <w:rsid w:val="00AA7526"/>
    <w:rsid w:val="00AC7324"/>
    <w:rsid w:val="00AD5C0B"/>
    <w:rsid w:val="00AD6002"/>
    <w:rsid w:val="00AF2F31"/>
    <w:rsid w:val="00B02DB4"/>
    <w:rsid w:val="00B06561"/>
    <w:rsid w:val="00B1544B"/>
    <w:rsid w:val="00B327C3"/>
    <w:rsid w:val="00B3491B"/>
    <w:rsid w:val="00B64FFA"/>
    <w:rsid w:val="00BA7D49"/>
    <w:rsid w:val="00BB7A17"/>
    <w:rsid w:val="00BD11D6"/>
    <w:rsid w:val="00BD1AA7"/>
    <w:rsid w:val="00BE4153"/>
    <w:rsid w:val="00C150BB"/>
    <w:rsid w:val="00C3794F"/>
    <w:rsid w:val="00C41A80"/>
    <w:rsid w:val="00C53081"/>
    <w:rsid w:val="00C555ED"/>
    <w:rsid w:val="00CC14A2"/>
    <w:rsid w:val="00D121B3"/>
    <w:rsid w:val="00D14A5D"/>
    <w:rsid w:val="00D24AD3"/>
    <w:rsid w:val="00D36C09"/>
    <w:rsid w:val="00D449C1"/>
    <w:rsid w:val="00D46317"/>
    <w:rsid w:val="00D65C6F"/>
    <w:rsid w:val="00D73845"/>
    <w:rsid w:val="00D75A66"/>
    <w:rsid w:val="00DA0BD2"/>
    <w:rsid w:val="00DA72D8"/>
    <w:rsid w:val="00DB7E11"/>
    <w:rsid w:val="00DE0174"/>
    <w:rsid w:val="00DF0F7B"/>
    <w:rsid w:val="00E379CB"/>
    <w:rsid w:val="00E72FFE"/>
    <w:rsid w:val="00E86B0C"/>
    <w:rsid w:val="00E927F8"/>
    <w:rsid w:val="00EA2CFE"/>
    <w:rsid w:val="00EC5AE3"/>
    <w:rsid w:val="00F55B0A"/>
    <w:rsid w:val="00F75E67"/>
    <w:rsid w:val="00FA1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831C3"/>
  <w15:chartTrackingRefBased/>
  <w15:docId w15:val="{58463F49-5B10-47A7-B033-5EFF98A2C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4C500A"/>
    <w:pPr>
      <w:ind w:left="720"/>
      <w:contextualSpacing/>
    </w:p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qFormat/>
    <w:locked/>
    <w:rsid w:val="008A77A0"/>
  </w:style>
  <w:style w:type="paragraph" w:customStyle="1" w:styleId="Default">
    <w:name w:val="Default"/>
    <w:rsid w:val="00B349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Subtitle">
    <w:name w:val="Subtitle"/>
    <w:basedOn w:val="Normal"/>
    <w:next w:val="Normal"/>
    <w:link w:val="SubtitleChar"/>
    <w:rsid w:val="00F55B0A"/>
    <w:pPr>
      <w:keepNext/>
      <w:keepLines/>
      <w:spacing w:before="360" w:after="80" w:line="276" w:lineRule="auto"/>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rsid w:val="00F55B0A"/>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D121B3"/>
    <w:rPr>
      <w:sz w:val="16"/>
      <w:szCs w:val="16"/>
    </w:rPr>
  </w:style>
  <w:style w:type="paragraph" w:styleId="CommentText">
    <w:name w:val="annotation text"/>
    <w:basedOn w:val="Normal"/>
    <w:link w:val="CommentTextChar"/>
    <w:uiPriority w:val="99"/>
    <w:semiHidden/>
    <w:unhideWhenUsed/>
    <w:rsid w:val="00D121B3"/>
    <w:pPr>
      <w:spacing w:line="240" w:lineRule="auto"/>
    </w:pPr>
    <w:rPr>
      <w:sz w:val="20"/>
      <w:szCs w:val="20"/>
    </w:rPr>
  </w:style>
  <w:style w:type="character" w:customStyle="1" w:styleId="CommentTextChar">
    <w:name w:val="Comment Text Char"/>
    <w:basedOn w:val="DefaultParagraphFont"/>
    <w:link w:val="CommentText"/>
    <w:uiPriority w:val="99"/>
    <w:semiHidden/>
    <w:rsid w:val="00D121B3"/>
    <w:rPr>
      <w:sz w:val="20"/>
      <w:szCs w:val="20"/>
    </w:rPr>
  </w:style>
  <w:style w:type="paragraph" w:styleId="CommentSubject">
    <w:name w:val="annotation subject"/>
    <w:basedOn w:val="CommentText"/>
    <w:next w:val="CommentText"/>
    <w:link w:val="CommentSubjectChar"/>
    <w:uiPriority w:val="99"/>
    <w:semiHidden/>
    <w:unhideWhenUsed/>
    <w:rsid w:val="00D121B3"/>
    <w:rPr>
      <w:b/>
      <w:bCs/>
    </w:rPr>
  </w:style>
  <w:style w:type="character" w:customStyle="1" w:styleId="CommentSubjectChar">
    <w:name w:val="Comment Subject Char"/>
    <w:basedOn w:val="CommentTextChar"/>
    <w:link w:val="CommentSubject"/>
    <w:uiPriority w:val="99"/>
    <w:semiHidden/>
    <w:rsid w:val="00D121B3"/>
    <w:rPr>
      <w:b/>
      <w:bCs/>
      <w:sz w:val="20"/>
      <w:szCs w:val="20"/>
    </w:rPr>
  </w:style>
  <w:style w:type="paragraph" w:styleId="Revision">
    <w:name w:val="Revision"/>
    <w:hidden/>
    <w:uiPriority w:val="99"/>
    <w:semiHidden/>
    <w:rsid w:val="00D121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1303</Words>
  <Characters>7432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Grzelak</dc:creator>
  <cp:keywords/>
  <dc:description/>
  <cp:lastModifiedBy>Carrada, Patricia A</cp:lastModifiedBy>
  <cp:revision>3</cp:revision>
  <dcterms:created xsi:type="dcterms:W3CDTF">2024-07-11T19:03:00Z</dcterms:created>
  <dcterms:modified xsi:type="dcterms:W3CDTF">2024-07-11T19:03:00Z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2022-04-26T12:35:31Z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9f853ce5-0069-499d-b7ff-e3a04ee64397</vt:lpwstr>
  </property>
  <property fmtid="{D5CDD505-2E9C-101B-9397-08002B2CF9AE}" pid="8" name="MSIP_Label_1665d9ee-429a-4d5f-97cc-cfb56e044a6e_ContentBits">
    <vt:lpwstr>0</vt:lpwstr>
  </property>
</Properties>
</file>