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73249A" w14:textId="77777777" w:rsidR="00F857EA" w:rsidRPr="00F857EA" w:rsidRDefault="00F857EA" w:rsidP="00F857EA">
      <w:pPr>
        <w:pStyle w:val="Default"/>
      </w:pPr>
      <w:r w:rsidRPr="00F857EA">
        <w:rPr>
          <w:b/>
          <w:bCs/>
        </w:rPr>
        <w:t xml:space="preserve">U.S. DEPARTMENT OF STATE </w:t>
      </w:r>
    </w:p>
    <w:p w14:paraId="1A65181E" w14:textId="77777777" w:rsidR="00F857EA" w:rsidRPr="00F857EA" w:rsidRDefault="00BF1880" w:rsidP="00F857EA">
      <w:pPr>
        <w:pStyle w:val="Default"/>
      </w:pPr>
      <w:r>
        <w:rPr>
          <w:b/>
          <w:bCs/>
        </w:rPr>
        <w:t>U.S. EMBASSY TBILISI</w:t>
      </w:r>
    </w:p>
    <w:p w14:paraId="0A37501D" w14:textId="77777777" w:rsidR="00F857EA" w:rsidRDefault="00F857EA" w:rsidP="00F857EA">
      <w:pPr>
        <w:pStyle w:val="Default"/>
      </w:pPr>
    </w:p>
    <w:p w14:paraId="1F400C59" w14:textId="77777777" w:rsidR="00D13819" w:rsidRPr="00D13819" w:rsidRDefault="00D13819" w:rsidP="00F857EA">
      <w:pPr>
        <w:pStyle w:val="Default"/>
        <w:rPr>
          <w:b/>
        </w:rPr>
      </w:pPr>
      <w:r w:rsidRPr="00D13819">
        <w:rPr>
          <w:b/>
        </w:rPr>
        <w:t>NOTICE OF FUNDING OPPORTUNITY</w:t>
      </w:r>
    </w:p>
    <w:p w14:paraId="5DAB6C7B" w14:textId="77777777" w:rsidR="00F857EA" w:rsidRDefault="00F857EA" w:rsidP="00F857EA">
      <w:pPr>
        <w:pStyle w:val="Default"/>
        <w:rPr>
          <w:b/>
          <w:bCs/>
        </w:rPr>
      </w:pPr>
    </w:p>
    <w:p w14:paraId="2639E5D0" w14:textId="77777777" w:rsidR="00F857EA" w:rsidRPr="00F857EA" w:rsidRDefault="00F857EA" w:rsidP="00EF08DC">
      <w:pPr>
        <w:pStyle w:val="Default"/>
      </w:pPr>
      <w:r w:rsidRPr="326A04AD">
        <w:rPr>
          <w:b/>
          <w:bCs/>
        </w:rPr>
        <w:t xml:space="preserve">Funding Opportunity Title: </w:t>
      </w:r>
      <w:r w:rsidRPr="326A04AD">
        <w:t xml:space="preserve">Democracy Commission Small Grants </w:t>
      </w:r>
    </w:p>
    <w:p w14:paraId="0A5204F2" w14:textId="124308AD" w:rsidR="00EF08DC" w:rsidRPr="00EF08DC" w:rsidRDefault="00F857EA" w:rsidP="00EF08DC">
      <w:pPr>
        <w:spacing w:after="0" w:line="240" w:lineRule="auto"/>
        <w:rPr>
          <w:rFonts w:ascii="Times New Roman" w:eastAsia="Times New Roman" w:hAnsi="Times New Roman" w:cs="Times New Roman"/>
          <w:color w:val="000000" w:themeColor="text1"/>
          <w:sz w:val="24"/>
          <w:szCs w:val="24"/>
          <w:lang w:val="ka-GE"/>
        </w:rPr>
      </w:pPr>
      <w:r w:rsidRPr="00EF08DC">
        <w:rPr>
          <w:rFonts w:ascii="Times New Roman" w:hAnsi="Times New Roman" w:cs="Times New Roman"/>
          <w:b/>
          <w:bCs/>
          <w:sz w:val="24"/>
          <w:szCs w:val="24"/>
        </w:rPr>
        <w:t>Funding Opportunity Number</w:t>
      </w:r>
      <w:r w:rsidR="00EF08DC">
        <w:rPr>
          <w:rFonts w:ascii="Times New Roman" w:hAnsi="Times New Roman" w:cs="Times New Roman"/>
          <w:b/>
          <w:bCs/>
          <w:sz w:val="24"/>
          <w:szCs w:val="24"/>
        </w:rPr>
        <w:t>:</w:t>
      </w:r>
      <w:r w:rsidRPr="00EF08DC">
        <w:rPr>
          <w:rFonts w:ascii="Times New Roman" w:hAnsi="Times New Roman" w:cs="Times New Roman"/>
          <w:b/>
          <w:bCs/>
          <w:sz w:val="24"/>
          <w:szCs w:val="24"/>
        </w:rPr>
        <w:t xml:space="preserve"> </w:t>
      </w:r>
      <w:r w:rsidR="00EF08DC" w:rsidRPr="00EF08DC">
        <w:rPr>
          <w:rFonts w:ascii="Times New Roman" w:hAnsi="Times New Roman" w:cs="Times New Roman"/>
          <w:b/>
          <w:bCs/>
          <w:sz w:val="24"/>
          <w:szCs w:val="24"/>
        </w:rPr>
        <w:t xml:space="preserve"> </w:t>
      </w:r>
      <w:r w:rsidR="00EF08DC" w:rsidRPr="00EF08DC">
        <w:rPr>
          <w:rFonts w:ascii="Times New Roman" w:hAnsi="Times New Roman" w:cs="Times New Roman"/>
          <w:color w:val="000000" w:themeColor="text1"/>
          <w:sz w:val="24"/>
          <w:szCs w:val="24"/>
        </w:rPr>
        <w:t>DOS-GEO-22-005-12152021</w:t>
      </w:r>
    </w:p>
    <w:p w14:paraId="52A04AE0" w14:textId="11EC1A46" w:rsidR="00F857EA" w:rsidRPr="00F857EA" w:rsidRDefault="00F857EA" w:rsidP="00EF08DC">
      <w:pPr>
        <w:pStyle w:val="Default"/>
      </w:pPr>
      <w:r w:rsidRPr="716D6F00">
        <w:rPr>
          <w:b/>
          <w:bCs/>
        </w:rPr>
        <w:t>Deadline for Applications</w:t>
      </w:r>
      <w:r w:rsidRPr="716D6F00">
        <w:t xml:space="preserve">: </w:t>
      </w:r>
      <w:r w:rsidR="00EF08DC">
        <w:t>0</w:t>
      </w:r>
      <w:r w:rsidR="00131BB1">
        <w:t>2</w:t>
      </w:r>
      <w:r w:rsidR="00BF1880" w:rsidRPr="716D6F00">
        <w:t>/</w:t>
      </w:r>
      <w:r w:rsidR="00EF08DC">
        <w:t>2</w:t>
      </w:r>
      <w:r w:rsidR="00F06FE5">
        <w:t>5</w:t>
      </w:r>
      <w:r w:rsidRPr="716D6F00">
        <w:t>/20</w:t>
      </w:r>
      <w:r w:rsidR="00EF08DC">
        <w:t>22</w:t>
      </w:r>
    </w:p>
    <w:p w14:paraId="64B83A3D" w14:textId="6C69C647" w:rsidR="72D94A78" w:rsidRDefault="72D94A78" w:rsidP="00EF08DC">
      <w:pPr>
        <w:spacing w:after="200" w:line="240" w:lineRule="auto"/>
        <w:rPr>
          <w:rFonts w:ascii="Times New Roman" w:eastAsia="Times New Roman" w:hAnsi="Times New Roman" w:cs="Times New Roman"/>
          <w:color w:val="000000" w:themeColor="text1"/>
          <w:sz w:val="24"/>
          <w:szCs w:val="24"/>
        </w:rPr>
      </w:pPr>
      <w:r w:rsidRPr="716D6F00">
        <w:rPr>
          <w:rFonts w:ascii="Times New Roman" w:eastAsia="Times New Roman" w:hAnsi="Times New Roman" w:cs="Times New Roman"/>
          <w:b/>
          <w:bCs/>
          <w:color w:val="000000" w:themeColor="text1"/>
          <w:sz w:val="24"/>
          <w:szCs w:val="24"/>
        </w:rPr>
        <w:t>Assistance Listing Number: </w:t>
      </w:r>
      <w:r w:rsidRPr="716D6F00">
        <w:rPr>
          <w:rFonts w:ascii="Times New Roman" w:eastAsia="Times New Roman" w:hAnsi="Times New Roman" w:cs="Times New Roman"/>
          <w:color w:val="000000" w:themeColor="text1"/>
          <w:sz w:val="24"/>
          <w:szCs w:val="24"/>
        </w:rPr>
        <w:t>19.900 -- AEECA/ESF PD Programs</w:t>
      </w:r>
    </w:p>
    <w:p w14:paraId="0BF1562E" w14:textId="77777777" w:rsidR="00F857EA" w:rsidRPr="00F857EA" w:rsidRDefault="00F857EA" w:rsidP="00EF08DC">
      <w:pPr>
        <w:pStyle w:val="Default"/>
      </w:pPr>
      <w:r w:rsidRPr="326A04AD">
        <w:rPr>
          <w:b/>
          <w:bCs/>
        </w:rPr>
        <w:t xml:space="preserve">Total Amount Available: </w:t>
      </w:r>
      <w:r w:rsidRPr="326A04AD">
        <w:t xml:space="preserve">$450,000 </w:t>
      </w:r>
    </w:p>
    <w:p w14:paraId="4307C5C7" w14:textId="609DBC05" w:rsidR="55B01706" w:rsidRDefault="55B01706" w:rsidP="55B01706">
      <w:pPr>
        <w:pStyle w:val="Default"/>
        <w:rPr>
          <w:b/>
          <w:bCs/>
        </w:rPr>
      </w:pPr>
    </w:p>
    <w:p w14:paraId="0DD40888" w14:textId="77777777" w:rsidR="00F857EA" w:rsidRPr="00F857EA" w:rsidRDefault="00F857EA" w:rsidP="00F857EA">
      <w:pPr>
        <w:pStyle w:val="Default"/>
      </w:pPr>
      <w:r w:rsidRPr="00F857EA">
        <w:rPr>
          <w:b/>
          <w:bCs/>
        </w:rPr>
        <w:t xml:space="preserve">THIS NOTICE IS SUBJECT TO AVAILABILITY OF FUNDING. </w:t>
      </w:r>
    </w:p>
    <w:p w14:paraId="6A05A809" w14:textId="77777777" w:rsidR="00F857EA" w:rsidRDefault="00F857EA" w:rsidP="00F857EA">
      <w:pPr>
        <w:pStyle w:val="Default"/>
        <w:rPr>
          <w:b/>
          <w:bCs/>
        </w:rPr>
      </w:pPr>
    </w:p>
    <w:p w14:paraId="7FFEA356" w14:textId="77777777" w:rsidR="00F857EA" w:rsidRDefault="00F857EA" w:rsidP="00F857EA">
      <w:pPr>
        <w:pStyle w:val="Default"/>
        <w:rPr>
          <w:b/>
          <w:bCs/>
          <w:u w:val="single"/>
        </w:rPr>
      </w:pPr>
      <w:r w:rsidRPr="00F857EA">
        <w:rPr>
          <w:b/>
          <w:bCs/>
          <w:u w:val="single"/>
        </w:rPr>
        <w:t xml:space="preserve">A. PROGRAM DESCRIPTION </w:t>
      </w:r>
    </w:p>
    <w:p w14:paraId="5A39BBE3" w14:textId="77777777" w:rsidR="00DE75E9" w:rsidRPr="00F857EA" w:rsidRDefault="00DE75E9" w:rsidP="00F857EA">
      <w:pPr>
        <w:pStyle w:val="Default"/>
        <w:rPr>
          <w:u w:val="single"/>
        </w:rPr>
      </w:pPr>
    </w:p>
    <w:p w14:paraId="50EA4C77" w14:textId="77777777" w:rsidR="00F857EA" w:rsidRPr="00F857EA" w:rsidRDefault="00F857EA" w:rsidP="00F857EA">
      <w:pPr>
        <w:pStyle w:val="Default"/>
      </w:pPr>
      <w:r>
        <w:t>U.S. Embassy Tbilisi announces an open competition for Democracy Commission Small Grants Program (</w:t>
      </w:r>
      <w:proofErr w:type="spellStart"/>
      <w:r>
        <w:t>DemCom</w:t>
      </w:r>
      <w:proofErr w:type="spellEnd"/>
      <w:r>
        <w:t xml:space="preserve">). The United States initiated in 1994 as a flexible mechanism to enable embassies to support local democratic initiatives in the countries of Central, Eastern Europe, and the post-Soviet States. </w:t>
      </w:r>
    </w:p>
    <w:p w14:paraId="3B9FE46D" w14:textId="5C0E4670" w:rsidR="2A0180DC" w:rsidRDefault="2A0180DC" w:rsidP="2A0180DC">
      <w:pPr>
        <w:pStyle w:val="Default"/>
      </w:pPr>
    </w:p>
    <w:p w14:paraId="0EBBCEE5" w14:textId="77777777" w:rsidR="00F857EA" w:rsidRPr="00F857EA" w:rsidRDefault="00F857EA" w:rsidP="00F857EA">
      <w:pPr>
        <w:pStyle w:val="Default"/>
      </w:pPr>
      <w:r w:rsidRPr="00F857EA">
        <w:t xml:space="preserve">The implementing body at each mission is the Democracy Commission, chaired by the Deputy Chief of Mission and including the Public Affairs Officer, other members of the Country Team, and representatives of U.S. Government agencies. </w:t>
      </w:r>
    </w:p>
    <w:p w14:paraId="41C8F396" w14:textId="77777777" w:rsidR="00F857EA" w:rsidRDefault="00F857EA" w:rsidP="00F857EA">
      <w:pPr>
        <w:pStyle w:val="Default"/>
        <w:rPr>
          <w:b/>
          <w:bCs/>
        </w:rPr>
      </w:pPr>
    </w:p>
    <w:p w14:paraId="17010101" w14:textId="77777777" w:rsidR="00F857EA" w:rsidRPr="00F857EA" w:rsidRDefault="00F857EA" w:rsidP="00F857EA">
      <w:pPr>
        <w:pStyle w:val="Default"/>
      </w:pPr>
      <w:r w:rsidRPr="00F857EA">
        <w:rPr>
          <w:b/>
          <w:bCs/>
        </w:rPr>
        <w:t xml:space="preserve">Program Objectives: </w:t>
      </w:r>
    </w:p>
    <w:p w14:paraId="1AED2249" w14:textId="77777777" w:rsidR="00F857EA" w:rsidRPr="00F857EA" w:rsidRDefault="00F857EA" w:rsidP="00F857EA">
      <w:pPr>
        <w:pStyle w:val="Default"/>
      </w:pPr>
      <w:r>
        <w:t xml:space="preserve">The purpose of the Democracy Commission Small Grants Program is to award grants for specific projects that support democracy, enhance the development of democratic institutions and foster education of civil society in Georgia. Grants will be awarded to non-governmental, non-profit organizations, educational institutions, and media organizations based and registered in Georgia. </w:t>
      </w:r>
    </w:p>
    <w:p w14:paraId="0DFDF96E" w14:textId="55C8E72D" w:rsidR="24564D79" w:rsidRDefault="24564D79" w:rsidP="24564D79">
      <w:pPr>
        <w:pStyle w:val="Default"/>
      </w:pPr>
    </w:p>
    <w:p w14:paraId="4A1211ED" w14:textId="77777777" w:rsidR="00F857EA" w:rsidRPr="00F857EA" w:rsidRDefault="00F857EA" w:rsidP="00F857EA">
      <w:pPr>
        <w:pStyle w:val="Default"/>
      </w:pPr>
      <w:r w:rsidRPr="00F857EA">
        <w:rPr>
          <w:b/>
          <w:bCs/>
        </w:rPr>
        <w:t xml:space="preserve">The maximum amount of a grant is $50,000 per project. </w:t>
      </w:r>
    </w:p>
    <w:p w14:paraId="72A3D3EC" w14:textId="77777777" w:rsidR="00F857EA" w:rsidRDefault="00F857EA" w:rsidP="00F857EA">
      <w:pPr>
        <w:pStyle w:val="Default"/>
      </w:pPr>
    </w:p>
    <w:p w14:paraId="7945990C" w14:textId="77777777" w:rsidR="00BF1880" w:rsidRDefault="00BF1880" w:rsidP="00BF1880">
      <w:pPr>
        <w:pStyle w:val="Default"/>
        <w:rPr>
          <w:b/>
          <w:u w:val="single"/>
        </w:rPr>
      </w:pPr>
      <w:r w:rsidRPr="00100CDA">
        <w:rPr>
          <w:b/>
          <w:u w:val="single"/>
        </w:rPr>
        <w:t xml:space="preserve">The project proposals must address at least one of the following themes: </w:t>
      </w:r>
    </w:p>
    <w:p w14:paraId="0D0B940D" w14:textId="77777777" w:rsidR="00BF1880" w:rsidRPr="00100CDA" w:rsidRDefault="00BF1880" w:rsidP="00BF1880">
      <w:pPr>
        <w:pStyle w:val="Default"/>
        <w:rPr>
          <w:b/>
          <w:u w:val="single"/>
        </w:rPr>
      </w:pPr>
    </w:p>
    <w:p w14:paraId="71F48779" w14:textId="77777777" w:rsidR="00BF1880" w:rsidRPr="00100CDA" w:rsidRDefault="00BF1880" w:rsidP="00BF1880">
      <w:pPr>
        <w:pStyle w:val="Default"/>
        <w:numPr>
          <w:ilvl w:val="0"/>
          <w:numId w:val="7"/>
        </w:numPr>
      </w:pPr>
      <w:r>
        <w:rPr>
          <w:b/>
          <w:bCs/>
        </w:rPr>
        <w:t>ECONOMIC GROWTH:</w:t>
      </w:r>
    </w:p>
    <w:p w14:paraId="0350A470" w14:textId="79F7C16B" w:rsidR="00BF1880" w:rsidRDefault="00BF1880" w:rsidP="00BF1880">
      <w:pPr>
        <w:pStyle w:val="Default"/>
        <w:numPr>
          <w:ilvl w:val="0"/>
          <w:numId w:val="8"/>
        </w:numPr>
      </w:pPr>
      <w:r>
        <w:t>Rural Economic Development/Entrepreneurship Development</w:t>
      </w:r>
      <w:r w:rsidR="00D36AEA">
        <w:t>/</w:t>
      </w:r>
      <w:r w:rsidR="005C73CA">
        <w:t>Social Entrepreneurship</w:t>
      </w:r>
    </w:p>
    <w:p w14:paraId="2794CB51" w14:textId="77777777" w:rsidR="00BF1880" w:rsidRDefault="00BF1880" w:rsidP="00BF1880">
      <w:pPr>
        <w:pStyle w:val="Default"/>
        <w:numPr>
          <w:ilvl w:val="0"/>
          <w:numId w:val="8"/>
        </w:numPr>
      </w:pPr>
      <w:r>
        <w:t>Tourism Development/Hospitality Management</w:t>
      </w:r>
    </w:p>
    <w:p w14:paraId="67639C41" w14:textId="016BE830" w:rsidR="57A0095F" w:rsidRDefault="57A0095F" w:rsidP="24564D79">
      <w:pPr>
        <w:pStyle w:val="Default"/>
        <w:numPr>
          <w:ilvl w:val="0"/>
          <w:numId w:val="8"/>
        </w:numPr>
        <w:rPr>
          <w:rFonts w:asciiTheme="minorHAnsi" w:eastAsiaTheme="minorEastAsia" w:hAnsiTheme="minorHAnsi" w:cstheme="minorBidi"/>
          <w:color w:val="000000" w:themeColor="text1"/>
        </w:rPr>
      </w:pPr>
      <w:r>
        <w:t>Basic Education (</w:t>
      </w:r>
      <w:r w:rsidR="7B4A7F8C">
        <w:t>Please see note below.)</w:t>
      </w:r>
    </w:p>
    <w:p w14:paraId="0E27B00A" w14:textId="77777777" w:rsidR="00BF1880" w:rsidRDefault="00BF1880" w:rsidP="00BF1880">
      <w:pPr>
        <w:pStyle w:val="Default"/>
        <w:ind w:left="360"/>
      </w:pPr>
    </w:p>
    <w:p w14:paraId="7449A6A4" w14:textId="77777777" w:rsidR="00BF1880" w:rsidRDefault="00BF1880" w:rsidP="00BF1880">
      <w:pPr>
        <w:pStyle w:val="Default"/>
        <w:numPr>
          <w:ilvl w:val="0"/>
          <w:numId w:val="7"/>
        </w:numPr>
        <w:rPr>
          <w:b/>
          <w:bCs/>
        </w:rPr>
      </w:pPr>
      <w:r>
        <w:rPr>
          <w:b/>
          <w:bCs/>
        </w:rPr>
        <w:t>GENDER EQUALITY AND SOCIAL INCLUSION:</w:t>
      </w:r>
    </w:p>
    <w:p w14:paraId="2FEDC40F" w14:textId="77777777" w:rsidR="00BF1880" w:rsidRDefault="00BF1880" w:rsidP="00BF1880">
      <w:pPr>
        <w:pStyle w:val="Default"/>
        <w:numPr>
          <w:ilvl w:val="0"/>
          <w:numId w:val="9"/>
        </w:numPr>
      </w:pPr>
      <w:r>
        <w:t>Women Empowerment</w:t>
      </w:r>
    </w:p>
    <w:p w14:paraId="2576E81E" w14:textId="67619196" w:rsidR="1EDD8870" w:rsidRDefault="1EDD8870" w:rsidP="2A0180DC">
      <w:pPr>
        <w:pStyle w:val="Default"/>
        <w:numPr>
          <w:ilvl w:val="0"/>
          <w:numId w:val="9"/>
        </w:numPr>
      </w:pPr>
      <w:r>
        <w:t>Inclusion of Ethnic and Religious Minorities</w:t>
      </w:r>
    </w:p>
    <w:p w14:paraId="4FFC0196" w14:textId="77777777" w:rsidR="00BF1880" w:rsidRDefault="00BF1880" w:rsidP="00BF1880">
      <w:pPr>
        <w:pStyle w:val="Default"/>
        <w:numPr>
          <w:ilvl w:val="0"/>
          <w:numId w:val="9"/>
        </w:numPr>
      </w:pPr>
      <w:r>
        <w:t>Civic Integration of People with D</w:t>
      </w:r>
      <w:r w:rsidRPr="00F857EA">
        <w:t>isabilities</w:t>
      </w:r>
      <w:r w:rsidR="00615F3A">
        <w:t>/Inclusive Education</w:t>
      </w:r>
    </w:p>
    <w:p w14:paraId="33C35414" w14:textId="29B8A7A1" w:rsidR="00BF1880" w:rsidRDefault="00BF1880" w:rsidP="00BF1880">
      <w:pPr>
        <w:pStyle w:val="Default"/>
        <w:numPr>
          <w:ilvl w:val="0"/>
          <w:numId w:val="9"/>
        </w:numPr>
      </w:pPr>
      <w:r>
        <w:t>Protection of Children’s Rights and Child Welfare</w:t>
      </w:r>
    </w:p>
    <w:p w14:paraId="2C0387CF" w14:textId="77777777" w:rsidR="00F06FE5" w:rsidRDefault="00F06FE5" w:rsidP="00F06FE5">
      <w:pPr>
        <w:pStyle w:val="Default"/>
        <w:ind w:left="780"/>
      </w:pPr>
    </w:p>
    <w:p w14:paraId="573B26C3" w14:textId="77777777" w:rsidR="00BF1880" w:rsidRPr="00100CDA" w:rsidRDefault="00BF1880" w:rsidP="00BF1880">
      <w:pPr>
        <w:pStyle w:val="Default"/>
        <w:numPr>
          <w:ilvl w:val="0"/>
          <w:numId w:val="7"/>
        </w:numPr>
      </w:pPr>
      <w:r>
        <w:rPr>
          <w:b/>
          <w:bCs/>
        </w:rPr>
        <w:lastRenderedPageBreak/>
        <w:t>CIVIC ENGAGEMENT AND MORE INFORMED CITIZENRY:</w:t>
      </w:r>
    </w:p>
    <w:p w14:paraId="1A386F2D" w14:textId="58426AF6" w:rsidR="00BF1880" w:rsidRDefault="00BF1880" w:rsidP="00BF1880">
      <w:pPr>
        <w:pStyle w:val="Default"/>
        <w:numPr>
          <w:ilvl w:val="0"/>
          <w:numId w:val="10"/>
        </w:numPr>
      </w:pPr>
      <w:r>
        <w:t>Journalism Education</w:t>
      </w:r>
      <w:r w:rsidR="138EB8F4">
        <w:t xml:space="preserve"> and Professionalism </w:t>
      </w:r>
    </w:p>
    <w:p w14:paraId="5D84EAD8" w14:textId="401AE0DB" w:rsidR="00BF1880" w:rsidRDefault="00BF1880" w:rsidP="24564D79">
      <w:pPr>
        <w:pStyle w:val="Default"/>
        <w:numPr>
          <w:ilvl w:val="0"/>
          <w:numId w:val="10"/>
        </w:numPr>
        <w:rPr>
          <w:rFonts w:asciiTheme="minorHAnsi" w:eastAsiaTheme="minorEastAsia" w:hAnsiTheme="minorHAnsi" w:cstheme="minorBidi"/>
          <w:color w:val="000000" w:themeColor="text1"/>
        </w:rPr>
      </w:pPr>
      <w:r>
        <w:t>Media Literacy</w:t>
      </w:r>
      <w:r w:rsidR="1636B577">
        <w:t xml:space="preserve"> </w:t>
      </w:r>
      <w:r w:rsidR="1404B1FC">
        <w:t xml:space="preserve">Training </w:t>
      </w:r>
      <w:r w:rsidR="1636B577">
        <w:t xml:space="preserve">and </w:t>
      </w:r>
      <w:r w:rsidR="1743B376">
        <w:t xml:space="preserve">Production of </w:t>
      </w:r>
      <w:r w:rsidR="00F217B4">
        <w:t>High-Quality</w:t>
      </w:r>
      <w:r w:rsidR="7F1BED18">
        <w:t xml:space="preserve"> </w:t>
      </w:r>
      <w:r w:rsidR="751CEF29">
        <w:t xml:space="preserve">Independent </w:t>
      </w:r>
      <w:r w:rsidR="7F1BED18">
        <w:t>Media Content</w:t>
      </w:r>
    </w:p>
    <w:p w14:paraId="23297667" w14:textId="465C1049" w:rsidR="00BF1880" w:rsidRDefault="00BF1880" w:rsidP="24564D79">
      <w:pPr>
        <w:pStyle w:val="Default"/>
        <w:numPr>
          <w:ilvl w:val="0"/>
          <w:numId w:val="10"/>
        </w:numPr>
        <w:rPr>
          <w:color w:val="000000" w:themeColor="text1"/>
        </w:rPr>
      </w:pPr>
      <w:r>
        <w:t>Capacity Building and Advocacy for Local SCOs</w:t>
      </w:r>
    </w:p>
    <w:p w14:paraId="44EAFD9C" w14:textId="67FD93AB" w:rsidR="00BF1880" w:rsidRDefault="24D2E729" w:rsidP="24564D79">
      <w:pPr>
        <w:pStyle w:val="Default"/>
        <w:numPr>
          <w:ilvl w:val="0"/>
          <w:numId w:val="10"/>
        </w:numPr>
      </w:pPr>
      <w:r>
        <w:t xml:space="preserve">Cyber Security, </w:t>
      </w:r>
      <w:r w:rsidR="00BF1880">
        <w:t>Strategic Communications and Digital Diplomacy</w:t>
      </w:r>
    </w:p>
    <w:p w14:paraId="5F3A78C5" w14:textId="5BAE793B" w:rsidR="24564D79" w:rsidRDefault="24564D79" w:rsidP="24564D79">
      <w:pPr>
        <w:pStyle w:val="Default"/>
      </w:pPr>
    </w:p>
    <w:p w14:paraId="47B178C1" w14:textId="7C36E631" w:rsidR="46736F5C" w:rsidRDefault="46736F5C" w:rsidP="24564D79">
      <w:pPr>
        <w:pStyle w:val="Default"/>
        <w:rPr>
          <w:rFonts w:asciiTheme="minorHAnsi" w:eastAsiaTheme="minorEastAsia" w:hAnsiTheme="minorHAnsi" w:cstheme="minorBidi"/>
          <w:color w:val="000000" w:themeColor="text1"/>
        </w:rPr>
      </w:pPr>
      <w:r>
        <w:t>NOTE: Basic education projects may include strengthening public schools for grades 1-12 through teacher training and professional development</w:t>
      </w:r>
      <w:r w:rsidR="00624721">
        <w:t>,</w:t>
      </w:r>
      <w:r>
        <w:t xml:space="preserve"> </w:t>
      </w:r>
      <w:r w:rsidR="006E3B19">
        <w:rPr>
          <w:rFonts w:ascii="Sylfaen" w:hAnsi="Sylfaen"/>
        </w:rPr>
        <w:t>online learning</w:t>
      </w:r>
      <w:r w:rsidR="00535D72">
        <w:rPr>
          <w:rFonts w:ascii="Sylfaen" w:hAnsi="Sylfaen"/>
        </w:rPr>
        <w:t xml:space="preserve">, virtual </w:t>
      </w:r>
      <w:proofErr w:type="gramStart"/>
      <w:r w:rsidR="00535D72">
        <w:rPr>
          <w:rFonts w:ascii="Sylfaen" w:hAnsi="Sylfaen"/>
        </w:rPr>
        <w:t>platforms</w:t>
      </w:r>
      <w:proofErr w:type="gramEnd"/>
      <w:r w:rsidR="00535D72">
        <w:rPr>
          <w:rFonts w:ascii="Sylfaen" w:hAnsi="Sylfaen"/>
        </w:rPr>
        <w:t xml:space="preserve"> </w:t>
      </w:r>
      <w:r w:rsidR="006E3B19">
        <w:rPr>
          <w:rFonts w:ascii="Sylfaen" w:hAnsi="Sylfaen"/>
        </w:rPr>
        <w:t xml:space="preserve">and </w:t>
      </w:r>
      <w:r>
        <w:t>innovative programs for students including school libraries, science</w:t>
      </w:r>
      <w:r w:rsidR="00900D25">
        <w:t xml:space="preserve"> and tech</w:t>
      </w:r>
      <w:r>
        <w:t xml:space="preserve"> labs, and enrichment programs.  For more information on basic education strategies, please review the </w:t>
      </w:r>
      <w:hyperlink r:id="rId11">
        <w:r w:rsidRPr="24564D79">
          <w:rPr>
            <w:rStyle w:val="Hyperlink"/>
          </w:rPr>
          <w:t>U.S. Government Education Strategy FY2019-2023</w:t>
        </w:r>
      </w:hyperlink>
      <w:r>
        <w:t xml:space="preserve"> and the </w:t>
      </w:r>
      <w:hyperlink r:id="rId12">
        <w:r w:rsidRPr="24564D79">
          <w:rPr>
            <w:rStyle w:val="Hyperlink"/>
          </w:rPr>
          <w:t>USAID Education Policy Program Cycle Implementation and Operational Guide</w:t>
        </w:r>
      </w:hyperlink>
      <w:r>
        <w:t xml:space="preserve">)  </w:t>
      </w:r>
    </w:p>
    <w:p w14:paraId="4B94D5A5" w14:textId="77777777" w:rsidR="00F857EA" w:rsidRDefault="00F857EA" w:rsidP="00F857EA">
      <w:pPr>
        <w:pStyle w:val="Default"/>
        <w:rPr>
          <w:b/>
          <w:bCs/>
        </w:rPr>
      </w:pPr>
    </w:p>
    <w:p w14:paraId="3B09A9A2" w14:textId="77777777" w:rsidR="00F857EA" w:rsidRPr="00F857EA" w:rsidRDefault="00F857EA" w:rsidP="00F857EA">
      <w:pPr>
        <w:pStyle w:val="Default"/>
        <w:rPr>
          <w:u w:val="single"/>
        </w:rPr>
      </w:pPr>
      <w:r w:rsidRPr="00F857EA">
        <w:rPr>
          <w:b/>
          <w:bCs/>
          <w:u w:val="single"/>
        </w:rPr>
        <w:t xml:space="preserve">B. FEDERAL AWARD INFORMATION </w:t>
      </w:r>
    </w:p>
    <w:p w14:paraId="3DEEC669" w14:textId="77777777" w:rsidR="00615F3A" w:rsidRDefault="00615F3A" w:rsidP="00615F3A">
      <w:pPr>
        <w:pStyle w:val="Default"/>
        <w:rPr>
          <w:b/>
          <w:bCs/>
        </w:rPr>
      </w:pPr>
    </w:p>
    <w:p w14:paraId="1A53B613" w14:textId="77777777" w:rsidR="00EF08DC" w:rsidRPr="00EF08DC" w:rsidRDefault="00F857EA" w:rsidP="00EF08DC">
      <w:pPr>
        <w:pStyle w:val="Default"/>
      </w:pPr>
      <w:r w:rsidRPr="00EF08DC">
        <w:rPr>
          <w:b/>
          <w:bCs/>
        </w:rPr>
        <w:t xml:space="preserve">Application Submission: </w:t>
      </w:r>
      <w:r w:rsidR="00EF08DC" w:rsidRPr="00EF08DC">
        <w:rPr>
          <w:b/>
          <w:bCs/>
        </w:rPr>
        <w:t xml:space="preserve"> December 17, 2021 -February 25, 2022</w:t>
      </w:r>
    </w:p>
    <w:p w14:paraId="64F24752" w14:textId="79EFAB03" w:rsidR="00F857EA" w:rsidRPr="00EF08DC" w:rsidRDefault="00EF08DC" w:rsidP="00615F3A">
      <w:pPr>
        <w:pStyle w:val="Default"/>
      </w:pPr>
      <w:r w:rsidRPr="00EF08DC">
        <w:rPr>
          <w:b/>
          <w:bCs/>
        </w:rPr>
        <w:t>L</w:t>
      </w:r>
      <w:r w:rsidR="00F857EA" w:rsidRPr="00EF08DC">
        <w:rPr>
          <w:b/>
          <w:bCs/>
        </w:rPr>
        <w:t>ength of performance period</w:t>
      </w:r>
      <w:r w:rsidR="00F857EA" w:rsidRPr="00EF08DC">
        <w:t xml:space="preserve">: up to 12 months </w:t>
      </w:r>
    </w:p>
    <w:p w14:paraId="4AA7C24F" w14:textId="77777777" w:rsidR="00F857EA" w:rsidRPr="00EF08DC" w:rsidRDefault="00F857EA" w:rsidP="00F857EA">
      <w:pPr>
        <w:pStyle w:val="Default"/>
      </w:pPr>
      <w:proofErr w:type="gramStart"/>
      <w:r w:rsidRPr="00EF08DC">
        <w:rPr>
          <w:b/>
          <w:bCs/>
        </w:rPr>
        <w:t>A number of</w:t>
      </w:r>
      <w:proofErr w:type="gramEnd"/>
      <w:r w:rsidRPr="00EF08DC">
        <w:rPr>
          <w:b/>
          <w:bCs/>
        </w:rPr>
        <w:t xml:space="preserve"> awards anticipated</w:t>
      </w:r>
      <w:r w:rsidRPr="00EF08DC">
        <w:t xml:space="preserve">: Depending on budget request award amounts. </w:t>
      </w:r>
    </w:p>
    <w:p w14:paraId="740CAAA8" w14:textId="77777777" w:rsidR="00F857EA" w:rsidRPr="00EF08DC" w:rsidRDefault="00F857EA" w:rsidP="00F857EA">
      <w:pPr>
        <w:pStyle w:val="Default"/>
      </w:pPr>
      <w:r w:rsidRPr="00EF08DC">
        <w:rPr>
          <w:b/>
          <w:bCs/>
        </w:rPr>
        <w:t>Award amounts</w:t>
      </w:r>
      <w:r w:rsidRPr="00EF08DC">
        <w:t xml:space="preserve">: The maximum amount of a grant is $50,000 per project. </w:t>
      </w:r>
    </w:p>
    <w:p w14:paraId="7B6EB7FF" w14:textId="135C9164" w:rsidR="00F857EA" w:rsidRPr="00EF08DC" w:rsidRDefault="00F857EA" w:rsidP="00F857EA">
      <w:pPr>
        <w:pStyle w:val="Default"/>
      </w:pPr>
      <w:r w:rsidRPr="00EF08DC">
        <w:rPr>
          <w:b/>
          <w:bCs/>
        </w:rPr>
        <w:t>Type of Funding</w:t>
      </w:r>
      <w:r w:rsidR="00615F3A" w:rsidRPr="00EF08DC">
        <w:t>: FY2</w:t>
      </w:r>
      <w:r w:rsidR="00EF08DC" w:rsidRPr="00EF08DC">
        <w:t>1</w:t>
      </w:r>
      <w:r w:rsidR="00615F3A" w:rsidRPr="00EF08DC">
        <w:t>/</w:t>
      </w:r>
      <w:r w:rsidR="00EF08DC" w:rsidRPr="00EF08DC">
        <w:t>22</w:t>
      </w:r>
      <w:r w:rsidRPr="00EF08DC">
        <w:t xml:space="preserve"> Economic Support Funds under the Foreign Assistance Act </w:t>
      </w:r>
    </w:p>
    <w:p w14:paraId="46011210" w14:textId="372B72CB" w:rsidR="00F857EA" w:rsidRPr="00EF08DC" w:rsidRDefault="00F857EA" w:rsidP="00F857EA">
      <w:pPr>
        <w:pStyle w:val="Default"/>
      </w:pPr>
      <w:r w:rsidRPr="00EF08DC">
        <w:rPr>
          <w:b/>
          <w:bCs/>
        </w:rPr>
        <w:t xml:space="preserve">Anticipated </w:t>
      </w:r>
      <w:proofErr w:type="gramStart"/>
      <w:r w:rsidRPr="00EF08DC">
        <w:rPr>
          <w:b/>
          <w:bCs/>
        </w:rPr>
        <w:t>program</w:t>
      </w:r>
      <w:proofErr w:type="gramEnd"/>
      <w:r w:rsidRPr="00EF08DC">
        <w:rPr>
          <w:b/>
          <w:bCs/>
        </w:rPr>
        <w:t xml:space="preserve"> start date: </w:t>
      </w:r>
      <w:r w:rsidR="00480CA2" w:rsidRPr="00EF08DC">
        <w:t>M</w:t>
      </w:r>
      <w:r w:rsidR="00EF08DC" w:rsidRPr="00EF08DC">
        <w:t>ay</w:t>
      </w:r>
      <w:r w:rsidRPr="00EF08DC">
        <w:t xml:space="preserve"> 202</w:t>
      </w:r>
      <w:r w:rsidR="000B0963" w:rsidRPr="00EF08DC">
        <w:t>2</w:t>
      </w:r>
      <w:r w:rsidRPr="00EF08DC">
        <w:t xml:space="preserve"> </w:t>
      </w:r>
    </w:p>
    <w:p w14:paraId="66C4212A" w14:textId="77777777" w:rsidR="00F857EA" w:rsidRPr="00EF08DC" w:rsidRDefault="00F857EA" w:rsidP="00F857EA">
      <w:pPr>
        <w:pStyle w:val="Default"/>
      </w:pPr>
      <w:r w:rsidRPr="00EF08DC">
        <w:rPr>
          <w:b/>
          <w:bCs/>
        </w:rPr>
        <w:t xml:space="preserve">Funding Instrument Type: </w:t>
      </w:r>
      <w:r w:rsidRPr="00EF08DC">
        <w:t xml:space="preserve">Grant </w:t>
      </w:r>
    </w:p>
    <w:p w14:paraId="075F20AB" w14:textId="77777777" w:rsidR="00F857EA" w:rsidRPr="00EF08DC" w:rsidRDefault="00F857EA" w:rsidP="00F857EA">
      <w:pPr>
        <w:pStyle w:val="Default"/>
      </w:pPr>
      <w:r w:rsidRPr="00EF08DC">
        <w:rPr>
          <w:b/>
          <w:bCs/>
        </w:rPr>
        <w:t>Program Performance Period</w:t>
      </w:r>
      <w:r w:rsidRPr="00EF08DC">
        <w:t xml:space="preserve">: Proposed programs should be completed in 12 months or less </w:t>
      </w:r>
    </w:p>
    <w:p w14:paraId="45FB0818" w14:textId="77777777" w:rsidR="00F857EA" w:rsidRPr="00EF08DC" w:rsidRDefault="00F857EA" w:rsidP="00F857EA">
      <w:pPr>
        <w:pStyle w:val="Default"/>
        <w:rPr>
          <w:b/>
          <w:bCs/>
        </w:rPr>
      </w:pPr>
    </w:p>
    <w:p w14:paraId="1839E57D" w14:textId="77777777" w:rsidR="00F857EA" w:rsidRPr="00F857EA" w:rsidRDefault="00F857EA" w:rsidP="00F857EA">
      <w:pPr>
        <w:pStyle w:val="Default"/>
        <w:rPr>
          <w:u w:val="single"/>
        </w:rPr>
      </w:pPr>
      <w:r w:rsidRPr="00F857EA">
        <w:rPr>
          <w:b/>
          <w:bCs/>
          <w:u w:val="single"/>
        </w:rPr>
        <w:t xml:space="preserve">C. ELIGIBILITY INFORMATION </w:t>
      </w:r>
    </w:p>
    <w:p w14:paraId="049F31CB" w14:textId="77777777" w:rsidR="00615F3A" w:rsidRDefault="00615F3A" w:rsidP="00F857EA">
      <w:pPr>
        <w:pStyle w:val="Default"/>
        <w:rPr>
          <w:b/>
          <w:bCs/>
        </w:rPr>
      </w:pPr>
    </w:p>
    <w:p w14:paraId="2E3A1F01" w14:textId="77777777" w:rsidR="00F857EA" w:rsidRPr="00F857EA" w:rsidRDefault="00F857EA" w:rsidP="00F857EA">
      <w:pPr>
        <w:pStyle w:val="Default"/>
      </w:pPr>
      <w:r w:rsidRPr="00F857EA">
        <w:rPr>
          <w:b/>
          <w:bCs/>
        </w:rPr>
        <w:t xml:space="preserve">Eligible Applicants: </w:t>
      </w:r>
    </w:p>
    <w:p w14:paraId="53128261" w14:textId="77777777" w:rsidR="00F857EA" w:rsidRDefault="00F857EA" w:rsidP="00F857EA">
      <w:pPr>
        <w:pStyle w:val="Default"/>
        <w:rPr>
          <w:b/>
          <w:bCs/>
        </w:rPr>
      </w:pPr>
    </w:p>
    <w:p w14:paraId="5AAC07E6" w14:textId="77777777" w:rsidR="00F857EA" w:rsidRPr="00F857EA" w:rsidRDefault="00F857EA" w:rsidP="00F857EA">
      <w:pPr>
        <w:pStyle w:val="Default"/>
      </w:pPr>
      <w:r w:rsidRPr="00F857EA">
        <w:rPr>
          <w:b/>
          <w:bCs/>
        </w:rPr>
        <w:t xml:space="preserve">The following organizations are eligible to apply: </w:t>
      </w:r>
    </w:p>
    <w:p w14:paraId="23E38E53" w14:textId="77777777" w:rsidR="00133562" w:rsidRDefault="00F857EA" w:rsidP="00F857EA">
      <w:pPr>
        <w:pStyle w:val="Default"/>
      </w:pPr>
      <w:r w:rsidRPr="00F857EA">
        <w:t xml:space="preserve">· Georgian not-for-profit organizations, including think tanks and civil society/non-governmental </w:t>
      </w:r>
      <w:r w:rsidR="00133562">
        <w:t xml:space="preserve"> </w:t>
      </w:r>
    </w:p>
    <w:p w14:paraId="63B65BD1" w14:textId="594068FF" w:rsidR="00F857EA" w:rsidRPr="00F857EA" w:rsidRDefault="00133562" w:rsidP="00F857EA">
      <w:pPr>
        <w:pStyle w:val="Default"/>
      </w:pPr>
      <w:r>
        <w:t xml:space="preserve">  </w:t>
      </w:r>
      <w:r w:rsidR="00F857EA" w:rsidRPr="00F857EA">
        <w:t xml:space="preserve">organizations; </w:t>
      </w:r>
    </w:p>
    <w:p w14:paraId="65B0E915" w14:textId="13855F0A" w:rsidR="00F857EA" w:rsidRPr="00F857EA" w:rsidRDefault="00F857EA" w:rsidP="00F857EA">
      <w:pPr>
        <w:pStyle w:val="Default"/>
      </w:pPr>
      <w:r w:rsidRPr="00F857EA">
        <w:t>· Higher Education Institutions</w:t>
      </w:r>
      <w:r w:rsidR="003368DC">
        <w:t>.</w:t>
      </w:r>
    </w:p>
    <w:p w14:paraId="20E91AF7" w14:textId="77777777" w:rsidR="00F857EA" w:rsidRDefault="00F857EA" w:rsidP="00F857EA">
      <w:pPr>
        <w:pStyle w:val="Default"/>
      </w:pPr>
      <w:r w:rsidRPr="00F857EA">
        <w:t xml:space="preserve">· Independent media outlets registered in Georgia. </w:t>
      </w:r>
    </w:p>
    <w:p w14:paraId="62486C05" w14:textId="77777777" w:rsidR="00F17509" w:rsidRPr="00F857EA" w:rsidRDefault="00F17509" w:rsidP="00F857EA">
      <w:pPr>
        <w:pStyle w:val="Default"/>
      </w:pPr>
    </w:p>
    <w:p w14:paraId="0A1C7135" w14:textId="5BA62576" w:rsidR="00F857EA" w:rsidRPr="001B53A3" w:rsidRDefault="00F857EA" w:rsidP="00F857EA">
      <w:pPr>
        <w:pStyle w:val="Default"/>
        <w:rPr>
          <w:b/>
          <w:bCs/>
        </w:rPr>
      </w:pPr>
      <w:r w:rsidRPr="00F857EA">
        <w:rPr>
          <w:b/>
          <w:bCs/>
        </w:rPr>
        <w:t xml:space="preserve">Other Eligibility Requirements: </w:t>
      </w:r>
      <w:proofErr w:type="gramStart"/>
      <w:r w:rsidR="006D2BEF" w:rsidRPr="001B53A3">
        <w:t>In order t</w:t>
      </w:r>
      <w:r w:rsidRPr="001B53A3">
        <w:t>o</w:t>
      </w:r>
      <w:proofErr w:type="gramEnd"/>
      <w:r w:rsidRPr="001B53A3">
        <w:t xml:space="preserve"> be eligible to receive an award, all organizations must have a unique entity identifier (Data Universal Numbering System/DUNS number from Dun &amp; Bradstreet), as well as a valid registration on www.SAM.gov. Please see Section D.4 for information on how to obtain these registrations. </w:t>
      </w:r>
      <w:r w:rsidR="001B53A3" w:rsidRPr="001B53A3">
        <w:rPr>
          <w:b/>
          <w:bCs/>
          <w:color w:val="333333"/>
          <w:shd w:val="clear" w:color="auto" w:fill="FFFFFF"/>
        </w:rPr>
        <w:t>Please note that process of registration on the </w:t>
      </w:r>
      <w:hyperlink r:id="rId13" w:history="1">
        <w:r w:rsidR="001B53A3" w:rsidRPr="001B53A3">
          <w:rPr>
            <w:rStyle w:val="Hyperlink"/>
            <w:b/>
            <w:bCs/>
            <w:color w:val="003875"/>
            <w:bdr w:val="none" w:sz="0" w:space="0" w:color="auto" w:frame="1"/>
            <w:shd w:val="clear" w:color="auto" w:fill="FFFFFF"/>
          </w:rPr>
          <w:t>SAM.gov</w:t>
        </w:r>
      </w:hyperlink>
      <w:r w:rsidR="001B53A3" w:rsidRPr="001B53A3">
        <w:rPr>
          <w:b/>
          <w:bCs/>
          <w:color w:val="333333"/>
          <w:shd w:val="clear" w:color="auto" w:fill="FFFFFF"/>
        </w:rPr>
        <w:t> portal can take substantial amount of time, so we recommend starting the process as early as possible.</w:t>
      </w:r>
    </w:p>
    <w:p w14:paraId="4101652C" w14:textId="77777777" w:rsidR="00F857EA" w:rsidRPr="001B53A3" w:rsidRDefault="00F857EA" w:rsidP="00F857EA">
      <w:pPr>
        <w:pStyle w:val="Default"/>
      </w:pPr>
    </w:p>
    <w:p w14:paraId="6599A0B6" w14:textId="22026E81" w:rsidR="00F857EA" w:rsidRDefault="00F857EA" w:rsidP="00F857EA">
      <w:pPr>
        <w:pStyle w:val="Default"/>
      </w:pPr>
      <w:r w:rsidRPr="00F857EA">
        <w:rPr>
          <w:b/>
          <w:bCs/>
        </w:rPr>
        <w:t xml:space="preserve">Cost Sharing or Matching: </w:t>
      </w:r>
      <w:r w:rsidRPr="00F857EA">
        <w:t xml:space="preserve">Cost share is not required. </w:t>
      </w:r>
    </w:p>
    <w:p w14:paraId="52561BB6" w14:textId="18C26067" w:rsidR="008B3F4D" w:rsidRDefault="008B3F4D" w:rsidP="00F857EA">
      <w:pPr>
        <w:pStyle w:val="Default"/>
      </w:pPr>
    </w:p>
    <w:p w14:paraId="73F90091" w14:textId="3297C0E0" w:rsidR="00133562" w:rsidRDefault="00133562" w:rsidP="00F857EA">
      <w:pPr>
        <w:pStyle w:val="Default"/>
      </w:pPr>
    </w:p>
    <w:p w14:paraId="02CF1125" w14:textId="77777777" w:rsidR="00133562" w:rsidRDefault="00133562" w:rsidP="00F857EA">
      <w:pPr>
        <w:pStyle w:val="Default"/>
      </w:pPr>
    </w:p>
    <w:p w14:paraId="49DA9F52" w14:textId="77777777" w:rsidR="008B3F4D" w:rsidRPr="00F857EA" w:rsidRDefault="008B3F4D" w:rsidP="00F857EA">
      <w:pPr>
        <w:pStyle w:val="Default"/>
      </w:pPr>
    </w:p>
    <w:p w14:paraId="4B99056E" w14:textId="77777777" w:rsidR="00F857EA" w:rsidRDefault="00F857EA" w:rsidP="00F857EA">
      <w:pPr>
        <w:pStyle w:val="Default"/>
        <w:rPr>
          <w:b/>
          <w:bCs/>
        </w:rPr>
      </w:pPr>
    </w:p>
    <w:p w14:paraId="02EBD2D7" w14:textId="77777777" w:rsidR="00F857EA" w:rsidRPr="00F857EA" w:rsidRDefault="00F857EA" w:rsidP="00F857EA">
      <w:pPr>
        <w:pStyle w:val="Default"/>
        <w:rPr>
          <w:u w:val="single"/>
        </w:rPr>
      </w:pPr>
      <w:r w:rsidRPr="00F857EA">
        <w:rPr>
          <w:b/>
          <w:bCs/>
          <w:u w:val="single"/>
        </w:rPr>
        <w:t xml:space="preserve">D. APPLICATION AND SUBMISSION INFORMATION </w:t>
      </w:r>
    </w:p>
    <w:p w14:paraId="1299C43A" w14:textId="77777777" w:rsidR="00F857EA" w:rsidRDefault="00F857EA" w:rsidP="00F857EA">
      <w:pPr>
        <w:pStyle w:val="Default"/>
      </w:pPr>
    </w:p>
    <w:p w14:paraId="2C31A65A" w14:textId="77777777" w:rsidR="00F06FE5" w:rsidRDefault="00E006ED" w:rsidP="00E006ED">
      <w:pPr>
        <w:shd w:val="clear" w:color="auto" w:fill="FFFFFF"/>
        <w:spacing w:after="0" w:line="240" w:lineRule="auto"/>
        <w:textAlignment w:val="baseline"/>
        <w:rPr>
          <w:rFonts w:ascii="Times New Roman" w:hAnsi="Times New Roman" w:cs="Times New Roman"/>
          <w:bCs/>
          <w:sz w:val="24"/>
          <w:szCs w:val="24"/>
          <w:shd w:val="clear" w:color="auto" w:fill="FFFFFF"/>
        </w:rPr>
      </w:pPr>
      <w:r w:rsidRPr="00F06FE5">
        <w:rPr>
          <w:rFonts w:ascii="Times New Roman" w:hAnsi="Times New Roman" w:cs="Times New Roman"/>
          <w:bCs/>
          <w:sz w:val="24"/>
          <w:szCs w:val="24"/>
        </w:rPr>
        <w:t xml:space="preserve">Please </w:t>
      </w:r>
      <w:r w:rsidRPr="00F06FE5">
        <w:rPr>
          <w:rFonts w:ascii="Times New Roman" w:hAnsi="Times New Roman" w:cs="Times New Roman"/>
          <w:bCs/>
          <w:sz w:val="24"/>
          <w:szCs w:val="24"/>
          <w:shd w:val="clear" w:color="auto" w:fill="FFFFFF"/>
        </w:rPr>
        <w:t xml:space="preserve">include the program name </w:t>
      </w:r>
      <w:r w:rsidR="003F2FAD" w:rsidRPr="00F06FE5">
        <w:rPr>
          <w:rFonts w:ascii="Times New Roman" w:hAnsi="Times New Roman" w:cs="Times New Roman"/>
          <w:bCs/>
          <w:sz w:val="24"/>
          <w:szCs w:val="24"/>
          <w:shd w:val="clear" w:color="auto" w:fill="FFFFFF"/>
        </w:rPr>
        <w:t xml:space="preserve">- </w:t>
      </w:r>
      <w:r w:rsidRPr="00F06FE5">
        <w:rPr>
          <w:rFonts w:ascii="Times New Roman" w:hAnsi="Times New Roman" w:cs="Times New Roman"/>
          <w:b/>
          <w:sz w:val="24"/>
          <w:szCs w:val="24"/>
          <w:shd w:val="clear" w:color="auto" w:fill="FFFFFF"/>
        </w:rPr>
        <w:t>202</w:t>
      </w:r>
      <w:r w:rsidR="00844D7B" w:rsidRPr="00F06FE5">
        <w:rPr>
          <w:rFonts w:ascii="Times New Roman" w:hAnsi="Times New Roman" w:cs="Times New Roman"/>
          <w:b/>
          <w:sz w:val="24"/>
          <w:szCs w:val="24"/>
          <w:shd w:val="clear" w:color="auto" w:fill="FFFFFF"/>
        </w:rPr>
        <w:t xml:space="preserve">2 </w:t>
      </w:r>
      <w:r w:rsidRPr="00F06FE5">
        <w:rPr>
          <w:rFonts w:ascii="Times New Roman" w:hAnsi="Times New Roman" w:cs="Times New Roman"/>
          <w:b/>
          <w:sz w:val="24"/>
          <w:szCs w:val="24"/>
          <w:shd w:val="clear" w:color="auto" w:fill="FFFFFF"/>
        </w:rPr>
        <w:t>Democracy Commission</w:t>
      </w:r>
      <w:r w:rsidR="003F2FAD" w:rsidRPr="00F06FE5">
        <w:rPr>
          <w:rFonts w:ascii="Times New Roman" w:hAnsi="Times New Roman" w:cs="Times New Roman"/>
          <w:bCs/>
          <w:sz w:val="24"/>
          <w:szCs w:val="24"/>
          <w:shd w:val="clear" w:color="auto" w:fill="FFFFFF"/>
        </w:rPr>
        <w:t xml:space="preserve"> </w:t>
      </w:r>
      <w:r w:rsidRPr="00F06FE5">
        <w:rPr>
          <w:rFonts w:ascii="Times New Roman" w:hAnsi="Times New Roman" w:cs="Times New Roman"/>
          <w:bCs/>
          <w:sz w:val="24"/>
          <w:szCs w:val="24"/>
          <w:shd w:val="clear" w:color="auto" w:fill="FFFFFF"/>
        </w:rPr>
        <w:t xml:space="preserve">in the subject line.  </w:t>
      </w:r>
    </w:p>
    <w:p w14:paraId="470BD517" w14:textId="5B0D66E8" w:rsidR="00E006ED" w:rsidRPr="00F06FE5" w:rsidRDefault="00E006ED" w:rsidP="00E006ED">
      <w:pPr>
        <w:shd w:val="clear" w:color="auto" w:fill="FFFFFF"/>
        <w:spacing w:after="0" w:line="240" w:lineRule="auto"/>
        <w:textAlignment w:val="baseline"/>
        <w:rPr>
          <w:rFonts w:ascii="Times New Roman" w:eastAsia="Times New Roman" w:hAnsi="Times New Roman" w:cs="Times New Roman"/>
          <w:bCs/>
          <w:color w:val="FF0000"/>
          <w:sz w:val="24"/>
          <w:szCs w:val="24"/>
        </w:rPr>
      </w:pPr>
      <w:r w:rsidRPr="00F06FE5">
        <w:rPr>
          <w:rFonts w:ascii="Times New Roman" w:hAnsi="Times New Roman" w:cs="Times New Roman"/>
          <w:bCs/>
          <w:sz w:val="24"/>
          <w:szCs w:val="24"/>
        </w:rPr>
        <w:t xml:space="preserve">Please, be advised that emails exceeding 6MB </w:t>
      </w:r>
      <w:r w:rsidRPr="00F06FE5">
        <w:rPr>
          <w:rFonts w:ascii="Times New Roman" w:hAnsi="Times New Roman"/>
          <w:bCs/>
        </w:rPr>
        <w:t>and RAR/ZIP files will not be accepted</w:t>
      </w:r>
      <w:r w:rsidRPr="00F06FE5">
        <w:rPr>
          <w:rFonts w:ascii="Times New Roman" w:hAnsi="Times New Roman" w:cs="Times New Roman"/>
          <w:bCs/>
          <w:sz w:val="24"/>
          <w:szCs w:val="24"/>
        </w:rPr>
        <w:t>. </w:t>
      </w:r>
    </w:p>
    <w:p w14:paraId="730CA466" w14:textId="77777777" w:rsidR="00E006ED" w:rsidRDefault="00E006ED" w:rsidP="00F857EA">
      <w:pPr>
        <w:pStyle w:val="Default"/>
        <w:rPr>
          <w:u w:val="single"/>
        </w:rPr>
      </w:pPr>
    </w:p>
    <w:p w14:paraId="761342D7" w14:textId="3363292C" w:rsidR="00F857EA" w:rsidRPr="00F857EA" w:rsidRDefault="00F857EA" w:rsidP="00F857EA">
      <w:pPr>
        <w:pStyle w:val="Default"/>
      </w:pPr>
      <w:r w:rsidRPr="00F857EA">
        <w:rPr>
          <w:u w:val="single"/>
        </w:rPr>
        <w:t>Address to Request Application Package</w:t>
      </w:r>
      <w:r w:rsidRPr="00F857EA">
        <w:t xml:space="preserve">: Application forms required below are available on the U.S. </w:t>
      </w:r>
      <w:r w:rsidRPr="00E006ED">
        <w:t>Embassy website</w:t>
      </w:r>
      <w:r w:rsidR="00E006ED">
        <w:t xml:space="preserve"> under Democracy Commission Small Grants announcement</w:t>
      </w:r>
      <w:r w:rsidRPr="00E006ED">
        <w:t>.</w:t>
      </w:r>
      <w:r w:rsidRPr="00F857EA">
        <w:t xml:space="preserve"> </w:t>
      </w:r>
    </w:p>
    <w:p w14:paraId="4DDBEF00" w14:textId="77777777" w:rsidR="00F857EA" w:rsidRDefault="00F857EA" w:rsidP="00F857EA">
      <w:pPr>
        <w:pStyle w:val="Default"/>
      </w:pPr>
    </w:p>
    <w:p w14:paraId="14D17A5E" w14:textId="77777777" w:rsidR="00F857EA" w:rsidRPr="00F857EA" w:rsidRDefault="00F857EA" w:rsidP="00F857EA">
      <w:pPr>
        <w:pStyle w:val="Default"/>
      </w:pPr>
      <w:r w:rsidRPr="00F857EA">
        <w:rPr>
          <w:u w:val="single"/>
        </w:rPr>
        <w:t>Content and Form of Application Submission</w:t>
      </w:r>
      <w:r w:rsidRPr="00F857EA">
        <w:t xml:space="preserve">: Please follow all instructions below carefully. Proposals that do not meet the requirements of this announcement or fail to comply with the stated requirements will be ineligible. </w:t>
      </w:r>
    </w:p>
    <w:p w14:paraId="3461D779" w14:textId="77777777" w:rsidR="00F857EA" w:rsidRDefault="00F857EA" w:rsidP="00F857EA">
      <w:pPr>
        <w:pStyle w:val="Default"/>
        <w:rPr>
          <w:b/>
          <w:bCs/>
        </w:rPr>
      </w:pPr>
    </w:p>
    <w:p w14:paraId="3CF2D8B6" w14:textId="77777777" w:rsidR="00615F3A" w:rsidRDefault="00615F3A" w:rsidP="00F857EA">
      <w:pPr>
        <w:pStyle w:val="Default"/>
        <w:rPr>
          <w:b/>
          <w:bCs/>
        </w:rPr>
      </w:pPr>
    </w:p>
    <w:p w14:paraId="0219F0A4" w14:textId="77777777" w:rsidR="00F857EA" w:rsidRPr="00615F3A" w:rsidRDefault="00F17509" w:rsidP="00F857EA">
      <w:pPr>
        <w:pStyle w:val="Default"/>
        <w:rPr>
          <w:u w:val="single"/>
        </w:rPr>
      </w:pPr>
      <w:r w:rsidRPr="00615F3A">
        <w:rPr>
          <w:b/>
          <w:bCs/>
          <w:u w:val="single"/>
        </w:rPr>
        <w:t>Content of Application:</w:t>
      </w:r>
    </w:p>
    <w:p w14:paraId="1FC39945" w14:textId="77777777" w:rsidR="00615F3A" w:rsidRDefault="00615F3A" w:rsidP="00F857EA">
      <w:pPr>
        <w:pStyle w:val="Default"/>
      </w:pPr>
    </w:p>
    <w:p w14:paraId="148B31E8" w14:textId="77777777" w:rsidR="00F857EA" w:rsidRPr="00615F3A" w:rsidRDefault="00F857EA" w:rsidP="00F857EA">
      <w:pPr>
        <w:pStyle w:val="Default"/>
        <w:rPr>
          <w:b/>
        </w:rPr>
      </w:pPr>
      <w:r w:rsidRPr="00615F3A">
        <w:rPr>
          <w:b/>
        </w:rPr>
        <w:t xml:space="preserve">Please ensure: </w:t>
      </w:r>
    </w:p>
    <w:p w14:paraId="2DB33ABE" w14:textId="1D76573B" w:rsidR="00F857EA" w:rsidRDefault="00F857EA" w:rsidP="00163880">
      <w:pPr>
        <w:pStyle w:val="Default"/>
        <w:numPr>
          <w:ilvl w:val="0"/>
          <w:numId w:val="25"/>
        </w:numPr>
      </w:pPr>
      <w:r w:rsidRPr="00615F3A">
        <w:t xml:space="preserve">The proposal clearly addresses the goals and objectives of this funding opportunity </w:t>
      </w:r>
    </w:p>
    <w:p w14:paraId="64F2F3D6" w14:textId="78DD1326" w:rsidR="009B63E6" w:rsidRDefault="00163880" w:rsidP="00F857EA">
      <w:pPr>
        <w:pStyle w:val="Default"/>
        <w:numPr>
          <w:ilvl w:val="0"/>
          <w:numId w:val="25"/>
        </w:numPr>
      </w:pPr>
      <w:r>
        <w:t>A</w:t>
      </w:r>
      <w:r w:rsidR="00F857EA" w:rsidRPr="00615F3A">
        <w:t xml:space="preserve">ll documents are in English </w:t>
      </w:r>
    </w:p>
    <w:p w14:paraId="2F8449DC" w14:textId="2FF607A5" w:rsidR="00F10664" w:rsidRDefault="00F857EA" w:rsidP="00F10664">
      <w:pPr>
        <w:pStyle w:val="Default"/>
        <w:numPr>
          <w:ilvl w:val="0"/>
          <w:numId w:val="25"/>
        </w:numPr>
      </w:pPr>
      <w:r w:rsidRPr="00615F3A">
        <w:t>All budgets ar</w:t>
      </w:r>
      <w:r w:rsidR="00F17509" w:rsidRPr="00615F3A">
        <w:t>e in U.S. dollars and</w:t>
      </w:r>
      <w:r w:rsidRPr="00615F3A">
        <w:t xml:space="preserve"> excludes VAT</w:t>
      </w:r>
      <w:r w:rsidR="00F17509" w:rsidRPr="00615F3A">
        <w:t>.</w:t>
      </w:r>
      <w:r w:rsidRPr="00615F3A">
        <w:t xml:space="preserve"> </w:t>
      </w:r>
    </w:p>
    <w:p w14:paraId="1CAAFC80" w14:textId="3326201A" w:rsidR="009B63E6" w:rsidRPr="00E5387F" w:rsidRDefault="00441513" w:rsidP="009B63E6">
      <w:pPr>
        <w:pStyle w:val="Default"/>
        <w:numPr>
          <w:ilvl w:val="0"/>
          <w:numId w:val="25"/>
        </w:numPr>
      </w:pPr>
      <w:r w:rsidRPr="00E5387F">
        <w:rPr>
          <w:rFonts w:eastAsia="Times New Roman"/>
        </w:rPr>
        <w:t>All pages are numbered</w:t>
      </w:r>
      <w:r w:rsidR="00E5387F">
        <w:rPr>
          <w:rFonts w:eastAsia="Times New Roman"/>
        </w:rPr>
        <w:t xml:space="preserve"> </w:t>
      </w:r>
      <w:r w:rsidR="002176F3">
        <w:rPr>
          <w:rFonts w:eastAsia="Times New Roman"/>
        </w:rPr>
        <w:t>(max 9 pages)</w:t>
      </w:r>
    </w:p>
    <w:p w14:paraId="6C5EBA91" w14:textId="20CE1291" w:rsidR="00F10664" w:rsidRPr="009B63E6" w:rsidRDefault="00F10664" w:rsidP="00163880">
      <w:pPr>
        <w:pStyle w:val="Default"/>
        <w:numPr>
          <w:ilvl w:val="0"/>
          <w:numId w:val="25"/>
        </w:numPr>
      </w:pPr>
      <w:r w:rsidRPr="00615F3A">
        <w:t xml:space="preserve">The application package must be archived only into ZIP archive. </w:t>
      </w:r>
      <w:r w:rsidRPr="00E5387F">
        <w:rPr>
          <w:u w:val="single"/>
        </w:rPr>
        <w:t>RAR archived packages</w:t>
      </w:r>
      <w:r w:rsidR="00615F3A" w:rsidRPr="00E5387F">
        <w:rPr>
          <w:u w:val="single"/>
        </w:rPr>
        <w:t xml:space="preserve"> </w:t>
      </w:r>
      <w:r w:rsidRPr="00E5387F">
        <w:rPr>
          <w:u w:val="single"/>
        </w:rPr>
        <w:t xml:space="preserve">will not be accepted.  </w:t>
      </w:r>
    </w:p>
    <w:p w14:paraId="0562CB0E" w14:textId="77777777" w:rsidR="00F10664" w:rsidRDefault="00F10664" w:rsidP="00F10664">
      <w:pPr>
        <w:pStyle w:val="Default"/>
      </w:pPr>
    </w:p>
    <w:p w14:paraId="1AA34A5E" w14:textId="77777777" w:rsidR="002176F3" w:rsidRDefault="00F10664" w:rsidP="00615F3A">
      <w:pPr>
        <w:pStyle w:val="Default"/>
        <w:rPr>
          <w:rStyle w:val="Hyperlink"/>
          <w:b/>
        </w:rPr>
      </w:pPr>
      <w:r w:rsidRPr="00F10664">
        <w:rPr>
          <w:b/>
        </w:rPr>
        <w:t>C</w:t>
      </w:r>
      <w:r w:rsidR="00F857EA" w:rsidRPr="00F10664">
        <w:rPr>
          <w:b/>
        </w:rPr>
        <w:t>ompleted application</w:t>
      </w:r>
      <w:r w:rsidRPr="00F10664">
        <w:rPr>
          <w:b/>
        </w:rPr>
        <w:t xml:space="preserve"> and required supporting documents must be submitted electronically to:  </w:t>
      </w:r>
      <w:r w:rsidR="00F857EA" w:rsidRPr="00F10664">
        <w:rPr>
          <w:b/>
        </w:rPr>
        <w:t xml:space="preserve"> </w:t>
      </w:r>
      <w:hyperlink r:id="rId14" w:history="1">
        <w:r w:rsidRPr="00F10664">
          <w:rPr>
            <w:rStyle w:val="Hyperlink"/>
            <w:b/>
          </w:rPr>
          <w:t>TbilisiGrants@state.gov</w:t>
        </w:r>
      </w:hyperlink>
    </w:p>
    <w:p w14:paraId="0011CA30" w14:textId="0568B691" w:rsidR="00615F3A" w:rsidRDefault="00844D7B" w:rsidP="00615F3A">
      <w:pPr>
        <w:pStyle w:val="Default"/>
        <w:rPr>
          <w:b/>
        </w:rPr>
      </w:pPr>
      <w:r w:rsidRPr="00E006ED">
        <w:rPr>
          <w:b/>
        </w:rPr>
        <w:t xml:space="preserve">Please </w:t>
      </w:r>
      <w:r w:rsidRPr="00E006ED">
        <w:rPr>
          <w:b/>
          <w:shd w:val="clear" w:color="auto" w:fill="FFFFFF"/>
        </w:rPr>
        <w:t xml:space="preserve">include the program name </w:t>
      </w:r>
      <w:r w:rsidRPr="003F2FAD">
        <w:rPr>
          <w:b/>
          <w:u w:val="single"/>
          <w:shd w:val="clear" w:color="auto" w:fill="FFFFFF"/>
        </w:rPr>
        <w:t>2022 Democracy Commission</w:t>
      </w:r>
      <w:r w:rsidR="003F2FAD">
        <w:rPr>
          <w:b/>
          <w:u w:val="single"/>
          <w:shd w:val="clear" w:color="auto" w:fill="FFFFFF"/>
        </w:rPr>
        <w:t xml:space="preserve"> </w:t>
      </w:r>
      <w:r w:rsidRPr="00E006ED">
        <w:rPr>
          <w:b/>
          <w:shd w:val="clear" w:color="auto" w:fill="FFFFFF"/>
        </w:rPr>
        <w:t xml:space="preserve">in the subject line.  </w:t>
      </w:r>
    </w:p>
    <w:p w14:paraId="34CE0A41" w14:textId="77777777" w:rsidR="00615F3A" w:rsidRDefault="00615F3A" w:rsidP="00615F3A">
      <w:pPr>
        <w:pStyle w:val="Default"/>
        <w:rPr>
          <w:b/>
        </w:rPr>
      </w:pPr>
    </w:p>
    <w:p w14:paraId="10517FE8" w14:textId="77777777" w:rsidR="00F857EA" w:rsidRPr="00F857EA" w:rsidRDefault="00615F3A" w:rsidP="00615F3A">
      <w:pPr>
        <w:pStyle w:val="Default"/>
      </w:pPr>
      <w:r>
        <w:t>T</w:t>
      </w:r>
      <w:r w:rsidR="00F857EA" w:rsidRPr="00F857EA">
        <w:t xml:space="preserve">he following documents are </w:t>
      </w:r>
      <w:r w:rsidR="00F857EA" w:rsidRPr="00F857EA">
        <w:rPr>
          <w:b/>
          <w:bCs/>
        </w:rPr>
        <w:t>required</w:t>
      </w:r>
      <w:r w:rsidR="00F857EA" w:rsidRPr="00F857EA">
        <w:t xml:space="preserve">: </w:t>
      </w:r>
    </w:p>
    <w:p w14:paraId="21A529B4" w14:textId="2CA3C69A" w:rsidR="00F857EA" w:rsidRDefault="00F857EA" w:rsidP="00F857EA">
      <w:pPr>
        <w:pStyle w:val="Default"/>
      </w:pPr>
      <w:r w:rsidRPr="00F857EA">
        <w:t xml:space="preserve">Application forms required below are available at the U.S. </w:t>
      </w:r>
      <w:r w:rsidR="00E006ED">
        <w:t>E</w:t>
      </w:r>
      <w:r w:rsidRPr="00E006ED">
        <w:t>mbassy website</w:t>
      </w:r>
      <w:r w:rsidR="00E006ED">
        <w:t xml:space="preserve"> under Democracy Commission Small Grants Announcement</w:t>
      </w:r>
      <w:r w:rsidRPr="00E006ED">
        <w:t>.</w:t>
      </w:r>
      <w:r w:rsidRPr="00F857EA">
        <w:t xml:space="preserve"> </w:t>
      </w:r>
    </w:p>
    <w:p w14:paraId="62EBF3C5" w14:textId="77777777" w:rsidR="00F857EA" w:rsidRPr="00F857EA" w:rsidRDefault="00F857EA" w:rsidP="00F857EA">
      <w:pPr>
        <w:pStyle w:val="Default"/>
      </w:pPr>
    </w:p>
    <w:p w14:paraId="1E160C5C" w14:textId="0DB35355" w:rsidR="00F857EA" w:rsidRDefault="00F857EA" w:rsidP="00F857EA">
      <w:pPr>
        <w:pStyle w:val="Default"/>
        <w:rPr>
          <w:b/>
          <w:bCs/>
        </w:rPr>
      </w:pPr>
      <w:r w:rsidRPr="00F857EA">
        <w:rPr>
          <w:b/>
          <w:bCs/>
        </w:rPr>
        <w:t>1. Mandatory application forms</w:t>
      </w:r>
      <w:r w:rsidR="002176F3">
        <w:rPr>
          <w:b/>
          <w:bCs/>
        </w:rPr>
        <w:t>:</w:t>
      </w:r>
    </w:p>
    <w:p w14:paraId="3390A059" w14:textId="77777777" w:rsidR="002176F3" w:rsidRPr="00F857EA" w:rsidRDefault="002176F3" w:rsidP="00F857EA">
      <w:pPr>
        <w:pStyle w:val="Default"/>
      </w:pPr>
    </w:p>
    <w:p w14:paraId="7A33C3CC" w14:textId="77777777" w:rsidR="00F857EA" w:rsidRPr="00F857EA" w:rsidRDefault="00F857EA" w:rsidP="00F857EA">
      <w:pPr>
        <w:pStyle w:val="Default"/>
      </w:pPr>
      <w:r w:rsidRPr="00F857EA">
        <w:rPr>
          <w:b/>
          <w:bCs/>
        </w:rPr>
        <w:t xml:space="preserve">SF-424 (Application for Federal Assistance – organizations) </w:t>
      </w:r>
    </w:p>
    <w:p w14:paraId="6612B8C6" w14:textId="77777777" w:rsidR="00F857EA" w:rsidRPr="00F857EA" w:rsidRDefault="00F857EA" w:rsidP="00F857EA">
      <w:pPr>
        <w:pStyle w:val="Default"/>
      </w:pPr>
      <w:r w:rsidRPr="00F857EA">
        <w:rPr>
          <w:b/>
          <w:bCs/>
        </w:rPr>
        <w:t xml:space="preserve">SF-424A </w:t>
      </w:r>
      <w:r w:rsidRPr="00F857EA">
        <w:rPr>
          <w:b/>
          <w:bCs/>
          <w:i/>
          <w:iCs/>
        </w:rPr>
        <w:t xml:space="preserve">(Budget Information for Non-Construction programs) </w:t>
      </w:r>
    </w:p>
    <w:p w14:paraId="72C4304C" w14:textId="32A3599F" w:rsidR="001E7AEF" w:rsidRPr="001E7AEF" w:rsidRDefault="00F857EA" w:rsidP="00F857EA">
      <w:pPr>
        <w:pStyle w:val="Default"/>
        <w:rPr>
          <w:b/>
          <w:bCs/>
          <w:i/>
          <w:iCs/>
        </w:rPr>
      </w:pPr>
      <w:r w:rsidRPr="00F857EA">
        <w:rPr>
          <w:b/>
          <w:bCs/>
        </w:rPr>
        <w:t xml:space="preserve">SF-424B </w:t>
      </w:r>
      <w:r w:rsidRPr="00F857EA">
        <w:rPr>
          <w:b/>
          <w:bCs/>
          <w:i/>
          <w:iCs/>
        </w:rPr>
        <w:t xml:space="preserve">(Assurances for Non-Construction programs) </w:t>
      </w:r>
    </w:p>
    <w:p w14:paraId="67DD5F2B" w14:textId="379BC46C" w:rsidR="00F857EA" w:rsidRPr="00F857EA" w:rsidRDefault="00F857EA" w:rsidP="00F857EA">
      <w:pPr>
        <w:pStyle w:val="Default"/>
      </w:pPr>
      <w:r w:rsidRPr="00F857EA">
        <w:rPr>
          <w:b/>
          <w:bCs/>
        </w:rPr>
        <w:t xml:space="preserve">Application form </w:t>
      </w:r>
      <w:r w:rsidR="00A53164">
        <w:rPr>
          <w:b/>
          <w:bCs/>
        </w:rPr>
        <w:t>(</w:t>
      </w:r>
      <w:r w:rsidR="006B281F">
        <w:rPr>
          <w:b/>
          <w:bCs/>
        </w:rPr>
        <w:t xml:space="preserve">Microsoft </w:t>
      </w:r>
      <w:r w:rsidR="00A53164">
        <w:rPr>
          <w:b/>
          <w:bCs/>
        </w:rPr>
        <w:t>Word doc</w:t>
      </w:r>
      <w:r w:rsidR="00DD0CD0">
        <w:rPr>
          <w:b/>
          <w:bCs/>
        </w:rPr>
        <w:t>.</w:t>
      </w:r>
      <w:r w:rsidR="00A53164">
        <w:rPr>
          <w:b/>
          <w:bCs/>
        </w:rPr>
        <w:t>)</w:t>
      </w:r>
    </w:p>
    <w:p w14:paraId="7E479220" w14:textId="77777777" w:rsidR="00F857EA" w:rsidRPr="00F857EA" w:rsidRDefault="00D019D7" w:rsidP="00F857EA">
      <w:pPr>
        <w:pStyle w:val="Default"/>
      </w:pPr>
      <w:r>
        <w:rPr>
          <w:b/>
          <w:bCs/>
        </w:rPr>
        <w:t>1-</w:t>
      </w:r>
      <w:r w:rsidR="00F17509">
        <w:rPr>
          <w:b/>
          <w:bCs/>
        </w:rPr>
        <w:t xml:space="preserve"> page</w:t>
      </w:r>
      <w:r w:rsidR="00F857EA" w:rsidRPr="00F857EA">
        <w:rPr>
          <w:b/>
          <w:bCs/>
        </w:rPr>
        <w:t xml:space="preserve"> CV of project team leader </w:t>
      </w:r>
    </w:p>
    <w:p w14:paraId="5A148179" w14:textId="7ED29ED1" w:rsidR="00F857EA" w:rsidRDefault="00F17509" w:rsidP="00F857EA">
      <w:pPr>
        <w:pStyle w:val="Default"/>
        <w:rPr>
          <w:b/>
          <w:bCs/>
        </w:rPr>
      </w:pPr>
      <w:r>
        <w:rPr>
          <w:b/>
          <w:bCs/>
        </w:rPr>
        <w:t>Support Letter/s</w:t>
      </w:r>
    </w:p>
    <w:p w14:paraId="7123A6E4" w14:textId="0D197BC0" w:rsidR="000A1A1A" w:rsidRDefault="000A1A1A" w:rsidP="00F857EA">
      <w:pPr>
        <w:pStyle w:val="Default"/>
        <w:rPr>
          <w:b/>
          <w:bCs/>
        </w:rPr>
      </w:pPr>
      <w:r>
        <w:rPr>
          <w:b/>
          <w:bCs/>
        </w:rPr>
        <w:t xml:space="preserve">Copy of registration on SAM.gov </w:t>
      </w:r>
    </w:p>
    <w:p w14:paraId="25AD1C50" w14:textId="04417820" w:rsidR="002E35A9" w:rsidRPr="002E35A9" w:rsidRDefault="002E35A9" w:rsidP="00F857EA">
      <w:pPr>
        <w:pStyle w:val="Default"/>
        <w:rPr>
          <w:b/>
          <w:bCs/>
        </w:rPr>
      </w:pPr>
      <w:r w:rsidRPr="002E35A9">
        <w:rPr>
          <w:b/>
          <w:bCs/>
          <w:sz w:val="23"/>
          <w:szCs w:val="23"/>
        </w:rPr>
        <w:t>Copy of the NGO registration certificate</w:t>
      </w:r>
    </w:p>
    <w:p w14:paraId="6D98A12B" w14:textId="77777777" w:rsidR="00D5028C" w:rsidRDefault="00D5028C" w:rsidP="00F857EA">
      <w:pPr>
        <w:pStyle w:val="Default"/>
        <w:rPr>
          <w:b/>
          <w:bCs/>
        </w:rPr>
      </w:pPr>
    </w:p>
    <w:p w14:paraId="0B54DD3F" w14:textId="77777777" w:rsidR="00D5028C" w:rsidRPr="00B12515" w:rsidRDefault="00D5028C" w:rsidP="00D5028C">
      <w:pPr>
        <w:shd w:val="clear" w:color="auto" w:fill="FFFFFF"/>
        <w:spacing w:after="0" w:line="240" w:lineRule="auto"/>
        <w:textAlignment w:val="baseline"/>
        <w:rPr>
          <w:rFonts w:ascii="Times New Roman" w:eastAsia="Times New Roman" w:hAnsi="Times New Roman" w:cs="Times New Roman"/>
          <w:sz w:val="24"/>
          <w:szCs w:val="24"/>
        </w:rPr>
      </w:pPr>
      <w:r w:rsidRPr="00B12515">
        <w:rPr>
          <w:rFonts w:ascii="Times New Roman" w:eastAsia="Times New Roman" w:hAnsi="Times New Roman" w:cs="Times New Roman"/>
          <w:b/>
          <w:bCs/>
          <w:sz w:val="24"/>
          <w:szCs w:val="24"/>
          <w:bdr w:val="none" w:sz="0" w:space="0" w:color="auto" w:frame="1"/>
        </w:rPr>
        <w:t xml:space="preserve">2. Summary </w:t>
      </w:r>
      <w:r>
        <w:rPr>
          <w:rFonts w:ascii="Times New Roman" w:eastAsia="Times New Roman" w:hAnsi="Times New Roman" w:cs="Times New Roman"/>
          <w:b/>
          <w:bCs/>
          <w:sz w:val="24"/>
          <w:szCs w:val="24"/>
          <w:bdr w:val="none" w:sz="0" w:space="0" w:color="auto" w:frame="1"/>
        </w:rPr>
        <w:t>Page</w:t>
      </w:r>
      <w:r w:rsidRPr="00B12515">
        <w:rPr>
          <w:rFonts w:ascii="Times New Roman" w:eastAsia="Times New Roman" w:hAnsi="Times New Roman" w:cs="Times New Roman"/>
          <w:b/>
          <w:bCs/>
          <w:sz w:val="24"/>
          <w:szCs w:val="24"/>
          <w:bdr w:val="none" w:sz="0" w:space="0" w:color="auto" w:frame="1"/>
        </w:rPr>
        <w:t>: </w:t>
      </w:r>
      <w:r w:rsidRPr="00B12515">
        <w:rPr>
          <w:rFonts w:ascii="Times New Roman" w:eastAsia="Times New Roman" w:hAnsi="Times New Roman" w:cs="Times New Roman"/>
          <w:sz w:val="24"/>
          <w:szCs w:val="24"/>
        </w:rPr>
        <w:t xml:space="preserve">Cover sheet stating the </w:t>
      </w:r>
      <w:proofErr w:type="gramStart"/>
      <w:r w:rsidRPr="00B12515">
        <w:rPr>
          <w:rFonts w:ascii="Times New Roman" w:eastAsia="Times New Roman" w:hAnsi="Times New Roman" w:cs="Times New Roman"/>
          <w:sz w:val="24"/>
          <w:szCs w:val="24"/>
        </w:rPr>
        <w:t>applicant</w:t>
      </w:r>
      <w:proofErr w:type="gramEnd"/>
      <w:r w:rsidRPr="00B12515">
        <w:rPr>
          <w:rFonts w:ascii="Times New Roman" w:eastAsia="Times New Roman" w:hAnsi="Times New Roman" w:cs="Times New Roman"/>
          <w:sz w:val="24"/>
          <w:szCs w:val="24"/>
        </w:rPr>
        <w:t xml:space="preserve"> name and organization, proposal date, </w:t>
      </w:r>
      <w:r>
        <w:rPr>
          <w:rFonts w:ascii="Times New Roman" w:eastAsia="Times New Roman" w:hAnsi="Times New Roman" w:cs="Times New Roman"/>
          <w:sz w:val="24"/>
          <w:szCs w:val="24"/>
        </w:rPr>
        <w:t>program</w:t>
      </w:r>
      <w:r w:rsidRPr="00B12515">
        <w:rPr>
          <w:rFonts w:ascii="Times New Roman" w:eastAsia="Times New Roman" w:hAnsi="Times New Roman" w:cs="Times New Roman"/>
          <w:sz w:val="24"/>
          <w:szCs w:val="24"/>
        </w:rPr>
        <w:t xml:space="preserve"> title, </w:t>
      </w:r>
      <w:r>
        <w:rPr>
          <w:rFonts w:ascii="Times New Roman" w:eastAsia="Times New Roman" w:hAnsi="Times New Roman" w:cs="Times New Roman"/>
          <w:sz w:val="24"/>
          <w:szCs w:val="24"/>
        </w:rPr>
        <w:t>program</w:t>
      </w:r>
      <w:r w:rsidRPr="00B12515">
        <w:rPr>
          <w:rFonts w:ascii="Times New Roman" w:eastAsia="Times New Roman" w:hAnsi="Times New Roman" w:cs="Times New Roman"/>
          <w:sz w:val="24"/>
          <w:szCs w:val="24"/>
        </w:rPr>
        <w:t xml:space="preserve"> period proposed start and end date, and brief purpose of the </w:t>
      </w:r>
      <w:r>
        <w:rPr>
          <w:rFonts w:ascii="Times New Roman" w:eastAsia="Times New Roman" w:hAnsi="Times New Roman" w:cs="Times New Roman"/>
          <w:sz w:val="24"/>
          <w:szCs w:val="24"/>
        </w:rPr>
        <w:t>program</w:t>
      </w:r>
      <w:r w:rsidRPr="00B12515">
        <w:rPr>
          <w:rFonts w:ascii="Times New Roman" w:eastAsia="Times New Roman" w:hAnsi="Times New Roman" w:cs="Times New Roman"/>
          <w:sz w:val="24"/>
          <w:szCs w:val="24"/>
        </w:rPr>
        <w:t>.</w:t>
      </w:r>
    </w:p>
    <w:p w14:paraId="2946DB82" w14:textId="77777777" w:rsidR="00D5028C" w:rsidRPr="00B12515" w:rsidRDefault="00D5028C" w:rsidP="00D5028C">
      <w:pPr>
        <w:shd w:val="clear" w:color="auto" w:fill="FFFFFF"/>
        <w:spacing w:after="0" w:line="240" w:lineRule="auto"/>
        <w:textAlignment w:val="baseline"/>
        <w:rPr>
          <w:rFonts w:ascii="Times New Roman" w:eastAsia="Times New Roman" w:hAnsi="Times New Roman" w:cs="Times New Roman"/>
          <w:sz w:val="24"/>
          <w:szCs w:val="24"/>
        </w:rPr>
      </w:pPr>
    </w:p>
    <w:p w14:paraId="757DC3B7" w14:textId="77777777" w:rsidR="00D5028C" w:rsidRPr="00B12515" w:rsidRDefault="00D5028C" w:rsidP="00D5028C">
      <w:pPr>
        <w:shd w:val="clear" w:color="auto" w:fill="FFFFFF"/>
        <w:spacing w:after="0" w:line="240" w:lineRule="auto"/>
        <w:textAlignment w:val="baseline"/>
        <w:rPr>
          <w:rFonts w:ascii="Times New Roman" w:eastAsia="Times New Roman" w:hAnsi="Times New Roman" w:cs="Times New Roman"/>
          <w:sz w:val="24"/>
          <w:szCs w:val="24"/>
        </w:rPr>
      </w:pPr>
      <w:r w:rsidRPr="00B12515">
        <w:rPr>
          <w:rFonts w:ascii="Times New Roman" w:eastAsia="Times New Roman" w:hAnsi="Times New Roman" w:cs="Times New Roman"/>
          <w:b/>
          <w:bCs/>
          <w:sz w:val="24"/>
          <w:szCs w:val="24"/>
          <w:bdr w:val="none" w:sz="0" w:space="0" w:color="auto" w:frame="1"/>
        </w:rPr>
        <w:lastRenderedPageBreak/>
        <w:t xml:space="preserve">3. </w:t>
      </w:r>
      <w:r w:rsidRPr="00D5028C">
        <w:rPr>
          <w:rFonts w:ascii="Times New Roman" w:eastAsia="Times New Roman" w:hAnsi="Times New Roman" w:cs="Times New Roman"/>
          <w:b/>
          <w:bCs/>
          <w:color w:val="000000" w:themeColor="text1"/>
          <w:sz w:val="24"/>
          <w:szCs w:val="24"/>
          <w:bdr w:val="none" w:sz="0" w:space="0" w:color="auto" w:frame="1"/>
        </w:rPr>
        <w:t>Proposal (8</w:t>
      </w:r>
      <w:r w:rsidRPr="00D5028C">
        <w:rPr>
          <w:rFonts w:ascii="Times New Roman" w:eastAsia="Times New Roman" w:hAnsi="Times New Roman" w:cs="Times New Roman"/>
          <w:b/>
          <w:bCs/>
          <w:i/>
          <w:color w:val="000000" w:themeColor="text1"/>
          <w:sz w:val="24"/>
          <w:szCs w:val="24"/>
          <w:bdr w:val="none" w:sz="0" w:space="0" w:color="auto" w:frame="1"/>
        </w:rPr>
        <w:t xml:space="preserve"> </w:t>
      </w:r>
      <w:r w:rsidRPr="00D5028C">
        <w:rPr>
          <w:rFonts w:ascii="Times New Roman" w:eastAsia="Times New Roman" w:hAnsi="Times New Roman" w:cs="Times New Roman"/>
          <w:b/>
          <w:bCs/>
          <w:color w:val="000000" w:themeColor="text1"/>
          <w:sz w:val="24"/>
          <w:szCs w:val="24"/>
          <w:bdr w:val="none" w:sz="0" w:space="0" w:color="auto" w:frame="1"/>
        </w:rPr>
        <w:t xml:space="preserve">pages </w:t>
      </w:r>
      <w:r w:rsidRPr="00B12515">
        <w:rPr>
          <w:rFonts w:ascii="Times New Roman" w:eastAsia="Times New Roman" w:hAnsi="Times New Roman" w:cs="Times New Roman"/>
          <w:b/>
          <w:bCs/>
          <w:sz w:val="24"/>
          <w:szCs w:val="24"/>
          <w:bdr w:val="none" w:sz="0" w:space="0" w:color="auto" w:frame="1"/>
        </w:rPr>
        <w:t>maximum): </w:t>
      </w:r>
      <w:r w:rsidRPr="00B12515">
        <w:rPr>
          <w:rFonts w:ascii="Times New Roman" w:eastAsia="Times New Roman" w:hAnsi="Times New Roman" w:cs="Times New Roman"/>
          <w:sz w:val="24"/>
          <w:szCs w:val="24"/>
        </w:rPr>
        <w:t xml:space="preserve">The proposal should contain sufficient information that anyone not familiar with it would understand exactly what the applicant wants to do. You may use your own proposal format, but it must include all the items below.  </w:t>
      </w:r>
    </w:p>
    <w:p w14:paraId="77C8E231" w14:textId="77777777" w:rsidR="00D5028C" w:rsidRPr="00D21A4B" w:rsidRDefault="00D5028C" w:rsidP="00D5028C">
      <w:pPr>
        <w:pStyle w:val="ListParagraph"/>
        <w:numPr>
          <w:ilvl w:val="0"/>
          <w:numId w:val="13"/>
        </w:numPr>
        <w:shd w:val="clear" w:color="auto" w:fill="FFFFFF"/>
        <w:spacing w:after="0" w:line="240" w:lineRule="auto"/>
        <w:textAlignment w:val="baseline"/>
        <w:rPr>
          <w:rFonts w:ascii="Times New Roman" w:eastAsia="Times New Roman" w:hAnsi="Times New Roman" w:cs="Times New Roman"/>
          <w:sz w:val="24"/>
          <w:szCs w:val="24"/>
        </w:rPr>
      </w:pPr>
      <w:r w:rsidRPr="00D21A4B">
        <w:rPr>
          <w:rFonts w:ascii="Times New Roman" w:eastAsia="Times New Roman" w:hAnsi="Times New Roman" w:cs="Times New Roman"/>
          <w:b/>
          <w:bCs/>
          <w:sz w:val="24"/>
          <w:szCs w:val="24"/>
          <w:bdr w:val="none" w:sz="0" w:space="0" w:color="auto" w:frame="1"/>
        </w:rPr>
        <w:t xml:space="preserve">Proposal Summary: </w:t>
      </w:r>
      <w:r w:rsidRPr="00D21A4B">
        <w:rPr>
          <w:rFonts w:ascii="Times New Roman" w:eastAsia="Times New Roman" w:hAnsi="Times New Roman" w:cs="Times New Roman"/>
          <w:bCs/>
          <w:sz w:val="24"/>
          <w:szCs w:val="24"/>
          <w:bdr w:val="none" w:sz="0" w:space="0" w:color="auto" w:frame="1"/>
        </w:rPr>
        <w:t>Short</w:t>
      </w:r>
      <w:r w:rsidRPr="00D21A4B">
        <w:rPr>
          <w:rFonts w:ascii="Times New Roman" w:eastAsia="Times New Roman" w:hAnsi="Times New Roman" w:cs="Times New Roman"/>
          <w:sz w:val="24"/>
          <w:szCs w:val="24"/>
        </w:rPr>
        <w:t xml:space="preserve"> narrative that outlines the proposed </w:t>
      </w:r>
      <w:r>
        <w:rPr>
          <w:rFonts w:ascii="Times New Roman" w:eastAsia="Times New Roman" w:hAnsi="Times New Roman" w:cs="Times New Roman"/>
          <w:sz w:val="24"/>
          <w:szCs w:val="24"/>
        </w:rPr>
        <w:t>program</w:t>
      </w:r>
      <w:r w:rsidRPr="00D21A4B">
        <w:rPr>
          <w:rFonts w:ascii="Times New Roman" w:eastAsia="Times New Roman" w:hAnsi="Times New Roman" w:cs="Times New Roman"/>
          <w:sz w:val="24"/>
          <w:szCs w:val="24"/>
        </w:rPr>
        <w:t xml:space="preserve">, including </w:t>
      </w:r>
      <w:r>
        <w:rPr>
          <w:rFonts w:ascii="Times New Roman" w:eastAsia="Times New Roman" w:hAnsi="Times New Roman" w:cs="Times New Roman"/>
          <w:sz w:val="24"/>
          <w:szCs w:val="24"/>
        </w:rPr>
        <w:t>program</w:t>
      </w:r>
      <w:r w:rsidRPr="00D21A4B">
        <w:rPr>
          <w:rFonts w:ascii="Times New Roman" w:eastAsia="Times New Roman" w:hAnsi="Times New Roman" w:cs="Times New Roman"/>
          <w:sz w:val="24"/>
          <w:szCs w:val="24"/>
        </w:rPr>
        <w:t xml:space="preserve"> objectives and anticipated impact.</w:t>
      </w:r>
    </w:p>
    <w:p w14:paraId="2B0EFDCD" w14:textId="77777777" w:rsidR="00D5028C" w:rsidRPr="00D21A4B" w:rsidRDefault="00D5028C" w:rsidP="00D5028C">
      <w:pPr>
        <w:numPr>
          <w:ilvl w:val="0"/>
          <w:numId w:val="13"/>
        </w:numPr>
        <w:shd w:val="clear" w:color="auto" w:fill="FFFFFF"/>
        <w:spacing w:after="0" w:line="240" w:lineRule="auto"/>
        <w:textAlignment w:val="baseline"/>
        <w:rPr>
          <w:rFonts w:ascii="Times New Roman" w:eastAsia="Times New Roman" w:hAnsi="Times New Roman" w:cs="Times New Roman"/>
          <w:sz w:val="24"/>
          <w:szCs w:val="24"/>
        </w:rPr>
      </w:pPr>
      <w:r w:rsidRPr="00D21A4B">
        <w:rPr>
          <w:rFonts w:ascii="Times New Roman" w:eastAsia="Times New Roman" w:hAnsi="Times New Roman" w:cs="Times New Roman"/>
          <w:b/>
          <w:bCs/>
          <w:sz w:val="24"/>
          <w:szCs w:val="24"/>
          <w:bdr w:val="none" w:sz="0" w:space="0" w:color="auto" w:frame="1"/>
        </w:rPr>
        <w:t>Introduction to the Organization or Individual applying</w:t>
      </w:r>
      <w:r w:rsidRPr="00D21A4B">
        <w:rPr>
          <w:rFonts w:ascii="Times New Roman" w:eastAsia="Times New Roman" w:hAnsi="Times New Roman" w:cs="Times New Roman"/>
          <w:sz w:val="24"/>
          <w:szCs w:val="24"/>
        </w:rPr>
        <w:t xml:space="preserve">: A description of past and present operations, showing ability to carry out the </w:t>
      </w:r>
      <w:r>
        <w:rPr>
          <w:rFonts w:ascii="Times New Roman" w:eastAsia="Times New Roman" w:hAnsi="Times New Roman" w:cs="Times New Roman"/>
          <w:sz w:val="24"/>
          <w:szCs w:val="24"/>
        </w:rPr>
        <w:t>program</w:t>
      </w:r>
      <w:r w:rsidRPr="00D21A4B">
        <w:rPr>
          <w:rFonts w:ascii="Times New Roman" w:eastAsia="Times New Roman" w:hAnsi="Times New Roman" w:cs="Times New Roman"/>
          <w:sz w:val="24"/>
          <w:szCs w:val="24"/>
        </w:rPr>
        <w:t>, including information on all previous grants from the U.S. Embassy and/or U.S. government agencies.</w:t>
      </w:r>
    </w:p>
    <w:p w14:paraId="40AFB1B7" w14:textId="77777777" w:rsidR="00D5028C" w:rsidRPr="00D21A4B" w:rsidRDefault="00D5028C" w:rsidP="00D5028C">
      <w:pPr>
        <w:numPr>
          <w:ilvl w:val="0"/>
          <w:numId w:val="13"/>
        </w:numPr>
        <w:shd w:val="clear" w:color="auto" w:fill="FFFFFF"/>
        <w:spacing w:after="0" w:line="240" w:lineRule="auto"/>
        <w:textAlignment w:val="baseline"/>
        <w:rPr>
          <w:rFonts w:ascii="Times New Roman" w:eastAsia="Times New Roman" w:hAnsi="Times New Roman" w:cs="Times New Roman"/>
          <w:sz w:val="24"/>
          <w:szCs w:val="24"/>
        </w:rPr>
      </w:pPr>
      <w:r w:rsidRPr="00D21A4B">
        <w:rPr>
          <w:rFonts w:ascii="Times New Roman" w:eastAsia="Times New Roman" w:hAnsi="Times New Roman" w:cs="Times New Roman"/>
          <w:b/>
          <w:bCs/>
          <w:sz w:val="24"/>
          <w:szCs w:val="24"/>
          <w:bdr w:val="none" w:sz="0" w:space="0" w:color="auto" w:frame="1"/>
        </w:rPr>
        <w:t xml:space="preserve">Problem Statement: </w:t>
      </w:r>
      <w:r w:rsidRPr="00D21A4B">
        <w:rPr>
          <w:rFonts w:ascii="Times New Roman" w:eastAsia="Times New Roman" w:hAnsi="Times New Roman" w:cs="Times New Roman"/>
          <w:sz w:val="24"/>
          <w:szCs w:val="24"/>
        </w:rPr>
        <w:t xml:space="preserve">Clear, </w:t>
      </w:r>
      <w:proofErr w:type="gramStart"/>
      <w:r w:rsidRPr="00D21A4B">
        <w:rPr>
          <w:rFonts w:ascii="Times New Roman" w:eastAsia="Times New Roman" w:hAnsi="Times New Roman" w:cs="Times New Roman"/>
          <w:sz w:val="24"/>
          <w:szCs w:val="24"/>
        </w:rPr>
        <w:t>concise</w:t>
      </w:r>
      <w:proofErr w:type="gramEnd"/>
      <w:r w:rsidRPr="00D21A4B">
        <w:rPr>
          <w:rFonts w:ascii="Times New Roman" w:eastAsia="Times New Roman" w:hAnsi="Times New Roman" w:cs="Times New Roman"/>
          <w:sz w:val="24"/>
          <w:szCs w:val="24"/>
        </w:rPr>
        <w:t xml:space="preserve"> and well-supported statement of the problem to be addressed and why the proposed </w:t>
      </w:r>
      <w:r>
        <w:rPr>
          <w:rFonts w:ascii="Times New Roman" w:eastAsia="Times New Roman" w:hAnsi="Times New Roman" w:cs="Times New Roman"/>
          <w:sz w:val="24"/>
          <w:szCs w:val="24"/>
        </w:rPr>
        <w:t>program</w:t>
      </w:r>
      <w:r w:rsidRPr="00D21A4B">
        <w:rPr>
          <w:rFonts w:ascii="Times New Roman" w:eastAsia="Times New Roman" w:hAnsi="Times New Roman" w:cs="Times New Roman"/>
          <w:sz w:val="24"/>
          <w:szCs w:val="24"/>
        </w:rPr>
        <w:t xml:space="preserve"> is needed</w:t>
      </w:r>
    </w:p>
    <w:p w14:paraId="5D3DA736" w14:textId="77777777" w:rsidR="00D5028C" w:rsidRPr="00D21A4B" w:rsidRDefault="00D5028C" w:rsidP="00D5028C">
      <w:pPr>
        <w:numPr>
          <w:ilvl w:val="0"/>
          <w:numId w:val="13"/>
        </w:numPr>
        <w:shd w:val="clear" w:color="auto" w:fill="FFFFFF"/>
        <w:spacing w:after="0" w:line="24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b/>
          <w:bCs/>
          <w:sz w:val="24"/>
          <w:szCs w:val="24"/>
          <w:bdr w:val="none" w:sz="0" w:space="0" w:color="auto" w:frame="1"/>
        </w:rPr>
        <w:t>Program</w:t>
      </w:r>
      <w:r w:rsidRPr="00D21A4B">
        <w:rPr>
          <w:rFonts w:ascii="Times New Roman" w:eastAsia="Times New Roman" w:hAnsi="Times New Roman" w:cs="Times New Roman"/>
          <w:b/>
          <w:bCs/>
          <w:sz w:val="24"/>
          <w:szCs w:val="24"/>
          <w:bdr w:val="none" w:sz="0" w:space="0" w:color="auto" w:frame="1"/>
        </w:rPr>
        <w:t xml:space="preserve"> Goals and Objectives:  </w:t>
      </w:r>
      <w:r w:rsidRPr="00D21A4B">
        <w:rPr>
          <w:rFonts w:ascii="Times New Roman" w:eastAsia="Times New Roman" w:hAnsi="Times New Roman" w:cs="Times New Roman"/>
          <w:sz w:val="24"/>
          <w:szCs w:val="24"/>
        </w:rPr>
        <w:t xml:space="preserve">The “goals” describe what the </w:t>
      </w:r>
      <w:r>
        <w:rPr>
          <w:rFonts w:ascii="Times New Roman" w:eastAsia="Times New Roman" w:hAnsi="Times New Roman" w:cs="Times New Roman"/>
          <w:sz w:val="24"/>
          <w:szCs w:val="24"/>
        </w:rPr>
        <w:t>program</w:t>
      </w:r>
      <w:r w:rsidRPr="00D21A4B">
        <w:rPr>
          <w:rFonts w:ascii="Times New Roman" w:eastAsia="Times New Roman" w:hAnsi="Times New Roman" w:cs="Times New Roman"/>
          <w:sz w:val="24"/>
          <w:szCs w:val="24"/>
        </w:rPr>
        <w:t xml:space="preserve"> is intended to achieve.  The “objectives” refer to the intermediate accomplishments on the way to the goals. These should be achievable and measurable.</w:t>
      </w:r>
    </w:p>
    <w:p w14:paraId="10371B3C" w14:textId="77777777" w:rsidR="00D5028C" w:rsidRPr="00D21A4B" w:rsidRDefault="00D5028C" w:rsidP="00D5028C">
      <w:pPr>
        <w:numPr>
          <w:ilvl w:val="0"/>
          <w:numId w:val="13"/>
        </w:numPr>
        <w:shd w:val="clear" w:color="auto" w:fill="FFFFFF"/>
        <w:spacing w:after="0" w:line="24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b/>
          <w:bCs/>
          <w:sz w:val="24"/>
          <w:szCs w:val="24"/>
          <w:bdr w:val="none" w:sz="0" w:space="0" w:color="auto" w:frame="1"/>
        </w:rPr>
        <w:t>Program</w:t>
      </w:r>
      <w:r w:rsidRPr="00D21A4B">
        <w:rPr>
          <w:rFonts w:ascii="Times New Roman" w:eastAsia="Times New Roman" w:hAnsi="Times New Roman" w:cs="Times New Roman"/>
          <w:b/>
          <w:bCs/>
          <w:sz w:val="24"/>
          <w:szCs w:val="24"/>
          <w:bdr w:val="none" w:sz="0" w:space="0" w:color="auto" w:frame="1"/>
        </w:rPr>
        <w:t xml:space="preserve"> Activities</w:t>
      </w:r>
      <w:r w:rsidRPr="00D21A4B">
        <w:rPr>
          <w:rFonts w:ascii="Times New Roman" w:eastAsia="Times New Roman" w:hAnsi="Times New Roman" w:cs="Times New Roman"/>
          <w:sz w:val="24"/>
          <w:szCs w:val="24"/>
        </w:rPr>
        <w:t xml:space="preserve">: Describe the </w:t>
      </w:r>
      <w:r>
        <w:rPr>
          <w:rFonts w:ascii="Times New Roman" w:eastAsia="Times New Roman" w:hAnsi="Times New Roman" w:cs="Times New Roman"/>
          <w:sz w:val="24"/>
          <w:szCs w:val="24"/>
        </w:rPr>
        <w:t>program</w:t>
      </w:r>
      <w:r w:rsidRPr="00D21A4B">
        <w:rPr>
          <w:rFonts w:ascii="Times New Roman" w:eastAsia="Times New Roman" w:hAnsi="Times New Roman" w:cs="Times New Roman"/>
          <w:sz w:val="24"/>
          <w:szCs w:val="24"/>
        </w:rPr>
        <w:t xml:space="preserve"> activities and how they will help achieve the objectives. </w:t>
      </w:r>
    </w:p>
    <w:p w14:paraId="5E0083D8" w14:textId="77777777" w:rsidR="00D5028C" w:rsidRPr="00D21A4B" w:rsidRDefault="00D5028C" w:rsidP="00D5028C">
      <w:pPr>
        <w:numPr>
          <w:ilvl w:val="0"/>
          <w:numId w:val="13"/>
        </w:numPr>
        <w:shd w:val="clear" w:color="auto" w:fill="FFFFFF"/>
        <w:spacing w:after="0" w:line="240" w:lineRule="auto"/>
        <w:textAlignment w:val="baseline"/>
        <w:rPr>
          <w:rFonts w:ascii="Times New Roman" w:eastAsia="Times New Roman" w:hAnsi="Times New Roman" w:cs="Times New Roman"/>
          <w:sz w:val="24"/>
          <w:szCs w:val="24"/>
        </w:rPr>
      </w:pPr>
      <w:r w:rsidRPr="00D21A4B">
        <w:rPr>
          <w:rFonts w:ascii="Times New Roman" w:eastAsia="Times New Roman" w:hAnsi="Times New Roman" w:cs="Times New Roman"/>
          <w:b/>
          <w:bCs/>
          <w:sz w:val="24"/>
          <w:szCs w:val="24"/>
          <w:bdr w:val="none" w:sz="0" w:space="0" w:color="auto" w:frame="1"/>
        </w:rPr>
        <w:t>Program Methods and Design</w:t>
      </w:r>
      <w:r w:rsidRPr="00D21A4B">
        <w:rPr>
          <w:rFonts w:ascii="Times New Roman" w:eastAsia="Times New Roman" w:hAnsi="Times New Roman" w:cs="Times New Roman"/>
          <w:sz w:val="24"/>
          <w:szCs w:val="24"/>
        </w:rPr>
        <w:t xml:space="preserve">: A description of how the </w:t>
      </w:r>
      <w:r>
        <w:rPr>
          <w:rFonts w:ascii="Times New Roman" w:eastAsia="Times New Roman" w:hAnsi="Times New Roman" w:cs="Times New Roman"/>
          <w:sz w:val="24"/>
          <w:szCs w:val="24"/>
        </w:rPr>
        <w:t>program</w:t>
      </w:r>
      <w:r w:rsidRPr="00D21A4B">
        <w:rPr>
          <w:rFonts w:ascii="Times New Roman" w:eastAsia="Times New Roman" w:hAnsi="Times New Roman" w:cs="Times New Roman"/>
          <w:sz w:val="24"/>
          <w:szCs w:val="24"/>
        </w:rPr>
        <w:t xml:space="preserve"> is expected to work to solve the stated problem and achieve the goal. </w:t>
      </w:r>
      <w:r>
        <w:rPr>
          <w:rFonts w:ascii="Times New Roman" w:eastAsia="Times New Roman" w:hAnsi="Times New Roman" w:cs="Times New Roman"/>
          <w:sz w:val="24"/>
          <w:szCs w:val="24"/>
        </w:rPr>
        <w:t xml:space="preserve"> Include a logic model as appropriate. </w:t>
      </w:r>
    </w:p>
    <w:p w14:paraId="432760E7" w14:textId="77777777" w:rsidR="00D5028C" w:rsidRPr="00D21A4B" w:rsidRDefault="00D5028C" w:rsidP="00D5028C">
      <w:pPr>
        <w:numPr>
          <w:ilvl w:val="0"/>
          <w:numId w:val="13"/>
        </w:numPr>
        <w:shd w:val="clear" w:color="auto" w:fill="FFFFFF"/>
        <w:spacing w:after="0" w:line="240" w:lineRule="auto"/>
        <w:textAlignment w:val="baseline"/>
        <w:rPr>
          <w:rFonts w:ascii="Times New Roman" w:eastAsia="Times New Roman" w:hAnsi="Times New Roman" w:cs="Times New Roman"/>
          <w:sz w:val="24"/>
          <w:szCs w:val="24"/>
        </w:rPr>
      </w:pPr>
      <w:r w:rsidRPr="00D21A4B">
        <w:rPr>
          <w:rFonts w:ascii="Times New Roman" w:eastAsia="Times New Roman" w:hAnsi="Times New Roman" w:cs="Times New Roman"/>
          <w:b/>
          <w:bCs/>
          <w:sz w:val="24"/>
          <w:szCs w:val="24"/>
          <w:bdr w:val="none" w:sz="0" w:space="0" w:color="auto" w:frame="1"/>
        </w:rPr>
        <w:t xml:space="preserve">Proposed </w:t>
      </w:r>
      <w:r>
        <w:rPr>
          <w:rFonts w:ascii="Times New Roman" w:eastAsia="Times New Roman" w:hAnsi="Times New Roman" w:cs="Times New Roman"/>
          <w:b/>
          <w:bCs/>
          <w:sz w:val="24"/>
          <w:szCs w:val="24"/>
          <w:bdr w:val="none" w:sz="0" w:space="0" w:color="auto" w:frame="1"/>
        </w:rPr>
        <w:t>Program</w:t>
      </w:r>
      <w:r w:rsidRPr="00D21A4B">
        <w:rPr>
          <w:rFonts w:ascii="Times New Roman" w:eastAsia="Times New Roman" w:hAnsi="Times New Roman" w:cs="Times New Roman"/>
          <w:b/>
          <w:bCs/>
          <w:sz w:val="24"/>
          <w:szCs w:val="24"/>
          <w:bdr w:val="none" w:sz="0" w:space="0" w:color="auto" w:frame="1"/>
        </w:rPr>
        <w:t xml:space="preserve"> Schedule</w:t>
      </w:r>
      <w:r>
        <w:rPr>
          <w:rFonts w:ascii="Times New Roman" w:eastAsia="Times New Roman" w:hAnsi="Times New Roman" w:cs="Times New Roman"/>
          <w:b/>
          <w:bCs/>
          <w:sz w:val="24"/>
          <w:szCs w:val="24"/>
          <w:bdr w:val="none" w:sz="0" w:space="0" w:color="auto" w:frame="1"/>
        </w:rPr>
        <w:t xml:space="preserve"> and Timeline</w:t>
      </w:r>
      <w:r w:rsidRPr="00D21A4B">
        <w:rPr>
          <w:rFonts w:ascii="Times New Roman" w:eastAsia="Times New Roman" w:hAnsi="Times New Roman" w:cs="Times New Roman"/>
          <w:b/>
          <w:bCs/>
          <w:sz w:val="24"/>
          <w:szCs w:val="24"/>
          <w:bdr w:val="none" w:sz="0" w:space="0" w:color="auto" w:frame="1"/>
        </w:rPr>
        <w:t xml:space="preserve">:  </w:t>
      </w:r>
      <w:r w:rsidRPr="00D21A4B">
        <w:rPr>
          <w:rFonts w:ascii="Times New Roman" w:eastAsia="Times New Roman" w:hAnsi="Times New Roman" w:cs="Times New Roman"/>
          <w:sz w:val="24"/>
          <w:szCs w:val="24"/>
        </w:rPr>
        <w:t xml:space="preserve">The proposed timeline for the </w:t>
      </w:r>
      <w:r>
        <w:rPr>
          <w:rFonts w:ascii="Times New Roman" w:eastAsia="Times New Roman" w:hAnsi="Times New Roman" w:cs="Times New Roman"/>
          <w:sz w:val="24"/>
          <w:szCs w:val="24"/>
        </w:rPr>
        <w:t>program</w:t>
      </w:r>
      <w:r w:rsidRPr="00D21A4B">
        <w:rPr>
          <w:rFonts w:ascii="Times New Roman" w:eastAsia="Times New Roman" w:hAnsi="Times New Roman" w:cs="Times New Roman"/>
          <w:sz w:val="24"/>
          <w:szCs w:val="24"/>
        </w:rPr>
        <w:t xml:space="preserve"> activities.  Include the dates, times, and locations of planned activities and events.</w:t>
      </w:r>
    </w:p>
    <w:p w14:paraId="7F5ABA94" w14:textId="77777777" w:rsidR="00D5028C" w:rsidRPr="00D21A4B" w:rsidRDefault="00D5028C" w:rsidP="00D5028C">
      <w:pPr>
        <w:numPr>
          <w:ilvl w:val="0"/>
          <w:numId w:val="13"/>
        </w:numPr>
        <w:shd w:val="clear" w:color="auto" w:fill="FFFFFF"/>
        <w:spacing w:after="0" w:line="240" w:lineRule="auto"/>
        <w:textAlignment w:val="baseline"/>
        <w:rPr>
          <w:rFonts w:ascii="Times New Roman" w:eastAsia="Times New Roman" w:hAnsi="Times New Roman" w:cs="Times New Roman"/>
          <w:sz w:val="24"/>
          <w:szCs w:val="24"/>
        </w:rPr>
      </w:pPr>
      <w:r w:rsidRPr="00D21A4B">
        <w:rPr>
          <w:rFonts w:ascii="Times New Roman" w:eastAsia="Times New Roman" w:hAnsi="Times New Roman" w:cs="Times New Roman"/>
          <w:b/>
          <w:bCs/>
          <w:sz w:val="24"/>
          <w:szCs w:val="24"/>
          <w:bdr w:val="none" w:sz="0" w:space="0" w:color="auto" w:frame="1"/>
        </w:rPr>
        <w:t>Key Personnel: </w:t>
      </w:r>
      <w:r w:rsidRPr="00D21A4B">
        <w:rPr>
          <w:rFonts w:ascii="Times New Roman" w:eastAsia="Times New Roman" w:hAnsi="Times New Roman" w:cs="Times New Roman"/>
          <w:sz w:val="24"/>
          <w:szCs w:val="24"/>
        </w:rPr>
        <w:t xml:space="preserve">Names, titles, </w:t>
      </w:r>
      <w:proofErr w:type="gramStart"/>
      <w:r w:rsidRPr="00D21A4B">
        <w:rPr>
          <w:rFonts w:ascii="Times New Roman" w:eastAsia="Times New Roman" w:hAnsi="Times New Roman" w:cs="Times New Roman"/>
          <w:sz w:val="24"/>
          <w:szCs w:val="24"/>
        </w:rPr>
        <w:t>roles</w:t>
      </w:r>
      <w:proofErr w:type="gramEnd"/>
      <w:r w:rsidRPr="00D21A4B">
        <w:rPr>
          <w:rFonts w:ascii="Times New Roman" w:eastAsia="Times New Roman" w:hAnsi="Times New Roman" w:cs="Times New Roman"/>
          <w:sz w:val="24"/>
          <w:szCs w:val="24"/>
        </w:rPr>
        <w:t xml:space="preserve"> and experience/qualifications of key personnel involved in the </w:t>
      </w:r>
      <w:r>
        <w:rPr>
          <w:rFonts w:ascii="Times New Roman" w:eastAsia="Times New Roman" w:hAnsi="Times New Roman" w:cs="Times New Roman"/>
          <w:sz w:val="24"/>
          <w:szCs w:val="24"/>
        </w:rPr>
        <w:t>program</w:t>
      </w:r>
      <w:r w:rsidRPr="00D21A4B">
        <w:rPr>
          <w:rFonts w:ascii="Times New Roman" w:eastAsia="Times New Roman" w:hAnsi="Times New Roman" w:cs="Times New Roman"/>
          <w:sz w:val="24"/>
          <w:szCs w:val="24"/>
        </w:rPr>
        <w:t xml:space="preserve">.  What proportion of their time will be used in support of this </w:t>
      </w:r>
      <w:r>
        <w:rPr>
          <w:rFonts w:ascii="Times New Roman" w:eastAsia="Times New Roman" w:hAnsi="Times New Roman" w:cs="Times New Roman"/>
          <w:sz w:val="24"/>
          <w:szCs w:val="24"/>
        </w:rPr>
        <w:t>program</w:t>
      </w:r>
      <w:r w:rsidRPr="00D21A4B">
        <w:rPr>
          <w:rFonts w:ascii="Times New Roman" w:eastAsia="Times New Roman" w:hAnsi="Times New Roman" w:cs="Times New Roman"/>
          <w:sz w:val="24"/>
          <w:szCs w:val="24"/>
        </w:rPr>
        <w:t xml:space="preserve">?  </w:t>
      </w:r>
    </w:p>
    <w:p w14:paraId="01D31CA7" w14:textId="77777777" w:rsidR="00D5028C" w:rsidRPr="00D21A4B" w:rsidRDefault="00D5028C" w:rsidP="00D5028C">
      <w:pPr>
        <w:numPr>
          <w:ilvl w:val="0"/>
          <w:numId w:val="13"/>
        </w:numPr>
        <w:shd w:val="clear" w:color="auto" w:fill="FFFFFF"/>
        <w:spacing w:after="0" w:line="24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b/>
          <w:bCs/>
          <w:sz w:val="24"/>
          <w:szCs w:val="24"/>
          <w:bdr w:val="none" w:sz="0" w:space="0" w:color="auto" w:frame="1"/>
        </w:rPr>
        <w:t>Program</w:t>
      </w:r>
      <w:r w:rsidRPr="00D21A4B">
        <w:rPr>
          <w:rFonts w:ascii="Times New Roman" w:eastAsia="Times New Roman" w:hAnsi="Times New Roman" w:cs="Times New Roman"/>
          <w:b/>
          <w:bCs/>
          <w:sz w:val="24"/>
          <w:szCs w:val="24"/>
          <w:bdr w:val="none" w:sz="0" w:space="0" w:color="auto" w:frame="1"/>
        </w:rPr>
        <w:t xml:space="preserve"> Partners:</w:t>
      </w:r>
      <w:r w:rsidRPr="00D21A4B">
        <w:rPr>
          <w:rFonts w:ascii="Times New Roman" w:eastAsia="Times New Roman" w:hAnsi="Times New Roman" w:cs="Times New Roman"/>
          <w:sz w:val="24"/>
          <w:szCs w:val="24"/>
        </w:rPr>
        <w:t xml:space="preserve">  List the names and type of involvement of key partner organizations and sub-awardees.</w:t>
      </w:r>
    </w:p>
    <w:p w14:paraId="74A99CD0" w14:textId="77777777" w:rsidR="003A6492" w:rsidRPr="003A6492" w:rsidRDefault="00D5028C" w:rsidP="00C91B4D">
      <w:pPr>
        <w:pStyle w:val="Default"/>
        <w:numPr>
          <w:ilvl w:val="0"/>
          <w:numId w:val="15"/>
        </w:numPr>
        <w:shd w:val="clear" w:color="auto" w:fill="FFFFFF"/>
        <w:adjustRightInd/>
        <w:textAlignment w:val="baseline"/>
        <w:rPr>
          <w:rFonts w:eastAsia="Times New Roman"/>
        </w:rPr>
      </w:pPr>
      <w:r w:rsidRPr="003A6492">
        <w:rPr>
          <w:rFonts w:eastAsia="Times New Roman"/>
          <w:b/>
          <w:bCs/>
          <w:bdr w:val="none" w:sz="0" w:space="0" w:color="auto" w:frame="1"/>
        </w:rPr>
        <w:t>Program Monitoring and Evaluation Plan:</w:t>
      </w:r>
      <w:r w:rsidRPr="003A6492">
        <w:rPr>
          <w:rFonts w:eastAsia="Times New Roman"/>
        </w:rPr>
        <w:t xml:space="preserve"> This is an important part of successful grants. Throughout the </w:t>
      </w:r>
      <w:proofErr w:type="gramStart"/>
      <w:r w:rsidRPr="003A6492">
        <w:rPr>
          <w:rFonts w:eastAsia="Times New Roman"/>
        </w:rPr>
        <w:t>time-frame</w:t>
      </w:r>
      <w:proofErr w:type="gramEnd"/>
      <w:r w:rsidRPr="003A6492">
        <w:rPr>
          <w:rFonts w:eastAsia="Times New Roman"/>
        </w:rPr>
        <w:t xml:space="preserve"> of the grant, how will the activities be monitored to ensure they are happening in a timely manner, and how will the program be evaluated to make sure it is meeting the goals of the grant?</w:t>
      </w:r>
      <w:r w:rsidR="003A6492" w:rsidRPr="003A6492">
        <w:rPr>
          <w:rFonts w:eastAsia="Times New Roman"/>
        </w:rPr>
        <w:t xml:space="preserve"> </w:t>
      </w:r>
      <w:r w:rsidR="003A6492" w:rsidRPr="003A6492">
        <w:rPr>
          <w:b/>
        </w:rPr>
        <w:t>Democracy Commission proposals should include a plan to monitor the project’s success that includes outcome indicators, targets, and a baseline; a mid-point check-in (as appropriate); and an evaluation at the end of the program.</w:t>
      </w:r>
      <w:r w:rsidR="003A6492">
        <w:t xml:space="preserve">  Successful monitoring depends heavily on setting clear goals and outcomes at the outset of a program. Applicants’ project descriptions should include a clear description of the project’s objectives that are within the capacity of the grantee to achieve, the anticipated project outcomes, and how and when they intend to measure these outcomes (performance indicators). The more that outcomes are "SMART" (specific, measurable, attainable, results-oriented, and time bound), the easier it will be to conduct the evaluation.</w:t>
      </w:r>
      <w:r w:rsidR="003A6492" w:rsidRPr="003A6492">
        <w:t xml:space="preserve"> </w:t>
      </w:r>
      <w:r w:rsidR="003A6492">
        <w:t xml:space="preserve">Overall, the quality of an applicant’s monitoring plan should be judged on how well it 1) specifies intended outcomes; 2) gives clear descriptions of how each outcome will be measured; 3) identifies when </w:t>
      </w:r>
      <w:proofErr w:type="gramStart"/>
      <w:r w:rsidR="003A6492">
        <w:t>particular outcomes</w:t>
      </w:r>
      <w:proofErr w:type="gramEnd"/>
      <w:r w:rsidR="003A6492">
        <w:t xml:space="preserve"> will be measured; and 4) provides a clear description of the data collection strategies for each outcome (i.e., surveys, interviews, or focus groups). Applicants’ monitoring plans should clearly distinguish between program outputs and outcomes. Outputs are products and services delivered, often stated as an amount. Output information is important to show the scope or size of project activities, but it cannot substitute for information about progress towards outcomes or the results achieved. Examples of outputs include the number of people trained or the number of </w:t>
      </w:r>
      <w:r w:rsidR="003A6492">
        <w:lastRenderedPageBreak/>
        <w:t xml:space="preserve">seminars conducted. Outcomes, in contrast, represent specific results a project is intended to achieve and is usually measured as an extent of change. </w:t>
      </w:r>
    </w:p>
    <w:p w14:paraId="09E68F31" w14:textId="77777777" w:rsidR="00D5028C" w:rsidRPr="00D21A4B" w:rsidRDefault="00D5028C" w:rsidP="00D5028C">
      <w:pPr>
        <w:numPr>
          <w:ilvl w:val="0"/>
          <w:numId w:val="13"/>
        </w:numPr>
        <w:shd w:val="clear" w:color="auto" w:fill="FFFFFF"/>
        <w:spacing w:after="0" w:line="240" w:lineRule="auto"/>
        <w:textAlignment w:val="baseline"/>
        <w:rPr>
          <w:rFonts w:ascii="Times New Roman" w:eastAsia="Times New Roman" w:hAnsi="Times New Roman" w:cs="Times New Roman"/>
          <w:sz w:val="24"/>
          <w:szCs w:val="24"/>
        </w:rPr>
      </w:pPr>
      <w:r w:rsidRPr="00D21A4B">
        <w:rPr>
          <w:rFonts w:ascii="Times New Roman" w:eastAsia="Times New Roman" w:hAnsi="Times New Roman" w:cs="Times New Roman"/>
          <w:b/>
          <w:bCs/>
          <w:sz w:val="24"/>
          <w:szCs w:val="24"/>
          <w:bdr w:val="none" w:sz="0" w:space="0" w:color="auto" w:frame="1"/>
        </w:rPr>
        <w:t>Future Funding or Sustainability</w:t>
      </w:r>
      <w:r w:rsidRPr="00D21A4B">
        <w:rPr>
          <w:rFonts w:ascii="Times New Roman" w:eastAsia="Times New Roman" w:hAnsi="Times New Roman" w:cs="Times New Roman"/>
          <w:sz w:val="24"/>
          <w:szCs w:val="24"/>
        </w:rPr>
        <w:t> Applicant’s plan for continuing the program beyond the grant period, or the availability of other resources, if applicable.</w:t>
      </w:r>
    </w:p>
    <w:p w14:paraId="5997CC1D" w14:textId="77777777" w:rsidR="00D5028C" w:rsidRPr="00D21A4B" w:rsidRDefault="00D5028C" w:rsidP="00D5028C">
      <w:pPr>
        <w:shd w:val="clear" w:color="auto" w:fill="FFFFFF"/>
        <w:spacing w:after="0" w:line="240" w:lineRule="auto"/>
        <w:ind w:left="720"/>
        <w:textAlignment w:val="baseline"/>
        <w:rPr>
          <w:rFonts w:ascii="Times New Roman" w:eastAsia="Times New Roman" w:hAnsi="Times New Roman" w:cs="Times New Roman"/>
          <w:sz w:val="24"/>
          <w:szCs w:val="24"/>
        </w:rPr>
      </w:pPr>
    </w:p>
    <w:p w14:paraId="52BF7AD2" w14:textId="77777777" w:rsidR="00F857EA" w:rsidRPr="00F857EA" w:rsidRDefault="00F857EA" w:rsidP="00F857EA">
      <w:pPr>
        <w:pStyle w:val="Default"/>
      </w:pPr>
      <w:r w:rsidRPr="00F857EA">
        <w:rPr>
          <w:b/>
          <w:bCs/>
        </w:rPr>
        <w:t xml:space="preserve">Previous U.S. Government Funding: </w:t>
      </w:r>
      <w:bookmarkStart w:id="0" w:name="_Hlk59460617"/>
      <w:r w:rsidRPr="00F857EA">
        <w:t xml:space="preserve">Please list all previous U.S. Government funding which will include previous Democracy Commission grants as well as USAID or NED funded projects. Please list year, amount of project and name of the project. </w:t>
      </w:r>
    </w:p>
    <w:p w14:paraId="110FFD37" w14:textId="77777777" w:rsidR="00F857EA" w:rsidRDefault="00F857EA" w:rsidP="00F857EA">
      <w:pPr>
        <w:pStyle w:val="Default"/>
      </w:pPr>
    </w:p>
    <w:bookmarkEnd w:id="0"/>
    <w:p w14:paraId="4053B1BF" w14:textId="77777777" w:rsidR="00DA13CA" w:rsidRPr="00864E5B" w:rsidRDefault="00F857EA" w:rsidP="00DA13CA">
      <w:pPr>
        <w:pStyle w:val="Default"/>
        <w:rPr>
          <w:u w:val="single"/>
        </w:rPr>
      </w:pPr>
      <w:r w:rsidRPr="00F857EA">
        <w:t xml:space="preserve">3. </w:t>
      </w:r>
      <w:r w:rsidR="00DA13CA" w:rsidRPr="00864E5B">
        <w:rPr>
          <w:b/>
          <w:bCs/>
          <w:u w:val="single"/>
        </w:rPr>
        <w:t xml:space="preserve">Guidelines for Budget Justification </w:t>
      </w:r>
    </w:p>
    <w:p w14:paraId="6B699379" w14:textId="77777777" w:rsidR="00DA13CA" w:rsidRPr="00864E5B" w:rsidRDefault="00DA13CA" w:rsidP="00DA13CA">
      <w:pPr>
        <w:pStyle w:val="Default"/>
        <w:rPr>
          <w:u w:val="single"/>
        </w:rPr>
      </w:pPr>
    </w:p>
    <w:p w14:paraId="76C190A6" w14:textId="77777777" w:rsidR="00DA13CA" w:rsidRPr="00F857EA" w:rsidRDefault="00DA13CA" w:rsidP="00DA13CA">
      <w:pPr>
        <w:pStyle w:val="Default"/>
      </w:pPr>
      <w:r w:rsidRPr="00864E5B">
        <w:rPr>
          <w:b/>
        </w:rPr>
        <w:t>Personnel and Fringe Benefits</w:t>
      </w:r>
      <w:r w:rsidRPr="00F857EA">
        <w:t xml:space="preserve">: Describe the wages, salaries, and benefits of temporary or permanent staff who will be working directly for the applicant on the program, and the percentage of their time that will be spent on the program. </w:t>
      </w:r>
      <w:r w:rsidR="006040A9" w:rsidRPr="007D5084">
        <w:t>Salary or honoraria should be listed according to rate of pay and percentage of time spent on program-related activities</w:t>
      </w:r>
      <w:r w:rsidR="006040A9">
        <w:t>.</w:t>
      </w:r>
    </w:p>
    <w:p w14:paraId="3FE9F23F" w14:textId="77777777" w:rsidR="00DA13CA" w:rsidRDefault="00DA13CA" w:rsidP="00DA13CA">
      <w:pPr>
        <w:pStyle w:val="Default"/>
      </w:pPr>
    </w:p>
    <w:p w14:paraId="0F2A22CD" w14:textId="77777777" w:rsidR="006040A9" w:rsidRPr="006040A9" w:rsidRDefault="00DA13CA" w:rsidP="006040A9">
      <w:pPr>
        <w:pStyle w:val="Default"/>
      </w:pPr>
      <w:r w:rsidRPr="00864E5B">
        <w:rPr>
          <w:b/>
        </w:rPr>
        <w:t>Travel:</w:t>
      </w:r>
      <w:r w:rsidRPr="00F857EA">
        <w:t xml:space="preserve"> Estimate the costs of travel and per diem for this program, for program staff, consultants or speakers, and participants/beneficiar</w:t>
      </w:r>
      <w:r w:rsidR="006040A9">
        <w:t xml:space="preserve">ies. </w:t>
      </w:r>
      <w:r w:rsidR="006040A9" w:rsidRPr="006040A9">
        <w:t xml:space="preserve">Funds may </w:t>
      </w:r>
      <w:r w:rsidR="006040A9" w:rsidRPr="006040A9">
        <w:rPr>
          <w:u w:val="single"/>
        </w:rPr>
        <w:t>not</w:t>
      </w:r>
      <w:r w:rsidR="006040A9" w:rsidRPr="006040A9">
        <w:t xml:space="preserve"> be used to pay for travel to the United States or for travel grants.  Projects involving regional travel will be considered on a case-by-case basis and must have a clear justification outlining why the travel is integral to the project.</w:t>
      </w:r>
    </w:p>
    <w:p w14:paraId="1F72F646" w14:textId="77777777" w:rsidR="00DA13CA" w:rsidRDefault="00DA13CA" w:rsidP="00DA13CA">
      <w:pPr>
        <w:pStyle w:val="Default"/>
      </w:pPr>
    </w:p>
    <w:p w14:paraId="1602C452" w14:textId="77777777" w:rsidR="00DA13CA" w:rsidRPr="00F857EA" w:rsidRDefault="00DA13CA" w:rsidP="00DA13CA">
      <w:pPr>
        <w:pStyle w:val="Default"/>
      </w:pPr>
      <w:r w:rsidRPr="00864E5B">
        <w:rPr>
          <w:b/>
        </w:rPr>
        <w:t>Equipmen</w:t>
      </w:r>
      <w:r w:rsidRPr="00F857EA">
        <w:t xml:space="preserve">t: Describe any machinery, furniture, or other personal property that is required for the program, which has a useful life of more than one year (or a life longer than the duration of the program), and costs at least $5,000 per unit. </w:t>
      </w:r>
    </w:p>
    <w:p w14:paraId="08CE6F91" w14:textId="77777777" w:rsidR="00DA13CA" w:rsidRDefault="00DA13CA" w:rsidP="00DA13CA">
      <w:pPr>
        <w:pStyle w:val="Default"/>
      </w:pPr>
    </w:p>
    <w:p w14:paraId="47E00C65" w14:textId="77777777" w:rsidR="00DA13CA" w:rsidRDefault="00DA13CA" w:rsidP="00DA13CA">
      <w:pPr>
        <w:pStyle w:val="Default"/>
      </w:pPr>
      <w:r w:rsidRPr="00864E5B">
        <w:rPr>
          <w:b/>
        </w:rPr>
        <w:t>Supplies:</w:t>
      </w:r>
      <w:r w:rsidRPr="00F857EA">
        <w:t xml:space="preserve"> List and describe all the items and materials, including any computer devices, that are needed for the program. If an </w:t>
      </w:r>
      <w:proofErr w:type="gramStart"/>
      <w:r w:rsidRPr="00F857EA">
        <w:t>item costs</w:t>
      </w:r>
      <w:proofErr w:type="gramEnd"/>
      <w:r w:rsidRPr="00F857EA">
        <w:t xml:space="preserve"> more than $5,000 per unit, then put it in the budget under Equipment. </w:t>
      </w:r>
    </w:p>
    <w:p w14:paraId="61CDCEAD" w14:textId="77777777" w:rsidR="00DA13CA" w:rsidRDefault="00DA13CA" w:rsidP="00DA13CA">
      <w:pPr>
        <w:pStyle w:val="Default"/>
      </w:pPr>
    </w:p>
    <w:p w14:paraId="518970B4" w14:textId="77777777" w:rsidR="00DA13CA" w:rsidRPr="00F857EA" w:rsidRDefault="00DA13CA" w:rsidP="00DA13CA">
      <w:pPr>
        <w:pStyle w:val="Default"/>
      </w:pPr>
      <w:r w:rsidRPr="00864E5B">
        <w:rPr>
          <w:b/>
        </w:rPr>
        <w:t>Contractual</w:t>
      </w:r>
      <w:r w:rsidRPr="00F857EA">
        <w:t xml:space="preserve">: Describe goods and services that the applicant plans to acquire through a contract with a vendor. Also, describe any sub-awards to non-profit partners that will help carry out the program activities. </w:t>
      </w:r>
    </w:p>
    <w:p w14:paraId="6BB9E253" w14:textId="77777777" w:rsidR="00DA13CA" w:rsidRDefault="00DA13CA" w:rsidP="00DA13CA">
      <w:pPr>
        <w:pStyle w:val="Default"/>
      </w:pPr>
    </w:p>
    <w:p w14:paraId="5DF6D6C4" w14:textId="77777777" w:rsidR="00DA13CA" w:rsidRDefault="00DA13CA" w:rsidP="00DA13CA">
      <w:pPr>
        <w:pStyle w:val="Default"/>
      </w:pPr>
      <w:r w:rsidRPr="00864E5B">
        <w:rPr>
          <w:b/>
        </w:rPr>
        <w:t>Other Direct Costs</w:t>
      </w:r>
      <w:r w:rsidRPr="00F857EA">
        <w:t xml:space="preserve">: Describe other costs directly associated with the program, which do not fit in the other categories. For example, shipping costs for materials and equipment or applicable taxes. All “Other” or “Miscellaneous” expenses must be itemized and explained. </w:t>
      </w:r>
    </w:p>
    <w:p w14:paraId="23DE523C" w14:textId="77777777" w:rsidR="00F10664" w:rsidRDefault="00F10664" w:rsidP="00DA13CA">
      <w:pPr>
        <w:pStyle w:val="Default"/>
      </w:pPr>
    </w:p>
    <w:p w14:paraId="00298C1C" w14:textId="77777777" w:rsidR="00D5028C" w:rsidRDefault="00F10664" w:rsidP="00DA13CA">
      <w:pPr>
        <w:pStyle w:val="Default"/>
        <w:rPr>
          <w:b/>
        </w:rPr>
      </w:pPr>
      <w:r w:rsidRPr="00F10664">
        <w:rPr>
          <w:b/>
        </w:rPr>
        <w:t>Food and refreshments costs for conferences and networking events are allowable up to 10% of the total project costs.</w:t>
      </w:r>
    </w:p>
    <w:p w14:paraId="52E56223" w14:textId="77777777" w:rsidR="00880281" w:rsidRDefault="00880281" w:rsidP="00DA13CA">
      <w:pPr>
        <w:pStyle w:val="Default"/>
        <w:rPr>
          <w:b/>
        </w:rPr>
      </w:pPr>
    </w:p>
    <w:p w14:paraId="1BA5C110" w14:textId="77777777" w:rsidR="00DA13CA" w:rsidRPr="00F857EA" w:rsidRDefault="00DA13CA" w:rsidP="00DA13CA">
      <w:pPr>
        <w:pStyle w:val="Default"/>
      </w:pPr>
      <w:r w:rsidRPr="00864E5B">
        <w:rPr>
          <w:b/>
        </w:rPr>
        <w:t xml:space="preserve"> “Cost Sharing</w:t>
      </w:r>
      <w:r w:rsidRPr="00F857EA">
        <w:t xml:space="preserve">” refers to contributions from the organization or other entities other than the U.S. Embassy. It also includes in-kind contributions such as volunteers’ time and donated venues. </w:t>
      </w:r>
    </w:p>
    <w:p w14:paraId="0991B256" w14:textId="77777777" w:rsidR="00DA13CA" w:rsidRPr="00DA13CA" w:rsidRDefault="00DA13CA" w:rsidP="00DA13CA">
      <w:pPr>
        <w:rPr>
          <w:rFonts w:ascii="Times New Roman" w:hAnsi="Times New Roman" w:cs="Times New Roman"/>
          <w:sz w:val="24"/>
          <w:szCs w:val="24"/>
        </w:rPr>
      </w:pPr>
      <w:r w:rsidRPr="00F857EA">
        <w:rPr>
          <w:rFonts w:ascii="Times New Roman" w:hAnsi="Times New Roman" w:cs="Times New Roman"/>
          <w:sz w:val="24"/>
          <w:szCs w:val="24"/>
        </w:rPr>
        <w:t>Alcoholic Beverages: Please note that award funds cannot be used for alcoholic beverages.</w:t>
      </w:r>
    </w:p>
    <w:p w14:paraId="07547A01" w14:textId="77777777" w:rsidR="00DA13CA" w:rsidRDefault="00DA13CA" w:rsidP="00F857EA">
      <w:pPr>
        <w:pStyle w:val="Default"/>
      </w:pPr>
    </w:p>
    <w:p w14:paraId="7C4F14B4" w14:textId="77777777" w:rsidR="00F857EA" w:rsidRPr="00F857EA" w:rsidRDefault="00F857EA" w:rsidP="00F857EA">
      <w:pPr>
        <w:pStyle w:val="Default"/>
      </w:pPr>
      <w:r w:rsidRPr="00F857EA">
        <w:rPr>
          <w:b/>
          <w:bCs/>
        </w:rPr>
        <w:lastRenderedPageBreak/>
        <w:t>Budget Justification Narrative</w:t>
      </w:r>
      <w:r w:rsidRPr="00F857EA">
        <w:t xml:space="preserve">: </w:t>
      </w:r>
      <w:bookmarkStart w:id="1" w:name="_Hlk59459346"/>
      <w:r w:rsidRPr="00F857EA">
        <w:t xml:space="preserve">After filling out the SF-424A Budget (above), use a separate sheet of paper to describe each of the budget expenses in detail. </w:t>
      </w:r>
    </w:p>
    <w:p w14:paraId="5043CB0F" w14:textId="77777777" w:rsidR="00F857EA" w:rsidRDefault="00F857EA" w:rsidP="00F857EA">
      <w:pPr>
        <w:pStyle w:val="Default"/>
      </w:pPr>
    </w:p>
    <w:p w14:paraId="3BDAE70B" w14:textId="77777777" w:rsidR="00F857EA" w:rsidRPr="00F857EA" w:rsidRDefault="00F857EA" w:rsidP="00F857EA">
      <w:pPr>
        <w:pStyle w:val="Default"/>
      </w:pPr>
      <w:proofErr w:type="gramStart"/>
      <w:r w:rsidRPr="00F857EA">
        <w:t>In order to</w:t>
      </w:r>
      <w:proofErr w:type="gramEnd"/>
      <w:r w:rsidRPr="00F857EA">
        <w:t xml:space="preserve"> be sure that the Commission understands why there is a need for money, the applicant should prepare a line-by-line list of expenses that will be generated by this project. The budget should be prepared in a logical manner and offer enough detail that a reviewer will be able to understand exactly what the figures mean and how that figure was determined. </w:t>
      </w:r>
    </w:p>
    <w:p w14:paraId="07459315" w14:textId="77777777" w:rsidR="00F857EA" w:rsidRDefault="00F857EA" w:rsidP="00F857EA">
      <w:pPr>
        <w:pStyle w:val="Default"/>
      </w:pPr>
    </w:p>
    <w:p w14:paraId="62FE344E" w14:textId="77777777" w:rsidR="00F857EA" w:rsidRPr="00F857EA" w:rsidRDefault="00F857EA" w:rsidP="00F857EA">
      <w:pPr>
        <w:pStyle w:val="Default"/>
      </w:pPr>
      <w:r w:rsidRPr="00F857EA">
        <w:t xml:space="preserve">The budget narrative should follow the actual budget presentation itself and describe in some detail the costs presented in the budget. In other words, the narrative explains, line by line, what the numbers mean and how they were determined. (For example, Travel: $3,000. Explanation: Two-day conference in (location) for 30 participants with a 2 x $50 travel grant to each participant for room, board, and transportation costs.) </w:t>
      </w:r>
    </w:p>
    <w:p w14:paraId="6537F28F" w14:textId="77777777" w:rsidR="00F857EA" w:rsidRDefault="00F857EA" w:rsidP="00F857EA">
      <w:pPr>
        <w:pStyle w:val="Default"/>
      </w:pPr>
    </w:p>
    <w:bookmarkEnd w:id="1"/>
    <w:p w14:paraId="7708318A" w14:textId="77777777" w:rsidR="00F857EA" w:rsidRPr="00F857EA" w:rsidRDefault="00F857EA" w:rsidP="00F857EA">
      <w:pPr>
        <w:pStyle w:val="Default"/>
      </w:pPr>
      <w:r w:rsidRPr="00F857EA">
        <w:t xml:space="preserve">Program expenses should cover all costs for the project activities. They may include all honoraria to specialists or associates; travel/per diem/lodging expenses for trips; and all expenses for seminars or conferences (speakers’ fee, preparation of materials and room rental). </w:t>
      </w:r>
    </w:p>
    <w:p w14:paraId="6DFB9E20" w14:textId="77777777" w:rsidR="00F857EA" w:rsidRDefault="00F857EA" w:rsidP="00F857EA">
      <w:pPr>
        <w:pStyle w:val="Default"/>
      </w:pPr>
    </w:p>
    <w:p w14:paraId="5A1F91E1" w14:textId="77777777" w:rsidR="00F857EA" w:rsidRPr="00F857EA" w:rsidRDefault="00F857EA" w:rsidP="00F857EA">
      <w:pPr>
        <w:pStyle w:val="Default"/>
      </w:pPr>
      <w:r w:rsidRPr="00F857EA">
        <w:t xml:space="preserve">Fees are paid to the people who will spend </w:t>
      </w:r>
      <w:proofErr w:type="gramStart"/>
      <w:r w:rsidRPr="00F857EA">
        <w:t>the majority of</w:t>
      </w:r>
      <w:proofErr w:type="gramEnd"/>
      <w:r w:rsidRPr="00F857EA">
        <w:t xml:space="preserve"> their time on the project and have signed contracts. The fees should be calculated on the total number of hours worked for the duration of the project. Fee levels should be reasonable and no higher than other local salaries and should include all local taxes. </w:t>
      </w:r>
    </w:p>
    <w:p w14:paraId="70DF9E56" w14:textId="77777777" w:rsidR="00F857EA" w:rsidRDefault="00F857EA" w:rsidP="00F857EA">
      <w:pPr>
        <w:pStyle w:val="Default"/>
      </w:pPr>
    </w:p>
    <w:p w14:paraId="5E82C2DD" w14:textId="77777777" w:rsidR="00F857EA" w:rsidRPr="00F857EA" w:rsidRDefault="00F857EA" w:rsidP="00F857EA">
      <w:pPr>
        <w:pStyle w:val="Default"/>
      </w:pPr>
      <w:r w:rsidRPr="00F857EA">
        <w:t xml:space="preserve">Administrative expenses include communication expenses (phone, fax, e-mail, postage); bank taxes; copying and print services; office materials (paper, toner, envelopes, etc.). </w:t>
      </w:r>
    </w:p>
    <w:p w14:paraId="44E871BC" w14:textId="77777777" w:rsidR="00CC08F8" w:rsidRDefault="00CC08F8" w:rsidP="00F857EA">
      <w:pPr>
        <w:pStyle w:val="Default"/>
      </w:pPr>
    </w:p>
    <w:p w14:paraId="285980E1" w14:textId="77777777" w:rsidR="00F857EA" w:rsidRPr="00F857EA" w:rsidRDefault="00F857EA" w:rsidP="00F857EA">
      <w:pPr>
        <w:pStyle w:val="Default"/>
      </w:pPr>
      <w:r w:rsidRPr="00F857EA">
        <w:t xml:space="preserve">Bank charges should be pre-calculated and included in the budget. The use of “miscellaneous expenses” as a budget item is unacceptable. </w:t>
      </w:r>
    </w:p>
    <w:p w14:paraId="144A5D23" w14:textId="77777777" w:rsidR="00F857EA" w:rsidRDefault="00F857EA" w:rsidP="00F857EA">
      <w:pPr>
        <w:pStyle w:val="Default"/>
      </w:pPr>
    </w:p>
    <w:p w14:paraId="2F279A7E" w14:textId="77777777" w:rsidR="00AC207D" w:rsidRDefault="00F857EA" w:rsidP="00F857EA">
      <w:pPr>
        <w:pStyle w:val="Default"/>
        <w:rPr>
          <w:b/>
          <w:bCs/>
        </w:rPr>
      </w:pPr>
      <w:r w:rsidRPr="00F857EA">
        <w:rPr>
          <w:b/>
          <w:bCs/>
        </w:rPr>
        <w:t xml:space="preserve">Funding Restrictions: </w:t>
      </w:r>
    </w:p>
    <w:p w14:paraId="57D1E4FA" w14:textId="77777777" w:rsidR="006F58B7" w:rsidRDefault="006F58B7" w:rsidP="005475EE">
      <w:pPr>
        <w:pStyle w:val="paragraph"/>
        <w:spacing w:before="0" w:beforeAutospacing="0" w:after="0" w:afterAutospacing="0"/>
        <w:textAlignment w:val="baseline"/>
        <w:rPr>
          <w:rStyle w:val="normaltextrun"/>
          <w:b/>
          <w:bCs/>
          <w:color w:val="000000"/>
          <w:sz w:val="20"/>
          <w:szCs w:val="20"/>
        </w:rPr>
      </w:pPr>
    </w:p>
    <w:p w14:paraId="397D3646" w14:textId="04695441" w:rsidR="005475EE" w:rsidRPr="006F58B7" w:rsidRDefault="005475EE" w:rsidP="005475EE">
      <w:pPr>
        <w:pStyle w:val="paragraph"/>
        <w:spacing w:before="0" w:beforeAutospacing="0" w:after="0" w:afterAutospacing="0"/>
        <w:textAlignment w:val="baseline"/>
        <w:rPr>
          <w:rFonts w:ascii="&amp;quot" w:hAnsi="&amp;quot"/>
          <w:b/>
          <w:bCs/>
          <w:color w:val="000000"/>
          <w:sz w:val="20"/>
          <w:szCs w:val="20"/>
          <w:u w:val="single"/>
        </w:rPr>
      </w:pPr>
      <w:r w:rsidRPr="006F58B7">
        <w:rPr>
          <w:rStyle w:val="normaltextrun"/>
          <w:b/>
          <w:bCs/>
          <w:color w:val="000000"/>
          <w:sz w:val="20"/>
          <w:szCs w:val="20"/>
        </w:rPr>
        <w:t>Allowable and Unallowable Budget Items:</w:t>
      </w:r>
    </w:p>
    <w:p w14:paraId="46199BB7" w14:textId="7877A9F9" w:rsidR="005475EE" w:rsidRPr="005475EE" w:rsidRDefault="005475EE" w:rsidP="006F58B7">
      <w:pPr>
        <w:pStyle w:val="paragraph"/>
        <w:numPr>
          <w:ilvl w:val="0"/>
          <w:numId w:val="17"/>
        </w:numPr>
        <w:spacing w:before="0" w:beforeAutospacing="0" w:after="0" w:afterAutospacing="0"/>
        <w:textAlignment w:val="baseline"/>
        <w:rPr>
          <w:rStyle w:val="normaltextrun"/>
          <w:color w:val="000000"/>
          <w:sz w:val="20"/>
          <w:szCs w:val="20"/>
        </w:rPr>
      </w:pPr>
      <w:r w:rsidRPr="005475EE">
        <w:rPr>
          <w:rStyle w:val="normaltextrun"/>
          <w:color w:val="000000"/>
          <w:sz w:val="20"/>
          <w:szCs w:val="20"/>
        </w:rPr>
        <w:t>Grants may not provide for infrastructure needs that are not sustainable once grant funds are depleted.</w:t>
      </w:r>
    </w:p>
    <w:p w14:paraId="093261C4" w14:textId="7A0237E2" w:rsidR="005475EE" w:rsidRPr="006F58B7" w:rsidRDefault="005475EE" w:rsidP="00C64D48">
      <w:pPr>
        <w:pStyle w:val="paragraph"/>
        <w:numPr>
          <w:ilvl w:val="0"/>
          <w:numId w:val="17"/>
        </w:numPr>
        <w:spacing w:before="0" w:beforeAutospacing="0" w:after="0" w:afterAutospacing="0"/>
        <w:textAlignment w:val="baseline"/>
        <w:rPr>
          <w:rStyle w:val="eop"/>
          <w:color w:val="000000"/>
          <w:sz w:val="20"/>
          <w:szCs w:val="20"/>
        </w:rPr>
      </w:pPr>
      <w:r w:rsidRPr="006F58B7">
        <w:rPr>
          <w:rStyle w:val="normaltextrun"/>
          <w:color w:val="000000"/>
          <w:sz w:val="20"/>
          <w:szCs w:val="20"/>
        </w:rPr>
        <w:t>Salaries, overhead, equipment, and other administrative expenses are allowable only as they relate to specific project activities and are in accordance with grant guidelines.  Salary or honoraria should be listed according to rate of pay and percentage of time spent on program-related activities.  While salary expenses are permissible for indigenous personnel, payment of honoraria and other expenses for foreign experts will be reviewed on a case-by-case basis.</w:t>
      </w:r>
      <w:r w:rsidRPr="006F58B7">
        <w:rPr>
          <w:rStyle w:val="eop"/>
          <w:color w:val="000000"/>
          <w:sz w:val="20"/>
          <w:szCs w:val="20"/>
        </w:rPr>
        <w:t> </w:t>
      </w:r>
    </w:p>
    <w:p w14:paraId="6CDD5EBD" w14:textId="4226DABA" w:rsidR="005475EE" w:rsidRDefault="005475EE" w:rsidP="005475EE">
      <w:pPr>
        <w:pStyle w:val="paragraph"/>
        <w:numPr>
          <w:ilvl w:val="0"/>
          <w:numId w:val="17"/>
        </w:numPr>
        <w:spacing w:before="0" w:beforeAutospacing="0" w:after="0" w:afterAutospacing="0"/>
        <w:textAlignment w:val="baseline"/>
        <w:rPr>
          <w:rStyle w:val="eop"/>
          <w:color w:val="000000"/>
          <w:sz w:val="20"/>
          <w:szCs w:val="20"/>
        </w:rPr>
      </w:pPr>
      <w:r>
        <w:rPr>
          <w:rStyle w:val="normaltextrun"/>
          <w:color w:val="000000"/>
          <w:sz w:val="20"/>
          <w:szCs w:val="20"/>
        </w:rPr>
        <w:t>Funds may not be used to pay for travel to the United States or for travel grants.  Projects involving regional travel will be considered on a case-by-case basis and must have a clear justification outlining why the travel is integral to the project.</w:t>
      </w:r>
    </w:p>
    <w:p w14:paraId="2186B697" w14:textId="77777777" w:rsidR="005475EE" w:rsidRDefault="005475EE" w:rsidP="006F58B7">
      <w:pPr>
        <w:pStyle w:val="paragraph"/>
        <w:numPr>
          <w:ilvl w:val="0"/>
          <w:numId w:val="17"/>
        </w:numPr>
        <w:spacing w:before="0" w:beforeAutospacing="0" w:after="0" w:afterAutospacing="0"/>
        <w:textAlignment w:val="baseline"/>
        <w:rPr>
          <w:rStyle w:val="eop"/>
          <w:color w:val="000000"/>
          <w:sz w:val="20"/>
          <w:szCs w:val="20"/>
        </w:rPr>
      </w:pPr>
      <w:r w:rsidRPr="004A7527">
        <w:rPr>
          <w:rStyle w:val="normaltextrun"/>
          <w:color w:val="000000"/>
          <w:sz w:val="20"/>
          <w:szCs w:val="20"/>
        </w:rPr>
        <w:t xml:space="preserve">Funds may </w:t>
      </w:r>
      <w:r w:rsidRPr="004A7527">
        <w:rPr>
          <w:rStyle w:val="normaltextrun"/>
          <w:color w:val="000000"/>
          <w:sz w:val="20"/>
          <w:szCs w:val="20"/>
          <w:u w:val="single"/>
        </w:rPr>
        <w:t>not</w:t>
      </w:r>
      <w:r w:rsidRPr="004A7527">
        <w:rPr>
          <w:rStyle w:val="normaltextrun"/>
          <w:color w:val="000000"/>
          <w:sz w:val="20"/>
          <w:szCs w:val="20"/>
        </w:rPr>
        <w:t xml:space="preserve"> be used to provide direct social services to populations, such as health care, childcare, food subsidies, etc.</w:t>
      </w:r>
      <w:r w:rsidRPr="004A7527">
        <w:rPr>
          <w:rStyle w:val="eop"/>
          <w:color w:val="000000"/>
          <w:sz w:val="20"/>
          <w:szCs w:val="20"/>
        </w:rPr>
        <w:t> </w:t>
      </w:r>
    </w:p>
    <w:p w14:paraId="4B60E0D0" w14:textId="77777777" w:rsidR="005475EE" w:rsidRDefault="005475EE" w:rsidP="006F58B7">
      <w:pPr>
        <w:pStyle w:val="paragraph"/>
        <w:numPr>
          <w:ilvl w:val="0"/>
          <w:numId w:val="17"/>
        </w:numPr>
        <w:spacing w:before="0" w:beforeAutospacing="0" w:after="0" w:afterAutospacing="0"/>
        <w:textAlignment w:val="baseline"/>
        <w:rPr>
          <w:rStyle w:val="eop"/>
          <w:color w:val="000000"/>
          <w:sz w:val="20"/>
          <w:szCs w:val="20"/>
        </w:rPr>
      </w:pPr>
      <w:r w:rsidRPr="004A7527">
        <w:rPr>
          <w:rStyle w:val="normaltextrun"/>
          <w:color w:val="000000"/>
          <w:sz w:val="20"/>
          <w:szCs w:val="20"/>
        </w:rPr>
        <w:t xml:space="preserve">Funds may </w:t>
      </w:r>
      <w:r w:rsidRPr="004A7527">
        <w:rPr>
          <w:rStyle w:val="normaltextrun"/>
          <w:color w:val="000000"/>
          <w:sz w:val="20"/>
          <w:szCs w:val="20"/>
          <w:u w:val="single"/>
        </w:rPr>
        <w:t>not</w:t>
      </w:r>
      <w:r w:rsidRPr="004A7527">
        <w:rPr>
          <w:rStyle w:val="normaltextrun"/>
          <w:color w:val="000000"/>
          <w:sz w:val="20"/>
          <w:szCs w:val="20"/>
        </w:rPr>
        <w:t xml:space="preserve"> be used for alcohol, entertainment, “contingency” or “miscellaneous” costs.</w:t>
      </w:r>
      <w:r w:rsidRPr="004A7527">
        <w:rPr>
          <w:rStyle w:val="eop"/>
          <w:color w:val="000000"/>
          <w:sz w:val="20"/>
          <w:szCs w:val="20"/>
        </w:rPr>
        <w:t> </w:t>
      </w:r>
    </w:p>
    <w:p w14:paraId="557EE6A7" w14:textId="77777777" w:rsidR="005475EE" w:rsidRPr="004A7527" w:rsidRDefault="005475EE" w:rsidP="006F58B7">
      <w:pPr>
        <w:pStyle w:val="paragraph"/>
        <w:numPr>
          <w:ilvl w:val="0"/>
          <w:numId w:val="17"/>
        </w:numPr>
        <w:spacing w:before="0" w:beforeAutospacing="0" w:after="0" w:afterAutospacing="0"/>
        <w:textAlignment w:val="baseline"/>
        <w:rPr>
          <w:color w:val="000000"/>
          <w:sz w:val="20"/>
          <w:szCs w:val="20"/>
        </w:rPr>
      </w:pPr>
      <w:r w:rsidRPr="004A7527">
        <w:rPr>
          <w:rStyle w:val="normaltextrun"/>
          <w:color w:val="000000"/>
          <w:sz w:val="20"/>
          <w:szCs w:val="20"/>
        </w:rPr>
        <w:t xml:space="preserve">Funds may only be used for food expenses under special circumstances.  When these costs cannot be supported by cost share, they should be clearly justified and limited to a maximum of </w:t>
      </w:r>
      <w:r w:rsidRPr="009A4A14">
        <w:rPr>
          <w:rStyle w:val="normaltextrun"/>
          <w:color w:val="000000"/>
          <w:sz w:val="20"/>
          <w:szCs w:val="20"/>
          <w:u w:val="single"/>
        </w:rPr>
        <w:t>ten percent</w:t>
      </w:r>
      <w:r w:rsidRPr="004A7527">
        <w:rPr>
          <w:rStyle w:val="normaltextrun"/>
          <w:color w:val="000000"/>
          <w:sz w:val="20"/>
          <w:szCs w:val="20"/>
        </w:rPr>
        <w:t xml:space="preserve"> of the total award amount.  This includes expenses associated with individual per diems for grant-related activities.  </w:t>
      </w:r>
      <w:r w:rsidRPr="004A7527">
        <w:rPr>
          <w:rStyle w:val="eop"/>
          <w:color w:val="000000"/>
          <w:sz w:val="20"/>
          <w:szCs w:val="20"/>
        </w:rPr>
        <w:t> </w:t>
      </w:r>
    </w:p>
    <w:p w14:paraId="29D6B04F" w14:textId="4AA25049" w:rsidR="00B339E9" w:rsidRDefault="005475EE" w:rsidP="005475EE">
      <w:pPr>
        <w:pStyle w:val="paragraph"/>
        <w:spacing w:before="0" w:beforeAutospacing="0" w:after="0" w:afterAutospacing="0"/>
        <w:textAlignment w:val="baseline"/>
        <w:rPr>
          <w:rStyle w:val="eop"/>
          <w:rFonts w:ascii="&amp;quot" w:hAnsi="&amp;quot"/>
          <w:color w:val="000000"/>
          <w:sz w:val="20"/>
          <w:szCs w:val="20"/>
        </w:rPr>
      </w:pPr>
      <w:r>
        <w:rPr>
          <w:rStyle w:val="eop"/>
          <w:rFonts w:ascii="&amp;quot" w:hAnsi="&amp;quot"/>
          <w:color w:val="000000"/>
          <w:sz w:val="20"/>
          <w:szCs w:val="20"/>
        </w:rPr>
        <w:t> </w:t>
      </w:r>
    </w:p>
    <w:p w14:paraId="4FEEDAF5" w14:textId="77777777" w:rsidR="005475EE" w:rsidRPr="005475EE" w:rsidRDefault="005475EE" w:rsidP="005475EE">
      <w:pPr>
        <w:pStyle w:val="paragraph"/>
        <w:spacing w:before="0" w:beforeAutospacing="0" w:after="0" w:afterAutospacing="0"/>
        <w:textAlignment w:val="baseline"/>
        <w:rPr>
          <w:rFonts w:ascii="&amp;quot" w:hAnsi="&amp;quot"/>
          <w:color w:val="000000"/>
          <w:sz w:val="20"/>
          <w:szCs w:val="20"/>
        </w:rPr>
      </w:pPr>
    </w:p>
    <w:p w14:paraId="25733E61" w14:textId="77777777" w:rsidR="00F857EA" w:rsidRPr="00F857EA" w:rsidRDefault="00B339E9" w:rsidP="00B339E9">
      <w:pPr>
        <w:pStyle w:val="Default"/>
      </w:pPr>
      <w:r w:rsidRPr="00B339E9">
        <w:rPr>
          <w:b/>
        </w:rPr>
        <w:lastRenderedPageBreak/>
        <w:t>4</w:t>
      </w:r>
      <w:r w:rsidR="00DA13CA" w:rsidRPr="00B339E9">
        <w:rPr>
          <w:b/>
          <w:bCs/>
        </w:rPr>
        <w:t>.</w:t>
      </w:r>
      <w:r w:rsidR="00DA13CA">
        <w:rPr>
          <w:b/>
          <w:bCs/>
        </w:rPr>
        <w:t xml:space="preserve"> </w:t>
      </w:r>
      <w:r w:rsidR="00F857EA" w:rsidRPr="00F857EA">
        <w:rPr>
          <w:b/>
          <w:bCs/>
        </w:rPr>
        <w:t xml:space="preserve">Unique Entity Identifier and System for Award Management (SAM.gov) </w:t>
      </w:r>
      <w:r w:rsidR="00F857EA" w:rsidRPr="00F857EA">
        <w:rPr>
          <w:i/>
          <w:iCs/>
        </w:rPr>
        <w:t xml:space="preserve">(NOTE: This section is required and not optional) </w:t>
      </w:r>
    </w:p>
    <w:p w14:paraId="463F29E8" w14:textId="62BC050F" w:rsidR="00B339E9" w:rsidRDefault="00B339E9" w:rsidP="00F857EA">
      <w:pPr>
        <w:pStyle w:val="Default"/>
      </w:pPr>
    </w:p>
    <w:p w14:paraId="7F45E55D" w14:textId="1F983A14" w:rsidR="00A162E9" w:rsidRPr="00A162E9" w:rsidRDefault="00A162E9" w:rsidP="00A162E9">
      <w:pPr>
        <w:pStyle w:val="NormalWeb"/>
        <w:shd w:val="clear" w:color="auto" w:fill="FFFFFF"/>
        <w:spacing w:before="0" w:beforeAutospacing="0" w:after="0" w:afterAutospacing="0"/>
        <w:textAlignment w:val="baseline"/>
        <w:rPr>
          <w:color w:val="333333"/>
        </w:rPr>
      </w:pPr>
      <w:r w:rsidRPr="00A162E9">
        <w:rPr>
          <w:color w:val="333333"/>
        </w:rPr>
        <w:t xml:space="preserve">System for Award Management (SAM) – SAM is a U.S.-government wide registry of vendors doing business with the U.S. federal government and requires annual renewal. The system centralizes </w:t>
      </w:r>
      <w:r w:rsidR="0035703D" w:rsidRPr="00A162E9">
        <w:rPr>
          <w:color w:val="333333"/>
        </w:rPr>
        <w:t>information</w:t>
      </w:r>
      <w:r w:rsidR="001F2291">
        <w:rPr>
          <w:color w:val="333333"/>
        </w:rPr>
        <w:t xml:space="preserve"> </w:t>
      </w:r>
      <w:r w:rsidRPr="00A162E9">
        <w:rPr>
          <w:color w:val="333333"/>
        </w:rPr>
        <w:t>about grant applicants/</w:t>
      </w:r>
      <w:r w:rsidR="007B5F7F" w:rsidRPr="00A162E9">
        <w:rPr>
          <w:color w:val="333333"/>
        </w:rPr>
        <w:t>recipients and</w:t>
      </w:r>
      <w:r w:rsidRPr="00A162E9">
        <w:rPr>
          <w:color w:val="333333"/>
        </w:rPr>
        <w:t xml:space="preserve"> provides a central location for grant applicants/recipients to change organizational information.</w:t>
      </w:r>
      <w:r w:rsidR="001F2291">
        <w:rPr>
          <w:color w:val="333333"/>
        </w:rPr>
        <w:t xml:space="preserve"> App</w:t>
      </w:r>
      <w:r w:rsidRPr="00A162E9">
        <w:rPr>
          <w:color w:val="333333"/>
        </w:rPr>
        <w:t>licants must maintain an active account, with current information, while its application is under consideration for funding. To keep an active </w:t>
      </w:r>
      <w:hyperlink r:id="rId15" w:history="1">
        <w:r w:rsidRPr="00A162E9">
          <w:rPr>
            <w:rStyle w:val="Hyperlink"/>
            <w:color w:val="003875"/>
            <w:bdr w:val="none" w:sz="0" w:space="0" w:color="auto" w:frame="1"/>
          </w:rPr>
          <w:t>SAM.gov</w:t>
        </w:r>
      </w:hyperlink>
      <w:r w:rsidRPr="00A162E9">
        <w:rPr>
          <w:color w:val="333333"/>
        </w:rPr>
        <w:t xml:space="preserve"> account, </w:t>
      </w:r>
      <w:r w:rsidR="00B856F2">
        <w:rPr>
          <w:color w:val="333333"/>
        </w:rPr>
        <w:t>a</w:t>
      </w:r>
      <w:r w:rsidRPr="00A162E9">
        <w:rPr>
          <w:color w:val="333333"/>
        </w:rPr>
        <w:t xml:space="preserve">pplicants must renew it at least once each year. If an account expires, the </w:t>
      </w:r>
      <w:r w:rsidR="007D06E2">
        <w:rPr>
          <w:color w:val="333333"/>
        </w:rPr>
        <w:t>o</w:t>
      </w:r>
      <w:r w:rsidRPr="00A162E9">
        <w:rPr>
          <w:color w:val="333333"/>
        </w:rPr>
        <w:t>rganization cannot submit a grant application until it is renewed.</w:t>
      </w:r>
    </w:p>
    <w:p w14:paraId="621B0C14" w14:textId="77777777" w:rsidR="00A162E9" w:rsidRPr="00A162E9" w:rsidRDefault="00A162E9" w:rsidP="00F857EA">
      <w:pPr>
        <w:pStyle w:val="Default"/>
      </w:pPr>
    </w:p>
    <w:p w14:paraId="0BFF4C31" w14:textId="77777777" w:rsidR="00BC2FBE" w:rsidRPr="00A162E9" w:rsidRDefault="00BC2FBE" w:rsidP="00BC2FBE">
      <w:pPr>
        <w:shd w:val="clear" w:color="auto" w:fill="FFFFFF"/>
        <w:spacing w:after="0" w:line="240" w:lineRule="auto"/>
        <w:textAlignment w:val="baseline"/>
        <w:rPr>
          <w:rFonts w:ascii="Times New Roman" w:eastAsia="Times New Roman" w:hAnsi="Times New Roman" w:cs="Times New Roman"/>
          <w:sz w:val="24"/>
          <w:szCs w:val="24"/>
        </w:rPr>
      </w:pPr>
      <w:r w:rsidRPr="00A162E9">
        <w:rPr>
          <w:rFonts w:ascii="Times New Roman" w:eastAsia="Times New Roman" w:hAnsi="Times New Roman" w:cs="Times New Roman"/>
          <w:b/>
          <w:bCs/>
          <w:sz w:val="24"/>
          <w:szCs w:val="24"/>
          <w:bdr w:val="none" w:sz="0" w:space="0" w:color="auto" w:frame="1"/>
        </w:rPr>
        <w:t>Required Registrations:</w:t>
      </w:r>
    </w:p>
    <w:p w14:paraId="78CC12D0" w14:textId="77777777" w:rsidR="00BC2FBE" w:rsidRPr="00A162E9" w:rsidRDefault="00BC2FBE" w:rsidP="00BC2FBE">
      <w:pPr>
        <w:shd w:val="clear" w:color="auto" w:fill="FFFFFF"/>
        <w:spacing w:after="0" w:line="240" w:lineRule="auto"/>
        <w:textAlignment w:val="baseline"/>
        <w:rPr>
          <w:rFonts w:ascii="Times New Roman" w:eastAsia="Times New Roman" w:hAnsi="Times New Roman" w:cs="Times New Roman"/>
          <w:sz w:val="24"/>
          <w:szCs w:val="24"/>
        </w:rPr>
      </w:pPr>
      <w:r w:rsidRPr="00A162E9">
        <w:rPr>
          <w:rFonts w:ascii="Times New Roman" w:eastAsia="Times New Roman" w:hAnsi="Times New Roman" w:cs="Times New Roman"/>
          <w:sz w:val="24"/>
          <w:szCs w:val="24"/>
        </w:rPr>
        <w:t>Any applicant listed on the Excluded Parties List System (EPLS) in th</w:t>
      </w:r>
      <w:r w:rsidRPr="00A162E9">
        <w:rPr>
          <w:rFonts w:ascii="Times New Roman" w:eastAsia="Times New Roman" w:hAnsi="Times New Roman" w:cs="Times New Roman"/>
          <w:color w:val="252525"/>
          <w:sz w:val="24"/>
          <w:szCs w:val="24"/>
        </w:rPr>
        <w:t xml:space="preserve">e </w:t>
      </w:r>
      <w:hyperlink r:id="rId16" w:history="1">
        <w:r w:rsidRPr="00A162E9">
          <w:rPr>
            <w:rStyle w:val="Hyperlink"/>
            <w:rFonts w:ascii="Times New Roman" w:eastAsia="Times New Roman" w:hAnsi="Times New Roman" w:cs="Times New Roman"/>
            <w:sz w:val="24"/>
            <w:szCs w:val="24"/>
          </w:rPr>
          <w:t>System for Award Management (SAM)</w:t>
        </w:r>
      </w:hyperlink>
      <w:r w:rsidRPr="00A162E9">
        <w:rPr>
          <w:rFonts w:ascii="Times New Roman" w:eastAsia="Times New Roman" w:hAnsi="Times New Roman" w:cs="Times New Roman"/>
          <w:color w:val="252525"/>
          <w:sz w:val="24"/>
          <w:szCs w:val="24"/>
        </w:rPr>
        <w:t xml:space="preserve"> </w:t>
      </w:r>
      <w:r w:rsidRPr="00A162E9">
        <w:rPr>
          <w:rFonts w:ascii="Times New Roman" w:eastAsia="Times New Roman" w:hAnsi="Times New Roman" w:cs="Times New Roman"/>
          <w:sz w:val="24"/>
          <w:szCs w:val="24"/>
        </w:rPr>
        <w:t>is not eligible to apply for an assistance award in accordance with the OMB guidelines at 2 CFR 180 that implement Executive Orders 12549 (3 CFR, 1986 Comp., p. 189) and 12689 (3 CFR, 1989 Comp., p. 235), “Debarment and Suspension.” Additionally, no entity listed on the EPLS can participate in any activities under an award.  All applicants are strongly encouraged to review the EPLS in SAM to ensure that no ineligible entity is included.</w:t>
      </w:r>
    </w:p>
    <w:p w14:paraId="3B7B4B86" w14:textId="77777777" w:rsidR="00BC2FBE" w:rsidRDefault="00BC2FBE" w:rsidP="00BC2FBE">
      <w:pPr>
        <w:shd w:val="clear" w:color="auto" w:fill="FFFFFF"/>
        <w:spacing w:after="0" w:line="240" w:lineRule="auto"/>
        <w:textAlignment w:val="baseline"/>
        <w:rPr>
          <w:rFonts w:ascii="Times New Roman" w:eastAsia="Times New Roman" w:hAnsi="Times New Roman" w:cs="Times New Roman"/>
          <w:sz w:val="24"/>
          <w:szCs w:val="24"/>
        </w:rPr>
      </w:pPr>
    </w:p>
    <w:p w14:paraId="2397064B" w14:textId="77777777" w:rsidR="00BC2FBE" w:rsidRPr="00D21A4B" w:rsidRDefault="00BC2FBE" w:rsidP="00BC2FBE">
      <w:pPr>
        <w:shd w:val="clear" w:color="auto" w:fill="FFFFFF"/>
        <w:spacing w:after="0" w:line="240" w:lineRule="auto"/>
        <w:textAlignment w:val="baseline"/>
        <w:rPr>
          <w:rFonts w:ascii="Times New Roman" w:eastAsia="Times New Roman" w:hAnsi="Times New Roman" w:cs="Times New Roman"/>
          <w:sz w:val="24"/>
          <w:szCs w:val="24"/>
        </w:rPr>
      </w:pPr>
      <w:r w:rsidRPr="00D21A4B">
        <w:rPr>
          <w:rFonts w:ascii="Times New Roman" w:eastAsia="Times New Roman" w:hAnsi="Times New Roman" w:cs="Times New Roman"/>
          <w:sz w:val="24"/>
          <w:szCs w:val="24"/>
        </w:rPr>
        <w:t>All organizations applying for grants (except individuals) must obtain these registrations.  All are free of charge:</w:t>
      </w:r>
    </w:p>
    <w:p w14:paraId="665443D9" w14:textId="77777777" w:rsidR="00BC2FBE" w:rsidRPr="004653B3" w:rsidRDefault="00BC2FBE" w:rsidP="00BC2FBE">
      <w:pPr>
        <w:pStyle w:val="Default"/>
        <w:numPr>
          <w:ilvl w:val="0"/>
          <w:numId w:val="11"/>
        </w:numPr>
        <w:spacing w:after="9"/>
      </w:pPr>
      <w:r w:rsidRPr="004653B3">
        <w:t xml:space="preserve">Unique </w:t>
      </w:r>
      <w:r>
        <w:t>entity identifier</w:t>
      </w:r>
      <w:r w:rsidRPr="004653B3">
        <w:t xml:space="preserve"> from Dun &amp; Bradstreet (DUNS number) </w:t>
      </w:r>
    </w:p>
    <w:p w14:paraId="2C4D1C1B" w14:textId="77777777" w:rsidR="00BC2FBE" w:rsidRPr="004653B3" w:rsidRDefault="00BC2FBE" w:rsidP="00BC2FBE">
      <w:pPr>
        <w:pStyle w:val="Default"/>
        <w:numPr>
          <w:ilvl w:val="0"/>
          <w:numId w:val="11"/>
        </w:numPr>
        <w:spacing w:after="9"/>
      </w:pPr>
      <w:r w:rsidRPr="004653B3">
        <w:t xml:space="preserve">NCAGE/CAGE code </w:t>
      </w:r>
    </w:p>
    <w:p w14:paraId="73D2C065" w14:textId="77777777" w:rsidR="00BC2FBE" w:rsidRPr="004653B3" w:rsidRDefault="00BC2FBE" w:rsidP="00BC2FBE">
      <w:pPr>
        <w:pStyle w:val="Default"/>
        <w:numPr>
          <w:ilvl w:val="0"/>
          <w:numId w:val="11"/>
        </w:numPr>
      </w:pPr>
      <w:r w:rsidRPr="004653B3">
        <w:t xml:space="preserve">www.SAM.gov registration </w:t>
      </w:r>
    </w:p>
    <w:p w14:paraId="3A0FF5F2" w14:textId="71B104AC" w:rsidR="00BC2FBE" w:rsidRDefault="00BC2FBE" w:rsidP="00BC2FBE">
      <w:pPr>
        <w:pStyle w:val="Default"/>
        <w:rPr>
          <w:bCs/>
        </w:rPr>
      </w:pPr>
    </w:p>
    <w:p w14:paraId="290749E5" w14:textId="77777777" w:rsidR="00062E87" w:rsidRPr="001B53A3" w:rsidRDefault="00062E87" w:rsidP="00062E87">
      <w:pPr>
        <w:pStyle w:val="Default"/>
        <w:rPr>
          <w:b/>
          <w:bCs/>
        </w:rPr>
      </w:pPr>
      <w:r w:rsidRPr="001B53A3">
        <w:rPr>
          <w:b/>
          <w:bCs/>
          <w:color w:val="333333"/>
          <w:shd w:val="clear" w:color="auto" w:fill="FFFFFF"/>
        </w:rPr>
        <w:t>Please note that process of registration on the </w:t>
      </w:r>
      <w:hyperlink r:id="rId17" w:history="1">
        <w:r w:rsidRPr="001B53A3">
          <w:rPr>
            <w:rStyle w:val="Hyperlink"/>
            <w:b/>
            <w:bCs/>
            <w:color w:val="003875"/>
            <w:bdr w:val="none" w:sz="0" w:space="0" w:color="auto" w:frame="1"/>
            <w:shd w:val="clear" w:color="auto" w:fill="FFFFFF"/>
          </w:rPr>
          <w:t>SAM.gov</w:t>
        </w:r>
      </w:hyperlink>
      <w:r w:rsidRPr="001B53A3">
        <w:rPr>
          <w:b/>
          <w:bCs/>
          <w:color w:val="333333"/>
          <w:shd w:val="clear" w:color="auto" w:fill="FFFFFF"/>
        </w:rPr>
        <w:t> portal can take substantial amount of time, so we recommend starting the process as early as possible.</w:t>
      </w:r>
    </w:p>
    <w:p w14:paraId="2F0D3717" w14:textId="77777777" w:rsidR="00062E87" w:rsidRPr="004653B3" w:rsidRDefault="00062E87" w:rsidP="00BC2FBE">
      <w:pPr>
        <w:pStyle w:val="Default"/>
        <w:rPr>
          <w:bCs/>
        </w:rPr>
      </w:pPr>
    </w:p>
    <w:p w14:paraId="3C5D7E38" w14:textId="77777777" w:rsidR="00BC2FBE" w:rsidRPr="004653B3" w:rsidRDefault="00BC2FBE" w:rsidP="00BC2FBE">
      <w:pPr>
        <w:pStyle w:val="Default"/>
      </w:pPr>
      <w:r w:rsidRPr="004653B3">
        <w:rPr>
          <w:bCs/>
        </w:rPr>
        <w:t xml:space="preserve">Step 1: </w:t>
      </w:r>
      <w:r w:rsidRPr="004653B3">
        <w:t xml:space="preserve">Apply for a </w:t>
      </w:r>
      <w:proofErr w:type="gramStart"/>
      <w:r w:rsidRPr="004653B3">
        <w:t>DUNS</w:t>
      </w:r>
      <w:proofErr w:type="gramEnd"/>
      <w:r w:rsidRPr="004653B3">
        <w:t xml:space="preserve"> number and an NCAGE number (these can be completed simultaneously) </w:t>
      </w:r>
    </w:p>
    <w:p w14:paraId="5630AD66" w14:textId="77777777" w:rsidR="00BC2FBE" w:rsidRPr="004653B3" w:rsidRDefault="00BC2FBE" w:rsidP="00BC2FBE">
      <w:pPr>
        <w:pStyle w:val="Default"/>
      </w:pPr>
    </w:p>
    <w:p w14:paraId="49C6283F" w14:textId="77777777" w:rsidR="00BC2FBE" w:rsidRPr="004653B3" w:rsidRDefault="00BC2FBE" w:rsidP="00BC2FBE">
      <w:pPr>
        <w:pStyle w:val="Default"/>
      </w:pPr>
      <w:r w:rsidRPr="004653B3">
        <w:t>DUNS application: Organizations must have a Data Universal Numbering System (DUNS) number from Dun &amp; Bradstreet</w:t>
      </w:r>
      <w:r>
        <w:t>.</w:t>
      </w:r>
      <w:r w:rsidRPr="004653B3">
        <w:t xml:space="preserve"> </w:t>
      </w:r>
      <w:r>
        <w:t>I</w:t>
      </w:r>
      <w:r w:rsidRPr="004653B3">
        <w:t xml:space="preserve">f your organization does not have one already, you may obtain one by calling 1-866-705-5711 or visiting </w:t>
      </w:r>
      <w:hyperlink r:id="rId18" w:history="1">
        <w:r w:rsidRPr="00A53875">
          <w:rPr>
            <w:rStyle w:val="Hyperlink"/>
          </w:rPr>
          <w:t>http://fedgov.dnb.com/webform</w:t>
        </w:r>
      </w:hyperlink>
      <w:r>
        <w:t xml:space="preserve"> </w:t>
      </w:r>
      <w:r w:rsidRPr="004653B3">
        <w:t xml:space="preserve"> </w:t>
      </w:r>
    </w:p>
    <w:p w14:paraId="61829076" w14:textId="77777777" w:rsidR="00BC2FBE" w:rsidRPr="004653B3" w:rsidRDefault="00BC2FBE" w:rsidP="00BC2FBE">
      <w:pPr>
        <w:pStyle w:val="Default"/>
      </w:pPr>
    </w:p>
    <w:p w14:paraId="069AE688" w14:textId="77777777" w:rsidR="00BC2FBE" w:rsidRPr="004653B3" w:rsidRDefault="00BC2FBE" w:rsidP="00BC2FBE">
      <w:pPr>
        <w:pStyle w:val="Default"/>
      </w:pPr>
      <w:r w:rsidRPr="004653B3">
        <w:t>NCAGE application: Application page here</w:t>
      </w:r>
      <w:r>
        <w:t>:</w:t>
      </w:r>
      <w:r w:rsidRPr="004653B3">
        <w:t xml:space="preserve"> </w:t>
      </w:r>
      <w:hyperlink r:id="rId19" w:history="1">
        <w:r w:rsidRPr="00A53875">
          <w:rPr>
            <w:rStyle w:val="Hyperlink"/>
          </w:rPr>
          <w:t>https://eportal.nspa.nato.int/AC135Public/scage/CageList.aspx</w:t>
        </w:r>
      </w:hyperlink>
      <w:r>
        <w:t xml:space="preserve"> </w:t>
      </w:r>
      <w:r w:rsidRPr="004653B3">
        <w:t xml:space="preserve"> </w:t>
      </w:r>
    </w:p>
    <w:p w14:paraId="43D50BAD" w14:textId="77777777" w:rsidR="00BC2FBE" w:rsidRPr="004653B3" w:rsidRDefault="00BC2FBE" w:rsidP="00BC2FBE">
      <w:pPr>
        <w:pStyle w:val="Default"/>
      </w:pPr>
      <w:r w:rsidRPr="004653B3">
        <w:t xml:space="preserve">Instructions for the NCAGE application process: </w:t>
      </w:r>
    </w:p>
    <w:p w14:paraId="31514551" w14:textId="77777777" w:rsidR="00BC2FBE" w:rsidRPr="004653B3" w:rsidRDefault="00206514" w:rsidP="00BC2FBE">
      <w:pPr>
        <w:pStyle w:val="Default"/>
      </w:pPr>
      <w:hyperlink r:id="rId20" w:history="1">
        <w:r w:rsidR="00BC2FBE" w:rsidRPr="00A53875">
          <w:rPr>
            <w:rStyle w:val="Hyperlink"/>
          </w:rPr>
          <w:t>https://eportal.nspa.nato.int/AC135Public/Docs/US%20Instructions%20for%20NSPA%20NCAGE.pdf</w:t>
        </w:r>
      </w:hyperlink>
      <w:r w:rsidR="00BC2FBE">
        <w:t xml:space="preserve"> </w:t>
      </w:r>
      <w:r w:rsidR="00BC2FBE" w:rsidRPr="004653B3">
        <w:t xml:space="preserve"> </w:t>
      </w:r>
    </w:p>
    <w:p w14:paraId="2BA226A1" w14:textId="77777777" w:rsidR="00BC2FBE" w:rsidRPr="004653B3" w:rsidRDefault="00BC2FBE" w:rsidP="00BC2FBE">
      <w:pPr>
        <w:pStyle w:val="Default"/>
      </w:pPr>
    </w:p>
    <w:p w14:paraId="7C334A09" w14:textId="77777777" w:rsidR="00BC2FBE" w:rsidRPr="004653B3" w:rsidRDefault="00BC2FBE" w:rsidP="00BC2FBE">
      <w:pPr>
        <w:pStyle w:val="Default"/>
      </w:pPr>
      <w:r w:rsidRPr="004653B3">
        <w:t xml:space="preserve">For </w:t>
      </w:r>
      <w:r>
        <w:t xml:space="preserve">NCAGE </w:t>
      </w:r>
      <w:r w:rsidRPr="004653B3">
        <w:t xml:space="preserve">help from within the U.S., call 1-888-227-2423 </w:t>
      </w:r>
    </w:p>
    <w:p w14:paraId="50B8E69A" w14:textId="77777777" w:rsidR="00BC2FBE" w:rsidRPr="004653B3" w:rsidRDefault="00BC2FBE" w:rsidP="00BC2FBE">
      <w:pPr>
        <w:pStyle w:val="Default"/>
      </w:pPr>
      <w:r w:rsidRPr="004653B3">
        <w:t xml:space="preserve">For </w:t>
      </w:r>
      <w:r>
        <w:t xml:space="preserve">NCAGE </w:t>
      </w:r>
      <w:r w:rsidRPr="004653B3">
        <w:t xml:space="preserve">help from outside the U.S., call 1-269-961-7766 </w:t>
      </w:r>
    </w:p>
    <w:p w14:paraId="4FABAB87" w14:textId="77777777" w:rsidR="00BC2FBE" w:rsidRPr="004653B3" w:rsidRDefault="00BC2FBE" w:rsidP="00BC2FBE">
      <w:pPr>
        <w:pStyle w:val="Default"/>
      </w:pPr>
      <w:r w:rsidRPr="004653B3">
        <w:t xml:space="preserve">Email NCAGE@dlis.dla.mil for any problems in getting an NCAGE code. </w:t>
      </w:r>
    </w:p>
    <w:p w14:paraId="17AD93B2" w14:textId="77777777" w:rsidR="00BC2FBE" w:rsidRPr="004653B3" w:rsidRDefault="00BC2FBE" w:rsidP="00BC2FBE">
      <w:pPr>
        <w:pStyle w:val="Default"/>
      </w:pPr>
    </w:p>
    <w:p w14:paraId="17EFC95E" w14:textId="77777777" w:rsidR="00BC2FBE" w:rsidRDefault="00BC2FBE" w:rsidP="00BC2FBE">
      <w:pPr>
        <w:pStyle w:val="Default"/>
      </w:pPr>
      <w:r w:rsidRPr="004653B3">
        <w:lastRenderedPageBreak/>
        <w:t>Step 2: After receiving the NCAGE Code, proceed to register in SAM</w:t>
      </w:r>
      <w:r>
        <w:t>.gov</w:t>
      </w:r>
      <w:r w:rsidRPr="004653B3">
        <w:t xml:space="preserve"> by logging onto: </w:t>
      </w:r>
      <w:hyperlink r:id="rId21" w:history="1">
        <w:r w:rsidRPr="004653B3">
          <w:rPr>
            <w:rStyle w:val="Hyperlink"/>
          </w:rPr>
          <w:t>https://www.sam.gov</w:t>
        </w:r>
      </w:hyperlink>
      <w:r w:rsidRPr="004653B3">
        <w:t>.  SAM registration must be renewed annually.</w:t>
      </w:r>
    </w:p>
    <w:p w14:paraId="66204FF1" w14:textId="2F5F451A" w:rsidR="00BC2FBE" w:rsidRDefault="00BC2FBE" w:rsidP="00F857EA">
      <w:pPr>
        <w:pStyle w:val="Default"/>
        <w:rPr>
          <w:b/>
          <w:bCs/>
          <w:u w:val="single"/>
        </w:rPr>
      </w:pPr>
    </w:p>
    <w:p w14:paraId="2DBF0D7D" w14:textId="4E3410EA" w:rsidR="00BC2FBE" w:rsidRDefault="00D8111D" w:rsidP="00F857EA">
      <w:pPr>
        <w:pStyle w:val="Default"/>
        <w:rPr>
          <w:color w:val="333333"/>
          <w:shd w:val="clear" w:color="auto" w:fill="FFFFFF"/>
        </w:rPr>
      </w:pPr>
      <w:r w:rsidRPr="00D8111D">
        <w:rPr>
          <w:color w:val="333333"/>
          <w:shd w:val="clear" w:color="auto" w:fill="FFFFFF"/>
        </w:rPr>
        <w:t>For help with </w:t>
      </w:r>
      <w:hyperlink r:id="rId22" w:history="1">
        <w:r w:rsidRPr="00D8111D">
          <w:rPr>
            <w:rStyle w:val="Hyperlink"/>
            <w:color w:val="003875"/>
            <w:bdr w:val="none" w:sz="0" w:space="0" w:color="auto" w:frame="1"/>
            <w:shd w:val="clear" w:color="auto" w:fill="FFFFFF"/>
          </w:rPr>
          <w:t>SAM.GOV</w:t>
        </w:r>
      </w:hyperlink>
      <w:r w:rsidRPr="00D8111D">
        <w:rPr>
          <w:color w:val="333333"/>
          <w:shd w:val="clear" w:color="auto" w:fill="FFFFFF"/>
        </w:rPr>
        <w:t>, please visit their support page at: </w:t>
      </w:r>
      <w:hyperlink r:id="rId23" w:history="1">
        <w:r w:rsidRPr="00D8111D">
          <w:rPr>
            <w:rStyle w:val="Hyperlink"/>
            <w:color w:val="003875"/>
            <w:bdr w:val="none" w:sz="0" w:space="0" w:color="auto" w:frame="1"/>
            <w:shd w:val="clear" w:color="auto" w:fill="FFFFFF"/>
          </w:rPr>
          <w:t>https://www.fsd.gov</w:t>
        </w:r>
      </w:hyperlink>
      <w:r w:rsidRPr="00D8111D">
        <w:rPr>
          <w:color w:val="333333"/>
          <w:shd w:val="clear" w:color="auto" w:fill="FFFFFF"/>
        </w:rPr>
        <w:t> or contact them at: (+1) 334-206-7828.</w:t>
      </w:r>
    </w:p>
    <w:p w14:paraId="3E79D0A7" w14:textId="77777777" w:rsidR="007B5F7F" w:rsidRPr="00D8111D" w:rsidRDefault="007B5F7F" w:rsidP="00F857EA">
      <w:pPr>
        <w:pStyle w:val="Default"/>
        <w:rPr>
          <w:color w:val="333333"/>
          <w:shd w:val="clear" w:color="auto" w:fill="FFFFFF"/>
        </w:rPr>
      </w:pPr>
    </w:p>
    <w:p w14:paraId="4C561A76" w14:textId="77777777" w:rsidR="00D8111D" w:rsidRDefault="00D8111D" w:rsidP="00F857EA">
      <w:pPr>
        <w:pStyle w:val="Default"/>
        <w:rPr>
          <w:b/>
          <w:bCs/>
          <w:u w:val="single"/>
        </w:rPr>
      </w:pPr>
    </w:p>
    <w:p w14:paraId="16FA803E" w14:textId="5EC1E949" w:rsidR="00AC207D" w:rsidRDefault="00AC207D" w:rsidP="00F857EA">
      <w:pPr>
        <w:pStyle w:val="Default"/>
        <w:rPr>
          <w:b/>
          <w:bCs/>
          <w:u w:val="single"/>
        </w:rPr>
      </w:pPr>
      <w:r w:rsidRPr="00AC207D">
        <w:rPr>
          <w:b/>
          <w:bCs/>
          <w:u w:val="single"/>
        </w:rPr>
        <w:t>SUBMISSION DATES AND TIMES:</w:t>
      </w:r>
    </w:p>
    <w:p w14:paraId="39AF35B8" w14:textId="6142621F" w:rsidR="00634654" w:rsidRDefault="00F17509" w:rsidP="00F857EA">
      <w:pPr>
        <w:pStyle w:val="Default"/>
        <w:rPr>
          <w:b/>
          <w:bCs/>
        </w:rPr>
      </w:pPr>
      <w:r w:rsidRPr="00490725">
        <w:rPr>
          <w:b/>
          <w:bCs/>
        </w:rPr>
        <w:t>A</w:t>
      </w:r>
      <w:r w:rsidR="00490725" w:rsidRPr="00490725">
        <w:rPr>
          <w:b/>
          <w:bCs/>
        </w:rPr>
        <w:t>pplication submission dates</w:t>
      </w:r>
      <w:r w:rsidR="00490725">
        <w:t xml:space="preserve">: </w:t>
      </w:r>
    </w:p>
    <w:p w14:paraId="6540CC2E" w14:textId="77777777" w:rsidR="004B3EBE" w:rsidRDefault="004B3EBE" w:rsidP="00AC207D">
      <w:pPr>
        <w:pStyle w:val="Default"/>
        <w:rPr>
          <w:b/>
          <w:bCs/>
        </w:rPr>
      </w:pPr>
    </w:p>
    <w:p w14:paraId="02F2C34E" w14:textId="515FDA26" w:rsidR="00B339E9" w:rsidRDefault="00F857EA" w:rsidP="00AC207D">
      <w:pPr>
        <w:pStyle w:val="Default"/>
        <w:rPr>
          <w:b/>
          <w:bCs/>
        </w:rPr>
      </w:pPr>
      <w:r w:rsidRPr="00F857EA">
        <w:rPr>
          <w:b/>
          <w:bCs/>
        </w:rPr>
        <w:t xml:space="preserve">E. APPLICATION REVIEW INFORMATION </w:t>
      </w:r>
    </w:p>
    <w:p w14:paraId="67C89A31" w14:textId="77777777" w:rsidR="002C6DA1" w:rsidRDefault="002C6DA1" w:rsidP="00AC207D">
      <w:pPr>
        <w:pStyle w:val="Default"/>
        <w:rPr>
          <w:b/>
          <w:bCs/>
        </w:rPr>
      </w:pPr>
    </w:p>
    <w:p w14:paraId="1FDF52F2" w14:textId="77777777" w:rsidR="00B74C7B" w:rsidRPr="00856FBB" w:rsidRDefault="00B74C7B" w:rsidP="00B74C7B">
      <w:pPr>
        <w:pStyle w:val="ListParagraph"/>
        <w:numPr>
          <w:ilvl w:val="0"/>
          <w:numId w:val="12"/>
        </w:numPr>
        <w:shd w:val="clear" w:color="auto" w:fill="FFFFFF"/>
        <w:spacing w:after="0" w:line="240" w:lineRule="auto"/>
        <w:textAlignment w:val="baseline"/>
        <w:rPr>
          <w:rFonts w:ascii="Times New Roman" w:eastAsia="Times New Roman" w:hAnsi="Times New Roman" w:cs="Times New Roman"/>
          <w:sz w:val="24"/>
          <w:szCs w:val="24"/>
        </w:rPr>
      </w:pPr>
      <w:r w:rsidRPr="00856FBB">
        <w:rPr>
          <w:rFonts w:ascii="Times New Roman" w:eastAsia="Times New Roman" w:hAnsi="Times New Roman" w:cs="Times New Roman"/>
          <w:sz w:val="24"/>
          <w:szCs w:val="24"/>
        </w:rPr>
        <w:t>Criteria</w:t>
      </w:r>
    </w:p>
    <w:p w14:paraId="680A4E5D" w14:textId="77777777" w:rsidR="00B74C7B" w:rsidRPr="00856FBB" w:rsidRDefault="00B74C7B" w:rsidP="00B74C7B">
      <w:pPr>
        <w:shd w:val="clear" w:color="auto" w:fill="FFFFFF"/>
        <w:spacing w:after="0" w:line="240" w:lineRule="auto"/>
        <w:textAlignment w:val="baseline"/>
        <w:rPr>
          <w:rFonts w:ascii="Times New Roman" w:eastAsia="Times New Roman" w:hAnsi="Times New Roman" w:cs="Times New Roman"/>
          <w:sz w:val="24"/>
          <w:szCs w:val="24"/>
        </w:rPr>
      </w:pPr>
    </w:p>
    <w:p w14:paraId="7D187BE0" w14:textId="77777777" w:rsidR="00B74C7B" w:rsidRPr="00856FBB" w:rsidRDefault="00B74C7B" w:rsidP="00B74C7B">
      <w:pPr>
        <w:shd w:val="clear" w:color="auto" w:fill="FFFFFF"/>
        <w:spacing w:after="0" w:line="240" w:lineRule="auto"/>
        <w:textAlignment w:val="baseline"/>
        <w:rPr>
          <w:rFonts w:ascii="Times New Roman" w:eastAsia="Times New Roman" w:hAnsi="Times New Roman" w:cs="Times New Roman"/>
          <w:i/>
          <w:color w:val="FF0000"/>
          <w:sz w:val="24"/>
          <w:szCs w:val="24"/>
        </w:rPr>
      </w:pPr>
      <w:r w:rsidRPr="00856FBB">
        <w:rPr>
          <w:rFonts w:ascii="Times New Roman" w:eastAsia="Times New Roman" w:hAnsi="Times New Roman" w:cs="Times New Roman"/>
          <w:sz w:val="24"/>
          <w:szCs w:val="24"/>
        </w:rPr>
        <w:t xml:space="preserve">Each application will be evaluated and rated </w:t>
      </w:r>
      <w:proofErr w:type="gramStart"/>
      <w:r w:rsidRPr="00856FBB">
        <w:rPr>
          <w:rFonts w:ascii="Times New Roman" w:eastAsia="Times New Roman" w:hAnsi="Times New Roman" w:cs="Times New Roman"/>
          <w:sz w:val="24"/>
          <w:szCs w:val="24"/>
        </w:rPr>
        <w:t>on the basis of</w:t>
      </w:r>
      <w:proofErr w:type="gramEnd"/>
      <w:r w:rsidRPr="00856FBB">
        <w:rPr>
          <w:rFonts w:ascii="Times New Roman" w:eastAsia="Times New Roman" w:hAnsi="Times New Roman" w:cs="Times New Roman"/>
          <w:sz w:val="24"/>
          <w:szCs w:val="24"/>
        </w:rPr>
        <w:t xml:space="preserve"> the evaluation criteria outlined below.</w:t>
      </w:r>
    </w:p>
    <w:p w14:paraId="0A6959E7" w14:textId="77777777" w:rsidR="00B74C7B" w:rsidRPr="00856FBB" w:rsidRDefault="00B74C7B" w:rsidP="00B74C7B">
      <w:pPr>
        <w:shd w:val="clear" w:color="auto" w:fill="FFFFFF"/>
        <w:spacing w:after="0" w:line="240" w:lineRule="auto"/>
        <w:textAlignment w:val="baseline"/>
        <w:rPr>
          <w:rFonts w:ascii="Times New Roman" w:eastAsia="Times New Roman" w:hAnsi="Times New Roman" w:cs="Times New Roman"/>
          <w:i/>
          <w:color w:val="FF0000"/>
          <w:sz w:val="24"/>
          <w:szCs w:val="24"/>
        </w:rPr>
      </w:pPr>
      <w:r w:rsidRPr="00856FBB">
        <w:rPr>
          <w:rFonts w:ascii="Times New Roman" w:eastAsia="Times New Roman" w:hAnsi="Times New Roman" w:cs="Times New Roman"/>
          <w:i/>
          <w:color w:val="FF0000"/>
          <w:sz w:val="24"/>
          <w:szCs w:val="24"/>
        </w:rPr>
        <w:t xml:space="preserve"> </w:t>
      </w:r>
    </w:p>
    <w:p w14:paraId="65312525" w14:textId="77777777" w:rsidR="00B74C7B" w:rsidRDefault="00B74C7B" w:rsidP="00B74C7B">
      <w:pPr>
        <w:shd w:val="clear" w:color="auto" w:fill="FFFFFF"/>
        <w:spacing w:after="390" w:line="240" w:lineRule="auto"/>
        <w:textAlignment w:val="baseline"/>
        <w:rPr>
          <w:rFonts w:ascii="Times New Roman" w:eastAsia="Times New Roman" w:hAnsi="Times New Roman" w:cs="Times New Roman"/>
          <w:sz w:val="24"/>
          <w:szCs w:val="24"/>
        </w:rPr>
      </w:pPr>
      <w:r w:rsidRPr="00B55E59">
        <w:rPr>
          <w:rFonts w:ascii="Times New Roman" w:eastAsia="Times New Roman" w:hAnsi="Times New Roman" w:cs="Times New Roman"/>
          <w:b/>
          <w:sz w:val="24"/>
          <w:szCs w:val="24"/>
        </w:rPr>
        <w:t>Quality and Feasibility of the Program Idea</w:t>
      </w:r>
      <w:r w:rsidRPr="00B55E59">
        <w:rPr>
          <w:rFonts w:ascii="Times New Roman" w:eastAsia="Times New Roman" w:hAnsi="Times New Roman" w:cs="Times New Roman"/>
          <w:sz w:val="24"/>
          <w:szCs w:val="24"/>
        </w:rPr>
        <w:t xml:space="preserve"> </w:t>
      </w:r>
      <w:r w:rsidRPr="00B55E59">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25</w:t>
      </w:r>
      <w:r w:rsidRPr="00B55E59">
        <w:rPr>
          <w:rFonts w:ascii="Times New Roman" w:eastAsia="Times New Roman" w:hAnsi="Times New Roman" w:cs="Times New Roman"/>
          <w:b/>
          <w:sz w:val="24"/>
          <w:szCs w:val="24"/>
        </w:rPr>
        <w:t xml:space="preserve"> points:</w:t>
      </w:r>
      <w:r w:rsidRPr="00B55E59">
        <w:rPr>
          <w:rFonts w:ascii="Times New Roman" w:eastAsia="Times New Roman" w:hAnsi="Times New Roman" w:cs="Times New Roman"/>
          <w:sz w:val="24"/>
          <w:szCs w:val="24"/>
        </w:rPr>
        <w:t xml:space="preserve">  The program idea is well developed, with detail about how </w:t>
      </w:r>
      <w:r>
        <w:rPr>
          <w:rFonts w:ascii="Times New Roman" w:eastAsia="Times New Roman" w:hAnsi="Times New Roman" w:cs="Times New Roman"/>
          <w:sz w:val="24"/>
          <w:szCs w:val="24"/>
        </w:rPr>
        <w:t>program</w:t>
      </w:r>
      <w:r w:rsidRPr="00B55E59">
        <w:rPr>
          <w:rFonts w:ascii="Times New Roman" w:eastAsia="Times New Roman" w:hAnsi="Times New Roman" w:cs="Times New Roman"/>
          <w:sz w:val="24"/>
          <w:szCs w:val="24"/>
        </w:rPr>
        <w:t xml:space="preserve"> activities will be carried out. The proposal includes a reasonable implementation timeline.   </w:t>
      </w:r>
    </w:p>
    <w:p w14:paraId="2AD679AC" w14:textId="77777777" w:rsidR="00B74C7B" w:rsidRPr="00B55E59" w:rsidRDefault="00B74C7B" w:rsidP="00B74C7B">
      <w:pPr>
        <w:shd w:val="clear" w:color="auto" w:fill="FFFFFF"/>
        <w:spacing w:after="390" w:line="240" w:lineRule="auto"/>
        <w:textAlignment w:val="baseline"/>
        <w:rPr>
          <w:rFonts w:ascii="Times New Roman" w:eastAsia="Times New Roman" w:hAnsi="Times New Roman" w:cs="Times New Roman"/>
          <w:sz w:val="24"/>
          <w:szCs w:val="24"/>
        </w:rPr>
      </w:pPr>
      <w:r w:rsidRPr="00B55E59">
        <w:rPr>
          <w:rFonts w:ascii="Times New Roman" w:eastAsia="Times New Roman" w:hAnsi="Times New Roman" w:cs="Times New Roman"/>
          <w:b/>
          <w:sz w:val="24"/>
          <w:szCs w:val="24"/>
        </w:rPr>
        <w:t xml:space="preserve">Organizational Capacity and Record on Previous Grants – </w:t>
      </w:r>
      <w:r>
        <w:rPr>
          <w:rFonts w:ascii="Times New Roman" w:eastAsia="Times New Roman" w:hAnsi="Times New Roman" w:cs="Times New Roman"/>
          <w:b/>
          <w:sz w:val="24"/>
          <w:szCs w:val="24"/>
        </w:rPr>
        <w:t>2</w:t>
      </w:r>
      <w:r w:rsidRPr="00B55E59">
        <w:rPr>
          <w:rFonts w:ascii="Times New Roman" w:eastAsia="Times New Roman" w:hAnsi="Times New Roman" w:cs="Times New Roman"/>
          <w:b/>
          <w:sz w:val="24"/>
          <w:szCs w:val="24"/>
        </w:rPr>
        <w:t>5 points:</w:t>
      </w:r>
      <w:r w:rsidRPr="00B55E59">
        <w:rPr>
          <w:rFonts w:ascii="Times New Roman" w:eastAsia="Times New Roman" w:hAnsi="Times New Roman" w:cs="Times New Roman"/>
          <w:sz w:val="24"/>
          <w:szCs w:val="24"/>
        </w:rPr>
        <w:t xml:space="preserve"> The organization has expertise in its stated field and has the internal controls in place to manage federal funds.  This includes a financial management system and a bank account.</w:t>
      </w:r>
    </w:p>
    <w:p w14:paraId="4DAD2903" w14:textId="77777777" w:rsidR="00B74C7B" w:rsidRPr="00B55E59" w:rsidRDefault="00B74C7B" w:rsidP="00B74C7B">
      <w:pPr>
        <w:shd w:val="clear" w:color="auto" w:fill="FFFFFF"/>
        <w:spacing w:after="390" w:line="24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b/>
          <w:sz w:val="24"/>
          <w:szCs w:val="24"/>
        </w:rPr>
        <w:t>Program</w:t>
      </w:r>
      <w:r w:rsidRPr="00B55E59">
        <w:rPr>
          <w:rFonts w:ascii="Times New Roman" w:eastAsia="Times New Roman" w:hAnsi="Times New Roman" w:cs="Times New Roman"/>
          <w:b/>
          <w:sz w:val="24"/>
          <w:szCs w:val="24"/>
        </w:rPr>
        <w:t xml:space="preserve"> Planning/Ability to Achieve Objectives</w:t>
      </w:r>
      <w:r>
        <w:rPr>
          <w:rFonts w:ascii="Times New Roman" w:eastAsia="Times New Roman" w:hAnsi="Times New Roman" w:cs="Times New Roman"/>
          <w:b/>
          <w:sz w:val="24"/>
          <w:szCs w:val="24"/>
        </w:rPr>
        <w:t xml:space="preserve"> – 15 points</w:t>
      </w:r>
      <w:r w:rsidRPr="00B55E59">
        <w:rPr>
          <w:rFonts w:ascii="Times New Roman" w:eastAsia="Times New Roman" w:hAnsi="Times New Roman" w:cs="Times New Roman"/>
          <w:b/>
          <w:sz w:val="24"/>
          <w:szCs w:val="24"/>
        </w:rPr>
        <w:t>:</w:t>
      </w:r>
      <w:r w:rsidRPr="00B55E59">
        <w:rPr>
          <w:rFonts w:ascii="Times New Roman" w:eastAsia="Times New Roman" w:hAnsi="Times New Roman" w:cs="Times New Roman"/>
          <w:sz w:val="24"/>
          <w:szCs w:val="24"/>
        </w:rPr>
        <w:t xml:space="preserve"> Goals and objectives are clearly </w:t>
      </w:r>
      <w:proofErr w:type="gramStart"/>
      <w:r w:rsidRPr="00B55E59">
        <w:rPr>
          <w:rFonts w:ascii="Times New Roman" w:eastAsia="Times New Roman" w:hAnsi="Times New Roman" w:cs="Times New Roman"/>
          <w:sz w:val="24"/>
          <w:szCs w:val="24"/>
        </w:rPr>
        <w:t>stated</w:t>
      </w:r>
      <w:proofErr w:type="gramEnd"/>
      <w:r w:rsidRPr="00B55E59">
        <w:rPr>
          <w:rFonts w:ascii="Times New Roman" w:eastAsia="Times New Roman" w:hAnsi="Times New Roman" w:cs="Times New Roman"/>
          <w:sz w:val="24"/>
          <w:szCs w:val="24"/>
        </w:rPr>
        <w:t xml:space="preserve"> and </w:t>
      </w:r>
      <w:r>
        <w:rPr>
          <w:rFonts w:ascii="Times New Roman" w:eastAsia="Times New Roman" w:hAnsi="Times New Roman" w:cs="Times New Roman"/>
          <w:sz w:val="24"/>
          <w:szCs w:val="24"/>
        </w:rPr>
        <w:t>program</w:t>
      </w:r>
      <w:r w:rsidRPr="00B55E59">
        <w:rPr>
          <w:rFonts w:ascii="Times New Roman" w:eastAsia="Times New Roman" w:hAnsi="Times New Roman" w:cs="Times New Roman"/>
          <w:sz w:val="24"/>
          <w:szCs w:val="24"/>
        </w:rPr>
        <w:t xml:space="preserve"> approach is likely to provide maximum impact in achieving the proposed results.</w:t>
      </w:r>
    </w:p>
    <w:p w14:paraId="19C9E2AA" w14:textId="77777777" w:rsidR="00B74C7B" w:rsidRPr="00B55E59" w:rsidRDefault="00B74C7B" w:rsidP="00B74C7B">
      <w:pPr>
        <w:shd w:val="clear" w:color="auto" w:fill="FFFFFF"/>
        <w:spacing w:after="390" w:line="240" w:lineRule="auto"/>
        <w:textAlignment w:val="baseline"/>
        <w:rPr>
          <w:rFonts w:ascii="Times New Roman" w:eastAsia="Times New Roman" w:hAnsi="Times New Roman" w:cs="Times New Roman"/>
          <w:sz w:val="24"/>
          <w:szCs w:val="24"/>
        </w:rPr>
      </w:pPr>
      <w:r w:rsidRPr="00B55E59">
        <w:rPr>
          <w:rFonts w:ascii="Times New Roman" w:eastAsia="Times New Roman" w:hAnsi="Times New Roman" w:cs="Times New Roman"/>
          <w:b/>
          <w:sz w:val="24"/>
          <w:szCs w:val="24"/>
        </w:rPr>
        <w:t>Budget</w:t>
      </w:r>
      <w:r>
        <w:rPr>
          <w:rFonts w:ascii="Times New Roman" w:eastAsia="Times New Roman" w:hAnsi="Times New Roman" w:cs="Times New Roman"/>
          <w:b/>
          <w:sz w:val="24"/>
          <w:szCs w:val="24"/>
        </w:rPr>
        <w:t xml:space="preserve"> – 10 points</w:t>
      </w:r>
      <w:r w:rsidRPr="00B55E59">
        <w:rPr>
          <w:rFonts w:ascii="Times New Roman" w:eastAsia="Times New Roman" w:hAnsi="Times New Roman" w:cs="Times New Roman"/>
          <w:b/>
          <w:sz w:val="24"/>
          <w:szCs w:val="24"/>
        </w:rPr>
        <w:t>:</w:t>
      </w:r>
      <w:r w:rsidRPr="00B55E59">
        <w:rPr>
          <w:rFonts w:ascii="Times New Roman" w:eastAsia="Times New Roman" w:hAnsi="Times New Roman" w:cs="Times New Roman"/>
          <w:sz w:val="24"/>
          <w:szCs w:val="24"/>
        </w:rPr>
        <w:t xml:space="preserve"> The budget justification is detailed.  Costs are reasonable in relation to the proposed activities and anticipated results. The budget is realistic, accounting for all necessary expenses to achieve proposed activities. </w:t>
      </w:r>
    </w:p>
    <w:p w14:paraId="053FE842" w14:textId="77777777" w:rsidR="00B74C7B" w:rsidRPr="00B55E59" w:rsidRDefault="00B74C7B" w:rsidP="00B74C7B">
      <w:pPr>
        <w:shd w:val="clear" w:color="auto" w:fill="FFFFFF"/>
        <w:spacing w:after="390" w:line="240" w:lineRule="auto"/>
        <w:textAlignment w:val="baseline"/>
        <w:rPr>
          <w:rFonts w:ascii="Times New Roman" w:eastAsia="Times New Roman" w:hAnsi="Times New Roman" w:cs="Times New Roman"/>
          <w:sz w:val="24"/>
          <w:szCs w:val="24"/>
        </w:rPr>
      </w:pPr>
      <w:r w:rsidRPr="00B55E59">
        <w:rPr>
          <w:rFonts w:ascii="Times New Roman" w:eastAsia="Times New Roman" w:hAnsi="Times New Roman" w:cs="Times New Roman"/>
          <w:b/>
          <w:sz w:val="24"/>
          <w:szCs w:val="24"/>
        </w:rPr>
        <w:t>Monitoring and evaluation plan</w:t>
      </w:r>
      <w:r>
        <w:rPr>
          <w:rFonts w:ascii="Times New Roman" w:eastAsia="Times New Roman" w:hAnsi="Times New Roman" w:cs="Times New Roman"/>
          <w:b/>
          <w:sz w:val="24"/>
          <w:szCs w:val="24"/>
        </w:rPr>
        <w:t xml:space="preserve"> – 15 points</w:t>
      </w:r>
      <w:r w:rsidRPr="00B55E59">
        <w:rPr>
          <w:rFonts w:ascii="Times New Roman" w:eastAsia="Times New Roman" w:hAnsi="Times New Roman" w:cs="Times New Roman"/>
          <w:b/>
          <w:sz w:val="24"/>
          <w:szCs w:val="24"/>
        </w:rPr>
        <w:t>:</w:t>
      </w:r>
      <w:r w:rsidRPr="00B55E59">
        <w:rPr>
          <w:rFonts w:ascii="Times New Roman" w:eastAsia="Times New Roman" w:hAnsi="Times New Roman" w:cs="Times New Roman"/>
          <w:sz w:val="24"/>
          <w:szCs w:val="24"/>
        </w:rPr>
        <w:t xml:space="preserve"> Applicant demonstrates it </w:t>
      </w:r>
      <w:proofErr w:type="gramStart"/>
      <w:r w:rsidRPr="00B55E59">
        <w:rPr>
          <w:rFonts w:ascii="Times New Roman" w:eastAsia="Times New Roman" w:hAnsi="Times New Roman" w:cs="Times New Roman"/>
          <w:sz w:val="24"/>
          <w:szCs w:val="24"/>
        </w:rPr>
        <w:t>is able to</w:t>
      </w:r>
      <w:proofErr w:type="gramEnd"/>
      <w:r w:rsidRPr="00B55E59">
        <w:rPr>
          <w:rFonts w:ascii="Times New Roman" w:eastAsia="Times New Roman" w:hAnsi="Times New Roman" w:cs="Times New Roman"/>
          <w:sz w:val="24"/>
          <w:szCs w:val="24"/>
        </w:rPr>
        <w:t xml:space="preserve"> measure program success against key indicators and provides milestones to indicate progress toward goals outlined in the proposal. The </w:t>
      </w:r>
      <w:r>
        <w:rPr>
          <w:rFonts w:ascii="Times New Roman" w:eastAsia="Times New Roman" w:hAnsi="Times New Roman" w:cs="Times New Roman"/>
          <w:sz w:val="24"/>
          <w:szCs w:val="24"/>
        </w:rPr>
        <w:t>program</w:t>
      </w:r>
      <w:r w:rsidRPr="00B55E59">
        <w:rPr>
          <w:rFonts w:ascii="Times New Roman" w:eastAsia="Times New Roman" w:hAnsi="Times New Roman" w:cs="Times New Roman"/>
          <w:sz w:val="24"/>
          <w:szCs w:val="24"/>
        </w:rPr>
        <w:t xml:space="preserve"> includes output and outcome </w:t>
      </w:r>
      <w:proofErr w:type="gramStart"/>
      <w:r w:rsidRPr="00B55E59">
        <w:rPr>
          <w:rFonts w:ascii="Times New Roman" w:eastAsia="Times New Roman" w:hAnsi="Times New Roman" w:cs="Times New Roman"/>
          <w:sz w:val="24"/>
          <w:szCs w:val="24"/>
        </w:rPr>
        <w:t>indicators, and</w:t>
      </w:r>
      <w:proofErr w:type="gramEnd"/>
      <w:r w:rsidRPr="00B55E59">
        <w:rPr>
          <w:rFonts w:ascii="Times New Roman" w:eastAsia="Times New Roman" w:hAnsi="Times New Roman" w:cs="Times New Roman"/>
          <w:sz w:val="24"/>
          <w:szCs w:val="24"/>
        </w:rPr>
        <w:t xml:space="preserve"> shows how and when those will be measured.</w:t>
      </w:r>
    </w:p>
    <w:p w14:paraId="2FE9349B" w14:textId="77777777" w:rsidR="00B74C7B" w:rsidRPr="00B55E59" w:rsidRDefault="00B74C7B" w:rsidP="00B74C7B">
      <w:pPr>
        <w:shd w:val="clear" w:color="auto" w:fill="FFFFFF"/>
        <w:spacing w:after="0" w:line="240" w:lineRule="auto"/>
        <w:textAlignment w:val="baseline"/>
        <w:rPr>
          <w:rFonts w:ascii="Times New Roman" w:eastAsia="Times New Roman" w:hAnsi="Times New Roman" w:cs="Times New Roman"/>
          <w:sz w:val="24"/>
          <w:szCs w:val="24"/>
        </w:rPr>
      </w:pPr>
      <w:r w:rsidRPr="00B55E59">
        <w:rPr>
          <w:rFonts w:ascii="Times New Roman" w:eastAsia="Times New Roman" w:hAnsi="Times New Roman" w:cs="Times New Roman"/>
          <w:b/>
          <w:sz w:val="24"/>
          <w:szCs w:val="24"/>
        </w:rPr>
        <w:t>Sustainability</w:t>
      </w:r>
      <w:r>
        <w:rPr>
          <w:rFonts w:ascii="Times New Roman" w:eastAsia="Times New Roman" w:hAnsi="Times New Roman" w:cs="Times New Roman"/>
          <w:b/>
          <w:sz w:val="24"/>
          <w:szCs w:val="24"/>
        </w:rPr>
        <w:t xml:space="preserve"> – 10 points</w:t>
      </w:r>
      <w:r w:rsidRPr="00B55E59">
        <w:rPr>
          <w:rFonts w:ascii="Times New Roman" w:eastAsia="Times New Roman" w:hAnsi="Times New Roman" w:cs="Times New Roman"/>
          <w:b/>
          <w:sz w:val="24"/>
          <w:szCs w:val="24"/>
        </w:rPr>
        <w:t>:</w:t>
      </w:r>
      <w:r w:rsidRPr="00B55E59">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Program</w:t>
      </w:r>
      <w:r w:rsidRPr="00B55E59">
        <w:rPr>
          <w:rFonts w:ascii="Times New Roman" w:eastAsia="Times New Roman" w:hAnsi="Times New Roman" w:cs="Times New Roman"/>
          <w:sz w:val="24"/>
          <w:szCs w:val="24"/>
        </w:rPr>
        <w:t xml:space="preserve"> activities will continue to have positive impact after the end of the </w:t>
      </w:r>
      <w:r>
        <w:rPr>
          <w:rFonts w:ascii="Times New Roman" w:eastAsia="Times New Roman" w:hAnsi="Times New Roman" w:cs="Times New Roman"/>
          <w:sz w:val="24"/>
          <w:szCs w:val="24"/>
        </w:rPr>
        <w:t>program</w:t>
      </w:r>
      <w:r w:rsidRPr="00B55E59">
        <w:rPr>
          <w:rFonts w:ascii="Times New Roman" w:eastAsia="Times New Roman" w:hAnsi="Times New Roman" w:cs="Times New Roman"/>
          <w:sz w:val="24"/>
          <w:szCs w:val="24"/>
        </w:rPr>
        <w:t>.</w:t>
      </w:r>
    </w:p>
    <w:p w14:paraId="19219836" w14:textId="4608709C" w:rsidR="00864E5B" w:rsidRDefault="00864E5B" w:rsidP="00F857EA">
      <w:pPr>
        <w:pStyle w:val="Default"/>
        <w:rPr>
          <w:b/>
          <w:bCs/>
        </w:rPr>
      </w:pPr>
    </w:p>
    <w:p w14:paraId="4CD4F79F" w14:textId="74C47398" w:rsidR="00B9389B" w:rsidRDefault="00B9389B" w:rsidP="00F857EA">
      <w:pPr>
        <w:pStyle w:val="Default"/>
        <w:rPr>
          <w:b/>
          <w:bCs/>
        </w:rPr>
      </w:pPr>
    </w:p>
    <w:p w14:paraId="2F93910B" w14:textId="77777777" w:rsidR="00F06FE5" w:rsidRDefault="00F06FE5" w:rsidP="00F857EA">
      <w:pPr>
        <w:pStyle w:val="Default"/>
        <w:rPr>
          <w:b/>
          <w:bCs/>
        </w:rPr>
      </w:pPr>
    </w:p>
    <w:p w14:paraId="4302C798" w14:textId="77777777" w:rsidR="00B9389B" w:rsidRDefault="00B9389B" w:rsidP="00F857EA">
      <w:pPr>
        <w:pStyle w:val="Default"/>
        <w:rPr>
          <w:b/>
          <w:bCs/>
        </w:rPr>
      </w:pPr>
    </w:p>
    <w:p w14:paraId="180C0893" w14:textId="3BBDF4D0" w:rsidR="00EF6345" w:rsidRPr="00755882" w:rsidRDefault="00EF6345" w:rsidP="00EF6345">
      <w:pPr>
        <w:shd w:val="clear" w:color="auto" w:fill="FFFFFF"/>
        <w:spacing w:after="0" w:line="240" w:lineRule="auto"/>
        <w:textAlignment w:val="baseline"/>
        <w:rPr>
          <w:rFonts w:ascii="Times New Roman" w:eastAsia="Times New Roman" w:hAnsi="Times New Roman" w:cs="Times New Roman"/>
          <w:b/>
          <w:bCs/>
          <w:sz w:val="24"/>
          <w:szCs w:val="24"/>
        </w:rPr>
      </w:pPr>
      <w:r w:rsidRPr="00755882">
        <w:rPr>
          <w:rFonts w:ascii="Times New Roman" w:eastAsia="Times New Roman" w:hAnsi="Times New Roman" w:cs="Times New Roman"/>
          <w:b/>
          <w:bCs/>
          <w:sz w:val="24"/>
          <w:szCs w:val="24"/>
        </w:rPr>
        <w:lastRenderedPageBreak/>
        <w:t>Federal Awardee Performance &amp; Integrity Information System (FAPIIS)</w:t>
      </w:r>
    </w:p>
    <w:p w14:paraId="20B1B8D6" w14:textId="77777777" w:rsidR="00EF6345" w:rsidRPr="00731219" w:rsidRDefault="00EF6345" w:rsidP="00EF6345">
      <w:pPr>
        <w:shd w:val="clear" w:color="auto" w:fill="FFFFFF"/>
        <w:spacing w:after="0" w:line="240" w:lineRule="auto"/>
        <w:textAlignment w:val="baseline"/>
        <w:rPr>
          <w:rFonts w:ascii="Times New Roman" w:eastAsia="Times New Roman" w:hAnsi="Times New Roman" w:cs="Times New Roman"/>
          <w:sz w:val="24"/>
          <w:szCs w:val="24"/>
        </w:rPr>
      </w:pPr>
    </w:p>
    <w:p w14:paraId="5D0C9D84" w14:textId="77777777" w:rsidR="00EF6345" w:rsidRPr="00731219" w:rsidRDefault="00EF6345" w:rsidP="00EF6345">
      <w:pPr>
        <w:shd w:val="clear" w:color="auto" w:fill="FFFFFF"/>
        <w:spacing w:after="0" w:line="240" w:lineRule="auto"/>
        <w:textAlignment w:val="baseline"/>
        <w:rPr>
          <w:rFonts w:ascii="Times New Roman" w:eastAsia="Times New Roman" w:hAnsi="Times New Roman" w:cs="Times New Roman"/>
          <w:sz w:val="24"/>
          <w:szCs w:val="24"/>
        </w:rPr>
      </w:pPr>
      <w:r w:rsidRPr="00731219">
        <w:rPr>
          <w:rFonts w:ascii="Times New Roman" w:eastAsia="Times New Roman" w:hAnsi="Times New Roman" w:cs="Times New Roman"/>
          <w:sz w:val="24"/>
          <w:szCs w:val="24"/>
        </w:rPr>
        <w:t>For any Federal award under a notice of funding opportunity, if the Federal awarding agency anticipates that the total Federal share will be greater than the simplified acquisition threshold on any Federal award under a notice of funding opportunity may include, over the period of performance (see §200.88 Simplified Acquisition Threshold), this section must also inform applicants:</w:t>
      </w:r>
    </w:p>
    <w:p w14:paraId="4803BE80" w14:textId="77777777" w:rsidR="00EF6345" w:rsidRPr="00731219" w:rsidRDefault="00EF6345" w:rsidP="00EF6345">
      <w:pPr>
        <w:shd w:val="clear" w:color="auto" w:fill="FFFFFF"/>
        <w:spacing w:after="0" w:line="240" w:lineRule="auto"/>
        <w:textAlignment w:val="baseline"/>
        <w:rPr>
          <w:rFonts w:ascii="Times New Roman" w:eastAsia="Times New Roman" w:hAnsi="Times New Roman" w:cs="Times New Roman"/>
          <w:sz w:val="24"/>
          <w:szCs w:val="24"/>
        </w:rPr>
      </w:pPr>
    </w:p>
    <w:p w14:paraId="52AFFD68" w14:textId="77777777" w:rsidR="00EF6345" w:rsidRPr="00731219" w:rsidRDefault="00EF6345" w:rsidP="00EF6345">
      <w:pPr>
        <w:shd w:val="clear" w:color="auto" w:fill="FFFFFF"/>
        <w:spacing w:after="0" w:line="240" w:lineRule="auto"/>
        <w:textAlignment w:val="baseline"/>
        <w:rPr>
          <w:rFonts w:ascii="Times New Roman" w:eastAsia="Times New Roman" w:hAnsi="Times New Roman" w:cs="Times New Roman"/>
          <w:sz w:val="24"/>
          <w:szCs w:val="24"/>
        </w:rPr>
      </w:pPr>
      <w:proofErr w:type="spellStart"/>
      <w:r w:rsidRPr="00731219">
        <w:rPr>
          <w:rFonts w:ascii="Times New Roman" w:eastAsia="Times New Roman" w:hAnsi="Times New Roman" w:cs="Times New Roman"/>
          <w:sz w:val="24"/>
          <w:szCs w:val="24"/>
        </w:rPr>
        <w:t>i</w:t>
      </w:r>
      <w:proofErr w:type="spellEnd"/>
      <w:r w:rsidRPr="00731219">
        <w:rPr>
          <w:rFonts w:ascii="Times New Roman" w:eastAsia="Times New Roman" w:hAnsi="Times New Roman" w:cs="Times New Roman"/>
          <w:sz w:val="24"/>
          <w:szCs w:val="24"/>
        </w:rPr>
        <w:t xml:space="preserve">. That the Federal awarding agency, prior to making a </w:t>
      </w:r>
      <w:proofErr w:type="gramStart"/>
      <w:r w:rsidRPr="00731219">
        <w:rPr>
          <w:rFonts w:ascii="Times New Roman" w:eastAsia="Times New Roman" w:hAnsi="Times New Roman" w:cs="Times New Roman"/>
          <w:sz w:val="24"/>
          <w:szCs w:val="24"/>
        </w:rPr>
        <w:t>Federal</w:t>
      </w:r>
      <w:proofErr w:type="gramEnd"/>
      <w:r w:rsidRPr="00731219">
        <w:rPr>
          <w:rFonts w:ascii="Times New Roman" w:eastAsia="Times New Roman" w:hAnsi="Times New Roman" w:cs="Times New Roman"/>
          <w:sz w:val="24"/>
          <w:szCs w:val="24"/>
        </w:rPr>
        <w:t xml:space="preserve"> award with a total amount of Federal share greater than the simplified acquisition threshold, is required to review and consider any information about the applicant that is in the designated integrity and performance system accessible through SAM (currently FAPIIS) (see 41 U.S.C. 2313);</w:t>
      </w:r>
    </w:p>
    <w:p w14:paraId="44994E81" w14:textId="77777777" w:rsidR="00EF6345" w:rsidRPr="00731219" w:rsidRDefault="00EF6345" w:rsidP="00EF6345">
      <w:pPr>
        <w:shd w:val="clear" w:color="auto" w:fill="FFFFFF"/>
        <w:spacing w:after="0" w:line="240" w:lineRule="auto"/>
        <w:textAlignment w:val="baseline"/>
        <w:rPr>
          <w:rFonts w:ascii="Times New Roman" w:eastAsia="Times New Roman" w:hAnsi="Times New Roman" w:cs="Times New Roman"/>
          <w:sz w:val="24"/>
          <w:szCs w:val="24"/>
        </w:rPr>
      </w:pPr>
    </w:p>
    <w:p w14:paraId="48658EE4" w14:textId="77777777" w:rsidR="00EF6345" w:rsidRPr="00731219" w:rsidRDefault="00EF6345" w:rsidP="00EF6345">
      <w:pPr>
        <w:shd w:val="clear" w:color="auto" w:fill="FFFFFF"/>
        <w:spacing w:after="0" w:line="240" w:lineRule="auto"/>
        <w:textAlignment w:val="baseline"/>
        <w:rPr>
          <w:rFonts w:ascii="Times New Roman" w:eastAsia="Times New Roman" w:hAnsi="Times New Roman" w:cs="Times New Roman"/>
          <w:sz w:val="24"/>
          <w:szCs w:val="24"/>
        </w:rPr>
      </w:pPr>
      <w:r w:rsidRPr="00731219">
        <w:rPr>
          <w:rFonts w:ascii="Times New Roman" w:eastAsia="Times New Roman" w:hAnsi="Times New Roman" w:cs="Times New Roman"/>
          <w:sz w:val="24"/>
          <w:szCs w:val="24"/>
        </w:rPr>
        <w:t xml:space="preserve">ii. That an applicant, at its option, may review information in the designated integrity and performance systems accessible through SAM and comment on any information about itself that a </w:t>
      </w:r>
      <w:proofErr w:type="gramStart"/>
      <w:r w:rsidRPr="00731219">
        <w:rPr>
          <w:rFonts w:ascii="Times New Roman" w:eastAsia="Times New Roman" w:hAnsi="Times New Roman" w:cs="Times New Roman"/>
          <w:sz w:val="24"/>
          <w:szCs w:val="24"/>
        </w:rPr>
        <w:t>Federal</w:t>
      </w:r>
      <w:proofErr w:type="gramEnd"/>
      <w:r w:rsidRPr="00731219">
        <w:rPr>
          <w:rFonts w:ascii="Times New Roman" w:eastAsia="Times New Roman" w:hAnsi="Times New Roman" w:cs="Times New Roman"/>
          <w:sz w:val="24"/>
          <w:szCs w:val="24"/>
        </w:rPr>
        <w:t xml:space="preserve"> awarding agency previously entered and is currently in the designated integrity and performance system accessible through SAM;</w:t>
      </w:r>
    </w:p>
    <w:p w14:paraId="7B27AD79" w14:textId="77777777" w:rsidR="00EF6345" w:rsidRPr="00731219" w:rsidRDefault="00EF6345" w:rsidP="00EF6345">
      <w:pPr>
        <w:shd w:val="clear" w:color="auto" w:fill="FFFFFF"/>
        <w:spacing w:after="0" w:line="240" w:lineRule="auto"/>
        <w:textAlignment w:val="baseline"/>
        <w:rPr>
          <w:rFonts w:ascii="Times New Roman" w:eastAsia="Times New Roman" w:hAnsi="Times New Roman" w:cs="Times New Roman"/>
          <w:sz w:val="24"/>
          <w:szCs w:val="24"/>
        </w:rPr>
      </w:pPr>
    </w:p>
    <w:p w14:paraId="3C36E355" w14:textId="0165A309" w:rsidR="00EF6345" w:rsidRDefault="00EF6345" w:rsidP="00EF6345">
      <w:pPr>
        <w:shd w:val="clear" w:color="auto" w:fill="FFFFFF"/>
        <w:spacing w:after="0" w:line="240" w:lineRule="auto"/>
        <w:textAlignment w:val="baseline"/>
        <w:rPr>
          <w:rFonts w:ascii="Times New Roman" w:eastAsia="Times New Roman" w:hAnsi="Times New Roman" w:cs="Times New Roman"/>
          <w:sz w:val="24"/>
          <w:szCs w:val="24"/>
        </w:rPr>
      </w:pPr>
      <w:r w:rsidRPr="00731219">
        <w:rPr>
          <w:rFonts w:ascii="Times New Roman" w:eastAsia="Times New Roman" w:hAnsi="Times New Roman" w:cs="Times New Roman"/>
          <w:sz w:val="24"/>
          <w:szCs w:val="24"/>
        </w:rPr>
        <w:t>iii. That the Federal awarding agency will consider any comments by the applicant, in addition to the other information in the designated integrity and performance system, in making a judgment about the applicant's integrity, business ethics, and record of performance under Federal awards when completing the review of risk posed by applicants as described in §200.20</w:t>
      </w:r>
      <w:r>
        <w:rPr>
          <w:rFonts w:ascii="Times New Roman" w:eastAsia="Times New Roman" w:hAnsi="Times New Roman" w:cs="Times New Roman"/>
          <w:sz w:val="24"/>
          <w:szCs w:val="24"/>
        </w:rPr>
        <w:t>6</w:t>
      </w:r>
      <w:r w:rsidRPr="00731219">
        <w:rPr>
          <w:rFonts w:ascii="Times New Roman" w:eastAsia="Times New Roman" w:hAnsi="Times New Roman" w:cs="Times New Roman"/>
          <w:sz w:val="24"/>
          <w:szCs w:val="24"/>
        </w:rPr>
        <w:t xml:space="preserve"> Federal awarding agency review of risk posed by applicants.</w:t>
      </w:r>
    </w:p>
    <w:p w14:paraId="332C5115" w14:textId="77777777" w:rsidR="00EF6345" w:rsidRPr="00731219" w:rsidRDefault="00EF6345" w:rsidP="00EF6345">
      <w:pPr>
        <w:shd w:val="clear" w:color="auto" w:fill="FFFFFF"/>
        <w:spacing w:after="0" w:line="240" w:lineRule="auto"/>
        <w:textAlignment w:val="baseline"/>
        <w:rPr>
          <w:rFonts w:ascii="Times New Roman" w:eastAsia="Times New Roman" w:hAnsi="Times New Roman" w:cs="Times New Roman"/>
          <w:sz w:val="24"/>
          <w:szCs w:val="24"/>
        </w:rPr>
      </w:pPr>
    </w:p>
    <w:p w14:paraId="56C67F3C" w14:textId="77777777" w:rsidR="00EF6345" w:rsidRDefault="00EF6345" w:rsidP="00F857EA">
      <w:pPr>
        <w:pStyle w:val="Default"/>
        <w:rPr>
          <w:b/>
          <w:bCs/>
        </w:rPr>
      </w:pPr>
    </w:p>
    <w:p w14:paraId="203ECADD" w14:textId="6B632D1C" w:rsidR="00F857EA" w:rsidRPr="00F857EA" w:rsidRDefault="00F857EA" w:rsidP="00F857EA">
      <w:pPr>
        <w:pStyle w:val="Default"/>
      </w:pPr>
      <w:r w:rsidRPr="00F857EA">
        <w:rPr>
          <w:b/>
          <w:bCs/>
        </w:rPr>
        <w:t xml:space="preserve">F. FEDERAL AWARD ADMINISTRATION INFORMATION </w:t>
      </w:r>
    </w:p>
    <w:p w14:paraId="296FEF7D" w14:textId="77777777" w:rsidR="00864E5B" w:rsidRDefault="00864E5B" w:rsidP="00F857EA">
      <w:pPr>
        <w:pStyle w:val="Default"/>
        <w:rPr>
          <w:b/>
          <w:bCs/>
        </w:rPr>
      </w:pPr>
    </w:p>
    <w:p w14:paraId="0EFF5444" w14:textId="77777777" w:rsidR="00F857EA" w:rsidRPr="00864E5B" w:rsidRDefault="00F857EA" w:rsidP="00F857EA">
      <w:pPr>
        <w:pStyle w:val="Default"/>
        <w:rPr>
          <w:u w:val="single"/>
        </w:rPr>
      </w:pPr>
      <w:r w:rsidRPr="00864E5B">
        <w:rPr>
          <w:b/>
          <w:bCs/>
          <w:u w:val="single"/>
        </w:rPr>
        <w:t xml:space="preserve">Federal Award Notices </w:t>
      </w:r>
    </w:p>
    <w:p w14:paraId="7C2353B6" w14:textId="77777777" w:rsidR="00F857EA" w:rsidRPr="00F857EA" w:rsidRDefault="00F857EA" w:rsidP="00F857EA">
      <w:pPr>
        <w:pStyle w:val="Default"/>
      </w:pPr>
      <w:r w:rsidRPr="00F857EA">
        <w:t xml:space="preserve">The grant award will be written, signed, awarded, and administered by the Grants Officer. The assistance award agreement is the authorizing </w:t>
      </w:r>
      <w:proofErr w:type="gramStart"/>
      <w:r w:rsidRPr="00F857EA">
        <w:t>document</w:t>
      </w:r>
      <w:proofErr w:type="gramEnd"/>
      <w:r w:rsidRPr="00F857EA">
        <w:t xml:space="preserve"> and it will be provided to the recipient for review and signature by email. </w:t>
      </w:r>
      <w:r w:rsidRPr="00F857EA">
        <w:rPr>
          <w:b/>
          <w:bCs/>
        </w:rPr>
        <w:t xml:space="preserve">The recipient may only start incurring program expenses beginning on the start date shown on the grant award document signed by the Grants Officer. </w:t>
      </w:r>
    </w:p>
    <w:p w14:paraId="7194DBDC" w14:textId="77777777" w:rsidR="00864E5B" w:rsidRDefault="00864E5B" w:rsidP="00F857EA">
      <w:pPr>
        <w:pStyle w:val="Default"/>
      </w:pPr>
    </w:p>
    <w:p w14:paraId="0B5BA66F" w14:textId="77777777" w:rsidR="00F857EA" w:rsidRPr="00F857EA" w:rsidRDefault="00F857EA" w:rsidP="00F857EA">
      <w:pPr>
        <w:pStyle w:val="Default"/>
      </w:pPr>
      <w:r w:rsidRPr="00F857EA">
        <w:t xml:space="preserve">If a proposal is selected for funding, the Department of State has no obligation to provide any additional future funding. Renewal of an award to increase funding or extend the period of performance is at the discretion of the Department of State. </w:t>
      </w:r>
    </w:p>
    <w:p w14:paraId="769D0D3C" w14:textId="77777777" w:rsidR="00864E5B" w:rsidRDefault="00864E5B" w:rsidP="00F857EA">
      <w:pPr>
        <w:pStyle w:val="Default"/>
      </w:pPr>
    </w:p>
    <w:p w14:paraId="12D0B496" w14:textId="635BC48B" w:rsidR="00157867" w:rsidRDefault="00F857EA" w:rsidP="00683B09">
      <w:pPr>
        <w:pStyle w:val="Default"/>
      </w:pPr>
      <w:r w:rsidRPr="00F857EA">
        <w:t xml:space="preserve">Issuance of this NOFO does not constitute an award commitment on the part of the U.S. government, nor does it commit the U.S. government to pay for costs incurred in the preparation and submission of proposals. Further, the U.S. government reserves the right to reject any or all proposals received. </w:t>
      </w:r>
    </w:p>
    <w:p w14:paraId="54B8CB2C" w14:textId="6FAE5D0A" w:rsidR="00DA6DCB" w:rsidRDefault="00DA6DCB" w:rsidP="00DA6DCB">
      <w:pPr>
        <w:pStyle w:val="Default"/>
        <w:rPr>
          <w:b/>
          <w:bCs/>
          <w:u w:val="single"/>
        </w:rPr>
      </w:pPr>
    </w:p>
    <w:p w14:paraId="0F3449D0" w14:textId="640069BB" w:rsidR="008D5B86" w:rsidRDefault="008D5B86" w:rsidP="00DA6DCB">
      <w:pPr>
        <w:pStyle w:val="Default"/>
        <w:rPr>
          <w:b/>
          <w:bCs/>
          <w:u w:val="single"/>
        </w:rPr>
      </w:pPr>
    </w:p>
    <w:p w14:paraId="7EE51B79" w14:textId="4282DE09" w:rsidR="008D5B86" w:rsidRDefault="008D5B86" w:rsidP="00DA6DCB">
      <w:pPr>
        <w:pStyle w:val="Default"/>
        <w:rPr>
          <w:b/>
          <w:bCs/>
          <w:u w:val="single"/>
        </w:rPr>
      </w:pPr>
    </w:p>
    <w:p w14:paraId="318CDFEE" w14:textId="77777777" w:rsidR="00EF08DC" w:rsidRDefault="00EF08DC" w:rsidP="00DA6DCB">
      <w:pPr>
        <w:pStyle w:val="Default"/>
        <w:rPr>
          <w:b/>
          <w:bCs/>
          <w:u w:val="single"/>
        </w:rPr>
      </w:pPr>
    </w:p>
    <w:p w14:paraId="7F3CCF47" w14:textId="77777777" w:rsidR="008D5B86" w:rsidRDefault="008D5B86" w:rsidP="00DA6DCB">
      <w:pPr>
        <w:pStyle w:val="Default"/>
        <w:rPr>
          <w:b/>
          <w:bCs/>
          <w:u w:val="single"/>
        </w:rPr>
      </w:pPr>
    </w:p>
    <w:p w14:paraId="50573DA3" w14:textId="77777777" w:rsidR="00DA6DCB" w:rsidRPr="00864E5B" w:rsidRDefault="00DA6DCB" w:rsidP="00DA6DCB">
      <w:pPr>
        <w:pStyle w:val="Default"/>
        <w:rPr>
          <w:u w:val="single"/>
        </w:rPr>
      </w:pPr>
      <w:r w:rsidRPr="00864E5B">
        <w:rPr>
          <w:b/>
          <w:bCs/>
          <w:u w:val="single"/>
        </w:rPr>
        <w:t xml:space="preserve">Payment Method: </w:t>
      </w:r>
    </w:p>
    <w:p w14:paraId="3DE46A36" w14:textId="5AE8D0C6" w:rsidR="00DA6DCB" w:rsidRDefault="00DA6DCB" w:rsidP="00DA6DCB">
      <w:pPr>
        <w:pStyle w:val="Default"/>
      </w:pPr>
      <w:r w:rsidRPr="00F857EA">
        <w:t xml:space="preserve">Payments will be made in general in two segments. An initial segment will be authorized to initiate the project. The applicant must provide an interim report about the use of the first segment of funds before the second segment is released. </w:t>
      </w:r>
    </w:p>
    <w:p w14:paraId="309E310B" w14:textId="77777777" w:rsidR="008D5B86" w:rsidRPr="00F857EA" w:rsidRDefault="008D5B86" w:rsidP="00DA6DCB">
      <w:pPr>
        <w:pStyle w:val="Default"/>
      </w:pPr>
    </w:p>
    <w:p w14:paraId="528FF8E3" w14:textId="77777777" w:rsidR="00C24983" w:rsidRDefault="00C24983" w:rsidP="00683B09">
      <w:pPr>
        <w:pStyle w:val="Default"/>
      </w:pPr>
    </w:p>
    <w:p w14:paraId="6BAC8BBF" w14:textId="77777777" w:rsidR="00157867" w:rsidRPr="00683B09" w:rsidRDefault="00157867" w:rsidP="00683B09">
      <w:pPr>
        <w:pStyle w:val="ListParagraph"/>
        <w:numPr>
          <w:ilvl w:val="0"/>
          <w:numId w:val="21"/>
        </w:numPr>
        <w:shd w:val="clear" w:color="auto" w:fill="FFFFFF"/>
        <w:spacing w:after="0" w:line="240" w:lineRule="auto"/>
        <w:textAlignment w:val="baseline"/>
        <w:rPr>
          <w:rFonts w:ascii="Times New Roman" w:eastAsia="Times New Roman" w:hAnsi="Times New Roman" w:cs="Times New Roman"/>
          <w:sz w:val="24"/>
          <w:szCs w:val="24"/>
        </w:rPr>
      </w:pPr>
      <w:r w:rsidRPr="00683B09">
        <w:rPr>
          <w:rFonts w:ascii="Times New Roman" w:eastAsia="Times New Roman" w:hAnsi="Times New Roman" w:cs="Times New Roman"/>
          <w:sz w:val="24"/>
          <w:szCs w:val="24"/>
        </w:rPr>
        <w:t>Administrative and National Policy Requirements</w:t>
      </w:r>
    </w:p>
    <w:p w14:paraId="557A1380" w14:textId="77777777" w:rsidR="00157867" w:rsidRPr="00731219" w:rsidRDefault="00157867" w:rsidP="00157867">
      <w:pPr>
        <w:shd w:val="clear" w:color="auto" w:fill="FFFFFF"/>
        <w:spacing w:after="0" w:line="240" w:lineRule="auto"/>
        <w:ind w:left="1080"/>
        <w:textAlignment w:val="baseline"/>
        <w:rPr>
          <w:rFonts w:ascii="Times New Roman" w:eastAsia="Times New Roman" w:hAnsi="Times New Roman" w:cs="Times New Roman"/>
          <w:sz w:val="24"/>
          <w:szCs w:val="24"/>
        </w:rPr>
      </w:pPr>
    </w:p>
    <w:p w14:paraId="474AEBBE" w14:textId="77777777" w:rsidR="00157867" w:rsidRPr="00731219" w:rsidRDefault="00157867" w:rsidP="00157867">
      <w:pPr>
        <w:shd w:val="clear" w:color="auto" w:fill="FFFFFF"/>
        <w:spacing w:after="0" w:line="240" w:lineRule="auto"/>
        <w:textAlignment w:val="baseline"/>
        <w:rPr>
          <w:rFonts w:ascii="Times New Roman" w:eastAsia="Times New Roman" w:hAnsi="Times New Roman" w:cs="Times New Roman"/>
          <w:sz w:val="24"/>
          <w:szCs w:val="24"/>
        </w:rPr>
      </w:pPr>
      <w:r w:rsidRPr="00731219">
        <w:rPr>
          <w:rFonts w:ascii="Times New Roman" w:eastAsia="Times New Roman" w:hAnsi="Times New Roman" w:cs="Times New Roman"/>
          <w:sz w:val="24"/>
          <w:szCs w:val="24"/>
        </w:rPr>
        <w:t xml:space="preserve">Before </w:t>
      </w:r>
      <w:proofErr w:type="gramStart"/>
      <w:r w:rsidRPr="00731219">
        <w:rPr>
          <w:rFonts w:ascii="Times New Roman" w:eastAsia="Times New Roman" w:hAnsi="Times New Roman" w:cs="Times New Roman"/>
          <w:sz w:val="24"/>
          <w:szCs w:val="24"/>
        </w:rPr>
        <w:t>submitting an application</w:t>
      </w:r>
      <w:proofErr w:type="gramEnd"/>
      <w:r w:rsidRPr="00731219">
        <w:rPr>
          <w:rFonts w:ascii="Times New Roman" w:eastAsia="Times New Roman" w:hAnsi="Times New Roman" w:cs="Times New Roman"/>
          <w:sz w:val="24"/>
          <w:szCs w:val="24"/>
        </w:rPr>
        <w:t xml:space="preserve">, applicants should review all the terms and conditions and required certifications which will apply to this award, to ensure that they will be able to comply.  </w:t>
      </w:r>
    </w:p>
    <w:p w14:paraId="2042B47D" w14:textId="77777777" w:rsidR="00157867" w:rsidRPr="00731219" w:rsidRDefault="00157867" w:rsidP="00157867">
      <w:pPr>
        <w:shd w:val="clear" w:color="auto" w:fill="FFFFFF"/>
        <w:spacing w:after="0" w:line="240" w:lineRule="auto"/>
        <w:textAlignment w:val="baseline"/>
        <w:rPr>
          <w:rFonts w:ascii="Times New Roman" w:eastAsia="Times New Roman" w:hAnsi="Times New Roman" w:cs="Times New Roman"/>
          <w:sz w:val="24"/>
          <w:szCs w:val="24"/>
        </w:rPr>
      </w:pPr>
    </w:p>
    <w:p w14:paraId="0005D692" w14:textId="635AFA07" w:rsidR="00157867" w:rsidRPr="00731219" w:rsidRDefault="00157867" w:rsidP="00157867">
      <w:pPr>
        <w:shd w:val="clear" w:color="auto" w:fill="FFFFFF"/>
        <w:spacing w:after="0" w:line="240" w:lineRule="auto"/>
        <w:textAlignment w:val="baseline"/>
        <w:rPr>
          <w:rFonts w:ascii="Times New Roman" w:eastAsia="Times New Roman" w:hAnsi="Times New Roman" w:cs="Times New Roman"/>
          <w:sz w:val="24"/>
          <w:szCs w:val="24"/>
          <w:u w:val="single"/>
        </w:rPr>
      </w:pPr>
      <w:r w:rsidRPr="00731219">
        <w:rPr>
          <w:rFonts w:ascii="Times New Roman" w:eastAsia="Times New Roman" w:hAnsi="Times New Roman" w:cs="Times New Roman"/>
          <w:sz w:val="24"/>
          <w:szCs w:val="24"/>
        </w:rPr>
        <w:tab/>
        <w:t>These include:</w:t>
      </w:r>
    </w:p>
    <w:p w14:paraId="7B055403" w14:textId="77777777" w:rsidR="00157867" w:rsidRPr="00731219" w:rsidRDefault="00206514" w:rsidP="00157867">
      <w:pPr>
        <w:pStyle w:val="ListParagraph"/>
        <w:numPr>
          <w:ilvl w:val="0"/>
          <w:numId w:val="19"/>
        </w:numPr>
        <w:shd w:val="clear" w:color="auto" w:fill="FFFFFF"/>
        <w:spacing w:after="240"/>
        <w:contextualSpacing w:val="0"/>
        <w:textAlignment w:val="baseline"/>
        <w:rPr>
          <w:rFonts w:ascii="Times New Roman" w:eastAsia="Times New Roman" w:hAnsi="Times New Roman" w:cs="Times New Roman"/>
          <w:sz w:val="24"/>
          <w:szCs w:val="24"/>
          <w:u w:val="single"/>
        </w:rPr>
      </w:pPr>
      <w:hyperlink r:id="rId24" w:history="1">
        <w:r w:rsidR="00157867" w:rsidRPr="00731219">
          <w:rPr>
            <w:rStyle w:val="Hyperlink"/>
            <w:rFonts w:ascii="Times New Roman" w:eastAsia="Times New Roman" w:hAnsi="Times New Roman" w:cs="Times New Roman"/>
            <w:sz w:val="24"/>
            <w:szCs w:val="24"/>
          </w:rPr>
          <w:t>2 CFR 25 - UNIVERSAL IDENTIFIER AND SYSTEM FOR AWARD MANAGEMENT</w:t>
        </w:r>
      </w:hyperlink>
    </w:p>
    <w:p w14:paraId="1674E10B" w14:textId="77777777" w:rsidR="00157867" w:rsidRPr="00731219" w:rsidRDefault="00206514" w:rsidP="00157867">
      <w:pPr>
        <w:pStyle w:val="ListParagraph"/>
        <w:numPr>
          <w:ilvl w:val="0"/>
          <w:numId w:val="19"/>
        </w:numPr>
        <w:shd w:val="clear" w:color="auto" w:fill="FFFFFF"/>
        <w:spacing w:after="240"/>
        <w:contextualSpacing w:val="0"/>
        <w:textAlignment w:val="baseline"/>
        <w:rPr>
          <w:rFonts w:ascii="Times New Roman" w:eastAsia="Times New Roman" w:hAnsi="Times New Roman" w:cs="Times New Roman"/>
          <w:sz w:val="24"/>
          <w:szCs w:val="24"/>
          <w:u w:val="single"/>
        </w:rPr>
      </w:pPr>
      <w:hyperlink r:id="rId25" w:history="1">
        <w:r w:rsidR="00157867" w:rsidRPr="00731219">
          <w:rPr>
            <w:rStyle w:val="Hyperlink"/>
            <w:rFonts w:ascii="Times New Roman" w:eastAsia="Times New Roman" w:hAnsi="Times New Roman" w:cs="Times New Roman"/>
            <w:sz w:val="24"/>
            <w:szCs w:val="24"/>
          </w:rPr>
          <w:t>2 CFR 170 - REPORTING SUBAWARD AND EXECUTIVE COMPENSATION INFORMATION</w:t>
        </w:r>
      </w:hyperlink>
    </w:p>
    <w:p w14:paraId="1CEA1E44" w14:textId="77777777" w:rsidR="00157867" w:rsidRPr="00731219" w:rsidRDefault="00206514" w:rsidP="00157867">
      <w:pPr>
        <w:pStyle w:val="ListParagraph"/>
        <w:numPr>
          <w:ilvl w:val="0"/>
          <w:numId w:val="19"/>
        </w:numPr>
        <w:shd w:val="clear" w:color="auto" w:fill="FFFFFF"/>
        <w:spacing w:after="240"/>
        <w:contextualSpacing w:val="0"/>
        <w:textAlignment w:val="baseline"/>
        <w:rPr>
          <w:rFonts w:ascii="Times New Roman" w:eastAsia="Times New Roman" w:hAnsi="Times New Roman" w:cs="Times New Roman"/>
          <w:sz w:val="24"/>
          <w:szCs w:val="24"/>
          <w:u w:val="single"/>
        </w:rPr>
      </w:pPr>
      <w:hyperlink r:id="rId26" w:history="1">
        <w:r w:rsidR="00157867" w:rsidRPr="00731219">
          <w:rPr>
            <w:rStyle w:val="Hyperlink"/>
            <w:rFonts w:ascii="Times New Roman" w:eastAsia="Times New Roman" w:hAnsi="Times New Roman" w:cs="Times New Roman"/>
            <w:sz w:val="24"/>
            <w:szCs w:val="24"/>
          </w:rPr>
          <w:t>2 CFR 175 - AWARD TERM FOR TRAFFICKING IN PERSONS</w:t>
        </w:r>
      </w:hyperlink>
    </w:p>
    <w:p w14:paraId="5C97E42D" w14:textId="77777777" w:rsidR="00157867" w:rsidRPr="00731219" w:rsidRDefault="00206514" w:rsidP="00157867">
      <w:pPr>
        <w:pStyle w:val="ListParagraph"/>
        <w:numPr>
          <w:ilvl w:val="0"/>
          <w:numId w:val="19"/>
        </w:numPr>
        <w:shd w:val="clear" w:color="auto" w:fill="FFFFFF"/>
        <w:spacing w:after="240"/>
        <w:contextualSpacing w:val="0"/>
        <w:textAlignment w:val="baseline"/>
        <w:rPr>
          <w:rFonts w:ascii="Times New Roman" w:eastAsia="Times New Roman" w:hAnsi="Times New Roman" w:cs="Times New Roman"/>
          <w:sz w:val="24"/>
          <w:szCs w:val="24"/>
          <w:u w:val="single"/>
        </w:rPr>
      </w:pPr>
      <w:hyperlink r:id="rId27" w:history="1">
        <w:r w:rsidR="00157867" w:rsidRPr="00731219">
          <w:rPr>
            <w:rStyle w:val="Hyperlink"/>
            <w:rFonts w:ascii="Times New Roman" w:eastAsia="Times New Roman" w:hAnsi="Times New Roman" w:cs="Times New Roman"/>
            <w:sz w:val="24"/>
            <w:szCs w:val="24"/>
          </w:rPr>
          <w:t>2 CFR 182 - GOVERNMENTWIDE REQUIREMENTS FOR DRUG-FREE WORKPLACE (FINANCIAL ASSISTANCE)</w:t>
        </w:r>
      </w:hyperlink>
    </w:p>
    <w:p w14:paraId="4A198B82" w14:textId="77777777" w:rsidR="00157867" w:rsidRPr="00731219" w:rsidRDefault="00206514" w:rsidP="00157867">
      <w:pPr>
        <w:pStyle w:val="ListParagraph"/>
        <w:numPr>
          <w:ilvl w:val="0"/>
          <w:numId w:val="19"/>
        </w:numPr>
        <w:shd w:val="clear" w:color="auto" w:fill="FFFFFF"/>
        <w:spacing w:after="240"/>
        <w:contextualSpacing w:val="0"/>
        <w:textAlignment w:val="baseline"/>
        <w:rPr>
          <w:rFonts w:ascii="Times New Roman" w:eastAsia="Times New Roman" w:hAnsi="Times New Roman" w:cs="Times New Roman"/>
          <w:sz w:val="24"/>
          <w:szCs w:val="24"/>
          <w:u w:val="single"/>
        </w:rPr>
      </w:pPr>
      <w:hyperlink r:id="rId28" w:history="1">
        <w:r w:rsidR="00157867" w:rsidRPr="00731219">
          <w:rPr>
            <w:rStyle w:val="Hyperlink"/>
            <w:rFonts w:ascii="Times New Roman" w:eastAsia="Times New Roman" w:hAnsi="Times New Roman" w:cs="Times New Roman"/>
            <w:sz w:val="24"/>
            <w:szCs w:val="24"/>
          </w:rPr>
          <w:t>2 CFR 183 - NEVER CONTRACT WITH THE ENEMY</w:t>
        </w:r>
      </w:hyperlink>
    </w:p>
    <w:p w14:paraId="5109C90D" w14:textId="77777777" w:rsidR="00157867" w:rsidRPr="00731219" w:rsidRDefault="00206514" w:rsidP="00157867">
      <w:pPr>
        <w:pStyle w:val="ListParagraph"/>
        <w:numPr>
          <w:ilvl w:val="0"/>
          <w:numId w:val="19"/>
        </w:numPr>
        <w:shd w:val="clear" w:color="auto" w:fill="FFFFFF"/>
        <w:spacing w:after="240"/>
        <w:contextualSpacing w:val="0"/>
        <w:textAlignment w:val="baseline"/>
        <w:rPr>
          <w:rFonts w:ascii="Times New Roman" w:eastAsia="Times New Roman" w:hAnsi="Times New Roman" w:cs="Times New Roman"/>
          <w:sz w:val="24"/>
          <w:szCs w:val="24"/>
          <w:u w:val="single"/>
        </w:rPr>
      </w:pPr>
      <w:hyperlink r:id="rId29" w:history="1">
        <w:r w:rsidR="00157867" w:rsidRPr="00731219">
          <w:rPr>
            <w:rStyle w:val="Hyperlink"/>
            <w:rFonts w:ascii="Times New Roman" w:eastAsia="Times New Roman" w:hAnsi="Times New Roman" w:cs="Times New Roman"/>
            <w:sz w:val="24"/>
            <w:szCs w:val="24"/>
          </w:rPr>
          <w:t>2 CFR 600 – DEPARTMENT OF STATE REQUIREMENTS</w:t>
        </w:r>
      </w:hyperlink>
    </w:p>
    <w:p w14:paraId="7F72D4DB" w14:textId="77777777" w:rsidR="00157867" w:rsidRPr="00731219" w:rsidRDefault="00206514" w:rsidP="00157867">
      <w:pPr>
        <w:pStyle w:val="ListParagraph"/>
        <w:numPr>
          <w:ilvl w:val="0"/>
          <w:numId w:val="19"/>
        </w:numPr>
        <w:shd w:val="clear" w:color="auto" w:fill="FFFFFF"/>
        <w:spacing w:after="240"/>
        <w:contextualSpacing w:val="0"/>
        <w:textAlignment w:val="baseline"/>
        <w:rPr>
          <w:rFonts w:ascii="Times New Roman" w:eastAsia="Times New Roman" w:hAnsi="Times New Roman" w:cs="Times New Roman"/>
          <w:sz w:val="24"/>
          <w:szCs w:val="24"/>
          <w:u w:val="single"/>
        </w:rPr>
      </w:pPr>
      <w:hyperlink r:id="rId30" w:history="1">
        <w:r w:rsidR="00157867" w:rsidRPr="00731219">
          <w:rPr>
            <w:rStyle w:val="Hyperlink"/>
            <w:rFonts w:ascii="Times New Roman" w:eastAsia="Times New Roman" w:hAnsi="Times New Roman" w:cs="Times New Roman"/>
            <w:sz w:val="24"/>
            <w:szCs w:val="24"/>
          </w:rPr>
          <w:t>U.S. DEPARTMENT OF STATE STANDARD TERMS AND CONDITIONS</w:t>
        </w:r>
      </w:hyperlink>
    </w:p>
    <w:p w14:paraId="735CCD4B" w14:textId="77777777" w:rsidR="00157867" w:rsidRPr="00731219" w:rsidRDefault="00157867" w:rsidP="00157867">
      <w:pPr>
        <w:spacing w:line="240" w:lineRule="atLeast"/>
        <w:rPr>
          <w:rFonts w:ascii="Times New Roman" w:hAnsi="Times New Roman" w:cs="Times New Roman"/>
          <w:color w:val="000000"/>
          <w:sz w:val="24"/>
          <w:szCs w:val="24"/>
        </w:rPr>
      </w:pPr>
      <w:r w:rsidRPr="525DB2C9">
        <w:rPr>
          <w:rFonts w:ascii="Times New Roman" w:hAnsi="Times New Roman" w:cs="Times New Roman"/>
          <w:color w:val="000000" w:themeColor="text1"/>
          <w:sz w:val="24"/>
          <w:szCs w:val="24"/>
        </w:rPr>
        <w:t xml:space="preserve">In accordance with the Office of Management and Budget’s guidance located at 2 CFR part 200, all applicable Federal laws, and relevant Executive guidance, the Department of State will review and consider applications for funding, </w:t>
      </w:r>
      <w:r w:rsidRPr="00F3690D">
        <w:rPr>
          <w:rFonts w:ascii="Times New Roman" w:hAnsi="Times New Roman" w:cs="Times New Roman"/>
          <w:color w:val="000000" w:themeColor="text1"/>
          <w:sz w:val="24"/>
          <w:szCs w:val="24"/>
        </w:rPr>
        <w:t>as applicable to specific programs, pu</w:t>
      </w:r>
      <w:r w:rsidRPr="525DB2C9">
        <w:rPr>
          <w:rFonts w:ascii="Times New Roman" w:hAnsi="Times New Roman" w:cs="Times New Roman"/>
          <w:color w:val="000000" w:themeColor="text1"/>
          <w:sz w:val="24"/>
          <w:szCs w:val="24"/>
        </w:rPr>
        <w:t xml:space="preserve">rsuant to this notice of funding opportunity in accordance with the following:  NOTE: </w:t>
      </w:r>
    </w:p>
    <w:p w14:paraId="4A3C9A46" w14:textId="77777777" w:rsidR="00157867" w:rsidRPr="00731219" w:rsidRDefault="00206514" w:rsidP="00157867">
      <w:pPr>
        <w:numPr>
          <w:ilvl w:val="0"/>
          <w:numId w:val="20"/>
        </w:numPr>
        <w:spacing w:after="0" w:line="240" w:lineRule="atLeast"/>
        <w:rPr>
          <w:rFonts w:ascii="Times New Roman" w:hAnsi="Times New Roman" w:cs="Times New Roman"/>
          <w:color w:val="000000"/>
          <w:sz w:val="24"/>
          <w:szCs w:val="24"/>
        </w:rPr>
      </w:pPr>
      <w:hyperlink r:id="rId31" w:history="1">
        <w:r w:rsidR="00157867" w:rsidRPr="00731219">
          <w:rPr>
            <w:rStyle w:val="Hyperlink"/>
            <w:rFonts w:ascii="Times New Roman" w:hAnsi="Times New Roman" w:cs="Times New Roman"/>
            <w:sz w:val="24"/>
            <w:szCs w:val="24"/>
          </w:rPr>
          <w:t>Guidance for Grants and Agreements in Title 2 of the Code of Federal Regulations</w:t>
        </w:r>
      </w:hyperlink>
      <w:r w:rsidR="00157867" w:rsidRPr="00731219">
        <w:rPr>
          <w:rFonts w:ascii="Times New Roman" w:hAnsi="Times New Roman" w:cs="Times New Roman"/>
          <w:color w:val="000000"/>
          <w:sz w:val="24"/>
          <w:szCs w:val="24"/>
        </w:rPr>
        <w:t xml:space="preserve"> (2 CFR), as updated in the Federal Register’s 85 FR 49506 on August 13, 2020, particularly on:</w:t>
      </w:r>
    </w:p>
    <w:p w14:paraId="11F75C27" w14:textId="77777777" w:rsidR="00157867" w:rsidRPr="00731219" w:rsidRDefault="00157867" w:rsidP="00157867">
      <w:pPr>
        <w:numPr>
          <w:ilvl w:val="1"/>
          <w:numId w:val="20"/>
        </w:numPr>
        <w:spacing w:after="0" w:line="240" w:lineRule="atLeast"/>
        <w:rPr>
          <w:rFonts w:ascii="Times New Roman" w:hAnsi="Times New Roman" w:cs="Times New Roman"/>
          <w:color w:val="000000"/>
          <w:sz w:val="24"/>
          <w:szCs w:val="24"/>
        </w:rPr>
      </w:pPr>
      <w:r w:rsidRPr="00731219">
        <w:rPr>
          <w:rFonts w:ascii="Times New Roman" w:hAnsi="Times New Roman" w:cs="Times New Roman"/>
          <w:color w:val="000000"/>
          <w:sz w:val="24"/>
          <w:szCs w:val="24"/>
        </w:rPr>
        <w:t>Selecting recipients most likely to be successful in delivering results based on the program objectives through an objective process of evaluating Federal award applications (2 CFR part 200.205),</w:t>
      </w:r>
    </w:p>
    <w:p w14:paraId="59970D26" w14:textId="77777777" w:rsidR="00157867" w:rsidRPr="00731219" w:rsidRDefault="00157867" w:rsidP="00157867">
      <w:pPr>
        <w:numPr>
          <w:ilvl w:val="1"/>
          <w:numId w:val="20"/>
        </w:numPr>
        <w:spacing w:after="0" w:line="240" w:lineRule="atLeast"/>
        <w:rPr>
          <w:rFonts w:ascii="Times New Roman" w:hAnsi="Times New Roman" w:cs="Times New Roman"/>
          <w:color w:val="000000"/>
          <w:sz w:val="24"/>
          <w:szCs w:val="24"/>
        </w:rPr>
      </w:pPr>
      <w:r w:rsidRPr="00731219">
        <w:rPr>
          <w:rFonts w:ascii="Times New Roman" w:hAnsi="Times New Roman" w:cs="Times New Roman"/>
          <w:color w:val="000000"/>
          <w:sz w:val="24"/>
          <w:szCs w:val="24"/>
        </w:rPr>
        <w:t>Prohibiting the purchase of certain telecommunication and video surveillance services or equipment in alignment with section 889 of the National Defense Authorization Act of 2019 (Pub. L. No. 115—232) (2 CFR part 200.216),</w:t>
      </w:r>
    </w:p>
    <w:p w14:paraId="12E04180" w14:textId="77777777" w:rsidR="00157867" w:rsidRPr="00731219" w:rsidRDefault="00157867" w:rsidP="00157867">
      <w:pPr>
        <w:numPr>
          <w:ilvl w:val="1"/>
          <w:numId w:val="20"/>
        </w:numPr>
        <w:spacing w:after="0" w:line="240" w:lineRule="atLeast"/>
        <w:rPr>
          <w:rFonts w:ascii="Times New Roman" w:hAnsi="Times New Roman" w:cs="Times New Roman"/>
          <w:color w:val="000000"/>
          <w:sz w:val="24"/>
          <w:szCs w:val="24"/>
        </w:rPr>
      </w:pPr>
      <w:r w:rsidRPr="00731219">
        <w:rPr>
          <w:rFonts w:ascii="Times New Roman" w:hAnsi="Times New Roman" w:cs="Times New Roman"/>
          <w:color w:val="000000"/>
          <w:sz w:val="24"/>
          <w:szCs w:val="24"/>
        </w:rPr>
        <w:t xml:space="preserve">Promoting the freedom of speech and religious liberty in alignment with </w:t>
      </w:r>
      <w:r w:rsidRPr="00731219">
        <w:rPr>
          <w:rFonts w:ascii="Times New Roman" w:hAnsi="Times New Roman" w:cs="Times New Roman"/>
          <w:i/>
          <w:color w:val="000000"/>
          <w:sz w:val="24"/>
          <w:szCs w:val="24"/>
        </w:rPr>
        <w:t xml:space="preserve">Promoting Free Speech and Religious Liberty </w:t>
      </w:r>
      <w:r w:rsidRPr="00731219">
        <w:rPr>
          <w:rFonts w:ascii="Times New Roman" w:hAnsi="Times New Roman" w:cs="Times New Roman"/>
          <w:color w:val="000000"/>
          <w:sz w:val="24"/>
          <w:szCs w:val="24"/>
        </w:rPr>
        <w:t xml:space="preserve">(E.O. 13798) and </w:t>
      </w:r>
      <w:r w:rsidRPr="00731219">
        <w:rPr>
          <w:rFonts w:ascii="Times New Roman" w:hAnsi="Times New Roman" w:cs="Times New Roman"/>
          <w:i/>
          <w:color w:val="000000"/>
          <w:sz w:val="24"/>
          <w:szCs w:val="24"/>
        </w:rPr>
        <w:t xml:space="preserve">Improving Free </w:t>
      </w:r>
      <w:r w:rsidRPr="00731219">
        <w:rPr>
          <w:rFonts w:ascii="Times New Roman" w:hAnsi="Times New Roman" w:cs="Times New Roman"/>
          <w:i/>
          <w:color w:val="000000"/>
          <w:sz w:val="24"/>
          <w:szCs w:val="24"/>
        </w:rPr>
        <w:lastRenderedPageBreak/>
        <w:t>Inquiry, Transparency, and Accountability at Colleges and Universities</w:t>
      </w:r>
      <w:r w:rsidRPr="00731219">
        <w:rPr>
          <w:rFonts w:ascii="Times New Roman" w:hAnsi="Times New Roman" w:cs="Times New Roman"/>
          <w:color w:val="000000"/>
          <w:sz w:val="24"/>
          <w:szCs w:val="24"/>
        </w:rPr>
        <w:t xml:space="preserve"> (E.O. 13864) (§§ 200.300, 200.303, 200.339, and 200.341), </w:t>
      </w:r>
    </w:p>
    <w:p w14:paraId="403D850C" w14:textId="77777777" w:rsidR="00157867" w:rsidRDefault="00157867" w:rsidP="00157867">
      <w:pPr>
        <w:numPr>
          <w:ilvl w:val="1"/>
          <w:numId w:val="20"/>
        </w:numPr>
        <w:spacing w:after="0" w:line="240" w:lineRule="atLeast"/>
        <w:rPr>
          <w:rFonts w:ascii="Times New Roman" w:hAnsi="Times New Roman" w:cs="Times New Roman"/>
          <w:color w:val="000000"/>
          <w:sz w:val="24"/>
          <w:szCs w:val="24"/>
        </w:rPr>
      </w:pPr>
      <w:r w:rsidRPr="00731219">
        <w:rPr>
          <w:rFonts w:ascii="Times New Roman" w:hAnsi="Times New Roman" w:cs="Times New Roman"/>
          <w:color w:val="000000"/>
          <w:sz w:val="24"/>
          <w:szCs w:val="24"/>
        </w:rPr>
        <w:t>Providing a preference, to the extent permitted by law, to maximize use of goods, products, and materials produced in the United States (2 CFR part 200.322), and</w:t>
      </w:r>
    </w:p>
    <w:p w14:paraId="1325E405" w14:textId="77777777" w:rsidR="00157867" w:rsidRDefault="00157867" w:rsidP="00157867">
      <w:pPr>
        <w:numPr>
          <w:ilvl w:val="1"/>
          <w:numId w:val="20"/>
        </w:numPr>
        <w:spacing w:after="0" w:line="240" w:lineRule="atLeast"/>
        <w:rPr>
          <w:rFonts w:ascii="Times New Roman" w:hAnsi="Times New Roman" w:cs="Times New Roman"/>
          <w:color w:val="000000"/>
          <w:sz w:val="24"/>
          <w:szCs w:val="24"/>
        </w:rPr>
      </w:pPr>
      <w:r w:rsidRPr="00731219">
        <w:rPr>
          <w:rFonts w:ascii="Times New Roman" w:hAnsi="Times New Roman" w:cs="Times New Roman"/>
          <w:color w:val="000000"/>
          <w:sz w:val="24"/>
          <w:szCs w:val="24"/>
        </w:rPr>
        <w:t xml:space="preserve">Terminating agreements in whole or in part to the greatest extent authorized by </w:t>
      </w:r>
      <w:proofErr w:type="gramStart"/>
      <w:r w:rsidRPr="00731219">
        <w:rPr>
          <w:rFonts w:ascii="Times New Roman" w:hAnsi="Times New Roman" w:cs="Times New Roman"/>
          <w:color w:val="000000"/>
          <w:sz w:val="24"/>
          <w:szCs w:val="24"/>
        </w:rPr>
        <w:t>law, if</w:t>
      </w:r>
      <w:proofErr w:type="gramEnd"/>
      <w:r w:rsidRPr="00731219">
        <w:rPr>
          <w:rFonts w:ascii="Times New Roman" w:hAnsi="Times New Roman" w:cs="Times New Roman"/>
          <w:color w:val="000000"/>
          <w:sz w:val="24"/>
          <w:szCs w:val="24"/>
        </w:rPr>
        <w:t xml:space="preserve"> an award no longer effectuates the program goals or agency priorities (2 CFR part 200.340).</w:t>
      </w:r>
    </w:p>
    <w:p w14:paraId="7196D064" w14:textId="3FCC492A" w:rsidR="00864E5B" w:rsidRDefault="00864E5B" w:rsidP="00F857EA">
      <w:pPr>
        <w:pStyle w:val="Default"/>
        <w:rPr>
          <w:b/>
          <w:bCs/>
          <w:u w:val="single"/>
        </w:rPr>
      </w:pPr>
    </w:p>
    <w:p w14:paraId="1B1FA5C1" w14:textId="77777777" w:rsidR="008D5B86" w:rsidRDefault="008D5B86" w:rsidP="00F857EA">
      <w:pPr>
        <w:pStyle w:val="Default"/>
        <w:rPr>
          <w:b/>
          <w:bCs/>
          <w:u w:val="single"/>
        </w:rPr>
      </w:pPr>
    </w:p>
    <w:p w14:paraId="5BFDE3C8" w14:textId="77777777" w:rsidR="00F857EA" w:rsidRPr="00F857EA" w:rsidRDefault="00F857EA" w:rsidP="00F857EA">
      <w:pPr>
        <w:pStyle w:val="Default"/>
      </w:pPr>
      <w:r w:rsidRPr="00864E5B">
        <w:rPr>
          <w:b/>
          <w:bCs/>
          <w:u w:val="single"/>
        </w:rPr>
        <w:t>Reporting Requirements</w:t>
      </w:r>
      <w:r w:rsidRPr="00F857EA">
        <w:rPr>
          <w:b/>
          <w:bCs/>
        </w:rPr>
        <w:t xml:space="preserve">: </w:t>
      </w:r>
    </w:p>
    <w:p w14:paraId="2ABBDBDC" w14:textId="28269A42" w:rsidR="00F857EA" w:rsidRDefault="00F857EA" w:rsidP="00F857EA">
      <w:pPr>
        <w:pStyle w:val="Default"/>
      </w:pPr>
      <w:r w:rsidRPr="00F857EA">
        <w:t xml:space="preserve">Recipients will be required to submit financial reports and program reports. The award document will specify how often these reports must be submitted. All recipients must submit a formal report to the Grants Officer upon completion of the project. The report should discuss what was done, whether the project was successful from the applicant's perspective and how it might be improved in the future. Copies of video materials, CDs, and other video and audio aids generated during the implementation of the project attesting to the success of the grant activities are welcome. </w:t>
      </w:r>
    </w:p>
    <w:p w14:paraId="6BF891D8" w14:textId="77777777" w:rsidR="008D5B86" w:rsidRPr="00F857EA" w:rsidRDefault="008D5B86" w:rsidP="00F857EA">
      <w:pPr>
        <w:pStyle w:val="Default"/>
      </w:pPr>
    </w:p>
    <w:p w14:paraId="34FF1C98" w14:textId="77777777" w:rsidR="00864E5B" w:rsidRDefault="00864E5B" w:rsidP="00F857EA">
      <w:pPr>
        <w:pStyle w:val="Default"/>
        <w:rPr>
          <w:b/>
          <w:bCs/>
        </w:rPr>
      </w:pPr>
    </w:p>
    <w:p w14:paraId="2CB737C3" w14:textId="77777777" w:rsidR="00F857EA" w:rsidRPr="00F857EA" w:rsidRDefault="00F857EA" w:rsidP="00F857EA">
      <w:pPr>
        <w:pStyle w:val="Default"/>
      </w:pPr>
      <w:r w:rsidRPr="00F857EA">
        <w:rPr>
          <w:b/>
          <w:bCs/>
        </w:rPr>
        <w:t xml:space="preserve">G. FEDERAL AWARDING AGENCY CONTACTS </w:t>
      </w:r>
    </w:p>
    <w:p w14:paraId="6C9F80B7" w14:textId="77777777" w:rsidR="00F17509" w:rsidRDefault="00F857EA" w:rsidP="00F857EA">
      <w:pPr>
        <w:pStyle w:val="Default"/>
      </w:pPr>
      <w:r w:rsidRPr="00F857EA">
        <w:t xml:space="preserve">If you have any questions about the grant application process, please contact: </w:t>
      </w:r>
      <w:hyperlink r:id="rId32" w:history="1">
        <w:r w:rsidR="00F17509" w:rsidRPr="00BA677D">
          <w:rPr>
            <w:rStyle w:val="Hyperlink"/>
          </w:rPr>
          <w:t>TbilisiGrants@state.gov</w:t>
        </w:r>
      </w:hyperlink>
    </w:p>
    <w:p w14:paraId="6D072C0D" w14:textId="77777777" w:rsidR="00F17509" w:rsidRDefault="00F17509" w:rsidP="00F857EA">
      <w:pPr>
        <w:pStyle w:val="Default"/>
      </w:pPr>
    </w:p>
    <w:sectPr w:rsidR="00F1750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4E839F" w14:textId="77777777" w:rsidR="00206514" w:rsidRDefault="00206514" w:rsidP="00864E5B">
      <w:pPr>
        <w:spacing w:after="0" w:line="240" w:lineRule="auto"/>
      </w:pPr>
      <w:r>
        <w:separator/>
      </w:r>
    </w:p>
  </w:endnote>
  <w:endnote w:type="continuationSeparator" w:id="0">
    <w:p w14:paraId="65A64EF4" w14:textId="77777777" w:rsidR="00206514" w:rsidRDefault="00206514" w:rsidP="00864E5B">
      <w:pPr>
        <w:spacing w:after="0" w:line="240" w:lineRule="auto"/>
      </w:pPr>
      <w:r>
        <w:continuationSeparator/>
      </w:r>
    </w:p>
  </w:endnote>
  <w:endnote w:type="continuationNotice" w:id="1">
    <w:p w14:paraId="1F113127" w14:textId="77777777" w:rsidR="00206514" w:rsidRDefault="0020651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Sylfaen">
    <w:panose1 w:val="010A0502050306030303"/>
    <w:charset w:val="00"/>
    <w:family w:val="roman"/>
    <w:pitch w:val="variable"/>
    <w:sig w:usb0="04000687" w:usb1="00000000" w:usb2="00000000" w:usb3="00000000" w:csb0="0000009F" w:csb1="00000000"/>
  </w:font>
  <w:font w:name="&amp;quo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67EAC6" w14:textId="77777777" w:rsidR="00206514" w:rsidRDefault="00206514" w:rsidP="00864E5B">
      <w:pPr>
        <w:spacing w:after="0" w:line="240" w:lineRule="auto"/>
      </w:pPr>
      <w:r>
        <w:separator/>
      </w:r>
    </w:p>
  </w:footnote>
  <w:footnote w:type="continuationSeparator" w:id="0">
    <w:p w14:paraId="2370EE58" w14:textId="77777777" w:rsidR="00206514" w:rsidRDefault="00206514" w:rsidP="00864E5B">
      <w:pPr>
        <w:spacing w:after="0" w:line="240" w:lineRule="auto"/>
      </w:pPr>
      <w:r>
        <w:continuationSeparator/>
      </w:r>
    </w:p>
  </w:footnote>
  <w:footnote w:type="continuationNotice" w:id="1">
    <w:p w14:paraId="14A02DA9" w14:textId="77777777" w:rsidR="00206514" w:rsidRDefault="00206514">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92535F"/>
    <w:multiLevelType w:val="hybridMultilevel"/>
    <w:tmpl w:val="C1D232D6"/>
    <w:lvl w:ilvl="0" w:tplc="C63C8A5E">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9C571D"/>
    <w:multiLevelType w:val="hybridMultilevel"/>
    <w:tmpl w:val="5EAE93DC"/>
    <w:lvl w:ilvl="0" w:tplc="C63C8A5E">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C7725B"/>
    <w:multiLevelType w:val="hybridMultilevel"/>
    <w:tmpl w:val="ECEA7B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DF2FE3"/>
    <w:multiLevelType w:val="hybridMultilevel"/>
    <w:tmpl w:val="067E6428"/>
    <w:lvl w:ilvl="0" w:tplc="5BAAE00E">
      <w:start w:val="4"/>
      <w:numFmt w:val="bullet"/>
      <w:lvlText w:val="-"/>
      <w:lvlJc w:val="left"/>
      <w:pPr>
        <w:ind w:left="720" w:hanging="360"/>
      </w:pPr>
      <w:rPr>
        <w:rFonts w:ascii="Times New Roman" w:eastAsiaTheme="minorHAnsi" w:hAnsi="Times New Roman" w:cs="Times New Roman" w:hint="default"/>
        <w:u w:val="no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4BD5BB6"/>
    <w:multiLevelType w:val="hybridMultilevel"/>
    <w:tmpl w:val="70B401A8"/>
    <w:lvl w:ilvl="0" w:tplc="A6F23E60">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71F3FB6"/>
    <w:multiLevelType w:val="hybridMultilevel"/>
    <w:tmpl w:val="3DCABA0E"/>
    <w:lvl w:ilvl="0" w:tplc="8D8CA09A">
      <w:start w:val="1"/>
      <w:numFmt w:val="bullet"/>
      <w:lvlText w:val=""/>
      <w:lvlJc w:val="left"/>
      <w:pPr>
        <w:tabs>
          <w:tab w:val="num" w:pos="720"/>
        </w:tabs>
        <w:ind w:left="720" w:hanging="360"/>
      </w:pPr>
      <w:rPr>
        <w:rFonts w:ascii="Symbol" w:hAnsi="Symbol" w:hint="default"/>
        <w:sz w:val="20"/>
      </w:rPr>
    </w:lvl>
    <w:lvl w:ilvl="1" w:tplc="DDE4F838" w:tentative="1">
      <w:start w:val="1"/>
      <w:numFmt w:val="bullet"/>
      <w:lvlText w:val=""/>
      <w:lvlJc w:val="left"/>
      <w:pPr>
        <w:tabs>
          <w:tab w:val="num" w:pos="1440"/>
        </w:tabs>
        <w:ind w:left="1440" w:hanging="360"/>
      </w:pPr>
      <w:rPr>
        <w:rFonts w:ascii="Symbol" w:hAnsi="Symbol" w:hint="default"/>
        <w:sz w:val="20"/>
      </w:rPr>
    </w:lvl>
    <w:lvl w:ilvl="2" w:tplc="28D28CC2" w:tentative="1">
      <w:start w:val="1"/>
      <w:numFmt w:val="bullet"/>
      <w:lvlText w:val=""/>
      <w:lvlJc w:val="left"/>
      <w:pPr>
        <w:tabs>
          <w:tab w:val="num" w:pos="2160"/>
        </w:tabs>
        <w:ind w:left="2160" w:hanging="360"/>
      </w:pPr>
      <w:rPr>
        <w:rFonts w:ascii="Symbol" w:hAnsi="Symbol" w:hint="default"/>
        <w:sz w:val="20"/>
      </w:rPr>
    </w:lvl>
    <w:lvl w:ilvl="3" w:tplc="68CA9F8C" w:tentative="1">
      <w:start w:val="1"/>
      <w:numFmt w:val="bullet"/>
      <w:lvlText w:val=""/>
      <w:lvlJc w:val="left"/>
      <w:pPr>
        <w:tabs>
          <w:tab w:val="num" w:pos="2880"/>
        </w:tabs>
        <w:ind w:left="2880" w:hanging="360"/>
      </w:pPr>
      <w:rPr>
        <w:rFonts w:ascii="Symbol" w:hAnsi="Symbol" w:hint="default"/>
        <w:sz w:val="20"/>
      </w:rPr>
    </w:lvl>
    <w:lvl w:ilvl="4" w:tplc="672A1DA6" w:tentative="1">
      <w:start w:val="1"/>
      <w:numFmt w:val="bullet"/>
      <w:lvlText w:val=""/>
      <w:lvlJc w:val="left"/>
      <w:pPr>
        <w:tabs>
          <w:tab w:val="num" w:pos="3600"/>
        </w:tabs>
        <w:ind w:left="3600" w:hanging="360"/>
      </w:pPr>
      <w:rPr>
        <w:rFonts w:ascii="Symbol" w:hAnsi="Symbol" w:hint="default"/>
        <w:sz w:val="20"/>
      </w:rPr>
    </w:lvl>
    <w:lvl w:ilvl="5" w:tplc="BA6A06BA" w:tentative="1">
      <w:start w:val="1"/>
      <w:numFmt w:val="bullet"/>
      <w:lvlText w:val=""/>
      <w:lvlJc w:val="left"/>
      <w:pPr>
        <w:tabs>
          <w:tab w:val="num" w:pos="4320"/>
        </w:tabs>
        <w:ind w:left="4320" w:hanging="360"/>
      </w:pPr>
      <w:rPr>
        <w:rFonts w:ascii="Symbol" w:hAnsi="Symbol" w:hint="default"/>
        <w:sz w:val="20"/>
      </w:rPr>
    </w:lvl>
    <w:lvl w:ilvl="6" w:tplc="88B29F18" w:tentative="1">
      <w:start w:val="1"/>
      <w:numFmt w:val="bullet"/>
      <w:lvlText w:val=""/>
      <w:lvlJc w:val="left"/>
      <w:pPr>
        <w:tabs>
          <w:tab w:val="num" w:pos="5040"/>
        </w:tabs>
        <w:ind w:left="5040" w:hanging="360"/>
      </w:pPr>
      <w:rPr>
        <w:rFonts w:ascii="Symbol" w:hAnsi="Symbol" w:hint="default"/>
        <w:sz w:val="20"/>
      </w:rPr>
    </w:lvl>
    <w:lvl w:ilvl="7" w:tplc="FEEA1488" w:tentative="1">
      <w:start w:val="1"/>
      <w:numFmt w:val="bullet"/>
      <w:lvlText w:val=""/>
      <w:lvlJc w:val="left"/>
      <w:pPr>
        <w:tabs>
          <w:tab w:val="num" w:pos="5760"/>
        </w:tabs>
        <w:ind w:left="5760" w:hanging="360"/>
      </w:pPr>
      <w:rPr>
        <w:rFonts w:ascii="Symbol" w:hAnsi="Symbol" w:hint="default"/>
        <w:sz w:val="20"/>
      </w:rPr>
    </w:lvl>
    <w:lvl w:ilvl="8" w:tplc="F9A4A10E"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BE54C37"/>
    <w:multiLevelType w:val="hybridMultilevel"/>
    <w:tmpl w:val="247890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E8512FB"/>
    <w:multiLevelType w:val="hybridMultilevel"/>
    <w:tmpl w:val="B30079D6"/>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8" w15:restartNumberingAfterBreak="0">
    <w:nsid w:val="232F6A66"/>
    <w:multiLevelType w:val="multilevel"/>
    <w:tmpl w:val="315292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4493ECC"/>
    <w:multiLevelType w:val="hybridMultilevel"/>
    <w:tmpl w:val="B44074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75B17AF"/>
    <w:multiLevelType w:val="hybridMultilevel"/>
    <w:tmpl w:val="1742C46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719785A"/>
    <w:multiLevelType w:val="hybridMultilevel"/>
    <w:tmpl w:val="3DCABA0E"/>
    <w:lvl w:ilvl="0" w:tplc="F52EAC16">
      <w:start w:val="1"/>
      <w:numFmt w:val="bullet"/>
      <w:lvlText w:val=""/>
      <w:lvlJc w:val="left"/>
      <w:pPr>
        <w:tabs>
          <w:tab w:val="num" w:pos="720"/>
        </w:tabs>
        <w:ind w:left="720" w:hanging="360"/>
      </w:pPr>
      <w:rPr>
        <w:rFonts w:ascii="Symbol" w:hAnsi="Symbol" w:hint="default"/>
        <w:sz w:val="20"/>
      </w:rPr>
    </w:lvl>
    <w:lvl w:ilvl="1" w:tplc="74E8738C" w:tentative="1">
      <w:start w:val="1"/>
      <w:numFmt w:val="bullet"/>
      <w:lvlText w:val=""/>
      <w:lvlJc w:val="left"/>
      <w:pPr>
        <w:tabs>
          <w:tab w:val="num" w:pos="1440"/>
        </w:tabs>
        <w:ind w:left="1440" w:hanging="360"/>
      </w:pPr>
      <w:rPr>
        <w:rFonts w:ascii="Symbol" w:hAnsi="Symbol" w:hint="default"/>
        <w:sz w:val="20"/>
      </w:rPr>
    </w:lvl>
    <w:lvl w:ilvl="2" w:tplc="32486B88" w:tentative="1">
      <w:start w:val="1"/>
      <w:numFmt w:val="bullet"/>
      <w:lvlText w:val=""/>
      <w:lvlJc w:val="left"/>
      <w:pPr>
        <w:tabs>
          <w:tab w:val="num" w:pos="2160"/>
        </w:tabs>
        <w:ind w:left="2160" w:hanging="360"/>
      </w:pPr>
      <w:rPr>
        <w:rFonts w:ascii="Symbol" w:hAnsi="Symbol" w:hint="default"/>
        <w:sz w:val="20"/>
      </w:rPr>
    </w:lvl>
    <w:lvl w:ilvl="3" w:tplc="DD42AEAE" w:tentative="1">
      <w:start w:val="1"/>
      <w:numFmt w:val="bullet"/>
      <w:lvlText w:val=""/>
      <w:lvlJc w:val="left"/>
      <w:pPr>
        <w:tabs>
          <w:tab w:val="num" w:pos="2880"/>
        </w:tabs>
        <w:ind w:left="2880" w:hanging="360"/>
      </w:pPr>
      <w:rPr>
        <w:rFonts w:ascii="Symbol" w:hAnsi="Symbol" w:hint="default"/>
        <w:sz w:val="20"/>
      </w:rPr>
    </w:lvl>
    <w:lvl w:ilvl="4" w:tplc="D55CC7C8" w:tentative="1">
      <w:start w:val="1"/>
      <w:numFmt w:val="bullet"/>
      <w:lvlText w:val=""/>
      <w:lvlJc w:val="left"/>
      <w:pPr>
        <w:tabs>
          <w:tab w:val="num" w:pos="3600"/>
        </w:tabs>
        <w:ind w:left="3600" w:hanging="360"/>
      </w:pPr>
      <w:rPr>
        <w:rFonts w:ascii="Symbol" w:hAnsi="Symbol" w:hint="default"/>
        <w:sz w:val="20"/>
      </w:rPr>
    </w:lvl>
    <w:lvl w:ilvl="5" w:tplc="D4160A7C" w:tentative="1">
      <w:start w:val="1"/>
      <w:numFmt w:val="bullet"/>
      <w:lvlText w:val=""/>
      <w:lvlJc w:val="left"/>
      <w:pPr>
        <w:tabs>
          <w:tab w:val="num" w:pos="4320"/>
        </w:tabs>
        <w:ind w:left="4320" w:hanging="360"/>
      </w:pPr>
      <w:rPr>
        <w:rFonts w:ascii="Symbol" w:hAnsi="Symbol" w:hint="default"/>
        <w:sz w:val="20"/>
      </w:rPr>
    </w:lvl>
    <w:lvl w:ilvl="6" w:tplc="8DE2C2F0" w:tentative="1">
      <w:start w:val="1"/>
      <w:numFmt w:val="bullet"/>
      <w:lvlText w:val=""/>
      <w:lvlJc w:val="left"/>
      <w:pPr>
        <w:tabs>
          <w:tab w:val="num" w:pos="5040"/>
        </w:tabs>
        <w:ind w:left="5040" w:hanging="360"/>
      </w:pPr>
      <w:rPr>
        <w:rFonts w:ascii="Symbol" w:hAnsi="Symbol" w:hint="default"/>
        <w:sz w:val="20"/>
      </w:rPr>
    </w:lvl>
    <w:lvl w:ilvl="7" w:tplc="1DBC0440" w:tentative="1">
      <w:start w:val="1"/>
      <w:numFmt w:val="bullet"/>
      <w:lvlText w:val=""/>
      <w:lvlJc w:val="left"/>
      <w:pPr>
        <w:tabs>
          <w:tab w:val="num" w:pos="5760"/>
        </w:tabs>
        <w:ind w:left="5760" w:hanging="360"/>
      </w:pPr>
      <w:rPr>
        <w:rFonts w:ascii="Symbol" w:hAnsi="Symbol" w:hint="default"/>
        <w:sz w:val="20"/>
      </w:rPr>
    </w:lvl>
    <w:lvl w:ilvl="8" w:tplc="66D802B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7F030A9"/>
    <w:multiLevelType w:val="hybridMultilevel"/>
    <w:tmpl w:val="5D588D68"/>
    <w:lvl w:ilvl="0" w:tplc="0409000F">
      <w:start w:val="1"/>
      <w:numFmt w:val="decimal"/>
      <w:lvlText w:val="%1."/>
      <w:lvlJc w:val="left"/>
      <w:pPr>
        <w:tabs>
          <w:tab w:val="num" w:pos="720"/>
        </w:tabs>
        <w:ind w:left="720" w:hanging="360"/>
      </w:pPr>
    </w:lvl>
    <w:lvl w:ilvl="1" w:tplc="74C2AEDC">
      <w:start w:val="1"/>
      <w:numFmt w:val="bullet"/>
      <w:lvlText w:val=""/>
      <w:lvlJc w:val="left"/>
      <w:pPr>
        <w:tabs>
          <w:tab w:val="num" w:pos="1440"/>
        </w:tabs>
        <w:ind w:left="1440" w:hanging="360"/>
      </w:pPr>
      <w:rPr>
        <w:rFonts w:ascii="Symbol" w:hAnsi="Symbol" w:hint="default"/>
      </w:rPr>
    </w:lvl>
    <w:lvl w:ilvl="2" w:tplc="687A8B16">
      <w:start w:val="1"/>
      <w:numFmt w:val="bullet"/>
      <w:lvlText w:val=""/>
      <w:lvlJc w:val="left"/>
      <w:pPr>
        <w:tabs>
          <w:tab w:val="num" w:pos="2340"/>
        </w:tabs>
        <w:ind w:left="2340" w:hanging="360"/>
      </w:pPr>
      <w:rPr>
        <w:rFonts w:ascii="Wingdings" w:hAnsi="Wingdings" w:hint="default"/>
        <w:sz w:val="16"/>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38281010"/>
    <w:multiLevelType w:val="hybridMultilevel"/>
    <w:tmpl w:val="BD68F5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8A37683"/>
    <w:multiLevelType w:val="hybridMultilevel"/>
    <w:tmpl w:val="B9662EB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3A1B4D20"/>
    <w:multiLevelType w:val="hybridMultilevel"/>
    <w:tmpl w:val="A0B249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B1841AD"/>
    <w:multiLevelType w:val="hybridMultilevel"/>
    <w:tmpl w:val="B43AAC7E"/>
    <w:lvl w:ilvl="0" w:tplc="5BAAE00E">
      <w:start w:val="4"/>
      <w:numFmt w:val="bullet"/>
      <w:lvlText w:val="-"/>
      <w:lvlJc w:val="left"/>
      <w:pPr>
        <w:ind w:left="720" w:hanging="360"/>
      </w:pPr>
      <w:rPr>
        <w:rFonts w:ascii="Times New Roman" w:eastAsiaTheme="minorHAnsi" w:hAnsi="Times New Roman" w:cs="Times New Roman" w:hint="default"/>
        <w:u w:val="no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54A64B0"/>
    <w:multiLevelType w:val="hybridMultilevel"/>
    <w:tmpl w:val="B58669C4"/>
    <w:lvl w:ilvl="0" w:tplc="0568D28E">
      <w:start w:val="1"/>
      <w:numFmt w:val="decimal"/>
      <w:lvlText w:val="%1)"/>
      <w:lvlJc w:val="left"/>
      <w:pPr>
        <w:ind w:left="63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7763AFA"/>
    <w:multiLevelType w:val="hybridMultilevel"/>
    <w:tmpl w:val="87DC7A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9AF7706"/>
    <w:multiLevelType w:val="hybridMultilevel"/>
    <w:tmpl w:val="C908B0DE"/>
    <w:lvl w:ilvl="0" w:tplc="DA1AB080">
      <w:start w:val="1"/>
      <w:numFmt w:val="decimal"/>
      <w:lvlText w:val="%1."/>
      <w:lvlJc w:val="left"/>
      <w:pPr>
        <w:ind w:left="720" w:hanging="360"/>
      </w:pPr>
      <w:rPr>
        <w:rFonts w:hint="default"/>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346311F"/>
    <w:multiLevelType w:val="hybridMultilevel"/>
    <w:tmpl w:val="BA42F28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66A47552"/>
    <w:multiLevelType w:val="hybridMultilevel"/>
    <w:tmpl w:val="62F4B2AA"/>
    <w:lvl w:ilvl="0" w:tplc="04090001">
      <w:start w:val="1"/>
      <w:numFmt w:val="bullet"/>
      <w:lvlText w:val=""/>
      <w:lvlJc w:val="left"/>
      <w:pPr>
        <w:ind w:left="720" w:hanging="360"/>
      </w:pPr>
      <w:rPr>
        <w:rFonts w:ascii="Symbol" w:hAnsi="Symbol" w:hint="default"/>
        <w:u w:val="no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7574109"/>
    <w:multiLevelType w:val="hybridMultilevel"/>
    <w:tmpl w:val="7FF459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CCF163F"/>
    <w:multiLevelType w:val="hybridMultilevel"/>
    <w:tmpl w:val="7480C9CC"/>
    <w:lvl w:ilvl="0" w:tplc="0EA8BC6E">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4522FBB"/>
    <w:multiLevelType w:val="hybridMultilevel"/>
    <w:tmpl w:val="D5DE5494"/>
    <w:lvl w:ilvl="0" w:tplc="70587A82">
      <w:start w:val="1"/>
      <w:numFmt w:val="bullet"/>
      <w:lvlText w:val=""/>
      <w:lvlJc w:val="left"/>
      <w:pPr>
        <w:tabs>
          <w:tab w:val="num" w:pos="720"/>
        </w:tabs>
        <w:ind w:left="720" w:hanging="360"/>
      </w:pPr>
      <w:rPr>
        <w:rFonts w:ascii="Symbol" w:hAnsi="Symbol" w:hint="default"/>
        <w:sz w:val="20"/>
      </w:rPr>
    </w:lvl>
    <w:lvl w:ilvl="1" w:tplc="527A69EA">
      <w:start w:val="1"/>
      <w:numFmt w:val="decimal"/>
      <w:lvlText w:val="%2."/>
      <w:lvlJc w:val="left"/>
      <w:pPr>
        <w:ind w:left="1440" w:hanging="360"/>
      </w:pPr>
      <w:rPr>
        <w:rFonts w:hint="default"/>
      </w:rPr>
    </w:lvl>
    <w:lvl w:ilvl="2" w:tplc="8CC620B2" w:tentative="1">
      <w:start w:val="1"/>
      <w:numFmt w:val="bullet"/>
      <w:lvlText w:val=""/>
      <w:lvlJc w:val="left"/>
      <w:pPr>
        <w:tabs>
          <w:tab w:val="num" w:pos="2160"/>
        </w:tabs>
        <w:ind w:left="2160" w:hanging="360"/>
      </w:pPr>
      <w:rPr>
        <w:rFonts w:ascii="Symbol" w:hAnsi="Symbol" w:hint="default"/>
        <w:sz w:val="20"/>
      </w:rPr>
    </w:lvl>
    <w:lvl w:ilvl="3" w:tplc="A010FDCC" w:tentative="1">
      <w:start w:val="1"/>
      <w:numFmt w:val="bullet"/>
      <w:lvlText w:val=""/>
      <w:lvlJc w:val="left"/>
      <w:pPr>
        <w:tabs>
          <w:tab w:val="num" w:pos="2880"/>
        </w:tabs>
        <w:ind w:left="2880" w:hanging="360"/>
      </w:pPr>
      <w:rPr>
        <w:rFonts w:ascii="Symbol" w:hAnsi="Symbol" w:hint="default"/>
        <w:sz w:val="20"/>
      </w:rPr>
    </w:lvl>
    <w:lvl w:ilvl="4" w:tplc="3940A77C" w:tentative="1">
      <w:start w:val="1"/>
      <w:numFmt w:val="bullet"/>
      <w:lvlText w:val=""/>
      <w:lvlJc w:val="left"/>
      <w:pPr>
        <w:tabs>
          <w:tab w:val="num" w:pos="3600"/>
        </w:tabs>
        <w:ind w:left="3600" w:hanging="360"/>
      </w:pPr>
      <w:rPr>
        <w:rFonts w:ascii="Symbol" w:hAnsi="Symbol" w:hint="default"/>
        <w:sz w:val="20"/>
      </w:rPr>
    </w:lvl>
    <w:lvl w:ilvl="5" w:tplc="BAE21270" w:tentative="1">
      <w:start w:val="1"/>
      <w:numFmt w:val="bullet"/>
      <w:lvlText w:val=""/>
      <w:lvlJc w:val="left"/>
      <w:pPr>
        <w:tabs>
          <w:tab w:val="num" w:pos="4320"/>
        </w:tabs>
        <w:ind w:left="4320" w:hanging="360"/>
      </w:pPr>
      <w:rPr>
        <w:rFonts w:ascii="Symbol" w:hAnsi="Symbol" w:hint="default"/>
        <w:sz w:val="20"/>
      </w:rPr>
    </w:lvl>
    <w:lvl w:ilvl="6" w:tplc="AEDA8F8A" w:tentative="1">
      <w:start w:val="1"/>
      <w:numFmt w:val="bullet"/>
      <w:lvlText w:val=""/>
      <w:lvlJc w:val="left"/>
      <w:pPr>
        <w:tabs>
          <w:tab w:val="num" w:pos="5040"/>
        </w:tabs>
        <w:ind w:left="5040" w:hanging="360"/>
      </w:pPr>
      <w:rPr>
        <w:rFonts w:ascii="Symbol" w:hAnsi="Symbol" w:hint="default"/>
        <w:sz w:val="20"/>
      </w:rPr>
    </w:lvl>
    <w:lvl w:ilvl="7" w:tplc="35E063C2" w:tentative="1">
      <w:start w:val="1"/>
      <w:numFmt w:val="bullet"/>
      <w:lvlText w:val=""/>
      <w:lvlJc w:val="left"/>
      <w:pPr>
        <w:tabs>
          <w:tab w:val="num" w:pos="5760"/>
        </w:tabs>
        <w:ind w:left="5760" w:hanging="360"/>
      </w:pPr>
      <w:rPr>
        <w:rFonts w:ascii="Symbol" w:hAnsi="Symbol" w:hint="default"/>
        <w:sz w:val="20"/>
      </w:rPr>
    </w:lvl>
    <w:lvl w:ilvl="8" w:tplc="8A8A37E4" w:tentative="1">
      <w:start w:val="1"/>
      <w:numFmt w:val="bullet"/>
      <w:lvlText w:val=""/>
      <w:lvlJc w:val="left"/>
      <w:pPr>
        <w:tabs>
          <w:tab w:val="num" w:pos="6480"/>
        </w:tabs>
        <w:ind w:left="6480" w:hanging="360"/>
      </w:pPr>
      <w:rPr>
        <w:rFonts w:ascii="Symbol" w:hAnsi="Symbol" w:hint="default"/>
        <w:sz w:val="20"/>
      </w:rPr>
    </w:lvl>
  </w:abstractNum>
  <w:num w:numId="1">
    <w:abstractNumId w:val="15"/>
  </w:num>
  <w:num w:numId="2">
    <w:abstractNumId w:val="4"/>
  </w:num>
  <w:num w:numId="3">
    <w:abstractNumId w:val="23"/>
  </w:num>
  <w:num w:numId="4">
    <w:abstractNumId w:val="0"/>
  </w:num>
  <w:num w:numId="5">
    <w:abstractNumId w:val="8"/>
  </w:num>
  <w:num w:numId="6">
    <w:abstractNumId w:val="1"/>
  </w:num>
  <w:num w:numId="7">
    <w:abstractNumId w:val="17"/>
  </w:num>
  <w:num w:numId="8">
    <w:abstractNumId w:val="9"/>
  </w:num>
  <w:num w:numId="9">
    <w:abstractNumId w:val="7"/>
  </w:num>
  <w:num w:numId="10">
    <w:abstractNumId w:val="13"/>
  </w:num>
  <w:num w:numId="11">
    <w:abstractNumId w:val="11"/>
  </w:num>
  <w:num w:numId="12">
    <w:abstractNumId w:val="19"/>
  </w:num>
  <w:num w:numId="13">
    <w:abstractNumId w:val="5"/>
  </w:num>
  <w:num w:numId="14">
    <w:abstractNumId w:val="12"/>
  </w:num>
  <w:num w:numId="15">
    <w:abstractNumId w:val="10"/>
  </w:num>
  <w:num w:numId="16">
    <w:abstractNumId w:val="14"/>
  </w:num>
  <w:num w:numId="17">
    <w:abstractNumId w:val="20"/>
  </w:num>
  <w:num w:numId="18">
    <w:abstractNumId w:val="24"/>
  </w:num>
  <w:num w:numId="19">
    <w:abstractNumId w:val="6"/>
  </w:num>
  <w:num w:numId="20">
    <w:abstractNumId w:val="2"/>
  </w:num>
  <w:num w:numId="21">
    <w:abstractNumId w:val="18"/>
  </w:num>
  <w:num w:numId="22">
    <w:abstractNumId w:val="3"/>
  </w:num>
  <w:num w:numId="23">
    <w:abstractNumId w:val="16"/>
  </w:num>
  <w:num w:numId="24">
    <w:abstractNumId w:val="21"/>
  </w:num>
  <w:num w:numId="2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57EA"/>
    <w:rsid w:val="00015443"/>
    <w:rsid w:val="00062E87"/>
    <w:rsid w:val="000A1A1A"/>
    <w:rsid w:val="000B0963"/>
    <w:rsid w:val="00131BB1"/>
    <w:rsid w:val="00133562"/>
    <w:rsid w:val="00157867"/>
    <w:rsid w:val="00163880"/>
    <w:rsid w:val="001A406E"/>
    <w:rsid w:val="001B53A3"/>
    <w:rsid w:val="001C36A0"/>
    <w:rsid w:val="001D395F"/>
    <w:rsid w:val="001E7AEF"/>
    <w:rsid w:val="001F2291"/>
    <w:rsid w:val="00206514"/>
    <w:rsid w:val="002176F3"/>
    <w:rsid w:val="00245DBF"/>
    <w:rsid w:val="002502AC"/>
    <w:rsid w:val="002C6DA1"/>
    <w:rsid w:val="002E35A9"/>
    <w:rsid w:val="00310173"/>
    <w:rsid w:val="003227B2"/>
    <w:rsid w:val="003368DC"/>
    <w:rsid w:val="0035703D"/>
    <w:rsid w:val="00380A6B"/>
    <w:rsid w:val="00380F32"/>
    <w:rsid w:val="003A6492"/>
    <w:rsid w:val="003D0A96"/>
    <w:rsid w:val="003F2FAD"/>
    <w:rsid w:val="00441513"/>
    <w:rsid w:val="0047628A"/>
    <w:rsid w:val="00480CA2"/>
    <w:rsid w:val="00490725"/>
    <w:rsid w:val="004B3EBE"/>
    <w:rsid w:val="005312CE"/>
    <w:rsid w:val="00535D72"/>
    <w:rsid w:val="00537A26"/>
    <w:rsid w:val="005475EE"/>
    <w:rsid w:val="005C73CA"/>
    <w:rsid w:val="006040A9"/>
    <w:rsid w:val="00615F3A"/>
    <w:rsid w:val="00624721"/>
    <w:rsid w:val="00634654"/>
    <w:rsid w:val="006734BF"/>
    <w:rsid w:val="00683B09"/>
    <w:rsid w:val="006A2F3C"/>
    <w:rsid w:val="006B281F"/>
    <w:rsid w:val="006C6C8E"/>
    <w:rsid w:val="006D2BEF"/>
    <w:rsid w:val="006E3B19"/>
    <w:rsid w:val="006F58B7"/>
    <w:rsid w:val="00706804"/>
    <w:rsid w:val="00755882"/>
    <w:rsid w:val="00780485"/>
    <w:rsid w:val="00786E1C"/>
    <w:rsid w:val="007B5F7F"/>
    <w:rsid w:val="007D06E2"/>
    <w:rsid w:val="00844D7B"/>
    <w:rsid w:val="00864E5B"/>
    <w:rsid w:val="00880281"/>
    <w:rsid w:val="008B3F4D"/>
    <w:rsid w:val="008B7F90"/>
    <w:rsid w:val="008D5B86"/>
    <w:rsid w:val="008F7B2C"/>
    <w:rsid w:val="00900D25"/>
    <w:rsid w:val="00944687"/>
    <w:rsid w:val="009B63E6"/>
    <w:rsid w:val="009E2820"/>
    <w:rsid w:val="00A162E9"/>
    <w:rsid w:val="00A33214"/>
    <w:rsid w:val="00A35A0F"/>
    <w:rsid w:val="00A53164"/>
    <w:rsid w:val="00A625B6"/>
    <w:rsid w:val="00AC207D"/>
    <w:rsid w:val="00B339E9"/>
    <w:rsid w:val="00B74C7B"/>
    <w:rsid w:val="00B856F2"/>
    <w:rsid w:val="00B9389B"/>
    <w:rsid w:val="00BC2FBE"/>
    <w:rsid w:val="00BF1229"/>
    <w:rsid w:val="00BF1880"/>
    <w:rsid w:val="00C24983"/>
    <w:rsid w:val="00C64FB0"/>
    <w:rsid w:val="00CB66F6"/>
    <w:rsid w:val="00CC08F8"/>
    <w:rsid w:val="00D019D7"/>
    <w:rsid w:val="00D13819"/>
    <w:rsid w:val="00D36AEA"/>
    <w:rsid w:val="00D5028C"/>
    <w:rsid w:val="00D8111D"/>
    <w:rsid w:val="00D95AD0"/>
    <w:rsid w:val="00DA13CA"/>
    <w:rsid w:val="00DA6DCB"/>
    <w:rsid w:val="00DC0F62"/>
    <w:rsid w:val="00DD0CD0"/>
    <w:rsid w:val="00DD1A82"/>
    <w:rsid w:val="00DE75E9"/>
    <w:rsid w:val="00E006ED"/>
    <w:rsid w:val="00E5387F"/>
    <w:rsid w:val="00EE24CB"/>
    <w:rsid w:val="00EF08DC"/>
    <w:rsid w:val="00EF6345"/>
    <w:rsid w:val="00F0168F"/>
    <w:rsid w:val="00F06FE5"/>
    <w:rsid w:val="00F10664"/>
    <w:rsid w:val="00F17509"/>
    <w:rsid w:val="00F217B4"/>
    <w:rsid w:val="00F27FF9"/>
    <w:rsid w:val="00F66513"/>
    <w:rsid w:val="00F857EA"/>
    <w:rsid w:val="00FB3C59"/>
    <w:rsid w:val="04FB098F"/>
    <w:rsid w:val="0647E81F"/>
    <w:rsid w:val="0E38232B"/>
    <w:rsid w:val="0E90B0FE"/>
    <w:rsid w:val="0EA9D95B"/>
    <w:rsid w:val="0F2F16B0"/>
    <w:rsid w:val="0F69E036"/>
    <w:rsid w:val="0FF29B24"/>
    <w:rsid w:val="10D88357"/>
    <w:rsid w:val="137D4A7E"/>
    <w:rsid w:val="138EB8F4"/>
    <w:rsid w:val="1404B1FC"/>
    <w:rsid w:val="15191ADF"/>
    <w:rsid w:val="1636B577"/>
    <w:rsid w:val="1743B376"/>
    <w:rsid w:val="18379344"/>
    <w:rsid w:val="1847C2CF"/>
    <w:rsid w:val="1EDD8870"/>
    <w:rsid w:val="210B614F"/>
    <w:rsid w:val="23087BFA"/>
    <w:rsid w:val="24564D79"/>
    <w:rsid w:val="24D2E729"/>
    <w:rsid w:val="284DB70E"/>
    <w:rsid w:val="2A0180DC"/>
    <w:rsid w:val="2EFD459E"/>
    <w:rsid w:val="30CB4B78"/>
    <w:rsid w:val="326A04AD"/>
    <w:rsid w:val="343C465B"/>
    <w:rsid w:val="34842CA8"/>
    <w:rsid w:val="386FBAAF"/>
    <w:rsid w:val="38F72698"/>
    <w:rsid w:val="3D3134D3"/>
    <w:rsid w:val="44F07855"/>
    <w:rsid w:val="46736F5C"/>
    <w:rsid w:val="46DD9E4B"/>
    <w:rsid w:val="4715BE4C"/>
    <w:rsid w:val="4C2D8F68"/>
    <w:rsid w:val="4C7AFF23"/>
    <w:rsid w:val="4CF4AE49"/>
    <w:rsid w:val="4FCC4148"/>
    <w:rsid w:val="52D2CD4E"/>
    <w:rsid w:val="54861108"/>
    <w:rsid w:val="55B01706"/>
    <w:rsid w:val="5621E169"/>
    <w:rsid w:val="5715A45C"/>
    <w:rsid w:val="57A0095F"/>
    <w:rsid w:val="5ACC3804"/>
    <w:rsid w:val="5C9122ED"/>
    <w:rsid w:val="5E06A70B"/>
    <w:rsid w:val="5FD0B135"/>
    <w:rsid w:val="6B042143"/>
    <w:rsid w:val="6B0CE745"/>
    <w:rsid w:val="6F30CAC5"/>
    <w:rsid w:val="70AFDA53"/>
    <w:rsid w:val="716D6F00"/>
    <w:rsid w:val="72D94A78"/>
    <w:rsid w:val="73EA63A0"/>
    <w:rsid w:val="74F46665"/>
    <w:rsid w:val="751CEF29"/>
    <w:rsid w:val="7589280F"/>
    <w:rsid w:val="78DC8D61"/>
    <w:rsid w:val="7B3FAD87"/>
    <w:rsid w:val="7B4A7F8C"/>
    <w:rsid w:val="7C04223C"/>
    <w:rsid w:val="7D9FF29D"/>
    <w:rsid w:val="7F1BED18"/>
    <w:rsid w:val="7F4726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87AA1BF"/>
  <w15:chartTrackingRefBased/>
  <w15:docId w15:val="{AF4C76F1-78E6-41E5-8D56-8F72F426BB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F857EA"/>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normaltextrun">
    <w:name w:val="normaltextrun"/>
    <w:basedOn w:val="DefaultParagraphFont"/>
    <w:rsid w:val="00F10664"/>
  </w:style>
  <w:style w:type="character" w:customStyle="1" w:styleId="eop">
    <w:name w:val="eop"/>
    <w:basedOn w:val="DefaultParagraphFont"/>
    <w:rsid w:val="00F10664"/>
  </w:style>
  <w:style w:type="character" w:styleId="Hyperlink">
    <w:name w:val="Hyperlink"/>
    <w:basedOn w:val="DefaultParagraphFont"/>
    <w:uiPriority w:val="99"/>
    <w:unhideWhenUsed/>
    <w:rsid w:val="00F10664"/>
    <w:rPr>
      <w:color w:val="0563C1" w:themeColor="hyperlink"/>
      <w:u w:val="single"/>
    </w:rPr>
  </w:style>
  <w:style w:type="paragraph" w:customStyle="1" w:styleId="paragraph">
    <w:name w:val="paragraph"/>
    <w:basedOn w:val="Normal"/>
    <w:rsid w:val="0078048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cxw129098062">
    <w:name w:val="scxw129098062"/>
    <w:basedOn w:val="DefaultParagraphFont"/>
    <w:rsid w:val="00780485"/>
  </w:style>
  <w:style w:type="paragraph" w:styleId="ListParagraph">
    <w:name w:val="List Paragraph"/>
    <w:basedOn w:val="Normal"/>
    <w:uiPriority w:val="34"/>
    <w:qFormat/>
    <w:rsid w:val="00B74C7B"/>
    <w:pPr>
      <w:spacing w:after="200" w:line="276" w:lineRule="auto"/>
      <w:ind w:left="720"/>
      <w:contextualSpacing/>
    </w:p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5475E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475EE"/>
    <w:rPr>
      <w:rFonts w:ascii="Segoe UI" w:hAnsi="Segoe UI" w:cs="Segoe UI"/>
      <w:sz w:val="18"/>
      <w:szCs w:val="18"/>
    </w:rPr>
  </w:style>
  <w:style w:type="paragraph" w:styleId="Header">
    <w:name w:val="header"/>
    <w:basedOn w:val="Normal"/>
    <w:link w:val="HeaderChar"/>
    <w:uiPriority w:val="99"/>
    <w:semiHidden/>
    <w:unhideWhenUsed/>
    <w:rsid w:val="00706804"/>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706804"/>
  </w:style>
  <w:style w:type="paragraph" w:styleId="Footer">
    <w:name w:val="footer"/>
    <w:basedOn w:val="Normal"/>
    <w:link w:val="FooterChar"/>
    <w:uiPriority w:val="99"/>
    <w:semiHidden/>
    <w:unhideWhenUsed/>
    <w:rsid w:val="00706804"/>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06804"/>
  </w:style>
  <w:style w:type="paragraph" w:styleId="NormalWeb">
    <w:name w:val="Normal (Web)"/>
    <w:basedOn w:val="Normal"/>
    <w:uiPriority w:val="99"/>
    <w:semiHidden/>
    <w:unhideWhenUsed/>
    <w:rsid w:val="00A162E9"/>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0724258">
      <w:bodyDiv w:val="1"/>
      <w:marLeft w:val="0"/>
      <w:marRight w:val="0"/>
      <w:marTop w:val="0"/>
      <w:marBottom w:val="0"/>
      <w:divBdr>
        <w:top w:val="none" w:sz="0" w:space="0" w:color="auto"/>
        <w:left w:val="none" w:sz="0" w:space="0" w:color="auto"/>
        <w:bottom w:val="none" w:sz="0" w:space="0" w:color="auto"/>
        <w:right w:val="none" w:sz="0" w:space="0" w:color="auto"/>
      </w:divBdr>
    </w:div>
    <w:div w:id="7075328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am.gov/" TargetMode="External"/><Relationship Id="rId18" Type="http://schemas.openxmlformats.org/officeDocument/2006/relationships/hyperlink" Target="http://fedgov.dnb.com/webform" TargetMode="External"/><Relationship Id="rId26" Type="http://schemas.openxmlformats.org/officeDocument/2006/relationships/hyperlink" Target="https://www.ecfr.gov/cgi-bin/text-idx?SID=81a5f41de81c46a9844617d93a9db081&amp;mc=true&amp;node=pt2.1.175&amp;rgn=div5" TargetMode="External"/><Relationship Id="rId3" Type="http://schemas.openxmlformats.org/officeDocument/2006/relationships/customXml" Target="../customXml/item3.xml"/><Relationship Id="rId21" Type="http://schemas.openxmlformats.org/officeDocument/2006/relationships/hyperlink" Target="https://www.sam.gov" TargetMode="Externa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gcc01.safelinks.protection.outlook.com/?url=https%3A%2F%2Fwww.usaid.gov%2Fsites%2Fdefault%2Ffiles%2Fdocuments%2F1865%2FUSAID_Education_Policy_Program_Cycle_Implementation_and_Operational_Guidance_FINAL.pdf&amp;data=04%7C01%7CCawleyMurphreeA%40state.gov%7C551833c3e72b485e7f8608d8769706b0%7C66cf50745afe48d1a691a12b2121f44b%7C0%7C0%7C637389738323091718%7CUnknown%7CTWFpbGZsb3d8eyJWIjoiMC4wLjAwMDAiLCJQIjoiV2luMzIiLCJBTiI6Ik1haWwiLCJXVCI6Mn0%3D%7C1000&amp;sdata=UI2XlWyP%2FBRLoxPtLc9JyeX1YCqYzyzvlKcxQfmH6mY%3D&amp;reserved=0" TargetMode="External"/><Relationship Id="rId17" Type="http://schemas.openxmlformats.org/officeDocument/2006/relationships/hyperlink" Target="https://sam.gov/" TargetMode="External"/><Relationship Id="rId25" Type="http://schemas.openxmlformats.org/officeDocument/2006/relationships/hyperlink" Target="https://www.ecfr.gov/cgi-bin/text-idx?SID=81a5f41de81c46a9844617d93a9db081&amp;mc=true&amp;node=pt2.1.170&amp;rgn=div5"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sam.gov" TargetMode="External"/><Relationship Id="rId20" Type="http://schemas.openxmlformats.org/officeDocument/2006/relationships/hyperlink" Target="https://eportal.nspa.nato.int/AC135Public/Docs/US%20Instructions%20for%20NSPA%20NCAGE.pdf" TargetMode="External"/><Relationship Id="rId29" Type="http://schemas.openxmlformats.org/officeDocument/2006/relationships/hyperlink" Target="https://www.ecfr.gov/cgi-bin/text-idx?SID=81a5f41de81c46a9844617d93a9db081&amp;mc=true&amp;tpl=/ecfrbrowse/Title02/2chapterVI.tpl"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gcc01.safelinks.protection.outlook.com/?url=https%3A%2F%2Fwww.usaid.gov%2Fsites%2Fdefault%2Ffiles%2Fdocuments%2F1865%2FUSG-Education-Strategy_FY2019-2023_Final_Web.pdf&amp;data=04%7C01%7CCawleyMurphreeA%40state.gov%7C551833c3e72b485e7f8608d8769706b0%7C66cf50745afe48d1a691a12b2121f44b%7C0%7C0%7C637389738323091718%7CUnknown%7CTWFpbGZsb3d8eyJWIjoiMC4wLjAwMDAiLCJQIjoiV2luMzIiLCJBTiI6Ik1haWwiLCJXVCI6Mn0%3D%7C1000&amp;sdata=Rsd1BkYGursE6EcntdftkPpZ5aNQvpWfr3s%2FZ%2BE7u8k%3D&amp;reserved=0" TargetMode="External"/><Relationship Id="rId24" Type="http://schemas.openxmlformats.org/officeDocument/2006/relationships/hyperlink" Target="https://www.ecfr.gov/cgi-bin/text-idx?SID=81a5f41de81c46a9844617d93a9db081&amp;mc=true&amp;node=pt2.1.25&amp;rgn=div5" TargetMode="External"/><Relationship Id="rId32" Type="http://schemas.openxmlformats.org/officeDocument/2006/relationships/hyperlink" Target="mailto:TbilisiGrants@state.gov" TargetMode="External"/><Relationship Id="rId5" Type="http://schemas.openxmlformats.org/officeDocument/2006/relationships/numbering" Target="numbering.xml"/><Relationship Id="rId15" Type="http://schemas.openxmlformats.org/officeDocument/2006/relationships/hyperlink" Target="https://sam.gov/" TargetMode="External"/><Relationship Id="rId23" Type="http://schemas.openxmlformats.org/officeDocument/2006/relationships/hyperlink" Target="https://www.fsd.gov/" TargetMode="External"/><Relationship Id="rId28" Type="http://schemas.openxmlformats.org/officeDocument/2006/relationships/hyperlink" Target="https://www.ecfr.gov/cgi-bin/text-idx?SID=81a5f41de81c46a9844617d93a9db081&amp;mc=true&amp;node=pt2.1.183&amp;rgn=div5" TargetMode="External"/><Relationship Id="rId10" Type="http://schemas.openxmlformats.org/officeDocument/2006/relationships/endnotes" Target="endnotes.xml"/><Relationship Id="rId19" Type="http://schemas.openxmlformats.org/officeDocument/2006/relationships/hyperlink" Target="https://eportal.nspa.nato.int/AC135Public/scage/CageList.aspx" TargetMode="External"/><Relationship Id="rId31" Type="http://schemas.openxmlformats.org/officeDocument/2006/relationships/hyperlink" Target="https://www.ecfr.gov/cgi-bin/text-idx?SID=81a5f41de81c46a9844617d93a9db081&amp;mc=true&amp;node=pt2.1.200&amp;rgn=div5"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TbilisiGrants@state.gov" TargetMode="External"/><Relationship Id="rId22" Type="http://schemas.openxmlformats.org/officeDocument/2006/relationships/hyperlink" Target="https://sam.gov/" TargetMode="External"/><Relationship Id="rId27" Type="http://schemas.openxmlformats.org/officeDocument/2006/relationships/hyperlink" Target="https://www.ecfr.gov/cgi-bin/text-idx?SID=81a5f41de81c46a9844617d93a9db081&amp;mc=true&amp;node=pt2.1.182&amp;rgn=div5" TargetMode="External"/><Relationship Id="rId30" Type="http://schemas.openxmlformats.org/officeDocument/2006/relationships/hyperlink" Target="https://www.state.gov/about-us-office-of-the-procurement-executi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B5703C57C1B4A4AA2EB6E6EFE407FFD" ma:contentTypeVersion="10" ma:contentTypeDescription="Create a new document." ma:contentTypeScope="" ma:versionID="4a9a77646df8724d7a72b3578f88a056">
  <xsd:schema xmlns:xsd="http://www.w3.org/2001/XMLSchema" xmlns:xs="http://www.w3.org/2001/XMLSchema" xmlns:p="http://schemas.microsoft.com/office/2006/metadata/properties" xmlns:ns2="e4c2af62-b473-49d6-b45b-ee48375ce9ef" xmlns:ns3="2f61b603-33a8-4bad-8093-1b06e4052548" targetNamespace="http://schemas.microsoft.com/office/2006/metadata/properties" ma:root="true" ma:fieldsID="55787eeb9ffdfd42b731746ae0f84264" ns2:_="" ns3:_="">
    <xsd:import namespace="e4c2af62-b473-49d6-b45b-ee48375ce9ef"/>
    <xsd:import namespace="2f61b603-33a8-4bad-8093-1b06e405254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c2af62-b473-49d6-b45b-ee48375ce9e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f61b603-33a8-4bad-8093-1b06e4052548"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87027FF-25ED-4C0C-94A9-3294C752A3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4c2af62-b473-49d6-b45b-ee48375ce9ef"/>
    <ds:schemaRef ds:uri="2f61b603-33a8-4bad-8093-1b06e40525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F82DE3B-9CBD-4D2B-933A-26D15C1A911E}">
  <ds:schemaRefs>
    <ds:schemaRef ds:uri="http://schemas.openxmlformats.org/officeDocument/2006/bibliography"/>
  </ds:schemaRefs>
</ds:datastoreItem>
</file>

<file path=customXml/itemProps3.xml><?xml version="1.0" encoding="utf-8"?>
<ds:datastoreItem xmlns:ds="http://schemas.openxmlformats.org/officeDocument/2006/customXml" ds:itemID="{722A2F7A-03A3-4B22-80A2-F0E25335093E}">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F1BFB8FA-3A24-4895-8737-FA43E152191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4202</Words>
  <Characters>23955</Characters>
  <Application>Microsoft Office Word</Application>
  <DocSecurity>0</DocSecurity>
  <Lines>199</Lines>
  <Paragraphs>56</Paragraphs>
  <ScaleCrop>false</ScaleCrop>
  <HeadingPairs>
    <vt:vector size="2" baseType="variant">
      <vt:variant>
        <vt:lpstr>Title</vt:lpstr>
      </vt:variant>
      <vt:variant>
        <vt:i4>1</vt:i4>
      </vt:variant>
    </vt:vector>
  </HeadingPairs>
  <TitlesOfParts>
    <vt:vector size="1" baseType="lpstr">
      <vt:lpstr/>
    </vt:vector>
  </TitlesOfParts>
  <Company>U.S. Department of State</Company>
  <LinksUpToDate>false</LinksUpToDate>
  <CharactersWithSpaces>28101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Sophiko Bzishvili</dc:creator>
  <cp:keywords/>
  <dc:description/>
  <cp:lastModifiedBy>Bzishvili, Sophiko (Tbilisi)</cp:lastModifiedBy>
  <cp:revision>2</cp:revision>
  <cp:lastPrinted>2021-11-10T13:16:00Z</cp:lastPrinted>
  <dcterms:created xsi:type="dcterms:W3CDTF">2021-12-15T13:12:00Z</dcterms:created>
  <dcterms:modified xsi:type="dcterms:W3CDTF">2021-12-15T13:12:00Z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0x010100AB5703C57C1B4A4AA2EB6E6EFE407FFD</vt:lpwstr>
  </property>
  <property fmtid="{D5CDD505-2E9C-101B-9397-08002B2CF9AE}" pid="3" name="MSIP_Label_1665d9ee-429a-4d5f-97cc-cfb56e044a6e_Enabled">
    <vt:lpwstr>true</vt:lpwstr>
  </property>
  <property fmtid="{D5CDD505-2E9C-101B-9397-08002B2CF9AE}" pid="4" name="MSIP_Label_1665d9ee-429a-4d5f-97cc-cfb56e044a6e_SetDate">
    <vt:lpwstr>2021-11-11T14:47:24Z</vt:lpwstr>
  </property>
  <property fmtid="{D5CDD505-2E9C-101B-9397-08002B2CF9AE}" pid="5" name="MSIP_Label_1665d9ee-429a-4d5f-97cc-cfb56e044a6e_Method">
    <vt:lpwstr>Privileged</vt:lpwstr>
  </property>
  <property fmtid="{D5CDD505-2E9C-101B-9397-08002B2CF9AE}" pid="6" name="MSIP_Label_1665d9ee-429a-4d5f-97cc-cfb56e044a6e_Name">
    <vt:lpwstr>1665d9ee-429a-4d5f-97cc-cfb56e044a6e</vt:lpwstr>
  </property>
  <property fmtid="{D5CDD505-2E9C-101B-9397-08002B2CF9AE}" pid="7" name="MSIP_Label_1665d9ee-429a-4d5f-97cc-cfb56e044a6e_SiteId">
    <vt:lpwstr>66cf5074-5afe-48d1-a691-a12b2121f44b</vt:lpwstr>
  </property>
  <property fmtid="{D5CDD505-2E9C-101B-9397-08002B2CF9AE}" pid="8" name="MSIP_Label_1665d9ee-429a-4d5f-97cc-cfb56e044a6e_ActionId">
    <vt:lpwstr>1cb043e7-c74b-47cc-8a73-e8d468821cc3</vt:lpwstr>
  </property>
  <property fmtid="{D5CDD505-2E9C-101B-9397-08002B2CF9AE}" pid="9" name="MSIP_Label_1665d9ee-429a-4d5f-97cc-cfb56e044a6e_ContentBits">
    <vt:lpwstr>0</vt:lpwstr>
  </property>
</Properties>
</file>