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319210E3" w14:textId="77777777" w:rsidR="00EA080F" w:rsidRDefault="009723D8">
      <w:r w:rsidRPr="00597A4F">
        <w:rPr>
          <w:b/>
        </w:rPr>
        <w:t>Bureau of Democracy, Human Rights</w:t>
      </w:r>
      <w:r w:rsidR="00A44BD3">
        <w:rPr>
          <w:b/>
        </w:rPr>
        <w:t>,</w:t>
      </w:r>
      <w:r w:rsidRPr="00597A4F">
        <w:rPr>
          <w:b/>
        </w:rPr>
        <w:t xml:space="preserve"> and Labor Request for Statements of Interest</w:t>
      </w:r>
      <w:r w:rsidRPr="00D0682B">
        <w:rPr>
          <w:b/>
          <w:bCs/>
        </w:rPr>
        <w:t>:</w:t>
      </w:r>
      <w:r w:rsidRPr="00597A4F">
        <w:t xml:space="preserve"> </w:t>
      </w:r>
    </w:p>
    <w:p w14:paraId="0693D43B" w14:textId="242EEBC5" w:rsidR="00C16610" w:rsidRPr="008E00C1" w:rsidRDefault="00FF00B7" w:rsidP="008E00C1">
      <w:pPr>
        <w:jc w:val="center"/>
        <w:rPr>
          <w:b/>
          <w:bCs/>
        </w:rPr>
      </w:pPr>
      <w:r>
        <w:rPr>
          <w:b/>
          <w:bCs/>
        </w:rPr>
        <w:t xml:space="preserve">DRL </w:t>
      </w:r>
      <w:r w:rsidR="008E00C1" w:rsidRPr="008E00C1">
        <w:rPr>
          <w:b/>
          <w:bCs/>
        </w:rPr>
        <w:t>Reconnecting Cuban Exiles with Cuban Civil Society</w:t>
      </w:r>
    </w:p>
    <w:p w14:paraId="2F94E0CC" w14:textId="77777777" w:rsidR="008E00C1" w:rsidRPr="00597A4F" w:rsidRDefault="008E00C1"/>
    <w:p w14:paraId="70419B58"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1FF17CDA" w14:textId="4623B05B" w:rsidR="00C16610" w:rsidRPr="00597A4F" w:rsidRDefault="009723D8" w:rsidP="00697F64">
      <w:r w:rsidRPr="00597A4F">
        <w:t>The Bureau of Democracy, Human Rights</w:t>
      </w:r>
      <w:r w:rsidR="00D0682B">
        <w:t>,</w:t>
      </w:r>
      <w:r w:rsidRPr="00597A4F">
        <w:t xml:space="preserve"> and Labor (DRL) announces a Request for Statements of Interest (RSOI) from organizations interested in</w:t>
      </w:r>
      <w:r w:rsidR="00FD211F" w:rsidRPr="00597A4F">
        <w:t xml:space="preserve"> support</w:t>
      </w:r>
      <w:r w:rsidR="00DA7B86">
        <w:t>ing</w:t>
      </w:r>
      <w:r w:rsidR="00216EE8" w:rsidRPr="004F25FC">
        <w:t xml:space="preserve"> capable and professional Cuban</w:t>
      </w:r>
      <w:r w:rsidR="001C6604">
        <w:t>-led</w:t>
      </w:r>
      <w:r w:rsidR="00216EE8" w:rsidRPr="004F25FC">
        <w:t xml:space="preserve"> civil society groups</w:t>
      </w:r>
      <w:r w:rsidR="000505C8">
        <w:t>, on and off</w:t>
      </w:r>
      <w:r w:rsidR="00697F64">
        <w:t>-</w:t>
      </w:r>
      <w:r w:rsidR="000505C8">
        <w:t>island,</w:t>
      </w:r>
      <w:r w:rsidR="00216EE8" w:rsidRPr="004F25FC">
        <w:t xml:space="preserve"> to better coordinate efforts to promote democratic reforms and accountability for human rights.</w:t>
      </w:r>
    </w:p>
    <w:p w14:paraId="0E4F70AB" w14:textId="77777777" w:rsidR="00C16610" w:rsidRPr="00597A4F" w:rsidRDefault="00C16610"/>
    <w:p w14:paraId="1C45612D" w14:textId="3544F501" w:rsidR="00C16610" w:rsidRPr="00597A4F" w:rsidRDefault="009723D8">
      <w:r w:rsidRPr="00597A4F">
        <w:rPr>
          <w:b/>
          <w:u w:val="single"/>
        </w:rPr>
        <w:t>PLEASE NOTE</w:t>
      </w:r>
      <w:r w:rsidRPr="00597A4F">
        <w:rPr>
          <w:b/>
        </w:rPr>
        <w:t xml:space="preserve">:  </w:t>
      </w:r>
      <w:r w:rsidRPr="00597A4F">
        <w:t xml:space="preserve">DRL strongly encourages applicants to immediately access </w:t>
      </w:r>
      <w:hyperlink r:id="rId8" w:history="1">
        <w:r w:rsidR="005B5BD9" w:rsidRPr="000748ED">
          <w:rPr>
            <w:rStyle w:val="Hyperlink"/>
          </w:rPr>
          <w:t>SAMS Domestic</w:t>
        </w:r>
      </w:hyperlink>
      <w:r w:rsidR="005B5BD9" w:rsidRPr="00597A4F">
        <w:t xml:space="preserve"> or </w:t>
      </w:r>
      <w:hyperlink r:id="rId9" w:history="1">
        <w:r w:rsidR="005B5BD9" w:rsidRPr="00597A4F">
          <w:rPr>
            <w:rStyle w:val="Hyperlink"/>
          </w:rPr>
          <w:t>www.grants.gov</w:t>
        </w:r>
      </w:hyperlink>
      <w:r w:rsidRPr="00597A4F">
        <w:t xml:space="preserve"> in order to o</w:t>
      </w:r>
      <w:r w:rsidR="005B5BD9" w:rsidRPr="00597A4F">
        <w:t xml:space="preserve">btain a username and password.  </w:t>
      </w:r>
      <w:r w:rsidR="00F51FE1" w:rsidRPr="00597A4F">
        <w:t>For instructions on how t</w:t>
      </w:r>
      <w:r w:rsidRPr="00597A4F">
        <w:t xml:space="preserve">o register with </w:t>
      </w:r>
      <w:r w:rsidR="005B5BD9" w:rsidRPr="00597A4F">
        <w:t>SAMS Domestic</w:t>
      </w:r>
      <w:r w:rsidRPr="00597A4F">
        <w:t xml:space="preserve"> for the first time, </w:t>
      </w:r>
      <w:r w:rsidR="00F51FE1" w:rsidRPr="0023569F">
        <w:t>p</w:t>
      </w:r>
      <w:r w:rsidRPr="0023569F">
        <w:t>lease refer to the Proposal Submission Instruction</w:t>
      </w:r>
      <w:r w:rsidR="0019049D">
        <w:t>s for Statements of Interest at:</w:t>
      </w:r>
      <w:r w:rsidR="00D0682B">
        <w:t xml:space="preserve">  </w:t>
      </w:r>
      <w:hyperlink r:id="rId10" w:history="1">
        <w:r w:rsidR="00D0682B" w:rsidRPr="00C5001A">
          <w:rPr>
            <w:rStyle w:val="Hyperlink"/>
          </w:rPr>
          <w:t>https://www.state.gov/bureau-of-democracy-human-rights-and-labor/programs-and-grants/</w:t>
        </w:r>
      </w:hyperlink>
      <w:r w:rsidR="00990228">
        <w:t>.</w:t>
      </w:r>
      <w:r w:rsidR="0019049D">
        <w:t xml:space="preserve"> </w:t>
      </w:r>
    </w:p>
    <w:p w14:paraId="2CADC12F" w14:textId="77777777" w:rsidR="00C16610" w:rsidRPr="00597A4F" w:rsidRDefault="00C16610"/>
    <w:p w14:paraId="20D8E6A4" w14:textId="261E4F4B" w:rsidR="00C16610" w:rsidRPr="00597A4F" w:rsidRDefault="009723D8">
      <w:r w:rsidRPr="00597A4F">
        <w:t xml:space="preserve">The submission of a SOI is the first step in a two-part process.  Applicants must first submit a SOI, which is a concise, </w:t>
      </w:r>
      <w:r w:rsidR="007A0B5E">
        <w:t>5</w:t>
      </w:r>
      <w:r w:rsidRPr="00597A4F">
        <w:t xml:space="preserve">-page concept note designed to clearly communicate a program idea and its objectives before the development of a full proposal application. </w:t>
      </w:r>
      <w:r w:rsidR="0019049D">
        <w:t xml:space="preserve"> </w:t>
      </w:r>
      <w:r w:rsidRPr="00597A4F">
        <w:t xml:space="preserve">The purpose of the SOI process is to allow applicants the opportunity to submit program ideas for DRL to evaluate prior to requiring the development of full proposal applications. </w:t>
      </w:r>
      <w:r w:rsidR="0019049D">
        <w:t xml:space="preserve"> </w:t>
      </w:r>
      <w:r w:rsidRPr="00597A4F">
        <w:t xml:space="preserve">Upon review of eligible SOIs, DRL will invite selected applicants to expand their ideas into full proposal applications.  </w:t>
      </w:r>
    </w:p>
    <w:p w14:paraId="3C14EEC1" w14:textId="6395DC2A" w:rsidR="00C16610" w:rsidRDefault="00C16610"/>
    <w:p w14:paraId="072C1838" w14:textId="472D6732" w:rsidR="00322B7F" w:rsidRPr="00636982" w:rsidRDefault="00322B7F">
      <w:pPr>
        <w:rPr>
          <w:b/>
          <w:bCs/>
        </w:rPr>
      </w:pPr>
      <w:r w:rsidRPr="00636982">
        <w:rPr>
          <w:b/>
          <w:bCs/>
        </w:rPr>
        <w:t xml:space="preserve">Context: </w:t>
      </w:r>
    </w:p>
    <w:p w14:paraId="280AA5C6" w14:textId="36E3DA9A" w:rsidR="00216EE8" w:rsidRPr="004F25FC" w:rsidRDefault="00216EE8" w:rsidP="00216EE8">
      <w:r w:rsidRPr="004F25FC">
        <w:t xml:space="preserve">Independent civil society organizations in Cuba are increasingly strained by the growing number of human rights defenders and democracy activists fleeing the island to escape persistent harassment and repression or who are forcibly exiled by the Cuban regime.  Organizations are weakened by loss of institutional memory, organizational capacity, and morale when their leaders or prominent members are forced into exile. Additionally, recently exiled Cuban civil society leaders face a number of barriers to </w:t>
      </w:r>
      <w:r w:rsidR="00DA7B86">
        <w:t>continuing</w:t>
      </w:r>
      <w:r w:rsidR="00DA7B86" w:rsidRPr="004F25FC">
        <w:t xml:space="preserve"> </w:t>
      </w:r>
      <w:r w:rsidRPr="004F25FC">
        <w:t xml:space="preserve">their advocacy efforts off-island. Connecting with diaspora-led organizations is often difficult because of the number and diversity of these organizations. As a result, recently exiled Cuban civil society leaders, who have the potential to be connectors between on-island and off-island activists, often resume their work in relative isolation. These challenges exist in addition to the fundamental struggles they face from being exiled, such as the need for legal and psychosocial support. </w:t>
      </w:r>
    </w:p>
    <w:p w14:paraId="3B86756C" w14:textId="77777777" w:rsidR="00216EE8" w:rsidRPr="004F25FC" w:rsidRDefault="00216EE8" w:rsidP="00216EE8">
      <w:pPr>
        <w:rPr>
          <w:color w:val="000000" w:themeColor="text1"/>
        </w:rPr>
      </w:pPr>
    </w:p>
    <w:p w14:paraId="55AF736F" w14:textId="3A66C4CD" w:rsidR="001260CA" w:rsidRPr="00B63B6D" w:rsidRDefault="001260CA" w:rsidP="001260CA">
      <w:pPr>
        <w:pStyle w:val="p1"/>
        <w:rPr>
          <w:rFonts w:ascii="Times New Roman" w:hAnsi="Times New Roman" w:cs="Times New Roman"/>
          <w:color w:val="000000" w:themeColor="text1"/>
          <w:sz w:val="24"/>
          <w:szCs w:val="24"/>
        </w:rPr>
      </w:pPr>
      <w:r w:rsidRPr="00B63B6D">
        <w:rPr>
          <w:rFonts w:ascii="Times New Roman" w:eastAsia="Times New Roman" w:hAnsi="Times New Roman" w:cs="Times New Roman"/>
          <w:color w:val="000000" w:themeColor="text1"/>
          <w:sz w:val="24"/>
          <w:szCs w:val="24"/>
        </w:rPr>
        <w:t xml:space="preserve">The individual challenges of integrating recently exiled Cuban civil society leaders into diaspora-led activism reflects a broader barrier to coordination between on-island and off-island civil society. Currently, </w:t>
      </w:r>
      <w:r w:rsidRPr="00B63B6D">
        <w:rPr>
          <w:rFonts w:ascii="Times New Roman" w:hAnsi="Times New Roman" w:cs="Times New Roman"/>
          <w:color w:val="000000" w:themeColor="text1"/>
          <w:sz w:val="24"/>
          <w:szCs w:val="24"/>
        </w:rPr>
        <w:t xml:space="preserve">Cuban activists lack the tools and support needed to organize around a consensus-based strategy, with limited viable structures to coordinate effectively or generate consensus </w:t>
      </w:r>
      <w:r w:rsidR="00DA7B86">
        <w:rPr>
          <w:rFonts w:ascii="Times New Roman" w:hAnsi="Times New Roman" w:cs="Times New Roman"/>
          <w:color w:val="000000" w:themeColor="text1"/>
          <w:sz w:val="24"/>
          <w:szCs w:val="24"/>
        </w:rPr>
        <w:t>among</w:t>
      </w:r>
      <w:r w:rsidRPr="00B63B6D">
        <w:rPr>
          <w:rFonts w:ascii="Times New Roman" w:hAnsi="Times New Roman" w:cs="Times New Roman"/>
          <w:color w:val="000000" w:themeColor="text1"/>
          <w:sz w:val="24"/>
          <w:szCs w:val="24"/>
        </w:rPr>
        <w:t xml:space="preserve"> the plurality of Cuban civil society networks both on island and off island.  </w:t>
      </w:r>
      <w:r w:rsidRPr="00B63B6D">
        <w:rPr>
          <w:rFonts w:ascii="Times New Roman" w:eastAsia="Times New Roman" w:hAnsi="Times New Roman" w:cs="Times New Roman"/>
          <w:color w:val="000000" w:themeColor="text1"/>
          <w:sz w:val="24"/>
          <w:szCs w:val="24"/>
        </w:rPr>
        <w:t xml:space="preserve">DRL’s goal for this project is to </w:t>
      </w:r>
      <w:r>
        <w:rPr>
          <w:rFonts w:ascii="Times New Roman" w:eastAsia="Times New Roman" w:hAnsi="Times New Roman" w:cs="Times New Roman"/>
          <w:color w:val="000000" w:themeColor="text1"/>
          <w:sz w:val="24"/>
          <w:szCs w:val="24"/>
        </w:rPr>
        <w:t xml:space="preserve">both </w:t>
      </w:r>
      <w:r w:rsidRPr="00B63B6D">
        <w:rPr>
          <w:rFonts w:ascii="Times New Roman" w:eastAsia="Times New Roman" w:hAnsi="Times New Roman" w:cs="Times New Roman"/>
          <w:color w:val="000000" w:themeColor="text1"/>
          <w:sz w:val="24"/>
          <w:szCs w:val="24"/>
        </w:rPr>
        <w:t xml:space="preserve">mitigate the weakening of independent civil society organizations in Cuba </w:t>
      </w:r>
      <w:r>
        <w:rPr>
          <w:rFonts w:ascii="Times New Roman" w:eastAsia="Times New Roman" w:hAnsi="Times New Roman" w:cs="Times New Roman"/>
          <w:color w:val="000000" w:themeColor="text1"/>
          <w:sz w:val="24"/>
          <w:szCs w:val="24"/>
        </w:rPr>
        <w:t>and capitalize on the knowledge of recently exiled civil society leaders by</w:t>
      </w:r>
      <w:r w:rsidRPr="00B63B6D">
        <w:rPr>
          <w:rFonts w:ascii="Times New Roman" w:eastAsia="Times New Roman" w:hAnsi="Times New Roman" w:cs="Times New Roman"/>
          <w:color w:val="000000" w:themeColor="text1"/>
          <w:sz w:val="24"/>
          <w:szCs w:val="24"/>
        </w:rPr>
        <w:t xml:space="preserve"> </w:t>
      </w:r>
      <w:r w:rsidRPr="00B63B6D">
        <w:rPr>
          <w:rFonts w:ascii="Times New Roman" w:eastAsia="Times New Roman" w:hAnsi="Times New Roman" w:cs="Times New Roman"/>
          <w:color w:val="000000" w:themeColor="text1"/>
          <w:sz w:val="24"/>
          <w:szCs w:val="24"/>
        </w:rPr>
        <w:lastRenderedPageBreak/>
        <w:t>foster</w:t>
      </w:r>
      <w:r>
        <w:rPr>
          <w:rFonts w:ascii="Times New Roman" w:eastAsia="Times New Roman" w:hAnsi="Times New Roman" w:cs="Times New Roman"/>
          <w:color w:val="000000" w:themeColor="text1"/>
          <w:sz w:val="24"/>
          <w:szCs w:val="24"/>
        </w:rPr>
        <w:t>ing</w:t>
      </w:r>
      <w:r w:rsidRPr="00B63B6D">
        <w:rPr>
          <w:rFonts w:ascii="Times New Roman" w:eastAsia="Times New Roman" w:hAnsi="Times New Roman" w:cs="Times New Roman"/>
          <w:color w:val="000000" w:themeColor="text1"/>
          <w:sz w:val="24"/>
          <w:szCs w:val="24"/>
        </w:rPr>
        <w:t xml:space="preserve"> stronger </w:t>
      </w:r>
      <w:r>
        <w:rPr>
          <w:rFonts w:ascii="Times New Roman" w:eastAsia="Times New Roman" w:hAnsi="Times New Roman" w:cs="Times New Roman"/>
          <w:color w:val="000000" w:themeColor="text1"/>
          <w:sz w:val="24"/>
          <w:szCs w:val="24"/>
        </w:rPr>
        <w:t xml:space="preserve">strategic </w:t>
      </w:r>
      <w:r w:rsidRPr="00B63B6D">
        <w:rPr>
          <w:rFonts w:ascii="Times New Roman" w:eastAsia="Times New Roman" w:hAnsi="Times New Roman" w:cs="Times New Roman"/>
          <w:color w:val="000000" w:themeColor="text1"/>
          <w:sz w:val="24"/>
          <w:szCs w:val="24"/>
        </w:rPr>
        <w:t xml:space="preserve">linkages within and between civil society organizations based on and off island. </w:t>
      </w:r>
    </w:p>
    <w:p w14:paraId="0D1ECC85" w14:textId="77777777" w:rsidR="00216EE8" w:rsidRPr="004F25FC" w:rsidRDefault="00216EE8" w:rsidP="00216EE8">
      <w:pPr>
        <w:rPr>
          <w:color w:val="000000" w:themeColor="text1"/>
        </w:rPr>
      </w:pPr>
    </w:p>
    <w:p w14:paraId="7198D1CC" w14:textId="77777777" w:rsidR="00216EE8" w:rsidRPr="004F25FC" w:rsidRDefault="00216EE8" w:rsidP="00216EE8">
      <w:pPr>
        <w:rPr>
          <w:color w:val="000000" w:themeColor="text1"/>
        </w:rPr>
      </w:pPr>
      <w:r w:rsidRPr="004F25FC">
        <w:rPr>
          <w:color w:val="000000" w:themeColor="text1"/>
        </w:rPr>
        <w:t>GOAL:</w:t>
      </w:r>
    </w:p>
    <w:p w14:paraId="6E2E1FF0" w14:textId="77777777" w:rsidR="001260CA" w:rsidRPr="002D7793" w:rsidRDefault="001260CA" w:rsidP="001260CA">
      <w:r>
        <w:t>P</w:t>
      </w:r>
      <w:r w:rsidRPr="00B63B6D">
        <w:t>romote democratic reforms and accountability for human rights</w:t>
      </w:r>
      <w:r>
        <w:t xml:space="preserve"> through empowered </w:t>
      </w:r>
      <w:r w:rsidRPr="00B63B6D">
        <w:rPr>
          <w:color w:val="000000" w:themeColor="text1"/>
        </w:rPr>
        <w:t>recently exiled Cuban civil society leaders and strengthen</w:t>
      </w:r>
      <w:r>
        <w:rPr>
          <w:color w:val="000000" w:themeColor="text1"/>
        </w:rPr>
        <w:t>ed</w:t>
      </w:r>
      <w:r w:rsidRPr="00B63B6D">
        <w:rPr>
          <w:color w:val="000000" w:themeColor="text1"/>
        </w:rPr>
        <w:t xml:space="preserve"> coordination between on-island and off-island activism in support of democracy and human rights in Cuba.</w:t>
      </w:r>
    </w:p>
    <w:p w14:paraId="5FC5E124" w14:textId="77777777" w:rsidR="00216EE8" w:rsidRPr="004F25FC" w:rsidRDefault="00216EE8" w:rsidP="00216EE8">
      <w:pPr>
        <w:rPr>
          <w:color w:val="000000" w:themeColor="text1"/>
        </w:rPr>
      </w:pPr>
    </w:p>
    <w:p w14:paraId="455B0E93" w14:textId="77777777" w:rsidR="00216EE8" w:rsidRPr="004F25FC" w:rsidRDefault="00216EE8" w:rsidP="00216EE8">
      <w:pPr>
        <w:rPr>
          <w:color w:val="000000" w:themeColor="text1"/>
        </w:rPr>
      </w:pPr>
      <w:r w:rsidRPr="004F25FC">
        <w:rPr>
          <w:color w:val="000000" w:themeColor="text1"/>
        </w:rPr>
        <w:t>OBJECTIVES:</w:t>
      </w:r>
    </w:p>
    <w:p w14:paraId="514AF7D7" w14:textId="77777777" w:rsidR="00216EE8" w:rsidRPr="004F25FC" w:rsidRDefault="00216EE8" w:rsidP="00216EE8">
      <w:pPr>
        <w:pStyle w:val="ListParagraph"/>
        <w:numPr>
          <w:ilvl w:val="0"/>
          <w:numId w:val="12"/>
        </w:numPr>
        <w:rPr>
          <w:color w:val="000000" w:themeColor="text1"/>
        </w:rPr>
      </w:pPr>
      <w:r w:rsidRPr="004F25FC">
        <w:rPr>
          <w:color w:val="000000" w:themeColor="text1"/>
        </w:rPr>
        <w:t>Recently exiled Cuban civil society leaders access needed support to effectively integrate into diaspora communities.</w:t>
      </w:r>
    </w:p>
    <w:p w14:paraId="4412D629" w14:textId="7976C8F5" w:rsidR="00216EE8" w:rsidRPr="004F25FC" w:rsidRDefault="00216EE8" w:rsidP="00216EE8">
      <w:pPr>
        <w:pStyle w:val="ListParagraph"/>
        <w:numPr>
          <w:ilvl w:val="0"/>
          <w:numId w:val="12"/>
        </w:numPr>
        <w:rPr>
          <w:color w:val="000000" w:themeColor="text1"/>
        </w:rPr>
      </w:pPr>
      <w:r w:rsidRPr="004F25FC">
        <w:rPr>
          <w:color w:val="000000" w:themeColor="text1"/>
        </w:rPr>
        <w:t>Civil society organizations pilot networking strategies to better connect activists on and off</w:t>
      </w:r>
      <w:r w:rsidR="00DA1AAE">
        <w:rPr>
          <w:color w:val="000000" w:themeColor="text1"/>
        </w:rPr>
        <w:t xml:space="preserve"> </w:t>
      </w:r>
      <w:r w:rsidRPr="004F25FC">
        <w:rPr>
          <w:color w:val="000000" w:themeColor="text1"/>
        </w:rPr>
        <w:t xml:space="preserve">island. </w:t>
      </w:r>
    </w:p>
    <w:p w14:paraId="21AEC1AE" w14:textId="77777777" w:rsidR="00216EE8" w:rsidRPr="004F25FC" w:rsidRDefault="00216EE8" w:rsidP="00216EE8">
      <w:pPr>
        <w:pStyle w:val="ListParagraph"/>
        <w:numPr>
          <w:ilvl w:val="0"/>
          <w:numId w:val="12"/>
        </w:numPr>
        <w:rPr>
          <w:color w:val="000000" w:themeColor="text1"/>
        </w:rPr>
      </w:pPr>
      <w:r w:rsidRPr="004F25FC">
        <w:rPr>
          <w:color w:val="000000" w:themeColor="text1"/>
        </w:rPr>
        <w:t xml:space="preserve">Civil society organizations assess the effectiveness of piloted strategies and select strategies to scale up. </w:t>
      </w:r>
    </w:p>
    <w:p w14:paraId="4849016F" w14:textId="77777777" w:rsidR="00216EE8" w:rsidRPr="004F25FC" w:rsidRDefault="00216EE8" w:rsidP="00216EE8">
      <w:pPr>
        <w:pStyle w:val="p1"/>
        <w:rPr>
          <w:rFonts w:ascii="Times New Roman" w:eastAsia="Calibri" w:hAnsi="Times New Roman" w:cs="Times New Roman"/>
          <w:color w:val="000000" w:themeColor="text1"/>
          <w:sz w:val="24"/>
          <w:szCs w:val="24"/>
        </w:rPr>
      </w:pPr>
    </w:p>
    <w:p w14:paraId="33C8D545" w14:textId="287D4262" w:rsidR="00216EE8" w:rsidRPr="004F25FC" w:rsidRDefault="00216EE8" w:rsidP="00216EE8">
      <w:pPr>
        <w:pStyle w:val="p1"/>
        <w:rPr>
          <w:rFonts w:asciiTheme="minorHAnsi" w:eastAsiaTheme="minorEastAsia" w:hAnsiTheme="minorHAnsi" w:cstheme="minorBidi"/>
          <w:color w:val="000000" w:themeColor="text1"/>
          <w:sz w:val="24"/>
          <w:szCs w:val="24"/>
        </w:rPr>
      </w:pPr>
      <w:r w:rsidRPr="004F25FC">
        <w:rPr>
          <w:rFonts w:ascii="Times New Roman" w:eastAsia="Calibri" w:hAnsi="Times New Roman" w:cs="Times New Roman"/>
          <w:color w:val="000000" w:themeColor="text1"/>
          <w:sz w:val="24"/>
          <w:szCs w:val="24"/>
        </w:rPr>
        <w:t xml:space="preserve">ILLUSTRATIVE OUTCOMES: </w:t>
      </w:r>
    </w:p>
    <w:p w14:paraId="3AAA78A8" w14:textId="73CE871F" w:rsidR="00216EE8" w:rsidRPr="004F25FC" w:rsidRDefault="00216EE8" w:rsidP="00216EE8">
      <w:pPr>
        <w:pStyle w:val="p1"/>
        <w:numPr>
          <w:ilvl w:val="0"/>
          <w:numId w:val="11"/>
        </w:numPr>
        <w:rPr>
          <w:rFonts w:asciiTheme="minorHAnsi" w:eastAsiaTheme="minorEastAsia" w:hAnsiTheme="minorHAnsi" w:cstheme="minorBidi"/>
          <w:color w:val="000000" w:themeColor="text1"/>
          <w:sz w:val="24"/>
          <w:szCs w:val="24"/>
        </w:rPr>
      </w:pPr>
      <w:r w:rsidRPr="004F25FC">
        <w:rPr>
          <w:rFonts w:ascii="Times New Roman" w:eastAsia="Calibri" w:hAnsi="Times New Roman" w:cs="Times New Roman"/>
          <w:color w:val="000000" w:themeColor="text1"/>
          <w:sz w:val="24"/>
          <w:szCs w:val="24"/>
        </w:rPr>
        <w:t xml:space="preserve">Stronger working relationships </w:t>
      </w:r>
      <w:r w:rsidR="00DA7B86">
        <w:rPr>
          <w:rFonts w:ascii="Times New Roman" w:eastAsia="Calibri" w:hAnsi="Times New Roman" w:cs="Times New Roman"/>
          <w:color w:val="000000" w:themeColor="text1"/>
          <w:sz w:val="24"/>
          <w:szCs w:val="24"/>
        </w:rPr>
        <w:t>among</w:t>
      </w:r>
      <w:r w:rsidR="00DA7B86" w:rsidRPr="004F25FC">
        <w:rPr>
          <w:rFonts w:ascii="Times New Roman" w:eastAsia="Calibri" w:hAnsi="Times New Roman" w:cs="Times New Roman"/>
          <w:color w:val="000000" w:themeColor="text1"/>
          <w:sz w:val="24"/>
          <w:szCs w:val="24"/>
        </w:rPr>
        <w:t xml:space="preserve"> </w:t>
      </w:r>
      <w:r w:rsidRPr="004F25FC">
        <w:rPr>
          <w:rFonts w:ascii="Times New Roman" w:eastAsia="Calibri" w:hAnsi="Times New Roman" w:cs="Times New Roman"/>
          <w:color w:val="000000" w:themeColor="text1"/>
          <w:sz w:val="24"/>
          <w:szCs w:val="24"/>
        </w:rPr>
        <w:t>activists and organizations on-island and off-island with integrated work plans and initiatives.</w:t>
      </w:r>
    </w:p>
    <w:p w14:paraId="38E38E89" w14:textId="5522AAFE" w:rsidR="00216EE8" w:rsidRPr="004F25FC" w:rsidRDefault="00216EE8" w:rsidP="00216EE8">
      <w:pPr>
        <w:pStyle w:val="p1"/>
        <w:numPr>
          <w:ilvl w:val="0"/>
          <w:numId w:val="11"/>
        </w:numPr>
        <w:rPr>
          <w:rFonts w:asciiTheme="minorHAnsi" w:eastAsiaTheme="minorEastAsia" w:hAnsiTheme="minorHAnsi" w:cstheme="minorBidi"/>
          <w:color w:val="000000" w:themeColor="text1"/>
          <w:sz w:val="24"/>
          <w:szCs w:val="24"/>
        </w:rPr>
      </w:pPr>
      <w:r w:rsidRPr="004F25FC">
        <w:rPr>
          <w:rFonts w:ascii="Times New Roman" w:eastAsia="Calibri" w:hAnsi="Times New Roman" w:cs="Times New Roman"/>
          <w:color w:val="000000" w:themeColor="text1"/>
          <w:sz w:val="24"/>
          <w:szCs w:val="24"/>
        </w:rPr>
        <w:t>Improved ability to develop and implement strategic joint initiatives among activists and organizations on and off</w:t>
      </w:r>
      <w:r w:rsidR="00DA7B86">
        <w:rPr>
          <w:rFonts w:ascii="Times New Roman" w:eastAsia="Calibri" w:hAnsi="Times New Roman" w:cs="Times New Roman"/>
          <w:color w:val="000000" w:themeColor="text1"/>
          <w:sz w:val="24"/>
          <w:szCs w:val="24"/>
        </w:rPr>
        <w:t>-</w:t>
      </w:r>
      <w:r w:rsidRPr="004F25FC">
        <w:rPr>
          <w:rFonts w:ascii="Times New Roman" w:eastAsia="Calibri" w:hAnsi="Times New Roman" w:cs="Times New Roman"/>
          <w:color w:val="000000" w:themeColor="text1"/>
          <w:sz w:val="24"/>
          <w:szCs w:val="24"/>
        </w:rPr>
        <w:t xml:space="preserve">island. </w:t>
      </w:r>
    </w:p>
    <w:p w14:paraId="0CDFFEE1" w14:textId="77777777" w:rsidR="00216EE8" w:rsidRPr="004F25FC" w:rsidRDefault="00216EE8" w:rsidP="00216EE8">
      <w:pPr>
        <w:pStyle w:val="p1"/>
        <w:numPr>
          <w:ilvl w:val="0"/>
          <w:numId w:val="11"/>
        </w:numPr>
        <w:rPr>
          <w:rFonts w:asciiTheme="minorHAnsi" w:eastAsiaTheme="minorEastAsia" w:hAnsiTheme="minorHAnsi" w:cstheme="minorBidi"/>
          <w:color w:val="000000" w:themeColor="text1"/>
          <w:sz w:val="24"/>
          <w:szCs w:val="24"/>
        </w:rPr>
      </w:pPr>
      <w:r w:rsidRPr="004F25FC">
        <w:rPr>
          <w:rFonts w:ascii="Times New Roman" w:eastAsia="Calibri" w:hAnsi="Times New Roman" w:cs="Times New Roman"/>
          <w:color w:val="000000" w:themeColor="text1"/>
          <w:sz w:val="24"/>
          <w:szCs w:val="24"/>
        </w:rPr>
        <w:t>A self-sustained coordinating space for activist networks in Cuba and across the globe to build consensus and generate strategies.</w:t>
      </w:r>
    </w:p>
    <w:p w14:paraId="5D8E41C0" w14:textId="09E81BC0" w:rsidR="00216EE8" w:rsidRPr="00216EE8" w:rsidRDefault="00216EE8" w:rsidP="00216EE8">
      <w:pPr>
        <w:pStyle w:val="p1"/>
        <w:numPr>
          <w:ilvl w:val="0"/>
          <w:numId w:val="11"/>
        </w:numPr>
        <w:rPr>
          <w:rFonts w:asciiTheme="minorHAnsi" w:eastAsiaTheme="minorEastAsia" w:hAnsiTheme="minorHAnsi" w:cstheme="minorBidi"/>
          <w:color w:val="000000" w:themeColor="text1"/>
          <w:sz w:val="24"/>
          <w:szCs w:val="24"/>
        </w:rPr>
      </w:pPr>
      <w:r w:rsidRPr="004F25FC">
        <w:rPr>
          <w:rFonts w:ascii="Times New Roman" w:eastAsia="Calibri" w:hAnsi="Times New Roman" w:cs="Times New Roman"/>
          <w:color w:val="000000" w:themeColor="text1"/>
          <w:sz w:val="24"/>
          <w:szCs w:val="24"/>
        </w:rPr>
        <w:t xml:space="preserve">Recently exiled activists receive needed assistance to effectively integrate into diaspora communities and continue supporting the objectives of their on-island counterparts. </w:t>
      </w:r>
    </w:p>
    <w:p w14:paraId="357D5551" w14:textId="77777777" w:rsidR="00216EE8" w:rsidRPr="004F25FC" w:rsidRDefault="00216EE8" w:rsidP="00216EE8">
      <w:pPr>
        <w:rPr>
          <w:color w:val="000000" w:themeColor="text1"/>
        </w:rPr>
      </w:pPr>
    </w:p>
    <w:p w14:paraId="243ED3DA" w14:textId="4B60E58A" w:rsidR="00216EE8" w:rsidRPr="004F25FC" w:rsidRDefault="00216EE8" w:rsidP="00216EE8">
      <w:pPr>
        <w:rPr>
          <w:color w:val="000000" w:themeColor="text1"/>
        </w:rPr>
      </w:pPr>
      <w:r w:rsidRPr="004F25FC">
        <w:rPr>
          <w:color w:val="000000" w:themeColor="text1"/>
        </w:rPr>
        <w:t>Recognizing that the barriers to on-island and off-island coordination are significant, DRL expects this project approach to be iterative. The project should budget time and resources to test multiple approaches for network and consensus-building that are validated and informed by the experiences of recently exiled Cuban civil society actors, as well as other forms of evidence. Other on-island and off-</w:t>
      </w:r>
      <w:r w:rsidR="006B580D">
        <w:rPr>
          <w:color w:val="000000" w:themeColor="text1"/>
        </w:rPr>
        <w:t>is</w:t>
      </w:r>
      <w:r w:rsidRPr="004F25FC">
        <w:rPr>
          <w:color w:val="000000" w:themeColor="text1"/>
        </w:rPr>
        <w:t>land actors are currently working to address this challenge as well, and gathering their experiences and lessons should be part of the program approach.</w:t>
      </w:r>
    </w:p>
    <w:p w14:paraId="19521A5B" w14:textId="77777777" w:rsidR="00216EE8" w:rsidRPr="004F25FC" w:rsidRDefault="00216EE8" w:rsidP="00216EE8">
      <w:pPr>
        <w:rPr>
          <w:color w:val="000000" w:themeColor="text1"/>
        </w:rPr>
      </w:pPr>
    </w:p>
    <w:p w14:paraId="7DC9C575" w14:textId="77777777" w:rsidR="00216EE8" w:rsidRPr="004F25FC" w:rsidRDefault="00216EE8" w:rsidP="00216EE8">
      <w:pPr>
        <w:rPr>
          <w:color w:val="000000" w:themeColor="text1"/>
        </w:rPr>
      </w:pPr>
      <w:r w:rsidRPr="004F25FC">
        <w:rPr>
          <w:color w:val="000000" w:themeColor="text1"/>
        </w:rPr>
        <w:t xml:space="preserve"> DRL expects this approach to include a formative evaluation that assesses the progress of the piloted networking activities during the period of performance. This evaluation will be designed in collaboration with DRL upon award, but should be assumed to include regular qualitative data collection, analysis, and adaptation based on feedback from program stakeholders. </w:t>
      </w:r>
    </w:p>
    <w:p w14:paraId="41E923AE" w14:textId="77777777" w:rsidR="00216EE8" w:rsidRPr="00597A4F" w:rsidRDefault="00216EE8"/>
    <w:p w14:paraId="76D1CA6B" w14:textId="56BE7DF1" w:rsidR="00C16610" w:rsidRPr="00597A4F" w:rsidRDefault="00D0682B">
      <w: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w:t>
      </w:r>
      <w:r>
        <w:lastRenderedPageBreak/>
        <w:t>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w:t>
      </w:r>
      <w:r w:rsidR="00CB6AA8" w:rsidRPr="00597A4F">
        <w:t xml:space="preserve">  </w:t>
      </w:r>
    </w:p>
    <w:p w14:paraId="694F70B1" w14:textId="77777777" w:rsidR="00674978" w:rsidRPr="00597A4F" w:rsidRDefault="00674978"/>
    <w:p w14:paraId="27A32007" w14:textId="68FC314A" w:rsidR="00271B4D" w:rsidRPr="00597A4F" w:rsidRDefault="00271B4D" w:rsidP="00271B4D">
      <w:r w:rsidRPr="00597A4F">
        <w:t>To maximize the impact and sustainability of the award(s) that result</w:t>
      </w:r>
      <w:r w:rsidR="008E4A86" w:rsidRPr="00597A4F">
        <w:t>(</w:t>
      </w:r>
      <w:r w:rsidR="00F51FE1" w:rsidRPr="00597A4F">
        <w:t>s</w:t>
      </w:r>
      <w:r w:rsidR="008E4A86" w:rsidRPr="00597A4F">
        <w:t>)</w:t>
      </w:r>
      <w:r w:rsidRPr="00597A4F">
        <w:t xml:space="preserve"> from this</w:t>
      </w:r>
      <w:r w:rsidR="004B56B5" w:rsidRPr="00597A4F">
        <w:t xml:space="preserve"> </w:t>
      </w:r>
      <w:r w:rsidR="00D0682B">
        <w:t>R</w:t>
      </w:r>
      <w:r w:rsidR="000A49BC" w:rsidRPr="00597A4F">
        <w:t>SOI/</w:t>
      </w:r>
      <w:r w:rsidRPr="00597A4F">
        <w:t xml:space="preserve">NOFO, DRL </w:t>
      </w:r>
      <w:r w:rsidR="00F51FE1" w:rsidRPr="00597A4F">
        <w:t xml:space="preserve">reserves </w:t>
      </w:r>
      <w:r w:rsidRPr="00597A4F">
        <w:t xml:space="preserve">the right to execute </w:t>
      </w:r>
      <w:r w:rsidR="00F51FE1" w:rsidRPr="00597A4F">
        <w:t xml:space="preserve">a </w:t>
      </w:r>
      <w:r w:rsidRPr="00597A4F">
        <w:t xml:space="preserve">non-competitive continuation amendment(s).  Any non-competitive continuation is contingent on performance and </w:t>
      </w:r>
      <w:r w:rsidRPr="00597A4F">
        <w:rPr>
          <w:b/>
          <w:bCs/>
        </w:rPr>
        <w:t>availability of funds</w:t>
      </w:r>
      <w:r w:rsidRPr="00146A41">
        <w:t>.</w:t>
      </w:r>
      <w:r w:rsidRPr="00597A4F">
        <w:rPr>
          <w:b/>
          <w:bCs/>
        </w:rPr>
        <w:t xml:space="preserve">  </w:t>
      </w:r>
      <w:r w:rsidRPr="00597A4F">
        <w:t>A non-competitive continuation is not guaranteed</w:t>
      </w:r>
      <w:r w:rsidR="00F51FE1" w:rsidRPr="00597A4F">
        <w:t>;</w:t>
      </w:r>
      <w:r w:rsidRPr="00597A4F">
        <w:t xml:space="preserve"> the Department of State reserves the right to exercise or not exercise </w:t>
      </w:r>
      <w:r w:rsidR="00F51FE1" w:rsidRPr="00597A4F">
        <w:t xml:space="preserve">the option to issue </w:t>
      </w:r>
      <w:r w:rsidR="00C65F85" w:rsidRPr="00597A4F">
        <w:t>non-competitive continuation amendment(s).</w:t>
      </w:r>
      <w:r w:rsidRPr="00597A4F">
        <w:t xml:space="preserve"> </w:t>
      </w:r>
    </w:p>
    <w:p w14:paraId="38106B55" w14:textId="77777777" w:rsidR="00271B4D" w:rsidRPr="00597A4F" w:rsidRDefault="00271B4D"/>
    <w:p w14:paraId="272DA00F" w14:textId="2E06C07F" w:rsidR="004A3CE2" w:rsidRPr="004A3CE2" w:rsidRDefault="009723D8">
      <w:pPr>
        <w:rPr>
          <w:b/>
          <w:bCs/>
        </w:rPr>
      </w:pPr>
      <w:r w:rsidRPr="004A3CE2">
        <w:rPr>
          <w:b/>
          <w:bCs/>
        </w:rPr>
        <w:t xml:space="preserve">Activities that are </w:t>
      </w:r>
      <w:r w:rsidR="00153E05">
        <w:rPr>
          <w:b/>
          <w:bCs/>
        </w:rPr>
        <w:t>NOT</w:t>
      </w:r>
      <w:r w:rsidR="00153E05" w:rsidRPr="004A3CE2">
        <w:rPr>
          <w:b/>
          <w:bCs/>
        </w:rPr>
        <w:t xml:space="preserve"> </w:t>
      </w:r>
      <w:r w:rsidR="008E4A86" w:rsidRPr="004A3CE2">
        <w:rPr>
          <w:b/>
          <w:bCs/>
        </w:rPr>
        <w:t xml:space="preserve">typically </w:t>
      </w:r>
      <w:r w:rsidRPr="004A3CE2">
        <w:rPr>
          <w:b/>
          <w:bCs/>
        </w:rPr>
        <w:t>considered competitive include</w:t>
      </w:r>
      <w:r w:rsidR="008E4A86" w:rsidRPr="004A3CE2">
        <w:rPr>
          <w:b/>
          <w:bCs/>
        </w:rPr>
        <w:t xml:space="preserve">, </w:t>
      </w:r>
      <w:bookmarkStart w:id="0" w:name="_Hlk99370270"/>
      <w:r w:rsidR="008E4A86" w:rsidRPr="004A3CE2">
        <w:rPr>
          <w:b/>
          <w:bCs/>
        </w:rPr>
        <w:t>but are not limited</w:t>
      </w:r>
      <w:r w:rsidR="00D0682B" w:rsidRPr="004A3CE2">
        <w:rPr>
          <w:b/>
          <w:bCs/>
        </w:rPr>
        <w:t>,</w:t>
      </w:r>
      <w:r w:rsidR="008E4A86" w:rsidRPr="004A3CE2">
        <w:rPr>
          <w:b/>
          <w:bCs/>
        </w:rPr>
        <w:t xml:space="preserve"> to</w:t>
      </w:r>
      <w:bookmarkEnd w:id="0"/>
      <w:r w:rsidR="008E4A86" w:rsidRPr="004A3CE2">
        <w:rPr>
          <w:b/>
          <w:bCs/>
        </w:rPr>
        <w:t>:</w:t>
      </w:r>
      <w:r w:rsidRPr="004A3CE2">
        <w:rPr>
          <w:b/>
          <w:bCs/>
        </w:rPr>
        <w:t xml:space="preserve"> </w:t>
      </w:r>
    </w:p>
    <w:p w14:paraId="39D7174A" w14:textId="77777777" w:rsidR="008E4A86" w:rsidRPr="00597A4F" w:rsidRDefault="008E4A86" w:rsidP="008E4A86">
      <w:pPr>
        <w:pStyle w:val="ListParagraph"/>
        <w:numPr>
          <w:ilvl w:val="0"/>
          <w:numId w:val="9"/>
        </w:numPr>
        <w:rPr>
          <w:color w:val="auto"/>
        </w:rPr>
      </w:pPr>
      <w:r w:rsidRPr="00597A4F">
        <w:rPr>
          <w:color w:val="auto"/>
        </w:rPr>
        <w:t xml:space="preserve">The provision </w:t>
      </w:r>
      <w:r w:rsidRPr="00597A4F">
        <w:t>of large amounts of humanitarian assistance</w:t>
      </w:r>
      <w:r w:rsidR="00BD2FDA" w:rsidRPr="00597A4F">
        <w:t>;</w:t>
      </w:r>
    </w:p>
    <w:p w14:paraId="0BA55252" w14:textId="77777777" w:rsidR="00BD2FDA" w:rsidRPr="00597A4F" w:rsidRDefault="00BD2FDA" w:rsidP="00BD2FDA">
      <w:pPr>
        <w:pStyle w:val="ListParagraph"/>
        <w:numPr>
          <w:ilvl w:val="0"/>
          <w:numId w:val="9"/>
        </w:numPr>
        <w:rPr>
          <w:color w:val="auto"/>
        </w:rPr>
      </w:pPr>
      <w:r w:rsidRPr="00597A4F">
        <w:rPr>
          <w:color w:val="auto"/>
        </w:rPr>
        <w:t>English language instruction;</w:t>
      </w:r>
    </w:p>
    <w:p w14:paraId="6053BE7F" w14:textId="77777777" w:rsidR="00BD2FDA" w:rsidRPr="00597A4F" w:rsidRDefault="00BD2FDA" w:rsidP="00BD2FDA">
      <w:pPr>
        <w:pStyle w:val="ListParagraph"/>
        <w:numPr>
          <w:ilvl w:val="0"/>
          <w:numId w:val="9"/>
        </w:numPr>
        <w:rPr>
          <w:color w:val="auto"/>
        </w:rPr>
      </w:pPr>
      <w:r w:rsidRPr="00597A4F">
        <w:rPr>
          <w:color w:val="auto"/>
        </w:rPr>
        <w:t xml:space="preserve">Development of high-tech computer or communications software and/or hardware; </w:t>
      </w:r>
    </w:p>
    <w:p w14:paraId="07BFFC83" w14:textId="0E14B724" w:rsidR="00BD2FDA" w:rsidRPr="00597A4F" w:rsidRDefault="00BD2FDA" w:rsidP="00BD2FDA">
      <w:pPr>
        <w:pStyle w:val="ListParagraph"/>
        <w:numPr>
          <w:ilvl w:val="0"/>
          <w:numId w:val="9"/>
        </w:numPr>
        <w:rPr>
          <w:color w:val="auto"/>
        </w:rPr>
      </w:pPr>
      <w:r w:rsidRPr="00597A4F">
        <w:rPr>
          <w:color w:val="auto"/>
        </w:rPr>
        <w:t xml:space="preserve">Purely academic </w:t>
      </w:r>
      <w:r w:rsidR="004A3CE2">
        <w:rPr>
          <w:color w:val="auto"/>
        </w:rPr>
        <w:t xml:space="preserve">research, </w:t>
      </w:r>
      <w:r w:rsidRPr="00597A4F">
        <w:rPr>
          <w:color w:val="auto"/>
        </w:rPr>
        <w:t>exchanges</w:t>
      </w:r>
      <w:r w:rsidR="004A3CE2">
        <w:rPr>
          <w:color w:val="auto"/>
        </w:rPr>
        <w:t>,</w:t>
      </w:r>
      <w:r w:rsidRPr="00597A4F">
        <w:rPr>
          <w:color w:val="auto"/>
        </w:rPr>
        <w:t xml:space="preserve"> or fellowships; </w:t>
      </w:r>
    </w:p>
    <w:p w14:paraId="6B46D00E" w14:textId="54138308" w:rsidR="00BD2FDA" w:rsidRPr="00597A4F" w:rsidRDefault="00BD2FDA" w:rsidP="00BD2FDA">
      <w:pPr>
        <w:pStyle w:val="ListParagraph"/>
        <w:numPr>
          <w:ilvl w:val="0"/>
          <w:numId w:val="9"/>
        </w:numPr>
        <w:rPr>
          <w:color w:val="auto"/>
        </w:rPr>
      </w:pPr>
      <w:r w:rsidRPr="00597A4F">
        <w:rPr>
          <w:color w:val="auto"/>
        </w:rPr>
        <w:t xml:space="preserve">External exchanges or fellowships lasting longer than </w:t>
      </w:r>
      <w:r w:rsidR="004A3CE2">
        <w:rPr>
          <w:color w:val="auto"/>
        </w:rPr>
        <w:t>three</w:t>
      </w:r>
      <w:r w:rsidR="004A3CE2" w:rsidRPr="00597A4F">
        <w:rPr>
          <w:color w:val="auto"/>
        </w:rPr>
        <w:t xml:space="preserve"> </w:t>
      </w:r>
      <w:r w:rsidRPr="00597A4F">
        <w:rPr>
          <w:color w:val="auto"/>
        </w:rPr>
        <w:t xml:space="preserve">months; </w:t>
      </w:r>
    </w:p>
    <w:p w14:paraId="16A89835" w14:textId="77777777" w:rsidR="00BD2FDA" w:rsidRPr="00597A4F" w:rsidRDefault="00BD2FDA" w:rsidP="00BD2FDA">
      <w:pPr>
        <w:pStyle w:val="ListParagraph"/>
        <w:numPr>
          <w:ilvl w:val="0"/>
          <w:numId w:val="9"/>
        </w:numPr>
        <w:rPr>
          <w:color w:val="auto"/>
        </w:rPr>
      </w:pPr>
      <w:r w:rsidRPr="00597A4F">
        <w:rPr>
          <w:color w:val="auto"/>
        </w:rPr>
        <w:t>Off-shore activities that are not clearly linked to in-country initiatives and impact or are not necessary due to security concerns;</w:t>
      </w:r>
    </w:p>
    <w:p w14:paraId="5CE3EB1D" w14:textId="3C9DC929" w:rsidR="00BD2FDA" w:rsidRPr="00597A4F" w:rsidRDefault="00BD2FDA" w:rsidP="00BD2FDA">
      <w:pPr>
        <w:pStyle w:val="ListParagraph"/>
        <w:numPr>
          <w:ilvl w:val="0"/>
          <w:numId w:val="9"/>
        </w:numPr>
        <w:rPr>
          <w:color w:val="auto"/>
        </w:rPr>
      </w:pPr>
      <w:r w:rsidRPr="00597A4F">
        <w:rPr>
          <w:color w:val="auto"/>
        </w:rPr>
        <w:t xml:space="preserve">Theoretical explorations of human rights or democracy issues, including projects aimed primarily at research and evaluation </w:t>
      </w:r>
      <w:r w:rsidR="004A3CE2">
        <w:rPr>
          <w:color w:val="auto"/>
        </w:rPr>
        <w:t xml:space="preserve">for publication </w:t>
      </w:r>
      <w:r w:rsidRPr="00597A4F">
        <w:rPr>
          <w:color w:val="auto"/>
        </w:rPr>
        <w:t xml:space="preserve">that do not incorporate training or capacity-building for local civil society; </w:t>
      </w:r>
    </w:p>
    <w:p w14:paraId="2B554014" w14:textId="77777777" w:rsidR="004A3CE2" w:rsidRPr="001B1BE1" w:rsidRDefault="004A3CE2" w:rsidP="004A3CE2">
      <w:pPr>
        <w:numPr>
          <w:ilvl w:val="0"/>
          <w:numId w:val="9"/>
        </w:numPr>
        <w:contextualSpacing/>
        <w:rPr>
          <w:rFonts w:eastAsia="Calibri" w:cs="Calibri"/>
          <w:b/>
        </w:rPr>
      </w:pPr>
      <w:r w:rsidRPr="001B1BE1">
        <w:rPr>
          <w:rFonts w:eastAsia="Calibri" w:cs="Calibri"/>
        </w:rPr>
        <w:t>Activities that go beyond an organization’s demonstrated competence, or fail to provide clear evidence that activities will achieve the stated impact;</w:t>
      </w:r>
    </w:p>
    <w:p w14:paraId="57C2F24E" w14:textId="200A70D7" w:rsidR="004A3CE2" w:rsidRDefault="004A3CE2" w:rsidP="004A3CE2">
      <w:pPr>
        <w:numPr>
          <w:ilvl w:val="0"/>
          <w:numId w:val="9"/>
        </w:numPr>
        <w:contextualSpacing/>
        <w:rPr>
          <w:rFonts w:eastAsia="Calibri" w:cs="Calibri"/>
          <w:b/>
        </w:rPr>
      </w:pPr>
      <w:r w:rsidRPr="001B1BE1">
        <w:rPr>
          <w:rFonts w:eastAsia="Calibri" w:cs="Calibri"/>
        </w:rPr>
        <w:t>Activities that are a duplication of other ongoing USG-funded projects in Cuba.</w:t>
      </w:r>
    </w:p>
    <w:p w14:paraId="667419AC" w14:textId="77777777" w:rsidR="004A3CE2" w:rsidRPr="00597A4F" w:rsidRDefault="004A3CE2" w:rsidP="00636982">
      <w:pPr>
        <w:pStyle w:val="ListParagraph"/>
        <w:rPr>
          <w:color w:val="auto"/>
        </w:rPr>
      </w:pPr>
    </w:p>
    <w:p w14:paraId="2F095F2D" w14:textId="77777777" w:rsidR="004A3CE2" w:rsidRPr="001B1BE1" w:rsidRDefault="004A3CE2" w:rsidP="004A3CE2">
      <w:pPr>
        <w:rPr>
          <w:b/>
          <w:color w:val="auto"/>
        </w:rPr>
      </w:pPr>
      <w:r w:rsidRPr="001B1BE1">
        <w:rPr>
          <w:b/>
          <w:color w:val="auto"/>
        </w:rPr>
        <w:t xml:space="preserve">Programs that are NOT funded: </w:t>
      </w:r>
    </w:p>
    <w:p w14:paraId="15951472" w14:textId="77777777" w:rsidR="004A3CE2" w:rsidRPr="001B1BE1" w:rsidRDefault="004A3CE2" w:rsidP="004A3CE2">
      <w:pPr>
        <w:numPr>
          <w:ilvl w:val="0"/>
          <w:numId w:val="14"/>
        </w:numPr>
        <w:contextualSpacing/>
        <w:rPr>
          <w:rFonts w:eastAsia="Calibri" w:cs="Calibri"/>
        </w:rPr>
      </w:pPr>
      <w:r w:rsidRPr="001B1BE1">
        <w:rPr>
          <w:rFonts w:eastAsia="Calibri" w:cs="Calibri"/>
        </w:rPr>
        <w:t>DRL does not fund programs for Cuba that support the Cuban government, including Cuban government institutions, individuals employed by those institutions, or organizations controlled by government institutions.</w:t>
      </w:r>
    </w:p>
    <w:p w14:paraId="566FCA2F" w14:textId="77777777" w:rsidR="00C16610" w:rsidRPr="00597A4F" w:rsidRDefault="00C16610">
      <w:pPr>
        <w:jc w:val="both"/>
      </w:pPr>
    </w:p>
    <w:p w14:paraId="19AC4737"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1" w:name="h.gjdgxs" w:colFirst="0" w:colLast="0"/>
      <w:bookmarkEnd w:id="1"/>
      <w:r w:rsidRPr="00597A4F">
        <w:t>Organizations submitting SOIs must meet the following criteria:</w:t>
      </w:r>
    </w:p>
    <w:p w14:paraId="6222A429" w14:textId="77777777" w:rsidR="00C16610" w:rsidRPr="007C458A" w:rsidRDefault="009723D8" w:rsidP="00597A4F">
      <w:pPr>
        <w:pStyle w:val="ListParagraph"/>
        <w:widowControl w:val="0"/>
        <w:numPr>
          <w:ilvl w:val="0"/>
          <w:numId w:val="10"/>
        </w:numPr>
        <w:rPr>
          <w:color w:val="auto"/>
        </w:rPr>
      </w:pPr>
      <w:r w:rsidRPr="007C458A">
        <w:rPr>
          <w:color w:val="auto"/>
        </w:rPr>
        <w:t>Be a U.S.- or foreign-based non-profit/non-governmental organization (NGO), or a public international organization; or</w:t>
      </w:r>
    </w:p>
    <w:p w14:paraId="6600AEFB" w14:textId="77777777" w:rsidR="00C16610" w:rsidRPr="007C458A" w:rsidRDefault="009723D8" w:rsidP="00597A4F">
      <w:pPr>
        <w:pStyle w:val="ListParagraph"/>
        <w:widowControl w:val="0"/>
        <w:numPr>
          <w:ilvl w:val="0"/>
          <w:numId w:val="10"/>
        </w:numPr>
        <w:rPr>
          <w:color w:val="auto"/>
        </w:rPr>
      </w:pPr>
      <w:r w:rsidRPr="007C458A">
        <w:rPr>
          <w:color w:val="auto"/>
        </w:rPr>
        <w:t>Be a private, public, or state institution of higher education; or</w:t>
      </w:r>
    </w:p>
    <w:p w14:paraId="4345C2AD" w14:textId="2120D410" w:rsidR="00C16610" w:rsidRPr="00597A4F" w:rsidRDefault="009723D8" w:rsidP="00597A4F">
      <w:pPr>
        <w:pStyle w:val="ListParagraph"/>
        <w:widowControl w:val="0"/>
        <w:numPr>
          <w:ilvl w:val="0"/>
          <w:numId w:val="10"/>
        </w:numPr>
      </w:pPr>
      <w:r w:rsidRPr="007C458A">
        <w:rPr>
          <w:color w:val="auto"/>
        </w:rPr>
        <w:t xml:space="preserve">Be a for-profit organization or business </w:t>
      </w:r>
      <w:r w:rsidR="00BD2FDA" w:rsidRPr="007C458A">
        <w:rPr>
          <w:color w:val="auto"/>
        </w:rPr>
        <w:t xml:space="preserve">(noting </w:t>
      </w:r>
      <w:r w:rsidRPr="007C458A">
        <w:rPr>
          <w:color w:val="auto"/>
        </w:rPr>
        <w:t>there are restrictions on payment of fees and/or profits under grants and cooperative agreements</w:t>
      </w:r>
      <w:r w:rsidRPr="00597A4F">
        <w:t>,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w:t>
      </w:r>
    </w:p>
    <w:p w14:paraId="664A4B79" w14:textId="330B15EF"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r w:rsidR="00D0682B">
        <w:t>,</w:t>
      </w:r>
    </w:p>
    <w:p w14:paraId="4B3E5EFC" w14:textId="77777777" w:rsidR="00C16610" w:rsidRPr="00597A4F" w:rsidRDefault="009723D8" w:rsidP="00597A4F">
      <w:pPr>
        <w:pStyle w:val="ListParagraph"/>
        <w:widowControl w:val="0"/>
        <w:numPr>
          <w:ilvl w:val="0"/>
          <w:numId w:val="10"/>
        </w:numPr>
      </w:pPr>
      <w:r w:rsidRPr="00597A4F">
        <w:t xml:space="preserve">Have demonstrable experience administering successful and preferably similar programs.  </w:t>
      </w:r>
      <w:r w:rsidRPr="00597A4F">
        <w:lastRenderedPageBreak/>
        <w:t>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C06581" w:rsidRDefault="00EF26FF" w:rsidP="00EF26FF">
      <w:pPr>
        <w:shd w:val="clear" w:color="auto" w:fill="FFFFFF"/>
        <w:rPr>
          <w:bCs/>
          <w:color w:val="auto"/>
        </w:rPr>
      </w:pPr>
      <w:r w:rsidRPr="00C06581">
        <w:rPr>
          <w:bCs/>
          <w:color w:val="auto"/>
        </w:rPr>
        <w:t xml:space="preserve">Applicants may </w:t>
      </w:r>
      <w:r w:rsidRPr="00C06581">
        <w:rPr>
          <w:b/>
          <w:bCs/>
          <w:color w:val="auto"/>
        </w:rPr>
        <w:t>form consortia</w:t>
      </w:r>
      <w:r w:rsidRPr="00C06581">
        <w:rPr>
          <w:bCs/>
          <w:color w:val="auto"/>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2C32B2C1" w14:textId="20535405" w:rsidR="00A44BD3" w:rsidRDefault="00A44BD3" w:rsidP="00146A41">
      <w:r>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14BE6FAE" w14:textId="77777777" w:rsidR="00C16610" w:rsidRPr="00597A4F" w:rsidRDefault="00C16610">
      <w:pPr>
        <w:widowControl w:val="0"/>
      </w:pPr>
    </w:p>
    <w:p w14:paraId="68CF10D8" w14:textId="77777777" w:rsidR="00C16610" w:rsidRPr="00597A4F" w:rsidRDefault="009723D8">
      <w:r w:rsidRPr="00597A4F">
        <w:t xml:space="preserve">DRL is committed to an </w:t>
      </w:r>
      <w:r w:rsidRPr="00146A41">
        <w:rPr>
          <w:b/>
          <w:bCs/>
        </w:rPr>
        <w:t>anti-discrimination policy</w:t>
      </w:r>
      <w:r w:rsidRPr="00597A4F">
        <w:t xml:space="preserve">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14:paraId="6AC615DE" w14:textId="18EF935D" w:rsidR="00C16610" w:rsidRPr="00A10C77" w:rsidRDefault="00050F86">
      <w:pPr>
        <w:spacing w:before="280" w:after="280"/>
      </w:pPr>
      <w:r>
        <w:t xml:space="preserve">Any applicant listed on the Excluded Parties List System in the </w:t>
      </w:r>
      <w:hyperlink r:id="rId11"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C41D8F6" w14:textId="16232F7A" w:rsidR="00C16610" w:rsidRPr="00C06581" w:rsidRDefault="009723D8">
      <w:pPr>
        <w:rPr>
          <w:color w:val="auto"/>
        </w:rPr>
      </w:pPr>
      <w:r w:rsidRPr="00C06581">
        <w:rPr>
          <w:color w:val="auto"/>
        </w:rPr>
        <w:t>Organizations are not required to have a valid Unique Entity Identifie</w:t>
      </w:r>
      <w:r w:rsidR="00B23421" w:rsidRPr="00C06581">
        <w:rPr>
          <w:color w:val="auto"/>
        </w:rPr>
        <w:t>r</w:t>
      </w:r>
      <w:r w:rsidRPr="00C06581">
        <w:rPr>
          <w:color w:val="auto"/>
        </w:rPr>
        <w:t xml:space="preserve"> (UEI) number</w:t>
      </w:r>
      <w:r w:rsidR="009E7C97" w:rsidRPr="00C06581">
        <w:rPr>
          <w:color w:val="auto"/>
        </w:rPr>
        <w:t>—</w:t>
      </w:r>
      <w:r w:rsidRPr="00C06581">
        <w:rPr>
          <w:color w:val="auto"/>
        </w:rPr>
        <w:t>formerly referred to as a DUNS (Data Universal Numbering System) number</w:t>
      </w:r>
      <w:r w:rsidR="009E7C97" w:rsidRPr="00C06581">
        <w:rPr>
          <w:color w:val="auto"/>
        </w:rPr>
        <w:t>—</w:t>
      </w:r>
      <w:r w:rsidRPr="00C06581">
        <w:rPr>
          <w:color w:val="auto"/>
        </w:rPr>
        <w:t xml:space="preserve">and an active SAM.gov registration to apply for this solicitation through </w:t>
      </w:r>
      <w:r w:rsidR="005B5BD9" w:rsidRPr="00C06581">
        <w:rPr>
          <w:color w:val="auto"/>
        </w:rPr>
        <w:t>SAMS Domestic</w:t>
      </w:r>
      <w:r w:rsidRPr="00C06581">
        <w:rPr>
          <w:color w:val="auto"/>
        </w:rPr>
        <w:t xml:space="preserve">.  </w:t>
      </w:r>
      <w:r w:rsidR="00A10C77" w:rsidRPr="00C06581">
        <w:rPr>
          <w:b/>
          <w:color w:val="auto"/>
        </w:rPr>
        <w:t>However, if a SOI is approved, these will need to be obtained before an organization is able to submit a full application.</w:t>
      </w:r>
      <w:bookmarkStart w:id="2" w:name="h.j3cqnkumzr3g"/>
      <w:bookmarkEnd w:id="2"/>
      <w:r w:rsidR="00A10C77" w:rsidRPr="00C06581">
        <w:rPr>
          <w:b/>
          <w:color w:val="auto"/>
        </w:rPr>
        <w:t xml:space="preserve"> </w:t>
      </w:r>
      <w:r w:rsidR="00D0682B" w:rsidRPr="00C06581">
        <w:rPr>
          <w:b/>
          <w:color w:val="auto"/>
        </w:rPr>
        <w:t xml:space="preserve"> </w:t>
      </w:r>
      <w:r w:rsidR="00A10C77" w:rsidRPr="00C06581">
        <w:rPr>
          <w:b/>
          <w:color w:val="auto"/>
        </w:rPr>
        <w:t xml:space="preserve">Therefore, we recommend starting the process of obtaining a </w:t>
      </w:r>
      <w:r w:rsidR="00D0682B" w:rsidRPr="00C06581">
        <w:rPr>
          <w:b/>
          <w:color w:val="auto"/>
        </w:rPr>
        <w:t xml:space="preserve">UEI and </w:t>
      </w:r>
      <w:r w:rsidR="00A10C77" w:rsidRPr="00C06581">
        <w:rPr>
          <w:b/>
          <w:color w:val="auto"/>
        </w:rPr>
        <w:t>SAM.gov registration as soon as possible.</w:t>
      </w:r>
      <w:r w:rsidR="00CB6DA4" w:rsidRPr="00C06581">
        <w:rPr>
          <w:b/>
          <w:color w:val="auto"/>
        </w:rPr>
        <w:t xml:space="preserve"> </w:t>
      </w:r>
      <w:r w:rsidR="00D0682B" w:rsidRPr="00C06581">
        <w:rPr>
          <w:b/>
          <w:color w:val="auto"/>
        </w:rPr>
        <w:t xml:space="preserve"> </w:t>
      </w:r>
      <w:r w:rsidR="00CB6DA4" w:rsidRPr="00C06581">
        <w:rPr>
          <w:color w:val="auto"/>
        </w:rPr>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6C9DA102" w:rsidR="00C16610" w:rsidRPr="00597A4F" w:rsidRDefault="009723D8">
      <w:r w:rsidRPr="00597A4F">
        <w:t>All SOIs must conform to DRL’s posted Proposal Submission Instructions (PSI) for</w:t>
      </w:r>
      <w:r w:rsidR="00226B31">
        <w:t xml:space="preserve"> FY 2021 Cuba</w:t>
      </w:r>
      <w:r w:rsidRPr="00597A4F">
        <w:t xml:space="preserve"> Statements of Interest, as updated </w:t>
      </w:r>
      <w:r w:rsidRPr="00C00EC0">
        <w:t xml:space="preserve">in </w:t>
      </w:r>
      <w:r w:rsidR="00C06581">
        <w:t>March</w:t>
      </w:r>
      <w:r w:rsidR="00A33056">
        <w:t xml:space="preserve"> 202</w:t>
      </w:r>
      <w:r w:rsidR="00C06581">
        <w:t>2</w:t>
      </w:r>
      <w:r w:rsidRPr="00C00EC0">
        <w:t>, available a</w:t>
      </w:r>
      <w:r w:rsidR="00BD2C22" w:rsidRPr="00C00EC0">
        <w:t>t</w:t>
      </w:r>
      <w:r w:rsidR="00050F86">
        <w:t xml:space="preserve"> </w:t>
      </w:r>
      <w:hyperlink r:id="rId12" w:history="1">
        <w:r w:rsidR="00050F86" w:rsidRPr="00C5001A">
          <w:rPr>
            <w:rStyle w:val="Hyperlink"/>
          </w:rPr>
          <w:t>https://www.state.gov/bureau-of-democracy-human-rights-and-labor/programs-and-grants/</w:t>
        </w:r>
      </w:hyperlink>
      <w:r w:rsidR="00C00EC0">
        <w:t>.</w:t>
      </w:r>
    </w:p>
    <w:p w14:paraId="0D17486A" w14:textId="77777777" w:rsidR="00C16610" w:rsidRPr="00597A4F" w:rsidRDefault="00C16610"/>
    <w:p w14:paraId="5141BB49" w14:textId="77777777" w:rsidR="00C16610" w:rsidRPr="008E224D" w:rsidRDefault="009723D8">
      <w:pPr>
        <w:spacing w:after="280"/>
        <w:rPr>
          <w:color w:val="auto"/>
        </w:rPr>
      </w:pPr>
      <w:r w:rsidRPr="008E224D">
        <w:rPr>
          <w:color w:val="auto"/>
        </w:rPr>
        <w:t xml:space="preserve">Complete SOI submissions </w:t>
      </w:r>
      <w:r w:rsidRPr="008E224D">
        <w:rPr>
          <w:b/>
          <w:color w:val="auto"/>
        </w:rPr>
        <w:t>must</w:t>
      </w:r>
      <w:r w:rsidRPr="008E224D">
        <w:rPr>
          <w:color w:val="auto"/>
        </w:rPr>
        <w:t xml:space="preserve"> include the following: </w:t>
      </w:r>
    </w:p>
    <w:p w14:paraId="6C055780" w14:textId="77777777" w:rsidR="00ED2062" w:rsidRDefault="009723D8" w:rsidP="00ED2062">
      <w:pPr>
        <w:numPr>
          <w:ilvl w:val="0"/>
          <w:numId w:val="3"/>
        </w:numPr>
        <w:ind w:hanging="360"/>
        <w:contextualSpacing/>
        <w:rPr>
          <w:color w:val="auto"/>
        </w:rPr>
      </w:pPr>
      <w:r w:rsidRPr="008E224D">
        <w:rPr>
          <w:color w:val="auto"/>
        </w:rPr>
        <w:lastRenderedPageBreak/>
        <w:t xml:space="preserve">Completed and signed SF-424 and SF424B, as directed on </w:t>
      </w:r>
      <w:r w:rsidR="005B5BD9" w:rsidRPr="008E224D">
        <w:rPr>
          <w:color w:val="auto"/>
        </w:rPr>
        <w:t>SAMS Domestic</w:t>
      </w:r>
      <w:r w:rsidRPr="008E224D">
        <w:rPr>
          <w:color w:val="auto"/>
        </w:rPr>
        <w:t xml:space="preserve"> or Grants.gov </w:t>
      </w:r>
      <w:bookmarkStart w:id="3" w:name="_Hlk99370685"/>
      <w:r w:rsidRPr="008E224D">
        <w:rPr>
          <w:color w:val="auto"/>
        </w:rPr>
        <w:t xml:space="preserve">(please refer to DRL’s PSI for SOIs for guidance on completing the SF-424); </w:t>
      </w:r>
      <w:bookmarkEnd w:id="3"/>
      <w:r w:rsidRPr="008E224D">
        <w:rPr>
          <w:color w:val="auto"/>
        </w:rPr>
        <w:t>and,</w:t>
      </w:r>
    </w:p>
    <w:p w14:paraId="5D52384A" w14:textId="6E19BA1A" w:rsidR="008E224D" w:rsidRPr="00ED2062" w:rsidRDefault="008E224D" w:rsidP="00ED2062">
      <w:pPr>
        <w:numPr>
          <w:ilvl w:val="0"/>
          <w:numId w:val="3"/>
        </w:numPr>
        <w:ind w:hanging="360"/>
        <w:contextualSpacing/>
        <w:rPr>
          <w:color w:val="auto"/>
        </w:rPr>
      </w:pPr>
      <w:r w:rsidRPr="00ED2062">
        <w:rPr>
          <w:sz w:val="23"/>
          <w:szCs w:val="23"/>
        </w:rPr>
        <w:t xml:space="preserve">Program Statement (not to exceed five (5) pages in Microsoft Word) that includes: </w:t>
      </w:r>
    </w:p>
    <w:p w14:paraId="36464CEB" w14:textId="77777777" w:rsidR="008E224D" w:rsidRDefault="008E224D" w:rsidP="008E224D">
      <w:pPr>
        <w:pStyle w:val="Default"/>
        <w:numPr>
          <w:ilvl w:val="0"/>
          <w:numId w:val="15"/>
        </w:numPr>
        <w:spacing w:after="28"/>
        <w:rPr>
          <w:sz w:val="23"/>
          <w:szCs w:val="23"/>
        </w:rPr>
      </w:pPr>
      <w:r>
        <w:rPr>
          <w:sz w:val="23"/>
          <w:szCs w:val="23"/>
        </w:rPr>
        <w:t xml:space="preserve">Summary Table: </w:t>
      </w:r>
    </w:p>
    <w:p w14:paraId="4201ABA3" w14:textId="77777777" w:rsidR="008E224D" w:rsidRDefault="008E224D" w:rsidP="008E224D">
      <w:pPr>
        <w:pStyle w:val="Default"/>
        <w:spacing w:after="28"/>
        <w:ind w:left="720" w:firstLine="720"/>
        <w:rPr>
          <w:sz w:val="23"/>
          <w:szCs w:val="23"/>
        </w:rPr>
      </w:pPr>
      <w:r>
        <w:rPr>
          <w:sz w:val="23"/>
          <w:szCs w:val="23"/>
        </w:rPr>
        <w:t xml:space="preserve">i. Organization name </w:t>
      </w:r>
    </w:p>
    <w:p w14:paraId="55226501" w14:textId="77777777" w:rsidR="008E224D" w:rsidRDefault="008E224D" w:rsidP="008E224D">
      <w:pPr>
        <w:pStyle w:val="Default"/>
        <w:spacing w:after="28"/>
        <w:ind w:left="720" w:firstLine="720"/>
        <w:rPr>
          <w:sz w:val="23"/>
          <w:szCs w:val="23"/>
        </w:rPr>
      </w:pPr>
      <w:r>
        <w:rPr>
          <w:sz w:val="23"/>
          <w:szCs w:val="23"/>
        </w:rPr>
        <w:t xml:space="preserve">ii. The target country/countries; </w:t>
      </w:r>
    </w:p>
    <w:p w14:paraId="2389BA92" w14:textId="77777777" w:rsidR="008E224D" w:rsidRDefault="008E224D" w:rsidP="008E224D">
      <w:pPr>
        <w:pStyle w:val="Default"/>
        <w:spacing w:after="28"/>
        <w:ind w:left="720" w:firstLine="720"/>
        <w:rPr>
          <w:sz w:val="23"/>
          <w:szCs w:val="23"/>
        </w:rPr>
      </w:pPr>
      <w:r>
        <w:rPr>
          <w:sz w:val="23"/>
          <w:szCs w:val="23"/>
        </w:rPr>
        <w:t xml:space="preserve">iii. The total amount of funding requested from DRL, total amount of cost-share (if any), and total program amount (DRL funds + cost-share); and, </w:t>
      </w:r>
    </w:p>
    <w:p w14:paraId="75C73965" w14:textId="77777777" w:rsidR="008E224D" w:rsidRDefault="008E224D" w:rsidP="008E224D">
      <w:pPr>
        <w:pStyle w:val="Default"/>
        <w:spacing w:after="28"/>
        <w:ind w:left="720" w:firstLine="720"/>
        <w:rPr>
          <w:sz w:val="23"/>
          <w:szCs w:val="23"/>
        </w:rPr>
      </w:pPr>
      <w:r>
        <w:rPr>
          <w:sz w:val="23"/>
          <w:szCs w:val="23"/>
        </w:rPr>
        <w:t xml:space="preserve">iv. Program length; </w:t>
      </w:r>
    </w:p>
    <w:p w14:paraId="76F1C708" w14:textId="77777777" w:rsidR="008E224D" w:rsidRDefault="008E224D" w:rsidP="008E224D">
      <w:pPr>
        <w:pStyle w:val="Default"/>
        <w:numPr>
          <w:ilvl w:val="0"/>
          <w:numId w:val="15"/>
        </w:numPr>
        <w:spacing w:after="28"/>
        <w:rPr>
          <w:sz w:val="23"/>
          <w:szCs w:val="23"/>
        </w:rPr>
      </w:pPr>
      <w:r w:rsidRPr="00DB5868">
        <w:rPr>
          <w:sz w:val="23"/>
          <w:szCs w:val="23"/>
        </w:rPr>
        <w:t xml:space="preserve">Problem Statement: </w:t>
      </w:r>
      <w:r>
        <w:rPr>
          <w:sz w:val="23"/>
          <w:szCs w:val="23"/>
        </w:rPr>
        <w:t xml:space="preserve">What </w:t>
      </w:r>
      <w:r w:rsidRPr="00DB5868">
        <w:rPr>
          <w:sz w:val="23"/>
          <w:szCs w:val="23"/>
        </w:rPr>
        <w:t xml:space="preserve">need </w:t>
      </w:r>
      <w:r>
        <w:rPr>
          <w:sz w:val="23"/>
          <w:szCs w:val="23"/>
        </w:rPr>
        <w:t>identified by independent Cuban civil society does the proposed project respond to? Please be specific and avoid broad references to improving human rights. (</w:t>
      </w:r>
      <w:r w:rsidRPr="00DB5868">
        <w:rPr>
          <w:sz w:val="23"/>
          <w:szCs w:val="23"/>
        </w:rPr>
        <w:t>not to exceed two paragraphs</w:t>
      </w:r>
      <w:r>
        <w:rPr>
          <w:sz w:val="23"/>
          <w:szCs w:val="23"/>
        </w:rPr>
        <w:t xml:space="preserve">); </w:t>
      </w:r>
    </w:p>
    <w:p w14:paraId="346D7B1D" w14:textId="77777777" w:rsidR="008E224D" w:rsidRDefault="008E224D" w:rsidP="008E224D">
      <w:pPr>
        <w:pStyle w:val="Default"/>
        <w:numPr>
          <w:ilvl w:val="0"/>
          <w:numId w:val="15"/>
        </w:numPr>
        <w:spacing w:after="28"/>
        <w:rPr>
          <w:sz w:val="23"/>
          <w:szCs w:val="23"/>
        </w:rPr>
      </w:pPr>
      <w:r w:rsidRPr="00DB5868">
        <w:rPr>
          <w:sz w:val="23"/>
          <w:szCs w:val="23"/>
        </w:rPr>
        <w:t xml:space="preserve">c) </w:t>
      </w:r>
      <w:r w:rsidRPr="00DB5868">
        <w:rPr>
          <w:b/>
          <w:bCs/>
          <w:sz w:val="23"/>
          <w:szCs w:val="23"/>
        </w:rPr>
        <w:t xml:space="preserve">Theory of Change: </w:t>
      </w:r>
      <w:r w:rsidRPr="00DB5868">
        <w:rPr>
          <w:sz w:val="23"/>
          <w:szCs w:val="23"/>
        </w:rPr>
        <w:t>Describe how the proposed project will address the problem statement. DRL encourages applicants to cite available research, impact evaluations or lessons learned from organizational experience to substantiate the proposed project approach. (</w:t>
      </w:r>
      <w:r w:rsidRPr="00DB5868">
        <w:rPr>
          <w:i/>
          <w:iCs/>
          <w:sz w:val="23"/>
          <w:szCs w:val="23"/>
        </w:rPr>
        <w:t>not to exceed two paragraphs</w:t>
      </w:r>
      <w:r w:rsidRPr="00DB5868">
        <w:rPr>
          <w:sz w:val="23"/>
          <w:szCs w:val="23"/>
        </w:rPr>
        <w:t xml:space="preserve">); </w:t>
      </w:r>
    </w:p>
    <w:p w14:paraId="6718CF17" w14:textId="77777777" w:rsidR="008E224D" w:rsidRDefault="008E224D" w:rsidP="008E224D">
      <w:pPr>
        <w:pStyle w:val="Default"/>
        <w:numPr>
          <w:ilvl w:val="0"/>
          <w:numId w:val="15"/>
        </w:numPr>
        <w:spacing w:after="28"/>
        <w:rPr>
          <w:sz w:val="23"/>
          <w:szCs w:val="23"/>
        </w:rPr>
      </w:pPr>
      <w:r w:rsidRPr="00DB5868">
        <w:rPr>
          <w:sz w:val="23"/>
          <w:szCs w:val="23"/>
        </w:rPr>
        <w:t xml:space="preserve">d) </w:t>
      </w:r>
      <w:r w:rsidRPr="00DB5868">
        <w:rPr>
          <w:b/>
          <w:bCs/>
          <w:sz w:val="23"/>
          <w:szCs w:val="23"/>
        </w:rPr>
        <w:t xml:space="preserve">Project Objectives and Activities: </w:t>
      </w:r>
      <w:r w:rsidRPr="00DB5868">
        <w:rPr>
          <w:sz w:val="23"/>
          <w:szCs w:val="23"/>
        </w:rPr>
        <w:t>Clearly outline the proposed objectives and supporting activities. Objectives should be specific, measurable, achievable, relevant and time bound. Activities should include detail on the number of anticipated participants, thematic focus of workshops/events/meetings, target audiences, etc. If working with a subaward partner(s), clearly delineate the role and responsibility of the primary implementer and that of the subaward partner(s) for each activity. The SOI should identify local partners as appropriate. (</w:t>
      </w:r>
      <w:r w:rsidRPr="00DB5868">
        <w:rPr>
          <w:i/>
          <w:iCs/>
          <w:sz w:val="23"/>
          <w:szCs w:val="23"/>
        </w:rPr>
        <w:t>between 2-3 pages</w:t>
      </w:r>
      <w:r w:rsidRPr="00DB5868">
        <w:rPr>
          <w:sz w:val="23"/>
          <w:szCs w:val="23"/>
        </w:rPr>
        <w:t xml:space="preserve">); </w:t>
      </w:r>
    </w:p>
    <w:p w14:paraId="3DCD911A" w14:textId="77777777" w:rsidR="008E224D" w:rsidRDefault="008E224D" w:rsidP="008E224D">
      <w:pPr>
        <w:pStyle w:val="Default"/>
        <w:numPr>
          <w:ilvl w:val="0"/>
          <w:numId w:val="15"/>
        </w:numPr>
        <w:spacing w:after="28"/>
        <w:rPr>
          <w:sz w:val="23"/>
          <w:szCs w:val="23"/>
        </w:rPr>
      </w:pPr>
      <w:r w:rsidRPr="00DB5868">
        <w:rPr>
          <w:sz w:val="23"/>
          <w:szCs w:val="23"/>
        </w:rPr>
        <w:t xml:space="preserve">e) </w:t>
      </w:r>
      <w:r w:rsidRPr="00DB5868">
        <w:rPr>
          <w:b/>
          <w:bCs/>
          <w:sz w:val="23"/>
          <w:szCs w:val="23"/>
        </w:rPr>
        <w:t xml:space="preserve">Expected Outcomes: </w:t>
      </w:r>
      <w:r w:rsidRPr="00DB5868">
        <w:rPr>
          <w:sz w:val="23"/>
          <w:szCs w:val="23"/>
        </w:rPr>
        <w:t>List the anticipated outcomes and provide illustrative indicators that would be used to measure impact. Avoid output-level measures as outcomes (e.g., number of people trained or percent knowledge gains). Instead, describe the impact you expect to see by the end of the project. (</w:t>
      </w:r>
      <w:r w:rsidRPr="00DB5868">
        <w:rPr>
          <w:i/>
          <w:iCs/>
          <w:sz w:val="23"/>
          <w:szCs w:val="23"/>
        </w:rPr>
        <w:t>not to exceed two paragraphs</w:t>
      </w:r>
      <w:r w:rsidRPr="00DB5868">
        <w:rPr>
          <w:sz w:val="23"/>
          <w:szCs w:val="23"/>
        </w:rPr>
        <w:t xml:space="preserve">); </w:t>
      </w:r>
    </w:p>
    <w:p w14:paraId="124473EE" w14:textId="77777777" w:rsidR="008E224D" w:rsidRPr="00DB5868" w:rsidRDefault="008E224D" w:rsidP="008E224D">
      <w:pPr>
        <w:pStyle w:val="Default"/>
        <w:numPr>
          <w:ilvl w:val="0"/>
          <w:numId w:val="15"/>
        </w:numPr>
        <w:spacing w:after="28"/>
        <w:rPr>
          <w:sz w:val="23"/>
          <w:szCs w:val="23"/>
        </w:rPr>
      </w:pPr>
      <w:r w:rsidRPr="00DB5868">
        <w:rPr>
          <w:sz w:val="23"/>
          <w:szCs w:val="23"/>
        </w:rPr>
        <w:t xml:space="preserve">f) </w:t>
      </w:r>
      <w:r w:rsidRPr="00DB5868">
        <w:rPr>
          <w:b/>
          <w:bCs/>
          <w:sz w:val="23"/>
          <w:szCs w:val="23"/>
        </w:rPr>
        <w:t xml:space="preserve">Organizational Capacity: </w:t>
      </w:r>
      <w:r w:rsidRPr="00DB5868">
        <w:rPr>
          <w:sz w:val="23"/>
          <w:szCs w:val="23"/>
        </w:rPr>
        <w:t>Include a brief description of the applicant and partner(s) that demonstrates the applicant’s and partners’ expertise and capacity to implement the program and manage a U.S. government award. (</w:t>
      </w:r>
      <w:r w:rsidRPr="00DB5868">
        <w:rPr>
          <w:i/>
          <w:iCs/>
          <w:sz w:val="23"/>
          <w:szCs w:val="23"/>
        </w:rPr>
        <w:t>not to exceed one paragraph</w:t>
      </w:r>
      <w:r w:rsidRPr="00DB5868">
        <w:rPr>
          <w:sz w:val="23"/>
          <w:szCs w:val="23"/>
        </w:rPr>
        <w:t xml:space="preserve">). </w:t>
      </w:r>
    </w:p>
    <w:p w14:paraId="7544CD59" w14:textId="77777777" w:rsidR="00C937AA" w:rsidRPr="008E224D" w:rsidRDefault="00C937AA">
      <w:pPr>
        <w:rPr>
          <w:color w:val="auto"/>
        </w:rPr>
      </w:pPr>
    </w:p>
    <w:p w14:paraId="6B86C8F0" w14:textId="4118FAE4" w:rsidR="00C16610" w:rsidRPr="00146A41" w:rsidRDefault="00050F86">
      <w:pPr>
        <w:rPr>
          <w:b/>
          <w:bCs/>
        </w:rPr>
      </w:pPr>
      <w:r w:rsidRPr="00146A41">
        <w:rPr>
          <w:b/>
          <w:bCs/>
        </w:rPr>
        <w:t xml:space="preserve">Primary organizations can submit </w:t>
      </w:r>
      <w:r w:rsidR="008E224D">
        <w:rPr>
          <w:b/>
          <w:bCs/>
        </w:rPr>
        <w:t xml:space="preserve">one (1) </w:t>
      </w:r>
      <w:r w:rsidRPr="00146A41">
        <w:rPr>
          <w:b/>
          <w:bCs/>
        </w:rPr>
        <w:t>SOI in response to the RSOI.</w:t>
      </w:r>
      <w:r>
        <w:t xml:space="preserve">  </w:t>
      </w:r>
      <w:r w:rsidR="009723D8" w:rsidRPr="00146A41">
        <w:rPr>
          <w:b/>
          <w:bCs/>
        </w:rPr>
        <w:t xml:space="preserve">SOIs that request less </w:t>
      </w:r>
      <w:r w:rsidR="008E224D">
        <w:rPr>
          <w:b/>
          <w:bCs/>
        </w:rPr>
        <w:t xml:space="preserve">or more </w:t>
      </w:r>
      <w:r w:rsidR="009723D8" w:rsidRPr="00146A41">
        <w:rPr>
          <w:b/>
          <w:bCs/>
        </w:rPr>
        <w:t>than $</w:t>
      </w:r>
      <w:r w:rsidR="008E224D">
        <w:rPr>
          <w:b/>
          <w:bCs/>
        </w:rPr>
        <w:t>500,000</w:t>
      </w:r>
      <w:r w:rsidR="009723D8" w:rsidRPr="00146A41">
        <w:rPr>
          <w:b/>
          <w:bCs/>
        </w:rPr>
        <w:t xml:space="preserve"> may be deemed technically ineligible.</w:t>
      </w:r>
    </w:p>
    <w:p w14:paraId="2CD797E6" w14:textId="77777777" w:rsidR="00C937AA" w:rsidRPr="00FF3DCB" w:rsidRDefault="00C937AA">
      <w:pPr>
        <w:rPr>
          <w:color w:val="auto"/>
        </w:rPr>
      </w:pPr>
    </w:p>
    <w:p w14:paraId="65EB1E01" w14:textId="77777777" w:rsidR="00C16610" w:rsidRPr="00FF3DCB" w:rsidRDefault="009723D8">
      <w:pPr>
        <w:spacing w:after="280"/>
        <w:rPr>
          <w:b/>
          <w:bCs/>
          <w:color w:val="auto"/>
        </w:rPr>
      </w:pPr>
      <w:r w:rsidRPr="00FF3DCB">
        <w:rPr>
          <w:b/>
          <w:bCs/>
          <w:color w:val="auto"/>
        </w:rPr>
        <w:t xml:space="preserve">Technically eligible SOIs are those which: </w:t>
      </w:r>
    </w:p>
    <w:p w14:paraId="07EB0933" w14:textId="0BE519C3" w:rsidR="00C16610" w:rsidRPr="00636982" w:rsidRDefault="009723D8" w:rsidP="00636982">
      <w:pPr>
        <w:pStyle w:val="ListParagraph"/>
        <w:numPr>
          <w:ilvl w:val="0"/>
          <w:numId w:val="1"/>
        </w:numPr>
        <w:ind w:firstLine="0"/>
        <w:rPr>
          <w:color w:val="auto"/>
        </w:rPr>
      </w:pPr>
      <w:r w:rsidRPr="00636982">
        <w:rPr>
          <w:color w:val="auto"/>
        </w:rPr>
        <w:t xml:space="preserve">Arrive electronically via </w:t>
      </w:r>
      <w:r w:rsidR="005B5BD9" w:rsidRPr="00636982">
        <w:rPr>
          <w:color w:val="auto"/>
        </w:rPr>
        <w:t>SAMS Domestic</w:t>
      </w:r>
      <w:r w:rsidRPr="00636982">
        <w:rPr>
          <w:color w:val="auto"/>
        </w:rPr>
        <w:t xml:space="preserve"> or Grants.gov by 11:</w:t>
      </w:r>
      <w:r w:rsidR="0019049D" w:rsidRPr="00636982">
        <w:rPr>
          <w:color w:val="auto"/>
        </w:rPr>
        <w:t>59 PM EST</w:t>
      </w:r>
      <w:r w:rsidRPr="00636982">
        <w:rPr>
          <w:color w:val="auto"/>
        </w:rPr>
        <w:t xml:space="preserve"> on</w:t>
      </w:r>
      <w:r w:rsidRPr="00636982">
        <w:rPr>
          <w:b/>
          <w:color w:val="auto"/>
        </w:rPr>
        <w:t xml:space="preserve"> </w:t>
      </w:r>
      <w:r w:rsidR="005D46C9" w:rsidRPr="00636982">
        <w:rPr>
          <w:b/>
          <w:color w:val="auto"/>
        </w:rPr>
        <w:t>Wednesday, May 4, 2022</w:t>
      </w:r>
      <w:r w:rsidR="007C458A">
        <w:rPr>
          <w:b/>
          <w:color w:val="auto"/>
        </w:rPr>
        <w:t>,</w:t>
      </w:r>
      <w:r w:rsidRPr="00636982">
        <w:rPr>
          <w:b/>
          <w:color w:val="auto"/>
        </w:rPr>
        <w:t xml:space="preserve"> under the announcement title</w:t>
      </w:r>
      <w:r w:rsidR="00C937AA" w:rsidRPr="00636982">
        <w:rPr>
          <w:b/>
          <w:color w:val="auto"/>
        </w:rPr>
        <w:t>d</w:t>
      </w:r>
      <w:r w:rsidR="008E00C1" w:rsidRPr="00636982">
        <w:rPr>
          <w:b/>
          <w:color w:val="auto"/>
        </w:rPr>
        <w:t xml:space="preserve"> “</w:t>
      </w:r>
      <w:r w:rsidR="00C9110E" w:rsidRPr="00636982">
        <w:rPr>
          <w:b/>
          <w:color w:val="auto"/>
        </w:rPr>
        <w:t xml:space="preserve">DRL </w:t>
      </w:r>
      <w:r w:rsidR="008E00C1" w:rsidRPr="00636982">
        <w:rPr>
          <w:b/>
          <w:bCs/>
        </w:rPr>
        <w:t>Reconnecting Cuban Exiles with Cuban Civil Society</w:t>
      </w:r>
      <w:r w:rsidR="00C937AA" w:rsidRPr="00636982">
        <w:rPr>
          <w:b/>
          <w:color w:val="auto"/>
        </w:rPr>
        <w:t>,</w:t>
      </w:r>
      <w:r w:rsidRPr="00636982">
        <w:rPr>
          <w:b/>
          <w:color w:val="auto"/>
        </w:rPr>
        <w:t xml:space="preserve">” funding opportunity number </w:t>
      </w:r>
      <w:r w:rsidR="00B242EF" w:rsidRPr="00B242EF">
        <w:rPr>
          <w:b/>
          <w:color w:val="auto"/>
        </w:rPr>
        <w:t>SFOP0008804</w:t>
      </w:r>
      <w:r w:rsidRPr="00636982">
        <w:rPr>
          <w:color w:val="auto"/>
        </w:rPr>
        <w:t>;</w:t>
      </w:r>
    </w:p>
    <w:p w14:paraId="2CFA6B4A" w14:textId="77777777" w:rsidR="0035090E" w:rsidRDefault="009723D8" w:rsidP="000635B8">
      <w:pPr>
        <w:numPr>
          <w:ilvl w:val="0"/>
          <w:numId w:val="1"/>
        </w:numPr>
        <w:spacing w:after="280"/>
        <w:ind w:firstLine="0"/>
        <w:contextualSpacing/>
        <w:rPr>
          <w:color w:val="auto"/>
        </w:rPr>
      </w:pPr>
      <w:r w:rsidRPr="0035090E">
        <w:rPr>
          <w:color w:val="auto"/>
        </w:rPr>
        <w:t>Are in English;</w:t>
      </w:r>
    </w:p>
    <w:p w14:paraId="6876DAA4" w14:textId="2FE63134" w:rsidR="00C16610" w:rsidRPr="0035090E" w:rsidRDefault="009723D8" w:rsidP="000635B8">
      <w:pPr>
        <w:numPr>
          <w:ilvl w:val="0"/>
          <w:numId w:val="1"/>
        </w:numPr>
        <w:spacing w:after="280"/>
        <w:ind w:firstLine="0"/>
        <w:contextualSpacing/>
        <w:rPr>
          <w:color w:val="auto"/>
        </w:rPr>
      </w:pPr>
      <w:r w:rsidRPr="0035090E">
        <w:rPr>
          <w:color w:val="auto"/>
        </w:rPr>
        <w:t xml:space="preserve">Heed all instructions and do not violate any of the guidelines stated in this solicitation and the PSI for </w:t>
      </w:r>
      <w:r w:rsidR="005774F0" w:rsidRPr="0035090E">
        <w:rPr>
          <w:color w:val="auto"/>
        </w:rPr>
        <w:t xml:space="preserve">FY 2021 Cuba </w:t>
      </w:r>
      <w:r w:rsidRPr="0035090E">
        <w:rPr>
          <w:color w:val="auto"/>
        </w:rPr>
        <w:t>Statements of Interest.</w:t>
      </w:r>
    </w:p>
    <w:p w14:paraId="32AEA94F" w14:textId="77777777" w:rsidR="009723D8" w:rsidRPr="00FF3DCB" w:rsidRDefault="009723D8">
      <w:pPr>
        <w:rPr>
          <w:color w:val="auto"/>
        </w:rPr>
      </w:pPr>
    </w:p>
    <w:p w14:paraId="71A20C78" w14:textId="77777777" w:rsidR="00C16610" w:rsidRPr="00FF3DCB" w:rsidRDefault="009723D8">
      <w:pPr>
        <w:rPr>
          <w:color w:val="auto"/>
        </w:rPr>
      </w:pPr>
      <w:r w:rsidRPr="00FF3DCB">
        <w:rPr>
          <w:color w:val="auto"/>
        </w:rPr>
        <w:t>For all SOI documents please ensure:</w:t>
      </w:r>
    </w:p>
    <w:p w14:paraId="70C55073" w14:textId="77777777" w:rsidR="00C16610" w:rsidRPr="00FF3DCB" w:rsidRDefault="00C16610">
      <w:pPr>
        <w:rPr>
          <w:color w:val="auto"/>
        </w:rPr>
      </w:pPr>
    </w:p>
    <w:p w14:paraId="5CAC4B87" w14:textId="77777777" w:rsidR="00C16610" w:rsidRPr="00FF3DCB" w:rsidRDefault="009723D8">
      <w:pPr>
        <w:numPr>
          <w:ilvl w:val="0"/>
          <w:numId w:val="2"/>
        </w:numPr>
        <w:ind w:hanging="360"/>
        <w:contextualSpacing/>
        <w:rPr>
          <w:color w:val="auto"/>
        </w:rPr>
      </w:pPr>
      <w:r w:rsidRPr="00FF3DCB">
        <w:rPr>
          <w:color w:val="auto"/>
        </w:rPr>
        <w:t>All pages are numbered;</w:t>
      </w:r>
    </w:p>
    <w:p w14:paraId="58DA6EB5" w14:textId="77777777" w:rsidR="00C16610" w:rsidRPr="00FF3DCB" w:rsidRDefault="009723D8">
      <w:pPr>
        <w:numPr>
          <w:ilvl w:val="0"/>
          <w:numId w:val="2"/>
        </w:numPr>
        <w:ind w:hanging="360"/>
        <w:contextualSpacing/>
        <w:rPr>
          <w:color w:val="auto"/>
        </w:rPr>
      </w:pPr>
      <w:r w:rsidRPr="00FF3DCB">
        <w:rPr>
          <w:color w:val="auto"/>
        </w:rPr>
        <w:t>All documents are formatted to 8 ½ x 11 paper; and,</w:t>
      </w:r>
    </w:p>
    <w:p w14:paraId="4ED5E879" w14:textId="10ED46CC" w:rsidR="00C16610" w:rsidRPr="00FF3DCB" w:rsidRDefault="009723D8">
      <w:pPr>
        <w:numPr>
          <w:ilvl w:val="0"/>
          <w:numId w:val="2"/>
        </w:numPr>
        <w:ind w:hanging="360"/>
        <w:contextualSpacing/>
        <w:rPr>
          <w:color w:val="auto"/>
        </w:rPr>
      </w:pPr>
      <w:r w:rsidRPr="00FF3DCB">
        <w:rPr>
          <w:color w:val="auto"/>
        </w:rPr>
        <w:t xml:space="preserve">All documents are single-spaced, </w:t>
      </w:r>
      <w:r w:rsidR="00050F86" w:rsidRPr="00FF3DCB">
        <w:rPr>
          <w:color w:val="auto"/>
        </w:rPr>
        <w:t>12-point</w:t>
      </w:r>
      <w:r w:rsidRPr="00FF3DCB">
        <w:rPr>
          <w:color w:val="auto"/>
        </w:rPr>
        <w:t xml:space="preserve"> Times New Roman font, with 1-inch margins.  Captions and footnotes may be 10-point Times New Roman font.  Font sizes in charts and tables can be reformatted to fit within one page width.</w:t>
      </w:r>
    </w:p>
    <w:p w14:paraId="7BF7979A" w14:textId="6D1163B6" w:rsidR="00C16610" w:rsidRPr="00FF3DCB" w:rsidRDefault="008D0030" w:rsidP="00146A41">
      <w:pPr>
        <w:spacing w:before="280" w:after="280"/>
        <w:rPr>
          <w:color w:val="auto"/>
        </w:rPr>
      </w:pPr>
      <w:r w:rsidRPr="00FF3DCB">
        <w:rPr>
          <w:color w:val="auto"/>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FF3DCB" w:rsidDel="0004508F">
        <w:rPr>
          <w:color w:val="auto"/>
        </w:rPr>
        <w:t xml:space="preserve"> </w:t>
      </w:r>
      <w:r w:rsidRPr="00FF3DCB">
        <w:rPr>
          <w:color w:val="auto"/>
        </w:rPr>
        <w:t xml:space="preserve">or </w:t>
      </w:r>
      <w:r w:rsidR="009C1A23" w:rsidRPr="00FF3DCB">
        <w:rPr>
          <w:color w:val="auto"/>
        </w:rPr>
        <w:t>SAM</w:t>
      </w:r>
      <w:r w:rsidRPr="00FF3DCB">
        <w:rPr>
          <w:color w:val="auto"/>
        </w:rPr>
        <w:t>S Domestic</w:t>
      </w:r>
      <w:r w:rsidRPr="00FF3DCB">
        <w:rPr>
          <w:b/>
          <w:color w:val="auto"/>
        </w:rPr>
        <w:t xml:space="preserve"> </w:t>
      </w:r>
      <w:r w:rsidRPr="00FF3DCB">
        <w:rPr>
          <w:color w:val="auto"/>
          <w:u w:val="single"/>
        </w:rPr>
        <w:t>(</w:t>
      </w:r>
      <w:hyperlink r:id="rId13" w:history="1">
        <w:r w:rsidRPr="00FF3DCB">
          <w:rPr>
            <w:rStyle w:val="Hyperlink"/>
            <w:color w:val="auto"/>
          </w:rPr>
          <w:t>https://mygrants.service-now.com</w:t>
        </w:r>
      </w:hyperlink>
      <w:r w:rsidRPr="00FF3DCB">
        <w:rPr>
          <w:color w:val="auto"/>
        </w:rPr>
        <w:t>) that are outside of the applicant’s control will be reviewed on a case by case basis.</w:t>
      </w:r>
      <w:r w:rsidRPr="00FF3DCB">
        <w:rPr>
          <w:b/>
          <w:color w:val="auto"/>
        </w:rPr>
        <w:t xml:space="preserve">  </w:t>
      </w:r>
      <w:r w:rsidRPr="00FF3DCB">
        <w:rPr>
          <w:color w:val="auto"/>
        </w:rPr>
        <w:t>Applicants should not expect a notification upon DRL receiving their application.</w:t>
      </w:r>
      <w:r w:rsidR="009723D8" w:rsidRPr="00FF3DCB">
        <w:rPr>
          <w:color w:val="auto"/>
        </w:rPr>
        <w:t xml:space="preserve">  DRL will </w:t>
      </w:r>
      <w:r w:rsidR="009723D8" w:rsidRPr="00FF3DCB">
        <w:rPr>
          <w:b/>
          <w:color w:val="auto"/>
        </w:rPr>
        <w:t xml:space="preserve">not </w:t>
      </w:r>
      <w:r w:rsidR="009723D8" w:rsidRPr="00FF3DCB">
        <w:rPr>
          <w:color w:val="auto"/>
        </w:rPr>
        <w:t>accept SOIs submitted via email, fax, the postal system, delivery companies</w:t>
      </w:r>
      <w:r w:rsidR="00C937AA" w:rsidRPr="00FF3DCB">
        <w:rPr>
          <w:color w:val="auto"/>
        </w:rPr>
        <w:t>,</w:t>
      </w:r>
      <w:r w:rsidR="009723D8" w:rsidRPr="00FF3DCB">
        <w:rPr>
          <w:color w:val="auto"/>
        </w:rPr>
        <w:t xml:space="preserve"> or couriers.  DRL strongly encourages all applicants to submit SOIs before</w:t>
      </w:r>
      <w:r w:rsidR="00533F49">
        <w:rPr>
          <w:color w:val="auto"/>
        </w:rPr>
        <w:t xml:space="preserve"> Wednesday, May 4, 2022</w:t>
      </w:r>
      <w:r w:rsidR="005C4547">
        <w:rPr>
          <w:color w:val="auto"/>
        </w:rPr>
        <w:t>,</w:t>
      </w:r>
      <w:r w:rsidR="009723D8" w:rsidRPr="00FF3DCB">
        <w:rPr>
          <w:color w:val="auto"/>
        </w:rPr>
        <w:t xml:space="preserve"> to ensure that the SOI has been received and is complete.</w:t>
      </w:r>
    </w:p>
    <w:p w14:paraId="647FE674"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110C47EF" w14:textId="40CD103F" w:rsidR="00976920" w:rsidRPr="00A3663A" w:rsidRDefault="009C1A23">
      <w:pPr>
        <w:rPr>
          <w:color w:val="auto"/>
        </w:rPr>
      </w:pPr>
      <w:bookmarkStart w:id="4" w:name="_Hlk86779575"/>
      <w:r w:rsidRPr="004A267E">
        <w:rPr>
          <w:color w:val="auto"/>
        </w:rPr>
        <w:t xml:space="preserve">DRL strives to ensure that each application receives a balanced evaluation by a DRL review panel.  The Department’s Office of Acquisitions Management (AQM) will determine technical eligibility for all </w:t>
      </w:r>
      <w:r w:rsidR="009723D8" w:rsidRPr="00A3663A">
        <w:rPr>
          <w:color w:val="auto"/>
        </w:rPr>
        <w:t xml:space="preserve">SOI submissions.  All technically eligible SOIs will then be reviewed against the same </w:t>
      </w:r>
      <w:r w:rsidR="009621A2" w:rsidRPr="00A3663A">
        <w:rPr>
          <w:color w:val="auto"/>
        </w:rPr>
        <w:t xml:space="preserve">four </w:t>
      </w:r>
      <w:r w:rsidR="009723D8" w:rsidRPr="00A3663A">
        <w:rPr>
          <w:color w:val="auto"/>
        </w:rPr>
        <w:t>criteria by a DRL Review Panel</w:t>
      </w:r>
      <w:r w:rsidR="009621A2" w:rsidRPr="00A3663A">
        <w:rPr>
          <w:color w:val="auto"/>
        </w:rPr>
        <w:t>:</w:t>
      </w:r>
      <w:r w:rsidR="009723D8" w:rsidRPr="00A3663A">
        <w:rPr>
          <w:color w:val="auto"/>
        </w:rPr>
        <w:t xml:space="preserve"> quality of program idea</w:t>
      </w:r>
      <w:r w:rsidR="009621A2" w:rsidRPr="00A3663A">
        <w:rPr>
          <w:color w:val="auto"/>
        </w:rPr>
        <w:t xml:space="preserve">, </w:t>
      </w:r>
      <w:r w:rsidRPr="00A3663A">
        <w:rPr>
          <w:color w:val="auto"/>
        </w:rPr>
        <w:t>addressing barriers to equal participation</w:t>
      </w:r>
      <w:r w:rsidR="009723D8" w:rsidRPr="00A3663A">
        <w:rPr>
          <w:color w:val="auto"/>
        </w:rPr>
        <w:t xml:space="preserve">, program planning, </w:t>
      </w:r>
      <w:r w:rsidR="005F0CFD" w:rsidRPr="00A3663A">
        <w:rPr>
          <w:color w:val="auto"/>
        </w:rPr>
        <w:t xml:space="preserve">and </w:t>
      </w:r>
      <w:r w:rsidR="009723D8" w:rsidRPr="00A3663A">
        <w:rPr>
          <w:color w:val="auto"/>
        </w:rPr>
        <w:t>ability to achieve objectives/institutional capacity.</w:t>
      </w:r>
      <w:bookmarkEnd w:id="4"/>
      <w:r w:rsidR="009723D8" w:rsidRPr="00A3663A">
        <w:rPr>
          <w:color w:val="auto"/>
        </w:rPr>
        <w:t xml:space="preserve">  </w:t>
      </w:r>
    </w:p>
    <w:p w14:paraId="1CD1DDF7" w14:textId="77777777" w:rsidR="00976920" w:rsidRPr="00A3663A" w:rsidRDefault="00976920">
      <w:pPr>
        <w:rPr>
          <w:color w:val="auto"/>
        </w:rPr>
      </w:pPr>
    </w:p>
    <w:p w14:paraId="19B8E58E" w14:textId="1F3058F8" w:rsidR="00C16610" w:rsidRPr="00A3663A" w:rsidRDefault="009723D8">
      <w:pPr>
        <w:rPr>
          <w:color w:val="auto"/>
        </w:rPr>
      </w:pPr>
      <w:r w:rsidRPr="00A3663A">
        <w:rPr>
          <w:color w:val="auto"/>
        </w:rPr>
        <w:t xml:space="preserve">Additionally, the Panel will evaluate how the SOI meets the solicitation request, U.S. foreign policy goals, and </w:t>
      </w:r>
      <w:r w:rsidR="009621A2" w:rsidRPr="00A3663A">
        <w:rPr>
          <w:color w:val="auto"/>
        </w:rPr>
        <w:t xml:space="preserve">DRL’s overall </w:t>
      </w:r>
      <w:r w:rsidRPr="00A3663A">
        <w:rPr>
          <w:color w:val="auto"/>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654B4443" w14:textId="77777777" w:rsidR="00C16610" w:rsidRPr="00A3663A" w:rsidRDefault="009723D8">
      <w:pPr>
        <w:spacing w:before="280" w:after="280"/>
        <w:rPr>
          <w:color w:val="auto"/>
        </w:rPr>
      </w:pPr>
      <w:r w:rsidRPr="00A3663A">
        <w:rPr>
          <w:color w:val="auto"/>
        </w:rPr>
        <w:t>In most cases, the DRL Review Panel includes representatives from</w:t>
      </w:r>
      <w:r w:rsidR="00550E69" w:rsidRPr="00A3663A">
        <w:rPr>
          <w:color w:val="auto"/>
        </w:rPr>
        <w:t xml:space="preserve"> DRL policy and program offices.</w:t>
      </w:r>
      <w:r w:rsidRPr="00A3663A">
        <w:rPr>
          <w:color w:val="auto"/>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77777777" w:rsidR="007B0E8F" w:rsidRPr="00A3663A" w:rsidRDefault="009723D8" w:rsidP="00967568">
      <w:pPr>
        <w:spacing w:after="280"/>
        <w:rPr>
          <w:b/>
          <w:color w:val="auto"/>
          <w:u w:val="single"/>
        </w:rPr>
      </w:pPr>
      <w:r w:rsidRPr="00A3663A">
        <w:rPr>
          <w:color w:val="auto"/>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A3663A" w:rsidRDefault="00A97D2B">
      <w:pPr>
        <w:rPr>
          <w:color w:val="auto"/>
        </w:rPr>
      </w:pPr>
      <w:r w:rsidRPr="00A3663A">
        <w:rPr>
          <w:color w:val="auto"/>
        </w:rPr>
        <w:lastRenderedPageBreak/>
        <w:t>DRL’s Front Office reserves the right to make a final determination regarding all funding matters, pending funding availability.</w:t>
      </w:r>
    </w:p>
    <w:p w14:paraId="458AC968" w14:textId="77777777" w:rsidR="00A97D2B" w:rsidRPr="00A3663A" w:rsidRDefault="00A97D2B">
      <w:pPr>
        <w:rPr>
          <w:b/>
          <w:color w:val="auto"/>
          <w:u w:val="single"/>
        </w:rPr>
      </w:pPr>
    </w:p>
    <w:p w14:paraId="785D73F1" w14:textId="77777777" w:rsidR="00C16610" w:rsidRPr="00A3663A" w:rsidRDefault="009723D8">
      <w:pPr>
        <w:rPr>
          <w:color w:val="auto"/>
        </w:rPr>
      </w:pPr>
      <w:r w:rsidRPr="00A3663A">
        <w:rPr>
          <w:b/>
          <w:color w:val="auto"/>
          <w:u w:val="single"/>
        </w:rPr>
        <w:t>Review Criteria</w:t>
      </w:r>
      <w:r w:rsidR="004129C8" w:rsidRPr="00A3663A">
        <w:rPr>
          <w:b/>
          <w:color w:val="auto"/>
          <w:u w:val="single"/>
        </w:rPr>
        <w:t xml:space="preserve"> </w:t>
      </w:r>
    </w:p>
    <w:p w14:paraId="3435EA99" w14:textId="77777777" w:rsidR="007B0E8F" w:rsidRPr="00A3663A" w:rsidRDefault="007B0E8F">
      <w:pPr>
        <w:rPr>
          <w:color w:val="auto"/>
          <w:u w:val="single"/>
        </w:rPr>
      </w:pPr>
      <w:bookmarkStart w:id="5" w:name="h.30j0zll" w:colFirst="0" w:colLast="0"/>
      <w:bookmarkEnd w:id="5"/>
    </w:p>
    <w:p w14:paraId="1375C7C7" w14:textId="77777777" w:rsidR="00C16610" w:rsidRPr="00597A4F" w:rsidRDefault="00CC7BB3">
      <w:r w:rsidRPr="00597A4F">
        <w:rPr>
          <w:u w:val="single"/>
        </w:rPr>
        <w:t>Quality of Program Idea</w:t>
      </w:r>
      <w:bookmarkStart w:id="6" w:name="h.npl4stb6ea79" w:colFirst="0" w:colLast="0"/>
      <w:bookmarkEnd w:id="6"/>
    </w:p>
    <w:p w14:paraId="0E617C13" w14:textId="4C573620" w:rsidR="00CB2945" w:rsidRPr="00754E7B" w:rsidRDefault="00CB2945" w:rsidP="00CB2945">
      <w:pPr>
        <w:pStyle w:val="NoSpacing"/>
        <w:rPr>
          <w:rFonts w:ascii="Times New Roman" w:hAnsi="Times New Roman" w:cs="Times New Roman"/>
          <w:color w:val="auto"/>
          <w:sz w:val="24"/>
          <w:szCs w:val="24"/>
        </w:rPr>
      </w:pPr>
      <w:bookmarkStart w:id="7" w:name="h.wb9wogcrsk6m" w:colFirst="0" w:colLast="0"/>
      <w:bookmarkEnd w:id="7"/>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C8B5513" w14:textId="77777777" w:rsidR="00C16610" w:rsidRPr="00597A4F" w:rsidRDefault="00C16610"/>
    <w:p w14:paraId="084BA641" w14:textId="77777777" w:rsidR="0038737A" w:rsidRPr="00ED75A9" w:rsidRDefault="0038737A" w:rsidP="0038737A">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5F35B9F5" w14:textId="59A15DD2" w:rsidR="00CB2945" w:rsidRPr="00DF521F" w:rsidRDefault="00CB2945" w:rsidP="00CB2945">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Pr>
          <w:rFonts w:ascii="Times New Roman" w:hAnsi="Times New Roman" w:cs="Times New Roman"/>
          <w:color w:val="auto"/>
          <w:sz w:val="24"/>
          <w:szCs w:val="24"/>
        </w:rPr>
        <w:t>will impact</w:t>
      </w:r>
      <w:r w:rsidRPr="00DF521F">
        <w:rPr>
          <w:rFonts w:ascii="Times New Roman" w:hAnsi="Times New Roman" w:cs="Times New Roman"/>
          <w:color w:val="auto"/>
          <w:sz w:val="24"/>
          <w:szCs w:val="24"/>
        </w:rPr>
        <w:t xml:space="preserve"> all of its beneficiaries, including support that specifically target</w:t>
      </w:r>
      <w:r>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8" w:name="h.3znysh7" w:colFirst="0" w:colLast="0"/>
      <w:bookmarkEnd w:id="8"/>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4B1D37F2" w:rsidR="00C16610" w:rsidRPr="00597A4F" w:rsidRDefault="009723D8">
      <w:r w:rsidRPr="00597A4F">
        <w:rPr>
          <w:b/>
        </w:rPr>
        <w:lastRenderedPageBreak/>
        <w:t>For additional guidance, please see DRL’s posted Proposal Submission Instructions (PSI) for</w:t>
      </w:r>
      <w:r w:rsidR="004A267E">
        <w:rPr>
          <w:b/>
        </w:rPr>
        <w:t xml:space="preserve"> FY 2021 Cuba</w:t>
      </w:r>
      <w:r w:rsidRPr="00597A4F">
        <w:rPr>
          <w:b/>
        </w:rPr>
        <w:t xml:space="preserve"> Statements of Interest, as </w:t>
      </w:r>
      <w:r w:rsidRPr="000B708A">
        <w:rPr>
          <w:b/>
        </w:rPr>
        <w:t xml:space="preserve">updated in </w:t>
      </w:r>
      <w:r w:rsidR="004A267E">
        <w:rPr>
          <w:b/>
        </w:rPr>
        <w:t xml:space="preserve">March </w:t>
      </w:r>
      <w:r w:rsidR="0053450D">
        <w:rPr>
          <w:b/>
        </w:rPr>
        <w:t>202</w:t>
      </w:r>
      <w:r w:rsidR="004A267E">
        <w:rPr>
          <w:b/>
        </w:rPr>
        <w:t>2</w:t>
      </w:r>
      <w:r w:rsidRPr="000B708A">
        <w:rPr>
          <w:b/>
        </w:rPr>
        <w:t>, available at</w:t>
      </w:r>
      <w:r w:rsidR="0019049D">
        <w:t xml:space="preserve"> </w:t>
      </w:r>
      <w:hyperlink r:id="rId14"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5"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7EB9AADD" w14:textId="77777777" w:rsidR="00CE3A12" w:rsidRPr="007D2A4C" w:rsidRDefault="00CE3A12" w:rsidP="00CE3A12">
      <w:r w:rsidRPr="007D2A4C">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33DCEF06" w14:textId="77777777" w:rsidR="00CE3A12" w:rsidRDefault="00CE3A12" w:rsidP="00CE3A12"/>
    <w:p w14:paraId="3DCA9411" w14:textId="77777777" w:rsidR="00CE3A12" w:rsidRPr="007D2A4C" w:rsidRDefault="00CE3A12" w:rsidP="00CE3A1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6"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171FDAC6" w14:textId="77777777" w:rsidR="00C16610" w:rsidRPr="00597A4F" w:rsidRDefault="00C16610"/>
    <w:p w14:paraId="3C18AF0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19FE815F" w14:textId="77777777" w:rsidR="00C16610" w:rsidRPr="00597A4F" w:rsidRDefault="00C16610"/>
    <w:p w14:paraId="53B5E257" w14:textId="6ECC4F08" w:rsidR="00C16610" w:rsidRPr="00146A41" w:rsidRDefault="009723D8">
      <w:pPr>
        <w:rPr>
          <w:color w:val="auto"/>
        </w:rPr>
      </w:pPr>
      <w:r w:rsidRPr="00597A4F">
        <w:lastRenderedPageBreak/>
        <w:t xml:space="preserve">Organizations should also be aware that if ultimately selected for an award, </w:t>
      </w:r>
      <w:r w:rsidR="00A5437D" w:rsidRPr="00F77180">
        <w:rPr>
          <w:color w:val="auto"/>
        </w:rPr>
        <w:t>DRL requires all recipients of foreign assistance funding to comply with all applicable Department and Federal laws and regulations, including but not limited to the following:</w:t>
      </w:r>
      <w:r w:rsidR="00A5437D">
        <w:rPr>
          <w:color w:val="auto"/>
        </w:rPr>
        <w:t xml:space="preserve"> </w:t>
      </w:r>
      <w:r w:rsidR="00A5437D"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00A5437D" w:rsidRPr="00D906AF">
        <w:rPr>
          <w:color w:val="auto"/>
        </w:rPr>
        <w:t>viewed at</w:t>
      </w:r>
      <w:r w:rsidR="00A5437D" w:rsidRPr="00D906AF">
        <w:t xml:space="preserve"> </w:t>
      </w:r>
      <w:hyperlink r:id="rId17" w:history="1">
        <w:r w:rsidR="00A5437D" w:rsidRPr="00D906AF">
          <w:rPr>
            <w:rStyle w:val="Hyperlink"/>
          </w:rPr>
          <w:t>https://www.state.gov/about-us-office-of-the-procurement-executive/</w:t>
        </w:r>
      </w:hyperlink>
      <w:r w:rsidR="00A5437D" w:rsidRPr="00D906AF">
        <w:t xml:space="preserve">.  </w:t>
      </w:r>
      <w:r w:rsidRPr="00597A4F">
        <w:t xml:space="preserve"> </w:t>
      </w:r>
    </w:p>
    <w:p w14:paraId="03B912BA" w14:textId="77777777" w:rsidR="00C16610" w:rsidRPr="00597A4F" w:rsidRDefault="00C16610"/>
    <w:p w14:paraId="6E102B5B" w14:textId="5D69D84C" w:rsidR="00C16610" w:rsidRPr="00597A4F" w:rsidRDefault="009723D8">
      <w:r w:rsidRPr="00597A4F">
        <w:t xml:space="preserve">The information in this solicitation and DRL’s PSI for </w:t>
      </w:r>
      <w:r w:rsidR="00403504">
        <w:t xml:space="preserve">FY 2021 Cuba </w:t>
      </w:r>
      <w:r w:rsidRPr="00597A4F">
        <w:t>SOIs</w:t>
      </w:r>
      <w:r w:rsidRPr="004503CF">
        <w:t xml:space="preserve">, as </w:t>
      </w:r>
      <w:r w:rsidR="000B708A" w:rsidRPr="004503CF">
        <w:t xml:space="preserve">updated in </w:t>
      </w:r>
      <w:r w:rsidR="002133A0">
        <w:t xml:space="preserve">March </w:t>
      </w:r>
      <w:r w:rsidR="00B60E03">
        <w:t>202</w:t>
      </w:r>
      <w:r w:rsidR="002133A0">
        <w:t>2</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638470F9" w:rsidR="00C16610" w:rsidRDefault="009723D8">
      <w:r w:rsidRPr="000B708A">
        <w:t xml:space="preserve">This solicitation will appear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8C31B6">
        <w:t xml:space="preserve"> </w:t>
      </w:r>
      <w:hyperlink r:id="rId20" w:history="1">
        <w:r w:rsidR="008C31B6" w:rsidRPr="002647CF">
          <w:rPr>
            <w:rStyle w:val="Hyperlink"/>
          </w:rPr>
          <w:t>https://www.state.gov/statements-of-interest-requests-for-proposals-and-notices-of-funding-opportunity/</w:t>
        </w:r>
      </w:hyperlink>
      <w:r w:rsidR="008C31B6">
        <w:t xml:space="preserve">. </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180647F6" w14:textId="6AEEED53" w:rsidR="005B5BD9" w:rsidRPr="00211A57" w:rsidRDefault="009621A2" w:rsidP="00146A41">
      <w:pPr>
        <w:widowControl w:val="0"/>
        <w:numPr>
          <w:ilvl w:val="0"/>
          <w:numId w:val="7"/>
        </w:numPr>
        <w:shd w:val="clear" w:color="auto" w:fill="D9D9D9"/>
        <w:adjustRightInd w:val="0"/>
        <w:textAlignment w:val="baseline"/>
        <w:rPr>
          <w:b/>
        </w:rPr>
      </w:pPr>
      <w:r w:rsidRPr="00597A4F">
        <w:rPr>
          <w:b/>
        </w:rPr>
        <w:t>Contact Information</w:t>
      </w:r>
    </w:p>
    <w:p w14:paraId="4403571F" w14:textId="2A41AA58" w:rsidR="005B5BD9" w:rsidRDefault="005B5BD9" w:rsidP="004A6CFB">
      <w:pPr>
        <w:pStyle w:val="NoSpacing"/>
        <w:rPr>
          <w:rFonts w:ascii="Times New Roman" w:hAnsi="Times New Roman" w:cs="Times New Roman"/>
          <w:sz w:val="24"/>
          <w:szCs w:val="24"/>
        </w:rPr>
      </w:pPr>
      <w:r w:rsidRPr="00146A41">
        <w:rPr>
          <w:rFonts w:ascii="Times New Roman" w:hAnsi="Times New Roman" w:cs="Times New Roman"/>
          <w:b/>
          <w:sz w:val="24"/>
          <w:szCs w:val="24"/>
        </w:rPr>
        <w:t>SAMS Domestic Help Desk</w:t>
      </w:r>
      <w:r w:rsidRPr="00146A41">
        <w:rPr>
          <w:rFonts w:ascii="Times New Roman" w:hAnsi="Times New Roman" w:cs="Times New Roman"/>
          <w:sz w:val="24"/>
          <w:szCs w:val="24"/>
        </w:rPr>
        <w:t>:</w:t>
      </w:r>
      <w:r w:rsidRPr="00146A41">
        <w:rPr>
          <w:sz w:val="24"/>
          <w:szCs w:val="24"/>
        </w:rPr>
        <w:t xml:space="preserve">  </w:t>
      </w:r>
      <w:r w:rsidRPr="00597A4F">
        <w:br/>
      </w:r>
      <w:r w:rsidR="004A6CFB" w:rsidRPr="00843769">
        <w:rPr>
          <w:rFonts w:ascii="Times New Roman" w:hAnsi="Times New Roman" w:cs="Times New Roman"/>
          <w:sz w:val="24"/>
          <w:szCs w:val="24"/>
        </w:rPr>
        <w:t xml:space="preserve">For </w:t>
      </w:r>
      <w:r w:rsidR="004A6CFB"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4A6CFB">
        <w:rPr>
          <w:rFonts w:ascii="Times New Roman" w:hAnsi="Times New Roman"/>
          <w:sz w:val="24"/>
          <w:szCs w:val="24"/>
        </w:rPr>
        <w:t>+1 (</w:t>
      </w:r>
      <w:r w:rsidR="004A6CFB" w:rsidRPr="00032C17">
        <w:rPr>
          <w:rFonts w:ascii="Times New Roman" w:hAnsi="Times New Roman"/>
          <w:sz w:val="24"/>
          <w:szCs w:val="24"/>
        </w:rPr>
        <w:t>888</w:t>
      </w:r>
      <w:r w:rsidR="004A6CFB">
        <w:rPr>
          <w:rFonts w:ascii="Times New Roman" w:hAnsi="Times New Roman"/>
          <w:sz w:val="24"/>
          <w:szCs w:val="24"/>
        </w:rPr>
        <w:t xml:space="preserve">) </w:t>
      </w:r>
      <w:r w:rsidR="004A6CFB" w:rsidRPr="00032C17">
        <w:rPr>
          <w:rFonts w:ascii="Times New Roman" w:hAnsi="Times New Roman"/>
          <w:sz w:val="24"/>
          <w:szCs w:val="24"/>
        </w:rPr>
        <w:t xml:space="preserve">313-4567 (toll charges </w:t>
      </w:r>
      <w:r w:rsidR="004A6CFB">
        <w:rPr>
          <w:rFonts w:ascii="Times New Roman" w:hAnsi="Times New Roman"/>
          <w:sz w:val="24"/>
          <w:szCs w:val="24"/>
        </w:rPr>
        <w:t xml:space="preserve">apply </w:t>
      </w:r>
      <w:r w:rsidR="004A6CFB" w:rsidRPr="00032C17">
        <w:rPr>
          <w:rFonts w:ascii="Times New Roman" w:hAnsi="Times New Roman"/>
          <w:sz w:val="24"/>
          <w:szCs w:val="24"/>
        </w:rPr>
        <w:t>for international callers)</w:t>
      </w:r>
      <w:r w:rsidR="004A6CFB" w:rsidRPr="00B230F5">
        <w:rPr>
          <w:rFonts w:ascii="Times New Roman" w:hAnsi="Times New Roman" w:cs="Times New Roman"/>
          <w:sz w:val="24"/>
          <w:szCs w:val="24"/>
        </w:rPr>
        <w:t xml:space="preserve"> or through the Self Service online portal that can be accessed from </w:t>
      </w:r>
      <w:hyperlink r:id="rId22" w:history="1">
        <w:r w:rsidR="004A6CFB" w:rsidRPr="00F77180">
          <w:rPr>
            <w:rStyle w:val="Hyperlink"/>
            <w:rFonts w:ascii="Times New Roman" w:hAnsi="Times New Roman" w:cs="Times New Roman"/>
            <w:sz w:val="24"/>
            <w:szCs w:val="24"/>
          </w:rPr>
          <w:t>https://afsitsm.service-now.com/ilms/home</w:t>
        </w:r>
      </w:hyperlink>
      <w:r w:rsidR="004A6CFB" w:rsidRPr="00F77180">
        <w:rPr>
          <w:rFonts w:ascii="Times New Roman" w:hAnsi="Times New Roman" w:cs="Times New Roman"/>
          <w:sz w:val="24"/>
          <w:szCs w:val="24"/>
        </w:rPr>
        <w:t>.</w:t>
      </w:r>
      <w:r w:rsidR="004A6CFB" w:rsidRPr="00B230F5">
        <w:rPr>
          <w:rFonts w:ascii="Times New Roman" w:hAnsi="Times New Roman" w:cs="Times New Roman"/>
          <w:sz w:val="24"/>
          <w:szCs w:val="24"/>
        </w:rPr>
        <w:t xml:space="preserve"> </w:t>
      </w:r>
      <w:r w:rsidR="004A6CFB">
        <w:rPr>
          <w:rFonts w:ascii="Times New Roman" w:hAnsi="Times New Roman" w:cs="Times New Roman"/>
          <w:sz w:val="24"/>
          <w:szCs w:val="24"/>
        </w:rPr>
        <w:t xml:space="preserve"> </w:t>
      </w:r>
      <w:r w:rsidR="004A6CFB" w:rsidRPr="00B230F5">
        <w:rPr>
          <w:rFonts w:ascii="Times New Roman" w:hAnsi="Times New Roman" w:cs="Times New Roman"/>
          <w:sz w:val="24"/>
          <w:szCs w:val="24"/>
        </w:rPr>
        <w:t xml:space="preserve">Customer </w:t>
      </w:r>
      <w:r w:rsidR="004A6CFB">
        <w:rPr>
          <w:rFonts w:ascii="Times New Roman" w:hAnsi="Times New Roman" w:cs="Times New Roman"/>
          <w:sz w:val="24"/>
          <w:szCs w:val="24"/>
        </w:rPr>
        <w:t>s</w:t>
      </w:r>
      <w:r w:rsidR="004A6CFB" w:rsidRPr="00B230F5">
        <w:rPr>
          <w:rFonts w:ascii="Times New Roman" w:hAnsi="Times New Roman" w:cs="Times New Roman"/>
          <w:sz w:val="24"/>
          <w:szCs w:val="24"/>
        </w:rPr>
        <w:t>upport is available 24/7.</w:t>
      </w:r>
    </w:p>
    <w:p w14:paraId="18F243CC" w14:textId="211FA73A" w:rsidR="004A6CFB" w:rsidRDefault="004A6CFB" w:rsidP="004A6CFB">
      <w:pPr>
        <w:pStyle w:val="NoSpacing"/>
        <w:rPr>
          <w:rFonts w:ascii="Times New Roman" w:hAnsi="Times New Roman" w:cs="Times New Roman"/>
          <w:sz w:val="24"/>
          <w:szCs w:val="24"/>
        </w:rPr>
      </w:pPr>
    </w:p>
    <w:p w14:paraId="565F25CC" w14:textId="534740D8" w:rsidR="004A6CFB" w:rsidRPr="00146A41" w:rsidRDefault="004A6CFB" w:rsidP="00146A41">
      <w:pPr>
        <w:pStyle w:val="NoSpacing"/>
      </w:pPr>
      <w:r w:rsidRPr="00843769">
        <w:rPr>
          <w:rFonts w:ascii="Times New Roman" w:hAnsi="Times New Roman"/>
          <w:sz w:val="24"/>
          <w:szCs w:val="24"/>
        </w:rPr>
        <w:lastRenderedPageBreak/>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1D29B299" w14:textId="77777777" w:rsidR="004A6CFB" w:rsidRPr="00597A4F" w:rsidRDefault="004A6CFB">
      <w:pPr>
        <w:rPr>
          <w:color w:val="1F497D"/>
        </w:rPr>
      </w:pPr>
    </w:p>
    <w:p w14:paraId="4F32274A" w14:textId="77777777" w:rsidR="00C16610" w:rsidRPr="00597A4F" w:rsidRDefault="009723D8">
      <w:pPr>
        <w:spacing w:before="100"/>
        <w:rPr>
          <w:b/>
        </w:rPr>
      </w:pPr>
      <w:r w:rsidRPr="00597A4F">
        <w:rPr>
          <w:b/>
        </w:rPr>
        <w:t xml:space="preserve">Grants.gov Helpdesk: </w:t>
      </w:r>
    </w:p>
    <w:p w14:paraId="521A125B" w14:textId="437071C7" w:rsidR="00C16610" w:rsidRPr="00597A4F" w:rsidRDefault="004A6CFB">
      <w:r w:rsidRPr="00D906AF">
        <w:t xml:space="preserve">For assistance with Grants.gov accounts and technical issues related to using the system, please call the Contact Center at +1 (800) 518-4726 or email </w:t>
      </w:r>
      <w:hyperlink r:id="rId23" w:history="1">
        <w:r w:rsidRPr="00D906AF">
          <w:rPr>
            <w:rStyle w:val="Hyperlink"/>
          </w:rPr>
          <w:t>support@grants.gov</w:t>
        </w:r>
      </w:hyperlink>
      <w:r w:rsidRPr="00D906AF">
        <w:t>.  The Contact Center is available 24 hours a day, seven days a week, except federal holidays.</w:t>
      </w:r>
      <w:r w:rsidR="009723D8" w:rsidRPr="00597A4F">
        <w:t xml:space="preserve"> </w:t>
      </w:r>
    </w:p>
    <w:p w14:paraId="4D3F0A0B" w14:textId="77777777" w:rsidR="00C16610" w:rsidRPr="00597A4F" w:rsidRDefault="00C16610"/>
    <w:p w14:paraId="067131CC" w14:textId="0D9A58B9" w:rsidR="00C16610" w:rsidRPr="00597A4F" w:rsidRDefault="009723D8" w:rsidP="00146A41">
      <w:bookmarkStart w:id="9" w:name="_Hlk86777075"/>
      <w:r w:rsidRPr="00597A4F">
        <w:t>See</w:t>
      </w:r>
      <w:r w:rsidR="004A6CFB">
        <w:t xml:space="preserve"> </w:t>
      </w:r>
      <w:bookmarkStart w:id="10" w:name="_Hlk86777096"/>
      <w:r w:rsidR="004A6CFB">
        <w:fldChar w:fldCharType="begin"/>
      </w:r>
      <w:r w:rsidR="004A6CFB">
        <w:instrText xml:space="preserve"> HYPERLINK "</w:instrText>
      </w:r>
      <w:r w:rsidR="004A6CFB" w:rsidRPr="004A6CFB">
        <w:instrText>https://www.opm.gov/policy-data-oversight/pay-leave/federal-holidays/</w:instrText>
      </w:r>
      <w:r w:rsidR="004A6CFB">
        <w:instrText xml:space="preserve">" </w:instrText>
      </w:r>
      <w:r w:rsidR="004A6CFB">
        <w:fldChar w:fldCharType="separate"/>
      </w:r>
      <w:r w:rsidR="004A6CFB" w:rsidRPr="00C5001A">
        <w:rPr>
          <w:rStyle w:val="Hyperlink"/>
        </w:rPr>
        <w:t>https://www.opm.gov/policy-data-oversight/pay-leave/federal-holidays/</w:t>
      </w:r>
      <w:r w:rsidR="004A6CFB">
        <w:fldChar w:fldCharType="end"/>
      </w:r>
      <w:r w:rsidR="004A6CFB">
        <w:t xml:space="preserve"> </w:t>
      </w:r>
      <w:bookmarkEnd w:id="10"/>
      <w:r w:rsidRPr="00597A4F">
        <w:t>for a list of federal holidays.</w:t>
      </w:r>
      <w:bookmarkEnd w:id="9"/>
    </w:p>
    <w:p w14:paraId="3F9024DE" w14:textId="77777777" w:rsidR="009621A2" w:rsidRPr="00597A4F" w:rsidRDefault="009621A2"/>
    <w:p w14:paraId="17E3369C" w14:textId="0EB5FB66" w:rsidR="00C16610" w:rsidRPr="00597A4F" w:rsidRDefault="009723D8">
      <w:r w:rsidRPr="00597A4F">
        <w:t xml:space="preserve">For technical questions related to this solicitation, please contact </w:t>
      </w:r>
      <w:r w:rsidR="002133A0">
        <w:t>DRLWHAGrants@sta</w:t>
      </w:r>
      <w:r w:rsidR="00112003">
        <w:t>te</w:t>
      </w:r>
      <w:r w:rsidR="002133A0">
        <w:t>.gov</w:t>
      </w:r>
      <w:r w:rsidRPr="00597A4F">
        <w:t xml:space="preserve">. </w:t>
      </w:r>
    </w:p>
    <w:p w14:paraId="02B2CFF9" w14:textId="77777777" w:rsidR="00C16610" w:rsidRPr="00597A4F" w:rsidRDefault="00C16610"/>
    <w:p w14:paraId="20E13A02" w14:textId="1D500F90" w:rsidR="00C16610" w:rsidRDefault="004A6CFB">
      <w:pPr>
        <w:rPr>
          <w:color w:val="auto"/>
        </w:rPr>
      </w:pPr>
      <w: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1" w:name="h.2et92p0" w:colFirst="0" w:colLast="0"/>
      <w:bookmarkEnd w:id="11"/>
    </w:p>
    <w:p w14:paraId="2371DC22" w14:textId="6216CF81" w:rsidR="007C458A" w:rsidRPr="007C458A" w:rsidRDefault="007C458A" w:rsidP="007C458A"/>
    <w:p w14:paraId="202368D3" w14:textId="09791BC8" w:rsidR="007C458A" w:rsidRPr="007C458A" w:rsidRDefault="007C458A" w:rsidP="007C458A"/>
    <w:p w14:paraId="062B72D2" w14:textId="4BE08761" w:rsidR="007C458A" w:rsidRPr="007C458A" w:rsidRDefault="007C458A" w:rsidP="007C458A"/>
    <w:p w14:paraId="7FB66AB4" w14:textId="14286CC3" w:rsidR="007C458A" w:rsidRPr="007C458A" w:rsidRDefault="007C458A" w:rsidP="007C458A"/>
    <w:p w14:paraId="6DE12192" w14:textId="70D1C8BC" w:rsidR="007C458A" w:rsidRDefault="007C458A" w:rsidP="007C458A">
      <w:pPr>
        <w:rPr>
          <w:color w:val="auto"/>
        </w:rPr>
      </w:pPr>
    </w:p>
    <w:p w14:paraId="3B0EC750" w14:textId="41011B02" w:rsidR="007C458A" w:rsidRPr="007C458A" w:rsidRDefault="007C458A" w:rsidP="007C458A">
      <w:pPr>
        <w:tabs>
          <w:tab w:val="left" w:pos="1590"/>
        </w:tabs>
      </w:pPr>
      <w:r>
        <w:tab/>
      </w:r>
    </w:p>
    <w:sectPr w:rsidR="007C458A" w:rsidRPr="007C458A">
      <w:headerReference w:type="defaul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A392" w14:textId="77777777" w:rsidR="000B66C1" w:rsidRDefault="009723D8">
      <w:r>
        <w:separator/>
      </w:r>
    </w:p>
  </w:endnote>
  <w:endnote w:type="continuationSeparator" w:id="0">
    <w:p w14:paraId="29A33582"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B1B31" w14:textId="77777777" w:rsidR="000B66C1" w:rsidRDefault="009723D8">
      <w:r>
        <w:separator/>
      </w:r>
    </w:p>
  </w:footnote>
  <w:footnote w:type="continuationSeparator" w:id="0">
    <w:p w14:paraId="732656F3" w14:textId="77777777" w:rsidR="000B66C1" w:rsidRDefault="0097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CB2945">
      <w:rPr>
        <w:noProof/>
      </w:rPr>
      <w:t>6</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12712F5"/>
    <w:multiLevelType w:val="multilevel"/>
    <w:tmpl w:val="8A6237B0"/>
    <w:lvl w:ilvl="0">
      <w:start w:val="1"/>
      <w:numFmt w:val="decimal"/>
      <w:lvlText w:val="%1)"/>
      <w:lvlJc w:val="left"/>
      <w:pPr>
        <w:ind w:left="360" w:firstLine="720"/>
      </w:pPr>
      <w:rPr>
        <w:rFonts w:ascii="Times New Roman" w:eastAsia="Times New Roman" w:hAnsi="Times New Roman" w:cs="Times New Roman" w:hint="default"/>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2" w15:restartNumberingAfterBreak="0">
    <w:nsid w:val="21D777E4"/>
    <w:multiLevelType w:val="hybridMultilevel"/>
    <w:tmpl w:val="7F207898"/>
    <w:lvl w:ilvl="0" w:tplc="DCA2C4EC">
      <w:start w:val="1"/>
      <w:numFmt w:val="decimal"/>
      <w:lvlText w:val="%1."/>
      <w:lvlJc w:val="left"/>
      <w:pPr>
        <w:ind w:left="720" w:hanging="360"/>
      </w:pPr>
    </w:lvl>
    <w:lvl w:ilvl="1" w:tplc="1722EF72">
      <w:start w:val="1"/>
      <w:numFmt w:val="lowerLetter"/>
      <w:lvlText w:val="%2."/>
      <w:lvlJc w:val="left"/>
      <w:pPr>
        <w:ind w:left="1440" w:hanging="360"/>
      </w:pPr>
    </w:lvl>
    <w:lvl w:ilvl="2" w:tplc="797C0CD2">
      <w:start w:val="1"/>
      <w:numFmt w:val="lowerRoman"/>
      <w:lvlText w:val="%3."/>
      <w:lvlJc w:val="right"/>
      <w:pPr>
        <w:ind w:left="2160" w:hanging="180"/>
      </w:pPr>
    </w:lvl>
    <w:lvl w:ilvl="3" w:tplc="15D0376E">
      <w:start w:val="1"/>
      <w:numFmt w:val="decimal"/>
      <w:lvlText w:val="%4."/>
      <w:lvlJc w:val="left"/>
      <w:pPr>
        <w:ind w:left="2880" w:hanging="360"/>
      </w:pPr>
    </w:lvl>
    <w:lvl w:ilvl="4" w:tplc="F1C4A454">
      <w:start w:val="1"/>
      <w:numFmt w:val="lowerLetter"/>
      <w:lvlText w:val="%5."/>
      <w:lvlJc w:val="left"/>
      <w:pPr>
        <w:ind w:left="3600" w:hanging="360"/>
      </w:pPr>
    </w:lvl>
    <w:lvl w:ilvl="5" w:tplc="A66E50D0">
      <w:start w:val="1"/>
      <w:numFmt w:val="lowerRoman"/>
      <w:lvlText w:val="%6."/>
      <w:lvlJc w:val="right"/>
      <w:pPr>
        <w:ind w:left="4320" w:hanging="180"/>
      </w:pPr>
    </w:lvl>
    <w:lvl w:ilvl="6" w:tplc="9C06F9F0">
      <w:start w:val="1"/>
      <w:numFmt w:val="decimal"/>
      <w:lvlText w:val="%7."/>
      <w:lvlJc w:val="left"/>
      <w:pPr>
        <w:ind w:left="5040" w:hanging="360"/>
      </w:pPr>
    </w:lvl>
    <w:lvl w:ilvl="7" w:tplc="FA705D12">
      <w:start w:val="1"/>
      <w:numFmt w:val="lowerLetter"/>
      <w:lvlText w:val="%8."/>
      <w:lvlJc w:val="left"/>
      <w:pPr>
        <w:ind w:left="5760" w:hanging="360"/>
      </w:pPr>
    </w:lvl>
    <w:lvl w:ilvl="8" w:tplc="EF2E6168">
      <w:start w:val="1"/>
      <w:numFmt w:val="lowerRoman"/>
      <w:lvlText w:val="%9."/>
      <w:lvlJc w:val="right"/>
      <w:pPr>
        <w:ind w:left="6480" w:hanging="180"/>
      </w:pPr>
    </w:lvl>
  </w:abstractNum>
  <w:abstractNum w:abstractNumId="3" w15:restartNumberingAfterBreak="0">
    <w:nsid w:val="2B191736"/>
    <w:multiLevelType w:val="hybridMultilevel"/>
    <w:tmpl w:val="433018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724B3"/>
    <w:multiLevelType w:val="hybridMultilevel"/>
    <w:tmpl w:val="3BF204BC"/>
    <w:lvl w:ilvl="0" w:tplc="125E0A9A">
      <w:start w:val="1"/>
      <w:numFmt w:val="decimal"/>
      <w:lvlText w:val="%1."/>
      <w:lvlJc w:val="left"/>
      <w:pPr>
        <w:ind w:left="720" w:hanging="360"/>
      </w:pPr>
    </w:lvl>
    <w:lvl w:ilvl="1" w:tplc="17C8C8FC">
      <w:start w:val="1"/>
      <w:numFmt w:val="lowerLetter"/>
      <w:lvlText w:val="%2."/>
      <w:lvlJc w:val="left"/>
      <w:pPr>
        <w:ind w:left="1440" w:hanging="360"/>
      </w:pPr>
    </w:lvl>
    <w:lvl w:ilvl="2" w:tplc="EB3E26FE">
      <w:start w:val="1"/>
      <w:numFmt w:val="lowerRoman"/>
      <w:lvlText w:val="%3."/>
      <w:lvlJc w:val="right"/>
      <w:pPr>
        <w:ind w:left="2160" w:hanging="180"/>
      </w:pPr>
    </w:lvl>
    <w:lvl w:ilvl="3" w:tplc="5930FD94">
      <w:start w:val="1"/>
      <w:numFmt w:val="decimal"/>
      <w:lvlText w:val="%4."/>
      <w:lvlJc w:val="left"/>
      <w:pPr>
        <w:ind w:left="2880" w:hanging="360"/>
      </w:pPr>
    </w:lvl>
    <w:lvl w:ilvl="4" w:tplc="D97ABFDE">
      <w:start w:val="1"/>
      <w:numFmt w:val="lowerLetter"/>
      <w:lvlText w:val="%5."/>
      <w:lvlJc w:val="left"/>
      <w:pPr>
        <w:ind w:left="3600" w:hanging="360"/>
      </w:pPr>
    </w:lvl>
    <w:lvl w:ilvl="5" w:tplc="60ECA380">
      <w:start w:val="1"/>
      <w:numFmt w:val="lowerRoman"/>
      <w:lvlText w:val="%6."/>
      <w:lvlJc w:val="right"/>
      <w:pPr>
        <w:ind w:left="4320" w:hanging="180"/>
      </w:pPr>
    </w:lvl>
    <w:lvl w:ilvl="6" w:tplc="EE64FB20">
      <w:start w:val="1"/>
      <w:numFmt w:val="decimal"/>
      <w:lvlText w:val="%7."/>
      <w:lvlJc w:val="left"/>
      <w:pPr>
        <w:ind w:left="5040" w:hanging="360"/>
      </w:pPr>
    </w:lvl>
    <w:lvl w:ilvl="7" w:tplc="876CD9FA">
      <w:start w:val="1"/>
      <w:numFmt w:val="lowerLetter"/>
      <w:lvlText w:val="%8."/>
      <w:lvlJc w:val="left"/>
      <w:pPr>
        <w:ind w:left="5760" w:hanging="360"/>
      </w:pPr>
    </w:lvl>
    <w:lvl w:ilvl="8" w:tplc="EAC2B1D2">
      <w:start w:val="1"/>
      <w:numFmt w:val="lowerRoman"/>
      <w:lvlText w:val="%9."/>
      <w:lvlJc w:val="right"/>
      <w:pPr>
        <w:ind w:left="6480" w:hanging="180"/>
      </w:pPr>
    </w:lvl>
  </w:abstractNum>
  <w:abstractNum w:abstractNumId="7"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15:restartNumberingAfterBreak="0">
    <w:nsid w:val="52401DCD"/>
    <w:multiLevelType w:val="hybridMultilevel"/>
    <w:tmpl w:val="DFAA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5D5B46B1"/>
    <w:multiLevelType w:val="hybridMultilevel"/>
    <w:tmpl w:val="4EDCE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1"/>
  </w:num>
  <w:num w:numId="2">
    <w:abstractNumId w:val="0"/>
  </w:num>
  <w:num w:numId="3">
    <w:abstractNumId w:val="10"/>
  </w:num>
  <w:num w:numId="4">
    <w:abstractNumId w:val="11"/>
  </w:num>
  <w:num w:numId="5">
    <w:abstractNumId w:val="7"/>
  </w:num>
  <w:num w:numId="6">
    <w:abstractNumId w:val="14"/>
  </w:num>
  <w:num w:numId="7">
    <w:abstractNumId w:val="9"/>
  </w:num>
  <w:num w:numId="8">
    <w:abstractNumId w:val="5"/>
  </w:num>
  <w:num w:numId="9">
    <w:abstractNumId w:val="4"/>
  </w:num>
  <w:num w:numId="10">
    <w:abstractNumId w:val="13"/>
  </w:num>
  <w:num w:numId="11">
    <w:abstractNumId w:val="2"/>
  </w:num>
  <w:num w:numId="12">
    <w:abstractNumId w:val="6"/>
  </w:num>
  <w:num w:numId="13">
    <w:abstractNumId w:val="12"/>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10"/>
    <w:rsid w:val="000505C8"/>
    <w:rsid w:val="00050F86"/>
    <w:rsid w:val="00055DE3"/>
    <w:rsid w:val="000748ED"/>
    <w:rsid w:val="0007643A"/>
    <w:rsid w:val="000A49BC"/>
    <w:rsid w:val="000B46AA"/>
    <w:rsid w:val="000B66C1"/>
    <w:rsid w:val="000B708A"/>
    <w:rsid w:val="00112003"/>
    <w:rsid w:val="001260CA"/>
    <w:rsid w:val="00146A41"/>
    <w:rsid w:val="00150C73"/>
    <w:rsid w:val="00153E05"/>
    <w:rsid w:val="00166ABB"/>
    <w:rsid w:val="0019049D"/>
    <w:rsid w:val="00192F51"/>
    <w:rsid w:val="001A769B"/>
    <w:rsid w:val="001C6604"/>
    <w:rsid w:val="00211A57"/>
    <w:rsid w:val="002133A0"/>
    <w:rsid w:val="00216EE8"/>
    <w:rsid w:val="00226B31"/>
    <w:rsid w:val="0023569F"/>
    <w:rsid w:val="002364C3"/>
    <w:rsid w:val="002614B4"/>
    <w:rsid w:val="00271B4D"/>
    <w:rsid w:val="00277AAA"/>
    <w:rsid w:val="00304A00"/>
    <w:rsid w:val="00313D74"/>
    <w:rsid w:val="00322B7F"/>
    <w:rsid w:val="00335D35"/>
    <w:rsid w:val="00343AD1"/>
    <w:rsid w:val="0035090E"/>
    <w:rsid w:val="0036756D"/>
    <w:rsid w:val="003675E4"/>
    <w:rsid w:val="0038737A"/>
    <w:rsid w:val="003955B4"/>
    <w:rsid w:val="003A402F"/>
    <w:rsid w:val="003C65E2"/>
    <w:rsid w:val="00403504"/>
    <w:rsid w:val="004129C8"/>
    <w:rsid w:val="00423830"/>
    <w:rsid w:val="004364DB"/>
    <w:rsid w:val="004503CF"/>
    <w:rsid w:val="004A267E"/>
    <w:rsid w:val="004A3CE2"/>
    <w:rsid w:val="004A6CFB"/>
    <w:rsid w:val="004B56B5"/>
    <w:rsid w:val="004C58D7"/>
    <w:rsid w:val="0051378F"/>
    <w:rsid w:val="00523662"/>
    <w:rsid w:val="00533F49"/>
    <w:rsid w:val="0053450D"/>
    <w:rsid w:val="00550E69"/>
    <w:rsid w:val="00552D16"/>
    <w:rsid w:val="005774F0"/>
    <w:rsid w:val="00597A4F"/>
    <w:rsid w:val="005A73C1"/>
    <w:rsid w:val="005B5BD9"/>
    <w:rsid w:val="005C4547"/>
    <w:rsid w:val="005D46C9"/>
    <w:rsid w:val="005F0CFD"/>
    <w:rsid w:val="006157C2"/>
    <w:rsid w:val="00636982"/>
    <w:rsid w:val="006379BD"/>
    <w:rsid w:val="00674978"/>
    <w:rsid w:val="00697F64"/>
    <w:rsid w:val="006A61AB"/>
    <w:rsid w:val="006B580D"/>
    <w:rsid w:val="00703F7B"/>
    <w:rsid w:val="00725F8F"/>
    <w:rsid w:val="007547E2"/>
    <w:rsid w:val="007638F1"/>
    <w:rsid w:val="00772292"/>
    <w:rsid w:val="00777F5A"/>
    <w:rsid w:val="007823EA"/>
    <w:rsid w:val="007A0B5E"/>
    <w:rsid w:val="007A5611"/>
    <w:rsid w:val="007B0E8F"/>
    <w:rsid w:val="007C458A"/>
    <w:rsid w:val="007D2384"/>
    <w:rsid w:val="007D516A"/>
    <w:rsid w:val="008821C3"/>
    <w:rsid w:val="008C31B6"/>
    <w:rsid w:val="008C61ED"/>
    <w:rsid w:val="008D0030"/>
    <w:rsid w:val="008E00C1"/>
    <w:rsid w:val="008E224D"/>
    <w:rsid w:val="008E4A86"/>
    <w:rsid w:val="00912925"/>
    <w:rsid w:val="009349EF"/>
    <w:rsid w:val="009621A2"/>
    <w:rsid w:val="00966AB4"/>
    <w:rsid w:val="00967568"/>
    <w:rsid w:val="009723D8"/>
    <w:rsid w:val="00976920"/>
    <w:rsid w:val="009844E5"/>
    <w:rsid w:val="00990228"/>
    <w:rsid w:val="009911B0"/>
    <w:rsid w:val="009A3D5D"/>
    <w:rsid w:val="009C1A23"/>
    <w:rsid w:val="009E7C97"/>
    <w:rsid w:val="009F2162"/>
    <w:rsid w:val="00A10C77"/>
    <w:rsid w:val="00A33056"/>
    <w:rsid w:val="00A3663A"/>
    <w:rsid w:val="00A44BD3"/>
    <w:rsid w:val="00A5437D"/>
    <w:rsid w:val="00A97D2B"/>
    <w:rsid w:val="00AB0144"/>
    <w:rsid w:val="00AE7DEF"/>
    <w:rsid w:val="00B23421"/>
    <w:rsid w:val="00B242EF"/>
    <w:rsid w:val="00B60E03"/>
    <w:rsid w:val="00B6569B"/>
    <w:rsid w:val="00B76A4C"/>
    <w:rsid w:val="00B8605A"/>
    <w:rsid w:val="00BB6EF3"/>
    <w:rsid w:val="00BB78F3"/>
    <w:rsid w:val="00BD2C22"/>
    <w:rsid w:val="00BD2FDA"/>
    <w:rsid w:val="00BE796E"/>
    <w:rsid w:val="00BF5B6D"/>
    <w:rsid w:val="00C00EC0"/>
    <w:rsid w:val="00C06581"/>
    <w:rsid w:val="00C16610"/>
    <w:rsid w:val="00C629B0"/>
    <w:rsid w:val="00C65F85"/>
    <w:rsid w:val="00C9110E"/>
    <w:rsid w:val="00C937AA"/>
    <w:rsid w:val="00CA4BD4"/>
    <w:rsid w:val="00CB2945"/>
    <w:rsid w:val="00CB2D86"/>
    <w:rsid w:val="00CB6AA8"/>
    <w:rsid w:val="00CB6DA4"/>
    <w:rsid w:val="00CC7BB3"/>
    <w:rsid w:val="00CE3A12"/>
    <w:rsid w:val="00D0682B"/>
    <w:rsid w:val="00D26C43"/>
    <w:rsid w:val="00D72C91"/>
    <w:rsid w:val="00DA1AAE"/>
    <w:rsid w:val="00DA7B86"/>
    <w:rsid w:val="00DC670E"/>
    <w:rsid w:val="00E426D3"/>
    <w:rsid w:val="00EA080F"/>
    <w:rsid w:val="00EB53B7"/>
    <w:rsid w:val="00ED2062"/>
    <w:rsid w:val="00ED75A9"/>
    <w:rsid w:val="00EF26FF"/>
    <w:rsid w:val="00EF4082"/>
    <w:rsid w:val="00F0674C"/>
    <w:rsid w:val="00F06EEA"/>
    <w:rsid w:val="00F40AC1"/>
    <w:rsid w:val="00F51FE1"/>
    <w:rsid w:val="00F66117"/>
    <w:rsid w:val="00F766D9"/>
    <w:rsid w:val="00FD211F"/>
    <w:rsid w:val="00FD4207"/>
    <w:rsid w:val="00FF00B7"/>
    <w:rsid w:val="00FF3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paragraph" w:customStyle="1" w:styleId="p1">
    <w:name w:val="p1"/>
    <w:basedOn w:val="Normal"/>
    <w:rsid w:val="00216EE8"/>
    <w:rPr>
      <w:rFonts w:ascii="Calibri" w:eastAsiaTheme="minorHAnsi" w:hAnsi="Calibri" w:cs="Calibri"/>
      <w:color w:val="auto"/>
      <w:sz w:val="22"/>
      <w:szCs w:val="22"/>
    </w:rPr>
  </w:style>
  <w:style w:type="paragraph" w:customStyle="1" w:styleId="Default">
    <w:name w:val="Default"/>
    <w:rsid w:val="008E224D"/>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mygrants.service-now.com/grants/portal_login.do" TargetMode="External"/><Relationship Id="rId18" Type="http://schemas.openxmlformats.org/officeDocument/2006/relationships/hyperlink" Target="http://www.grant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about-us-office-of-the-procurement-executiv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foreign-terrorist-organizations/" TargetMode="External"/><Relationship Id="rId23" Type="http://schemas.openxmlformats.org/officeDocument/2006/relationships/hyperlink" Target="mailto:support@grants.gov"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https://afsitsm.service-now.com/ilm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4343</Words>
  <Characters>24757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Bell, Abigail</cp:lastModifiedBy>
  <cp:revision>3</cp:revision>
  <cp:lastPrinted>2017-10-23T17:04:00Z</cp:lastPrinted>
  <dcterms:created xsi:type="dcterms:W3CDTF">2022-03-29T21:26:00Z</dcterms:created>
  <dcterms:modified xsi:type="dcterms:W3CDTF">2022-03-30T17:25:00Z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ies>
</file>