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58D" w:rsidRDefault="007A306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Notice of Funding Opportunity</w:t>
      </w:r>
    </w:p>
    <w:p w:rsidR="0033758D" w:rsidRDefault="0033758D">
      <w:pPr>
        <w:spacing w:after="0" w:line="240" w:lineRule="auto"/>
        <w:jc w:val="center"/>
        <w:rPr>
          <w:rFonts w:ascii="Times New Roman" w:eastAsia="Times New Roman" w:hAnsi="Times New Roman" w:cs="Times New Roman"/>
          <w:b/>
          <w:sz w:val="24"/>
          <w:szCs w:val="24"/>
        </w:rPr>
      </w:pPr>
    </w:p>
    <w:p w:rsidR="0033758D" w:rsidRDefault="007A306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U.S. DEPARTMENT OF STATE</w:t>
      </w:r>
    </w:p>
    <w:p w:rsidR="0033758D" w:rsidRDefault="007A306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Secretary’s Office of Global Women’s Issues  </w:t>
      </w:r>
    </w:p>
    <w:p w:rsidR="0033758D" w:rsidRDefault="0033758D">
      <w:pPr>
        <w:spacing w:after="0" w:line="240" w:lineRule="auto"/>
        <w:jc w:val="center"/>
        <w:rPr>
          <w:rFonts w:ascii="Times New Roman" w:eastAsia="Times New Roman" w:hAnsi="Times New Roman" w:cs="Times New Roman"/>
          <w:b/>
          <w:sz w:val="24"/>
          <w:szCs w:val="24"/>
        </w:rPr>
      </w:pPr>
    </w:p>
    <w:p w:rsidR="0033758D" w:rsidRDefault="007A3065">
      <w:pPr>
        <w:spacing w:after="0" w:line="240" w:lineRule="auto"/>
        <w:ind w:left="3600" w:hanging="36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Title:  </w:t>
      </w:r>
      <w:r w:rsidR="00BA4185" w:rsidRPr="00BA4185">
        <w:rPr>
          <w:rFonts w:ascii="Times New Roman" w:eastAsia="Times New Roman" w:hAnsi="Times New Roman" w:cs="Times New Roman"/>
          <w:sz w:val="24"/>
          <w:szCs w:val="24"/>
        </w:rPr>
        <w:t xml:space="preserve">Supporting Her Empowerment – Girls’ Resilience, Enterprise, and </w:t>
      </w:r>
      <w:r w:rsidR="000F01A3">
        <w:rPr>
          <w:rFonts w:ascii="Times New Roman" w:eastAsia="Times New Roman" w:hAnsi="Times New Roman" w:cs="Times New Roman"/>
          <w:sz w:val="24"/>
          <w:szCs w:val="24"/>
        </w:rPr>
        <w:t>Technology</w:t>
      </w:r>
      <w:r w:rsidR="00BA4185">
        <w:rPr>
          <w:rFonts w:ascii="Times New Roman" w:eastAsia="Times New Roman" w:hAnsi="Times New Roman" w:cs="Times New Roman"/>
          <w:sz w:val="24"/>
          <w:szCs w:val="24"/>
        </w:rPr>
        <w:t xml:space="preserve"> (SHE’s GREAT)</w:t>
      </w:r>
      <w:r>
        <w:rPr>
          <w:rFonts w:ascii="Times New Roman" w:eastAsia="Times New Roman" w:hAnsi="Times New Roman" w:cs="Times New Roman"/>
          <w:sz w:val="24"/>
          <w:szCs w:val="24"/>
        </w:rPr>
        <w:t xml:space="preserve"> Initiative</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CFDA Number: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19.801</w:t>
      </w:r>
    </w:p>
    <w:p w:rsidR="0033758D" w:rsidRDefault="007A3065">
      <w:pPr>
        <w:spacing w:after="0" w:line="240" w:lineRule="auto"/>
        <w:ind w:left="5040" w:hanging="5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Funding Opportunity Title: </w:t>
      </w:r>
      <w:r>
        <w:rPr>
          <w:rFonts w:ascii="Times New Roman" w:eastAsia="Times New Roman" w:hAnsi="Times New Roman" w:cs="Times New Roman"/>
          <w:sz w:val="24"/>
          <w:szCs w:val="24"/>
        </w:rPr>
        <w:tab/>
      </w:r>
      <w:r w:rsidR="00BA4185" w:rsidRPr="00BA4185">
        <w:rPr>
          <w:rFonts w:ascii="Times New Roman" w:eastAsia="Times New Roman" w:hAnsi="Times New Roman" w:cs="Times New Roman"/>
          <w:sz w:val="24"/>
          <w:szCs w:val="24"/>
        </w:rPr>
        <w:t xml:space="preserve">Supporting Her Empowerment – Girls’ Resilience, Enterprise, and </w:t>
      </w:r>
      <w:r w:rsidR="000F01A3">
        <w:rPr>
          <w:rFonts w:ascii="Times New Roman" w:eastAsia="Times New Roman" w:hAnsi="Times New Roman" w:cs="Times New Roman"/>
          <w:sz w:val="24"/>
          <w:szCs w:val="24"/>
        </w:rPr>
        <w:t>Technology</w:t>
      </w:r>
      <w:r w:rsidR="00BA4185">
        <w:rPr>
          <w:rFonts w:ascii="Times New Roman" w:eastAsia="Times New Roman" w:hAnsi="Times New Roman" w:cs="Times New Roman"/>
          <w:sz w:val="24"/>
          <w:szCs w:val="24"/>
        </w:rPr>
        <w:t xml:space="preserve"> (SHE’s GREAT) Initiative</w:t>
      </w:r>
    </w:p>
    <w:p w:rsidR="0033758D" w:rsidRDefault="007A3065">
      <w:pPr>
        <w:spacing w:after="0" w:line="240" w:lineRule="auto"/>
        <w:ind w:left="3600" w:hanging="3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Announcement Type: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Open Competition, Cooperative</w:t>
      </w:r>
      <w:r>
        <w:rPr>
          <w:rFonts w:ascii="Times New Roman" w:eastAsia="Times New Roman" w:hAnsi="Times New Roman" w:cs="Times New Roman"/>
          <w:sz w:val="24"/>
          <w:szCs w:val="24"/>
        </w:rPr>
        <w:br/>
        <w:t xml:space="preserve">                        Agreement</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Deadline for submission of proposals: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11:59 PM EST</w:t>
      </w:r>
      <w:r w:rsidR="00BA4185">
        <w:rPr>
          <w:rFonts w:ascii="Times New Roman" w:eastAsia="Times New Roman" w:hAnsi="Times New Roman" w:cs="Times New Roman"/>
          <w:sz w:val="24"/>
          <w:szCs w:val="24"/>
        </w:rPr>
        <w:t xml:space="preserve"> XXXX</w:t>
      </w:r>
      <w:r>
        <w:rPr>
          <w:rFonts w:ascii="Times New Roman" w:eastAsia="Times New Roman" w:hAnsi="Times New Roman" w:cs="Times New Roman"/>
          <w:sz w:val="24"/>
          <w:szCs w:val="24"/>
        </w:rPr>
        <w:t>, 2018</w:t>
      </w:r>
      <w:r>
        <w:rPr>
          <w:rFonts w:ascii="Times New Roman" w:eastAsia="Times New Roman" w:hAnsi="Times New Roman" w:cs="Times New Roman"/>
          <w:sz w:val="24"/>
          <w:szCs w:val="24"/>
        </w:rPr>
        <w:br/>
        <w:t xml:space="preserve">Federal Agency Contact: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Mark Murray</w:t>
      </w:r>
      <w:r>
        <w:rPr>
          <w:rFonts w:ascii="Times New Roman" w:eastAsia="Times New Roman" w:hAnsi="Times New Roman" w:cs="Times New Roman"/>
          <w:sz w:val="24"/>
          <w:szCs w:val="24"/>
        </w:rPr>
        <w:br/>
        <w:t xml:space="preserve">Email: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hyperlink r:id="rId7">
        <w:r>
          <w:rPr>
            <w:rFonts w:ascii="Times New Roman" w:eastAsia="Times New Roman" w:hAnsi="Times New Roman" w:cs="Times New Roman"/>
            <w:color w:val="0000FF"/>
            <w:sz w:val="24"/>
            <w:szCs w:val="24"/>
            <w:u w:val="single"/>
          </w:rPr>
          <w:t>SGWIProjectProposals@state.gov</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33758D" w:rsidRDefault="007A3065">
      <w:pPr>
        <w:spacing w:after="0" w:line="240" w:lineRule="auto"/>
        <w:ind w:left="5040" w:hanging="5040"/>
        <w:rPr>
          <w:rFonts w:ascii="Times New Roman" w:eastAsia="Times New Roman" w:hAnsi="Times New Roman" w:cs="Times New Roman"/>
          <w:b/>
          <w:sz w:val="24"/>
          <w:szCs w:val="24"/>
        </w:rPr>
      </w:pPr>
      <w:r>
        <w:rPr>
          <w:rFonts w:ascii="Times New Roman" w:eastAsia="Times New Roman" w:hAnsi="Times New Roman" w:cs="Times New Roman"/>
          <w:sz w:val="24"/>
          <w:szCs w:val="24"/>
        </w:rPr>
        <w:br/>
        <w:t xml:space="preserve">                                                                                  </w:t>
      </w:r>
    </w:p>
    <w:p w:rsidR="0033758D" w:rsidRDefault="007A306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Executive Summary</w:t>
      </w:r>
      <w:r>
        <w:rPr>
          <w:rFonts w:ascii="Times New Roman" w:eastAsia="Times New Roman" w:hAnsi="Times New Roman" w:cs="Times New Roman"/>
          <w:sz w:val="24"/>
          <w:szCs w:val="24"/>
        </w:rPr>
        <w:t>:</w:t>
      </w:r>
    </w:p>
    <w:p w:rsidR="0033758D" w:rsidRDefault="0033758D">
      <w:pPr>
        <w:spacing w:after="0" w:line="240" w:lineRule="auto"/>
        <w:jc w:val="both"/>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Secretary’s Office of Global Women’s Issues (S/GWI) announces the Notice of Funding Opportunity (NOFO) for a new program whose goal is to advance U.S. national security and prosperity by promoting young women and girls’ (ages 0-24) opportunities and leadership.   The aim of this initiative is to ensure that young women and girls are economically and socially empowered, free from violence and discrimination, and have access to skills training, information and technology thereby promoting global development, security, and prosperity.  Programs funded will seek to decrease young women’s and girls’ vulnerability to gender-based violence and other risks, including harmful cultural  practices such as female genital mutilation/cutting (FGM/C) and early and forced marriage (EFM) and to provide them with the tools to fully participate in their societies, claim their rights, create innovative solutions to the challenges around them, and make informed decisions about their lives.</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NOFO seeks programming that would promote girls’ agency, leadership and decision-making. </w:t>
      </w:r>
    </w:p>
    <w:p w:rsidR="0033758D" w:rsidRDefault="0033758D">
      <w:pPr>
        <w:spacing w:after="0" w:line="240" w:lineRule="auto"/>
        <w:rPr>
          <w:rFonts w:ascii="Times New Roman" w:eastAsia="Times New Roman" w:hAnsi="Times New Roman" w:cs="Times New Roman"/>
          <w:sz w:val="24"/>
          <w:szCs w:val="24"/>
        </w:rPr>
      </w:pPr>
    </w:p>
    <w:p w:rsidR="0033758D" w:rsidRDefault="00BA41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BA4185">
        <w:rPr>
          <w:rFonts w:ascii="Times New Roman" w:eastAsia="Times New Roman" w:hAnsi="Times New Roman" w:cs="Times New Roman"/>
          <w:sz w:val="24"/>
          <w:szCs w:val="24"/>
        </w:rPr>
        <w:t xml:space="preserve">Supporting Her Empowerment – Girls’ Resilience, Enterprise, and </w:t>
      </w:r>
      <w:r w:rsidR="000F01A3">
        <w:rPr>
          <w:rFonts w:ascii="Times New Roman" w:eastAsia="Times New Roman" w:hAnsi="Times New Roman" w:cs="Times New Roman"/>
          <w:sz w:val="24"/>
          <w:szCs w:val="24"/>
        </w:rPr>
        <w:t>Technology</w:t>
      </w:r>
      <w:r>
        <w:rPr>
          <w:rFonts w:ascii="Times New Roman" w:eastAsia="Times New Roman" w:hAnsi="Times New Roman" w:cs="Times New Roman"/>
          <w:sz w:val="24"/>
          <w:szCs w:val="24"/>
        </w:rPr>
        <w:t xml:space="preserve"> (SHE’s GREAT) Initiative </w:t>
      </w:r>
      <w:r w:rsidR="007A3065">
        <w:rPr>
          <w:rFonts w:ascii="Times New Roman" w:eastAsia="Times New Roman" w:hAnsi="Times New Roman" w:cs="Times New Roman"/>
          <w:sz w:val="24"/>
          <w:szCs w:val="24"/>
        </w:rPr>
        <w:t>will support comprehensive, holistic programming to address gender-based violence and harmful cultural practices and increase girls’ leadership and decision-making. Applicants will need to present:</w:t>
      </w:r>
    </w:p>
    <w:p w:rsidR="0033758D" w:rsidRDefault="007A3065" w:rsidP="000F01A3">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 A model that addresses the systemic obstacles girls face in accessing economic and social, leadership, and decision-making opportunities;</w:t>
      </w:r>
    </w:p>
    <w:p w:rsidR="0033758D" w:rsidRDefault="007A306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 A pilot effort, to be implemented in Asia and sub-Saharan Africa (details further outlined in Section C) which will potentially provide globally scalable best practices for innovative solutions, including technologies, new approaches, and partnerships, in order to address challenges and barriers for girls’ empowerment; and</w:t>
      </w:r>
    </w:p>
    <w:p w:rsidR="0033758D" w:rsidRDefault="007A306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 An inclusive approach which incorporates families and communities, including engaging and supporting men and boys as champions for women and girls and gender equality, writ large.</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S/GWI supports programs and interventions to improve girls’ empowerment through increasing their access to life skills, leadership, and technical training; economic opportunity; technology; and promoting their safety. Given the numerous challenges that girls face in all dimensions of their lives, interventions must be comprehensive, cutting across a range of sectors</w:t>
      </w:r>
      <w:r w:rsidR="00BA4185">
        <w:rPr>
          <w:rFonts w:ascii="Times New Roman" w:eastAsia="Times New Roman" w:hAnsi="Times New Roman" w:cs="Times New Roman"/>
          <w:sz w:val="24"/>
          <w:szCs w:val="24"/>
        </w:rPr>
        <w:t>, and take into account the age-specific interventions necessary to provide an</w:t>
      </w:r>
      <w:r>
        <w:rPr>
          <w:rFonts w:ascii="Times New Roman" w:eastAsia="Times New Roman" w:hAnsi="Times New Roman" w:cs="Times New Roman"/>
          <w:sz w:val="24"/>
          <w:szCs w:val="24"/>
        </w:rPr>
        <w:t xml:space="preserve"> “whole of girl” approach. A key element for any successful intervention is working with communities to change social norms regarding the “value of girls”. This could include changing attitudes around the importance of girls’ current and future community participation, access to nutrition and education beyond primary school, and raising awareness of harmful practices like EFM and FGM/C and the lasting impact those practices have on girls and the broader society. Social norms can also be altered through equipping girls to enter non-traditional fields, so that they can defy stereotypes and serve as role models for future girls. </w:t>
      </w:r>
    </w:p>
    <w:p w:rsidR="0033758D" w:rsidRDefault="0033758D">
      <w:pPr>
        <w:spacing w:after="0" w:line="240" w:lineRule="auto"/>
        <w:rPr>
          <w:rFonts w:ascii="Times New Roman" w:eastAsia="Times New Roman" w:hAnsi="Times New Roman" w:cs="Times New Roman"/>
          <w:sz w:val="24"/>
          <w:szCs w:val="24"/>
        </w:rPr>
      </w:pPr>
    </w:p>
    <w:p w:rsidR="00624A28" w:rsidRPr="004B5731" w:rsidRDefault="007A3065" w:rsidP="00624A28">
      <w:pPr>
        <w:spacing w:after="0" w:line="240" w:lineRule="auto"/>
        <w:rPr>
          <w:rFonts w:ascii="Times New Roman" w:eastAsia="Times New Roman" w:hAnsi="Times New Roman" w:cs="Times New Roman"/>
          <w:color w:val="auto"/>
          <w:sz w:val="24"/>
          <w:szCs w:val="24"/>
        </w:rPr>
      </w:pPr>
      <w:bookmarkStart w:id="0" w:name="_GoBack"/>
      <w:r w:rsidRPr="004B5731">
        <w:rPr>
          <w:rFonts w:ascii="Times New Roman" w:eastAsia="Times New Roman" w:hAnsi="Times New Roman" w:cs="Times New Roman"/>
          <w:color w:val="auto"/>
          <w:sz w:val="24"/>
          <w:szCs w:val="24"/>
        </w:rPr>
        <w:t xml:space="preserve">Eligibility for this NOFO is limited to:  </w:t>
      </w:r>
      <w:r w:rsidR="00624A28" w:rsidRPr="004B5731">
        <w:rPr>
          <w:rFonts w:ascii="Times New Roman" w:eastAsia="Times New Roman" w:hAnsi="Times New Roman" w:cs="Times New Roman"/>
          <w:color w:val="auto"/>
          <w:sz w:val="24"/>
          <w:szCs w:val="24"/>
        </w:rPr>
        <w:t>Educational and research institutions; U.S. for-profit; nonprofits having a 501(c) 3 status with the IRS</w:t>
      </w:r>
      <w:r w:rsidR="00624A28" w:rsidRPr="004B5731">
        <w:rPr>
          <w:color w:val="auto"/>
          <w:sz w:val="24"/>
          <w:szCs w:val="24"/>
        </w:rPr>
        <w:t xml:space="preserve">; </w:t>
      </w:r>
      <w:r w:rsidR="00624A28" w:rsidRPr="004B5731">
        <w:rPr>
          <w:rFonts w:ascii="Times New Roman" w:eastAsia="Times New Roman" w:hAnsi="Times New Roman" w:cs="Times New Roman"/>
          <w:color w:val="auto"/>
          <w:sz w:val="24"/>
          <w:szCs w:val="24"/>
        </w:rPr>
        <w:t xml:space="preserve">non-governmental organizations (NGOs) and Foreign </w:t>
      </w:r>
      <w:r w:rsidR="00DD38F2" w:rsidRPr="004B5731">
        <w:rPr>
          <w:rFonts w:ascii="Times New Roman" w:eastAsia="Times New Roman" w:hAnsi="Times New Roman" w:cs="Times New Roman"/>
          <w:color w:val="auto"/>
          <w:sz w:val="24"/>
          <w:szCs w:val="24"/>
        </w:rPr>
        <w:t xml:space="preserve">NGOs </w:t>
      </w:r>
      <w:r w:rsidR="00624A28" w:rsidRPr="004B5731">
        <w:rPr>
          <w:rFonts w:ascii="Times New Roman" w:eastAsia="Times New Roman" w:hAnsi="Times New Roman" w:cs="Times New Roman"/>
          <w:color w:val="auto"/>
          <w:sz w:val="24"/>
          <w:szCs w:val="24"/>
        </w:rPr>
        <w:t>not-for-profits</w:t>
      </w:r>
      <w:r w:rsidR="00DD38F2" w:rsidRPr="004B5731">
        <w:rPr>
          <w:rFonts w:ascii="Times New Roman" w:eastAsia="Times New Roman" w:hAnsi="Times New Roman" w:cs="Times New Roman"/>
          <w:color w:val="auto"/>
          <w:sz w:val="24"/>
          <w:szCs w:val="24"/>
        </w:rPr>
        <w:t xml:space="preserve"> and </w:t>
      </w:r>
      <w:r w:rsidR="00624A28" w:rsidRPr="004B5731">
        <w:rPr>
          <w:rFonts w:ascii="Times New Roman" w:eastAsia="Times New Roman" w:hAnsi="Times New Roman" w:cs="Times New Roman"/>
          <w:color w:val="auto"/>
          <w:sz w:val="24"/>
          <w:szCs w:val="24"/>
        </w:rPr>
        <w:t>social enterprises.</w:t>
      </w:r>
    </w:p>
    <w:bookmarkEnd w:id="0"/>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grant in FY 2017 Economic Support Funds (ESF) will be issued as a cooperative agreement under this NOFO, and the Recipient, working with a consortium of partners, will work closely with </w:t>
      </w:r>
      <w:r>
        <w:rPr>
          <w:rFonts w:ascii="Times New Roman" w:eastAsia="Times New Roman" w:hAnsi="Times New Roman" w:cs="Times New Roman"/>
          <w:sz w:val="24"/>
          <w:szCs w:val="24"/>
        </w:rPr>
        <w:lastRenderedPageBreak/>
        <w:t xml:space="preserve">S/GWI to design and implement targeted sub-grants to third-party organizations charged with programming along the agreed-upon interventions.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Funding authority rests in the Foreign Assistance Act of 1961, as amended.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applicants should be familiar with OMB Circular 2 CFR Part 200.</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Person:  Mark Murray, S/GWI (</w:t>
      </w:r>
      <w:hyperlink r:id="rId8">
        <w:r>
          <w:rPr>
            <w:rFonts w:ascii="Times New Roman" w:eastAsia="Times New Roman" w:hAnsi="Times New Roman" w:cs="Times New Roman"/>
            <w:color w:val="0000FF"/>
            <w:sz w:val="24"/>
            <w:szCs w:val="24"/>
            <w:u w:val="single"/>
          </w:rPr>
          <w:t>SGWIProjectProposals@state.gov</w:t>
        </w:r>
      </w:hyperlink>
      <w:r>
        <w:rPr>
          <w:rFonts w:ascii="Times New Roman" w:eastAsia="Times New Roman" w:hAnsi="Times New Roman" w:cs="Times New Roman"/>
          <w:sz w:val="24"/>
          <w:szCs w:val="24"/>
        </w:rPr>
        <w:t>)</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read the entire NOFO package before submitting an application, and follow the steps immediately in order to submit before the deadline.  Applications that do not meet the eligibility criteria and do not contain all of the required information will not be considered. Issuance of this NOFO does not constitute an award commitment on the part of the Government nor does it commit the Government to pay for costs incurred in the preparation and submission of proposals.  Furthermore, the Government reserves the right to reject any or all proposals received.</w:t>
      </w:r>
      <w:r>
        <w:br w:type="page"/>
      </w:r>
    </w:p>
    <w:p w:rsidR="0033758D" w:rsidRDefault="007A3065">
      <w:pPr>
        <w:pStyle w:val="Heading1"/>
        <w:spacing w:before="0" w:line="240" w:lineRule="auto"/>
        <w:rPr>
          <w:rFonts w:ascii="Times New Roman" w:eastAsia="Times New Roman" w:hAnsi="Times New Roman" w:cs="Times New Roman"/>
          <w:color w:val="000000"/>
          <w:sz w:val="24"/>
          <w:szCs w:val="24"/>
        </w:rPr>
      </w:pPr>
      <w:bookmarkStart w:id="1" w:name="_gjdgxs" w:colFirst="0" w:colLast="0"/>
      <w:bookmarkEnd w:id="1"/>
      <w:r>
        <w:rPr>
          <w:rFonts w:ascii="Times New Roman" w:eastAsia="Times New Roman" w:hAnsi="Times New Roman" w:cs="Times New Roman"/>
          <w:color w:val="000000"/>
          <w:sz w:val="24"/>
          <w:szCs w:val="24"/>
        </w:rPr>
        <w:lastRenderedPageBreak/>
        <w:t>Program Description</w:t>
      </w:r>
    </w:p>
    <w:p w:rsidR="0033758D" w:rsidRDefault="0033758D">
      <w:pPr>
        <w:pStyle w:val="Heading2"/>
        <w:spacing w:before="0" w:line="240" w:lineRule="auto"/>
        <w:rPr>
          <w:rFonts w:ascii="Times New Roman" w:eastAsia="Times New Roman" w:hAnsi="Times New Roman" w:cs="Times New Roman"/>
          <w:color w:val="000000"/>
          <w:sz w:val="24"/>
          <w:szCs w:val="24"/>
        </w:rPr>
      </w:pPr>
      <w:bookmarkStart w:id="2" w:name="_30j0zll" w:colFirst="0" w:colLast="0"/>
      <w:bookmarkEnd w:id="2"/>
    </w:p>
    <w:p w:rsidR="0033758D" w:rsidRDefault="007A3065">
      <w:pPr>
        <w:pStyle w:val="Heading2"/>
        <w:spacing w:before="0" w:line="240" w:lineRule="auto"/>
        <w:rPr>
          <w:rFonts w:ascii="Times New Roman" w:eastAsia="Times New Roman" w:hAnsi="Times New Roman" w:cs="Times New Roman"/>
          <w:color w:val="000000"/>
          <w:sz w:val="24"/>
          <w:szCs w:val="24"/>
        </w:rPr>
      </w:pPr>
      <w:bookmarkStart w:id="3" w:name="_1fob9te" w:colFirst="0" w:colLast="0"/>
      <w:bookmarkEnd w:id="3"/>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ab/>
        <w:t xml:space="preserve">Funding Opportunity Description </w:t>
      </w:r>
    </w:p>
    <w:p w:rsidR="0033758D" w:rsidRDefault="0033758D">
      <w:pPr>
        <w:pStyle w:val="Heading3"/>
        <w:spacing w:before="0" w:line="240" w:lineRule="auto"/>
        <w:ind w:left="1080"/>
        <w:rPr>
          <w:rFonts w:ascii="Times New Roman" w:eastAsia="Times New Roman" w:hAnsi="Times New Roman" w:cs="Times New Roman"/>
          <w:color w:val="000000"/>
          <w:sz w:val="24"/>
          <w:szCs w:val="24"/>
        </w:rPr>
      </w:pPr>
      <w:bookmarkStart w:id="4" w:name="_3znysh7" w:colFirst="0" w:colLast="0"/>
      <w:bookmarkEnd w:id="4"/>
    </w:p>
    <w:p w:rsidR="0033758D" w:rsidRDefault="007A3065">
      <w:pPr>
        <w:pStyle w:val="Heading3"/>
        <w:numPr>
          <w:ilvl w:val="0"/>
          <w:numId w:val="12"/>
        </w:numPr>
        <w:spacing w:before="0" w:line="240" w:lineRule="auto"/>
        <w:rPr>
          <w:sz w:val="24"/>
          <w:szCs w:val="24"/>
        </w:rPr>
      </w:pPr>
      <w:bookmarkStart w:id="5" w:name="_2et92p0" w:colFirst="0" w:colLast="0"/>
      <w:bookmarkEnd w:id="5"/>
      <w:r>
        <w:rPr>
          <w:rFonts w:ascii="Times New Roman" w:eastAsia="Times New Roman" w:hAnsi="Times New Roman" w:cs="Times New Roman"/>
          <w:color w:val="000000"/>
          <w:sz w:val="24"/>
          <w:szCs w:val="24"/>
        </w:rPr>
        <w:t xml:space="preserve">Background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know that societies and economies achieve far better results when they embrace, rather than marginalize, the power of women,” the </w:t>
      </w:r>
      <w:hyperlink r:id="rId9">
        <w:r>
          <w:rPr>
            <w:rFonts w:ascii="Times New Roman" w:eastAsia="Times New Roman" w:hAnsi="Times New Roman" w:cs="Times New Roman"/>
            <w:color w:val="0000FF"/>
            <w:sz w:val="24"/>
            <w:szCs w:val="24"/>
            <w:u w:val="single"/>
          </w:rPr>
          <w:t>White House statement during the 2017 International Day of the Gir</w:t>
        </w:r>
      </w:hyperlink>
      <w:r>
        <w:rPr>
          <w:rFonts w:ascii="Times New Roman" w:eastAsia="Times New Roman" w:hAnsi="Times New Roman" w:cs="Times New Roman"/>
          <w:sz w:val="24"/>
          <w:szCs w:val="24"/>
        </w:rPr>
        <w:t>l asserts. “The United States reaffirms its commitment to ensuring that every female, young and old, is empowered to pursue her dreams. We recognize that the girls of today will tomorrow be leaders in every nation and every sector of the economy.”</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Girlhood is a time when young women should be nurturing their skills, pursuing their passions, and building the foundations of their futures.  Yet, a quarter of a billion girls live in poverty, limiting their opportunities and increasing their vulnerability to gender-based violence.  One in three girls in the developing world is married by the time she is 18, and one in nine is married by the age of 15.  Every year, millions of girls undergo female genital mutilation/cutting, and those who survive, live with lifelong psychological and health consequences.  Millions more live in conflict settings that increase the risk of gender-based violence. Many girls continue to be infected with HIV/AIDS, and too few girls have the education, skills, or equal opportunities they need to participate fully in the economies of their countries.  These challenges start at the beginning of a girl’s life and continue through </w:t>
      </w:r>
      <w:r w:rsidR="00BA4185">
        <w:rPr>
          <w:rFonts w:ascii="Times New Roman" w:eastAsia="Times New Roman" w:hAnsi="Times New Roman" w:cs="Times New Roman"/>
          <w:sz w:val="24"/>
          <w:szCs w:val="24"/>
        </w:rPr>
        <w:t xml:space="preserve">her adolescence and adulthood, </w:t>
      </w:r>
      <w:r>
        <w:rPr>
          <w:rFonts w:ascii="Times New Roman" w:eastAsia="Times New Roman" w:hAnsi="Times New Roman" w:cs="Times New Roman"/>
          <w:sz w:val="24"/>
          <w:szCs w:val="24"/>
        </w:rPr>
        <w:t xml:space="preserve">when significant physical, emotional, and social changes shape her future.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U.S. government is committed to ensuring that girls are educated, healthy, economically and socially empowered, and free from violence and discrimination, thereby promoting global development, security, and prosperity.  Our efforts aim to reduce their vulnerability to gender-based violence, including harmful norms and practices such as FGM/C and child, early, and forced marriage and to provide them with the tools necessary to fully participate in their societies, claim their rights, make informed decisions about their lives, and serve as key actors in decision-making in their communities. When given an opportunity, girls are provide a valuable contributions to their communities, shaping economic, social and political realities.</w:t>
      </w:r>
    </w:p>
    <w:p w:rsidR="0033758D" w:rsidRDefault="0033758D">
      <w:pPr>
        <w:spacing w:after="0" w:line="240" w:lineRule="auto"/>
        <w:rPr>
          <w:rFonts w:ascii="Times New Roman" w:eastAsia="Times New Roman" w:hAnsi="Times New Roman" w:cs="Times New Roman"/>
          <w:sz w:val="24"/>
          <w:szCs w:val="24"/>
        </w:rPr>
      </w:pPr>
      <w:bookmarkStart w:id="6" w:name="_tyjcwt" w:colFirst="0" w:colLast="0"/>
      <w:bookmarkEnd w:id="6"/>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Girls’ access to resources is constrained by poverty, their vulnerability to gender-based violence, and the low value their families and communities place on educating girls. Globally, many girls are married and already mothers, heightening the importance of development approaches that account for the diversity of circumstances </w:t>
      </w:r>
      <w:r>
        <w:rPr>
          <w:rFonts w:ascii="Times New Roman" w:eastAsia="Times New Roman" w:hAnsi="Times New Roman" w:cs="Times New Roman"/>
          <w:sz w:val="24"/>
          <w:szCs w:val="24"/>
        </w:rPr>
        <w:lastRenderedPageBreak/>
        <w:t xml:space="preserve">faced by girls, and particularly the challenges faced by already married girls, including social isolation, increased risk of GBV, and high prevalence of early and frequent childbearing. Programs must also be intentionally designed to target vulnerable and hard-to-reach girls who are disproportionately affected by gender discrimination and inequalities, including girls who are out of school; unemployed; married and/or parenting; disabled; and girls from ethnic- or religious- minority communities. The barriers these girls face with regard to accessing basic services and opportunities, such as education, employment, health and nutrition are often compounded and reflect larger constraints, such as </w:t>
      </w:r>
      <w:r w:rsidR="00BA4185">
        <w:rPr>
          <w:rFonts w:ascii="Times New Roman" w:eastAsia="Times New Roman" w:hAnsi="Times New Roman" w:cs="Times New Roman"/>
          <w:sz w:val="24"/>
          <w:szCs w:val="24"/>
        </w:rPr>
        <w:t xml:space="preserve">geography, limited access to technology, </w:t>
      </w:r>
      <w:r w:rsidR="00F1053D">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gender-based discrimination in national or traditional laws.</w:t>
      </w:r>
      <w:r w:rsidR="007E59B4">
        <w:rPr>
          <w:rFonts w:ascii="Times New Roman" w:eastAsia="Times New Roman" w:hAnsi="Times New Roman" w:cs="Times New Roman"/>
          <w:sz w:val="24"/>
          <w:szCs w:val="24"/>
        </w:rPr>
        <w:t xml:space="preserve"> </w:t>
      </w:r>
      <w:r w:rsidR="007E59B4">
        <w:rPr>
          <w:rFonts w:ascii="Times New Roman" w:eastAsiaTheme="minorHAnsi" w:hAnsi="Times New Roman"/>
          <w:sz w:val="24"/>
          <w:szCs w:val="24"/>
        </w:rPr>
        <w:t xml:space="preserve">Additionally, interventions should provide nuanced approaches, understanding that efforts targeting girls’ infancy, early adolescence (10-14), or late adolescence (15-19) will look different from those aimed at her young adult years.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NOFO seeks to support holistic and comprehensive programming to</w:t>
      </w:r>
      <w:r w:rsidR="007E59B4">
        <w:rPr>
          <w:rFonts w:ascii="Times New Roman" w:eastAsia="Times New Roman" w:hAnsi="Times New Roman" w:cs="Times New Roman"/>
          <w:sz w:val="24"/>
          <w:szCs w:val="24"/>
        </w:rPr>
        <w:t xml:space="preserve"> that both</w:t>
      </w:r>
      <w:r>
        <w:rPr>
          <w:rFonts w:ascii="Times New Roman" w:eastAsia="Times New Roman" w:hAnsi="Times New Roman" w:cs="Times New Roman"/>
          <w:sz w:val="24"/>
          <w:szCs w:val="24"/>
        </w:rPr>
        <w:t xml:space="preserve"> reduce</w:t>
      </w:r>
      <w:r w:rsidR="007E59B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aforementioned barriers and increase</w:t>
      </w:r>
      <w:r w:rsidR="007E59B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girls’ livelihoods and access to a bright future.  Proposals must take into consideration the different needs of target beneficiaries and present appropriately tailored activities.</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33758D" w:rsidRDefault="007A3065">
      <w:pPr>
        <w:pStyle w:val="Heading3"/>
        <w:numPr>
          <w:ilvl w:val="0"/>
          <w:numId w:val="12"/>
        </w:numPr>
        <w:spacing w:before="0" w:line="240" w:lineRule="auto"/>
        <w:rPr>
          <w:sz w:val="24"/>
          <w:szCs w:val="24"/>
        </w:rPr>
      </w:pPr>
      <w:bookmarkStart w:id="7" w:name="_3dy6vkm" w:colFirst="0" w:colLast="0"/>
      <w:bookmarkEnd w:id="7"/>
      <w:r>
        <w:rPr>
          <w:rFonts w:ascii="Times New Roman" w:eastAsia="Times New Roman" w:hAnsi="Times New Roman" w:cs="Times New Roman"/>
          <w:color w:val="000000"/>
          <w:sz w:val="24"/>
          <w:szCs w:val="24"/>
        </w:rPr>
        <w:t>Program Goals</w:t>
      </w:r>
    </w:p>
    <w:p w:rsidR="0033758D" w:rsidRDefault="0033758D">
      <w:pPr>
        <w:spacing w:after="0" w:line="240" w:lineRule="auto"/>
        <w:ind w:left="720"/>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State, Secretary’s Office of Global Women’s Issues’ (S/GWI) goal is to empower girls by ensuring that girls are educated, economically and socially empowered, and free from violence and discrimination, thereby promoting global development, security, and prosperity.  S/GWI seeks proposals from qualified organizations with demonstrated in-country experience in developing partnerships with relevant stakeholders including the public and/or private sector as well as grassroots organizations.  Applicants must demonstrate an ability to design, implement, monitor, and evaluate comprehensive programming that both responds to the needs of girls, and coordinates with existing efforts currently being implemented by U.S. government, host country, and international and local actors.   All proposals must include an evidence-based description of (i) the problem the applicant seeks to address, (ii) the implementation context, including any relevant details on the socio-political environment and the target beneficiaries of the project, </w:t>
      </w:r>
      <w:r w:rsidR="008A2805">
        <w:rPr>
          <w:rFonts w:ascii="Times New Roman" w:eastAsia="Times New Roman" w:hAnsi="Times New Roman" w:cs="Times New Roman"/>
          <w:sz w:val="24"/>
          <w:szCs w:val="24"/>
        </w:rPr>
        <w:t xml:space="preserve">(iii) benefits to both girls at risk of and survivors of harmful cultural practices </w:t>
      </w:r>
      <w:r>
        <w:rPr>
          <w:rFonts w:ascii="Times New Roman" w:eastAsia="Times New Roman" w:hAnsi="Times New Roman" w:cs="Times New Roman"/>
          <w:sz w:val="24"/>
          <w:szCs w:val="24"/>
        </w:rPr>
        <w:t>an</w:t>
      </w:r>
      <w:r w:rsidR="008A2805">
        <w:rPr>
          <w:rFonts w:ascii="Times New Roman" w:eastAsia="Times New Roman" w:hAnsi="Times New Roman" w:cs="Times New Roman"/>
          <w:sz w:val="24"/>
          <w:szCs w:val="24"/>
        </w:rPr>
        <w:t>d (iv</w:t>
      </w:r>
      <w:r>
        <w:rPr>
          <w:rFonts w:ascii="Times New Roman" w:eastAsia="Times New Roman" w:hAnsi="Times New Roman" w:cs="Times New Roman"/>
          <w:sz w:val="24"/>
          <w:szCs w:val="24"/>
        </w:rPr>
        <w:t xml:space="preserve">) the </w:t>
      </w:r>
      <w:r w:rsidR="008A2805">
        <w:rPr>
          <w:rFonts w:ascii="Times New Roman" w:eastAsia="Times New Roman" w:hAnsi="Times New Roman" w:cs="Times New Roman"/>
          <w:sz w:val="24"/>
          <w:szCs w:val="24"/>
        </w:rPr>
        <w:t xml:space="preserve">pilot </w:t>
      </w:r>
      <w:r>
        <w:rPr>
          <w:rFonts w:ascii="Times New Roman" w:eastAsia="Times New Roman" w:hAnsi="Times New Roman" w:cs="Times New Roman"/>
          <w:sz w:val="24"/>
          <w:szCs w:val="24"/>
        </w:rPr>
        <w:t>project’s theory of change.</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33758D" w:rsidRDefault="007A3065">
      <w:pPr>
        <w:numPr>
          <w:ilvl w:val="0"/>
          <w:numId w:val="12"/>
        </w:numPr>
        <w:spacing w:after="0" w:line="240" w:lineRule="auto"/>
        <w:rPr>
          <w:b/>
          <w:sz w:val="24"/>
          <w:szCs w:val="24"/>
        </w:rPr>
      </w:pPr>
      <w:r>
        <w:rPr>
          <w:rFonts w:ascii="Times New Roman" w:eastAsia="Times New Roman" w:hAnsi="Times New Roman" w:cs="Times New Roman"/>
          <w:b/>
          <w:sz w:val="24"/>
          <w:szCs w:val="24"/>
        </w:rPr>
        <w:lastRenderedPageBreak/>
        <w:t>Presenting Solution Models Linked to Country-Specific Girl Empowerment Interventions</w:t>
      </w:r>
      <w:r>
        <w:rPr>
          <w:rFonts w:ascii="Times New Roman" w:eastAsia="Times New Roman" w:hAnsi="Times New Roman" w:cs="Times New Roman"/>
          <w:b/>
          <w:sz w:val="24"/>
          <w:szCs w:val="24"/>
        </w:rPr>
        <w:br/>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will need to present holistic and inclusive models linked to priority areas of girls’ safety and security, and girls’ leadership in economic and social realms.  When presenting models, applicants should outline approaches that are tailored to the targeted demographic, and to the country/countries where the pilot implementation would take place.  Applicants should demonstrate an understanding of the challenges and opportunities faced by girls in the local context(s) and showcase appropriate activities.  Applicants should be able to demonstrate how the proposed activities build upon and do not duplicate any similar, ongoing initiatives in that country. While not exhaustive, the list below includes examples of potential solution models:</w:t>
      </w:r>
    </w:p>
    <w:p w:rsidR="0033758D" w:rsidRDefault="0033758D">
      <w:pPr>
        <w:spacing w:after="0" w:line="240" w:lineRule="auto"/>
        <w:rPr>
          <w:rFonts w:ascii="Times New Roman" w:eastAsia="Times New Roman" w:hAnsi="Times New Roman" w:cs="Times New Roman"/>
          <w:sz w:val="24"/>
          <w:szCs w:val="24"/>
        </w:rPr>
      </w:pPr>
    </w:p>
    <w:p w:rsidR="0033758D" w:rsidRDefault="007A3065" w:rsidP="000F01A3">
      <w:pPr>
        <w:numPr>
          <w:ilvl w:val="0"/>
          <w:numId w:val="15"/>
        </w:numPr>
        <w:spacing w:after="0" w:line="240" w:lineRule="auto"/>
        <w:ind w:left="1170" w:hanging="90"/>
      </w:pPr>
      <w:r>
        <w:rPr>
          <w:rFonts w:ascii="Times New Roman" w:eastAsia="Times New Roman" w:hAnsi="Times New Roman" w:cs="Times New Roman"/>
          <w:sz w:val="24"/>
          <w:szCs w:val="24"/>
        </w:rPr>
        <w:t>Provide Girls with Economic</w:t>
      </w:r>
      <w:r w:rsidR="000F01A3">
        <w:rPr>
          <w:rFonts w:ascii="Times New Roman" w:eastAsia="Times New Roman" w:hAnsi="Times New Roman" w:cs="Times New Roman"/>
          <w:sz w:val="24"/>
          <w:szCs w:val="24"/>
        </w:rPr>
        <w:t xml:space="preserve"> and Technology</w:t>
      </w:r>
      <w:r>
        <w:rPr>
          <w:rFonts w:ascii="Times New Roman" w:eastAsia="Times New Roman" w:hAnsi="Times New Roman" w:cs="Times New Roman"/>
          <w:sz w:val="24"/>
          <w:szCs w:val="24"/>
        </w:rPr>
        <w:t xml:space="preserve"> Skills and Opportunities: </w:t>
      </w:r>
    </w:p>
    <w:p w:rsidR="0033758D" w:rsidRDefault="007A3065">
      <w:pPr>
        <w:numPr>
          <w:ilvl w:val="0"/>
          <w:numId w:val="15"/>
        </w:numPr>
        <w:spacing w:after="0" w:line="240" w:lineRule="auto"/>
        <w:ind w:left="1440"/>
      </w:pPr>
      <w:r>
        <w:rPr>
          <w:rFonts w:ascii="Times New Roman" w:eastAsia="Times New Roman" w:hAnsi="Times New Roman" w:cs="Times New Roman"/>
          <w:sz w:val="24"/>
          <w:szCs w:val="24"/>
        </w:rPr>
        <w:t>Harnessing girls’ access to non-traditional educational opportunities and economic sectors</w:t>
      </w:r>
    </w:p>
    <w:p w:rsidR="0033758D" w:rsidRDefault="007A3065">
      <w:pPr>
        <w:numPr>
          <w:ilvl w:val="0"/>
          <w:numId w:val="15"/>
        </w:numPr>
        <w:spacing w:after="0" w:line="240" w:lineRule="auto"/>
        <w:ind w:left="1440"/>
      </w:pPr>
      <w:r>
        <w:rPr>
          <w:rFonts w:ascii="Times New Roman" w:eastAsia="Times New Roman" w:hAnsi="Times New Roman" w:cs="Times New Roman"/>
          <w:sz w:val="24"/>
          <w:szCs w:val="24"/>
        </w:rPr>
        <w:t>Accessing intergenerational career mentors and apprenticeship or internship opportunities</w:t>
      </w:r>
    </w:p>
    <w:p w:rsidR="0033758D" w:rsidRDefault="007A3065">
      <w:pPr>
        <w:numPr>
          <w:ilvl w:val="0"/>
          <w:numId w:val="15"/>
        </w:numPr>
        <w:spacing w:after="0" w:line="240" w:lineRule="auto"/>
        <w:ind w:left="1440"/>
      </w:pPr>
      <w:r>
        <w:rPr>
          <w:rFonts w:ascii="Times New Roman" w:eastAsia="Times New Roman" w:hAnsi="Times New Roman" w:cs="Times New Roman"/>
          <w:sz w:val="24"/>
          <w:szCs w:val="24"/>
        </w:rPr>
        <w:t>Improve life skills, employability skills, market-driven technical skills (such as computer programming and robotics training), and/or entrepreneurial development for girls</w:t>
      </w:r>
    </w:p>
    <w:p w:rsidR="0033758D" w:rsidRPr="000F01A3" w:rsidRDefault="007A3065">
      <w:pPr>
        <w:numPr>
          <w:ilvl w:val="0"/>
          <w:numId w:val="15"/>
        </w:numPr>
        <w:spacing w:after="0" w:line="240" w:lineRule="auto"/>
        <w:ind w:left="1440"/>
      </w:pPr>
      <w:r>
        <w:rPr>
          <w:rFonts w:ascii="Times New Roman" w:eastAsia="Times New Roman" w:hAnsi="Times New Roman" w:cs="Times New Roman"/>
          <w:sz w:val="24"/>
          <w:szCs w:val="24"/>
        </w:rPr>
        <w:t>Encourage girls to aspire to enter all kinds of fields including non-traditional fields, such as careers in science, technology, engineering, arts/design, and math (STEAM) fields</w:t>
      </w:r>
    </w:p>
    <w:p w:rsidR="000F01A3" w:rsidRDefault="000F01A3" w:rsidP="000F01A3">
      <w:pPr>
        <w:spacing w:after="0" w:line="240" w:lineRule="auto"/>
        <w:ind w:left="1440"/>
      </w:pPr>
    </w:p>
    <w:p w:rsidR="0033758D" w:rsidRDefault="007A3065">
      <w:pPr>
        <w:numPr>
          <w:ilvl w:val="0"/>
          <w:numId w:val="15"/>
        </w:numPr>
        <w:spacing w:after="0" w:line="240" w:lineRule="auto"/>
      </w:pPr>
      <w:r>
        <w:rPr>
          <w:rFonts w:ascii="Times New Roman" w:eastAsia="Times New Roman" w:hAnsi="Times New Roman" w:cs="Times New Roman"/>
          <w:sz w:val="24"/>
          <w:szCs w:val="24"/>
        </w:rPr>
        <w:t>Building Partnerships and Promoting Leadership and Innovation:</w:t>
      </w:r>
    </w:p>
    <w:p w:rsidR="0033758D" w:rsidRDefault="007A3065" w:rsidP="000F01A3">
      <w:pPr>
        <w:numPr>
          <w:ilvl w:val="0"/>
          <w:numId w:val="15"/>
        </w:numPr>
        <w:spacing w:after="0" w:line="240" w:lineRule="auto"/>
        <w:ind w:left="1440"/>
      </w:pPr>
      <w:r>
        <w:rPr>
          <w:rFonts w:ascii="Times New Roman" w:eastAsia="Times New Roman" w:hAnsi="Times New Roman" w:cs="Times New Roman"/>
          <w:sz w:val="24"/>
          <w:szCs w:val="24"/>
        </w:rPr>
        <w:t>Conducting targeted training programs for girls to increase their awareness of their rights, their leadership skills, and their ability to advocate for themselves</w:t>
      </w:r>
    </w:p>
    <w:p w:rsidR="0033758D" w:rsidRDefault="007A3065" w:rsidP="000F01A3">
      <w:pPr>
        <w:numPr>
          <w:ilvl w:val="0"/>
          <w:numId w:val="15"/>
        </w:numPr>
        <w:spacing w:after="0" w:line="240" w:lineRule="auto"/>
        <w:ind w:left="1440"/>
      </w:pPr>
      <w:r>
        <w:rPr>
          <w:rFonts w:ascii="Times New Roman" w:eastAsia="Times New Roman" w:hAnsi="Times New Roman" w:cs="Times New Roman"/>
          <w:sz w:val="24"/>
          <w:szCs w:val="24"/>
        </w:rPr>
        <w:t xml:space="preserve">Working with community and religious leaders to create adult champions of girls’ empowerment </w:t>
      </w:r>
    </w:p>
    <w:p w:rsidR="0033758D" w:rsidRDefault="007A3065" w:rsidP="000F01A3">
      <w:pPr>
        <w:numPr>
          <w:ilvl w:val="1"/>
          <w:numId w:val="15"/>
        </w:numPr>
        <w:spacing w:after="0" w:line="240" w:lineRule="auto"/>
        <w:ind w:left="1440"/>
        <w:contextualSpacing/>
      </w:pPr>
      <w:r>
        <w:rPr>
          <w:rFonts w:ascii="Times New Roman" w:eastAsia="Times New Roman" w:hAnsi="Times New Roman" w:cs="Times New Roman"/>
          <w:sz w:val="24"/>
          <w:szCs w:val="24"/>
        </w:rPr>
        <w:t>Engage in partnerships amongst governments, civil society, and the private sector to cultivate innovative and sustainable partnerships, and best practices for addressing challenges to girls including creating cross sectoral links between the media, and promoting understanding of legal services available</w:t>
      </w:r>
    </w:p>
    <w:p w:rsidR="0033758D" w:rsidRDefault="007A3065" w:rsidP="000F01A3">
      <w:pPr>
        <w:numPr>
          <w:ilvl w:val="1"/>
          <w:numId w:val="15"/>
        </w:numPr>
        <w:spacing w:after="0" w:line="240" w:lineRule="auto"/>
        <w:ind w:left="1440"/>
        <w:contextualSpacing/>
      </w:pPr>
      <w:r>
        <w:rPr>
          <w:rFonts w:ascii="Times New Roman" w:eastAsia="Times New Roman" w:hAnsi="Times New Roman" w:cs="Times New Roman"/>
          <w:sz w:val="24"/>
          <w:szCs w:val="24"/>
        </w:rPr>
        <w:t>Using sports as a catalyst for building girls’ self-confidence and spurring community engagement, partnerships, and girls’ community leadership</w:t>
      </w:r>
    </w:p>
    <w:p w:rsidR="0033758D" w:rsidRDefault="007A3065" w:rsidP="000F01A3">
      <w:pPr>
        <w:numPr>
          <w:ilvl w:val="1"/>
          <w:numId w:val="15"/>
        </w:numPr>
        <w:spacing w:after="0" w:line="240" w:lineRule="auto"/>
        <w:ind w:left="1440" w:hanging="270"/>
        <w:contextualSpacing/>
        <w:jc w:val="both"/>
      </w:pPr>
      <w:r>
        <w:rPr>
          <w:rFonts w:ascii="Times New Roman" w:eastAsia="Times New Roman" w:hAnsi="Times New Roman" w:cs="Times New Roman"/>
          <w:sz w:val="24"/>
          <w:szCs w:val="24"/>
        </w:rPr>
        <w:lastRenderedPageBreak/>
        <w:t xml:space="preserve">Engaging media partnerships through print, radio, television and social media campaigns </w:t>
      </w:r>
    </w:p>
    <w:p w:rsidR="0033758D" w:rsidRDefault="008A2805">
      <w:pPr>
        <w:numPr>
          <w:ilvl w:val="0"/>
          <w:numId w:val="15"/>
        </w:numPr>
        <w:spacing w:after="0" w:line="240" w:lineRule="auto"/>
        <w:ind w:left="1440" w:hanging="270"/>
      </w:pPr>
      <w:r>
        <w:rPr>
          <w:rFonts w:ascii="Times New Roman" w:eastAsia="Times New Roman" w:hAnsi="Times New Roman" w:cs="Times New Roman"/>
          <w:sz w:val="24"/>
          <w:szCs w:val="24"/>
        </w:rPr>
        <w:t>Leveraging c</w:t>
      </w:r>
      <w:r w:rsidR="007A3065">
        <w:rPr>
          <w:rFonts w:ascii="Times New Roman" w:eastAsia="Times New Roman" w:hAnsi="Times New Roman" w:cs="Times New Roman"/>
          <w:sz w:val="24"/>
          <w:szCs w:val="24"/>
        </w:rPr>
        <w:t>reative safe spaces where girls can form social networks and improve their confidence, such as camps and youth clubs, which are highly encouraged, and must be presented with sustainable private partnerships</w:t>
      </w:r>
    </w:p>
    <w:p w:rsidR="0033758D" w:rsidRDefault="007A3065">
      <w:pPr>
        <w:numPr>
          <w:ilvl w:val="0"/>
          <w:numId w:val="15"/>
        </w:numPr>
        <w:spacing w:after="0" w:line="240" w:lineRule="auto"/>
        <w:ind w:left="1440" w:hanging="270"/>
      </w:pPr>
      <w:r>
        <w:rPr>
          <w:rFonts w:ascii="Times New Roman" w:eastAsia="Times New Roman" w:hAnsi="Times New Roman" w:cs="Times New Roman"/>
          <w:sz w:val="24"/>
          <w:szCs w:val="24"/>
        </w:rPr>
        <w:t xml:space="preserve">Link younger girls with older girls and young women  to serve as mentors and create peer-support networks </w:t>
      </w:r>
      <w:r>
        <w:rPr>
          <w:rFonts w:ascii="Times New Roman" w:eastAsia="Times New Roman" w:hAnsi="Times New Roman" w:cs="Times New Roman"/>
          <w:sz w:val="24"/>
          <w:szCs w:val="24"/>
        </w:rPr>
        <w:br/>
      </w:r>
    </w:p>
    <w:p w:rsidR="0033758D" w:rsidRDefault="007A3065">
      <w:pPr>
        <w:numPr>
          <w:ilvl w:val="0"/>
          <w:numId w:val="15"/>
        </w:numPr>
        <w:spacing w:after="0" w:line="240" w:lineRule="auto"/>
      </w:pPr>
      <w:r>
        <w:rPr>
          <w:rFonts w:ascii="Times New Roman" w:eastAsia="Times New Roman" w:hAnsi="Times New Roman" w:cs="Times New Roman"/>
          <w:sz w:val="24"/>
          <w:szCs w:val="24"/>
        </w:rPr>
        <w:t xml:space="preserve">Preventing and Responding to Gender-based Violence: </w:t>
      </w:r>
    </w:p>
    <w:p w:rsidR="0033758D" w:rsidRDefault="007A3065" w:rsidP="000F01A3">
      <w:pPr>
        <w:numPr>
          <w:ilvl w:val="1"/>
          <w:numId w:val="15"/>
        </w:numPr>
        <w:spacing w:after="0" w:line="240" w:lineRule="auto"/>
        <w:ind w:left="1440"/>
      </w:pPr>
      <w:r>
        <w:rPr>
          <w:rFonts w:ascii="Times New Roman" w:eastAsia="Times New Roman" w:hAnsi="Times New Roman" w:cs="Times New Roman"/>
          <w:sz w:val="24"/>
          <w:szCs w:val="24"/>
        </w:rPr>
        <w:t xml:space="preserve">Engage families as well as community and religious leaders as advocates in addressing the harm perpetuated by restrictive notions of masculinity and femininity through, for example,  targeted training programs </w:t>
      </w:r>
    </w:p>
    <w:p w:rsidR="0033758D" w:rsidRDefault="007A3065" w:rsidP="000F01A3">
      <w:pPr>
        <w:numPr>
          <w:ilvl w:val="1"/>
          <w:numId w:val="15"/>
        </w:numPr>
        <w:spacing w:after="0" w:line="240" w:lineRule="auto"/>
        <w:ind w:left="1440"/>
      </w:pPr>
      <w:r>
        <w:rPr>
          <w:rFonts w:ascii="Times New Roman" w:eastAsia="Times New Roman" w:hAnsi="Times New Roman" w:cs="Times New Roman"/>
          <w:sz w:val="24"/>
          <w:szCs w:val="24"/>
        </w:rPr>
        <w:t>Build resilient relationships between male and female youth, as well as engaging men and boys as champions in preventing and responding to gender-based violence</w:t>
      </w:r>
    </w:p>
    <w:p w:rsidR="0033758D" w:rsidRDefault="007A3065" w:rsidP="000F01A3">
      <w:pPr>
        <w:numPr>
          <w:ilvl w:val="0"/>
          <w:numId w:val="15"/>
        </w:numPr>
        <w:spacing w:after="0" w:line="240" w:lineRule="auto"/>
        <w:ind w:left="1440" w:hanging="270"/>
      </w:pPr>
      <w:r>
        <w:rPr>
          <w:rFonts w:ascii="Times New Roman" w:eastAsia="Times New Roman" w:hAnsi="Times New Roman" w:cs="Times New Roman"/>
          <w:sz w:val="24"/>
          <w:szCs w:val="24"/>
        </w:rPr>
        <w:t xml:space="preserve">Provide accessible, quality mental health and psychosocial resources for girls </w:t>
      </w:r>
    </w:p>
    <w:p w:rsidR="0033758D" w:rsidRDefault="007A3065" w:rsidP="000F01A3">
      <w:pPr>
        <w:numPr>
          <w:ilvl w:val="1"/>
          <w:numId w:val="15"/>
        </w:numPr>
        <w:spacing w:after="0" w:line="240" w:lineRule="auto"/>
        <w:ind w:left="1440"/>
      </w:pPr>
      <w:r>
        <w:rPr>
          <w:rFonts w:ascii="Times New Roman" w:eastAsia="Times New Roman" w:hAnsi="Times New Roman" w:cs="Times New Roman"/>
          <w:sz w:val="24"/>
          <w:szCs w:val="24"/>
        </w:rPr>
        <w:t xml:space="preserve">Strengthen social norms that provide positive reinforcement around the value of the girl </w:t>
      </w:r>
    </w:p>
    <w:p w:rsidR="0033758D" w:rsidRDefault="007A3065" w:rsidP="000F01A3">
      <w:pPr>
        <w:numPr>
          <w:ilvl w:val="1"/>
          <w:numId w:val="15"/>
        </w:numPr>
        <w:spacing w:after="0" w:line="240" w:lineRule="auto"/>
        <w:ind w:left="1440"/>
      </w:pPr>
      <w:r>
        <w:rPr>
          <w:rFonts w:ascii="Times New Roman" w:eastAsia="Times New Roman" w:hAnsi="Times New Roman" w:cs="Times New Roman"/>
          <w:sz w:val="24"/>
          <w:szCs w:val="24"/>
        </w:rPr>
        <w:t>Provide resources for children who have either directly experienced gender-based violence, or were affected indirectly, such as witnessing violence either in the home or community</w:t>
      </w:r>
    </w:p>
    <w:p w:rsidR="0033758D" w:rsidRDefault="007A3065" w:rsidP="000F01A3">
      <w:pPr>
        <w:numPr>
          <w:ilvl w:val="1"/>
          <w:numId w:val="15"/>
        </w:numPr>
        <w:spacing w:after="0" w:line="240" w:lineRule="auto"/>
        <w:ind w:left="1440"/>
        <w:contextualSpacing/>
        <w:jc w:val="both"/>
      </w:pPr>
      <w:r>
        <w:rPr>
          <w:rFonts w:ascii="Times New Roman" w:eastAsia="Times New Roman" w:hAnsi="Times New Roman" w:cs="Times New Roman"/>
          <w:sz w:val="24"/>
          <w:szCs w:val="24"/>
        </w:rPr>
        <w:t xml:space="preserve">Increase awareness of the negative psychosocial, security, and economic consequences of harmful practices, including but not limited to FGM/C and EFM, through media engagement/campaigns, social mobilization, and engaging  survivors, communities and victims as advocates </w:t>
      </w:r>
    </w:p>
    <w:p w:rsidR="0033758D" w:rsidRDefault="0033758D">
      <w:pPr>
        <w:spacing w:after="0" w:line="240" w:lineRule="auto"/>
        <w:ind w:left="720"/>
        <w:jc w:val="both"/>
        <w:rPr>
          <w:rFonts w:ascii="Times New Roman" w:eastAsia="Times New Roman" w:hAnsi="Times New Roman" w:cs="Times New Roman"/>
          <w:sz w:val="24"/>
          <w:szCs w:val="24"/>
        </w:rPr>
      </w:pPr>
    </w:p>
    <w:p w:rsidR="0033758D" w:rsidRDefault="007A3065">
      <w:pPr>
        <w:numPr>
          <w:ilvl w:val="0"/>
          <w:numId w:val="15"/>
        </w:numPr>
        <w:spacing w:after="0" w:line="240" w:lineRule="auto"/>
        <w:contextualSpacing/>
        <w:jc w:val="both"/>
      </w:pPr>
      <w:r>
        <w:rPr>
          <w:rFonts w:ascii="Times New Roman" w:eastAsia="Times New Roman" w:hAnsi="Times New Roman" w:cs="Times New Roman"/>
          <w:sz w:val="24"/>
          <w:szCs w:val="24"/>
        </w:rPr>
        <w:t xml:space="preserve">Monitoring, Evaluation, and Learning: </w:t>
      </w:r>
    </w:p>
    <w:p w:rsidR="0033758D" w:rsidRDefault="007A3065" w:rsidP="000F01A3">
      <w:pPr>
        <w:numPr>
          <w:ilvl w:val="1"/>
          <w:numId w:val="15"/>
        </w:numPr>
        <w:tabs>
          <w:tab w:val="left" w:pos="1440"/>
        </w:tabs>
        <w:spacing w:after="0" w:line="240" w:lineRule="auto"/>
        <w:ind w:left="1440"/>
        <w:contextualSpacing/>
        <w:jc w:val="both"/>
      </w:pPr>
      <w:r>
        <w:rPr>
          <w:rFonts w:ascii="Times New Roman" w:eastAsia="Times New Roman" w:hAnsi="Times New Roman" w:cs="Times New Roman"/>
          <w:sz w:val="24"/>
          <w:szCs w:val="24"/>
        </w:rPr>
        <w:t>A portion of the program should include data collection and lessons learned</w:t>
      </w:r>
    </w:p>
    <w:p w:rsidR="0033758D" w:rsidRDefault="007A3065" w:rsidP="000F01A3">
      <w:pPr>
        <w:numPr>
          <w:ilvl w:val="1"/>
          <w:numId w:val="15"/>
        </w:numPr>
        <w:tabs>
          <w:tab w:val="left" w:pos="1440"/>
        </w:tabs>
        <w:spacing w:after="0" w:line="240" w:lineRule="auto"/>
        <w:ind w:left="14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 should highlight how the program will be monitored and adapted as needed to support effectiveness and avoid unintended consequences.</w:t>
      </w:r>
    </w:p>
    <w:p w:rsidR="0033758D" w:rsidRPr="008A2805" w:rsidRDefault="007A3065" w:rsidP="000F01A3">
      <w:pPr>
        <w:numPr>
          <w:ilvl w:val="1"/>
          <w:numId w:val="15"/>
        </w:numPr>
        <w:tabs>
          <w:tab w:val="left" w:pos="1440"/>
        </w:tabs>
        <w:spacing w:after="0" w:line="240" w:lineRule="auto"/>
        <w:ind w:left="14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Highlight how data and other learning will be shared.</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 priority and/or required activities and approaches by region are described in Section C (Eligibility Information).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Coordination with U.S. government strategies and programs:</w:t>
      </w:r>
      <w:r>
        <w:rPr>
          <w:rFonts w:ascii="Times New Roman" w:eastAsia="Times New Roman" w:hAnsi="Times New Roman" w:cs="Times New Roman"/>
          <w:sz w:val="24"/>
          <w:szCs w:val="24"/>
        </w:rPr>
        <w:t xml:space="preserve">  The U.S. National Security Strategy states: “Societies that empower women to participate fully in civic and economic life are more prosperous and peaceful.  We will support efforts to advance women’s equality, protect the rights of women and girls, and promote women and youth empowerment programs.”  Additionally, under the Women, Peace and Security Act, the U.S. government had demonstrated its commitment to “promot[ing] the physical safety, economic security, and dignity of women and girls.” Applicants should demonstrate how the proposed interventions will complement U.S. government strategies and programs, those of the host countries, and ongoing gender equality efforts in the target countries and communities of implementation.</w:t>
      </w:r>
      <w:r>
        <w:rPr>
          <w:rFonts w:ascii="Times New Roman" w:eastAsia="Times New Roman" w:hAnsi="Times New Roman" w:cs="Times New Roman"/>
          <w:sz w:val="24"/>
          <w:szCs w:val="24"/>
          <w:highlight w:val="white"/>
        </w:rPr>
        <w:t xml:space="preserve">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Strong proposals will also define how their programs are “innovative,” which could consider one or more of the following elements: </w:t>
      </w:r>
    </w:p>
    <w:p w:rsidR="0033758D" w:rsidRDefault="007A3065">
      <w:pPr>
        <w:numPr>
          <w:ilvl w:val="0"/>
          <w:numId w:val="10"/>
        </w:numPr>
        <w:spacing w:after="0" w:line="240" w:lineRule="auto"/>
        <w:contextualSpacing/>
        <w:jc w:val="both"/>
        <w:rPr>
          <w:sz w:val="24"/>
          <w:szCs w:val="24"/>
        </w:rPr>
      </w:pPr>
      <w:r>
        <w:rPr>
          <w:rFonts w:ascii="Times New Roman" w:eastAsia="Times New Roman" w:hAnsi="Times New Roman" w:cs="Times New Roman"/>
          <w:sz w:val="24"/>
          <w:szCs w:val="24"/>
        </w:rPr>
        <w:t>How does your idea differ substantially from existing solutions in the proposed project context? How is it meeting programmatic gaps or unmet needs?</w:t>
      </w:r>
    </w:p>
    <w:p w:rsidR="0033758D" w:rsidRDefault="007A3065">
      <w:pPr>
        <w:numPr>
          <w:ilvl w:val="0"/>
          <w:numId w:val="10"/>
        </w:numPr>
        <w:spacing w:after="0" w:line="240" w:lineRule="auto"/>
        <w:contextualSpacing/>
        <w:jc w:val="both"/>
        <w:rPr>
          <w:sz w:val="24"/>
          <w:szCs w:val="24"/>
        </w:rPr>
      </w:pPr>
      <w:r>
        <w:rPr>
          <w:rFonts w:ascii="Times New Roman" w:eastAsia="Times New Roman" w:hAnsi="Times New Roman" w:cs="Times New Roman"/>
          <w:sz w:val="24"/>
          <w:szCs w:val="24"/>
        </w:rPr>
        <w:t>How does it differ from what has been done historically?</w:t>
      </w:r>
      <w:r w:rsidR="008A2805">
        <w:rPr>
          <w:rFonts w:ascii="Times New Roman" w:eastAsia="Times New Roman" w:hAnsi="Times New Roman" w:cs="Times New Roman"/>
          <w:sz w:val="24"/>
          <w:szCs w:val="24"/>
        </w:rPr>
        <w:t xml:space="preserve"> How does it differ from your current programs?</w:t>
      </w:r>
    </w:p>
    <w:p w:rsidR="0033758D" w:rsidRPr="008A2805" w:rsidRDefault="007A3065">
      <w:pPr>
        <w:numPr>
          <w:ilvl w:val="0"/>
          <w:numId w:val="10"/>
        </w:numPr>
        <w:spacing w:after="0" w:line="240" w:lineRule="auto"/>
        <w:contextualSpacing/>
        <w:jc w:val="both"/>
        <w:rPr>
          <w:sz w:val="24"/>
          <w:szCs w:val="24"/>
        </w:rPr>
      </w:pPr>
      <w:r>
        <w:rPr>
          <w:rFonts w:ascii="Times New Roman" w:eastAsia="Times New Roman" w:hAnsi="Times New Roman" w:cs="Times New Roman"/>
          <w:sz w:val="24"/>
          <w:szCs w:val="24"/>
        </w:rPr>
        <w:t>Does your idea incorporate non-traditional stakeholders and community members, deliver content or services in new ways, or expose the target population to new opportunities? How does your idea empower the target populations to inform the program?</w:t>
      </w:r>
    </w:p>
    <w:p w:rsidR="008A2805" w:rsidRDefault="008A2805">
      <w:pPr>
        <w:numPr>
          <w:ilvl w:val="0"/>
          <w:numId w:val="10"/>
        </w:numPr>
        <w:spacing w:after="0" w:line="240" w:lineRule="auto"/>
        <w:contextualSpacing/>
        <w:jc w:val="both"/>
        <w:rPr>
          <w:sz w:val="24"/>
          <w:szCs w:val="24"/>
        </w:rPr>
      </w:pPr>
      <w:r>
        <w:rPr>
          <w:rFonts w:ascii="Times New Roman" w:eastAsia="Times New Roman" w:hAnsi="Times New Roman" w:cs="Times New Roman"/>
          <w:sz w:val="24"/>
          <w:szCs w:val="24"/>
        </w:rPr>
        <w:t>Does your proposal draw from different disciplines and partners to approach harmful-traditional practices in a new and innovative way?</w:t>
      </w:r>
    </w:p>
    <w:p w:rsidR="0033758D" w:rsidRDefault="007A3065">
      <w:pPr>
        <w:numPr>
          <w:ilvl w:val="0"/>
          <w:numId w:val="10"/>
        </w:numPr>
        <w:spacing w:after="0" w:line="240" w:lineRule="auto"/>
        <w:contextualSpacing/>
        <w:jc w:val="both"/>
        <w:rPr>
          <w:sz w:val="24"/>
          <w:szCs w:val="24"/>
        </w:rPr>
      </w:pPr>
      <w:r>
        <w:rPr>
          <w:rFonts w:ascii="Times New Roman" w:eastAsia="Times New Roman" w:hAnsi="Times New Roman" w:cs="Times New Roman"/>
          <w:sz w:val="24"/>
          <w:szCs w:val="24"/>
        </w:rPr>
        <w:t>Are you applying cross-sector expertise from outside the topic area?</w:t>
      </w:r>
    </w:p>
    <w:p w:rsidR="0033758D" w:rsidRPr="008A2805" w:rsidRDefault="007A3065">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 you utilizing successful examples from other countries or contexts that have not been applied to the proposed context?</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identifying the specific target populations, proposals must demonstrate a commitment towards the support and inclusion of marginalized communities given that many girls are made particularly vulnerable by the intersection of gender with other social characteristics including disability, race, ethnicity, religion, sexual orientation, gender identity, age, geography, indigenous status,</w:t>
      </w:r>
      <w:r w:rsidR="00B26D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etc.</w:t>
      </w:r>
    </w:p>
    <w:p w:rsidR="0033758D" w:rsidRDefault="0033758D">
      <w:pPr>
        <w:spacing w:after="0" w:line="240" w:lineRule="auto"/>
        <w:ind w:left="720"/>
        <w:rPr>
          <w:rFonts w:ascii="Times New Roman" w:eastAsia="Times New Roman" w:hAnsi="Times New Roman" w:cs="Times New Roman"/>
          <w:sz w:val="24"/>
          <w:szCs w:val="24"/>
        </w:rPr>
      </w:pPr>
    </w:p>
    <w:p w:rsidR="0033758D" w:rsidRDefault="007A3065">
      <w:pPr>
        <w:numPr>
          <w:ilvl w:val="0"/>
          <w:numId w:val="12"/>
        </w:numPr>
        <w:spacing w:after="0" w:line="240" w:lineRule="auto"/>
        <w:rPr>
          <w:b/>
          <w:sz w:val="24"/>
          <w:szCs w:val="24"/>
        </w:rPr>
      </w:pPr>
      <w:r>
        <w:rPr>
          <w:rFonts w:ascii="Times New Roman" w:eastAsia="Times New Roman" w:hAnsi="Times New Roman" w:cs="Times New Roman"/>
          <w:b/>
          <w:sz w:val="24"/>
          <w:szCs w:val="24"/>
        </w:rPr>
        <w:t>Demonstrating Organization Capacity</w:t>
      </w:r>
    </w:p>
    <w:p w:rsidR="0033758D" w:rsidRDefault="0033758D">
      <w:pPr>
        <w:spacing w:after="0" w:line="240" w:lineRule="auto"/>
        <w:rPr>
          <w:rFonts w:ascii="Times New Roman" w:eastAsia="Times New Roman" w:hAnsi="Times New Roman" w:cs="Times New Roman"/>
          <w:sz w:val="24"/>
          <w:szCs w:val="24"/>
        </w:rPr>
      </w:pPr>
      <w:bookmarkStart w:id="8" w:name="_1t3h5sf" w:colFirst="0" w:colLast="0"/>
      <w:bookmarkEnd w:id="8"/>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will be evaluated on their ability to present a compelling proposal that demonstrates the applicant’s:</w:t>
      </w:r>
    </w:p>
    <w:p w:rsidR="0033758D" w:rsidRDefault="007A3065">
      <w:pPr>
        <w:numPr>
          <w:ilvl w:val="0"/>
          <w:numId w:val="10"/>
        </w:numPr>
        <w:spacing w:after="0" w:line="240" w:lineRule="auto"/>
        <w:rPr>
          <w:sz w:val="24"/>
          <w:szCs w:val="24"/>
        </w:rPr>
      </w:pPr>
      <w:r>
        <w:rPr>
          <w:rFonts w:ascii="Times New Roman" w:eastAsia="Times New Roman" w:hAnsi="Times New Roman" w:cs="Times New Roman"/>
          <w:sz w:val="24"/>
          <w:szCs w:val="24"/>
        </w:rPr>
        <w:lastRenderedPageBreak/>
        <w:t>Organizational capacity to manage approximately $2 million and displays a history of being a strong financial steward of U.S. government resources</w:t>
      </w:r>
    </w:p>
    <w:p w:rsidR="0033758D" w:rsidRDefault="007A3065">
      <w:pPr>
        <w:numPr>
          <w:ilvl w:val="0"/>
          <w:numId w:val="10"/>
        </w:numPr>
        <w:spacing w:after="0" w:line="240" w:lineRule="auto"/>
        <w:rPr>
          <w:sz w:val="24"/>
          <w:szCs w:val="24"/>
        </w:rPr>
      </w:pPr>
      <w:r>
        <w:rPr>
          <w:rFonts w:ascii="Times New Roman" w:eastAsia="Times New Roman" w:hAnsi="Times New Roman" w:cs="Times New Roman"/>
          <w:sz w:val="24"/>
          <w:szCs w:val="24"/>
        </w:rPr>
        <w:t xml:space="preserve">Experience programming in, and coordinating and partnering with local stakeholders in the countries of implementation </w:t>
      </w:r>
    </w:p>
    <w:p w:rsidR="0033758D" w:rsidRDefault="007A3065">
      <w:pPr>
        <w:numPr>
          <w:ilvl w:val="0"/>
          <w:numId w:val="10"/>
        </w:numPr>
        <w:spacing w:after="0" w:line="240" w:lineRule="auto"/>
        <w:rPr>
          <w:sz w:val="24"/>
          <w:szCs w:val="24"/>
        </w:rPr>
      </w:pPr>
      <w:r>
        <w:rPr>
          <w:rFonts w:ascii="Times New Roman" w:eastAsia="Times New Roman" w:hAnsi="Times New Roman" w:cs="Times New Roman"/>
          <w:sz w:val="24"/>
          <w:szCs w:val="24"/>
        </w:rPr>
        <w:t>Presentation of partner organizations with relevant skillsets that, if selected, could serve as members of the consortium that works with the prime organization on this effort</w:t>
      </w:r>
    </w:p>
    <w:p w:rsidR="0033758D" w:rsidRDefault="007A3065">
      <w:pPr>
        <w:numPr>
          <w:ilvl w:val="0"/>
          <w:numId w:val="10"/>
        </w:numPr>
        <w:spacing w:after="0" w:line="240" w:lineRule="auto"/>
        <w:rPr>
          <w:sz w:val="24"/>
          <w:szCs w:val="24"/>
        </w:rPr>
      </w:pPr>
      <w:r>
        <w:rPr>
          <w:rFonts w:ascii="Times New Roman" w:eastAsia="Times New Roman" w:hAnsi="Times New Roman" w:cs="Times New Roman"/>
          <w:sz w:val="24"/>
          <w:szCs w:val="24"/>
        </w:rPr>
        <w:t xml:space="preserve">Experience sub-granting to implementers including strong established relationships with local partners in the targeted countries of various sizes, and building organizational capacity </w:t>
      </w:r>
    </w:p>
    <w:p w:rsidR="0033758D" w:rsidRDefault="007A3065">
      <w:pPr>
        <w:numPr>
          <w:ilvl w:val="0"/>
          <w:numId w:val="10"/>
        </w:numPr>
        <w:spacing w:after="0" w:line="240" w:lineRule="auto"/>
        <w:rPr>
          <w:sz w:val="24"/>
          <w:szCs w:val="24"/>
        </w:rPr>
      </w:pPr>
      <w:r>
        <w:rPr>
          <w:rFonts w:ascii="Times New Roman" w:eastAsia="Times New Roman" w:hAnsi="Times New Roman" w:cs="Times New Roman"/>
          <w:sz w:val="24"/>
          <w:szCs w:val="24"/>
        </w:rPr>
        <w:t xml:space="preserve">Experience in gender-based violence prevention and response programming </w:t>
      </w:r>
    </w:p>
    <w:p w:rsidR="0033758D" w:rsidRDefault="007A3065">
      <w:pPr>
        <w:numPr>
          <w:ilvl w:val="0"/>
          <w:numId w:val="10"/>
        </w:numPr>
        <w:spacing w:after="0" w:line="240" w:lineRule="auto"/>
        <w:rPr>
          <w:sz w:val="24"/>
          <w:szCs w:val="24"/>
        </w:rPr>
      </w:pPr>
      <w:r>
        <w:rPr>
          <w:rFonts w:ascii="Times New Roman" w:eastAsia="Times New Roman" w:hAnsi="Times New Roman" w:cs="Times New Roman"/>
          <w:sz w:val="24"/>
          <w:szCs w:val="24"/>
        </w:rPr>
        <w:t xml:space="preserve">Demonstration of successful implementation of activities that have achieved goals relevant to this NOFO including empowerment of girls, reduction of GBV, and promotion of gender equality. </w:t>
      </w:r>
    </w:p>
    <w:p w:rsidR="0033758D" w:rsidRDefault="007A3065">
      <w:pPr>
        <w:pStyle w:val="Heading2"/>
        <w:spacing w:before="0" w:line="240" w:lineRule="auto"/>
        <w:rPr>
          <w:rFonts w:ascii="Times New Roman" w:eastAsia="Times New Roman" w:hAnsi="Times New Roman" w:cs="Times New Roman"/>
          <w:color w:val="000000"/>
          <w:sz w:val="24"/>
          <w:szCs w:val="24"/>
        </w:rPr>
      </w:pPr>
      <w:bookmarkStart w:id="9" w:name="_4d34og8" w:colFirst="0" w:colLast="0"/>
      <w:bookmarkEnd w:id="9"/>
      <w:r>
        <w:rPr>
          <w:rFonts w:ascii="Times New Roman" w:eastAsia="Times New Roman" w:hAnsi="Times New Roman" w:cs="Times New Roman"/>
          <w:color w:val="000000"/>
          <w:sz w:val="24"/>
          <w:szCs w:val="24"/>
        </w:rPr>
        <w:br/>
        <w:t>B.</w:t>
      </w:r>
      <w:r>
        <w:rPr>
          <w:rFonts w:ascii="Times New Roman" w:eastAsia="Times New Roman" w:hAnsi="Times New Roman" w:cs="Times New Roman"/>
          <w:color w:val="000000"/>
          <w:sz w:val="24"/>
          <w:szCs w:val="24"/>
        </w:rPr>
        <w:tab/>
        <w:t xml:space="preserve">Federal Award Information </w:t>
      </w:r>
    </w:p>
    <w:p w:rsidR="0033758D" w:rsidRDefault="0033758D">
      <w:pPr>
        <w:spacing w:after="0" w:line="240" w:lineRule="auto"/>
        <w:rPr>
          <w:rFonts w:ascii="Times New Roman" w:eastAsia="Times New Roman" w:hAnsi="Times New Roman" w:cs="Times New Roman"/>
          <w:sz w:val="24"/>
          <w:szCs w:val="24"/>
        </w:rPr>
      </w:pPr>
    </w:p>
    <w:p w:rsidR="0033758D" w:rsidRDefault="007A3065">
      <w:pPr>
        <w:pStyle w:val="Heading3"/>
        <w:numPr>
          <w:ilvl w:val="0"/>
          <w:numId w:val="13"/>
        </w:numPr>
        <w:spacing w:before="0" w:line="240" w:lineRule="auto"/>
        <w:rPr>
          <w:rFonts w:ascii="Times New Roman" w:eastAsia="Times New Roman" w:hAnsi="Times New Roman" w:cs="Times New Roman"/>
          <w:sz w:val="24"/>
          <w:szCs w:val="24"/>
        </w:rPr>
      </w:pPr>
      <w:bookmarkStart w:id="10" w:name="_2s8eyo1" w:colFirst="0" w:colLast="0"/>
      <w:bookmarkEnd w:id="10"/>
      <w:r>
        <w:rPr>
          <w:rFonts w:ascii="Times New Roman" w:eastAsia="Times New Roman" w:hAnsi="Times New Roman" w:cs="Times New Roman"/>
          <w:color w:val="000000"/>
          <w:sz w:val="24"/>
          <w:szCs w:val="24"/>
        </w:rPr>
        <w:t xml:space="preserve">Available Funding and Legislative Authority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source of this funding is Economic Support Funds.  </w:t>
      </w:r>
    </w:p>
    <w:p w:rsidR="0033758D" w:rsidRDefault="0033758D">
      <w:pPr>
        <w:spacing w:after="0" w:line="240" w:lineRule="auto"/>
        <w:rPr>
          <w:rFonts w:ascii="Times New Roman" w:eastAsia="Times New Roman" w:hAnsi="Times New Roman" w:cs="Times New Roman"/>
          <w:sz w:val="24"/>
          <w:szCs w:val="24"/>
        </w:rPr>
      </w:pPr>
    </w:p>
    <w:p w:rsidR="0033758D" w:rsidRDefault="007A3065">
      <w:pPr>
        <w:numPr>
          <w:ilvl w:val="0"/>
          <w:numId w:val="13"/>
        </w:numPr>
        <w:spacing w:after="0" w:line="240" w:lineRule="auto"/>
        <w:rPr>
          <w:rFonts w:ascii="Times New Roman" w:eastAsia="Times New Roman" w:hAnsi="Times New Roman" w:cs="Times New Roman"/>
          <w:sz w:val="24"/>
          <w:szCs w:val="24"/>
        </w:rPr>
      </w:pPr>
      <w:bookmarkStart w:id="11" w:name="_17dp8vu" w:colFirst="0" w:colLast="0"/>
      <w:bookmarkEnd w:id="11"/>
      <w:r>
        <w:rPr>
          <w:rFonts w:ascii="Times New Roman" w:eastAsia="Times New Roman" w:hAnsi="Times New Roman" w:cs="Times New Roman"/>
          <w:b/>
          <w:sz w:val="24"/>
          <w:szCs w:val="24"/>
        </w:rPr>
        <w:t>Summary of Award Information</w:t>
      </w:r>
      <w:r>
        <w:rPr>
          <w:rFonts w:ascii="Times New Roman" w:eastAsia="Times New Roman" w:hAnsi="Times New Roman" w:cs="Times New Roman"/>
          <w:sz w:val="24"/>
          <w:szCs w:val="24"/>
        </w:rPr>
        <w:t xml:space="preserve"> </w:t>
      </w:r>
    </w:p>
    <w:p w:rsidR="0033758D" w:rsidRDefault="0033758D">
      <w:pPr>
        <w:spacing w:after="0" w:line="240" w:lineRule="auto"/>
        <w:ind w:left="1080"/>
        <w:rPr>
          <w:rFonts w:ascii="Times New Roman" w:eastAsia="Times New Roman" w:hAnsi="Times New Roman" w:cs="Times New Roman"/>
          <w:sz w:val="24"/>
          <w:szCs w:val="24"/>
        </w:rPr>
      </w:pPr>
    </w:p>
    <w:tbl>
      <w:tblPr>
        <w:tblStyle w:val="a"/>
        <w:tblW w:w="8553" w:type="dxa"/>
        <w:tblInd w:w="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803"/>
        <w:gridCol w:w="3750"/>
      </w:tblGrid>
      <w:tr w:rsidR="0033758D">
        <w:trPr>
          <w:trHeight w:val="460"/>
        </w:trPr>
        <w:tc>
          <w:tcPr>
            <w:tcW w:w="4803"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 of Award:</w:t>
            </w:r>
          </w:p>
        </w:tc>
        <w:tc>
          <w:tcPr>
            <w:tcW w:w="3750"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Cooperative Agreement</w:t>
            </w:r>
          </w:p>
        </w:tc>
      </w:tr>
      <w:tr w:rsidR="0033758D">
        <w:trPr>
          <w:trHeight w:val="280"/>
        </w:trPr>
        <w:tc>
          <w:tcPr>
            <w:tcW w:w="4803"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Appropriated Fiscal Year of Funds:</w:t>
            </w:r>
          </w:p>
        </w:tc>
        <w:tc>
          <w:tcPr>
            <w:tcW w:w="3750"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FY2017</w:t>
            </w:r>
          </w:p>
        </w:tc>
      </w:tr>
      <w:tr w:rsidR="0033758D">
        <w:trPr>
          <w:trHeight w:val="300"/>
        </w:trPr>
        <w:tc>
          <w:tcPr>
            <w:tcW w:w="4803"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Approximate Total Funding Available:</w:t>
            </w:r>
          </w:p>
        </w:tc>
        <w:tc>
          <w:tcPr>
            <w:tcW w:w="3750"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Approximately $2,000,000</w:t>
            </w:r>
          </w:p>
        </w:tc>
      </w:tr>
      <w:tr w:rsidR="0033758D">
        <w:trPr>
          <w:trHeight w:val="380"/>
        </w:trPr>
        <w:tc>
          <w:tcPr>
            <w:tcW w:w="4803"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Approximate Number of Awards:</w:t>
            </w:r>
          </w:p>
        </w:tc>
        <w:tc>
          <w:tcPr>
            <w:tcW w:w="3750"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3758D">
        <w:trPr>
          <w:trHeight w:val="380"/>
        </w:trPr>
        <w:tc>
          <w:tcPr>
            <w:tcW w:w="4803"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of Project Activities</w:t>
            </w:r>
          </w:p>
        </w:tc>
        <w:tc>
          <w:tcPr>
            <w:tcW w:w="3750"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Asia, and Sub-Saharan Africa, with expertise in additional regions</w:t>
            </w:r>
          </w:p>
        </w:tc>
      </w:tr>
      <w:tr w:rsidR="0033758D">
        <w:trPr>
          <w:trHeight w:val="380"/>
        </w:trPr>
        <w:tc>
          <w:tcPr>
            <w:tcW w:w="4803"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Approximate Project Duration:</w:t>
            </w:r>
          </w:p>
        </w:tc>
        <w:tc>
          <w:tcPr>
            <w:tcW w:w="3750"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Approximately 2-3 years</w:t>
            </w:r>
          </w:p>
        </w:tc>
      </w:tr>
      <w:tr w:rsidR="0033758D">
        <w:trPr>
          <w:trHeight w:val="280"/>
        </w:trPr>
        <w:tc>
          <w:tcPr>
            <w:tcW w:w="4803" w:type="dxa"/>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Anticipated Award Date:</w:t>
            </w:r>
          </w:p>
        </w:tc>
        <w:tc>
          <w:tcPr>
            <w:tcW w:w="3750" w:type="dxa"/>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or before September 30, 2018</w:t>
            </w:r>
          </w:p>
        </w:tc>
      </w:tr>
    </w:tbl>
    <w:p w:rsidR="0033758D" w:rsidRDefault="0033758D">
      <w:pPr>
        <w:spacing w:after="0" w:line="240" w:lineRule="auto"/>
      </w:pPr>
    </w:p>
    <w:p w:rsidR="0033758D" w:rsidRDefault="007A3065">
      <w:pPr>
        <w:pStyle w:val="Heading3"/>
        <w:numPr>
          <w:ilvl w:val="0"/>
          <w:numId w:val="13"/>
        </w:numPr>
        <w:spacing w:before="0" w:line="240" w:lineRule="auto"/>
        <w:rPr>
          <w:rFonts w:ascii="Times New Roman" w:eastAsia="Times New Roman" w:hAnsi="Times New Roman" w:cs="Times New Roman"/>
          <w:sz w:val="24"/>
          <w:szCs w:val="24"/>
        </w:rPr>
      </w:pPr>
      <w:bookmarkStart w:id="12" w:name="_3rdcrjn" w:colFirst="0" w:colLast="0"/>
      <w:bookmarkEnd w:id="12"/>
      <w:r>
        <w:rPr>
          <w:rFonts w:ascii="Times New Roman" w:eastAsia="Times New Roman" w:hAnsi="Times New Roman" w:cs="Times New Roman"/>
          <w:color w:val="000000"/>
          <w:sz w:val="24"/>
          <w:szCs w:val="24"/>
        </w:rPr>
        <w:t xml:space="preserve">Deadline </w:t>
      </w:r>
    </w:p>
    <w:p w:rsidR="0033758D" w:rsidRDefault="0033758D">
      <w:pPr>
        <w:spacing w:after="0" w:line="240" w:lineRule="auto"/>
        <w:rPr>
          <w:rFonts w:ascii="Times New Roman" w:eastAsia="Times New Roman" w:hAnsi="Times New Roman" w:cs="Times New Roman"/>
          <w:sz w:val="24"/>
          <w:szCs w:val="24"/>
        </w:rPr>
      </w:pPr>
    </w:p>
    <w:tbl>
      <w:tblPr>
        <w:tblStyle w:val="a0"/>
        <w:tblW w:w="8479" w:type="dxa"/>
        <w:tblInd w:w="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817"/>
        <w:gridCol w:w="3662"/>
      </w:tblGrid>
      <w:tr w:rsidR="0033758D">
        <w:trPr>
          <w:trHeight w:val="300"/>
        </w:trPr>
        <w:tc>
          <w:tcPr>
            <w:tcW w:w="4817" w:type="dxa"/>
            <w:vAlign w:val="center"/>
          </w:tcPr>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Deadline for Applications:</w:t>
            </w:r>
          </w:p>
        </w:tc>
        <w:tc>
          <w:tcPr>
            <w:tcW w:w="3662" w:type="dxa"/>
            <w:vAlign w:val="center"/>
          </w:tcPr>
          <w:p w:rsidR="0033758D" w:rsidRDefault="008A280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XXX</w:t>
            </w:r>
            <w:r w:rsidR="007A3065">
              <w:rPr>
                <w:rFonts w:ascii="Times New Roman" w:eastAsia="Times New Roman" w:hAnsi="Times New Roman" w:cs="Times New Roman"/>
                <w:sz w:val="24"/>
                <w:szCs w:val="24"/>
              </w:rPr>
              <w:t>, 2018</w:t>
            </w:r>
          </w:p>
        </w:tc>
      </w:tr>
    </w:tbl>
    <w:p w:rsidR="0033758D" w:rsidRDefault="0033758D">
      <w:pPr>
        <w:spacing w:after="0" w:line="240" w:lineRule="auto"/>
        <w:rPr>
          <w:rFonts w:ascii="Times New Roman" w:eastAsia="Times New Roman" w:hAnsi="Times New Roman" w:cs="Times New Roman"/>
          <w:sz w:val="24"/>
          <w:szCs w:val="24"/>
        </w:rPr>
      </w:pPr>
    </w:p>
    <w:p w:rsidR="0033758D" w:rsidRDefault="007A3065">
      <w:pPr>
        <w:pStyle w:val="Heading1"/>
        <w:numPr>
          <w:ilvl w:val="0"/>
          <w:numId w:val="13"/>
        </w:numPr>
        <w:spacing w:before="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Substantial Involvement</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S/GWI anticipates awarding one cooperative agreement based on the needs and risk factors of the program.  The final determination on mechanism will be made by the Grants Officer. If a cooperative agreement is awarded, S/GWI expects to be substantially involved during its implementation.  Examples of substantial involvement can include:  </w:t>
      </w:r>
    </w:p>
    <w:p w:rsidR="0033758D" w:rsidRDefault="007A3065">
      <w:pPr>
        <w:numPr>
          <w:ilvl w:val="0"/>
          <w:numId w:val="6"/>
        </w:numPr>
        <w:spacing w:after="0" w:line="240" w:lineRule="auto"/>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annual work plans, including: planned activities for the following year, travel plans, planned </w:t>
      </w:r>
      <w:r>
        <w:rPr>
          <w:rFonts w:ascii="Times New Roman" w:eastAsia="Times New Roman" w:hAnsi="Times New Roman" w:cs="Times New Roman"/>
          <w:sz w:val="24"/>
          <w:szCs w:val="24"/>
        </w:rPr>
        <w:lastRenderedPageBreak/>
        <w:t>expenditures, event planning, and changes to any activity to be carried out under the cooperative agreement;</w:t>
      </w:r>
    </w:p>
    <w:p w:rsidR="0033758D" w:rsidRDefault="007A3065">
      <w:pPr>
        <w:numPr>
          <w:ilvl w:val="0"/>
          <w:numId w:val="6"/>
        </w:numPr>
        <w:spacing w:after="0" w:line="240" w:lineRule="auto"/>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Approval of sub-award recipients, concurrence on the substantive provisions of the sub-awards, and coordination with other cooperating agencies;</w:t>
      </w:r>
    </w:p>
    <w:p w:rsidR="0033758D" w:rsidRDefault="007A3065">
      <w:pPr>
        <w:numPr>
          <w:ilvl w:val="0"/>
          <w:numId w:val="6"/>
        </w:numPr>
        <w:spacing w:after="0" w:line="240" w:lineRule="auto"/>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Approval of any notice of funding opportunities and selection of recipients;</w:t>
      </w:r>
    </w:p>
    <w:p w:rsidR="0033758D" w:rsidRDefault="007A3065">
      <w:pPr>
        <w:numPr>
          <w:ilvl w:val="0"/>
          <w:numId w:val="6"/>
        </w:numPr>
        <w:spacing w:after="0" w:line="240" w:lineRule="auto"/>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Approval of the Monitoring, Evaluation, and Learning  plan for the Recipient and sub-award recipients; and</w:t>
      </w:r>
    </w:p>
    <w:p w:rsidR="0033758D" w:rsidRDefault="007A3065">
      <w:pPr>
        <w:numPr>
          <w:ilvl w:val="0"/>
          <w:numId w:val="6"/>
        </w:numPr>
        <w:spacing w:after="0" w:line="240" w:lineRule="auto"/>
        <w:ind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approvals that will be included in the award agreement. </w:t>
      </w:r>
    </w:p>
    <w:p w:rsidR="0033758D" w:rsidRDefault="0033758D">
      <w:pPr>
        <w:spacing w:after="0" w:line="240" w:lineRule="auto"/>
        <w:rPr>
          <w:rFonts w:ascii="Times New Roman" w:eastAsia="Times New Roman" w:hAnsi="Times New Roman" w:cs="Times New Roman"/>
          <w:sz w:val="24"/>
          <w:szCs w:val="24"/>
        </w:rPr>
      </w:pPr>
    </w:p>
    <w:p w:rsidR="0033758D" w:rsidRDefault="007A3065">
      <w:pPr>
        <w:pStyle w:val="Heading1"/>
        <w:spacing w:before="0" w:line="240" w:lineRule="auto"/>
        <w:rPr>
          <w:rFonts w:ascii="Times New Roman" w:eastAsia="Times New Roman" w:hAnsi="Times New Roman" w:cs="Times New Roman"/>
          <w:color w:val="000000"/>
          <w:sz w:val="24"/>
          <w:szCs w:val="24"/>
        </w:rPr>
      </w:pPr>
      <w:bookmarkStart w:id="13" w:name="_26in1rg" w:colFirst="0" w:colLast="0"/>
      <w:bookmarkEnd w:id="13"/>
      <w:r>
        <w:rPr>
          <w:rFonts w:ascii="Times New Roman" w:eastAsia="Times New Roman" w:hAnsi="Times New Roman" w:cs="Times New Roman"/>
          <w:color w:val="000000"/>
          <w:sz w:val="24"/>
          <w:szCs w:val="24"/>
        </w:rPr>
        <w:t xml:space="preserve">C.  </w:t>
      </w:r>
      <w:r>
        <w:rPr>
          <w:rFonts w:ascii="Times New Roman" w:eastAsia="Times New Roman" w:hAnsi="Times New Roman" w:cs="Times New Roman"/>
          <w:color w:val="000000"/>
          <w:sz w:val="24"/>
          <w:szCs w:val="24"/>
        </w:rPr>
        <w:tab/>
        <w:t xml:space="preserve">Eligibility Information </w:t>
      </w:r>
    </w:p>
    <w:p w:rsidR="0033758D" w:rsidRDefault="0033758D">
      <w:pPr>
        <w:spacing w:after="0" w:line="240" w:lineRule="auto"/>
        <w:rPr>
          <w:rFonts w:ascii="Times New Roman" w:eastAsia="Times New Roman" w:hAnsi="Times New Roman" w:cs="Times New Roman"/>
          <w:sz w:val="24"/>
          <w:szCs w:val="24"/>
        </w:rPr>
      </w:pPr>
    </w:p>
    <w:p w:rsidR="0033758D" w:rsidRDefault="007A3065">
      <w:pPr>
        <w:numPr>
          <w:ilvl w:val="0"/>
          <w:numId w:val="7"/>
        </w:numPr>
        <w:spacing w:after="0" w:line="240" w:lineRule="auto"/>
        <w:jc w:val="both"/>
      </w:pPr>
      <w:bookmarkStart w:id="14" w:name="_lnxbz9" w:colFirst="0" w:colLast="0"/>
      <w:bookmarkEnd w:id="14"/>
      <w:r>
        <w:rPr>
          <w:rFonts w:ascii="Times New Roman" w:eastAsia="Times New Roman" w:hAnsi="Times New Roman" w:cs="Times New Roman"/>
          <w:b/>
          <w:sz w:val="24"/>
          <w:szCs w:val="24"/>
        </w:rPr>
        <w:t xml:space="preserve">Eligible Applicant </w:t>
      </w:r>
    </w:p>
    <w:p w:rsidR="0033758D" w:rsidRDefault="0033758D">
      <w:pPr>
        <w:spacing w:after="0" w:line="240" w:lineRule="auto"/>
        <w:ind w:left="720"/>
        <w:rPr>
          <w:rFonts w:ascii="Times New Roman" w:eastAsia="Times New Roman" w:hAnsi="Times New Roman" w:cs="Times New Roman"/>
          <w:sz w:val="24"/>
          <w:szCs w:val="24"/>
        </w:rPr>
      </w:pPr>
    </w:p>
    <w:p w:rsidR="0033758D" w:rsidRPr="00DD38F2" w:rsidRDefault="005A5A3C">
      <w:pPr>
        <w:spacing w:after="0" w:line="240" w:lineRule="auto"/>
        <w:rPr>
          <w:rFonts w:ascii="Times New Roman" w:eastAsia="Times New Roman" w:hAnsi="Times New Roman" w:cs="Times New Roman"/>
          <w:sz w:val="24"/>
          <w:szCs w:val="24"/>
        </w:rPr>
      </w:pPr>
      <w:r w:rsidRPr="004B5731">
        <w:rPr>
          <w:rFonts w:ascii="Times New Roman" w:eastAsia="Times New Roman" w:hAnsi="Times New Roman" w:cs="Times New Roman"/>
          <w:color w:val="auto"/>
          <w:sz w:val="24"/>
          <w:szCs w:val="24"/>
        </w:rPr>
        <w:t>Eligibility for this NOFO is limited to:  Educational and research institutions; U.S. for-profit; nonprofits having a 501(c) 3 status with the IRS</w:t>
      </w:r>
      <w:r w:rsidRPr="004B5731">
        <w:rPr>
          <w:color w:val="auto"/>
          <w:sz w:val="24"/>
          <w:szCs w:val="24"/>
        </w:rPr>
        <w:t xml:space="preserve">; </w:t>
      </w:r>
      <w:r w:rsidRPr="004B5731">
        <w:rPr>
          <w:rFonts w:ascii="Times New Roman" w:eastAsia="Times New Roman" w:hAnsi="Times New Roman" w:cs="Times New Roman"/>
          <w:color w:val="auto"/>
          <w:sz w:val="24"/>
          <w:szCs w:val="24"/>
        </w:rPr>
        <w:t xml:space="preserve">non-governmental organizations (NGOs) and Foreign NGOs not-for-profits and social enterprises. </w:t>
      </w:r>
      <w:r w:rsidR="008A2805" w:rsidRPr="004B5731">
        <w:rPr>
          <w:rFonts w:ascii="Times New Roman" w:eastAsia="Times New Roman" w:hAnsi="Times New Roman" w:cs="Times New Roman"/>
          <w:color w:val="auto"/>
          <w:sz w:val="24"/>
          <w:szCs w:val="24"/>
        </w:rPr>
        <w:t xml:space="preserve">As </w:t>
      </w:r>
      <w:r w:rsidR="008A2805" w:rsidRPr="00DD38F2">
        <w:rPr>
          <w:rFonts w:ascii="Times New Roman" w:eastAsia="Times New Roman" w:hAnsi="Times New Roman" w:cs="Times New Roman"/>
          <w:sz w:val="24"/>
          <w:szCs w:val="24"/>
        </w:rPr>
        <w:t xml:space="preserve">this initiative is meant to be a consortium of expert organizations, applicants must submit a list of their proposed partners, each of whom must also meet the eligibility criteria.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Applications by applicants </w:t>
      </w:r>
      <w:r w:rsidR="00267CB0">
        <w:rPr>
          <w:rFonts w:ascii="Times New Roman" w:eastAsia="Times New Roman" w:hAnsi="Times New Roman" w:cs="Times New Roman"/>
          <w:sz w:val="24"/>
          <w:szCs w:val="24"/>
        </w:rPr>
        <w:t>that do</w:t>
      </w:r>
      <w:r>
        <w:rPr>
          <w:rFonts w:ascii="Times New Roman" w:eastAsia="Times New Roman" w:hAnsi="Times New Roman" w:cs="Times New Roman"/>
          <w:sz w:val="24"/>
          <w:szCs w:val="24"/>
        </w:rPr>
        <w:t xml:space="preserve"> not meet the eligibility by the time of an application deadline will not be reviewed.  Applicants may submit only one proposal in response to this NOFO. If multiple proposals are received from the same applicant, all submissions will be declared ineligible and receive no further consideration in the review process.</w:t>
      </w:r>
      <w:r>
        <w:rPr>
          <w:rFonts w:ascii="Times New Roman" w:eastAsia="Times New Roman" w:hAnsi="Times New Roman" w:cs="Times New Roman"/>
          <w:sz w:val="24"/>
          <w:szCs w:val="24"/>
        </w:rPr>
        <w:br/>
      </w:r>
    </w:p>
    <w:p w:rsidR="0033758D" w:rsidRDefault="007A3065">
      <w:pPr>
        <w:pStyle w:val="Heading2"/>
        <w:spacing w:before="0" w:line="240" w:lineRule="auto"/>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lastRenderedPageBreak/>
        <w:t xml:space="preserve">Project activities must take place outside the United States. Below is additional guidance for the initial pilot regions of this initiative. Note, applicants should look at the Department of State breakdown of regions to confirm that proposed project locations align with the regional designations mentioned below: </w:t>
      </w:r>
      <w:hyperlink r:id="rId10">
        <w:r>
          <w:rPr>
            <w:rFonts w:ascii="Times New Roman" w:eastAsia="Times New Roman" w:hAnsi="Times New Roman" w:cs="Times New Roman"/>
            <w:b w:val="0"/>
            <w:color w:val="0000FF"/>
            <w:sz w:val="24"/>
            <w:szCs w:val="24"/>
            <w:u w:val="single"/>
          </w:rPr>
          <w:t>https://www.state.gov/p/</w:t>
        </w:r>
      </w:hyperlink>
      <w:r>
        <w:rPr>
          <w:rFonts w:ascii="Times New Roman" w:eastAsia="Times New Roman" w:hAnsi="Times New Roman" w:cs="Times New Roman"/>
          <w:b w:val="0"/>
          <w:color w:val="000000"/>
          <w:sz w:val="24"/>
          <w:szCs w:val="24"/>
        </w:rPr>
        <w:t xml:space="preserve">. Applicants must propose solution models (see section A) that address the thematic areas noted in the pilot regions below. Additionally, applicants must demonstrate capacity for expanding work to other regions as determined by S/GWI. Please note that this solicitation seeks to fund an initial pilot phase for projects in the following region(s) and countries, with other regions and countries to follow in future phases, depending on availability of funding. Submissions should consider the following: </w:t>
      </w:r>
    </w:p>
    <w:p w:rsidR="0033758D" w:rsidRDefault="007A3065">
      <w:pPr>
        <w:pStyle w:val="Heading2"/>
        <w:numPr>
          <w:ilvl w:val="0"/>
          <w:numId w:val="18"/>
        </w:numPr>
        <w:spacing w:line="240" w:lineRule="auto"/>
        <w:rPr>
          <w:b w:val="0"/>
          <w:color w:val="000000"/>
          <w:sz w:val="24"/>
          <w:szCs w:val="24"/>
        </w:rPr>
      </w:pPr>
      <w:r>
        <w:rPr>
          <w:rFonts w:ascii="Times New Roman" w:eastAsia="Times New Roman" w:hAnsi="Times New Roman" w:cs="Times New Roman"/>
          <w:color w:val="000000"/>
          <w:sz w:val="24"/>
          <w:szCs w:val="24"/>
        </w:rPr>
        <w:t xml:space="preserve">Sub-Saharan Africa: </w:t>
      </w:r>
      <w:r>
        <w:rPr>
          <w:rFonts w:ascii="Times New Roman" w:eastAsia="Times New Roman" w:hAnsi="Times New Roman" w:cs="Times New Roman"/>
          <w:b w:val="0"/>
          <w:color w:val="000000"/>
          <w:sz w:val="24"/>
          <w:szCs w:val="24"/>
        </w:rPr>
        <w:t xml:space="preserve">Proposals may present a range of solution models (see Section A) that would be implemented in at least </w:t>
      </w:r>
      <w:r>
        <w:rPr>
          <w:rFonts w:ascii="Times New Roman" w:eastAsia="Times New Roman" w:hAnsi="Times New Roman" w:cs="Times New Roman"/>
          <w:color w:val="000000"/>
          <w:sz w:val="24"/>
          <w:szCs w:val="24"/>
        </w:rPr>
        <w:t>two</w:t>
      </w:r>
      <w:r>
        <w:rPr>
          <w:rFonts w:ascii="Times New Roman" w:eastAsia="Times New Roman" w:hAnsi="Times New Roman" w:cs="Times New Roman"/>
          <w:b w:val="0"/>
          <w:color w:val="000000"/>
          <w:sz w:val="24"/>
          <w:szCs w:val="24"/>
        </w:rPr>
        <w:t xml:space="preserve"> countries and/or a specific sub-region in Sub-Saharan Africa with high rates of early and forced marriage (EFM), female genital mutilation/cutting (FGM/C), or other harmful traditional practices affecting girls. Solution models must also take into account gaps in preventing and responding to gender-based violence and barriers to economic empowerment pre- and post-conflict.  In addition, while addressing girls’ agency, models must leverage existing youth movements and networks, including those focused on building young leaders, and supporting girls’ successful entrepreneurship and economic empowerment. </w:t>
      </w:r>
      <w:r>
        <w:rPr>
          <w:rFonts w:ascii="Times New Roman" w:eastAsia="Times New Roman" w:hAnsi="Times New Roman" w:cs="Times New Roman"/>
          <w:b w:val="0"/>
          <w:color w:val="000000"/>
          <w:sz w:val="24"/>
          <w:szCs w:val="24"/>
        </w:rPr>
        <w:br/>
      </w:r>
    </w:p>
    <w:p w:rsidR="0033758D" w:rsidRDefault="007A3065">
      <w:pPr>
        <w:numPr>
          <w:ilvl w:val="0"/>
          <w:numId w:val="18"/>
        </w:numPr>
        <w:spacing w:after="0" w:line="240" w:lineRule="auto"/>
      </w:pPr>
      <w:r>
        <w:rPr>
          <w:rFonts w:ascii="Times New Roman" w:eastAsia="Times New Roman" w:hAnsi="Times New Roman" w:cs="Times New Roman"/>
          <w:b/>
          <w:sz w:val="24"/>
          <w:szCs w:val="24"/>
        </w:rPr>
        <w:t>Asia Region:</w:t>
      </w:r>
      <w:r>
        <w:rPr>
          <w:rFonts w:ascii="Times New Roman" w:eastAsia="Times New Roman" w:hAnsi="Times New Roman" w:cs="Times New Roman"/>
          <w:sz w:val="24"/>
          <w:szCs w:val="24"/>
        </w:rPr>
        <w:t xml:space="preserve"> Proposals must present a concept for hosting two regional girls’ STEAM camps, one to be held in a country in South and Central Asia region, and another in a country in East Asia and the Pacific region. Each camp must include girls from various countries in that region. Solution models for the STEAM Camps must be tailored to the specific challenges faced by and opportunities available to girls in each region</w:t>
      </w:r>
      <w:r w:rsidR="000463A8">
        <w:rPr>
          <w:rFonts w:ascii="Times New Roman" w:eastAsia="Times New Roman" w:hAnsi="Times New Roman" w:cs="Times New Roman"/>
          <w:sz w:val="24"/>
          <w:szCs w:val="24"/>
        </w:rPr>
        <w:t xml:space="preserve"> and present targeted modules addressing gender-based violence, with a specific focus on harmful traditional practices </w:t>
      </w:r>
      <w:r>
        <w:rPr>
          <w:rFonts w:ascii="Times New Roman" w:eastAsia="Times New Roman" w:hAnsi="Times New Roman" w:cs="Times New Roman"/>
          <w:sz w:val="24"/>
          <w:szCs w:val="24"/>
        </w:rPr>
        <w:t>. Girls from marginalized communities should be targeted and included and the camps tailored to their capacity.  Efforts should incorporate and leverage momentum and outcomes from the Global Economic Summit (GES) theme “Women First, Prosperity for All” which reinforced the important role and contributions of women as innovators and business leaders, especially in key growth sectors. The STEAM camp should engage participants in STEAM through hands-on activities, group projects which apply STEAM skills, and build ongoing connectivity to men</w:t>
      </w:r>
      <w:r>
        <w:rPr>
          <w:rFonts w:ascii="Times New Roman" w:eastAsia="Times New Roman" w:hAnsi="Times New Roman" w:cs="Times New Roman"/>
          <w:sz w:val="24"/>
          <w:szCs w:val="24"/>
        </w:rPr>
        <w:lastRenderedPageBreak/>
        <w:t>tors and role models in STEAM, including through partnerships with industry. Applicants must also present activities to sustain programming once the girls return to their home countries and communities, and include follow-on activities that include peer-to-peer learning, creating a system for continued networking, and leveraging a multi-day global symposium that would connect the girls from these two STEAM camps with girl alumnae from Department and broader U.S. government programming on STEAM and girls’ empowerment.</w:t>
      </w:r>
    </w:p>
    <w:p w:rsidR="0033758D" w:rsidRDefault="0033758D">
      <w:pPr>
        <w:pStyle w:val="Heading2"/>
        <w:spacing w:before="0" w:line="240" w:lineRule="auto"/>
        <w:ind w:left="1080"/>
        <w:rPr>
          <w:rFonts w:ascii="Times New Roman" w:eastAsia="Times New Roman" w:hAnsi="Times New Roman" w:cs="Times New Roman"/>
          <w:b w:val="0"/>
          <w:color w:val="000000"/>
          <w:sz w:val="24"/>
          <w:szCs w:val="24"/>
        </w:rPr>
      </w:pPr>
    </w:p>
    <w:p w:rsidR="0033758D" w:rsidRDefault="007A3065">
      <w:pPr>
        <w:numPr>
          <w:ilvl w:val="0"/>
          <w:numId w:val="7"/>
        </w:numPr>
        <w:spacing w:after="0" w:line="240" w:lineRule="auto"/>
        <w:jc w:val="both"/>
      </w:pPr>
      <w:r>
        <w:rPr>
          <w:rFonts w:ascii="Times New Roman" w:eastAsia="Times New Roman" w:hAnsi="Times New Roman" w:cs="Times New Roman"/>
          <w:b/>
          <w:sz w:val="24"/>
          <w:szCs w:val="24"/>
        </w:rPr>
        <w:t>Cost Sharing or Matching</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Providing cost sharing, matching, or cost participation is not an eligibility requirement for this NOFO. However, the possibility of matching funds by other donors or partners is encouraged, though not weighed as a factor.  Please outline in the budget and proposal, how the additional funds, if committed, could be used to further the program objectives.   </w:t>
      </w:r>
      <w:r>
        <w:rPr>
          <w:rFonts w:ascii="Times New Roman" w:eastAsia="Times New Roman" w:hAnsi="Times New Roman" w:cs="Times New Roman"/>
          <w:sz w:val="24"/>
          <w:szCs w:val="24"/>
        </w:rPr>
        <w:br/>
      </w:r>
    </w:p>
    <w:p w:rsidR="0033758D" w:rsidRDefault="007A3065">
      <w:pPr>
        <w:numPr>
          <w:ilvl w:val="0"/>
          <w:numId w:val="7"/>
        </w:numPr>
        <w:spacing w:after="0" w:line="240" w:lineRule="auto"/>
        <w:jc w:val="both"/>
      </w:pPr>
      <w:r>
        <w:rPr>
          <w:rFonts w:ascii="Times New Roman" w:eastAsia="Times New Roman" w:hAnsi="Times New Roman" w:cs="Times New Roman"/>
          <w:b/>
          <w:sz w:val="24"/>
          <w:szCs w:val="24"/>
        </w:rPr>
        <w:t>Other</w:t>
      </w:r>
    </w:p>
    <w:p w:rsidR="0033758D" w:rsidRDefault="0033758D">
      <w:pPr>
        <w:spacing w:after="0" w:line="240" w:lineRule="auto"/>
        <w:ind w:left="720"/>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bookmarkStart w:id="15" w:name="_35nkun2" w:colFirst="0" w:colLast="0"/>
      <w:bookmarkEnd w:id="15"/>
      <w:r>
        <w:rPr>
          <w:rFonts w:ascii="Times New Roman" w:eastAsia="Times New Roman" w:hAnsi="Times New Roman" w:cs="Times New Roman"/>
          <w:sz w:val="24"/>
          <w:szCs w:val="24"/>
        </w:rPr>
        <w:t xml:space="preserve">S/GWI is committed to an anti-discrimination policy in all of its projects and activities.   and welcomes applications irrespective of an applicant’s race, ethnicity, color, creed, national origin, gender, sexual orientation, gender identity, disability, or other status.  S/GWI encourages applications that include work with the most at risk and vulnerable communities, including women, youth, persons with disabilities, members of ethnic or religious minority groups, and LGBTI persons.  </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Only organizations with an active DUNS number, CAGE/NCAGE code, SAM.gov individual user account, and grants.gov account will be able to submit proposals for this competition. For specific instructions, please see Section D, Part ii “Key Registrations and Submission Method and Dates.”</w:t>
      </w:r>
      <w:r>
        <w:rPr>
          <w:rFonts w:ascii="Times New Roman" w:eastAsia="Times New Roman" w:hAnsi="Times New Roman" w:cs="Times New Roman"/>
          <w:sz w:val="24"/>
          <w:szCs w:val="24"/>
        </w:rPr>
        <w:br/>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System for Award Management (SAM)(www.sam.gov)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 can participate in any activities under an award.  All organizations are strongly encouraged to review the Excluded Parties List System in SAM to ensure that no </w:t>
      </w:r>
      <w:r>
        <w:rPr>
          <w:rFonts w:ascii="Times New Roman" w:eastAsia="Times New Roman" w:hAnsi="Times New Roman" w:cs="Times New Roman"/>
          <w:sz w:val="24"/>
          <w:szCs w:val="24"/>
        </w:rPr>
        <w:lastRenderedPageBreak/>
        <w:t>ineligible entity is included.</w:t>
      </w:r>
      <w:r>
        <w:rPr>
          <w:rFonts w:ascii="Times New Roman" w:eastAsia="Times New Roman" w:hAnsi="Times New Roman" w:cs="Times New Roman"/>
          <w:sz w:val="24"/>
          <w:szCs w:val="24"/>
        </w:rPr>
        <w:br/>
      </w:r>
    </w:p>
    <w:p w:rsidR="0033758D" w:rsidRDefault="007A3065">
      <w:pPr>
        <w:numPr>
          <w:ilvl w:val="0"/>
          <w:numId w:val="7"/>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Organizations submitting proposals must meet the following criteria:</w:t>
      </w:r>
    </w:p>
    <w:p w:rsidR="0033758D" w:rsidRDefault="0033758D">
      <w:pPr>
        <w:spacing w:after="0" w:line="240" w:lineRule="auto"/>
        <w:ind w:left="720"/>
        <w:rPr>
          <w:rFonts w:ascii="Times New Roman" w:eastAsia="Times New Roman" w:hAnsi="Times New Roman" w:cs="Times New Roman"/>
          <w:sz w:val="24"/>
          <w:szCs w:val="24"/>
        </w:rPr>
      </w:pPr>
    </w:p>
    <w:p w:rsidR="0033758D" w:rsidRDefault="007A3065">
      <w:pPr>
        <w:numPr>
          <w:ilvl w:val="0"/>
          <w:numId w:val="3"/>
        </w:numPr>
        <w:spacing w:after="0" w:line="240" w:lineRule="auto"/>
        <w:ind w:left="720"/>
        <w:rPr>
          <w:sz w:val="24"/>
          <w:szCs w:val="24"/>
        </w:rPr>
      </w:pPr>
      <w:r>
        <w:rPr>
          <w:rFonts w:ascii="Times New Roman" w:eastAsia="Times New Roman" w:hAnsi="Times New Roman" w:cs="Times New Roman"/>
          <w:sz w:val="24"/>
          <w:szCs w:val="24"/>
        </w:rPr>
        <w:t>Organizations should have existing, or demonstrate the capacity to develop, active partnerships with in-country entities and relevant stakeholders including the public sector, private sector, and civil society, as relevant to the proposed program objectives.</w:t>
      </w:r>
    </w:p>
    <w:p w:rsidR="0033758D" w:rsidRDefault="0033758D">
      <w:pPr>
        <w:spacing w:after="0" w:line="240" w:lineRule="auto"/>
        <w:ind w:firstLine="60"/>
        <w:rPr>
          <w:rFonts w:ascii="Times New Roman" w:eastAsia="Times New Roman" w:hAnsi="Times New Roman" w:cs="Times New Roman"/>
          <w:sz w:val="24"/>
          <w:szCs w:val="24"/>
        </w:rPr>
      </w:pPr>
    </w:p>
    <w:p w:rsidR="0033758D" w:rsidRDefault="007A3065">
      <w:pPr>
        <w:numPr>
          <w:ilvl w:val="0"/>
          <w:numId w:val="3"/>
        </w:numPr>
        <w:spacing w:after="0" w:line="240" w:lineRule="auto"/>
        <w:ind w:left="720"/>
        <w:rPr>
          <w:sz w:val="24"/>
          <w:szCs w:val="24"/>
        </w:rPr>
      </w:pPr>
      <w:r>
        <w:rPr>
          <w:rFonts w:ascii="Times New Roman" w:eastAsia="Times New Roman" w:hAnsi="Times New Roman" w:cs="Times New Roman"/>
          <w:sz w:val="24"/>
          <w:szCs w:val="24"/>
        </w:rPr>
        <w:t>Organizations may form consortia and submit a combined proposal. However, one organization should be designated as the lead applicant.</w:t>
      </w:r>
    </w:p>
    <w:p w:rsidR="0033758D" w:rsidRDefault="0033758D">
      <w:pPr>
        <w:spacing w:after="0" w:line="240" w:lineRule="auto"/>
        <w:rPr>
          <w:rFonts w:ascii="Times New Roman" w:eastAsia="Times New Roman" w:hAnsi="Times New Roman" w:cs="Times New Roman"/>
          <w:sz w:val="24"/>
          <w:szCs w:val="24"/>
        </w:rPr>
      </w:pPr>
    </w:p>
    <w:p w:rsidR="0033758D" w:rsidRDefault="007A3065">
      <w:pPr>
        <w:numPr>
          <w:ilvl w:val="0"/>
          <w:numId w:val="3"/>
        </w:numPr>
        <w:spacing w:after="0" w:line="240" w:lineRule="auto"/>
        <w:ind w:left="720"/>
        <w:rPr>
          <w:sz w:val="24"/>
          <w:szCs w:val="24"/>
        </w:rPr>
      </w:pPr>
      <w:r>
        <w:rPr>
          <w:rFonts w:ascii="Times New Roman" w:eastAsia="Times New Roman" w:hAnsi="Times New Roman" w:cs="Times New Roman"/>
          <w:sz w:val="24"/>
          <w:szCs w:val="24"/>
        </w:rPr>
        <w:t xml:space="preserve">S/GWI reserves the right to request additional background information on applicants that do not have previous experience administering federal grant awards, and these applicants may be subject to limited funding on a pilot basis.  </w:t>
      </w:r>
    </w:p>
    <w:p w:rsidR="0033758D" w:rsidRDefault="0033758D">
      <w:pPr>
        <w:spacing w:after="0" w:line="240" w:lineRule="auto"/>
        <w:rPr>
          <w:rFonts w:ascii="Times New Roman" w:eastAsia="Times New Roman" w:hAnsi="Times New Roman" w:cs="Times New Roman"/>
          <w:sz w:val="24"/>
          <w:szCs w:val="24"/>
        </w:rPr>
      </w:pPr>
    </w:p>
    <w:p w:rsidR="0033758D" w:rsidRDefault="007A3065">
      <w:pPr>
        <w:numPr>
          <w:ilvl w:val="0"/>
          <w:numId w:val="3"/>
        </w:numPr>
        <w:spacing w:after="0" w:line="240" w:lineRule="auto"/>
        <w:ind w:left="720"/>
        <w:rPr>
          <w:sz w:val="24"/>
          <w:szCs w:val="24"/>
        </w:rPr>
      </w:pPr>
      <w:r>
        <w:rPr>
          <w:rFonts w:ascii="Times New Roman" w:eastAsia="Times New Roman" w:hAnsi="Times New Roman" w:cs="Times New Roman"/>
          <w:sz w:val="24"/>
          <w:szCs w:val="24"/>
        </w:rPr>
        <w:t>The Department of State generally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30,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rsidR="0033758D" w:rsidRDefault="0033758D">
      <w:pPr>
        <w:spacing w:after="0" w:line="240" w:lineRule="auto"/>
        <w:ind w:left="1080"/>
        <w:rPr>
          <w:rFonts w:ascii="Times New Roman" w:eastAsia="Times New Roman" w:hAnsi="Times New Roman" w:cs="Times New Roman"/>
          <w:sz w:val="24"/>
          <w:szCs w:val="24"/>
        </w:rPr>
      </w:pPr>
    </w:p>
    <w:p w:rsidR="0033758D" w:rsidRDefault="007A3065">
      <w:pPr>
        <w:pStyle w:val="Heading2"/>
        <w:spacing w:before="0" w:line="240" w:lineRule="auto"/>
        <w:rPr>
          <w:rFonts w:ascii="Times New Roman" w:eastAsia="Times New Roman" w:hAnsi="Times New Roman" w:cs="Times New Roman"/>
          <w:b w:val="0"/>
          <w:color w:val="000000"/>
          <w:sz w:val="24"/>
          <w:szCs w:val="24"/>
        </w:rPr>
      </w:pPr>
      <w:bookmarkStart w:id="16" w:name="_1ksv4uv" w:colFirst="0" w:colLast="0"/>
      <w:bookmarkEnd w:id="16"/>
      <w:r>
        <w:rPr>
          <w:rFonts w:ascii="Times New Roman" w:eastAsia="Times New Roman" w:hAnsi="Times New Roman" w:cs="Times New Roman"/>
          <w:color w:val="000000"/>
          <w:sz w:val="24"/>
          <w:szCs w:val="24"/>
        </w:rPr>
        <w:t>D.</w:t>
      </w:r>
      <w:r>
        <w:rPr>
          <w:rFonts w:ascii="Times New Roman" w:eastAsia="Times New Roman" w:hAnsi="Times New Roman" w:cs="Times New Roman"/>
          <w:b w:val="0"/>
          <w:color w:val="000000"/>
          <w:sz w:val="24"/>
          <w:szCs w:val="24"/>
        </w:rPr>
        <w:t xml:space="preserve">  </w:t>
      </w:r>
      <w:r>
        <w:rPr>
          <w:rFonts w:ascii="Times New Roman" w:eastAsia="Times New Roman" w:hAnsi="Times New Roman" w:cs="Times New Roman"/>
          <w:color w:val="000000"/>
          <w:sz w:val="24"/>
          <w:szCs w:val="24"/>
        </w:rPr>
        <w:tab/>
        <w:t>Application and Submission Information</w:t>
      </w:r>
    </w:p>
    <w:p w:rsidR="0033758D" w:rsidRDefault="0033758D">
      <w:pPr>
        <w:pStyle w:val="Heading2"/>
        <w:spacing w:before="0" w:line="240" w:lineRule="auto"/>
        <w:rPr>
          <w:rFonts w:ascii="Times New Roman" w:eastAsia="Times New Roman" w:hAnsi="Times New Roman" w:cs="Times New Roman"/>
          <w:sz w:val="24"/>
          <w:szCs w:val="24"/>
        </w:rPr>
      </w:pPr>
      <w:bookmarkStart w:id="17" w:name="_44sinio" w:colFirst="0" w:colLast="0"/>
      <w:bookmarkEnd w:id="17"/>
    </w:p>
    <w:p w:rsidR="0033758D" w:rsidRDefault="007A3065">
      <w:pPr>
        <w:numPr>
          <w:ilvl w:val="0"/>
          <w:numId w:val="11"/>
        </w:numPr>
        <w:spacing w:after="0" w:line="240" w:lineRule="auto"/>
        <w:jc w:val="both"/>
      </w:pPr>
      <w:r>
        <w:rPr>
          <w:rFonts w:ascii="Times New Roman" w:eastAsia="Times New Roman" w:hAnsi="Times New Roman" w:cs="Times New Roman"/>
          <w:b/>
          <w:sz w:val="24"/>
          <w:szCs w:val="24"/>
        </w:rPr>
        <w:t>Address to Request Application Package</w:t>
      </w:r>
    </w:p>
    <w:p w:rsidR="0033758D" w:rsidRDefault="0033758D">
      <w:pPr>
        <w:spacing w:after="0" w:line="240" w:lineRule="auto"/>
        <w:jc w:val="both"/>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contact the S/GWI point of contact listed in section G if requesting reasonable accommodations for persons with disabilities or for security reasons.  Please note: reasonable accommodations do not include deadline extensions</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applicant can find application forms, kits, or other materials needed to apply on SAMS Domestic under the Funding Opportunity entitled “</w:t>
      </w:r>
      <w:r w:rsidR="00BA4185" w:rsidRPr="00BA4185">
        <w:rPr>
          <w:rFonts w:ascii="Times New Roman" w:eastAsia="Times New Roman" w:hAnsi="Times New Roman" w:cs="Times New Roman"/>
          <w:sz w:val="24"/>
          <w:szCs w:val="24"/>
        </w:rPr>
        <w:t xml:space="preserve">Supporting Her Empowerment – Girls’ Resilience, Enterprise, and </w:t>
      </w:r>
      <w:r w:rsidR="000F01A3">
        <w:rPr>
          <w:rFonts w:ascii="Times New Roman" w:eastAsia="Times New Roman" w:hAnsi="Times New Roman" w:cs="Times New Roman"/>
          <w:sz w:val="24"/>
          <w:szCs w:val="24"/>
        </w:rPr>
        <w:t>Technology</w:t>
      </w:r>
      <w:r w:rsidR="00BA4185">
        <w:rPr>
          <w:rFonts w:ascii="Times New Roman" w:eastAsia="Times New Roman" w:hAnsi="Times New Roman" w:cs="Times New Roman"/>
          <w:sz w:val="24"/>
          <w:szCs w:val="24"/>
        </w:rPr>
        <w:t xml:space="preserve"> (SHE’s GREAT) Initiative</w:t>
      </w:r>
      <w:r>
        <w:rPr>
          <w:rFonts w:ascii="Times New Roman" w:eastAsia="Times New Roman" w:hAnsi="Times New Roman" w:cs="Times New Roman"/>
          <w:sz w:val="24"/>
          <w:szCs w:val="24"/>
        </w:rPr>
        <w:t xml:space="preserve">.”   </w:t>
      </w:r>
    </w:p>
    <w:p w:rsidR="0033758D" w:rsidRDefault="0033758D">
      <w:pPr>
        <w:spacing w:after="0" w:line="240" w:lineRule="auto"/>
        <w:jc w:val="both"/>
        <w:rPr>
          <w:rFonts w:ascii="Times New Roman" w:eastAsia="Times New Roman" w:hAnsi="Times New Roman" w:cs="Times New Roman"/>
          <w:sz w:val="24"/>
          <w:szCs w:val="24"/>
        </w:rPr>
      </w:pPr>
    </w:p>
    <w:p w:rsidR="0033758D" w:rsidRDefault="007A3065">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Key Registrations </w:t>
      </w:r>
    </w:p>
    <w:p w:rsidR="0033758D" w:rsidRDefault="0033758D">
      <w:pPr>
        <w:spacing w:after="0" w:line="240" w:lineRule="auto"/>
        <w:jc w:val="both"/>
        <w:rPr>
          <w:rFonts w:ascii="Times New Roman" w:eastAsia="Times New Roman" w:hAnsi="Times New Roman" w:cs="Times New Roman"/>
          <w:b/>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State requires that all applicants complete the following registrations: </w:t>
      </w:r>
    </w:p>
    <w:p w:rsidR="0033758D" w:rsidRDefault="007A3065">
      <w:pPr>
        <w:numPr>
          <w:ilvl w:val="0"/>
          <w:numId w:val="14"/>
        </w:numPr>
        <w:spacing w:after="0" w:line="240" w:lineRule="auto"/>
      </w:pPr>
      <w:r>
        <w:rPr>
          <w:rFonts w:ascii="Times New Roman" w:eastAsia="Times New Roman" w:hAnsi="Times New Roman" w:cs="Times New Roman"/>
          <w:sz w:val="24"/>
          <w:szCs w:val="24"/>
        </w:rPr>
        <w:t xml:space="preserve">Register for a Data Universal Numbering System (DUNS) number at </w:t>
      </w:r>
      <w:hyperlink r:id="rId11">
        <w:r>
          <w:rPr>
            <w:rFonts w:ascii="Times New Roman" w:eastAsia="Times New Roman" w:hAnsi="Times New Roman" w:cs="Times New Roman"/>
            <w:color w:val="0000FF"/>
            <w:sz w:val="24"/>
            <w:szCs w:val="24"/>
            <w:u w:val="single"/>
          </w:rPr>
          <w:t>http://fedgov.dnb.com/webform</w:t>
        </w:r>
      </w:hyperlink>
      <w:r>
        <w:rPr>
          <w:rFonts w:ascii="Times New Roman" w:eastAsia="Times New Roman" w:hAnsi="Times New Roman" w:cs="Times New Roman"/>
          <w:sz w:val="24"/>
          <w:szCs w:val="24"/>
        </w:rPr>
        <w:t xml:space="preserve"> </w:t>
      </w:r>
    </w:p>
    <w:p w:rsidR="0033758D" w:rsidRDefault="007A3065">
      <w:pPr>
        <w:numPr>
          <w:ilvl w:val="0"/>
          <w:numId w:val="14"/>
        </w:numPr>
        <w:spacing w:after="0" w:line="240" w:lineRule="auto"/>
      </w:pPr>
      <w:r>
        <w:rPr>
          <w:rFonts w:ascii="Times New Roman" w:eastAsia="Times New Roman" w:hAnsi="Times New Roman" w:cs="Times New Roman"/>
          <w:sz w:val="24"/>
          <w:szCs w:val="24"/>
        </w:rPr>
        <w:t xml:space="preserve">Obtain necessary codes: for non-U.S. organizations, an NCAGE code at </w:t>
      </w:r>
      <w:hyperlink r:id="rId12">
        <w:r>
          <w:rPr>
            <w:rFonts w:ascii="Times New Roman" w:eastAsia="Times New Roman" w:hAnsi="Times New Roman" w:cs="Times New Roman"/>
            <w:color w:val="0000FF"/>
            <w:sz w:val="24"/>
            <w:szCs w:val="24"/>
            <w:u w:val="single"/>
          </w:rPr>
          <w:t>https://eportal.nspa.nato.int/AC135Public/scage/CageList.aspx</w:t>
        </w:r>
      </w:hyperlink>
      <w:r>
        <w:rPr>
          <w:rFonts w:ascii="Times New Roman" w:eastAsia="Times New Roman" w:hAnsi="Times New Roman" w:cs="Times New Roman"/>
          <w:sz w:val="24"/>
          <w:szCs w:val="24"/>
        </w:rPr>
        <w:t xml:space="preserve">; if based in the U.S or pay employees within the U.S., an Employer Identification Number (EIN) from the Internal Revenue Service (IRS) and a Commercial and Government Entity (CAGE) code. </w:t>
      </w:r>
    </w:p>
    <w:p w:rsidR="0033758D" w:rsidRDefault="007A3065">
      <w:pPr>
        <w:numPr>
          <w:ilvl w:val="0"/>
          <w:numId w:val="14"/>
        </w:numPr>
        <w:spacing w:after="0" w:line="240" w:lineRule="auto"/>
      </w:pPr>
      <w:r>
        <w:rPr>
          <w:rFonts w:ascii="Times New Roman" w:eastAsia="Times New Roman" w:hAnsi="Times New Roman" w:cs="Times New Roman"/>
          <w:sz w:val="24"/>
          <w:szCs w:val="24"/>
        </w:rPr>
        <w:t xml:space="preserve">Register for an individual account for your organization with the System for Award Management (SAM.gov): </w:t>
      </w:r>
      <w:hyperlink r:id="rId13">
        <w:r>
          <w:rPr>
            <w:rFonts w:ascii="Times New Roman" w:eastAsia="Times New Roman" w:hAnsi="Times New Roman" w:cs="Times New Roman"/>
            <w:color w:val="0000FF"/>
            <w:sz w:val="24"/>
            <w:szCs w:val="24"/>
            <w:u w:val="single"/>
          </w:rPr>
          <w:t>https://www.sam.gov/portal/public/SAM/</w:t>
        </w:r>
      </w:hyperlink>
      <w:r>
        <w:rPr>
          <w:rFonts w:ascii="Times New Roman" w:eastAsia="Times New Roman" w:hAnsi="Times New Roman" w:cs="Times New Roman"/>
          <w:sz w:val="24"/>
          <w:szCs w:val="24"/>
        </w:rPr>
        <w:t xml:space="preserve"> </w:t>
      </w:r>
    </w:p>
    <w:p w:rsidR="0033758D" w:rsidRDefault="007A3065">
      <w:pPr>
        <w:numPr>
          <w:ilvl w:val="0"/>
          <w:numId w:val="14"/>
        </w:numPr>
        <w:spacing w:after="0" w:line="240" w:lineRule="auto"/>
      </w:pPr>
      <w:r>
        <w:rPr>
          <w:rFonts w:ascii="Times New Roman" w:eastAsia="Times New Roman" w:hAnsi="Times New Roman" w:cs="Times New Roman"/>
          <w:sz w:val="24"/>
          <w:szCs w:val="24"/>
        </w:rPr>
        <w:t xml:space="preserve">Register for an individual account for your organization on SAMS Domestic: </w:t>
      </w:r>
      <w:hyperlink r:id="rId14">
        <w:r>
          <w:rPr>
            <w:rFonts w:ascii="Times New Roman" w:eastAsia="Times New Roman" w:hAnsi="Times New Roman" w:cs="Times New Roman"/>
            <w:color w:val="0000FF"/>
            <w:sz w:val="24"/>
            <w:szCs w:val="24"/>
            <w:u w:val="single"/>
          </w:rPr>
          <w:t>https://mygrants.service-now.com/grants</w:t>
        </w:r>
      </w:hyperlink>
      <w:r>
        <w:rPr>
          <w:rFonts w:ascii="Times New Roman" w:eastAsia="Times New Roman" w:hAnsi="Times New Roman" w:cs="Times New Roman"/>
          <w:sz w:val="24"/>
          <w:szCs w:val="24"/>
        </w:rPr>
        <w:t xml:space="preserve">. Please be advised that applicants will need to validate their email address once a request for an account has been submitted to SAMS Domestic. </w:t>
      </w:r>
      <w:r>
        <w:rPr>
          <w:rFonts w:ascii="Times New Roman" w:eastAsia="Times New Roman" w:hAnsi="Times New Roman" w:cs="Times New Roman"/>
          <w:b/>
          <w:sz w:val="24"/>
          <w:szCs w:val="24"/>
        </w:rPr>
        <w:t>Additionally, applicants will be required to log into SAMS Domestic using multi-factor authentication.</w:t>
      </w:r>
    </w:p>
    <w:p w:rsidR="0033758D" w:rsidRDefault="0033758D">
      <w:pPr>
        <w:spacing w:after="0" w:line="240" w:lineRule="auto"/>
        <w:ind w:left="720"/>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Once the above steps are complete, you will be able to submit your application per the instructions in this proposal request and systems websites.</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the responsibility of the applicant to ensure that it has an active registration in SAMS Domestic.  Applicants are required to document that the application has been received in its entirety by SAMS Domestic.  S/GWI bears no responsibility for disqualification that result from applicants not being registered before the due date, for system errors in SAMS Domestic, or other errors in the application process.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must continue to maintain active SAM registration with current information at all times during which they have an active Federal award or application under consideration by a Federal award agency.  SAM requires all entities to renew their registration once a year in order to maintain an active registration status in SAM.  It is the responsibility of the applicant to ensure it has an active registration in SAM and to maintain that active registration. If an applicant has not fully complied with the requirements by the time S/GWI is ready to make an award, the applicant may be deemed unqualified to receive an award and use that determination as a basis for making an award to another applicant.</w:t>
      </w:r>
    </w:p>
    <w:p w:rsidR="0033758D" w:rsidRDefault="0033758D">
      <w:pPr>
        <w:spacing w:after="0" w:line="240" w:lineRule="auto"/>
        <w:jc w:val="both"/>
        <w:rPr>
          <w:rFonts w:ascii="Times New Roman" w:eastAsia="Times New Roman" w:hAnsi="Times New Roman" w:cs="Times New Roman"/>
          <w:b/>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complete proposal with attachments must be submitted via SAMS Domestic </w:t>
      </w:r>
      <w:r>
        <w:rPr>
          <w:rFonts w:ascii="Times New Roman" w:eastAsia="Times New Roman" w:hAnsi="Times New Roman" w:cs="Times New Roman"/>
          <w:b/>
          <w:sz w:val="24"/>
          <w:szCs w:val="24"/>
        </w:rPr>
        <w:t>and</w:t>
      </w:r>
      <w:r>
        <w:rPr>
          <w:rFonts w:ascii="Times New Roman" w:eastAsia="Times New Roman" w:hAnsi="Times New Roman" w:cs="Times New Roman"/>
          <w:sz w:val="24"/>
          <w:szCs w:val="24"/>
        </w:rPr>
        <w:t xml:space="preserve"> emailed to </w:t>
      </w:r>
      <w:hyperlink r:id="rId15">
        <w:r>
          <w:rPr>
            <w:rFonts w:ascii="Times New Roman" w:eastAsia="Times New Roman" w:hAnsi="Times New Roman" w:cs="Times New Roman"/>
            <w:color w:val="0000FF"/>
            <w:sz w:val="24"/>
            <w:szCs w:val="24"/>
            <w:u w:val="single"/>
          </w:rPr>
          <w:t>SGWIProjectProposals@state.gov</w:t>
        </w:r>
      </w:hyperlink>
      <w:r>
        <w:rPr>
          <w:rFonts w:ascii="Times New Roman" w:eastAsia="Times New Roman" w:hAnsi="Times New Roman" w:cs="Times New Roman"/>
          <w:sz w:val="24"/>
          <w:szCs w:val="24"/>
        </w:rPr>
        <w:t xml:space="preserve">  with “[Applicant Name] </w:t>
      </w:r>
      <w:r w:rsidR="000463A8" w:rsidRPr="00BA4185">
        <w:rPr>
          <w:rFonts w:ascii="Times New Roman" w:eastAsia="Times New Roman" w:hAnsi="Times New Roman" w:cs="Times New Roman"/>
          <w:sz w:val="24"/>
          <w:szCs w:val="24"/>
        </w:rPr>
        <w:t xml:space="preserve">Supporting Her Empowerment – Girls’ Resilience, Enterprise, and </w:t>
      </w:r>
      <w:r w:rsidR="000F01A3">
        <w:rPr>
          <w:rFonts w:ascii="Times New Roman" w:eastAsia="Times New Roman" w:hAnsi="Times New Roman" w:cs="Times New Roman"/>
          <w:sz w:val="24"/>
          <w:szCs w:val="24"/>
        </w:rPr>
        <w:t>Technology</w:t>
      </w:r>
      <w:r w:rsidR="000463A8">
        <w:rPr>
          <w:rFonts w:ascii="Times New Roman" w:eastAsia="Times New Roman" w:hAnsi="Times New Roman" w:cs="Times New Roman"/>
          <w:sz w:val="24"/>
          <w:szCs w:val="24"/>
        </w:rPr>
        <w:t xml:space="preserve"> (SHE’s GREAT) Initiative.</w:t>
      </w:r>
      <w:r>
        <w:rPr>
          <w:rFonts w:ascii="Times New Roman" w:eastAsia="Times New Roman" w:hAnsi="Times New Roman" w:cs="Times New Roman"/>
          <w:sz w:val="24"/>
          <w:szCs w:val="24"/>
        </w:rPr>
        <w:t>in the email subject.</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the responsibility of the applicant to ensure that the proposal has been submitted in its entirety to SAMS Domestic and sent via email. S/GWI bears no responsibility for data errors resulting from transmission or conversion processes.</w:t>
      </w:r>
    </w:p>
    <w:p w:rsidR="0033758D" w:rsidRDefault="0033758D">
      <w:pPr>
        <w:pStyle w:val="Heading2"/>
        <w:spacing w:before="0" w:line="240" w:lineRule="auto"/>
        <w:rPr>
          <w:rFonts w:ascii="Times New Roman" w:eastAsia="Times New Roman" w:hAnsi="Times New Roman" w:cs="Times New Roman"/>
          <w:color w:val="000000"/>
          <w:sz w:val="24"/>
          <w:szCs w:val="24"/>
        </w:rPr>
      </w:pPr>
    </w:p>
    <w:p w:rsidR="0033758D" w:rsidRDefault="007A3065">
      <w:pPr>
        <w:pStyle w:val="Heading2"/>
        <w:numPr>
          <w:ilvl w:val="0"/>
          <w:numId w:val="11"/>
        </w:numPr>
        <w:spacing w:before="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Content and Form of Application Submission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bookmarkStart w:id="18" w:name="_2jxsxqh" w:colFirst="0" w:colLast="0"/>
      <w:bookmarkEnd w:id="18"/>
      <w:r>
        <w:rPr>
          <w:rFonts w:ascii="Times New Roman" w:eastAsia="Times New Roman" w:hAnsi="Times New Roman" w:cs="Times New Roman"/>
          <w:sz w:val="24"/>
          <w:szCs w:val="24"/>
        </w:rPr>
        <w:t xml:space="preserve">Please read the entire NOFO and follow the guidelines for proposal preparation below.  Applicants must include the following in the proposal submission. Please see the enclosed proposal checklist and instructions to ensure a complete submission. </w:t>
      </w:r>
      <w:r>
        <w:rPr>
          <w:rFonts w:ascii="Times New Roman" w:eastAsia="Times New Roman" w:hAnsi="Times New Roman" w:cs="Times New Roman"/>
          <w:b/>
          <w:sz w:val="24"/>
          <w:szCs w:val="24"/>
        </w:rPr>
        <w:t xml:space="preserve">All submissions must be in English.   </w:t>
      </w:r>
    </w:p>
    <w:p w:rsidR="0033758D" w:rsidRDefault="003375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p>
    <w:p w:rsidR="0033758D" w:rsidRDefault="007A3065">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and signed </w:t>
      </w:r>
      <w:r>
        <w:rPr>
          <w:rFonts w:ascii="Times New Roman" w:eastAsia="Times New Roman" w:hAnsi="Times New Roman" w:cs="Times New Roman"/>
          <w:b/>
          <w:sz w:val="24"/>
          <w:szCs w:val="24"/>
        </w:rPr>
        <w:t>SF-424, SF-424A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SF424B</w:t>
      </w:r>
      <w:r>
        <w:rPr>
          <w:rFonts w:ascii="Times New Roman" w:eastAsia="Times New Roman" w:hAnsi="Times New Roman" w:cs="Times New Roman"/>
          <w:sz w:val="24"/>
          <w:szCs w:val="24"/>
        </w:rPr>
        <w:t xml:space="preserve"> forms. Applicants under consideration for an award that may engage in lobbying activities will be required to submit a Disclosure of Lobbying Activities (</w:t>
      </w:r>
      <w:r>
        <w:rPr>
          <w:rFonts w:ascii="Times New Roman" w:eastAsia="Times New Roman" w:hAnsi="Times New Roman" w:cs="Times New Roman"/>
          <w:b/>
          <w:sz w:val="24"/>
          <w:szCs w:val="24"/>
        </w:rPr>
        <w:t>SF-LLL</w:t>
      </w:r>
      <w:r>
        <w:rPr>
          <w:rFonts w:ascii="Times New Roman" w:eastAsia="Times New Roman" w:hAnsi="Times New Roman" w:cs="Times New Roman"/>
          <w:sz w:val="24"/>
          <w:szCs w:val="24"/>
        </w:rPr>
        <w:t xml:space="preserve">) form. The Certifications and Assurances that your organization is agreeing to in signing the 424 are available at </w:t>
      </w:r>
      <w:hyperlink r:id="rId16">
        <w:r>
          <w:rPr>
            <w:rFonts w:ascii="Times New Roman" w:eastAsia="Times New Roman" w:hAnsi="Times New Roman" w:cs="Times New Roman"/>
            <w:color w:val="0000FF"/>
            <w:sz w:val="24"/>
            <w:szCs w:val="24"/>
            <w:u w:val="single"/>
          </w:rPr>
          <w:t>https://statebuy.state.gov/fa/</w:t>
        </w:r>
      </w:hyperlink>
      <w:r>
        <w:rPr>
          <w:rFonts w:ascii="Times New Roman" w:eastAsia="Times New Roman" w:hAnsi="Times New Roman" w:cs="Times New Roman"/>
          <w:sz w:val="24"/>
          <w:szCs w:val="24"/>
        </w:rPr>
        <w:br/>
      </w:r>
    </w:p>
    <w:p w:rsidR="0033758D" w:rsidRDefault="007A3065">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Proposal Narrative</w:t>
      </w:r>
      <w:r>
        <w:rPr>
          <w:rFonts w:ascii="Times New Roman" w:eastAsia="Times New Roman" w:hAnsi="Times New Roman" w:cs="Times New Roman"/>
          <w:sz w:val="24"/>
          <w:szCs w:val="24"/>
        </w:rPr>
        <w:t xml:space="preserve"> (not to exceed 10 pages, single-spaced, 12 point Times New Roman font in Microsoft Word, at least one-inch margins), directions on completing a proposal narrative are included. Use of the S/GWI proposal narrative is recommended but not required;</w:t>
      </w:r>
      <w:r>
        <w:rPr>
          <w:rFonts w:ascii="Times New Roman" w:eastAsia="Times New Roman" w:hAnsi="Times New Roman" w:cs="Times New Roman"/>
          <w:sz w:val="24"/>
          <w:szCs w:val="24"/>
        </w:rPr>
        <w:br/>
      </w:r>
    </w:p>
    <w:p w:rsidR="0033758D" w:rsidRDefault="007A3065">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Summary and detailed Budget</w:t>
      </w:r>
      <w:r>
        <w:rPr>
          <w:rFonts w:ascii="Times New Roman" w:eastAsia="Times New Roman" w:hAnsi="Times New Roman" w:cs="Times New Roman"/>
          <w:sz w:val="24"/>
          <w:szCs w:val="24"/>
        </w:rPr>
        <w:t xml:space="preserve"> in USD, in Excel, using the format shown in the included budget template;</w:t>
      </w:r>
      <w:r>
        <w:rPr>
          <w:rFonts w:ascii="Times New Roman" w:eastAsia="Times New Roman" w:hAnsi="Times New Roman" w:cs="Times New Roman"/>
          <w:sz w:val="24"/>
          <w:szCs w:val="24"/>
        </w:rPr>
        <w:br/>
      </w:r>
    </w:p>
    <w:p w:rsidR="0033758D" w:rsidRDefault="007A3065">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Detailed Budget Narrative</w:t>
      </w:r>
      <w:r>
        <w:rPr>
          <w:rFonts w:ascii="Times New Roman" w:eastAsia="Times New Roman" w:hAnsi="Times New Roman" w:cs="Times New Roman"/>
          <w:sz w:val="24"/>
          <w:szCs w:val="24"/>
        </w:rPr>
        <w:t xml:space="preserve"> (not to exceed 6 pages and preferably as a Word Document) that includes an explanation for each line item in the spreadsheet, as well as the source and description of any cost share offered. Directions on completing a budget narrative are included. Use of the S/GWI budget narrative template is recommended but not required;</w:t>
      </w:r>
      <w:r>
        <w:rPr>
          <w:rFonts w:ascii="Times New Roman" w:eastAsia="Times New Roman" w:hAnsi="Times New Roman" w:cs="Times New Roman"/>
          <w:sz w:val="24"/>
          <w:szCs w:val="24"/>
        </w:rPr>
        <w:br/>
      </w:r>
    </w:p>
    <w:p w:rsidR="0033758D" w:rsidRDefault="007A3065">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Evaluation, and Learning Plan</w:t>
      </w:r>
      <w:r>
        <w:rPr>
          <w:rFonts w:ascii="Times New Roman" w:eastAsia="Times New Roman" w:hAnsi="Times New Roman" w:cs="Times New Roman"/>
          <w:sz w:val="24"/>
          <w:szCs w:val="24"/>
        </w:rPr>
        <w:t xml:space="preserve"> detailing project’s short-term and long-term project goal(s), objective(s), activities, outputs and intended results; provide matching indicators and explain how impact and effectiveness will be </w:t>
      </w:r>
      <w:r>
        <w:rPr>
          <w:rFonts w:ascii="Times New Roman" w:eastAsia="Times New Roman" w:hAnsi="Times New Roman" w:cs="Times New Roman"/>
          <w:sz w:val="24"/>
          <w:szCs w:val="24"/>
        </w:rPr>
        <w:lastRenderedPageBreak/>
        <w:t xml:space="preserve">monitored and evaluated throughout the project. Directions on completing a monitoring and evaluation plan are in included. Use of the S/GWI monitoring and evaluation plan template is recommended but not required;    </w:t>
      </w:r>
      <w:r>
        <w:rPr>
          <w:rFonts w:ascii="Times New Roman" w:eastAsia="Times New Roman" w:hAnsi="Times New Roman" w:cs="Times New Roman"/>
          <w:sz w:val="24"/>
          <w:szCs w:val="24"/>
        </w:rPr>
        <w:br/>
      </w:r>
    </w:p>
    <w:p w:rsidR="0033758D" w:rsidRDefault="007A3065">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Implementation timeline </w:t>
      </w:r>
      <w:r>
        <w:rPr>
          <w:rFonts w:ascii="Times New Roman" w:eastAsia="Times New Roman" w:hAnsi="Times New Roman" w:cs="Times New Roman"/>
          <w:sz w:val="24"/>
          <w:szCs w:val="24"/>
        </w:rPr>
        <w:t>(not to exceed one [1] page), indicating which month(s) your project activities are to be implemented. The timeline of the overall proposal should include activities, evaluation efforts, and program closeout. Use of the S/GWI timeline template is recommended but not required;</w:t>
      </w:r>
      <w:r>
        <w:rPr>
          <w:rFonts w:ascii="Times New Roman" w:eastAsia="Times New Roman" w:hAnsi="Times New Roman" w:cs="Times New Roman"/>
          <w:sz w:val="24"/>
          <w:szCs w:val="24"/>
        </w:rPr>
        <w:br/>
      </w:r>
    </w:p>
    <w:p w:rsidR="0033758D" w:rsidRDefault="007A3065">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Risk Assessment. </w:t>
      </w:r>
      <w:r>
        <w:rPr>
          <w:rFonts w:ascii="Times New Roman" w:eastAsia="Times New Roman" w:hAnsi="Times New Roman" w:cs="Times New Roman"/>
          <w:sz w:val="24"/>
          <w:szCs w:val="24"/>
        </w:rPr>
        <w:t>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 risk analysis should not be considered a one-time exercise or a static document and is required to be updated at least annually. S/GWI defers to organizations to conduct adequate risk analysis and remediation for all of its operations and advises that risk analysis and remediation occur throughout the life of a program and should result in revisions to risk analysis documents and processes as necessary. Applicants should include all assumptions and external factors in the risk analysis, including and especially safety and security, as well as, technology. Applicants should rate the likelihood of a risk and potential impact of the risk as “High,” “Medium,” or “Low.” Use of the S/GWI Risk Assessment template is recommended but not required;</w:t>
      </w:r>
      <w:r>
        <w:rPr>
          <w:rFonts w:ascii="Times New Roman" w:eastAsia="Times New Roman" w:hAnsi="Times New Roman" w:cs="Times New Roman"/>
          <w:sz w:val="24"/>
          <w:szCs w:val="24"/>
        </w:rPr>
        <w:br/>
      </w:r>
    </w:p>
    <w:p w:rsidR="0033758D" w:rsidRDefault="007A3065">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Attachments may be included</w:t>
      </w:r>
      <w:r>
        <w:rPr>
          <w:rFonts w:ascii="Times New Roman" w:eastAsia="Times New Roman" w:hAnsi="Times New Roman" w:cs="Times New Roman"/>
          <w:sz w:val="24"/>
          <w:szCs w:val="24"/>
        </w:rPr>
        <w:t xml:space="preserve">, (letters of commitment from the applicant institution and sub-award partners,  CVs of key personnel, project experience, etc.) but should not be unreasonably lengthy; </w:t>
      </w:r>
      <w:r>
        <w:rPr>
          <w:rFonts w:ascii="Times New Roman" w:eastAsia="Times New Roman" w:hAnsi="Times New Roman" w:cs="Times New Roman"/>
          <w:sz w:val="24"/>
          <w:szCs w:val="24"/>
        </w:rPr>
        <w:br/>
      </w:r>
    </w:p>
    <w:p w:rsidR="0033758D" w:rsidRDefault="007A3065">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negotiated indirect cost rate agreement (</w:t>
      </w:r>
      <w:r>
        <w:rPr>
          <w:rFonts w:ascii="Times New Roman" w:eastAsia="Times New Roman" w:hAnsi="Times New Roman" w:cs="Times New Roman"/>
          <w:b/>
          <w:sz w:val="24"/>
          <w:szCs w:val="24"/>
        </w:rPr>
        <w:t>NICRA</w:t>
      </w:r>
      <w:r>
        <w:rPr>
          <w:rFonts w:ascii="Times New Roman" w:eastAsia="Times New Roman" w:hAnsi="Times New Roman" w:cs="Times New Roman"/>
          <w:sz w:val="24"/>
          <w:szCs w:val="24"/>
        </w:rPr>
        <w:t>) and includes NICRA charges in the budget, include your latest NICRA as a pdf file;</w:t>
      </w:r>
      <w:r>
        <w:rPr>
          <w:rFonts w:ascii="Times New Roman" w:eastAsia="Times New Roman" w:hAnsi="Times New Roman" w:cs="Times New Roman"/>
          <w:sz w:val="24"/>
          <w:szCs w:val="24"/>
        </w:rPr>
        <w:br/>
      </w:r>
    </w:p>
    <w:p w:rsidR="0033758D" w:rsidRDefault="007A3065">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PDF file copy of your organization’s most </w:t>
      </w:r>
      <w:r>
        <w:rPr>
          <w:rFonts w:ascii="Times New Roman" w:eastAsia="Times New Roman" w:hAnsi="Times New Roman" w:cs="Times New Roman"/>
          <w:b/>
          <w:sz w:val="24"/>
          <w:szCs w:val="24"/>
        </w:rPr>
        <w:t>recent financial audit</w:t>
      </w:r>
      <w:r>
        <w:rPr>
          <w:rFonts w:ascii="Times New Roman" w:eastAsia="Times New Roman" w:hAnsi="Times New Roman" w:cs="Times New Roman"/>
          <w:sz w:val="24"/>
          <w:szCs w:val="24"/>
        </w:rPr>
        <w:t>; and</w:t>
      </w:r>
      <w:r>
        <w:rPr>
          <w:rFonts w:ascii="Times New Roman" w:eastAsia="Times New Roman" w:hAnsi="Times New Roman" w:cs="Times New Roman"/>
          <w:sz w:val="24"/>
          <w:szCs w:val="24"/>
        </w:rPr>
        <w:br/>
      </w:r>
    </w:p>
    <w:p w:rsidR="0033758D" w:rsidRDefault="007A3065">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all pages, including budget and addenda.</w:t>
      </w:r>
    </w:p>
    <w:p w:rsidR="0033758D" w:rsidRDefault="003375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sz w:val="24"/>
          <w:szCs w:val="24"/>
        </w:rPr>
      </w:pPr>
    </w:p>
    <w:p w:rsidR="0033758D" w:rsidRDefault="0033758D">
      <w:pPr>
        <w:spacing w:after="0" w:line="240" w:lineRule="auto"/>
        <w:rPr>
          <w:rFonts w:ascii="Times New Roman" w:eastAsia="Times New Roman" w:hAnsi="Times New Roman" w:cs="Times New Roman"/>
          <w:sz w:val="24"/>
          <w:szCs w:val="24"/>
        </w:rPr>
      </w:pPr>
    </w:p>
    <w:p w:rsidR="0033758D" w:rsidRDefault="007A3065">
      <w:pPr>
        <w:numPr>
          <w:ilvl w:val="0"/>
          <w:numId w:val="11"/>
        </w:numPr>
        <w:spacing w:after="0" w:line="240" w:lineRule="auto"/>
        <w:jc w:val="both"/>
      </w:pPr>
      <w:r>
        <w:rPr>
          <w:rFonts w:ascii="Times New Roman" w:eastAsia="Times New Roman" w:hAnsi="Times New Roman" w:cs="Times New Roman"/>
          <w:b/>
          <w:sz w:val="24"/>
          <w:szCs w:val="24"/>
        </w:rPr>
        <w:t>Additional Information Requested</w:t>
      </w:r>
    </w:p>
    <w:p w:rsidR="0033758D" w:rsidRDefault="0033758D">
      <w:pPr>
        <w:spacing w:after="0" w:line="240" w:lineRule="auto"/>
        <w:jc w:val="both"/>
        <w:rPr>
          <w:rFonts w:ascii="Times New Roman" w:eastAsia="Times New Roman" w:hAnsi="Times New Roman" w:cs="Times New Roman"/>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successful, the applicant must submit after notification of intent to make a Federal award, but prior to issuance of a Federal award:</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3758D" w:rsidRDefault="007A3065">
      <w:pPr>
        <w:numPr>
          <w:ilvl w:val="0"/>
          <w:numId w:val="16"/>
        </w:numPr>
        <w:spacing w:after="0" w:line="240" w:lineRule="auto"/>
        <w:contextualSpacing/>
      </w:pPr>
      <w:r>
        <w:rPr>
          <w:rFonts w:ascii="Times New Roman" w:eastAsia="Times New Roman" w:hAnsi="Times New Roman" w:cs="Times New Roman"/>
          <w:sz w:val="24"/>
          <w:szCs w:val="24"/>
        </w:rPr>
        <w:t>Written responses and revised application documents addressing conditions and recommendations from the S/GWI Review Panel;</w:t>
      </w:r>
    </w:p>
    <w:p w:rsidR="0033758D" w:rsidRDefault="007A3065">
      <w:pPr>
        <w:numPr>
          <w:ilvl w:val="0"/>
          <w:numId w:val="16"/>
        </w:numPr>
        <w:spacing w:after="0" w:line="240" w:lineRule="auto"/>
        <w:contextualSpacing/>
      </w:pPr>
      <w:r>
        <w:rPr>
          <w:rFonts w:ascii="Times New Roman" w:eastAsia="Times New Roman" w:hAnsi="Times New Roman" w:cs="Times New Roman"/>
          <w:sz w:val="24"/>
          <w:szCs w:val="24"/>
        </w:rPr>
        <w:t>Completion of the Department’s Financial Management Survey, if receiving S/GWI funding for the first time;</w:t>
      </w:r>
    </w:p>
    <w:p w:rsidR="0033758D" w:rsidRDefault="007A3065">
      <w:pPr>
        <w:numPr>
          <w:ilvl w:val="0"/>
          <w:numId w:val="16"/>
        </w:numPr>
        <w:spacing w:after="0" w:line="240" w:lineRule="auto"/>
        <w:contextualSpacing/>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S/GWI funding for the first time (unless an exemption is provided); and</w:t>
      </w:r>
    </w:p>
    <w:p w:rsidR="0033758D" w:rsidRDefault="007A3065">
      <w:pPr>
        <w:numPr>
          <w:ilvl w:val="0"/>
          <w:numId w:val="16"/>
        </w:numPr>
        <w:spacing w:after="0" w:line="240" w:lineRule="auto"/>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rsidR="0033758D" w:rsidRDefault="0033758D">
      <w:pPr>
        <w:spacing w:after="0" w:line="240" w:lineRule="auto"/>
        <w:rPr>
          <w:rFonts w:ascii="Times New Roman" w:eastAsia="Times New Roman" w:hAnsi="Times New Roman" w:cs="Times New Roman"/>
          <w:sz w:val="24"/>
          <w:szCs w:val="24"/>
        </w:rPr>
      </w:pPr>
    </w:p>
    <w:p w:rsidR="0033758D" w:rsidRDefault="007A3065">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Submission Dates and Times</w:t>
      </w:r>
    </w:p>
    <w:p w:rsidR="0033758D" w:rsidRDefault="0033758D">
      <w:pPr>
        <w:spacing w:after="0" w:line="240" w:lineRule="auto"/>
        <w:ind w:left="720"/>
        <w:jc w:val="both"/>
        <w:rPr>
          <w:rFonts w:ascii="Times New Roman" w:eastAsia="Times New Roman" w:hAnsi="Times New Roman" w:cs="Times New Roman"/>
          <w:b/>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application is due no later than </w:t>
      </w:r>
      <w:r>
        <w:rPr>
          <w:rFonts w:ascii="Times New Roman" w:eastAsia="Times New Roman" w:hAnsi="Times New Roman" w:cs="Times New Roman"/>
          <w:b/>
          <w:sz w:val="24"/>
          <w:szCs w:val="24"/>
          <w:u w:val="single"/>
        </w:rPr>
        <w:t>11:59 p.m</w:t>
      </w:r>
      <w:r>
        <w:rPr>
          <w:rFonts w:ascii="Times New Roman" w:eastAsia="Times New Roman" w:hAnsi="Times New Roman" w:cs="Times New Roman"/>
          <w:b/>
          <w:sz w:val="24"/>
          <w:szCs w:val="24"/>
        </w:rPr>
        <w:t xml:space="preserve">. Eastern Time (ET), on </w:t>
      </w:r>
      <w:r w:rsidR="000463A8">
        <w:rPr>
          <w:rFonts w:ascii="Times New Roman" w:eastAsia="Times New Roman" w:hAnsi="Times New Roman" w:cs="Times New Roman"/>
          <w:b/>
          <w:sz w:val="24"/>
          <w:szCs w:val="24"/>
        </w:rPr>
        <w:t>XXX</w:t>
      </w:r>
      <w:r>
        <w:rPr>
          <w:rFonts w:ascii="Times New Roman" w:eastAsia="Times New Roman" w:hAnsi="Times New Roman" w:cs="Times New Roman"/>
          <w:b/>
          <w:sz w:val="24"/>
          <w:szCs w:val="24"/>
        </w:rPr>
        <w:t>, 2018</w:t>
      </w:r>
      <w:r>
        <w:rPr>
          <w:rFonts w:ascii="Times New Roman" w:eastAsia="Times New Roman" w:hAnsi="Times New Roman" w:cs="Times New Roman"/>
          <w:sz w:val="24"/>
          <w:szCs w:val="24"/>
        </w:rPr>
        <w:t xml:space="preserve"> on SAMS Domestic under the Funding Opportunity title “</w:t>
      </w:r>
      <w:r w:rsidR="00BA4185" w:rsidRPr="00BA4185">
        <w:rPr>
          <w:rFonts w:ascii="Times New Roman" w:eastAsia="Times New Roman" w:hAnsi="Times New Roman" w:cs="Times New Roman"/>
          <w:sz w:val="24"/>
          <w:szCs w:val="24"/>
        </w:rPr>
        <w:t xml:space="preserve">Supporting Her Empowerment – Girls’ Resilience, Enterprise, and </w:t>
      </w:r>
      <w:r w:rsidR="000F01A3">
        <w:rPr>
          <w:rFonts w:ascii="Times New Roman" w:eastAsia="Times New Roman" w:hAnsi="Times New Roman" w:cs="Times New Roman"/>
          <w:sz w:val="24"/>
          <w:szCs w:val="24"/>
        </w:rPr>
        <w:t>Technology</w:t>
      </w:r>
      <w:r w:rsidR="00BA4185">
        <w:rPr>
          <w:rFonts w:ascii="Times New Roman" w:eastAsia="Times New Roman" w:hAnsi="Times New Roman" w:cs="Times New Roman"/>
          <w:sz w:val="24"/>
          <w:szCs w:val="24"/>
        </w:rPr>
        <w:t xml:space="preserve"> (SHE’s GREAT) Initiative</w:t>
      </w:r>
      <w:r>
        <w:rPr>
          <w:rFonts w:ascii="Times New Roman" w:eastAsia="Times New Roman" w:hAnsi="Times New Roman" w:cs="Times New Roman"/>
          <w:sz w:val="24"/>
          <w:szCs w:val="24"/>
        </w:rPr>
        <w:t>)” (Funding Opportunity number:</w:t>
      </w:r>
      <w:r w:rsidR="000463A8">
        <w:rPr>
          <w:rFonts w:ascii="Times New Roman" w:eastAsia="Times New Roman" w:hAnsi="Times New Roman" w:cs="Times New Roman"/>
          <w:sz w:val="24"/>
          <w:szCs w:val="24"/>
        </w:rPr>
        <w:t xml:space="preserve"> XXXXX</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and</w:t>
      </w:r>
      <w:r>
        <w:rPr>
          <w:rFonts w:ascii="Times New Roman" w:eastAsia="Times New Roman" w:hAnsi="Times New Roman" w:cs="Times New Roman"/>
          <w:sz w:val="24"/>
          <w:szCs w:val="24"/>
        </w:rPr>
        <w:t xml:space="preserve"> submitted in full by email to </w:t>
      </w:r>
      <w:hyperlink r:id="rId17">
        <w:r>
          <w:rPr>
            <w:rFonts w:ascii="Times New Roman" w:eastAsia="Times New Roman" w:hAnsi="Times New Roman" w:cs="Times New Roman"/>
            <w:color w:val="0000FF"/>
            <w:sz w:val="24"/>
            <w:szCs w:val="24"/>
            <w:u w:val="single"/>
          </w:rPr>
          <w:t>SGWIProjectProposals@state.gov</w:t>
        </w:r>
      </w:hyperlink>
      <w:r>
        <w:rPr>
          <w:rFonts w:ascii="Times New Roman" w:eastAsia="Times New Roman" w:hAnsi="Times New Roman" w:cs="Times New Roman"/>
          <w:sz w:val="24"/>
          <w:szCs w:val="24"/>
        </w:rPr>
        <w:t xml:space="preserve"> with “[Applicant Name] Proposal for </w:t>
      </w:r>
      <w:r w:rsidR="000463A8" w:rsidRPr="00BA4185">
        <w:rPr>
          <w:rFonts w:ascii="Times New Roman" w:eastAsia="Times New Roman" w:hAnsi="Times New Roman" w:cs="Times New Roman"/>
          <w:sz w:val="24"/>
          <w:szCs w:val="24"/>
        </w:rPr>
        <w:t xml:space="preserve">Supporting Her Empowerment – Girls’ Resilience, Enterprise, and </w:t>
      </w:r>
      <w:r w:rsidR="000F01A3">
        <w:rPr>
          <w:rFonts w:ascii="Times New Roman" w:eastAsia="Times New Roman" w:hAnsi="Times New Roman" w:cs="Times New Roman"/>
          <w:sz w:val="24"/>
          <w:szCs w:val="24"/>
        </w:rPr>
        <w:t>Technology</w:t>
      </w:r>
      <w:r w:rsidR="000463A8">
        <w:rPr>
          <w:rFonts w:ascii="Times New Roman" w:eastAsia="Times New Roman" w:hAnsi="Times New Roman" w:cs="Times New Roman"/>
          <w:sz w:val="24"/>
          <w:szCs w:val="24"/>
        </w:rPr>
        <w:t xml:space="preserve"> (SHE’s GREAT) Initiative</w:t>
      </w:r>
      <w:r>
        <w:rPr>
          <w:rFonts w:ascii="Times New Roman" w:eastAsia="Times New Roman" w:hAnsi="Times New Roman" w:cs="Times New Roman"/>
          <w:sz w:val="24"/>
          <w:szCs w:val="24"/>
        </w:rPr>
        <w:t xml:space="preserve">” in the Subject of the email.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will receive a validation email from SAMS Domestic upon successful submission of an application. Additionally you </w:t>
      </w:r>
      <w:r>
        <w:rPr>
          <w:rFonts w:ascii="Times New Roman" w:eastAsia="Times New Roman" w:hAnsi="Times New Roman" w:cs="Times New Roman"/>
          <w:b/>
          <w:sz w:val="24"/>
          <w:szCs w:val="24"/>
        </w:rPr>
        <w:t>must</w:t>
      </w:r>
      <w:r>
        <w:rPr>
          <w:rFonts w:ascii="Times New Roman" w:eastAsia="Times New Roman" w:hAnsi="Times New Roman" w:cs="Times New Roman"/>
          <w:sz w:val="24"/>
          <w:szCs w:val="24"/>
        </w:rPr>
        <w:t xml:space="preserve"> save a screenshot of the checklist showing all documents submitted in case any document fails to upload successfully.</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Late applications are neither reviewed nor considered unless the S/GWI point of contact listed in Section G of the proposal request is contacted prior to the deadline and is provided with evidence of system errors caused by SAMS Domestic that is outside of the applicants’ control and is the sole reason for late submission.</w:t>
      </w:r>
    </w:p>
    <w:p w:rsidR="0033758D" w:rsidRDefault="0033758D">
      <w:pPr>
        <w:spacing w:after="0" w:line="240" w:lineRule="auto"/>
        <w:jc w:val="both"/>
        <w:rPr>
          <w:rFonts w:ascii="Times New Roman" w:eastAsia="Times New Roman" w:hAnsi="Times New Roman" w:cs="Times New Roman"/>
          <w:sz w:val="24"/>
          <w:szCs w:val="24"/>
        </w:rPr>
      </w:pPr>
    </w:p>
    <w:p w:rsidR="0033758D" w:rsidRDefault="007A306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 should not expect a notification upon S/GWI receiving their application.</w:t>
      </w:r>
    </w:p>
    <w:p w:rsidR="0033758D" w:rsidRDefault="0033758D">
      <w:pPr>
        <w:spacing w:after="0" w:line="240" w:lineRule="auto"/>
        <w:jc w:val="both"/>
        <w:rPr>
          <w:rFonts w:ascii="Times New Roman" w:eastAsia="Times New Roman" w:hAnsi="Times New Roman" w:cs="Times New Roman"/>
          <w:sz w:val="24"/>
          <w:szCs w:val="24"/>
        </w:rPr>
      </w:pPr>
    </w:p>
    <w:p w:rsidR="0033758D" w:rsidRDefault="007A3065">
      <w:pPr>
        <w:numPr>
          <w:ilvl w:val="0"/>
          <w:numId w:val="1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Funding Restrictions:</w:t>
      </w:r>
      <w:r>
        <w:rPr>
          <w:rFonts w:ascii="Times New Roman" w:eastAsia="Times New Roman" w:hAnsi="Times New Roman" w:cs="Times New Roman"/>
          <w:sz w:val="24"/>
          <w:szCs w:val="24"/>
        </w:rPr>
        <w:t xml:space="preserve">  </w:t>
      </w:r>
    </w:p>
    <w:p w:rsidR="0033758D" w:rsidRDefault="0033758D">
      <w:pPr>
        <w:spacing w:after="0" w:line="240" w:lineRule="auto"/>
        <w:ind w:left="360"/>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cooperative agreement will be funded from money appropriated under the “Economic Support Fund” (ESF) heading in the Department of State and Foreign Operations Appropriations Act, 2012 (Div. I, P.L. 112-74) (SFOAA). ESF is available for foreign assistance supporting economic or political stability. Under Section 531(e) of the Foreign Assistance Act, as amended (FAA), ESF may not be used for military or paramilitary purposes. Given restrictions under Section 660 of the FAA, assistance may be provided to police and law enforcement forces only under certain circumstances. Note that activities focused on security sector training will be subject to vetting to ensure compliance with Section 620M of the FAA (“</w:t>
      </w:r>
      <w:hyperlink r:id="rId18">
        <w:r>
          <w:rPr>
            <w:rFonts w:ascii="Times New Roman" w:eastAsia="Times New Roman" w:hAnsi="Times New Roman" w:cs="Times New Roman"/>
            <w:color w:val="0000FF"/>
            <w:sz w:val="24"/>
            <w:szCs w:val="24"/>
            <w:u w:val="single"/>
          </w:rPr>
          <w:t>Leahy Vetting</w:t>
        </w:r>
      </w:hyperlink>
      <w:r>
        <w:rPr>
          <w:rFonts w:ascii="Times New Roman" w:eastAsia="Times New Roman" w:hAnsi="Times New Roman" w:cs="Times New Roman"/>
          <w:sz w:val="24"/>
          <w:szCs w:val="24"/>
        </w:rPr>
        <w:t xml:space="preserve">“).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Recipient is reminded that funds provided under this agreement must be used in a manner fully consistent with U.S. law. The recipient agrees that none of the funds provided by this award shall be used to lobby for or against abortion. The recipient agrees that none of the funds provided by this award shall be used to pay for the performance of abortion as a method of family planning or to motivate or coerce any person to practice abortions.</w:t>
      </w:r>
      <w:r>
        <w:rPr>
          <w:rFonts w:ascii="Times New Roman" w:eastAsia="Times New Roman" w:hAnsi="Times New Roman" w:cs="Times New Roman"/>
          <w:sz w:val="24"/>
          <w:szCs w:val="24"/>
        </w:rPr>
        <w:br/>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 22 CFR 200.307 ((e) (1), (2) and (3) of this section please note the following guidance concerning use of Program Income:</w:t>
      </w:r>
      <w:r>
        <w:rPr>
          <w:rFonts w:ascii="Times New Roman" w:eastAsia="Times New Roman" w:hAnsi="Times New Roman" w:cs="Times New Roman"/>
          <w:sz w:val="24"/>
          <w:szCs w:val="24"/>
        </w:rPr>
        <w:br/>
      </w:r>
    </w:p>
    <w:p w:rsidR="0033758D" w:rsidRDefault="007A3065">
      <w:pPr>
        <w:numPr>
          <w:ilvl w:val="0"/>
          <w:numId w:val="8"/>
        </w:numPr>
        <w:spacing w:after="0" w:line="240" w:lineRule="auto"/>
      </w:pPr>
      <w:r>
        <w:rPr>
          <w:rFonts w:ascii="Times New Roman" w:eastAsia="Times New Roman" w:hAnsi="Times New Roman" w:cs="Times New Roman"/>
          <w:sz w:val="24"/>
          <w:szCs w:val="24"/>
        </w:rPr>
        <w:t>Program income earned during the project period shall be retained by the recipient and, in accordance with the terms and conditions of the award, shall be used in one or more of the ways listed in the following:</w:t>
      </w:r>
    </w:p>
    <w:p w:rsidR="0033758D" w:rsidRDefault="007A3065">
      <w:pPr>
        <w:numPr>
          <w:ilvl w:val="1"/>
          <w:numId w:val="8"/>
        </w:numPr>
        <w:spacing w:after="0" w:line="240" w:lineRule="auto"/>
      </w:pPr>
      <w:r>
        <w:rPr>
          <w:rFonts w:ascii="Times New Roman" w:eastAsia="Times New Roman" w:hAnsi="Times New Roman" w:cs="Times New Roman"/>
          <w:sz w:val="24"/>
          <w:szCs w:val="24"/>
        </w:rPr>
        <w:t>Added to funds committed to the project by the Department and recipient and used to further eligible project or program objectives.</w:t>
      </w:r>
    </w:p>
    <w:p w:rsidR="0033758D" w:rsidRDefault="007A3065">
      <w:pPr>
        <w:numPr>
          <w:ilvl w:val="1"/>
          <w:numId w:val="8"/>
        </w:numPr>
        <w:spacing w:after="0" w:line="240" w:lineRule="auto"/>
      </w:pPr>
      <w:r>
        <w:rPr>
          <w:rFonts w:ascii="Times New Roman" w:eastAsia="Times New Roman" w:hAnsi="Times New Roman" w:cs="Times New Roman"/>
          <w:sz w:val="24"/>
          <w:szCs w:val="24"/>
        </w:rPr>
        <w:t>Used to finance the non-Federal share of the project or program.</w:t>
      </w:r>
    </w:p>
    <w:p w:rsidR="0033758D" w:rsidRDefault="007A3065">
      <w:pPr>
        <w:numPr>
          <w:ilvl w:val="1"/>
          <w:numId w:val="8"/>
        </w:numPr>
        <w:spacing w:after="0" w:line="240" w:lineRule="auto"/>
      </w:pPr>
      <w:r>
        <w:rPr>
          <w:rFonts w:ascii="Times New Roman" w:eastAsia="Times New Roman" w:hAnsi="Times New Roman" w:cs="Times New Roman"/>
          <w:sz w:val="24"/>
          <w:szCs w:val="24"/>
        </w:rPr>
        <w:t>Deducted from the total project or program allowable cost in determining the net allowable costs on which the Federal share of costs is based.</w:t>
      </w:r>
    </w:p>
    <w:p w:rsidR="0033758D" w:rsidRDefault="007A3065">
      <w:pPr>
        <w:numPr>
          <w:ilvl w:val="0"/>
          <w:numId w:val="8"/>
        </w:numPr>
        <w:spacing w:after="0" w:line="240" w:lineRule="auto"/>
      </w:pPr>
      <w:r>
        <w:rPr>
          <w:rFonts w:ascii="Times New Roman" w:eastAsia="Times New Roman" w:hAnsi="Times New Roman" w:cs="Times New Roman"/>
          <w:sz w:val="24"/>
          <w:szCs w:val="24"/>
        </w:rPr>
        <w:t>It is emphasized, however, that the above three alternatives are applicable only when the grantee is a non-profit entity. Any grant to a commercial firm must state that the first of the alternatives is not available for program income earned by the grantee. As explained by (GAO noted in its Principles of Federal Appropriations Law at 10-57, that “This approach [option (1)] increases program size. Both OMB and GAO have expressed preference for the deduction method [option (3)] since it results in savings to the federal government and to grantees.”)</w:t>
      </w:r>
    </w:p>
    <w:p w:rsidR="0033758D" w:rsidRDefault="0033758D">
      <w:pPr>
        <w:spacing w:after="0" w:line="240" w:lineRule="auto"/>
        <w:ind w:left="1080"/>
        <w:rPr>
          <w:rFonts w:ascii="Times New Roman" w:eastAsia="Times New Roman" w:hAnsi="Times New Roman" w:cs="Times New Roman"/>
          <w:sz w:val="24"/>
          <w:szCs w:val="24"/>
        </w:rPr>
      </w:pPr>
    </w:p>
    <w:p w:rsidR="0033758D" w:rsidRDefault="007A306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activities and costs are not covered under this announcement: </w:t>
      </w:r>
    </w:p>
    <w:p w:rsidR="0033758D" w:rsidRDefault="0033758D">
      <w:pPr>
        <w:spacing w:after="0" w:line="240" w:lineRule="auto"/>
        <w:ind w:left="360"/>
        <w:rPr>
          <w:rFonts w:ascii="Times New Roman" w:eastAsia="Times New Roman" w:hAnsi="Times New Roman" w:cs="Times New Roman"/>
          <w:sz w:val="24"/>
          <w:szCs w:val="24"/>
        </w:rPr>
      </w:pPr>
    </w:p>
    <w:p w:rsidR="0033758D" w:rsidRDefault="007A3065">
      <w:pPr>
        <w:numPr>
          <w:ilvl w:val="0"/>
          <w:numId w:val="5"/>
        </w:numPr>
        <w:spacing w:after="0" w:line="240" w:lineRule="auto"/>
        <w:rPr>
          <w:sz w:val="24"/>
          <w:szCs w:val="24"/>
        </w:rPr>
      </w:pPr>
      <w:r>
        <w:rPr>
          <w:rFonts w:ascii="Times New Roman" w:eastAsia="Times New Roman" w:hAnsi="Times New Roman" w:cs="Times New Roman"/>
          <w:sz w:val="24"/>
          <w:szCs w:val="24"/>
        </w:rPr>
        <w:t>Construction is not an allowable activity under this award.</w:t>
      </w:r>
    </w:p>
    <w:p w:rsidR="0033758D" w:rsidRDefault="007A3065">
      <w:pPr>
        <w:numPr>
          <w:ilvl w:val="0"/>
          <w:numId w:val="5"/>
        </w:numPr>
        <w:spacing w:after="0" w:line="240" w:lineRule="auto"/>
        <w:rPr>
          <w:sz w:val="24"/>
          <w:szCs w:val="24"/>
        </w:rPr>
      </w:pPr>
      <w:r>
        <w:rPr>
          <w:rFonts w:ascii="Times New Roman" w:eastAsia="Times New Roman" w:hAnsi="Times New Roman" w:cs="Times New Roman"/>
          <w:sz w:val="24"/>
          <w:szCs w:val="24"/>
        </w:rPr>
        <w:t>Activities that appear partisan or that support individual or party electoral campaigns;</w:t>
      </w:r>
    </w:p>
    <w:p w:rsidR="0033758D" w:rsidRDefault="007A3065">
      <w:pPr>
        <w:numPr>
          <w:ilvl w:val="0"/>
          <w:numId w:val="5"/>
        </w:numPr>
        <w:spacing w:after="0" w:line="240" w:lineRule="auto"/>
        <w:rPr>
          <w:sz w:val="24"/>
          <w:szCs w:val="24"/>
        </w:rPr>
      </w:pPr>
      <w:r>
        <w:rPr>
          <w:rFonts w:ascii="Times New Roman" w:eastAsia="Times New Roman" w:hAnsi="Times New Roman" w:cs="Times New Roman"/>
          <w:sz w:val="24"/>
          <w:szCs w:val="24"/>
        </w:rPr>
        <w:t>Direct support or the appearance of direct support for any religious organization, to include repair or building of structures used for religious purposes.</w:t>
      </w:r>
    </w:p>
    <w:p w:rsidR="0033758D" w:rsidRDefault="007A3065">
      <w:pPr>
        <w:numPr>
          <w:ilvl w:val="0"/>
          <w:numId w:val="5"/>
        </w:numPr>
        <w:spacing w:after="0" w:line="240" w:lineRule="auto"/>
        <w:rPr>
          <w:sz w:val="24"/>
          <w:szCs w:val="24"/>
        </w:rPr>
      </w:pPr>
      <w:r>
        <w:rPr>
          <w:rFonts w:ascii="Times New Roman" w:eastAsia="Times New Roman" w:hAnsi="Times New Roman" w:cs="Times New Roman"/>
          <w:sz w:val="24"/>
          <w:szCs w:val="24"/>
        </w:rPr>
        <w:t xml:space="preserve">Military assistance of any kind, including weapons buy back or rewards programs. </w:t>
      </w:r>
    </w:p>
    <w:p w:rsidR="0033758D" w:rsidRDefault="007A3065">
      <w:pPr>
        <w:numPr>
          <w:ilvl w:val="0"/>
          <w:numId w:val="5"/>
        </w:numPr>
        <w:spacing w:after="0" w:line="240" w:lineRule="auto"/>
        <w:rPr>
          <w:sz w:val="24"/>
          <w:szCs w:val="24"/>
        </w:rPr>
      </w:pPr>
      <w:r>
        <w:rPr>
          <w:rFonts w:ascii="Times New Roman" w:eastAsia="Times New Roman" w:hAnsi="Times New Roman" w:cs="Times New Roman"/>
          <w:sz w:val="24"/>
          <w:szCs w:val="24"/>
        </w:rPr>
        <w:t>Purchase of firearms, ammunition, or removal of unexploded ordnances.</w:t>
      </w:r>
    </w:p>
    <w:p w:rsidR="0033758D" w:rsidRDefault="007A3065">
      <w:pPr>
        <w:numPr>
          <w:ilvl w:val="0"/>
          <w:numId w:val="5"/>
        </w:numPr>
        <w:spacing w:after="0" w:line="240" w:lineRule="auto"/>
        <w:rPr>
          <w:sz w:val="24"/>
          <w:szCs w:val="24"/>
        </w:rPr>
      </w:pPr>
      <w:r>
        <w:rPr>
          <w:rFonts w:ascii="Times New Roman" w:eastAsia="Times New Roman" w:hAnsi="Times New Roman" w:cs="Times New Roman"/>
          <w:sz w:val="24"/>
          <w:szCs w:val="24"/>
        </w:rPr>
        <w:t>Para-police (i.e., militias, neighborhood watch, security guards) and prison-related projects. This restriction includes no funding of any secondary need in a law-enforcement organization.</w:t>
      </w:r>
    </w:p>
    <w:p w:rsidR="0033758D" w:rsidRDefault="007A3065">
      <w:pPr>
        <w:numPr>
          <w:ilvl w:val="0"/>
          <w:numId w:val="5"/>
        </w:numPr>
        <w:spacing w:after="0" w:line="240" w:lineRule="auto"/>
        <w:rPr>
          <w:sz w:val="24"/>
          <w:szCs w:val="24"/>
        </w:rPr>
      </w:pPr>
      <w:r>
        <w:rPr>
          <w:rFonts w:ascii="Times New Roman" w:eastAsia="Times New Roman" w:hAnsi="Times New Roman" w:cs="Times New Roman"/>
          <w:sz w:val="24"/>
          <w:szCs w:val="24"/>
        </w:rPr>
        <w:t>Payments for any partner government, military or civilian government employee salary or pension.</w:t>
      </w:r>
    </w:p>
    <w:p w:rsidR="0033758D" w:rsidRDefault="007A3065">
      <w:pPr>
        <w:numPr>
          <w:ilvl w:val="0"/>
          <w:numId w:val="5"/>
        </w:numPr>
        <w:spacing w:after="0" w:line="240" w:lineRule="auto"/>
        <w:rPr>
          <w:sz w:val="24"/>
          <w:szCs w:val="24"/>
        </w:rPr>
      </w:pPr>
      <w:r>
        <w:rPr>
          <w:rFonts w:ascii="Times New Roman" w:eastAsia="Times New Roman" w:hAnsi="Times New Roman" w:cs="Times New Roman"/>
          <w:sz w:val="24"/>
          <w:szCs w:val="24"/>
        </w:rPr>
        <w:t>Vehicle purchases to include motorcycles. (However, farm equipment, such as small tractors, and transportation costs will be considered.)</w:t>
      </w:r>
    </w:p>
    <w:p w:rsidR="0033758D" w:rsidRDefault="007A3065">
      <w:pPr>
        <w:numPr>
          <w:ilvl w:val="0"/>
          <w:numId w:val="5"/>
        </w:numPr>
        <w:spacing w:after="0" w:line="240" w:lineRule="auto"/>
        <w:rPr>
          <w:sz w:val="24"/>
          <w:szCs w:val="24"/>
        </w:rPr>
      </w:pPr>
      <w:r>
        <w:rPr>
          <w:rFonts w:ascii="Times New Roman" w:eastAsia="Times New Roman" w:hAnsi="Times New Roman" w:cs="Times New Roman"/>
          <w:sz w:val="24"/>
          <w:szCs w:val="24"/>
        </w:rPr>
        <w:t xml:space="preserve">Duplication of services immediately available through municipal, provincial, or national government. </w:t>
      </w:r>
    </w:p>
    <w:p w:rsidR="0033758D" w:rsidRDefault="007A3065">
      <w:pPr>
        <w:numPr>
          <w:ilvl w:val="0"/>
          <w:numId w:val="5"/>
        </w:numPr>
        <w:spacing w:after="0" w:line="240" w:lineRule="auto"/>
        <w:rPr>
          <w:sz w:val="24"/>
          <w:szCs w:val="24"/>
        </w:rPr>
      </w:pPr>
      <w:r>
        <w:rPr>
          <w:rFonts w:ascii="Times New Roman" w:eastAsia="Times New Roman" w:hAnsi="Times New Roman" w:cs="Times New Roman"/>
          <w:sz w:val="24"/>
          <w:szCs w:val="24"/>
        </w:rPr>
        <w:t>Funds for market research, advertising (unless public service related to grant program) or other promotional expenses.</w:t>
      </w:r>
    </w:p>
    <w:p w:rsidR="0033758D" w:rsidRDefault="007A3065">
      <w:pPr>
        <w:numPr>
          <w:ilvl w:val="0"/>
          <w:numId w:val="5"/>
        </w:numPr>
        <w:spacing w:after="0" w:line="240" w:lineRule="auto"/>
        <w:rPr>
          <w:sz w:val="24"/>
          <w:szCs w:val="24"/>
        </w:rPr>
      </w:pPr>
      <w:r>
        <w:rPr>
          <w:rFonts w:ascii="Times New Roman" w:eastAsia="Times New Roman" w:hAnsi="Times New Roman" w:cs="Times New Roman"/>
          <w:sz w:val="24"/>
          <w:szCs w:val="24"/>
        </w:rPr>
        <w:t>Expenses made prior to the approval of a proposal or unreasonable expenditures will not be reimbursed.</w:t>
      </w:r>
      <w:r>
        <w:rPr>
          <w:rFonts w:ascii="Times New Roman" w:eastAsia="Times New Roman" w:hAnsi="Times New Roman" w:cs="Times New Roman"/>
          <w:sz w:val="24"/>
          <w:szCs w:val="24"/>
        </w:rPr>
        <w:br/>
      </w:r>
    </w:p>
    <w:p w:rsidR="0033758D" w:rsidRDefault="007A3065">
      <w:pPr>
        <w:numPr>
          <w:ilvl w:val="0"/>
          <w:numId w:val="1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Application Review Information </w:t>
      </w:r>
    </w:p>
    <w:p w:rsidR="0033758D" w:rsidRDefault="0033758D">
      <w:pPr>
        <w:spacing w:after="0" w:line="240" w:lineRule="auto"/>
        <w:rPr>
          <w:rFonts w:ascii="Times New Roman" w:eastAsia="Times New Roman" w:hAnsi="Times New Roman" w:cs="Times New Roman"/>
          <w:b/>
          <w:sz w:val="24"/>
          <w:szCs w:val="24"/>
        </w:rPr>
      </w:pPr>
    </w:p>
    <w:p w:rsidR="0033758D" w:rsidRDefault="007A3065">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Evaluation Criteria</w:t>
      </w:r>
      <w:r>
        <w:rPr>
          <w:rFonts w:ascii="Times New Roman" w:eastAsia="Times New Roman" w:hAnsi="Times New Roman" w:cs="Times New Roman"/>
          <w:sz w:val="24"/>
          <w:szCs w:val="24"/>
        </w:rPr>
        <w:t xml:space="preserve">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submissions in response to this announcement should include information addressing each of the evaluation criteria below. Each proposal will be evaluated and rated based on the criteria, which are designed to assess the organizational capacity of the applicant and the merits of the proposed project. The criteria are closely related and evaluators will consider the criteria as a whole in judging the application. Panelists review each application individually against the evaluation criteria, not against competing proposals.</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most cases, the Department of State Review Panel includes inter-agency representatives from S/GWI, the appropriate Department of </w:t>
      </w:r>
      <w:r>
        <w:rPr>
          <w:rFonts w:ascii="Times New Roman" w:eastAsia="Times New Roman" w:hAnsi="Times New Roman" w:cs="Times New Roman"/>
          <w:sz w:val="24"/>
          <w:szCs w:val="24"/>
        </w:rPr>
        <w:lastRenderedPageBreak/>
        <w:t xml:space="preserve">State regional bureau, relevant functional bureaus, and USAID Washington. S/GWI requests feedback on applications from the appropriate U.S. embassies and USAID missions for the panelists’ consideration.  In some cases, additional panelists may participate, including from other Department of State bureaus or offices, U.S. government departments, agencies, or boards, representatives from partner governments, or representatives from entities that are in a public-private partnership with S/GWI.  At the end of discussion on an application, the panel votes on recommending the application for approval.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State Review Panels may provide conditions and recommendations on applications to enhance the proposed program, which must be addressed by the applicant before further consideration of the award.  To ensure effective use of limited S/GWI funds, conditions or recommendations may include requests to increase, decrease, clarify, and/or justify costs and program activities.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exception of technical submission questions, during the solicitation period U.S. Department of State staff in Washington and overseas shall not discuss competing applications with applicants until the review process has been completed and rejection and approval letters have been transmitted.</w:t>
      </w:r>
    </w:p>
    <w:p w:rsidR="0033758D" w:rsidRDefault="0033758D">
      <w:pPr>
        <w:spacing w:after="0" w:line="240" w:lineRule="auto"/>
        <w:rPr>
          <w:rFonts w:ascii="Times New Roman" w:eastAsia="Times New Roman" w:hAnsi="Times New Roman" w:cs="Times New Roman"/>
          <w:sz w:val="24"/>
          <w:szCs w:val="24"/>
        </w:rPr>
      </w:pPr>
    </w:p>
    <w:p w:rsidR="0033758D" w:rsidRDefault="007A3065">
      <w:pPr>
        <w:pStyle w:val="Heading3"/>
        <w:numPr>
          <w:ilvl w:val="0"/>
          <w:numId w:val="2"/>
        </w:numPr>
        <w:spacing w:before="0" w:line="240" w:lineRule="auto"/>
        <w:rPr>
          <w:rFonts w:ascii="Times New Roman" w:eastAsia="Times New Roman" w:hAnsi="Times New Roman" w:cs="Times New Roman"/>
          <w:color w:val="000000"/>
          <w:sz w:val="24"/>
          <w:szCs w:val="24"/>
        </w:rPr>
      </w:pPr>
      <w:bookmarkStart w:id="19" w:name="_z337ya" w:colFirst="0" w:colLast="0"/>
      <w:bookmarkEnd w:id="19"/>
      <w:r>
        <w:rPr>
          <w:rFonts w:ascii="Times New Roman" w:eastAsia="Times New Roman" w:hAnsi="Times New Roman" w:cs="Times New Roman"/>
          <w:color w:val="000000"/>
          <w:sz w:val="24"/>
          <w:szCs w:val="24"/>
        </w:rPr>
        <w:t xml:space="preserve">Evaluation Criteria Components </w:t>
      </w:r>
    </w:p>
    <w:p w:rsidR="0033758D" w:rsidRDefault="0033758D">
      <w:pPr>
        <w:spacing w:after="0" w:line="240" w:lineRule="auto"/>
        <w:rPr>
          <w:rFonts w:ascii="Times New Roman" w:eastAsia="Times New Roman" w:hAnsi="Times New Roman" w:cs="Times New Roman"/>
          <w:i/>
          <w:sz w:val="24"/>
          <w:szCs w:val="24"/>
        </w:rPr>
      </w:pPr>
    </w:p>
    <w:p w:rsidR="0033758D" w:rsidRDefault="007A306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Organizational Capacity and Past Performance: </w:t>
      </w:r>
      <w:r>
        <w:rPr>
          <w:rFonts w:ascii="Times New Roman" w:eastAsia="Times New Roman" w:hAnsi="Times New Roman" w:cs="Times New Roman"/>
          <w:sz w:val="24"/>
          <w:szCs w:val="24"/>
        </w:rPr>
        <w:t>The organization has sufficient depth of experience, capacity, and talent to implement the proposed program as described in this announcement. Individual organizations staff are well qualified. The organization will collaborate with other local entities to the maximum extent possible. For every collaboration proposed, the applicant (a) describes the rationale for the collaboration; (b) each partner's respective role; and (c) how the partnership will enhance the accomplishment of the project goals.</w:t>
      </w:r>
      <w:r>
        <w:rPr>
          <w:rFonts w:ascii="Times New Roman" w:eastAsia="Times New Roman" w:hAnsi="Times New Roman" w:cs="Times New Roman"/>
          <w:i/>
          <w:sz w:val="24"/>
          <w:szCs w:val="24"/>
        </w:rPr>
        <w:t xml:space="preserve">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Program Strategy: </w:t>
      </w:r>
      <w:r>
        <w:rPr>
          <w:rFonts w:ascii="Times New Roman" w:eastAsia="Times New Roman" w:hAnsi="Times New Roman" w:cs="Times New Roman"/>
          <w:sz w:val="24"/>
          <w:szCs w:val="24"/>
        </w:rPr>
        <w:t>The applicant must demonstrate that the project strategy and design are likely to achieve the proposed results and that proposed activities and timeframes are reasonable and feasible. Applicants will be judged on the following criteria:</w:t>
      </w:r>
    </w:p>
    <w:p w:rsidR="0033758D" w:rsidRDefault="0033758D">
      <w:pPr>
        <w:spacing w:after="0" w:line="240" w:lineRule="auto"/>
        <w:rPr>
          <w:rFonts w:ascii="Times New Roman" w:eastAsia="Times New Roman" w:hAnsi="Times New Roman" w:cs="Times New Roman"/>
          <w:sz w:val="24"/>
          <w:szCs w:val="24"/>
        </w:rPr>
      </w:pPr>
    </w:p>
    <w:p w:rsidR="0033758D" w:rsidRDefault="007A3065">
      <w:pPr>
        <w:numPr>
          <w:ilvl w:val="0"/>
          <w:numId w:val="4"/>
        </w:numPr>
        <w:spacing w:after="0" w:line="240" w:lineRule="auto"/>
        <w:rPr>
          <w:sz w:val="24"/>
          <w:szCs w:val="24"/>
        </w:rPr>
      </w:pPr>
      <w:r>
        <w:rPr>
          <w:rFonts w:ascii="Times New Roman" w:eastAsia="Times New Roman" w:hAnsi="Times New Roman" w:cs="Times New Roman"/>
          <w:sz w:val="24"/>
          <w:szCs w:val="24"/>
        </w:rPr>
        <w:t xml:space="preserve">The proposal describes in detail how project activities will be accomplished and reasonably outlines the potential for the project to have positive impacts through the program objectives and elements as described in Section A. </w:t>
      </w:r>
    </w:p>
    <w:p w:rsidR="0033758D" w:rsidRDefault="007A3065">
      <w:pPr>
        <w:numPr>
          <w:ilvl w:val="0"/>
          <w:numId w:val="4"/>
        </w:numPr>
        <w:spacing w:after="0" w:line="240" w:lineRule="auto"/>
        <w:rPr>
          <w:sz w:val="24"/>
          <w:szCs w:val="24"/>
        </w:rPr>
      </w:pPr>
      <w:r>
        <w:rPr>
          <w:rFonts w:ascii="Times New Roman" w:eastAsia="Times New Roman" w:hAnsi="Times New Roman" w:cs="Times New Roman"/>
          <w:sz w:val="24"/>
          <w:szCs w:val="24"/>
        </w:rPr>
        <w:t xml:space="preserve">The proposal describes how the proposed activity complements existing efforts in support of gender-based violence </w:t>
      </w:r>
      <w:r>
        <w:rPr>
          <w:rFonts w:ascii="Times New Roman" w:eastAsia="Times New Roman" w:hAnsi="Times New Roman" w:cs="Times New Roman"/>
          <w:sz w:val="24"/>
          <w:szCs w:val="24"/>
        </w:rPr>
        <w:lastRenderedPageBreak/>
        <w:t xml:space="preserve">prevention and response objectives, including that supported by the U.S. government in the target countries, is innovative, fills a programmatic gap in the area, leverages existing platforms, and does not duplicate other programs. The proposed project promotes linkages across sectors and platforms, for example, connecting actors and mechanisms in the private, education, economic, or political sectors. Other linkages could include across social, political, and economic levels of society.   </w:t>
      </w:r>
    </w:p>
    <w:p w:rsidR="0033758D" w:rsidRDefault="007A3065">
      <w:pPr>
        <w:numPr>
          <w:ilvl w:val="0"/>
          <w:numId w:val="4"/>
        </w:numPr>
        <w:spacing w:after="0" w:line="240" w:lineRule="auto"/>
        <w:rPr>
          <w:sz w:val="24"/>
          <w:szCs w:val="24"/>
        </w:rPr>
      </w:pPr>
      <w:r>
        <w:rPr>
          <w:rFonts w:ascii="Times New Roman" w:eastAsia="Times New Roman" w:hAnsi="Times New Roman" w:cs="Times New Roman"/>
          <w:sz w:val="24"/>
          <w:szCs w:val="24"/>
        </w:rPr>
        <w:t xml:space="preserve">The proposed project presents a thoughtful analysis of the needs affecting vulnerable populations; integrates these populations as well as men and boys in program design and implementation; and shows concrete outputs and outcomes for project beneficiaries.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Performance Monitoring, Evaluation, and Learning</w:t>
      </w:r>
      <w:r>
        <w:rPr>
          <w:rFonts w:ascii="Times New Roman" w:eastAsia="Times New Roman" w:hAnsi="Times New Roman" w:cs="Times New Roman"/>
          <w:sz w:val="24"/>
          <w:szCs w:val="24"/>
        </w:rPr>
        <w:t>: The applicant clearly describes the results and benefits to be achieved. The applicant identifies how program results will be measured by specifying key indicators and providing program milestones indicating progress. Proposed outcomes are tangible and achievable within the grant project period.</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Management Plan</w:t>
      </w:r>
      <w:r>
        <w:rPr>
          <w:rFonts w:ascii="Times New Roman" w:eastAsia="Times New Roman" w:hAnsi="Times New Roman" w:cs="Times New Roman"/>
          <w:sz w:val="24"/>
          <w:szCs w:val="24"/>
        </w:rPr>
        <w:t>: Applications will be evaluated on the likelihood of local sustainable results that will endure beyond the term of the project and the effectiveness of project inputs. The application clearly describes through a work plan or other relevant documentation substantive undertakings through measurable and achievable goals and activities.  The application clearly describes how the project could be expanded or scaled to more broadly address the peace-building and conflict resolution at the local, national, and/or regional level. Proposals will be evaluated on applicant’s strategy for local institutionalization, sustainability, scalability, and reasonableness by demonstrating ownership of local organizations, and presenting proof of multiplier effect.</w:t>
      </w:r>
    </w:p>
    <w:p w:rsidR="0033758D" w:rsidRDefault="0033758D">
      <w:pPr>
        <w:spacing w:after="0" w:line="240" w:lineRule="auto"/>
        <w:rPr>
          <w:rFonts w:ascii="Times New Roman" w:eastAsia="Times New Roman" w:hAnsi="Times New Roman" w:cs="Times New Roman"/>
          <w:sz w:val="24"/>
          <w:szCs w:val="24"/>
        </w:rPr>
      </w:pPr>
    </w:p>
    <w:p w:rsidR="0033758D" w:rsidRDefault="007A3065">
      <w:pPr>
        <w:pStyle w:val="Heading3"/>
        <w:numPr>
          <w:ilvl w:val="0"/>
          <w:numId w:val="2"/>
        </w:numPr>
        <w:spacing w:before="0" w:line="240" w:lineRule="auto"/>
        <w:rPr>
          <w:rFonts w:ascii="Times New Roman" w:eastAsia="Times New Roman" w:hAnsi="Times New Roman" w:cs="Times New Roman"/>
          <w:color w:val="000000"/>
          <w:sz w:val="24"/>
          <w:szCs w:val="24"/>
        </w:rPr>
      </w:pPr>
      <w:bookmarkStart w:id="20" w:name="_3j2qqm3" w:colFirst="0" w:colLast="0"/>
      <w:bookmarkEnd w:id="20"/>
      <w:r>
        <w:rPr>
          <w:rFonts w:ascii="Times New Roman" w:eastAsia="Times New Roman" w:hAnsi="Times New Roman" w:cs="Times New Roman"/>
          <w:color w:val="000000"/>
          <w:sz w:val="24"/>
          <w:szCs w:val="24"/>
        </w:rPr>
        <w:t xml:space="preserve">Budget Components </w:t>
      </w:r>
    </w:p>
    <w:p w:rsidR="0033758D" w:rsidRDefault="0033758D">
      <w:pPr>
        <w:spacing w:after="0" w:line="240" w:lineRule="auto"/>
        <w:rPr>
          <w:rFonts w:ascii="Times New Roman" w:eastAsia="Times New Roman" w:hAnsi="Times New Roman" w:cs="Times New Roman"/>
          <w:i/>
          <w:sz w:val="24"/>
          <w:szCs w:val="24"/>
        </w:rPr>
      </w:pPr>
    </w:p>
    <w:p w:rsidR="0033758D" w:rsidRDefault="007A306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Budget Appropriateness: </w:t>
      </w:r>
      <w:r>
        <w:rPr>
          <w:rFonts w:ascii="Times New Roman" w:eastAsia="Times New Roman" w:hAnsi="Times New Roman" w:cs="Times New Roman"/>
          <w:sz w:val="24"/>
          <w:szCs w:val="24"/>
        </w:rPr>
        <w:t>Project budget and budget narrative are aligned with the proposed activities and explains the line items and criteria as directed. Costs are reasonable, allowable, and allocable to the proposed project activities.</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Cost-effectiveness: </w:t>
      </w:r>
      <w:r>
        <w:rPr>
          <w:rFonts w:ascii="Times New Roman" w:eastAsia="Times New Roman" w:hAnsi="Times New Roman" w:cs="Times New Roman"/>
          <w:sz w:val="24"/>
          <w:szCs w:val="24"/>
        </w:rPr>
        <w:t xml:space="preserve">Provide a brief analysis in the budget narrative of why the proposed project is cost-effective. Applicants are encouraged to consider the relationship between their proposed funding amount requested and the impact that the project will have on direct </w:t>
      </w:r>
      <w:r>
        <w:rPr>
          <w:rFonts w:ascii="Times New Roman" w:eastAsia="Times New Roman" w:hAnsi="Times New Roman" w:cs="Times New Roman"/>
          <w:sz w:val="24"/>
          <w:szCs w:val="24"/>
        </w:rPr>
        <w:lastRenderedPageBreak/>
        <w:t>and indirect beneficiaries. Any proposed project inputs should be procured at the least cost for the relevant level of quality.</w:t>
      </w:r>
      <w:r>
        <w:rPr>
          <w:rFonts w:ascii="Times New Roman" w:eastAsia="Times New Roman" w:hAnsi="Times New Roman" w:cs="Times New Roman"/>
          <w:i/>
          <w:sz w:val="24"/>
          <w:szCs w:val="24"/>
        </w:rPr>
        <w:t xml:space="preserve"> </w:t>
      </w:r>
    </w:p>
    <w:p w:rsidR="0033758D" w:rsidRDefault="0033758D">
      <w:pPr>
        <w:spacing w:after="0" w:line="240" w:lineRule="auto"/>
        <w:rPr>
          <w:rFonts w:ascii="Times New Roman" w:eastAsia="Times New Roman" w:hAnsi="Times New Roman" w:cs="Times New Roman"/>
          <w:b/>
          <w:sz w:val="24"/>
          <w:szCs w:val="24"/>
        </w:rPr>
      </w:pPr>
      <w:bookmarkStart w:id="21" w:name="_1y810tw" w:colFirst="0" w:colLast="0"/>
      <w:bookmarkEnd w:id="21"/>
    </w:p>
    <w:p w:rsidR="0033758D" w:rsidRDefault="007A3065">
      <w:pPr>
        <w:numPr>
          <w:ilvl w:val="0"/>
          <w:numId w:val="2"/>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Designated Performance and Integrity System (currently FAPIIS)</w:t>
      </w:r>
    </w:p>
    <w:p w:rsidR="0033758D" w:rsidRDefault="0033758D">
      <w:pPr>
        <w:spacing w:after="0" w:line="240" w:lineRule="auto"/>
        <w:ind w:firstLine="720"/>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rsidR="0033758D" w:rsidRDefault="0033758D">
      <w:pPr>
        <w:pStyle w:val="Heading1"/>
        <w:spacing w:before="0" w:line="240" w:lineRule="auto"/>
        <w:rPr>
          <w:rFonts w:ascii="Times New Roman" w:eastAsia="Times New Roman" w:hAnsi="Times New Roman" w:cs="Times New Roman"/>
          <w:b w:val="0"/>
          <w:color w:val="000000"/>
          <w:sz w:val="24"/>
          <w:szCs w:val="24"/>
        </w:rPr>
      </w:pPr>
      <w:bookmarkStart w:id="22" w:name="_4i7ojhp" w:colFirst="0" w:colLast="0"/>
      <w:bookmarkEnd w:id="22"/>
    </w:p>
    <w:p w:rsidR="0033758D" w:rsidRDefault="007A3065">
      <w:pPr>
        <w:pStyle w:val="Heading1"/>
        <w:numPr>
          <w:ilvl w:val="0"/>
          <w:numId w:val="17"/>
        </w:numPr>
        <w:spacing w:before="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Federal Award Administration Information </w:t>
      </w:r>
    </w:p>
    <w:p w:rsidR="0033758D" w:rsidRDefault="0033758D">
      <w:pPr>
        <w:spacing w:after="0" w:line="240" w:lineRule="auto"/>
        <w:rPr>
          <w:rFonts w:ascii="Times New Roman" w:eastAsia="Times New Roman" w:hAnsi="Times New Roman" w:cs="Times New Roman"/>
          <w:sz w:val="24"/>
          <w:szCs w:val="24"/>
        </w:rPr>
      </w:pPr>
      <w:bookmarkStart w:id="23" w:name="_2xcytpi" w:colFirst="0" w:colLast="0"/>
      <w:bookmarkEnd w:id="23"/>
    </w:p>
    <w:p w:rsidR="0033758D" w:rsidRDefault="007A3065">
      <w:pPr>
        <w:pStyle w:val="Heading2"/>
        <w:spacing w:before="0" w:line="240" w:lineRule="auto"/>
        <w:rPr>
          <w:rFonts w:ascii="Times New Roman" w:eastAsia="Times New Roman" w:hAnsi="Times New Roman" w:cs="Times New Roman"/>
          <w:color w:val="000000"/>
          <w:sz w:val="24"/>
          <w:szCs w:val="24"/>
        </w:rPr>
      </w:pPr>
      <w:bookmarkStart w:id="24" w:name="_1ci93xb" w:colFirst="0" w:colLast="0"/>
      <w:bookmarkEnd w:id="24"/>
      <w:r>
        <w:rPr>
          <w:rFonts w:ascii="Times New Roman" w:eastAsia="Times New Roman" w:hAnsi="Times New Roman" w:cs="Times New Roman"/>
          <w:color w:val="000000"/>
          <w:sz w:val="24"/>
          <w:szCs w:val="24"/>
        </w:rPr>
        <w:t xml:space="preserve">Award Notices: </w:t>
      </w:r>
      <w:r>
        <w:rPr>
          <w:rFonts w:ascii="Times New Roman" w:eastAsia="Times New Roman" w:hAnsi="Times New Roman" w:cs="Times New Roman"/>
          <w:b w:val="0"/>
          <w:color w:val="000000"/>
          <w:sz w:val="24"/>
          <w:szCs w:val="24"/>
        </w:rPr>
        <w:t>The cooperative agreement shall be written, signed, and awarded by the Grants Officer and administered by both the Grants Officer and the Grants Officer Representative.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through either mail or facsimile transmission.  Organizations whose applications will not be funded will also be notified in writing.</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Issuance of this NOFO does not constitute an award commitment on the part of the Government nor does it commit the Government to pay for costs incurred in the preparation and submission of proposals.  Furthermore, the Government reserves the right to reject any or all proposals received.</w:t>
      </w:r>
    </w:p>
    <w:p w:rsidR="0033758D" w:rsidRDefault="0033758D">
      <w:pPr>
        <w:spacing w:after="0" w:line="240" w:lineRule="auto"/>
        <w:rPr>
          <w:rFonts w:ascii="Times New Roman" w:eastAsia="Times New Roman" w:hAnsi="Times New Roman" w:cs="Times New Roman"/>
          <w:sz w:val="24"/>
          <w:szCs w:val="24"/>
        </w:rPr>
      </w:pPr>
    </w:p>
    <w:p w:rsidR="0033758D" w:rsidRDefault="007A3065">
      <w:pPr>
        <w:pStyle w:val="Heading2"/>
        <w:spacing w:before="0" w:line="240" w:lineRule="auto"/>
        <w:rPr>
          <w:rFonts w:ascii="Times New Roman" w:eastAsia="Times New Roman" w:hAnsi="Times New Roman" w:cs="Times New Roman"/>
          <w:color w:val="000000"/>
          <w:sz w:val="24"/>
          <w:szCs w:val="24"/>
        </w:rPr>
      </w:pPr>
      <w:bookmarkStart w:id="25" w:name="_3whwml4" w:colFirst="0" w:colLast="0"/>
      <w:bookmarkEnd w:id="25"/>
      <w:r>
        <w:rPr>
          <w:rFonts w:ascii="Times New Roman" w:eastAsia="Times New Roman" w:hAnsi="Times New Roman" w:cs="Times New Roman"/>
          <w:color w:val="000000"/>
          <w:sz w:val="24"/>
          <w:szCs w:val="24"/>
        </w:rPr>
        <w:lastRenderedPageBreak/>
        <w:t>Administrative and National Policy:</w:t>
      </w:r>
      <w:r>
        <w:rPr>
          <w:rFonts w:ascii="Times New Roman" w:eastAsia="Times New Roman" w:hAnsi="Times New Roman" w:cs="Times New Roman"/>
          <w:b w:val="0"/>
          <w:color w:val="000000"/>
          <w:sz w:val="24"/>
          <w:szCs w:val="24"/>
        </w:rPr>
        <w:t xml:space="preserve"> Prior to submitting an application, applicants should review all the terms and conditions and required certifications that will apply to this award to ensure they will be able to comply.  The terms and conditions are available on the State Department’s procurement website at:  </w:t>
      </w:r>
      <w:hyperlink r:id="rId19">
        <w:r>
          <w:rPr>
            <w:rFonts w:ascii="Times New Roman" w:eastAsia="Times New Roman" w:hAnsi="Times New Roman" w:cs="Times New Roman"/>
            <w:b w:val="0"/>
            <w:color w:val="000000"/>
            <w:sz w:val="24"/>
            <w:szCs w:val="24"/>
          </w:rPr>
          <w:t>http://fa.statebuy.state.gov/</w:t>
        </w:r>
      </w:hyperlink>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should also be familiar with the OMB circular that will apply to this cooperative agreement:  OMB Uniform Guidance: Cost Principles, Audit, and</w:t>
      </w:r>
    </w:p>
    <w:p w:rsidR="0033758D" w:rsidRDefault="007A3065">
      <w:pPr>
        <w:spacing w:after="0" w:line="240" w:lineRule="auto"/>
        <w:rPr>
          <w:rFonts w:ascii="Times New Roman" w:eastAsia="Times New Roman" w:hAnsi="Times New Roman" w:cs="Times New Roman"/>
          <w:sz w:val="24"/>
          <w:szCs w:val="24"/>
        </w:rPr>
      </w:pPr>
      <w:bookmarkStart w:id="26" w:name="_2bn6wsx" w:colFirst="0" w:colLast="0"/>
      <w:bookmarkEnd w:id="26"/>
      <w:r>
        <w:rPr>
          <w:rFonts w:ascii="Times New Roman" w:eastAsia="Times New Roman" w:hAnsi="Times New Roman" w:cs="Times New Roman"/>
          <w:sz w:val="24"/>
          <w:szCs w:val="24"/>
        </w:rPr>
        <w:t xml:space="preserve">Administrative Requirements for Federal Awards (2 CFR Chapter I, Chapter II, Part 200, et al.)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Reporting Requirements:</w:t>
      </w:r>
      <w:r>
        <w:rPr>
          <w:rFonts w:ascii="Times New Roman" w:eastAsia="Times New Roman" w:hAnsi="Times New Roman" w:cs="Times New Roman"/>
          <w:sz w:val="24"/>
          <w:szCs w:val="24"/>
        </w:rPr>
        <w:t xml:space="preserve"> The Recipient, at a minimum, shall provide financial, progress, and final reports.  Please note that all substantiating documentation supporting reporting and data collected, including survey responses and contact information, must be maintained for a minimum of three years and provided to the Department of State upon request.  All reports must be written in English. </w:t>
      </w:r>
    </w:p>
    <w:p w:rsidR="0033758D" w:rsidRDefault="0033758D">
      <w:pPr>
        <w:spacing w:after="0" w:line="240" w:lineRule="auto"/>
        <w:rPr>
          <w:rFonts w:ascii="Times New Roman" w:eastAsia="Times New Roman" w:hAnsi="Times New Roman" w:cs="Times New Roman"/>
          <w:sz w:val="24"/>
          <w:szCs w:val="24"/>
        </w:rPr>
      </w:pPr>
    </w:p>
    <w:p w:rsidR="0033758D" w:rsidRDefault="007A3065">
      <w:pPr>
        <w:pStyle w:val="Heading3"/>
        <w:numPr>
          <w:ilvl w:val="0"/>
          <w:numId w:val="1"/>
        </w:numPr>
        <w:spacing w:before="0" w:line="240" w:lineRule="auto"/>
        <w:rPr>
          <w:rFonts w:ascii="Times New Roman" w:eastAsia="Times New Roman" w:hAnsi="Times New Roman" w:cs="Times New Roman"/>
          <w:color w:val="000000"/>
          <w:sz w:val="24"/>
          <w:szCs w:val="24"/>
        </w:rPr>
      </w:pPr>
      <w:bookmarkStart w:id="27" w:name="_qsh70q" w:colFirst="0" w:colLast="0"/>
      <w:bookmarkEnd w:id="27"/>
      <w:r>
        <w:rPr>
          <w:rFonts w:ascii="Times New Roman" w:eastAsia="Times New Roman" w:hAnsi="Times New Roman" w:cs="Times New Roman"/>
          <w:color w:val="000000"/>
          <w:sz w:val="24"/>
          <w:szCs w:val="24"/>
        </w:rPr>
        <w:t xml:space="preserve">Financial Reports: </w:t>
      </w:r>
      <w:r>
        <w:rPr>
          <w:rFonts w:ascii="Times New Roman" w:eastAsia="Times New Roman" w:hAnsi="Times New Roman" w:cs="Times New Roman"/>
          <w:b w:val="0"/>
          <w:color w:val="000000"/>
          <w:sz w:val="24"/>
          <w:szCs w:val="24"/>
        </w:rPr>
        <w:t xml:space="preserve">The Recipient is required to submit quarterly financial reports throughout the project period, using Form FFR SF-425, the Federal Financial Report form, as well as forms suggested by the Grants Officer Representative.   Form FFR (SF-425) can be found on OMB’s website here: </w:t>
      </w:r>
      <w:hyperlink r:id="rId20">
        <w:r>
          <w:rPr>
            <w:rFonts w:ascii="Times New Roman" w:eastAsia="Times New Roman" w:hAnsi="Times New Roman" w:cs="Times New Roman"/>
            <w:b w:val="0"/>
            <w:color w:val="000000"/>
            <w:sz w:val="24"/>
            <w:szCs w:val="24"/>
          </w:rPr>
          <w:t>http://www.whitehouse.gov/omb/grants_forms/</w:t>
        </w:r>
      </w:hyperlink>
      <w:r>
        <w:rPr>
          <w:rFonts w:ascii="Times New Roman" w:eastAsia="Times New Roman" w:hAnsi="Times New Roman" w:cs="Times New Roman"/>
          <w:b w:val="0"/>
          <w:color w:val="000000"/>
          <w:sz w:val="24"/>
          <w:szCs w:val="24"/>
        </w:rPr>
        <w:t>. Financial reports are due 30 days after the end of each fiscal year quarter.</w:t>
      </w:r>
    </w:p>
    <w:p w:rsidR="0033758D" w:rsidRDefault="0033758D">
      <w:pPr>
        <w:spacing w:after="0" w:line="240" w:lineRule="auto"/>
        <w:rPr>
          <w:rFonts w:ascii="Times New Roman" w:eastAsia="Times New Roman" w:hAnsi="Times New Roman" w:cs="Times New Roman"/>
          <w:sz w:val="24"/>
          <w:szCs w:val="24"/>
        </w:rPr>
      </w:pPr>
    </w:p>
    <w:p w:rsidR="0033758D" w:rsidRDefault="007A3065">
      <w:pPr>
        <w:pStyle w:val="Heading3"/>
        <w:numPr>
          <w:ilvl w:val="0"/>
          <w:numId w:val="1"/>
        </w:numPr>
        <w:spacing w:before="0" w:line="240" w:lineRule="auto"/>
        <w:rPr>
          <w:rFonts w:ascii="Times New Roman" w:eastAsia="Times New Roman" w:hAnsi="Times New Roman" w:cs="Times New Roman"/>
          <w:color w:val="000000"/>
          <w:sz w:val="24"/>
          <w:szCs w:val="24"/>
        </w:rPr>
      </w:pPr>
      <w:bookmarkStart w:id="28" w:name="_3as4poj" w:colFirst="0" w:colLast="0"/>
      <w:bookmarkEnd w:id="28"/>
      <w:r>
        <w:rPr>
          <w:rFonts w:ascii="Times New Roman" w:eastAsia="Times New Roman" w:hAnsi="Times New Roman" w:cs="Times New Roman"/>
          <w:color w:val="000000"/>
          <w:sz w:val="24"/>
          <w:szCs w:val="24"/>
        </w:rPr>
        <w:t xml:space="preserve">Progress Reporting: </w:t>
      </w:r>
      <w:r>
        <w:rPr>
          <w:rFonts w:ascii="Times New Roman" w:eastAsia="Times New Roman" w:hAnsi="Times New Roman" w:cs="Times New Roman"/>
          <w:b w:val="0"/>
          <w:color w:val="000000"/>
          <w:sz w:val="24"/>
          <w:szCs w:val="24"/>
        </w:rPr>
        <w:t xml:space="preserve">While the grantee will be in frequent contact with S/GWI and the Grants Officer Representative concerning the project details, the grantee is required to submit quarterly program progress reports using page 1 of Form SF-PPR Performance Progress Report, which can be found at OMB’s website </w:t>
      </w:r>
      <w:hyperlink r:id="rId21">
        <w:r>
          <w:rPr>
            <w:rFonts w:ascii="Times New Roman" w:eastAsia="Times New Roman" w:hAnsi="Times New Roman" w:cs="Times New Roman"/>
            <w:b w:val="0"/>
            <w:color w:val="000000"/>
            <w:sz w:val="24"/>
            <w:szCs w:val="24"/>
          </w:rPr>
          <w:t>http://www.whitehouse.gov/omb/grants_forms</w:t>
        </w:r>
      </w:hyperlink>
      <w:r>
        <w:rPr>
          <w:rFonts w:ascii="Times New Roman" w:eastAsia="Times New Roman" w:hAnsi="Times New Roman" w:cs="Times New Roman"/>
          <w:b w:val="0"/>
          <w:color w:val="000000"/>
          <w:sz w:val="24"/>
          <w:szCs w:val="24"/>
        </w:rPr>
        <w:t xml:space="preserve"> as well as forms suggested by the Grants Officer Representative (GOR).  S/GWI will provide a more detailed reporting template. Progress reports are due 30 days after the end of the quarterly reporting period.</w:t>
      </w:r>
    </w:p>
    <w:p w:rsidR="0033758D" w:rsidRDefault="0033758D">
      <w:pPr>
        <w:spacing w:after="0" w:line="240" w:lineRule="auto"/>
        <w:rPr>
          <w:rFonts w:ascii="Times New Roman" w:eastAsia="Times New Roman" w:hAnsi="Times New Roman" w:cs="Times New Roman"/>
          <w:sz w:val="24"/>
          <w:szCs w:val="24"/>
        </w:rPr>
      </w:pPr>
    </w:p>
    <w:p w:rsidR="0033758D" w:rsidRDefault="007A3065">
      <w:pPr>
        <w:pStyle w:val="Heading3"/>
        <w:numPr>
          <w:ilvl w:val="0"/>
          <w:numId w:val="1"/>
        </w:numPr>
        <w:spacing w:before="0" w:line="240" w:lineRule="auto"/>
        <w:rPr>
          <w:rFonts w:ascii="Times New Roman" w:eastAsia="Times New Roman" w:hAnsi="Times New Roman" w:cs="Times New Roman"/>
          <w:color w:val="000000"/>
          <w:sz w:val="24"/>
          <w:szCs w:val="24"/>
        </w:rPr>
      </w:pPr>
      <w:bookmarkStart w:id="29" w:name="_1pxezwc" w:colFirst="0" w:colLast="0"/>
      <w:bookmarkEnd w:id="29"/>
      <w:r>
        <w:rPr>
          <w:rFonts w:ascii="Times New Roman" w:eastAsia="Times New Roman" w:hAnsi="Times New Roman" w:cs="Times New Roman"/>
          <w:color w:val="000000"/>
          <w:sz w:val="24"/>
          <w:szCs w:val="24"/>
        </w:rPr>
        <w:lastRenderedPageBreak/>
        <w:t xml:space="preserve">Final Report: </w:t>
      </w:r>
      <w:r>
        <w:rPr>
          <w:rFonts w:ascii="Times New Roman" w:eastAsia="Times New Roman" w:hAnsi="Times New Roman" w:cs="Times New Roman"/>
          <w:b w:val="0"/>
          <w:color w:val="000000"/>
          <w:sz w:val="24"/>
          <w:szCs w:val="24"/>
        </w:rPr>
        <w:t>The final report will be due no later than ninety days after completion or termination of all project activities.  The Final Report shall include the following elements: executive summary, successes, outcomes, how the project has increased science capacity in the regions selected and addressed the other goals of the project, and a final financial report.</w:t>
      </w:r>
    </w:p>
    <w:p w:rsidR="0033758D" w:rsidRDefault="0033758D">
      <w:pPr>
        <w:spacing w:after="0" w:line="240" w:lineRule="auto"/>
        <w:rPr>
          <w:rFonts w:ascii="Times New Roman" w:eastAsia="Times New Roman" w:hAnsi="Times New Roman" w:cs="Times New Roman"/>
          <w:sz w:val="24"/>
          <w:szCs w:val="24"/>
        </w:rPr>
      </w:pPr>
    </w:p>
    <w:p w:rsidR="0033758D" w:rsidRDefault="007A3065">
      <w:pPr>
        <w:pStyle w:val="Heading1"/>
        <w:numPr>
          <w:ilvl w:val="0"/>
          <w:numId w:val="17"/>
        </w:numPr>
        <w:spacing w:before="0" w:line="240" w:lineRule="auto"/>
        <w:rPr>
          <w:rFonts w:ascii="Times New Roman" w:eastAsia="Times New Roman" w:hAnsi="Times New Roman" w:cs="Times New Roman"/>
          <w:color w:val="000000"/>
          <w:sz w:val="24"/>
          <w:szCs w:val="24"/>
        </w:rPr>
      </w:pPr>
      <w:bookmarkStart w:id="30" w:name="_49x2ik5" w:colFirst="0" w:colLast="0"/>
      <w:bookmarkEnd w:id="30"/>
      <w:r>
        <w:rPr>
          <w:rFonts w:ascii="Times New Roman" w:eastAsia="Times New Roman" w:hAnsi="Times New Roman" w:cs="Times New Roman"/>
          <w:color w:val="000000"/>
          <w:sz w:val="24"/>
          <w:szCs w:val="24"/>
        </w:rPr>
        <w:t xml:space="preserve">Agency Contact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prospective applicant who has questions concerning the contents of this NOFO should email them to </w:t>
      </w:r>
      <w:hyperlink r:id="rId22">
        <w:r>
          <w:rPr>
            <w:rFonts w:ascii="Times New Roman" w:eastAsia="Times New Roman" w:hAnsi="Times New Roman" w:cs="Times New Roman"/>
            <w:color w:val="0000FF"/>
            <w:sz w:val="24"/>
            <w:szCs w:val="24"/>
            <w:u w:val="single"/>
          </w:rPr>
          <w:t>SGWIProjectProposals@state.gov</w:t>
        </w:r>
      </w:hyperlink>
      <w:r>
        <w:rPr>
          <w:rFonts w:ascii="Times New Roman" w:eastAsia="Times New Roman" w:hAnsi="Times New Roman" w:cs="Times New Roman"/>
          <w:sz w:val="24"/>
          <w:szCs w:val="24"/>
        </w:rPr>
        <w:t xml:space="preserve"> with the Subject “[Applicant Name] Proposal for </w:t>
      </w:r>
      <w:r w:rsidR="000463A8" w:rsidRPr="00BA4185">
        <w:rPr>
          <w:rFonts w:ascii="Times New Roman" w:eastAsia="Times New Roman" w:hAnsi="Times New Roman" w:cs="Times New Roman"/>
          <w:sz w:val="24"/>
          <w:szCs w:val="24"/>
        </w:rPr>
        <w:t xml:space="preserve">Supporting Her Empowerment – Girls’ Resilience, Enterprise, and </w:t>
      </w:r>
      <w:r w:rsidR="000F01A3">
        <w:rPr>
          <w:rFonts w:ascii="Times New Roman" w:eastAsia="Times New Roman" w:hAnsi="Times New Roman" w:cs="Times New Roman"/>
          <w:sz w:val="24"/>
          <w:szCs w:val="24"/>
        </w:rPr>
        <w:t>Technology</w:t>
      </w:r>
      <w:r w:rsidR="000463A8">
        <w:rPr>
          <w:rFonts w:ascii="Times New Roman" w:eastAsia="Times New Roman" w:hAnsi="Times New Roman" w:cs="Times New Roman"/>
          <w:sz w:val="24"/>
          <w:szCs w:val="24"/>
        </w:rPr>
        <w:t xml:space="preserve"> (SHE’s GREAT) Initiative</w:t>
      </w:r>
      <w:r>
        <w:rPr>
          <w:rFonts w:ascii="Times New Roman" w:eastAsia="Times New Roman" w:hAnsi="Times New Roman" w:cs="Times New Roman"/>
          <w:sz w:val="24"/>
          <w:szCs w:val="24"/>
        </w:rPr>
        <w:t>”. Note that once the NOFO deadline has passed, Department of State staff in Washington, D.C. and overseas at U.S. Embassies/Missions may not discuss this competition with applicants until the review process has been completed.</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assistance with SAMS Domestic, please call the ILMS Help Desk at 1-888-313-4567 or email </w:t>
      </w:r>
      <w:hyperlink r:id="rId23">
        <w:r>
          <w:rPr>
            <w:rFonts w:ascii="Times New Roman" w:eastAsia="Times New Roman" w:hAnsi="Times New Roman" w:cs="Times New Roman"/>
            <w:color w:val="0000FF"/>
            <w:sz w:val="24"/>
            <w:szCs w:val="24"/>
            <w:u w:val="single"/>
          </w:rPr>
          <w:t>ILMS@state.gov</w:t>
        </w:r>
      </w:hyperlink>
      <w:r>
        <w:rPr>
          <w:rFonts w:ascii="Times New Roman" w:eastAsia="Times New Roman" w:hAnsi="Times New Roman" w:cs="Times New Roman"/>
          <w:sz w:val="24"/>
          <w:szCs w:val="24"/>
        </w:rPr>
        <w:t>. The ILMS Help Desk is available 24 hours a day, seven days a week, except federal holidays.</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a list of federal holidays visit:</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https://www.opm.gov/policy-data-oversight/snow-dismissal-procedures/federal-holidays/ </w:t>
      </w:r>
    </w:p>
    <w:p w:rsidR="0033758D" w:rsidRDefault="0033758D">
      <w:pPr>
        <w:spacing w:after="0" w:line="240" w:lineRule="auto"/>
        <w:rPr>
          <w:rFonts w:ascii="Times New Roman" w:eastAsia="Times New Roman" w:hAnsi="Times New Roman" w:cs="Times New Roman"/>
          <w:sz w:val="24"/>
          <w:szCs w:val="24"/>
        </w:rPr>
      </w:pP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exception of technical submission questions, during the solicitation period U.S. Department of State staff in Washington and overseas shall not discuss this competition with applicants until the entire proposal review process has been completed and rejection and approval letters have been transmitted.</w:t>
      </w:r>
    </w:p>
    <w:p w:rsidR="0033758D" w:rsidRDefault="007A3065">
      <w:pPr>
        <w:rPr>
          <w:rFonts w:ascii="Times New Roman" w:eastAsia="Times New Roman" w:hAnsi="Times New Roman" w:cs="Times New Roman"/>
          <w:sz w:val="24"/>
          <w:szCs w:val="24"/>
        </w:rPr>
      </w:pPr>
      <w:r>
        <w:br w:type="page"/>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Clearances:</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Richmond Blake</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USAID: Chai Shenoy, Catherine Bollinger, and Matthew Emry</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S/GAC: Nora Toiv</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S/GP: Constance Tzioumis</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DRL: Doreen Mullady</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INL: Kathleen Coogan</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PRM: Amanda Van Dort</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J/TIP: Janet Zinn</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AF/ERA: Christina Hardaway</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SCA/I:  Joanna Hurlburt/Andrea Robles-Olson</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SCA/RA: Elizabeth Sullivan</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EAP/ANP: Jenny Wright </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EAP/RSP: Geoff Chanin</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EAP/MLA: Calvina Coleman </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 Kerri Sjoblom</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NEA/RA: Aimee Breslow</w:t>
      </w:r>
    </w:p>
    <w:p w:rsidR="0033758D" w:rsidRDefault="007A30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EUR/PGI:  Sarah Pierson</w:t>
      </w:r>
    </w:p>
    <w:p w:rsidR="0033758D" w:rsidRDefault="0033758D">
      <w:pPr>
        <w:spacing w:after="0" w:line="240" w:lineRule="auto"/>
        <w:rPr>
          <w:rFonts w:ascii="Times New Roman" w:eastAsia="Times New Roman" w:hAnsi="Times New Roman" w:cs="Times New Roman"/>
          <w:sz w:val="24"/>
          <w:szCs w:val="24"/>
        </w:rPr>
      </w:pPr>
    </w:p>
    <w:p w:rsidR="0033758D" w:rsidRDefault="0033758D">
      <w:pPr>
        <w:spacing w:after="0" w:line="240" w:lineRule="auto"/>
        <w:rPr>
          <w:rFonts w:ascii="Times New Roman" w:eastAsia="Times New Roman" w:hAnsi="Times New Roman" w:cs="Times New Roman"/>
          <w:sz w:val="24"/>
          <w:szCs w:val="24"/>
        </w:rPr>
      </w:pPr>
    </w:p>
    <w:sectPr w:rsidR="0033758D">
      <w:headerReference w:type="default" r:id="rId24"/>
      <w:footerReference w:type="default" r:id="rId25"/>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E0A" w:rsidRDefault="006D6E0A">
      <w:pPr>
        <w:spacing w:after="0" w:line="240" w:lineRule="auto"/>
      </w:pPr>
      <w:r>
        <w:separator/>
      </w:r>
    </w:p>
  </w:endnote>
  <w:endnote w:type="continuationSeparator" w:id="0">
    <w:p w:rsidR="006D6E0A" w:rsidRDefault="006D6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85" w:rsidRDefault="00BA4185">
    <w:pPr>
      <w:tabs>
        <w:tab w:val="right" w:pos="8640"/>
      </w:tabs>
      <w:spacing w:after="0" w:line="240" w:lineRule="auto"/>
      <w:rPr>
        <w:rFonts w:ascii="Times New Roman" w:eastAsia="Times New Roman" w:hAnsi="Times New Roman" w:cs="Times New Roman"/>
      </w:rPr>
    </w:pPr>
  </w:p>
  <w:p w:rsidR="00BA4185" w:rsidRDefault="00BA4185">
    <w:pPr>
      <w:tabs>
        <w:tab w:val="right" w:pos="8640"/>
      </w:tabs>
      <w:spacing w:after="0" w:line="240" w:lineRule="auto"/>
    </w:pPr>
    <w:r>
      <w:rPr>
        <w:rFonts w:ascii="Times New Roman" w:eastAsia="Times New Roman" w:hAnsi="Times New Roman" w:cs="Times New Roman"/>
      </w:rPr>
      <w:t xml:space="preserve">Notice of Funding Opportunity </w:t>
    </w:r>
    <w:r>
      <w:tab/>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4B5731">
      <w:rPr>
        <w:rFonts w:ascii="Times New Roman" w:eastAsia="Times New Roman" w:hAnsi="Times New Roman" w:cs="Times New Roman"/>
        <w:noProof/>
      </w:rPr>
      <w:t>1</w:t>
    </w:r>
    <w:r>
      <w:rPr>
        <w:rFonts w:ascii="Times New Roman" w:eastAsia="Times New Roman" w:hAnsi="Times New Roman" w:cs="Times New Roman"/>
      </w:rPr>
      <w:fldChar w:fldCharType="end"/>
    </w:r>
  </w:p>
  <w:p w:rsidR="00BA4185" w:rsidRDefault="00BA4185">
    <w:pP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E0A" w:rsidRDefault="006D6E0A">
      <w:pPr>
        <w:spacing w:after="0" w:line="240" w:lineRule="auto"/>
      </w:pPr>
      <w:r>
        <w:separator/>
      </w:r>
    </w:p>
  </w:footnote>
  <w:footnote w:type="continuationSeparator" w:id="0">
    <w:p w:rsidR="006D6E0A" w:rsidRDefault="006D6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85" w:rsidRDefault="00BA4185">
    <w:pPr>
      <w:tabs>
        <w:tab w:val="center" w:pos="4680"/>
        <w:tab w:val="right" w:pos="9360"/>
      </w:tabs>
      <w:spacing w:after="0" w:line="240"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34D4"/>
    <w:multiLevelType w:val="multilevel"/>
    <w:tmpl w:val="EE0E170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617734"/>
    <w:multiLevelType w:val="multilevel"/>
    <w:tmpl w:val="A94C6BE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7A3167"/>
    <w:multiLevelType w:val="multilevel"/>
    <w:tmpl w:val="FEE4F87A"/>
    <w:lvl w:ilvl="0">
      <w:start w:val="5"/>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C210402"/>
    <w:multiLevelType w:val="multilevel"/>
    <w:tmpl w:val="CE8A0C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6D16FC"/>
    <w:multiLevelType w:val="multilevel"/>
    <w:tmpl w:val="EC82C2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1213A7"/>
    <w:multiLevelType w:val="multilevel"/>
    <w:tmpl w:val="36E2F21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336984"/>
    <w:multiLevelType w:val="multilevel"/>
    <w:tmpl w:val="57F8248E"/>
    <w:lvl w:ilvl="0">
      <w:start w:val="1"/>
      <w:numFmt w:val="lowerRoman"/>
      <w:lvlText w:val="%1."/>
      <w:lvlJc w:val="right"/>
      <w:pPr>
        <w:ind w:left="720" w:hanging="360"/>
      </w:pPr>
      <w:rPr>
        <w:b w:val="0"/>
      </w:rPr>
    </w:lvl>
    <w:lvl w:ilvl="1">
      <w:start w:val="1"/>
      <w:numFmt w:val="lowerLetter"/>
      <w:lvlText w:val="%2."/>
      <w:lvlJc w:val="left"/>
      <w:pPr>
        <w:ind w:left="1440" w:hanging="360"/>
      </w:pPr>
    </w:lvl>
    <w:lvl w:ilvl="2">
      <w:start w:val="1"/>
      <w:numFmt w:val="upperLetter"/>
      <w:lvlText w:val="%3."/>
      <w:lvlJc w:val="left"/>
      <w:pPr>
        <w:ind w:left="2340" w:hanging="36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584101"/>
    <w:multiLevelType w:val="multilevel"/>
    <w:tmpl w:val="144AC11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7C01728"/>
    <w:multiLevelType w:val="multilevel"/>
    <w:tmpl w:val="FFC611B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BE44C7"/>
    <w:multiLevelType w:val="multilevel"/>
    <w:tmpl w:val="86A28DA2"/>
    <w:lvl w:ilvl="0">
      <w:start w:val="1"/>
      <w:numFmt w:val="lowerRoman"/>
      <w:lvlText w:val="%1."/>
      <w:lvlJc w:val="left"/>
      <w:pPr>
        <w:ind w:left="1080" w:hanging="720"/>
      </w:pPr>
      <w:rPr>
        <w:rFonts w:ascii="Times New Roman" w:eastAsia="Times New Roman" w:hAnsi="Times New Roman" w:cs="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92B7FE0"/>
    <w:multiLevelType w:val="multilevel"/>
    <w:tmpl w:val="283CE25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5A2B6D2F"/>
    <w:multiLevelType w:val="multilevel"/>
    <w:tmpl w:val="E7FAE9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70E5541A"/>
    <w:multiLevelType w:val="multilevel"/>
    <w:tmpl w:val="5082DF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E96001"/>
    <w:multiLevelType w:val="multilevel"/>
    <w:tmpl w:val="7DAA6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1447FBA"/>
    <w:multiLevelType w:val="multilevel"/>
    <w:tmpl w:val="A2EA9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9260364"/>
    <w:multiLevelType w:val="multilevel"/>
    <w:tmpl w:val="6C38FC2C"/>
    <w:lvl w:ilvl="0">
      <w:start w:val="1"/>
      <w:numFmt w:val="lowerRoman"/>
      <w:lvlText w:val="%1."/>
      <w:lvlJc w:val="left"/>
      <w:pPr>
        <w:ind w:left="1080" w:hanging="72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DB142D2"/>
    <w:multiLevelType w:val="multilevel"/>
    <w:tmpl w:val="6F348B7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7DBC7942"/>
    <w:multiLevelType w:val="multilevel"/>
    <w:tmpl w:val="4C8058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0"/>
  </w:num>
  <w:num w:numId="3">
    <w:abstractNumId w:val="10"/>
  </w:num>
  <w:num w:numId="4">
    <w:abstractNumId w:val="14"/>
  </w:num>
  <w:num w:numId="5">
    <w:abstractNumId w:val="11"/>
  </w:num>
  <w:num w:numId="6">
    <w:abstractNumId w:val="16"/>
  </w:num>
  <w:num w:numId="7">
    <w:abstractNumId w:val="8"/>
  </w:num>
  <w:num w:numId="8">
    <w:abstractNumId w:val="7"/>
  </w:num>
  <w:num w:numId="9">
    <w:abstractNumId w:val="4"/>
  </w:num>
  <w:num w:numId="10">
    <w:abstractNumId w:val="12"/>
  </w:num>
  <w:num w:numId="11">
    <w:abstractNumId w:val="6"/>
  </w:num>
  <w:num w:numId="12">
    <w:abstractNumId w:val="9"/>
  </w:num>
  <w:num w:numId="13">
    <w:abstractNumId w:val="15"/>
  </w:num>
  <w:num w:numId="14">
    <w:abstractNumId w:val="13"/>
  </w:num>
  <w:num w:numId="15">
    <w:abstractNumId w:val="1"/>
  </w:num>
  <w:num w:numId="16">
    <w:abstractNumId w:val="3"/>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58D"/>
    <w:rsid w:val="000463A8"/>
    <w:rsid w:val="000F01A3"/>
    <w:rsid w:val="001248AF"/>
    <w:rsid w:val="001D52D8"/>
    <w:rsid w:val="00267CB0"/>
    <w:rsid w:val="0033758D"/>
    <w:rsid w:val="004B5731"/>
    <w:rsid w:val="004C1D96"/>
    <w:rsid w:val="004C52D2"/>
    <w:rsid w:val="005A5A3C"/>
    <w:rsid w:val="00624A28"/>
    <w:rsid w:val="006D6E0A"/>
    <w:rsid w:val="00702BDC"/>
    <w:rsid w:val="007A3065"/>
    <w:rsid w:val="007E59B4"/>
    <w:rsid w:val="00806D21"/>
    <w:rsid w:val="008A2805"/>
    <w:rsid w:val="009A3D38"/>
    <w:rsid w:val="00B26D2B"/>
    <w:rsid w:val="00BA4185"/>
    <w:rsid w:val="00C8363D"/>
    <w:rsid w:val="00C97B71"/>
    <w:rsid w:val="00DD38F2"/>
    <w:rsid w:val="00F07299"/>
    <w:rsid w:val="00F1053D"/>
    <w:rsid w:val="00FF1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DB5AB4-3DF6-473C-814D-2915AB58E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00" w:after="0"/>
      <w:outlineLvl w:val="4"/>
    </w:pPr>
    <w:rPr>
      <w:rFonts w:ascii="Cambria" w:eastAsia="Cambria" w:hAnsi="Cambria" w:cs="Cambria"/>
      <w:color w:val="243F6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A30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06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7299"/>
    <w:rPr>
      <w:b/>
      <w:bCs/>
    </w:rPr>
  </w:style>
  <w:style w:type="character" w:customStyle="1" w:styleId="CommentSubjectChar">
    <w:name w:val="Comment Subject Char"/>
    <w:basedOn w:val="CommentTextChar"/>
    <w:link w:val="CommentSubject"/>
    <w:uiPriority w:val="99"/>
    <w:semiHidden/>
    <w:rsid w:val="00F072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GWIProjectProposals@state.gov" TargetMode="External"/><Relationship Id="rId13" Type="http://schemas.openxmlformats.org/officeDocument/2006/relationships/hyperlink" Target="https://www.sam.gov/portal/public/SAM/" TargetMode="External"/><Relationship Id="rId18" Type="http://schemas.openxmlformats.org/officeDocument/2006/relationships/hyperlink" Target="http://www.humanrights.gov/2011/10/06/an-overview-of-the-leahy-vetting-proces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whitehouse.gov/omb/grants_forms" TargetMode="External"/><Relationship Id="rId7" Type="http://schemas.openxmlformats.org/officeDocument/2006/relationships/hyperlink" Target="mailto:SGWIProjectProposals@state.gov" TargetMode="External"/><Relationship Id="rId12" Type="http://schemas.openxmlformats.org/officeDocument/2006/relationships/hyperlink" Target="https://eportal.nspa.nato.int/AC135Public/scage/CageList.aspx" TargetMode="External"/><Relationship Id="rId17" Type="http://schemas.openxmlformats.org/officeDocument/2006/relationships/hyperlink" Target="mailto:SGWIProjectProposals@state.go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tatebuy.state.gov/fa/" TargetMode="External"/><Relationship Id="rId20" Type="http://schemas.openxmlformats.org/officeDocument/2006/relationships/hyperlink" Target="http://www.whitehouse.gov/omb/grants_for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edgov.dnb.com/webfor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SGWIProjectProposals@state.gov" TargetMode="External"/><Relationship Id="rId23" Type="http://schemas.openxmlformats.org/officeDocument/2006/relationships/hyperlink" Target="mailto:ILMS@state.gov" TargetMode="External"/><Relationship Id="rId10" Type="http://schemas.openxmlformats.org/officeDocument/2006/relationships/hyperlink" Target="https://www.state.gov/p/" TargetMode="External"/><Relationship Id="rId19" Type="http://schemas.openxmlformats.org/officeDocument/2006/relationships/hyperlink" Target="http://fa.statebuy.state.gov/" TargetMode="External"/><Relationship Id="rId4" Type="http://schemas.openxmlformats.org/officeDocument/2006/relationships/webSettings" Target="webSettings.xml"/><Relationship Id="rId9" Type="http://schemas.openxmlformats.org/officeDocument/2006/relationships/hyperlink" Target="https://www.whitehouse.gov/briefings-statements/statement-president-donald-j-trump-international-day-girl/" TargetMode="External"/><Relationship Id="rId14" Type="http://schemas.openxmlformats.org/officeDocument/2006/relationships/hyperlink" Target="https://mygrants.service-now.com/grants" TargetMode="External"/><Relationship Id="rId22" Type="http://schemas.openxmlformats.org/officeDocument/2006/relationships/hyperlink" Target="mailto:SGWIProjectProposals@state.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18D8ED37</Template>
  <TotalTime>0</TotalTime>
  <Pages>21</Pages>
  <Words>7810</Words>
  <Characters>44523</Characters>
  <Application>Microsoft Office Word</Application>
  <DocSecurity>4</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52229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Rukundo, Sandrine</dc:creator>
  <cp:lastModifiedBy>Murray, Mark J</cp:lastModifiedBy>
  <cp:revision>2</cp:revision>
  <dcterms:created xsi:type="dcterms:W3CDTF">2018-05-18T17:41:00Z</dcterms:created>
  <dcterms:modified xsi:type="dcterms:W3CDTF">2018-05-18T17:41:00Z</dcterms:modified>
</cp:coreProperties>
</file>