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96D92" w:rsidP="0B010ADF" w:rsidRDefault="004F72F0" w14:paraId="08250B75" w14:textId="5D72FFA3">
      <w:pPr>
        <w:jc w:val="center"/>
        <w:rPr>
          <w:b/>
          <w:bCs/>
          <w:u w:val="single"/>
        </w:rPr>
      </w:pPr>
      <w:r w:rsidRPr="0B010ADF">
        <w:rPr>
          <w:b/>
          <w:bCs/>
          <w:u w:val="single"/>
        </w:rPr>
        <w:t xml:space="preserve">PFP NOFO </w:t>
      </w:r>
      <w:r w:rsidR="007A59D0">
        <w:rPr>
          <w:b/>
          <w:bCs/>
          <w:u w:val="single"/>
        </w:rPr>
        <w:t>FAQs</w:t>
      </w:r>
    </w:p>
    <w:p w:rsidRPr="00CD4685" w:rsidR="00CD4685" w:rsidP="00CD4685" w:rsidRDefault="00CD4685" w14:paraId="795A4966" w14:textId="77777777">
      <w:pPr>
        <w:ind w:left="720"/>
        <w:rPr>
          <w:color w:val="FF0000"/>
        </w:rPr>
      </w:pPr>
    </w:p>
    <w:p w:rsidRPr="00CD4685" w:rsidR="00CD4685" w:rsidP="00CD4685" w:rsidRDefault="00CD4685" w14:paraId="17D4A9AC" w14:textId="5DDE3B2C">
      <w:pPr>
        <w:numPr>
          <w:ilvl w:val="0"/>
          <w:numId w:val="23"/>
        </w:numPr>
        <w:rPr>
          <w:color w:val="FF0000"/>
        </w:rPr>
      </w:pPr>
      <w:r w:rsidR="00CD4685">
        <w:rPr/>
        <w:t>Given</w:t>
      </w:r>
      <w:r w:rsidRPr="7920D888" w:rsidR="00CD4685">
        <w:rPr>
          <w:color w:val="FF0000"/>
        </w:rPr>
        <w:t xml:space="preserve"> </w:t>
      </w:r>
      <w:r w:rsidR="00CD4685">
        <w:rPr/>
        <w:t>the fluctuation of hotel and airfare prices, can you please confirm the preferred month and timing for the conference for budgeting purposes</w:t>
      </w:r>
      <w:r w:rsidRPr="7920D888" w:rsidR="00CD4685">
        <w:rPr>
          <w:color w:val="FF0000"/>
        </w:rPr>
        <w:t xml:space="preserve">? Applicants should target </w:t>
      </w:r>
      <w:r w:rsidRPr="7920D888" w:rsidR="00CD4685">
        <w:rPr>
          <w:color w:val="FF0000"/>
        </w:rPr>
        <w:t xml:space="preserve">the months of </w:t>
      </w:r>
      <w:r w:rsidRPr="7920D888" w:rsidR="00CD4685">
        <w:rPr>
          <w:color w:val="FF0000"/>
        </w:rPr>
        <w:t>May</w:t>
      </w:r>
      <w:r w:rsidRPr="7920D888" w:rsidR="00CD4685">
        <w:rPr>
          <w:color w:val="FF0000"/>
        </w:rPr>
        <w:t xml:space="preserve"> </w:t>
      </w:r>
      <w:r w:rsidRPr="7920D888" w:rsidR="2515EBE7">
        <w:rPr>
          <w:color w:val="FF0000"/>
        </w:rPr>
        <w:t xml:space="preserve">(preferably) </w:t>
      </w:r>
      <w:r w:rsidRPr="7920D888" w:rsidR="00CD4685">
        <w:rPr>
          <w:color w:val="FF0000"/>
        </w:rPr>
        <w:t xml:space="preserve">for an </w:t>
      </w:r>
      <w:r w:rsidRPr="7920D888" w:rsidR="00CD4685">
        <w:rPr>
          <w:color w:val="FF0000"/>
        </w:rPr>
        <w:t>approximately 3</w:t>
      </w:r>
      <w:r w:rsidRPr="7920D888" w:rsidR="00CD4685">
        <w:rPr>
          <w:color w:val="FF0000"/>
        </w:rPr>
        <w:t>–4-day conference. </w:t>
      </w:r>
      <w:r w:rsidR="00CD4685">
        <w:rPr/>
        <w:t xml:space="preserve">  </w:t>
      </w:r>
      <w:r w:rsidRPr="7920D888" w:rsidR="00CD4685">
        <w:rPr>
          <w:color w:val="FF0000"/>
        </w:rPr>
        <w:t>Exact dates and time will be discussed and confirmed with Quad</w:t>
      </w:r>
      <w:r w:rsidRPr="7920D888" w:rsidR="00CD4685">
        <w:rPr>
          <w:color w:val="FF0000"/>
        </w:rPr>
        <w:t xml:space="preserve"> partners.</w:t>
      </w:r>
    </w:p>
    <w:p w:rsidRPr="004F72F0" w:rsidR="004F72F0" w:rsidP="00CD4685" w:rsidRDefault="004F72F0" w14:paraId="3BDB8576" w14:textId="0CCC61E8">
      <w:pPr>
        <w:numPr>
          <w:ilvl w:val="0"/>
          <w:numId w:val="23"/>
        </w:numPr>
        <w:rPr>
          <w:color w:val="FF0000"/>
        </w:rPr>
      </w:pPr>
      <w:r w:rsidR="004F72F0">
        <w:rPr/>
        <w:t xml:space="preserve">Can you please confirm whether the conference is </w:t>
      </w:r>
      <w:r w:rsidR="004F72F0">
        <w:rPr/>
        <w:t>required</w:t>
      </w:r>
      <w:r w:rsidR="004F72F0">
        <w:rPr/>
        <w:t xml:space="preserve"> to be at a hotel or if another venue, such as a corporate office or educational institution, would be acceptable</w:t>
      </w:r>
      <w:r w:rsidR="004F72F0">
        <w:rPr/>
        <w:t xml:space="preserve">? </w:t>
      </w:r>
      <w:r w:rsidR="49A29675">
        <w:rPr/>
        <w:t xml:space="preserve"> </w:t>
      </w:r>
      <w:r w:rsidRPr="7920D888" w:rsidR="49A29675">
        <w:rPr>
          <w:color w:val="FF0000"/>
        </w:rPr>
        <w:t xml:space="preserve">There conference </w:t>
      </w:r>
      <w:r w:rsidRPr="7920D888" w:rsidR="40792C7E">
        <w:rPr>
          <w:color w:val="FF0000"/>
        </w:rPr>
        <w:t>location</w:t>
      </w:r>
      <w:r w:rsidRPr="7920D888" w:rsidR="49A29675">
        <w:rPr>
          <w:color w:val="FF0000"/>
        </w:rPr>
        <w:t xml:space="preserve"> </w:t>
      </w:r>
      <w:r w:rsidRPr="7920D888" w:rsidR="49A29675">
        <w:rPr>
          <w:color w:val="FF0000"/>
        </w:rPr>
        <w:t>is not required to</w:t>
      </w:r>
      <w:r w:rsidRPr="7920D888" w:rsidR="49A29675">
        <w:rPr>
          <w:color w:val="FF0000"/>
        </w:rPr>
        <w:t xml:space="preserve"> be </w:t>
      </w:r>
      <w:r w:rsidRPr="7920D888" w:rsidR="49A29675">
        <w:rPr>
          <w:color w:val="FF0000"/>
        </w:rPr>
        <w:t>located</w:t>
      </w:r>
      <w:r w:rsidRPr="7920D888" w:rsidR="49A29675">
        <w:rPr>
          <w:color w:val="FF0000"/>
        </w:rPr>
        <w:t xml:space="preserve"> at a hotel</w:t>
      </w:r>
      <w:r w:rsidRPr="7920D888" w:rsidR="6BF2ADBA">
        <w:rPr>
          <w:color w:val="FF0000"/>
        </w:rPr>
        <w:t>; however, the</w:t>
      </w:r>
      <w:r w:rsidRPr="7920D888" w:rsidR="6E9C437E">
        <w:rPr>
          <w:color w:val="FF0000"/>
        </w:rPr>
        <w:t xml:space="preserve"> </w:t>
      </w:r>
      <w:r w:rsidRPr="7920D888" w:rsidR="54CA1111">
        <w:rPr>
          <w:color w:val="FF0000"/>
        </w:rPr>
        <w:t>applicant</w:t>
      </w:r>
      <w:r w:rsidRPr="7920D888" w:rsidR="6E9C437E">
        <w:rPr>
          <w:color w:val="FF0000"/>
        </w:rPr>
        <w:t xml:space="preserve"> should </w:t>
      </w:r>
      <w:r w:rsidRPr="7920D888" w:rsidR="6E9C437E">
        <w:rPr>
          <w:color w:val="FF0000"/>
        </w:rPr>
        <w:t xml:space="preserve">ensure the </w:t>
      </w:r>
      <w:r w:rsidRPr="7920D888" w:rsidR="2D62D2AD">
        <w:rPr>
          <w:color w:val="FF0000"/>
        </w:rPr>
        <w:t xml:space="preserve">proposed </w:t>
      </w:r>
      <w:r w:rsidRPr="7920D888" w:rsidR="2D62D2AD">
        <w:rPr>
          <w:color w:val="FF0000"/>
        </w:rPr>
        <w:t>conference</w:t>
      </w:r>
      <w:r w:rsidRPr="7920D888" w:rsidR="6E9C437E">
        <w:rPr>
          <w:color w:val="FF0000"/>
        </w:rPr>
        <w:t xml:space="preserve"> </w:t>
      </w:r>
      <w:r w:rsidRPr="7920D888" w:rsidR="6E9C437E">
        <w:rPr>
          <w:color w:val="FF0000"/>
        </w:rPr>
        <w:t xml:space="preserve">space can </w:t>
      </w:r>
      <w:r w:rsidRPr="7920D888" w:rsidR="6E9C437E">
        <w:rPr>
          <w:color w:val="FF0000"/>
        </w:rPr>
        <w:t>reasonably</w:t>
      </w:r>
      <w:r w:rsidRPr="7920D888" w:rsidR="6E9C437E">
        <w:rPr>
          <w:color w:val="FF0000"/>
        </w:rPr>
        <w:t xml:space="preserve"> </w:t>
      </w:r>
      <w:r w:rsidRPr="7920D888" w:rsidR="6E9C437E">
        <w:rPr>
          <w:color w:val="FF0000"/>
        </w:rPr>
        <w:t>accommodate</w:t>
      </w:r>
      <w:r w:rsidRPr="7920D888" w:rsidR="6E9C437E">
        <w:rPr>
          <w:color w:val="FF0000"/>
        </w:rPr>
        <w:t xml:space="preserve"> </w:t>
      </w:r>
      <w:r w:rsidRPr="7920D888" w:rsidR="3DFA923C">
        <w:rPr>
          <w:color w:val="FF0000"/>
        </w:rPr>
        <w:t>up-to</w:t>
      </w:r>
      <w:r w:rsidRPr="7920D888" w:rsidR="6E9C437E">
        <w:rPr>
          <w:color w:val="FF0000"/>
        </w:rPr>
        <w:t xml:space="preserve"> </w:t>
      </w:r>
      <w:r w:rsidRPr="7920D888" w:rsidR="00BB76D1">
        <w:rPr>
          <w:color w:val="FF0000"/>
        </w:rPr>
        <w:t xml:space="preserve">200-300 </w:t>
      </w:r>
      <w:r w:rsidRPr="7920D888" w:rsidR="00BB76D1">
        <w:rPr>
          <w:color w:val="FF0000"/>
        </w:rPr>
        <w:t>participants</w:t>
      </w:r>
      <w:r w:rsidRPr="7920D888" w:rsidR="5112B01F">
        <w:rPr>
          <w:color w:val="FF0000"/>
        </w:rPr>
        <w:t xml:space="preserve">. </w:t>
      </w:r>
    </w:p>
    <w:p w:rsidR="46933CCE" w:rsidP="6D1FA35A" w:rsidRDefault="46933CCE" w14:paraId="59DE0788" w14:textId="62D49277">
      <w:pPr>
        <w:numPr>
          <w:ilvl w:val="0"/>
          <w:numId w:val="23"/>
        </w:numPr>
        <w:rPr>
          <w:rFonts w:ascii="Aptos" w:hAnsi="Aptos" w:eastAsia="Aptos" w:cs="Aptos"/>
        </w:rPr>
      </w:pPr>
      <w:r w:rsidRPr="6D1FA35A">
        <w:rPr>
          <w:rFonts w:ascii="Aptos" w:hAnsi="Aptos" w:eastAsia="Aptos" w:cs="Aptos"/>
        </w:rPr>
        <w:t>Given the fluctuation of hotel and airfare prices, can you please confirm the preferred month and timing for the conference for budgeting purposes?</w:t>
      </w:r>
      <w:r w:rsidRPr="6D1FA35A">
        <w:rPr>
          <w:rFonts w:ascii="Aptos" w:hAnsi="Aptos" w:eastAsia="Aptos" w:cs="Aptos"/>
          <w:color w:val="FF0000"/>
        </w:rPr>
        <w:t xml:space="preserve"> Applicants should target the months of May or early June for an approximately 3–4-day conference.</w:t>
      </w:r>
      <w:r w:rsidRPr="6D1FA35A">
        <w:rPr>
          <w:rFonts w:ascii="Arial" w:hAnsi="Arial" w:eastAsia="Arial" w:cs="Arial"/>
          <w:color w:val="FF0000"/>
        </w:rPr>
        <w:t> </w:t>
      </w:r>
      <w:r w:rsidRPr="6D1FA35A">
        <w:rPr>
          <w:rFonts w:ascii="Aptos" w:hAnsi="Aptos" w:eastAsia="Aptos" w:cs="Aptos"/>
          <w:color w:val="FF0000"/>
        </w:rPr>
        <w:t xml:space="preserve">  Exact dates and time will be discussed and confirmed with Quad partners.</w:t>
      </w:r>
      <w:r w:rsidRPr="6D1FA35A">
        <w:rPr>
          <w:rFonts w:ascii="Aptos" w:hAnsi="Aptos" w:eastAsia="Aptos" w:cs="Aptos"/>
        </w:rPr>
        <w:t xml:space="preserve">  </w:t>
      </w:r>
    </w:p>
    <w:p w:rsidRPr="004F72F0" w:rsidR="004F72F0" w:rsidP="00CD4685" w:rsidRDefault="004F72F0" w14:paraId="461BFE89" w14:textId="14202D79">
      <w:pPr>
        <w:numPr>
          <w:ilvl w:val="0"/>
          <w:numId w:val="23"/>
        </w:numPr>
        <w:rPr>
          <w:color w:val="FF0000"/>
        </w:rPr>
      </w:pPr>
      <w:r>
        <w:t xml:space="preserve">Can you please confirm if the grantee is responsible for arranging flights and transportation for any of the attendees, and if so for how many and from which countries? </w:t>
      </w:r>
      <w:r w:rsidRPr="2B296CF9" w:rsidR="000E1813">
        <w:rPr>
          <w:color w:val="FF0000"/>
        </w:rPr>
        <w:t>Yes</w:t>
      </w:r>
      <w:r w:rsidRPr="2B296CF9" w:rsidR="7E307809">
        <w:rPr>
          <w:color w:val="FF0000"/>
        </w:rPr>
        <w:t>,</w:t>
      </w:r>
      <w:r w:rsidRPr="2B296CF9" w:rsidR="730FBC58">
        <w:rPr>
          <w:color w:val="FF0000"/>
        </w:rPr>
        <w:t xml:space="preserve"> the applicant should</w:t>
      </w:r>
      <w:r w:rsidRPr="2B296CF9" w:rsidR="003C438B">
        <w:rPr>
          <w:color w:val="FF0000"/>
        </w:rPr>
        <w:t xml:space="preserve"> </w:t>
      </w:r>
      <w:r w:rsidRPr="2B296CF9" w:rsidR="730FBC58">
        <w:rPr>
          <w:color w:val="FF0000"/>
        </w:rPr>
        <w:t>arrange</w:t>
      </w:r>
      <w:r w:rsidRPr="2B296CF9" w:rsidR="04DAD31B">
        <w:rPr>
          <w:color w:val="FF0000"/>
        </w:rPr>
        <w:t xml:space="preserve"> and budget for</w:t>
      </w:r>
      <w:r w:rsidRPr="2B296CF9" w:rsidR="730FBC58">
        <w:rPr>
          <w:color w:val="FF0000"/>
        </w:rPr>
        <w:t xml:space="preserve"> travel</w:t>
      </w:r>
      <w:r w:rsidRPr="2B296CF9" w:rsidR="6C585395">
        <w:rPr>
          <w:color w:val="FF0000"/>
        </w:rPr>
        <w:t>,</w:t>
      </w:r>
      <w:r w:rsidRPr="2B296CF9" w:rsidR="730FBC58">
        <w:rPr>
          <w:color w:val="FF0000"/>
        </w:rPr>
        <w:t xml:space="preserve"> lodging</w:t>
      </w:r>
      <w:r w:rsidRPr="2B296CF9" w:rsidR="143A857E">
        <w:rPr>
          <w:color w:val="FF0000"/>
        </w:rPr>
        <w:t>, and per diem</w:t>
      </w:r>
      <w:r w:rsidRPr="2B296CF9" w:rsidR="730FBC58">
        <w:rPr>
          <w:color w:val="FF0000"/>
        </w:rPr>
        <w:t xml:space="preserve"> for</w:t>
      </w:r>
      <w:r w:rsidRPr="2B296CF9" w:rsidR="6CD2E691">
        <w:rPr>
          <w:color w:val="FF0000"/>
        </w:rPr>
        <w:t xml:space="preserve"> </w:t>
      </w:r>
      <w:r w:rsidRPr="2B296CF9" w:rsidR="730FBC58">
        <w:rPr>
          <w:color w:val="FF0000"/>
        </w:rPr>
        <w:t>approximately</w:t>
      </w:r>
      <w:r w:rsidRPr="2B296CF9" w:rsidR="003C438B">
        <w:rPr>
          <w:color w:val="FF0000"/>
        </w:rPr>
        <w:t xml:space="preserve"> </w:t>
      </w:r>
      <w:r w:rsidRPr="2B296CF9" w:rsidR="008742FB">
        <w:rPr>
          <w:color w:val="FF0000"/>
        </w:rPr>
        <w:t>1</w:t>
      </w:r>
      <w:r w:rsidRPr="2B296CF9" w:rsidR="556FC934">
        <w:rPr>
          <w:color w:val="FF0000"/>
        </w:rPr>
        <w:t>0-15</w:t>
      </w:r>
      <w:r w:rsidRPr="2B296CF9" w:rsidR="00377D19">
        <w:rPr>
          <w:color w:val="FF0000"/>
        </w:rPr>
        <w:t xml:space="preserve"> </w:t>
      </w:r>
      <w:r w:rsidRPr="2B296CF9" w:rsidR="6C1FD744">
        <w:rPr>
          <w:color w:val="FF0000"/>
        </w:rPr>
        <w:t>delegate</w:t>
      </w:r>
      <w:r w:rsidRPr="2B296CF9" w:rsidR="00377D19">
        <w:rPr>
          <w:color w:val="FF0000"/>
        </w:rPr>
        <w:t xml:space="preserve">s </w:t>
      </w:r>
      <w:r w:rsidRPr="2B296CF9" w:rsidR="041C0376">
        <w:rPr>
          <w:color w:val="FF0000"/>
        </w:rPr>
        <w:t>per</w:t>
      </w:r>
      <w:r w:rsidRPr="2B296CF9" w:rsidR="00377D19">
        <w:rPr>
          <w:color w:val="FF0000"/>
        </w:rPr>
        <w:t xml:space="preserve"> </w:t>
      </w:r>
      <w:r w:rsidRPr="2B296CF9" w:rsidR="73C65EED">
        <w:rPr>
          <w:color w:val="FF0000"/>
        </w:rPr>
        <w:t xml:space="preserve">eligible </w:t>
      </w:r>
      <w:r w:rsidRPr="2B296CF9" w:rsidR="00377D19">
        <w:rPr>
          <w:color w:val="FF0000"/>
        </w:rPr>
        <w:t>country</w:t>
      </w:r>
      <w:r w:rsidRPr="2B296CF9" w:rsidR="307A05EA">
        <w:rPr>
          <w:color w:val="FF0000"/>
        </w:rPr>
        <w:t xml:space="preserve">, including </w:t>
      </w:r>
      <w:r w:rsidRPr="2B296CF9" w:rsidR="26F6C1C9">
        <w:rPr>
          <w:color w:val="FF0000"/>
        </w:rPr>
        <w:t xml:space="preserve">country </w:t>
      </w:r>
      <w:r w:rsidRPr="2B296CF9" w:rsidR="307A05EA">
        <w:rPr>
          <w:color w:val="FF0000"/>
        </w:rPr>
        <w:t>participants from both public and private sector</w:t>
      </w:r>
      <w:r w:rsidRPr="2B296CF9" w:rsidR="009960F1">
        <w:rPr>
          <w:color w:val="FF0000"/>
        </w:rPr>
        <w:t xml:space="preserve">. </w:t>
      </w:r>
    </w:p>
    <w:p w:rsidRPr="004F72F0" w:rsidR="004F72F0" w:rsidP="00CD4685" w:rsidRDefault="004F72F0" w14:paraId="3B00B15A" w14:textId="69B8101E">
      <w:pPr>
        <w:numPr>
          <w:ilvl w:val="0"/>
          <w:numId w:val="23"/>
        </w:numPr>
        <w:rPr>
          <w:color w:val="FF0000"/>
        </w:rPr>
      </w:pPr>
      <w:r>
        <w:t>Can you please confirm if the grantee should budget for speaker travel costs for U.S. Government speakers? If yes, for how many speakers should the grantee budget for?</w:t>
      </w:r>
      <w:r w:rsidR="4453D96F">
        <w:t xml:space="preserve"> </w:t>
      </w:r>
      <w:r w:rsidRPr="2B296CF9" w:rsidR="4453D96F">
        <w:rPr>
          <w:color w:val="FF0000"/>
        </w:rPr>
        <w:t>Yes, the applicant should budget travel</w:t>
      </w:r>
      <w:r w:rsidRPr="2B296CF9" w:rsidR="049E983E">
        <w:rPr>
          <w:color w:val="FF0000"/>
        </w:rPr>
        <w:t>,</w:t>
      </w:r>
      <w:r w:rsidRPr="2B296CF9" w:rsidR="1717BF32">
        <w:rPr>
          <w:color w:val="FF0000"/>
        </w:rPr>
        <w:t xml:space="preserve"> lodging</w:t>
      </w:r>
      <w:r w:rsidRPr="2B296CF9" w:rsidR="162DA7EB">
        <w:rPr>
          <w:color w:val="FF0000"/>
        </w:rPr>
        <w:t>, and per diem</w:t>
      </w:r>
      <w:r w:rsidRPr="2B296CF9" w:rsidR="4453D96F">
        <w:rPr>
          <w:color w:val="FF0000"/>
        </w:rPr>
        <w:t xml:space="preserve"> for all anticipated speakers.</w:t>
      </w:r>
      <w:r w:rsidRPr="2B296CF9" w:rsidR="3C797FF0">
        <w:rPr>
          <w:color w:val="FF0000"/>
        </w:rPr>
        <w:t xml:space="preserve"> Applicant should determine the number of speakers based on needs.</w:t>
      </w:r>
    </w:p>
    <w:p w:rsidR="006806EC" w:rsidP="006806EC" w:rsidRDefault="004F72F0" w14:paraId="4B49821C" w14:textId="77777777">
      <w:pPr>
        <w:numPr>
          <w:ilvl w:val="0"/>
          <w:numId w:val="23"/>
        </w:numPr>
        <w:rPr>
          <w:color w:val="FF0000"/>
        </w:rPr>
      </w:pPr>
      <w:r>
        <w:t>Can you please confirm whether the grantee would be responsible for paying for the facility and venue taxes issued by the Government of India or if there is an exemption associated with working with the U.S. Consulate?</w:t>
      </w:r>
      <w:r w:rsidR="00226D5A">
        <w:t xml:space="preserve"> </w:t>
      </w:r>
      <w:r w:rsidR="3E3DB88A">
        <w:t xml:space="preserve"> </w:t>
      </w:r>
      <w:r w:rsidRPr="2B296CF9" w:rsidR="3E3DB88A">
        <w:rPr>
          <w:color w:val="FF0000"/>
        </w:rPr>
        <w:t xml:space="preserve">The grantee is responsible for paying all taxes and should budget for these expenses. </w:t>
      </w:r>
    </w:p>
    <w:p w:rsidRPr="006806EC" w:rsidR="004F72F0" w:rsidP="006806EC" w:rsidRDefault="004F72F0" w14:paraId="3E3C1825" w14:textId="300502CF">
      <w:pPr>
        <w:numPr>
          <w:ilvl w:val="0"/>
          <w:numId w:val="23"/>
        </w:numPr>
        <w:rPr>
          <w:color w:val="FF0000"/>
        </w:rPr>
      </w:pPr>
      <w:r w:rsidRPr="004F72F0">
        <w:t>Can you please confirm if the grantee is able to solicit corporate sponsorship for the conference to offset some of the conference and facility fees?</w:t>
      </w:r>
      <w:r w:rsidR="666C6CC3">
        <w:t xml:space="preserve"> </w:t>
      </w:r>
      <w:r w:rsidRPr="006806EC" w:rsidR="666C6CC3">
        <w:rPr>
          <w:color w:val="FF0000"/>
        </w:rPr>
        <w:t>Yes, but corporate sponsorships or cost shares are not required.</w:t>
      </w:r>
    </w:p>
    <w:p w:rsidRPr="004F72F0" w:rsidR="004F72F0" w:rsidP="00CD4685" w:rsidRDefault="004F72F0" w14:paraId="22771C02" w14:textId="2F20FDCA">
      <w:pPr>
        <w:numPr>
          <w:ilvl w:val="0"/>
          <w:numId w:val="23"/>
        </w:numPr>
        <w:rPr>
          <w:color w:val="FF0000"/>
        </w:rPr>
      </w:pPr>
      <w:r>
        <w:lastRenderedPageBreak/>
        <w:t>Can you please confirm the number of attendees expected at the conference?</w:t>
      </w:r>
      <w:r w:rsidR="428EE74F">
        <w:t xml:space="preserve"> </w:t>
      </w:r>
      <w:r w:rsidRPr="6F24BC77" w:rsidR="428EE74F">
        <w:rPr>
          <w:color w:val="FF0000"/>
        </w:rPr>
        <w:t>Up-to 200-300 participants</w:t>
      </w:r>
      <w:r w:rsidRPr="6F24BC77" w:rsidR="45AD45DD">
        <w:rPr>
          <w:color w:val="FF0000"/>
        </w:rPr>
        <w:t xml:space="preserve">, including sponsored </w:t>
      </w:r>
      <w:r w:rsidRPr="6F24BC77" w:rsidR="7A324E1C">
        <w:rPr>
          <w:color w:val="FF0000"/>
        </w:rPr>
        <w:t>country</w:t>
      </w:r>
      <w:r w:rsidRPr="6F24BC77" w:rsidR="45AD45DD">
        <w:rPr>
          <w:color w:val="FF0000"/>
        </w:rPr>
        <w:t xml:space="preserve"> delegations and public</w:t>
      </w:r>
      <w:r w:rsidRPr="6F24BC77" w:rsidR="5B4CB5B2">
        <w:rPr>
          <w:color w:val="FF0000"/>
        </w:rPr>
        <w:t xml:space="preserve"> participants that have registered to attend</w:t>
      </w:r>
      <w:r w:rsidRPr="6F24BC77" w:rsidR="45AD45DD">
        <w:rPr>
          <w:color w:val="FF0000"/>
        </w:rPr>
        <w:t>.</w:t>
      </w:r>
    </w:p>
    <w:p w:rsidRPr="004F72F0" w:rsidR="004F72F0" w:rsidP="00CD4685" w:rsidRDefault="004F72F0" w14:paraId="4E7A4707" w14:textId="46B6B559">
      <w:pPr>
        <w:numPr>
          <w:ilvl w:val="0"/>
          <w:numId w:val="23"/>
        </w:numPr>
        <w:rPr>
          <w:color w:val="FF0000"/>
        </w:rPr>
      </w:pPr>
      <w:r>
        <w:t xml:space="preserve">Can you please confirm if representatives from the U.S. industry are able to serve as speakers at the conference? </w:t>
      </w:r>
      <w:r w:rsidRPr="6F24BC77" w:rsidR="18E095E7">
        <w:rPr>
          <w:color w:val="FF0000"/>
        </w:rPr>
        <w:t>Yes,</w:t>
      </w:r>
      <w:r w:rsidRPr="6F24BC77" w:rsidR="4C1B5E53">
        <w:rPr>
          <w:color w:val="FF0000"/>
        </w:rPr>
        <w:t xml:space="preserve"> we encourage applicants to engage U.S. industry and experts as speakers and attendees.</w:t>
      </w:r>
    </w:p>
    <w:p w:rsidRPr="004F72F0" w:rsidR="004F72F0" w:rsidP="00CD4685" w:rsidRDefault="004F72F0" w14:paraId="4403AA44" w14:textId="0D98A411">
      <w:pPr>
        <w:numPr>
          <w:ilvl w:val="0"/>
          <w:numId w:val="23"/>
        </w:numPr>
        <w:rPr>
          <w:color w:val="FF0000"/>
        </w:rPr>
      </w:pPr>
      <w:r>
        <w:t>For personnel, can you please confirm if there is a preference for the grantee to provide rates for labor categories or rates for individuals? For example, for event coordinator or report writer, these roles may be filled by several staff members and therefore the rate for that position would be an average of the staff salaries.</w:t>
      </w:r>
      <w:r w:rsidR="58BB7FAA">
        <w:t xml:space="preserve"> </w:t>
      </w:r>
      <w:r w:rsidRPr="2B296CF9" w:rsidR="58BB7FAA">
        <w:rPr>
          <w:color w:val="FF0000"/>
        </w:rPr>
        <w:t>Rates and level of effort should be provided per individual.</w:t>
      </w:r>
      <w:r w:rsidRPr="2B296CF9" w:rsidR="5D9B6A6D">
        <w:rPr>
          <w:color w:val="FF0000"/>
        </w:rPr>
        <w:t xml:space="preserve"> </w:t>
      </w:r>
    </w:p>
    <w:p w:rsidRPr="004F72F0" w:rsidR="004F72F0" w:rsidP="00CD4685" w:rsidRDefault="004F72F0" w14:paraId="5BA7BA8F" w14:textId="1F2D044A">
      <w:pPr>
        <w:numPr>
          <w:ilvl w:val="0"/>
          <w:numId w:val="23"/>
        </w:numPr>
        <w:rPr>
          <w:color w:val="FF0000"/>
        </w:rPr>
      </w:pPr>
      <w:r>
        <w:t>Can you please confirm if there is a preference to provide annual salaries or daily rates for personnel?</w:t>
      </w:r>
      <w:r w:rsidR="1A6997A0">
        <w:t xml:space="preserve"> </w:t>
      </w:r>
      <w:r w:rsidRPr="2B296CF9" w:rsidR="1A6997A0">
        <w:rPr>
          <w:color w:val="FF0000"/>
        </w:rPr>
        <w:t>Salaries should be provided on a monthly basis.</w:t>
      </w:r>
    </w:p>
    <w:p w:rsidRPr="004F72F0" w:rsidR="004F72F0" w:rsidP="00CD4685" w:rsidRDefault="004F72F0" w14:paraId="4CACE135" w14:textId="39604AAF">
      <w:pPr>
        <w:numPr>
          <w:ilvl w:val="0"/>
          <w:numId w:val="23"/>
        </w:numPr>
        <w:rPr>
          <w:color w:val="FF0000"/>
        </w:rPr>
      </w:pPr>
      <w:r>
        <w:t>Can you please confirm if the conference will be held entirely in English or if interpretation will be necessary, and, if interpretation will be necessary, into which language(s) interpretation will need to occur?</w:t>
      </w:r>
      <w:r w:rsidR="1824DC2E">
        <w:t xml:space="preserve"> </w:t>
      </w:r>
      <w:r w:rsidRPr="2B296CF9" w:rsidR="1824DC2E">
        <w:rPr>
          <w:color w:val="FF0000"/>
        </w:rPr>
        <w:t>Yes,</w:t>
      </w:r>
      <w:r w:rsidRPr="2B296CF9" w:rsidR="4F9C4D98">
        <w:rPr>
          <w:color w:val="FF0000"/>
        </w:rPr>
        <w:t xml:space="preserve"> the conference will be held in English.</w:t>
      </w:r>
      <w:r w:rsidRPr="2B296CF9" w:rsidR="1824DC2E">
        <w:rPr>
          <w:color w:val="FF0000"/>
        </w:rPr>
        <w:t xml:space="preserve"> </w:t>
      </w:r>
      <w:r w:rsidRPr="2B296CF9" w:rsidR="5F02A4C6">
        <w:rPr>
          <w:color w:val="FF0000"/>
        </w:rPr>
        <w:t>L</w:t>
      </w:r>
      <w:r w:rsidRPr="2B296CF9" w:rsidR="1824DC2E">
        <w:rPr>
          <w:color w:val="FF0000"/>
        </w:rPr>
        <w:t xml:space="preserve">anguages </w:t>
      </w:r>
      <w:r w:rsidRPr="2B296CF9" w:rsidR="7BF25102">
        <w:rPr>
          <w:color w:val="FF0000"/>
        </w:rPr>
        <w:t xml:space="preserve">for interpretation </w:t>
      </w:r>
      <w:r w:rsidRPr="2B296CF9" w:rsidR="1824DC2E">
        <w:rPr>
          <w:color w:val="FF0000"/>
        </w:rPr>
        <w:t>to be determined.</w:t>
      </w:r>
    </w:p>
    <w:p w:rsidR="75B866EE" w:rsidP="00CD4685" w:rsidRDefault="004F72F0" w14:paraId="433690EF" w14:textId="5DF5BA6E">
      <w:pPr>
        <w:numPr>
          <w:ilvl w:val="0"/>
          <w:numId w:val="23"/>
        </w:numPr>
        <w:rPr>
          <w:color w:val="FF0000"/>
        </w:rPr>
      </w:pPr>
      <w:r>
        <w:t>Can you please confirm what role, if any, other Quad country governments will play in organizing the conference?</w:t>
      </w:r>
      <w:r w:rsidR="3E1B2AF5">
        <w:t xml:space="preserve">  </w:t>
      </w:r>
      <w:r w:rsidRPr="2D4B9742" w:rsidR="3E1B2AF5">
        <w:rPr>
          <w:color w:val="FF0000"/>
        </w:rPr>
        <w:t xml:space="preserve">The applicant will be required to coordinate closely with the United States Government and Quad country government </w:t>
      </w:r>
      <w:r w:rsidRPr="2D4B9742" w:rsidR="0D682787">
        <w:rPr>
          <w:color w:val="FF0000"/>
        </w:rPr>
        <w:t>representatives in organizing the conference.  The</w:t>
      </w:r>
      <w:r w:rsidRPr="2D4B9742" w:rsidR="2E5AFCF0">
        <w:rPr>
          <w:color w:val="FF0000"/>
        </w:rPr>
        <w:t xml:space="preserve"> role of </w:t>
      </w:r>
      <w:r w:rsidRPr="2D4B9742" w:rsidR="0D682787">
        <w:rPr>
          <w:color w:val="FF0000"/>
        </w:rPr>
        <w:t>Quad country government</w:t>
      </w:r>
      <w:r w:rsidRPr="2D4B9742" w:rsidR="057C6679">
        <w:rPr>
          <w:color w:val="FF0000"/>
        </w:rPr>
        <w:t>s</w:t>
      </w:r>
      <w:r w:rsidRPr="2D4B9742" w:rsidR="0D682787">
        <w:rPr>
          <w:color w:val="FF0000"/>
        </w:rPr>
        <w:t xml:space="preserve"> </w:t>
      </w:r>
      <w:r w:rsidRPr="2D4B9742" w:rsidR="02C300CC">
        <w:rPr>
          <w:color w:val="FF0000"/>
        </w:rPr>
        <w:t>will be</w:t>
      </w:r>
      <w:r w:rsidRPr="2D4B9742" w:rsidR="27A6F920">
        <w:rPr>
          <w:color w:val="FF0000"/>
        </w:rPr>
        <w:t xml:space="preserve"> confirmed</w:t>
      </w:r>
      <w:r w:rsidRPr="2D4B9742" w:rsidR="02C300CC">
        <w:rPr>
          <w:color w:val="FF0000"/>
        </w:rPr>
        <w:t xml:space="preserve"> upon further discussion</w:t>
      </w:r>
      <w:r w:rsidRPr="2D4B9742" w:rsidR="0D7B9F6D">
        <w:rPr>
          <w:color w:val="FF0000"/>
        </w:rPr>
        <w:t xml:space="preserve"> with partners</w:t>
      </w:r>
      <w:r w:rsidRPr="2D4B9742" w:rsidR="3C7E8D83">
        <w:rPr>
          <w:color w:val="FF0000"/>
        </w:rPr>
        <w:t>, which may include providing subject matter experts and speakers, leading on technical trainings and workshops, and/or hosting roundtable and panel discussions.</w:t>
      </w:r>
    </w:p>
    <w:p w:rsidR="7BD557D7" w:rsidP="00CD4685" w:rsidRDefault="004F72F0" w14:paraId="007EB80E" w14:textId="6BD83D9E">
      <w:pPr>
        <w:numPr>
          <w:ilvl w:val="0"/>
          <w:numId w:val="23"/>
        </w:numPr>
        <w:rPr>
          <w:color w:val="FF0000"/>
        </w:rPr>
      </w:pPr>
      <w:r>
        <w:t>Can you please confirm that DoS expects Activity 2.1 to be limited to the priority region countries listed on page 5 of the NOFO?</w:t>
      </w:r>
      <w:r w:rsidR="00B67BE0">
        <w:t xml:space="preserve"> </w:t>
      </w:r>
      <w:r w:rsidRPr="6F24BC77" w:rsidR="7BD557D7">
        <w:rPr>
          <w:color w:val="FF0000"/>
        </w:rPr>
        <w:t>Yes, the applicant should include priority countries</w:t>
      </w:r>
      <w:r w:rsidRPr="6F24BC77" w:rsidR="28E0185C">
        <w:rPr>
          <w:color w:val="FF0000"/>
        </w:rPr>
        <w:t xml:space="preserve"> in Activity 2.1</w:t>
      </w:r>
      <w:r w:rsidRPr="6F24BC77" w:rsidR="7BD557D7">
        <w:rPr>
          <w:color w:val="FF0000"/>
        </w:rPr>
        <w:t xml:space="preserve"> and potential opportunities to expand</w:t>
      </w:r>
      <w:r w:rsidRPr="6F24BC77" w:rsidR="7640A18A">
        <w:rPr>
          <w:color w:val="FF0000"/>
        </w:rPr>
        <w:t xml:space="preserve"> </w:t>
      </w:r>
      <w:r w:rsidRPr="6F24BC77" w:rsidR="7BD557D7">
        <w:rPr>
          <w:color w:val="FF0000"/>
        </w:rPr>
        <w:t>broader</w:t>
      </w:r>
      <w:r w:rsidRPr="6F24BC77" w:rsidR="61057EA4">
        <w:rPr>
          <w:color w:val="FF0000"/>
        </w:rPr>
        <w:t xml:space="preserve"> engagement across the</w:t>
      </w:r>
      <w:r w:rsidRPr="6F24BC77" w:rsidR="7BD557D7">
        <w:rPr>
          <w:color w:val="FF0000"/>
        </w:rPr>
        <w:t xml:space="preserve"> </w:t>
      </w:r>
      <w:r w:rsidRPr="6F24BC77" w:rsidR="69710DED">
        <w:rPr>
          <w:color w:val="FF0000"/>
        </w:rPr>
        <w:t>Indo-Pacific region.</w:t>
      </w:r>
    </w:p>
    <w:p w:rsidR="006806EC" w:rsidP="006806EC" w:rsidRDefault="004F72F0" w14:paraId="0F808ADD" w14:textId="77777777">
      <w:pPr>
        <w:numPr>
          <w:ilvl w:val="0"/>
          <w:numId w:val="23"/>
        </w:numPr>
        <w:rPr>
          <w:color w:val="FF0000"/>
        </w:rPr>
      </w:pPr>
      <w:r>
        <w:t>Can you please confirm if the grantee will be expected to travel to perform site visits at any ports or other sites in any priority region countries as part of Activity 2.1?</w:t>
      </w:r>
      <w:r w:rsidR="48F19DD8">
        <w:t xml:space="preserve">  </w:t>
      </w:r>
      <w:r w:rsidRPr="0B010ADF" w:rsidR="48F19DD8">
        <w:rPr>
          <w:color w:val="FF0000"/>
        </w:rPr>
        <w:t>Yes</w:t>
      </w:r>
      <w:r w:rsidRPr="0B010ADF" w:rsidR="402221EB">
        <w:rPr>
          <w:color w:val="FF0000"/>
        </w:rPr>
        <w:t>,</w:t>
      </w:r>
      <w:r w:rsidRPr="0B010ADF" w:rsidR="48F19DD8">
        <w:rPr>
          <w:color w:val="FF0000"/>
        </w:rPr>
        <w:t xml:space="preserve"> the appl</w:t>
      </w:r>
      <w:r w:rsidRPr="0B010ADF" w:rsidR="4A1107D0">
        <w:rPr>
          <w:color w:val="FF0000"/>
        </w:rPr>
        <w:t>icant may perform site visits.</w:t>
      </w:r>
      <w:r w:rsidRPr="0B010ADF" w:rsidR="48F19DD8">
        <w:rPr>
          <w:color w:val="FF0000"/>
        </w:rPr>
        <w:t xml:space="preserve"> </w:t>
      </w:r>
    </w:p>
    <w:p w:rsidRPr="006806EC" w:rsidR="4722A07E" w:rsidP="006806EC" w:rsidRDefault="4722A07E" w14:paraId="7243AA94" w14:textId="695F7E63">
      <w:pPr>
        <w:numPr>
          <w:ilvl w:val="0"/>
          <w:numId w:val="23"/>
        </w:numPr>
        <w:rPr>
          <w:color w:val="FF0000"/>
        </w:rPr>
      </w:pPr>
      <w:r w:rsidRPr="006806EC">
        <w:rPr>
          <w:rFonts w:ascii="Aptos" w:hAnsi="Aptos" w:eastAsia="Aptos" w:cs="Aptos"/>
          <w:color w:val="000000" w:themeColor="text1"/>
        </w:rPr>
        <w:t xml:space="preserve">Regarding Activity 1.1: </w:t>
      </w:r>
    </w:p>
    <w:p w:rsidR="4722A07E" w:rsidP="00CD4685" w:rsidRDefault="4722A07E" w14:paraId="3A1B0F2A" w14:textId="2E472ED3">
      <w:pPr>
        <w:pStyle w:val="ListParagraph"/>
        <w:numPr>
          <w:ilvl w:val="1"/>
          <w:numId w:val="23"/>
        </w:numPr>
        <w:rPr>
          <w:rFonts w:ascii="Aptos" w:hAnsi="Aptos" w:eastAsia="Aptos" w:cs="Aptos"/>
          <w:color w:val="FF0000"/>
        </w:rPr>
      </w:pPr>
      <w:r w:rsidRPr="0B010ADF">
        <w:rPr>
          <w:rFonts w:ascii="Aptos" w:hAnsi="Aptos" w:eastAsia="Aptos" w:cs="Aptos"/>
          <w:color w:val="000000" w:themeColor="text1"/>
        </w:rPr>
        <w:t xml:space="preserve">Please confirm if SCA has a preferred or expected range for the number of participants at the conference. </w:t>
      </w:r>
      <w:r w:rsidRPr="0B010ADF">
        <w:rPr>
          <w:rFonts w:ascii="Aptos" w:hAnsi="Aptos" w:eastAsia="Aptos" w:cs="Aptos"/>
          <w:color w:val="FF0000"/>
        </w:rPr>
        <w:t>Approximately 200-300 participants.</w:t>
      </w:r>
    </w:p>
    <w:p w:rsidR="4722A07E" w:rsidP="00CD4685" w:rsidRDefault="4722A07E" w14:paraId="5DF45F6C" w14:textId="33CE93D7">
      <w:pPr>
        <w:pStyle w:val="ListParagraph"/>
        <w:numPr>
          <w:ilvl w:val="1"/>
          <w:numId w:val="23"/>
        </w:numPr>
        <w:rPr>
          <w:rFonts w:ascii="Aptos" w:hAnsi="Aptos" w:eastAsia="Aptos" w:cs="Aptos"/>
          <w:color w:val="FF0000"/>
        </w:rPr>
      </w:pPr>
      <w:r w:rsidRPr="0B010ADF">
        <w:rPr>
          <w:rFonts w:ascii="Aptos" w:hAnsi="Aptos" w:eastAsia="Aptos" w:cs="Aptos"/>
          <w:color w:val="000000" w:themeColor="text1"/>
        </w:rPr>
        <w:lastRenderedPageBreak/>
        <w:t xml:space="preserve">Please clarify whether the travel costs for conference attendees are expected to be covered within the funding ceiling for this opportunity, or will these costs be borne by the attendees? </w:t>
      </w:r>
      <w:r w:rsidRPr="0B010ADF">
        <w:rPr>
          <w:rFonts w:ascii="Aptos" w:hAnsi="Aptos" w:eastAsia="Aptos" w:cs="Aptos"/>
          <w:color w:val="FF0000"/>
        </w:rPr>
        <w:t>The applicant should arrange and budget for travel, lodging, and per diem for approximately 10-15 delegates per eligible country, including country participants from both public and private sector. The conference should allow for a certain number of interested public participants; however, travel and lodging costs should only be budgeted for delegates, not public participants.</w:t>
      </w:r>
    </w:p>
    <w:p w:rsidR="4722A07E" w:rsidP="00CD4685" w:rsidRDefault="4722A07E" w14:paraId="6E87DDD3" w14:textId="2059B4E0">
      <w:pPr>
        <w:pStyle w:val="ListParagraph"/>
        <w:numPr>
          <w:ilvl w:val="1"/>
          <w:numId w:val="23"/>
        </w:numPr>
        <w:rPr>
          <w:rFonts w:ascii="Aptos" w:hAnsi="Aptos" w:eastAsia="Aptos" w:cs="Aptos"/>
          <w:color w:val="FF0000"/>
        </w:rPr>
      </w:pPr>
      <w:r w:rsidRPr="0B010ADF">
        <w:rPr>
          <w:rFonts w:ascii="Aptos" w:hAnsi="Aptos" w:eastAsia="Aptos" w:cs="Aptos"/>
          <w:color w:val="000000" w:themeColor="text1"/>
        </w:rPr>
        <w:t xml:space="preserve">Please clarify whether the travel costs for speakers, panelists and moderators are expected to be covered within the funding ceiling for this opportunity. </w:t>
      </w:r>
      <w:r w:rsidRPr="0B010ADF">
        <w:rPr>
          <w:rFonts w:ascii="Aptos" w:hAnsi="Aptos" w:eastAsia="Aptos" w:cs="Aptos"/>
          <w:color w:val="FF0000"/>
        </w:rPr>
        <w:t xml:space="preserve"> Yes, travel costs should be budgeted within the funding ceiling for speakers, panelists, moderators, and experts.</w:t>
      </w:r>
    </w:p>
    <w:p w:rsidR="4722A07E" w:rsidP="00CD4685" w:rsidRDefault="4722A07E" w14:paraId="70B87A8B" w14:textId="471913FF">
      <w:pPr>
        <w:pStyle w:val="ListParagraph"/>
        <w:numPr>
          <w:ilvl w:val="0"/>
          <w:numId w:val="23"/>
        </w:numPr>
        <w:rPr>
          <w:rFonts w:ascii="Aptos" w:hAnsi="Aptos" w:eastAsia="Aptos" w:cs="Aptos"/>
          <w:color w:val="FF0000"/>
        </w:rPr>
      </w:pPr>
      <w:r w:rsidRPr="0B010ADF">
        <w:rPr>
          <w:rFonts w:ascii="Aptos" w:hAnsi="Aptos" w:eastAsia="Aptos" w:cs="Aptos"/>
          <w:color w:val="000000" w:themeColor="text1"/>
        </w:rPr>
        <w:t xml:space="preserve">Objective 3 on page 6 of the NOFO states “Support the adoption and standardization of smart technology, infrastructure modernization, and environmental planning in the </w:t>
      </w:r>
      <w:r w:rsidRPr="0B010ADF">
        <w:rPr>
          <w:rFonts w:ascii="Aptos" w:hAnsi="Aptos" w:eastAsia="Aptos" w:cs="Aptos"/>
          <w:b/>
          <w:bCs/>
          <w:color w:val="000000" w:themeColor="text1"/>
        </w:rPr>
        <w:t>transportation sector</w:t>
      </w:r>
      <w:r w:rsidRPr="0B010ADF">
        <w:rPr>
          <w:rFonts w:ascii="Aptos" w:hAnsi="Aptos" w:eastAsia="Aptos" w:cs="Aptos"/>
          <w:color w:val="000000" w:themeColor="text1"/>
        </w:rPr>
        <w:t xml:space="preserve"> to advance cost-effective, sustainable, and climate resilient maritime trade.” Please confirm that the reference to “transportation sector” is limited to the maritime sector. </w:t>
      </w:r>
      <w:r w:rsidRPr="0B010ADF">
        <w:rPr>
          <w:rFonts w:ascii="Aptos" w:hAnsi="Aptos" w:eastAsia="Aptos" w:cs="Aptos"/>
          <w:color w:val="FF0000"/>
        </w:rPr>
        <w:t>Yes, the applicant should primarily focus on the maritime sector but should integrate various modes of transportation (inland waterways, rail, road) as it pertains to improving multimodal / intermodal connectivity as well as other cross-cutting issues (cybersecurity, cargo risk) if relevant for both seaports and air/land ports.</w:t>
      </w:r>
    </w:p>
    <w:p w:rsidR="0B010ADF" w:rsidP="0B010ADF" w:rsidRDefault="0B010ADF" w14:paraId="508838E2" w14:textId="3A51E9E5">
      <w:pPr>
        <w:pStyle w:val="ListParagraph"/>
        <w:rPr>
          <w:rFonts w:ascii="Aptos" w:hAnsi="Aptos" w:eastAsia="Aptos" w:cs="Aptos"/>
          <w:color w:val="FF0000"/>
        </w:rPr>
      </w:pPr>
    </w:p>
    <w:p w:rsidR="4722A07E" w:rsidP="00CD4685" w:rsidRDefault="4722A07E" w14:paraId="140C491A" w14:textId="681B6062">
      <w:pPr>
        <w:pStyle w:val="ListParagraph"/>
        <w:numPr>
          <w:ilvl w:val="0"/>
          <w:numId w:val="23"/>
        </w:numPr>
        <w:rPr>
          <w:rFonts w:ascii="Aptos" w:hAnsi="Aptos" w:eastAsia="Aptos" w:cs="Aptos"/>
          <w:color w:val="FF0000"/>
        </w:rPr>
      </w:pPr>
      <w:r w:rsidRPr="0B010ADF">
        <w:rPr>
          <w:rFonts w:ascii="Aptos" w:hAnsi="Aptos" w:eastAsia="Aptos" w:cs="Aptos"/>
          <w:color w:val="000000" w:themeColor="text1"/>
        </w:rPr>
        <w:t>Page 12 of the NOFO states that third-party in-kind contributions are allowed. Do the proposers need to identify third-party contributions, such as potential sponsors, at the proposal stage</w:t>
      </w:r>
      <w:r w:rsidRPr="0B010ADF">
        <w:rPr>
          <w:rFonts w:ascii="Aptos" w:hAnsi="Aptos" w:eastAsia="Aptos" w:cs="Aptos"/>
          <w:color w:val="FF0000"/>
        </w:rPr>
        <w:t>? No. </w:t>
      </w:r>
      <w:r w:rsidRPr="0B010ADF">
        <w:rPr>
          <w:rFonts w:ascii="Aptos" w:hAnsi="Aptos" w:eastAsia="Aptos" w:cs="Aptos"/>
          <w:color w:val="000000" w:themeColor="text1"/>
        </w:rPr>
        <w:t xml:space="preserve"> Additionally, are third-party contributions limited to in-kind donations, or do they include other types of support, such as monetary or event specific items? </w:t>
      </w:r>
      <w:r w:rsidRPr="0B010ADF">
        <w:rPr>
          <w:rFonts w:ascii="Aptos" w:hAnsi="Aptos" w:eastAsia="Aptos" w:cs="Aptos"/>
          <w:color w:val="FF0000"/>
        </w:rPr>
        <w:t>There are no restrictions on the type of third-party, in-kind contributions.</w:t>
      </w:r>
    </w:p>
    <w:p w:rsidR="0B010ADF" w:rsidP="0B010ADF" w:rsidRDefault="0B010ADF" w14:paraId="749666DF" w14:textId="6C74AEF6">
      <w:pPr>
        <w:pStyle w:val="ListParagraph"/>
        <w:rPr>
          <w:rFonts w:ascii="Aptos" w:hAnsi="Aptos" w:eastAsia="Aptos" w:cs="Aptos"/>
          <w:color w:val="000000" w:themeColor="text1"/>
        </w:rPr>
      </w:pPr>
    </w:p>
    <w:p w:rsidR="4722A07E" w:rsidP="00CD4685" w:rsidRDefault="4722A07E" w14:paraId="17968EFD" w14:textId="12087EF6">
      <w:pPr>
        <w:pStyle w:val="ListParagraph"/>
        <w:numPr>
          <w:ilvl w:val="0"/>
          <w:numId w:val="23"/>
        </w:numPr>
        <w:rPr>
          <w:rFonts w:ascii="Aptos" w:hAnsi="Aptos" w:eastAsia="Aptos" w:cs="Aptos"/>
          <w:color w:val="FF0000"/>
        </w:rPr>
      </w:pPr>
      <w:r w:rsidRPr="0B010ADF">
        <w:rPr>
          <w:rFonts w:ascii="Aptos" w:hAnsi="Aptos" w:eastAsia="Aptos" w:cs="Aptos"/>
          <w:color w:val="000000" w:themeColor="text1"/>
        </w:rPr>
        <w:t xml:space="preserve">Page 13 of the NOFO states “All documents are single-spaced, 14-point Calibri font, with 1-inch margins”.  Could you please confirm that all documents should be formatted in 12-point Calibri, rather than 14-point Calibri? </w:t>
      </w:r>
      <w:r w:rsidRPr="0B010ADF">
        <w:rPr>
          <w:rFonts w:ascii="Aptos" w:hAnsi="Aptos" w:eastAsia="Aptos" w:cs="Aptos"/>
          <w:color w:val="FF0000"/>
        </w:rPr>
        <w:t>All documents should be single-spaced, 14-point Calibri font.</w:t>
      </w:r>
    </w:p>
    <w:p w:rsidR="0B010ADF" w:rsidP="0B010ADF" w:rsidRDefault="0B010ADF" w14:paraId="0D7D4CD7" w14:textId="5CF20819">
      <w:pPr>
        <w:pStyle w:val="ListParagraph"/>
        <w:rPr>
          <w:rFonts w:ascii="Aptos" w:hAnsi="Aptos" w:eastAsia="Aptos" w:cs="Aptos"/>
          <w:color w:val="000000" w:themeColor="text1"/>
        </w:rPr>
      </w:pPr>
    </w:p>
    <w:p w:rsidR="4722A07E" w:rsidP="00CD4685" w:rsidRDefault="4722A07E" w14:paraId="2ED3E051" w14:textId="60692587">
      <w:pPr>
        <w:pStyle w:val="ListParagraph"/>
        <w:numPr>
          <w:ilvl w:val="0"/>
          <w:numId w:val="23"/>
        </w:numPr>
        <w:rPr>
          <w:rFonts w:ascii="Aptos" w:hAnsi="Aptos" w:eastAsia="Aptos" w:cs="Aptos"/>
          <w:color w:val="FF0000"/>
        </w:rPr>
      </w:pPr>
      <w:r w:rsidRPr="0B010ADF">
        <w:rPr>
          <w:rFonts w:ascii="Aptos" w:hAnsi="Aptos" w:eastAsia="Aptos" w:cs="Aptos"/>
          <w:color w:val="000000" w:themeColor="text1"/>
        </w:rPr>
        <w:t xml:space="preserve">Please confirm that the Racial Equity and Underserved Community Analysis should be included in the Attachments and is not considered part of the page.  </w:t>
      </w:r>
      <w:r w:rsidRPr="0B010ADF">
        <w:rPr>
          <w:rFonts w:ascii="Aptos" w:hAnsi="Aptos" w:eastAsia="Aptos" w:cs="Aptos"/>
          <w:color w:val="FF0000"/>
        </w:rPr>
        <w:t>Yes, the Racial Equity and Underserved Community Analysis should be included as an attachment (not to exceed two pages, preferably as a Word document)</w:t>
      </w:r>
    </w:p>
    <w:p w:rsidR="0B010ADF" w:rsidP="0B010ADF" w:rsidRDefault="0B010ADF" w14:paraId="555E9D4E" w14:textId="6E508AD6">
      <w:pPr>
        <w:pStyle w:val="ListParagraph"/>
        <w:rPr>
          <w:rFonts w:ascii="Aptos" w:hAnsi="Aptos" w:eastAsia="Aptos" w:cs="Aptos"/>
          <w:color w:val="000000" w:themeColor="text1"/>
        </w:rPr>
      </w:pPr>
    </w:p>
    <w:p w:rsidR="4722A07E" w:rsidP="00CD4685" w:rsidRDefault="4722A07E" w14:paraId="638D88C4" w14:textId="3B21A811">
      <w:pPr>
        <w:pStyle w:val="ListParagraph"/>
        <w:numPr>
          <w:ilvl w:val="0"/>
          <w:numId w:val="23"/>
        </w:numPr>
        <w:rPr>
          <w:rFonts w:ascii="Aptos" w:hAnsi="Aptos" w:eastAsia="Aptos" w:cs="Aptos"/>
          <w:color w:val="FF0000"/>
        </w:rPr>
      </w:pPr>
      <w:r w:rsidRPr="0B010ADF">
        <w:rPr>
          <w:rFonts w:ascii="Aptos" w:hAnsi="Aptos" w:eastAsia="Aptos" w:cs="Aptos"/>
          <w:color w:val="000000" w:themeColor="text1"/>
        </w:rPr>
        <w:t xml:space="preserve">Please confirm whether applicants may include short biographies of the non-key experts as an attachment. </w:t>
      </w:r>
      <w:r w:rsidRPr="0B010ADF">
        <w:rPr>
          <w:rFonts w:ascii="Aptos" w:hAnsi="Aptos" w:eastAsia="Aptos" w:cs="Aptos"/>
          <w:color w:val="FF0000"/>
        </w:rPr>
        <w:t>Short biographies of non-key personnel are not required.</w:t>
      </w:r>
    </w:p>
    <w:p w:rsidR="0B010ADF" w:rsidP="0B010ADF" w:rsidRDefault="0B010ADF" w14:paraId="6AA8650B" w14:textId="3CD5ED6A">
      <w:pPr>
        <w:pStyle w:val="ListParagraph"/>
        <w:rPr>
          <w:rFonts w:ascii="Aptos" w:hAnsi="Aptos" w:eastAsia="Aptos" w:cs="Aptos"/>
          <w:color w:val="000000" w:themeColor="text1"/>
        </w:rPr>
      </w:pPr>
    </w:p>
    <w:p w:rsidR="4722A07E" w:rsidP="00CD4685" w:rsidRDefault="4722A07E" w14:paraId="3AC013DA" w14:textId="75F13D65">
      <w:pPr>
        <w:pStyle w:val="ListParagraph"/>
        <w:numPr>
          <w:ilvl w:val="0"/>
          <w:numId w:val="23"/>
        </w:numPr>
        <w:rPr>
          <w:rFonts w:ascii="Aptos" w:hAnsi="Aptos" w:eastAsia="Aptos" w:cs="Aptos"/>
          <w:color w:val="FF0000"/>
        </w:rPr>
      </w:pPr>
      <w:r w:rsidRPr="0B010ADF">
        <w:rPr>
          <w:rFonts w:ascii="Aptos" w:hAnsi="Aptos" w:eastAsia="Aptos" w:cs="Aptos"/>
          <w:color w:val="FF0000"/>
        </w:rPr>
        <w:t xml:space="preserve">The level of effort may be in person days but must be consistent for all personnel. </w:t>
      </w:r>
    </w:p>
    <w:p w:rsidR="0B010ADF" w:rsidP="0B010ADF" w:rsidRDefault="0B010ADF" w14:paraId="2FC7F7F0" w14:textId="678D79B1">
      <w:pPr>
        <w:pStyle w:val="ListParagraph"/>
        <w:rPr>
          <w:rFonts w:ascii="Aptos" w:hAnsi="Aptos" w:eastAsia="Aptos" w:cs="Aptos"/>
          <w:color w:val="FF0000"/>
        </w:rPr>
      </w:pPr>
    </w:p>
    <w:p w:rsidR="4722A07E" w:rsidP="00CD4685" w:rsidRDefault="4722A07E" w14:paraId="185D6E3D" w14:textId="0FF6E0AF">
      <w:pPr>
        <w:pStyle w:val="ListParagraph"/>
        <w:numPr>
          <w:ilvl w:val="0"/>
          <w:numId w:val="23"/>
        </w:numPr>
        <w:rPr>
          <w:rFonts w:ascii="Aptos" w:hAnsi="Aptos" w:eastAsia="Aptos" w:cs="Aptos"/>
          <w:color w:val="FF0000"/>
        </w:rPr>
      </w:pPr>
      <w:r w:rsidRPr="0B010ADF">
        <w:rPr>
          <w:rFonts w:ascii="Aptos" w:hAnsi="Aptos" w:eastAsia="Aptos" w:cs="Aptos"/>
          <w:color w:val="FF0000"/>
        </w:rPr>
        <w:t xml:space="preserve"> </w:t>
      </w:r>
      <w:r w:rsidRPr="0B010ADF">
        <w:rPr>
          <w:rFonts w:ascii="Aptos" w:hAnsi="Aptos" w:eastAsia="Aptos" w:cs="Aptos"/>
          <w:color w:val="000000" w:themeColor="text1"/>
        </w:rPr>
        <w:t xml:space="preserve">Is there a page limitation for the Narrative (component 1)? </w:t>
      </w:r>
      <w:r w:rsidRPr="0B010ADF">
        <w:rPr>
          <w:rFonts w:ascii="Aptos" w:hAnsi="Aptos" w:eastAsia="Aptos" w:cs="Aptos"/>
          <w:color w:val="FF0000"/>
        </w:rPr>
        <w:t xml:space="preserve">Yes, as indicated in the </w:t>
      </w:r>
      <w:r w:rsidRPr="6D1FA35A" w:rsidR="0005260F">
        <w:rPr>
          <w:rFonts w:ascii="Aptos" w:hAnsi="Aptos" w:eastAsia="Aptos" w:cs="Aptos"/>
          <w:color w:val="FF0000"/>
        </w:rPr>
        <w:t>NOFO</w:t>
      </w:r>
      <w:r w:rsidRPr="0B010ADF">
        <w:rPr>
          <w:rFonts w:ascii="Aptos" w:hAnsi="Aptos" w:eastAsia="Aptos" w:cs="Aptos"/>
          <w:color w:val="FF0000"/>
        </w:rPr>
        <w:t xml:space="preserve"> - preferably a one-page Word document, the narrative outlines how a project’s M&amp;E system will be carried out and by whom.</w:t>
      </w:r>
    </w:p>
    <w:p w:rsidR="0B010ADF" w:rsidP="0B010ADF" w:rsidRDefault="0B010ADF" w14:paraId="209A20F6" w14:textId="4F51805F">
      <w:pPr>
        <w:pStyle w:val="ListParagraph"/>
        <w:rPr>
          <w:rFonts w:ascii="Aptos" w:hAnsi="Aptos" w:eastAsia="Aptos" w:cs="Aptos"/>
          <w:color w:val="FF0000"/>
        </w:rPr>
      </w:pPr>
    </w:p>
    <w:p w:rsidR="4722A07E" w:rsidP="00CD4685" w:rsidRDefault="4722A07E" w14:paraId="18B717E4" w14:textId="017F10F5">
      <w:pPr>
        <w:pStyle w:val="ListParagraph"/>
        <w:numPr>
          <w:ilvl w:val="0"/>
          <w:numId w:val="23"/>
        </w:numPr>
        <w:rPr>
          <w:rFonts w:ascii="Aptos" w:hAnsi="Aptos" w:eastAsia="Aptos" w:cs="Aptos"/>
          <w:color w:val="FF0000"/>
        </w:rPr>
      </w:pPr>
      <w:r w:rsidRPr="0B010ADF">
        <w:rPr>
          <w:rFonts w:ascii="Aptos" w:hAnsi="Aptos" w:eastAsia="Aptos" w:cs="Aptos"/>
          <w:color w:val="000000" w:themeColor="text1"/>
        </w:rPr>
        <w:t xml:space="preserve">Please confirm that the Monitoring and Evaluation Plan/Tracker should be submitted as a separate Excel document. </w:t>
      </w:r>
      <w:r w:rsidRPr="0B010ADF">
        <w:rPr>
          <w:rFonts w:ascii="Aptos" w:hAnsi="Aptos" w:eastAsia="Aptos" w:cs="Aptos"/>
          <w:color w:val="FF0000"/>
        </w:rPr>
        <w:t>Yes</w:t>
      </w:r>
    </w:p>
    <w:p w:rsidR="0B010ADF" w:rsidP="0B010ADF" w:rsidRDefault="0B010ADF" w14:paraId="245113D5" w14:textId="4D9B90BD">
      <w:pPr>
        <w:pStyle w:val="ListParagraph"/>
        <w:rPr>
          <w:rFonts w:ascii="Aptos" w:hAnsi="Aptos" w:eastAsia="Aptos" w:cs="Aptos"/>
          <w:color w:val="000000" w:themeColor="text1"/>
        </w:rPr>
      </w:pPr>
    </w:p>
    <w:p w:rsidR="4722A07E" w:rsidP="00CD4685" w:rsidRDefault="4722A07E" w14:paraId="2AFF8F8F" w14:textId="1296A217">
      <w:pPr>
        <w:pStyle w:val="ListParagraph"/>
        <w:numPr>
          <w:ilvl w:val="0"/>
          <w:numId w:val="23"/>
        </w:numPr>
        <w:rPr>
          <w:rFonts w:ascii="Aptos" w:hAnsi="Aptos" w:eastAsia="Aptos" w:cs="Aptos"/>
          <w:color w:val="FF0000"/>
        </w:rPr>
      </w:pPr>
      <w:r w:rsidRPr="0B010ADF">
        <w:rPr>
          <w:rFonts w:ascii="Aptos" w:hAnsi="Aptos" w:eastAsia="Aptos" w:cs="Aptos"/>
          <w:color w:val="000000" w:themeColor="text1"/>
        </w:rPr>
        <w:t xml:space="preserve">Page 30 of the NOFO assigns 10 points for financial capacity and cost effectiveness. However, please confirm that the proposal cost itself will not be a factor in the evaluation given the funding ceiling.  </w:t>
      </w:r>
      <w:r w:rsidRPr="0B010ADF">
        <w:rPr>
          <w:rFonts w:ascii="Aptos" w:hAnsi="Aptos" w:eastAsia="Aptos" w:cs="Aptos"/>
          <w:color w:val="FF0000"/>
        </w:rPr>
        <w:t>All proposals at or below the funding ceiling will be considered and the budgeted amount will not be a factor in the evaluation.</w:t>
      </w:r>
    </w:p>
    <w:p w:rsidRPr="007A59D0" w:rsidR="007A59D0" w:rsidP="007A59D0" w:rsidRDefault="007A59D0" w14:paraId="68CC0B7E" w14:textId="77777777">
      <w:pPr>
        <w:pStyle w:val="ListParagraph"/>
        <w:rPr>
          <w:rFonts w:ascii="Aptos" w:hAnsi="Aptos" w:eastAsia="Aptos" w:cs="Aptos"/>
          <w:color w:val="FF0000"/>
        </w:rPr>
      </w:pPr>
    </w:p>
    <w:p w:rsidRPr="007A59D0" w:rsidR="007A59D0" w:rsidP="00CD4685" w:rsidRDefault="007A59D0" w14:paraId="24F1BC28" w14:textId="3D7277E2">
      <w:pPr>
        <w:pStyle w:val="ListParagraph"/>
        <w:numPr>
          <w:ilvl w:val="0"/>
          <w:numId w:val="23"/>
        </w:numPr>
        <w:rPr>
          <w:rFonts w:ascii="Aptos" w:hAnsi="Aptos" w:eastAsia="Aptos" w:cs="Aptos"/>
          <w:color w:val="FF0000"/>
        </w:rPr>
      </w:pPr>
      <w:r>
        <w:t>Is there</w:t>
      </w:r>
      <w:r w:rsidRPr="00454CFD">
        <w:t xml:space="preserve"> an order of preference/priority in terms of who could be a lead in the consortium from the list of eligible applicants?</w:t>
      </w:r>
      <w:r>
        <w:t xml:space="preserve"> </w:t>
      </w:r>
      <w:r w:rsidRPr="1C05E302">
        <w:rPr>
          <w:color w:val="FF0000"/>
        </w:rPr>
        <w:t xml:space="preserve">No </w:t>
      </w:r>
      <w:r w:rsidRPr="19F935B9">
        <w:rPr>
          <w:color w:val="FF0000"/>
        </w:rPr>
        <w:t xml:space="preserve">preference or </w:t>
      </w:r>
      <w:r w:rsidRPr="2A110DF7">
        <w:rPr>
          <w:color w:val="FF0000"/>
        </w:rPr>
        <w:t xml:space="preserve">priority </w:t>
      </w:r>
      <w:r w:rsidRPr="76CC10A2">
        <w:rPr>
          <w:color w:val="FF0000"/>
        </w:rPr>
        <w:t xml:space="preserve">in terms of </w:t>
      </w:r>
      <w:r w:rsidRPr="6AA87350">
        <w:rPr>
          <w:color w:val="FF0000"/>
        </w:rPr>
        <w:t xml:space="preserve">eligible </w:t>
      </w:r>
      <w:r w:rsidRPr="660AE8F4">
        <w:rPr>
          <w:color w:val="FF0000"/>
        </w:rPr>
        <w:t>applicants</w:t>
      </w:r>
      <w:r>
        <w:rPr>
          <w:color w:val="FF0000"/>
        </w:rPr>
        <w:t>.</w:t>
      </w:r>
    </w:p>
    <w:p w:rsidRPr="007A59D0" w:rsidR="007A59D0" w:rsidP="007A59D0" w:rsidRDefault="007A59D0" w14:paraId="1D64B10F" w14:textId="77777777">
      <w:pPr>
        <w:pStyle w:val="ListParagraph"/>
        <w:rPr>
          <w:rFonts w:ascii="Aptos" w:hAnsi="Aptos" w:eastAsia="Aptos" w:cs="Aptos"/>
          <w:color w:val="FF0000"/>
        </w:rPr>
      </w:pPr>
    </w:p>
    <w:p w:rsidR="007A59D0" w:rsidP="007A59D0" w:rsidRDefault="007A59D0" w14:paraId="4F69423F" w14:textId="29984454">
      <w:pPr>
        <w:pStyle w:val="ListParagraph"/>
        <w:numPr>
          <w:ilvl w:val="0"/>
          <w:numId w:val="23"/>
        </w:numPr>
        <w:rPr>
          <w:color w:val="FF0000"/>
        </w:rPr>
      </w:pPr>
      <w:r w:rsidRPr="00454CFD">
        <w:t xml:space="preserve">Who will be the relevant agencies within Quad Partners? </w:t>
      </w:r>
      <w:r w:rsidRPr="007A59D0">
        <w:rPr>
          <w:color w:val="FF0000"/>
        </w:rPr>
        <w:t>Participating Quad partner agencies to be discussed at a later date.</w:t>
      </w:r>
    </w:p>
    <w:p w:rsidRPr="007A59D0" w:rsidR="007A59D0" w:rsidP="007A59D0" w:rsidRDefault="007A59D0" w14:paraId="5EEB46EC" w14:textId="77777777">
      <w:pPr>
        <w:pStyle w:val="ListParagraph"/>
        <w:rPr>
          <w:color w:val="FF0000"/>
        </w:rPr>
      </w:pPr>
    </w:p>
    <w:p w:rsidRPr="007A59D0" w:rsidR="007A59D0" w:rsidP="007A59D0" w:rsidRDefault="007A59D0" w14:paraId="426CB1BC" w14:textId="77777777">
      <w:pPr>
        <w:pStyle w:val="ListParagraph"/>
        <w:rPr>
          <w:color w:val="FF0000"/>
        </w:rPr>
      </w:pPr>
    </w:p>
    <w:p w:rsidR="007A59D0" w:rsidP="007A59D0" w:rsidRDefault="007A59D0" w14:paraId="141F580F" w14:textId="2384503D">
      <w:pPr>
        <w:pStyle w:val="ListParagraph"/>
        <w:numPr>
          <w:ilvl w:val="0"/>
          <w:numId w:val="23"/>
        </w:numPr>
        <w:rPr>
          <w:color w:val="FF0000"/>
        </w:rPr>
      </w:pPr>
      <w:r w:rsidRPr="00454CFD">
        <w:t>What is the budget for the conference? Please provide the high-level breakup of the budget for the conference.</w:t>
      </w:r>
      <w:r w:rsidRPr="007A59D0">
        <w:rPr>
          <w:color w:val="FF0000"/>
        </w:rPr>
        <w:t xml:space="preserve"> </w:t>
      </w:r>
      <w:r w:rsidRPr="00454CFD">
        <w:t xml:space="preserve">There are 10 topics listed in RFP for conference. </w:t>
      </w:r>
      <w:r w:rsidR="00673309">
        <w:t xml:space="preserve">The budget is dependent on the applicant to include, but not limited to </w:t>
      </w:r>
      <w:r w:rsidRPr="007A59D0">
        <w:rPr>
          <w:color w:val="FF0000"/>
        </w:rPr>
        <w:t>approximately 200-300 participants</w:t>
      </w:r>
      <w:r w:rsidRPr="007A59D0" w:rsidDel="00673309">
        <w:rPr>
          <w:color w:val="FF0000"/>
        </w:rPr>
        <w:t xml:space="preserve"> </w:t>
      </w:r>
      <w:r w:rsidRPr="007A59D0">
        <w:rPr>
          <w:color w:val="FF0000"/>
        </w:rPr>
        <w:t>food and beverage costs, venues costs, promotional and outreach costs, and other associated costs.</w:t>
      </w:r>
      <w:r w:rsidR="00673309">
        <w:rPr>
          <w:color w:val="FF0000"/>
        </w:rPr>
        <w:t xml:space="preserve"> </w:t>
      </w:r>
    </w:p>
    <w:p w:rsidRPr="007A59D0" w:rsidR="007A59D0" w:rsidP="007A59D0" w:rsidRDefault="007A59D0" w14:paraId="5CE5E057" w14:textId="77777777">
      <w:pPr>
        <w:pStyle w:val="ListParagraph"/>
        <w:rPr>
          <w:color w:val="FF0000"/>
        </w:rPr>
      </w:pPr>
    </w:p>
    <w:p w:rsidR="007A59D0" w:rsidP="007A59D0" w:rsidRDefault="007A59D0" w14:paraId="118203E1" w14:textId="14E2B95E">
      <w:pPr>
        <w:pStyle w:val="ListParagraph"/>
        <w:numPr>
          <w:ilvl w:val="0"/>
          <w:numId w:val="23"/>
        </w:numPr>
        <w:rPr>
          <w:color w:val="FF0000"/>
        </w:rPr>
      </w:pPr>
      <w:r w:rsidRPr="00454CFD">
        <w:t>Will SCA provide final approvals for setting up the agenda, schedules etc. For the conference will be? Kindly confirm.</w:t>
      </w:r>
      <w:r>
        <w:t xml:space="preserve"> </w:t>
      </w:r>
      <w:r w:rsidRPr="007A59D0">
        <w:rPr>
          <w:color w:val="FF0000"/>
        </w:rPr>
        <w:t>Yes, SCA will provide final approvals.</w:t>
      </w:r>
    </w:p>
    <w:p w:rsidRPr="007A59D0" w:rsidR="007A59D0" w:rsidP="007A59D0" w:rsidRDefault="007A59D0" w14:paraId="5CD88761" w14:textId="77777777">
      <w:pPr>
        <w:pStyle w:val="ListParagraph"/>
        <w:rPr>
          <w:color w:val="FF0000"/>
        </w:rPr>
      </w:pPr>
    </w:p>
    <w:p w:rsidRPr="007A59D0" w:rsidR="007A59D0" w:rsidP="007A59D0" w:rsidRDefault="007A59D0" w14:paraId="124ADBA2" w14:textId="77777777">
      <w:pPr>
        <w:pStyle w:val="ListParagraph"/>
        <w:rPr>
          <w:color w:val="FF0000"/>
        </w:rPr>
      </w:pPr>
    </w:p>
    <w:p w:rsidRPr="007A59D0" w:rsidR="007A59D0" w:rsidP="007A59D0" w:rsidRDefault="007A59D0" w14:paraId="43DB8CB4" w14:textId="77372491">
      <w:pPr>
        <w:pStyle w:val="ListParagraph"/>
        <w:numPr>
          <w:ilvl w:val="0"/>
          <w:numId w:val="23"/>
        </w:numPr>
        <w:rPr>
          <w:color w:val="FF0000"/>
        </w:rPr>
      </w:pPr>
      <w:r w:rsidRPr="00454CFD">
        <w:t>Activity 2.1will start after completion of activity 1.1 or will it be in parallel to 1.</w:t>
      </w:r>
      <w:r>
        <w:t xml:space="preserve">1. </w:t>
      </w:r>
      <w:r w:rsidRPr="007A59D0">
        <w:rPr>
          <w:color w:val="FF0000"/>
        </w:rPr>
        <w:t xml:space="preserve">Applicant should come up with an implementation plan </w:t>
      </w:r>
    </w:p>
    <w:p w:rsidR="007A59D0" w:rsidP="007A59D0" w:rsidRDefault="007A59D0" w14:paraId="58B1B78C" w14:textId="1D9C3ED5">
      <w:pPr>
        <w:pStyle w:val="ListParagraph"/>
        <w:numPr>
          <w:ilvl w:val="0"/>
          <w:numId w:val="23"/>
        </w:numPr>
        <w:rPr>
          <w:color w:val="FF0000"/>
        </w:rPr>
      </w:pPr>
      <w:r w:rsidRPr="00454CFD">
        <w:t>Are there any standard methodology used by SCA for Monitoring and Evaluation of Expected Outcome.</w:t>
      </w:r>
      <w:r>
        <w:t xml:space="preserve"> </w:t>
      </w:r>
      <w:r w:rsidRPr="007A59D0">
        <w:rPr>
          <w:color w:val="FF0000"/>
        </w:rPr>
        <w:t>A</w:t>
      </w:r>
      <w:r w:rsidR="00D92F48">
        <w:rPr>
          <w:color w:val="FF0000"/>
        </w:rPr>
        <w:t>s</w:t>
      </w:r>
      <w:r w:rsidRPr="007A59D0">
        <w:rPr>
          <w:color w:val="FF0000"/>
        </w:rPr>
        <w:t xml:space="preserve"> per NOFO, an applicant should submit their own M&amp;E plan</w:t>
      </w:r>
    </w:p>
    <w:p w:rsidRPr="007A59D0" w:rsidR="007A59D0" w:rsidP="007A59D0" w:rsidRDefault="007A59D0" w14:paraId="45E3C5C9" w14:textId="77777777">
      <w:pPr>
        <w:pStyle w:val="ListParagraph"/>
        <w:rPr>
          <w:color w:val="FF0000"/>
        </w:rPr>
      </w:pPr>
    </w:p>
    <w:p w:rsidR="007A59D0" w:rsidP="007A59D0" w:rsidRDefault="007A59D0" w14:paraId="0D8DEA7D" w14:textId="3DFC44A8">
      <w:pPr>
        <w:pStyle w:val="ListParagraph"/>
        <w:numPr>
          <w:ilvl w:val="0"/>
          <w:numId w:val="23"/>
        </w:numPr>
        <w:rPr>
          <w:color w:val="FF0000"/>
        </w:rPr>
      </w:pPr>
      <w:r w:rsidRPr="00454CFD">
        <w:t>How many ports are in the scope for study?</w:t>
      </w:r>
      <w:r>
        <w:t xml:space="preserve"> </w:t>
      </w:r>
      <w:r w:rsidRPr="007A59D0">
        <w:rPr>
          <w:color w:val="FF0000"/>
        </w:rPr>
        <w:t xml:space="preserve">Applicant should identify a list of potential maritime ports that will be confirmed upon further consultation with partners. </w:t>
      </w:r>
    </w:p>
    <w:p w:rsidRPr="007A59D0" w:rsidR="007A59D0" w:rsidP="007A59D0" w:rsidRDefault="007A59D0" w14:paraId="62CAD656" w14:textId="77777777">
      <w:pPr>
        <w:pStyle w:val="ListParagraph"/>
        <w:rPr>
          <w:color w:val="FF0000"/>
        </w:rPr>
      </w:pPr>
    </w:p>
    <w:p w:rsidRPr="007A59D0" w:rsidR="007A59D0" w:rsidP="007A59D0" w:rsidRDefault="007A59D0" w14:paraId="426CCB94" w14:textId="77777777">
      <w:pPr>
        <w:pStyle w:val="ListParagraph"/>
        <w:rPr>
          <w:color w:val="FF0000"/>
        </w:rPr>
      </w:pPr>
    </w:p>
    <w:p w:rsidRPr="007A59D0" w:rsidR="007A59D0" w:rsidP="007A59D0" w:rsidRDefault="007A59D0" w14:paraId="5C429B0F" w14:textId="33944E9D">
      <w:pPr>
        <w:pStyle w:val="ListParagraph"/>
        <w:numPr>
          <w:ilvl w:val="0"/>
          <w:numId w:val="23"/>
        </w:numPr>
        <w:rPr>
          <w:color w:val="FF0000"/>
        </w:rPr>
      </w:pPr>
      <w:r w:rsidRPr="00454CFD">
        <w:t>Will SCA facilitate the interactions with the different port authorities, terminal operators, customs and allied service providers within the port/terminals</w:t>
      </w:r>
      <w:r>
        <w:t xml:space="preserve"> </w:t>
      </w:r>
      <w:r w:rsidRPr="007A59D0">
        <w:rPr>
          <w:color w:val="FF0000"/>
        </w:rPr>
        <w:t>Applicant should have access to established networks of port experts in the region; however, SCA can help facilitate interactions where necessary.</w:t>
      </w:r>
    </w:p>
    <w:p w:rsidR="007A59D0" w:rsidP="007A59D0" w:rsidRDefault="007A59D0" w14:paraId="02438643" w14:textId="77777777"/>
    <w:p w:rsidR="007A59D0" w:rsidP="007A59D0" w:rsidRDefault="007A59D0" w14:paraId="73827CD2" w14:textId="3548449F">
      <w:pPr>
        <w:pStyle w:val="ListParagraph"/>
        <w:numPr>
          <w:ilvl w:val="0"/>
          <w:numId w:val="23"/>
        </w:numPr>
        <w:rPr>
          <w:color w:val="FF0000"/>
        </w:rPr>
      </w:pPr>
      <w:r w:rsidRPr="00454CFD">
        <w:t>Is there any order of preference to study the port? If yes, pls share.</w:t>
      </w:r>
      <w:r>
        <w:t xml:space="preserve"> </w:t>
      </w:r>
      <w:r w:rsidRPr="007A59D0">
        <w:rPr>
          <w:color w:val="FF0000"/>
        </w:rPr>
        <w:t>The applicant should propose a scope of work and plan for the study.</w:t>
      </w:r>
    </w:p>
    <w:p w:rsidRPr="007A59D0" w:rsidR="007A59D0" w:rsidP="007A59D0" w:rsidRDefault="007A59D0" w14:paraId="7CC378B1" w14:textId="77777777">
      <w:pPr>
        <w:pStyle w:val="ListParagraph"/>
        <w:rPr>
          <w:color w:val="FF0000"/>
        </w:rPr>
      </w:pPr>
    </w:p>
    <w:p w:rsidRPr="007A59D0" w:rsidR="007A59D0" w:rsidP="007A59D0" w:rsidRDefault="007A59D0" w14:paraId="0C8F9E95" w14:textId="77777777">
      <w:pPr>
        <w:pStyle w:val="ListParagraph"/>
        <w:rPr>
          <w:color w:val="FF0000"/>
        </w:rPr>
      </w:pPr>
    </w:p>
    <w:p w:rsidR="007A59D0" w:rsidP="007A59D0" w:rsidRDefault="007A59D0" w14:paraId="6FFB853E" w14:textId="126336AB">
      <w:pPr>
        <w:pStyle w:val="ListParagraph"/>
        <w:numPr>
          <w:ilvl w:val="0"/>
          <w:numId w:val="23"/>
        </w:numPr>
        <w:rPr>
          <w:color w:val="FF0000"/>
        </w:rPr>
      </w:pPr>
      <w:r w:rsidRPr="00454CFD">
        <w:t>Are there any specific ports that are identified by SCA for benchmarking/best practices?</w:t>
      </w:r>
      <w:r>
        <w:t xml:space="preserve"> </w:t>
      </w:r>
      <w:r w:rsidRPr="007A59D0">
        <w:rPr>
          <w:color w:val="FF0000"/>
        </w:rPr>
        <w:t>No, the applicant should identify the specific port based on international recognized best practices and benchmarking.</w:t>
      </w:r>
    </w:p>
    <w:p w:rsidRPr="007A59D0" w:rsidR="007A59D0" w:rsidP="007A59D0" w:rsidRDefault="007A59D0" w14:paraId="1BDAAA34" w14:textId="77777777">
      <w:pPr>
        <w:pStyle w:val="ListParagraph"/>
        <w:rPr>
          <w:color w:val="FF0000"/>
        </w:rPr>
      </w:pPr>
    </w:p>
    <w:p w:rsidR="007A59D0" w:rsidP="007A59D0" w:rsidRDefault="007A59D0" w14:paraId="1F337D28" w14:textId="501E7DC4">
      <w:pPr>
        <w:pStyle w:val="ListParagraph"/>
        <w:numPr>
          <w:ilvl w:val="0"/>
          <w:numId w:val="23"/>
        </w:numPr>
        <w:rPr>
          <w:color w:val="FF0000"/>
        </w:rPr>
      </w:pPr>
      <w:r w:rsidRPr="00454CFD">
        <w:t xml:space="preserve">How many ports will be under consideration for cyber capacity-building and advisory services? </w:t>
      </w:r>
      <w:r w:rsidRPr="007A59D0">
        <w:rPr>
          <w:color w:val="FF0000"/>
        </w:rPr>
        <w:t>The applicant should determine the appropriate ports for capacity building and advisory services based on research and consultation with partners.</w:t>
      </w:r>
    </w:p>
    <w:p w:rsidRPr="007A59D0" w:rsidR="007A59D0" w:rsidP="007A59D0" w:rsidRDefault="007A59D0" w14:paraId="323DFAC7" w14:textId="77777777">
      <w:pPr>
        <w:pStyle w:val="ListParagraph"/>
        <w:rPr>
          <w:color w:val="FF0000"/>
        </w:rPr>
      </w:pPr>
    </w:p>
    <w:p w:rsidRPr="007A59D0" w:rsidR="007A59D0" w:rsidP="007A59D0" w:rsidRDefault="007A59D0" w14:paraId="0FD67B1F" w14:textId="77777777">
      <w:pPr>
        <w:pStyle w:val="ListParagraph"/>
        <w:rPr>
          <w:color w:val="FF0000"/>
        </w:rPr>
      </w:pPr>
    </w:p>
    <w:p w:rsidR="007A59D0" w:rsidP="007A59D0" w:rsidRDefault="007A59D0" w14:paraId="15553516" w14:textId="26D86AC9">
      <w:pPr>
        <w:pStyle w:val="ListParagraph"/>
        <w:numPr>
          <w:ilvl w:val="0"/>
          <w:numId w:val="23"/>
        </w:numPr>
        <w:rPr>
          <w:color w:val="FF0000"/>
        </w:rPr>
      </w:pPr>
      <w:r w:rsidRPr="00454CFD">
        <w:t xml:space="preserve">To support the adaptation and standardization of smart technology, infrastructure modernization, and environmental planning in the transportation sector: what will be the output expected? </w:t>
      </w:r>
      <w:r w:rsidRPr="007A59D0">
        <w:rPr>
          <w:color w:val="FF0000"/>
        </w:rPr>
        <w:t xml:space="preserve">The output will be determined based on the activity proposed </w:t>
      </w:r>
      <w:r w:rsidR="009B73B0">
        <w:rPr>
          <w:color w:val="FF0000"/>
        </w:rPr>
        <w:t>by</w:t>
      </w:r>
      <w:r w:rsidRPr="007A59D0" w:rsidR="009B73B0">
        <w:rPr>
          <w:color w:val="FF0000"/>
        </w:rPr>
        <w:t xml:space="preserve"> </w:t>
      </w:r>
      <w:r w:rsidRPr="007A59D0">
        <w:rPr>
          <w:color w:val="FF0000"/>
        </w:rPr>
        <w:t>the applicant.</w:t>
      </w:r>
    </w:p>
    <w:p w:rsidRPr="007A59D0" w:rsidR="007A59D0" w:rsidP="007A59D0" w:rsidRDefault="007A59D0" w14:paraId="448E9B07" w14:textId="77777777">
      <w:pPr>
        <w:pStyle w:val="ListParagraph"/>
        <w:rPr>
          <w:color w:val="FF0000"/>
        </w:rPr>
      </w:pPr>
    </w:p>
    <w:p w:rsidR="007A59D0" w:rsidP="007A59D0" w:rsidRDefault="007A59D0" w14:paraId="00E24066" w14:textId="1F6B86BD">
      <w:pPr>
        <w:pStyle w:val="ListParagraph"/>
        <w:numPr>
          <w:ilvl w:val="0"/>
          <w:numId w:val="23"/>
        </w:numPr>
        <w:rPr>
          <w:color w:val="FF0000"/>
        </w:rPr>
      </w:pPr>
      <w:r w:rsidRPr="00454CFD">
        <w:lastRenderedPageBreak/>
        <w:t xml:space="preserve">Is 'United States Department of State Bureau of South and Central Asian Affairs Office of Security and Transnational Affairs' the funding agency for this project? </w:t>
      </w:r>
      <w:r w:rsidRPr="007A59D0">
        <w:rPr>
          <w:color w:val="FF0000"/>
        </w:rPr>
        <w:t>Yes</w:t>
      </w:r>
    </w:p>
    <w:p w:rsidRPr="007A59D0" w:rsidR="007A59D0" w:rsidP="007A59D0" w:rsidRDefault="007A59D0" w14:paraId="292C51E3" w14:textId="77777777">
      <w:pPr>
        <w:rPr>
          <w:color w:val="FF0000"/>
        </w:rPr>
      </w:pPr>
    </w:p>
    <w:p w:rsidR="007A59D0" w:rsidP="007A59D0" w:rsidRDefault="007A59D0" w14:paraId="02CD2D66" w14:textId="3B27C9E4">
      <w:pPr>
        <w:pStyle w:val="ListParagraph"/>
        <w:numPr>
          <w:ilvl w:val="0"/>
          <w:numId w:val="23"/>
        </w:numPr>
        <w:rPr>
          <w:color w:val="FF0000"/>
        </w:rPr>
      </w:pPr>
      <w:r w:rsidRPr="00454CFD">
        <w:t xml:space="preserve">December is a festive month in India. We work with lean staff during the month as most officers take their annual leaves. We request extension of time till first week of January to submit response. </w:t>
      </w:r>
      <w:r w:rsidRPr="007A59D0">
        <w:rPr>
          <w:color w:val="FF0000"/>
        </w:rPr>
        <w:t>Dec 16 is the deadline</w:t>
      </w:r>
      <w:r w:rsidR="008C5F64">
        <w:rPr>
          <w:color w:val="FF0000"/>
        </w:rPr>
        <w:t xml:space="preserve"> for all applications</w:t>
      </w:r>
    </w:p>
    <w:p w:rsidRPr="007A59D0" w:rsidR="007A59D0" w:rsidP="007A59D0" w:rsidRDefault="007A59D0" w14:paraId="656A2365" w14:textId="77777777">
      <w:pPr>
        <w:pStyle w:val="ListParagraph"/>
        <w:rPr>
          <w:color w:val="FF0000"/>
        </w:rPr>
      </w:pPr>
    </w:p>
    <w:p w:rsidRPr="007A59D0" w:rsidR="007A59D0" w:rsidP="007A59D0" w:rsidRDefault="007A59D0" w14:paraId="14535935" w14:textId="521204C7">
      <w:pPr>
        <w:pStyle w:val="ListParagraph"/>
        <w:numPr>
          <w:ilvl w:val="0"/>
          <w:numId w:val="23"/>
        </w:numPr>
        <w:rPr>
          <w:color w:val="FF0000"/>
        </w:rPr>
      </w:pPr>
      <w:r>
        <w:t>For</w:t>
      </w:r>
      <w:r w:rsidRPr="00454CFD">
        <w:t xml:space="preserve"> Expertise we assume that CVs are to be shared as mentioned in Section D. Please confirm. </w:t>
      </w:r>
      <w:r w:rsidRPr="007A59D0">
        <w:rPr>
          <w:color w:val="FF0000"/>
        </w:rPr>
        <w:t>Yes</w:t>
      </w:r>
    </w:p>
    <w:p w:rsidR="007A59D0" w:rsidP="007A59D0" w:rsidRDefault="007A59D0" w14:paraId="40B73751" w14:textId="77777777">
      <w:pPr>
        <w:pStyle w:val="ListParagraph"/>
      </w:pPr>
    </w:p>
    <w:p w:rsidR="007A59D0" w:rsidP="007A59D0" w:rsidRDefault="007A59D0" w14:paraId="2BE5065E" w14:textId="34ED0B61">
      <w:pPr>
        <w:pStyle w:val="ListParagraph"/>
        <w:numPr>
          <w:ilvl w:val="0"/>
          <w:numId w:val="23"/>
        </w:numPr>
        <w:rPr>
          <w:color w:val="FF0000"/>
        </w:rPr>
      </w:pPr>
      <w:r w:rsidRPr="00454CFD">
        <w:t>We request you to give guidance on “How to demonstrate Experience”</w:t>
      </w:r>
      <w:r>
        <w:t xml:space="preserve">. </w:t>
      </w:r>
      <w:r w:rsidRPr="007A59D0">
        <w:rPr>
          <w:color w:val="FF0000"/>
        </w:rPr>
        <w:t>Applicants should demonstrate expertise and experience in the following areas: U.S. policy priorities in the Indo-Pacific Region; Developing and implementing ports and infrastructure related projects; Managing and monitoring sub-recipients and/or direct assistance projects (if applicable); Conducting risk assessments and monitoring and evaluating programs and sub-recipients in order to document and assess the short- and long-term outcomes of proposed projects.</w:t>
      </w:r>
      <w:r w:rsidR="004C7AFB">
        <w:rPr>
          <w:color w:val="FF0000"/>
        </w:rPr>
        <w:t xml:space="preserve"> Please provide examples and </w:t>
      </w:r>
      <w:r w:rsidR="00EE7A85">
        <w:rPr>
          <w:color w:val="FF0000"/>
        </w:rPr>
        <w:t>detailed reference to previous experience in the related sectors mentioned above.</w:t>
      </w:r>
    </w:p>
    <w:p w:rsidR="007A59D0" w:rsidP="007A59D0" w:rsidRDefault="007A59D0" w14:paraId="0C32050A" w14:textId="77777777">
      <w:pPr>
        <w:pStyle w:val="ListParagraph"/>
      </w:pPr>
    </w:p>
    <w:p w:rsidR="007A59D0" w:rsidP="007A59D0" w:rsidRDefault="007A59D0" w14:paraId="3BC4CCCC" w14:textId="77777777">
      <w:pPr>
        <w:pStyle w:val="ListParagraph"/>
        <w:numPr>
          <w:ilvl w:val="0"/>
          <w:numId w:val="23"/>
        </w:numPr>
        <w:rPr>
          <w:color w:val="FF0000"/>
        </w:rPr>
      </w:pPr>
      <w:r w:rsidRPr="00FB1F54">
        <w:t>On page 19 of the NOFO, there is reference to a “Sample Monitoring Indicator Tracker” included as an attachment to the NOFO. However, there doesn’t appear to be a separate attachment. Is this a standalone file or is this the "Sample Tracker" screenshot under A.6. Performance Indicators on Page 8 of the NOFO? </w:t>
      </w:r>
      <w:r w:rsidRPr="007A59D0">
        <w:rPr>
          <w:color w:val="FF0000"/>
        </w:rPr>
        <w:t>Please refer to page 50 under Section 4: Manage Performance” in the attached Program Design and Performance Toolkit.</w:t>
      </w:r>
      <w:r>
        <w:rPr>
          <w:color w:val="FF0000"/>
        </w:rPr>
        <w:t xml:space="preserve"> </w:t>
      </w:r>
    </w:p>
    <w:p w:rsidR="007A59D0" w:rsidP="007A59D0" w:rsidRDefault="007A59D0" w14:paraId="07F19105" w14:textId="77777777">
      <w:pPr>
        <w:pStyle w:val="ListParagraph"/>
      </w:pPr>
    </w:p>
    <w:p w:rsidR="007A59D0" w:rsidP="007A59D0" w:rsidRDefault="007A59D0" w14:paraId="65D3C167" w14:textId="77777777">
      <w:pPr>
        <w:pStyle w:val="ListParagraph"/>
        <w:numPr>
          <w:ilvl w:val="0"/>
          <w:numId w:val="23"/>
        </w:numPr>
        <w:rPr>
          <w:color w:val="FF0000"/>
        </w:rPr>
      </w:pPr>
      <w:r w:rsidRPr="00FB1F54">
        <w:t>On page 19 of the NOFO, there is reference to a "Sample Timeline" included as an attachment. However, we did not find the attachment in the provided mater</w:t>
      </w:r>
      <w:r>
        <w:t>i</w:t>
      </w:r>
      <w:r w:rsidRPr="00FB1F54">
        <w:t>als. Could you kindly share it with us? </w:t>
      </w:r>
      <w:r>
        <w:t xml:space="preserve">  </w:t>
      </w:r>
      <w:r w:rsidRPr="007A59D0">
        <w:rPr>
          <w:color w:val="FF0000"/>
        </w:rPr>
        <w:t>Please see attached.</w:t>
      </w:r>
    </w:p>
    <w:p w:rsidR="007A59D0" w:rsidP="007A59D0" w:rsidRDefault="007A59D0" w14:paraId="07AF7925" w14:textId="77777777">
      <w:pPr>
        <w:pStyle w:val="ListParagraph"/>
      </w:pPr>
    </w:p>
    <w:p w:rsidRPr="007A59D0" w:rsidR="007A59D0" w:rsidP="007A59D0" w:rsidRDefault="007A59D0" w14:paraId="72A0C9A5" w14:textId="51DB00E4">
      <w:pPr>
        <w:pStyle w:val="ListParagraph"/>
        <w:numPr>
          <w:ilvl w:val="0"/>
          <w:numId w:val="23"/>
        </w:numPr>
        <w:rPr>
          <w:color w:val="FF0000"/>
        </w:rPr>
      </w:pPr>
      <w:r w:rsidR="007A59D0">
        <w:rPr/>
        <w:t> </w:t>
      </w:r>
      <w:r w:rsidR="007A59D0">
        <w:rPr/>
        <w:t>What is the expected number of attendees or the anticipated turnout for conferences in Mumbai? Will India serve as the host for the conference?</w:t>
      </w:r>
      <w:r w:rsidR="007A59D0">
        <w:rPr/>
        <w:t xml:space="preserve"> </w:t>
      </w:r>
      <w:r w:rsidRPr="7920D888" w:rsidR="007A59D0">
        <w:rPr>
          <w:color w:val="FF0000"/>
        </w:rPr>
        <w:t xml:space="preserve">Yes.  </w:t>
      </w:r>
      <w:r w:rsidR="007A59D0">
        <w:rPr/>
        <w:t>If so, what resources or support will they be providing (i.e. visas, venue etc.), and what contributions will be expected from the implementing organization? </w:t>
      </w:r>
      <w:r w:rsidRPr="7920D888" w:rsidR="007A59D0">
        <w:rPr>
          <w:color w:val="FF0000"/>
        </w:rPr>
        <w:t xml:space="preserve">The applicant </w:t>
      </w:r>
      <w:r w:rsidRPr="7920D888" w:rsidR="007A59D0">
        <w:rPr>
          <w:color w:val="FF0000"/>
        </w:rPr>
        <w:t>will be responsible for implementing all aspects</w:t>
      </w:r>
      <w:r w:rsidRPr="7920D888" w:rsidR="02BACA98">
        <w:rPr>
          <w:color w:val="FF0000"/>
        </w:rPr>
        <w:t>.</w:t>
      </w:r>
      <w:r w:rsidRPr="7920D888" w:rsidR="00CB0DA0">
        <w:rPr>
          <w:color w:val="FF0000"/>
        </w:rPr>
        <w:t xml:space="preserve"> of the conference. Please see Question 12 for further details.</w:t>
      </w:r>
    </w:p>
    <w:p w:rsidRPr="004F72F0" w:rsidR="004F72F0" w:rsidP="6D1FA35A" w:rsidRDefault="004F72F0" w14:paraId="76042ED9" w14:textId="3F9A95CB">
      <w:pPr>
        <w:pStyle w:val="ListParagraph"/>
        <w:rPr>
          <w:color w:val="FF0000"/>
        </w:rPr>
      </w:pPr>
    </w:p>
    <w:p w:rsidRPr="004F72F0" w:rsidR="004F72F0" w:rsidP="23EE6023" w:rsidRDefault="2E0B6931" w14:paraId="2B2B9513" w14:textId="7A34C155">
      <w:pPr>
        <w:pStyle w:val="ListParagraph"/>
        <w:numPr>
          <w:ilvl w:val="0"/>
          <w:numId w:val="23"/>
        </w:numPr>
        <w:tabs>
          <w:tab w:val="left" w:leader="none" w:pos="720"/>
        </w:tabs>
        <w:spacing w:line="276" w:lineRule="auto"/>
        <w:rPr>
          <w:rFonts w:ascii="Aptos" w:hAnsi="Aptos" w:eastAsia="Aptos" w:cs="Aptos"/>
          <w:color w:val="FF0000"/>
        </w:rPr>
      </w:pPr>
      <w:r w:rsidRPr="7920D888" w:rsidR="2E0B6931">
        <w:rPr>
          <w:rFonts w:ascii="Aptos" w:hAnsi="Aptos" w:eastAsia="Aptos" w:cs="Aptos"/>
        </w:rPr>
        <w:t xml:space="preserve">Is the bid also opened to all entities in the Quad countries </w:t>
      </w:r>
      <w:r w:rsidRPr="7920D888" w:rsidR="2E0B6931">
        <w:rPr>
          <w:rFonts w:ascii="Aptos" w:hAnsi="Aptos" w:eastAsia="Aptos" w:cs="Aptos"/>
        </w:rPr>
        <w:t>as long as</w:t>
      </w:r>
      <w:r w:rsidRPr="7920D888" w:rsidR="2E0B6931">
        <w:rPr>
          <w:rFonts w:ascii="Aptos" w:hAnsi="Aptos" w:eastAsia="Aptos" w:cs="Aptos"/>
        </w:rPr>
        <w:t xml:space="preserve"> they can obtain a SAM </w:t>
      </w:r>
      <w:r w:rsidRPr="7920D888" w:rsidR="2E0B6931">
        <w:rPr>
          <w:rFonts w:ascii="Aptos" w:hAnsi="Aptos" w:eastAsia="Aptos" w:cs="Aptos"/>
        </w:rPr>
        <w:t xml:space="preserve">registration? </w:t>
      </w:r>
      <w:r w:rsidRPr="7920D888" w:rsidR="2E0B6931">
        <w:rPr>
          <w:rFonts w:ascii="Aptos" w:hAnsi="Aptos" w:eastAsia="Aptos" w:cs="Aptos"/>
          <w:color w:val="FF0000"/>
          <w:u w:val="single"/>
        </w:rPr>
        <w:t>Yes</w:t>
      </w:r>
      <w:r w:rsidRPr="7920D888" w:rsidR="0B54FFD6">
        <w:rPr>
          <w:rFonts w:ascii="Aptos" w:hAnsi="Aptos" w:eastAsia="Aptos" w:cs="Aptos"/>
          <w:color w:val="FF0000"/>
          <w:u w:val="single"/>
        </w:rPr>
        <w:t xml:space="preserve">. </w:t>
      </w:r>
      <w:r w:rsidRPr="7920D888" w:rsidR="0B54FFD6">
        <w:rPr>
          <w:rFonts w:ascii="Aptos" w:hAnsi="Aptos" w:eastAsia="Aptos" w:cs="Aptos"/>
          <w:color w:val="FF0000"/>
          <w:u w:val="single"/>
        </w:rPr>
        <w:t>It is open globally to anyone who falls under the eligibility requirements.</w:t>
      </w:r>
    </w:p>
    <w:p w:rsidRPr="004F72F0" w:rsidR="004F72F0" w:rsidP="6D1FA35A" w:rsidRDefault="2E0B6931" w14:paraId="04208204" w14:textId="3E92B437">
      <w:pPr>
        <w:pStyle w:val="ListParagraph"/>
        <w:numPr>
          <w:ilvl w:val="0"/>
          <w:numId w:val="23"/>
        </w:numPr>
        <w:tabs>
          <w:tab w:val="left" w:pos="0"/>
          <w:tab w:val="left" w:pos="720"/>
        </w:tabs>
        <w:spacing w:line="276" w:lineRule="auto"/>
        <w:rPr>
          <w:rFonts w:ascii="Aptos" w:hAnsi="Aptos" w:eastAsia="Aptos" w:cs="Aptos"/>
          <w:color w:val="FF0000"/>
        </w:rPr>
      </w:pPr>
      <w:r w:rsidRPr="6D1FA35A">
        <w:rPr>
          <w:rFonts w:ascii="Aptos" w:hAnsi="Aptos" w:eastAsia="Aptos" w:cs="Aptos"/>
        </w:rPr>
        <w:t xml:space="preserve">Do the technology vendors to be considered need to be originated from the Quad partners only? </w:t>
      </w:r>
      <w:r w:rsidRPr="6D1FA35A">
        <w:rPr>
          <w:rFonts w:ascii="Arial" w:hAnsi="Arial" w:eastAsia="Arial" w:cs="Arial"/>
          <w:color w:val="FF0000"/>
        </w:rPr>
        <w:t> </w:t>
      </w:r>
      <w:r w:rsidRPr="6D1FA35A">
        <w:rPr>
          <w:rFonts w:ascii="Aptos" w:hAnsi="Aptos" w:eastAsia="Aptos" w:cs="Aptos"/>
          <w:color w:val="FF0000"/>
          <w:u w:val="single"/>
        </w:rPr>
        <w:t>No.</w:t>
      </w:r>
      <w:r w:rsidRPr="6D1FA35A">
        <w:rPr>
          <w:rFonts w:ascii="Aptos" w:hAnsi="Aptos" w:eastAsia="Aptos" w:cs="Aptos"/>
          <w:color w:val="FF0000"/>
        </w:rPr>
        <w:t xml:space="preserve"> </w:t>
      </w:r>
    </w:p>
    <w:p w:rsidRPr="004F72F0" w:rsidR="004F72F0" w:rsidP="6D1FA35A" w:rsidRDefault="2E0B6931" w14:paraId="0EB20D92" w14:textId="483143AD">
      <w:pPr>
        <w:pStyle w:val="ListParagraph"/>
        <w:numPr>
          <w:ilvl w:val="0"/>
          <w:numId w:val="23"/>
        </w:numPr>
        <w:tabs>
          <w:tab w:val="left" w:pos="0"/>
          <w:tab w:val="left" w:pos="720"/>
        </w:tabs>
        <w:spacing w:line="276" w:lineRule="auto"/>
        <w:rPr>
          <w:rFonts w:ascii="Aptos" w:hAnsi="Aptos" w:eastAsia="Aptos" w:cs="Aptos"/>
          <w:color w:val="FF0000"/>
        </w:rPr>
      </w:pPr>
      <w:r w:rsidRPr="6D1FA35A">
        <w:rPr>
          <w:rFonts w:ascii="Aptos" w:hAnsi="Aptos" w:eastAsia="Aptos" w:cs="Aptos"/>
          <w:color w:val="FF0000"/>
        </w:rPr>
        <w:t>Is there a specific time frame envisioned for the conference or is it up to the consultant to suggest (e.g., 1 day vs. 2 days)?</w:t>
      </w:r>
      <w:r w:rsidRPr="6D1FA35A">
        <w:rPr>
          <w:rFonts w:ascii="Aptos" w:hAnsi="Aptos" w:eastAsia="Aptos" w:cs="Aptos"/>
          <w:color w:val="FF0000"/>
          <w:u w:val="single"/>
        </w:rPr>
        <w:t xml:space="preserve"> The applicant may propose a reasonable time frame, but we anticipate approximately 3 days to adequately cover the topics listed in the NOFO.  We are tentatively looking to hold the conference in May, but exact dates will be confirmed with Quad partners.</w:t>
      </w:r>
      <w:r w:rsidRPr="6D1FA35A">
        <w:rPr>
          <w:rFonts w:ascii="Aptos" w:hAnsi="Aptos" w:eastAsia="Aptos" w:cs="Aptos"/>
          <w:color w:val="FF0000"/>
        </w:rPr>
        <w:t xml:space="preserve"> </w:t>
      </w:r>
    </w:p>
    <w:p w:rsidRPr="004F72F0" w:rsidR="004F72F0" w:rsidP="6D1FA35A" w:rsidRDefault="2E0B6931" w14:paraId="76F17CA8" w14:textId="1D9718E4">
      <w:pPr>
        <w:pStyle w:val="ListParagraph"/>
        <w:numPr>
          <w:ilvl w:val="0"/>
          <w:numId w:val="23"/>
        </w:numPr>
        <w:tabs>
          <w:tab w:val="left" w:pos="0"/>
          <w:tab w:val="left" w:pos="720"/>
        </w:tabs>
        <w:spacing w:line="276" w:lineRule="auto"/>
        <w:rPr>
          <w:rFonts w:ascii="Aptos" w:hAnsi="Aptos" w:eastAsia="Aptos" w:cs="Aptos"/>
          <w:color w:val="FF0000"/>
        </w:rPr>
      </w:pPr>
      <w:r w:rsidRPr="6D1FA35A">
        <w:rPr>
          <w:rFonts w:ascii="Aptos" w:hAnsi="Aptos" w:eastAsia="Aptos" w:cs="Aptos"/>
        </w:rPr>
        <w:t>Please confirm that foreign, for-profit organizations are eligible as sub-consultants.</w:t>
      </w:r>
      <w:r w:rsidRPr="6D1FA35A">
        <w:rPr>
          <w:rFonts w:ascii="Aptos" w:hAnsi="Aptos" w:eastAsia="Aptos" w:cs="Aptos"/>
          <w:u w:val="single"/>
        </w:rPr>
        <w:t xml:space="preserve"> </w:t>
      </w:r>
      <w:r w:rsidRPr="6D1FA35A">
        <w:rPr>
          <w:rFonts w:ascii="Aptos" w:hAnsi="Aptos" w:eastAsia="Aptos" w:cs="Aptos"/>
          <w:color w:val="FF0000"/>
          <w:u w:val="single"/>
        </w:rPr>
        <w:t>Yes</w:t>
      </w:r>
      <w:r w:rsidRPr="6D1FA35A">
        <w:rPr>
          <w:rFonts w:ascii="Aptos" w:hAnsi="Aptos" w:eastAsia="Aptos" w:cs="Aptos"/>
          <w:color w:val="FF0000"/>
        </w:rPr>
        <w:t xml:space="preserve"> </w:t>
      </w:r>
    </w:p>
    <w:p w:rsidRPr="004F72F0" w:rsidR="004F72F0" w:rsidP="6D1FA35A" w:rsidRDefault="2E0B6931" w14:paraId="1319AA93" w14:textId="5199FC74">
      <w:pPr>
        <w:pStyle w:val="ListParagraph"/>
        <w:numPr>
          <w:ilvl w:val="0"/>
          <w:numId w:val="23"/>
        </w:numPr>
        <w:tabs>
          <w:tab w:val="left" w:pos="0"/>
          <w:tab w:val="left" w:pos="720"/>
        </w:tabs>
        <w:spacing w:line="276" w:lineRule="auto"/>
        <w:rPr>
          <w:rFonts w:ascii="Aptos" w:hAnsi="Aptos" w:eastAsia="Aptos" w:cs="Aptos"/>
          <w:color w:val="FF0000"/>
        </w:rPr>
      </w:pPr>
      <w:r w:rsidRPr="6D1FA35A">
        <w:rPr>
          <w:rFonts w:ascii="Aptos" w:hAnsi="Aptos" w:eastAsia="Aptos" w:cs="Aptos"/>
        </w:rPr>
        <w:t>The RFP states -The Ports of the Future program will coordinate closely with Quad partners to hold</w:t>
      </w:r>
      <w:r w:rsidRPr="6D1FA35A">
        <w:rPr>
          <w:rFonts w:ascii="Arial" w:hAnsi="Arial" w:eastAsia="Arial" w:cs="Arial"/>
        </w:rPr>
        <w:t> </w:t>
      </w:r>
      <w:r w:rsidRPr="6D1FA35A">
        <w:rPr>
          <w:rFonts w:ascii="Aptos" w:hAnsi="Aptos" w:eastAsia="Aptos" w:cs="Aptos"/>
        </w:rPr>
        <w:t>the inaugural Quad Ports of the Future Partnership Regional Ports and Transportation Conference in Mumbai, India in 2025. Please advise if the budget is to include all associated costs for the conference, or only the manhours for supporting the conference are to be included. For example, venue costs etc. are to be excluded.</w:t>
      </w:r>
      <w:r w:rsidRPr="6D1FA35A">
        <w:rPr>
          <w:rFonts w:ascii="Aptos" w:hAnsi="Aptos" w:eastAsia="Aptos" w:cs="Aptos"/>
          <w:u w:val="single"/>
        </w:rPr>
        <w:t xml:space="preserve"> </w:t>
      </w:r>
      <w:r w:rsidRPr="6D1FA35A">
        <w:rPr>
          <w:rFonts w:ascii="Aptos" w:hAnsi="Aptos" w:eastAsia="Aptos" w:cs="Aptos"/>
          <w:color w:val="FF0000"/>
          <w:u w:val="single"/>
        </w:rPr>
        <w:t>The applicant should budget for all associated costs at this time.</w:t>
      </w:r>
      <w:r w:rsidRPr="6D1FA35A">
        <w:rPr>
          <w:rFonts w:ascii="Aptos" w:hAnsi="Aptos" w:eastAsia="Aptos" w:cs="Aptos"/>
          <w:color w:val="FF0000"/>
        </w:rPr>
        <w:t xml:space="preserve"> </w:t>
      </w:r>
    </w:p>
    <w:p w:rsidRPr="004F72F0" w:rsidR="004F72F0" w:rsidP="6D1FA35A" w:rsidRDefault="2E0B6931" w14:paraId="5EC80F3A" w14:textId="1746A615">
      <w:pPr>
        <w:pStyle w:val="ListParagraph"/>
        <w:numPr>
          <w:ilvl w:val="0"/>
          <w:numId w:val="23"/>
        </w:numPr>
        <w:tabs>
          <w:tab w:val="left" w:pos="0"/>
          <w:tab w:val="left" w:pos="720"/>
        </w:tabs>
        <w:spacing w:line="276" w:lineRule="auto"/>
        <w:rPr>
          <w:rFonts w:ascii="Aptos" w:hAnsi="Aptos" w:eastAsia="Aptos" w:cs="Aptos"/>
          <w:color w:val="FF0000"/>
        </w:rPr>
      </w:pPr>
      <w:r w:rsidRPr="6D1FA35A">
        <w:rPr>
          <w:rFonts w:ascii="Aptos" w:hAnsi="Aptos" w:eastAsia="Aptos" w:cs="Aptos"/>
        </w:rPr>
        <w:t>Please advise if it is envisaged that the conference will be free for attendees.</w:t>
      </w:r>
      <w:r w:rsidRPr="6D1FA35A">
        <w:rPr>
          <w:rFonts w:ascii="Aptos" w:hAnsi="Aptos" w:eastAsia="Aptos" w:cs="Aptos"/>
          <w:u w:val="single"/>
        </w:rPr>
        <w:t xml:space="preserve">  </w:t>
      </w:r>
      <w:r w:rsidRPr="6D1FA35A">
        <w:rPr>
          <w:rFonts w:ascii="Aptos" w:hAnsi="Aptos" w:eastAsia="Aptos" w:cs="Aptos"/>
          <w:color w:val="FF0000"/>
          <w:u w:val="single"/>
        </w:rPr>
        <w:t>Yes, the conference will be free for all participants, including for country delegates and public participants that are registered and approved in advance.  The applicant should budget travel, per diem, and lodging for official delegates only.</w:t>
      </w:r>
      <w:r w:rsidRPr="6D1FA35A">
        <w:rPr>
          <w:rFonts w:ascii="Aptos" w:hAnsi="Aptos" w:eastAsia="Aptos" w:cs="Aptos"/>
          <w:color w:val="FF0000"/>
        </w:rPr>
        <w:t xml:space="preserve"> </w:t>
      </w:r>
    </w:p>
    <w:p w:rsidRPr="004F72F0" w:rsidR="004F72F0" w:rsidP="7920D888" w:rsidRDefault="2E0B6931" w14:paraId="3B0D70D1" w14:textId="2C5AC398">
      <w:pPr>
        <w:pStyle w:val="ListParagraph"/>
        <w:numPr>
          <w:ilvl w:val="0"/>
          <w:numId w:val="23"/>
        </w:numPr>
        <w:tabs>
          <w:tab w:val="left" w:leader="none" w:pos="720"/>
        </w:tabs>
        <w:spacing w:line="276" w:lineRule="auto"/>
        <w:rPr>
          <w:rFonts w:ascii="Aptos" w:hAnsi="Aptos" w:eastAsia="Aptos" w:cs="Aptos"/>
          <w:color w:val="FF0000"/>
        </w:rPr>
      </w:pPr>
      <w:r w:rsidRPr="7920D888" w:rsidR="2E0B6931">
        <w:rPr>
          <w:rFonts w:ascii="Aptos" w:hAnsi="Aptos" w:eastAsia="Aptos" w:cs="Aptos"/>
          <w:color w:val="auto"/>
        </w:rPr>
        <w:t xml:space="preserve">It is noted that the conference in Mumbai has already been announced. </w:t>
      </w:r>
      <w:r w:rsidRPr="7920D888" w:rsidR="2E0B6931">
        <w:rPr>
          <w:rFonts w:ascii="Arial" w:hAnsi="Arial" w:eastAsia="Arial" w:cs="Arial"/>
          <w:color w:val="auto"/>
        </w:rPr>
        <w:t> </w:t>
      </w:r>
      <w:r w:rsidRPr="7920D888" w:rsidR="2E0B6931">
        <w:rPr>
          <w:rFonts w:ascii="Aptos" w:hAnsi="Aptos" w:eastAsia="Aptos" w:cs="Aptos"/>
          <w:color w:val="auto"/>
        </w:rPr>
        <w:t xml:space="preserve">How much support is </w:t>
      </w:r>
      <w:r w:rsidRPr="7920D888" w:rsidR="2E0B6931">
        <w:rPr>
          <w:rFonts w:ascii="Aptos" w:hAnsi="Aptos" w:eastAsia="Aptos" w:cs="Aptos"/>
          <w:color w:val="auto"/>
        </w:rPr>
        <w:t>required</w:t>
      </w:r>
      <w:r w:rsidRPr="7920D888" w:rsidR="2E0B6931">
        <w:rPr>
          <w:rFonts w:ascii="Aptos" w:hAnsi="Aptos" w:eastAsia="Aptos" w:cs="Aptos"/>
          <w:color w:val="auto"/>
        </w:rPr>
        <w:t xml:space="preserve"> from the consultant</w:t>
      </w:r>
      <w:r w:rsidRPr="7920D888" w:rsidR="2E0B6931">
        <w:rPr>
          <w:rFonts w:ascii="Aptos" w:hAnsi="Aptos" w:eastAsia="Aptos" w:cs="Aptos"/>
          <w:color w:val="auto"/>
        </w:rPr>
        <w:t>?</w:t>
      </w:r>
      <w:r w:rsidRPr="7920D888" w:rsidR="2E0B6931">
        <w:rPr>
          <w:rFonts w:ascii="Aptos" w:hAnsi="Aptos" w:eastAsia="Aptos" w:cs="Aptos"/>
          <w:color w:val="FF0000"/>
          <w:u w:val="single"/>
        </w:rPr>
        <w:t xml:space="preserve">  </w:t>
      </w:r>
      <w:r w:rsidRPr="7920D888" w:rsidR="2E0B6931">
        <w:rPr>
          <w:rFonts w:ascii="Aptos" w:hAnsi="Aptos" w:eastAsia="Aptos" w:cs="Aptos"/>
          <w:color w:val="FF0000"/>
          <w:u w:val="single"/>
        </w:rPr>
        <w:t>The applicant is expected to plan and manage all aspects of the conference in coordination with the U.S government and Quad governments.</w:t>
      </w:r>
    </w:p>
    <w:p w:rsidRPr="004F72F0" w:rsidR="004F72F0" w:rsidRDefault="004F72F0" w14:paraId="5BF0097B" w14:textId="3086C855">
      <w:pPr>
        <w:rPr>
          <w:rFonts w:ascii="Aptos" w:hAnsi="Aptos" w:eastAsia="Aptos" w:cs="Aptos"/>
          <w:color w:val="D13438"/>
          <w:u w:val="single"/>
        </w:rPr>
      </w:pPr>
    </w:p>
    <w:sectPr w:rsidRPr="004F72F0" w:rsidR="004F72F0">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5FF3B"/>
    <w:multiLevelType w:val="hybridMultilevel"/>
    <w:tmpl w:val="FFFFFFFF"/>
    <w:lvl w:ilvl="0" w:tplc="9EA0E1BA">
      <w:start w:val="4"/>
      <w:numFmt w:val="decimal"/>
      <w:lvlText w:val="%1."/>
      <w:lvlJc w:val="left"/>
      <w:pPr>
        <w:ind w:left="720" w:hanging="360"/>
      </w:pPr>
    </w:lvl>
    <w:lvl w:ilvl="1" w:tplc="2098ADE6">
      <w:start w:val="1"/>
      <w:numFmt w:val="lowerLetter"/>
      <w:lvlText w:val="%2."/>
      <w:lvlJc w:val="left"/>
      <w:pPr>
        <w:ind w:left="1440" w:hanging="360"/>
      </w:pPr>
    </w:lvl>
    <w:lvl w:ilvl="2" w:tplc="063A2310">
      <w:start w:val="1"/>
      <w:numFmt w:val="lowerRoman"/>
      <w:lvlText w:val="%3."/>
      <w:lvlJc w:val="right"/>
      <w:pPr>
        <w:ind w:left="2160" w:hanging="180"/>
      </w:pPr>
    </w:lvl>
    <w:lvl w:ilvl="3" w:tplc="5E40562C">
      <w:start w:val="1"/>
      <w:numFmt w:val="decimal"/>
      <w:lvlText w:val="%4."/>
      <w:lvlJc w:val="left"/>
      <w:pPr>
        <w:ind w:left="2880" w:hanging="360"/>
      </w:pPr>
    </w:lvl>
    <w:lvl w:ilvl="4" w:tplc="2D7EB3BC">
      <w:start w:val="1"/>
      <w:numFmt w:val="lowerLetter"/>
      <w:lvlText w:val="%5."/>
      <w:lvlJc w:val="left"/>
      <w:pPr>
        <w:ind w:left="3600" w:hanging="360"/>
      </w:pPr>
    </w:lvl>
    <w:lvl w:ilvl="5" w:tplc="B6521F80">
      <w:start w:val="1"/>
      <w:numFmt w:val="lowerRoman"/>
      <w:lvlText w:val="%6."/>
      <w:lvlJc w:val="right"/>
      <w:pPr>
        <w:ind w:left="4320" w:hanging="180"/>
      </w:pPr>
    </w:lvl>
    <w:lvl w:ilvl="6" w:tplc="D196ECB0">
      <w:start w:val="1"/>
      <w:numFmt w:val="decimal"/>
      <w:lvlText w:val="%7."/>
      <w:lvlJc w:val="left"/>
      <w:pPr>
        <w:ind w:left="5040" w:hanging="360"/>
      </w:pPr>
    </w:lvl>
    <w:lvl w:ilvl="7" w:tplc="A54015C2">
      <w:start w:val="1"/>
      <w:numFmt w:val="lowerLetter"/>
      <w:lvlText w:val="%8."/>
      <w:lvlJc w:val="left"/>
      <w:pPr>
        <w:ind w:left="5760" w:hanging="360"/>
      </w:pPr>
    </w:lvl>
    <w:lvl w:ilvl="8" w:tplc="155EFBFC">
      <w:start w:val="1"/>
      <w:numFmt w:val="lowerRoman"/>
      <w:lvlText w:val="%9."/>
      <w:lvlJc w:val="right"/>
      <w:pPr>
        <w:ind w:left="6480" w:hanging="180"/>
      </w:pPr>
    </w:lvl>
  </w:abstractNum>
  <w:abstractNum w:abstractNumId="1" w15:restartNumberingAfterBreak="0">
    <w:nsid w:val="09A28D88"/>
    <w:multiLevelType w:val="hybridMultilevel"/>
    <w:tmpl w:val="A8FC3894"/>
    <w:lvl w:ilvl="0" w:tplc="15DC1168">
      <w:start w:val="1"/>
      <w:numFmt w:val="decimal"/>
      <w:lvlText w:val="%1."/>
      <w:lvlJc w:val="left"/>
      <w:pPr>
        <w:ind w:left="720" w:hanging="360"/>
      </w:pPr>
    </w:lvl>
    <w:lvl w:ilvl="1" w:tplc="32C2C17E">
      <w:start w:val="3"/>
      <w:numFmt w:val="lowerLetter"/>
      <w:lvlText w:val="%2."/>
      <w:lvlJc w:val="left"/>
      <w:pPr>
        <w:ind w:left="1440" w:hanging="360"/>
      </w:pPr>
    </w:lvl>
    <w:lvl w:ilvl="2" w:tplc="716CD016">
      <w:start w:val="1"/>
      <w:numFmt w:val="lowerRoman"/>
      <w:lvlText w:val="%3."/>
      <w:lvlJc w:val="right"/>
      <w:pPr>
        <w:ind w:left="2160" w:hanging="180"/>
      </w:pPr>
    </w:lvl>
    <w:lvl w:ilvl="3" w:tplc="584CE54E">
      <w:start w:val="1"/>
      <w:numFmt w:val="decimal"/>
      <w:lvlText w:val="%4."/>
      <w:lvlJc w:val="left"/>
      <w:pPr>
        <w:ind w:left="2880" w:hanging="360"/>
      </w:pPr>
    </w:lvl>
    <w:lvl w:ilvl="4" w:tplc="8F5EB378">
      <w:start w:val="1"/>
      <w:numFmt w:val="lowerLetter"/>
      <w:lvlText w:val="%5."/>
      <w:lvlJc w:val="left"/>
      <w:pPr>
        <w:ind w:left="3600" w:hanging="360"/>
      </w:pPr>
    </w:lvl>
    <w:lvl w:ilvl="5" w:tplc="B4EA1770">
      <w:start w:val="1"/>
      <w:numFmt w:val="lowerRoman"/>
      <w:lvlText w:val="%6."/>
      <w:lvlJc w:val="right"/>
      <w:pPr>
        <w:ind w:left="4320" w:hanging="180"/>
      </w:pPr>
    </w:lvl>
    <w:lvl w:ilvl="6" w:tplc="A49CA00A">
      <w:start w:val="1"/>
      <w:numFmt w:val="decimal"/>
      <w:lvlText w:val="%7."/>
      <w:lvlJc w:val="left"/>
      <w:pPr>
        <w:ind w:left="5040" w:hanging="360"/>
      </w:pPr>
    </w:lvl>
    <w:lvl w:ilvl="7" w:tplc="21E49464">
      <w:start w:val="1"/>
      <w:numFmt w:val="lowerLetter"/>
      <w:lvlText w:val="%8."/>
      <w:lvlJc w:val="left"/>
      <w:pPr>
        <w:ind w:left="5760" w:hanging="360"/>
      </w:pPr>
    </w:lvl>
    <w:lvl w:ilvl="8" w:tplc="43F0BA70">
      <w:start w:val="1"/>
      <w:numFmt w:val="lowerRoman"/>
      <w:lvlText w:val="%9."/>
      <w:lvlJc w:val="right"/>
      <w:pPr>
        <w:ind w:left="6480" w:hanging="180"/>
      </w:pPr>
    </w:lvl>
  </w:abstractNum>
  <w:abstractNum w:abstractNumId="2" w15:restartNumberingAfterBreak="0">
    <w:nsid w:val="0F5F577A"/>
    <w:multiLevelType w:val="hybridMultilevel"/>
    <w:tmpl w:val="64662B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F0FE33"/>
    <w:multiLevelType w:val="hybridMultilevel"/>
    <w:tmpl w:val="E452A6B4"/>
    <w:lvl w:ilvl="0" w:tplc="BBFA1B0C">
      <w:start w:val="2"/>
      <w:numFmt w:val="lowerLetter"/>
      <w:lvlText w:val="%1."/>
      <w:lvlJc w:val="left"/>
      <w:pPr>
        <w:ind w:left="1440" w:hanging="360"/>
      </w:pPr>
    </w:lvl>
    <w:lvl w:ilvl="1" w:tplc="0A6E58B4">
      <w:start w:val="1"/>
      <w:numFmt w:val="lowerLetter"/>
      <w:lvlText w:val="%2."/>
      <w:lvlJc w:val="left"/>
      <w:pPr>
        <w:ind w:left="1440" w:hanging="360"/>
      </w:pPr>
    </w:lvl>
    <w:lvl w:ilvl="2" w:tplc="64E890BE">
      <w:start w:val="1"/>
      <w:numFmt w:val="lowerRoman"/>
      <w:lvlText w:val="%3."/>
      <w:lvlJc w:val="right"/>
      <w:pPr>
        <w:ind w:left="2160" w:hanging="180"/>
      </w:pPr>
    </w:lvl>
    <w:lvl w:ilvl="3" w:tplc="51465CCC">
      <w:start w:val="1"/>
      <w:numFmt w:val="decimal"/>
      <w:lvlText w:val="%4."/>
      <w:lvlJc w:val="left"/>
      <w:pPr>
        <w:ind w:left="2880" w:hanging="360"/>
      </w:pPr>
    </w:lvl>
    <w:lvl w:ilvl="4" w:tplc="8DB000B0">
      <w:start w:val="1"/>
      <w:numFmt w:val="lowerLetter"/>
      <w:lvlText w:val="%5."/>
      <w:lvlJc w:val="left"/>
      <w:pPr>
        <w:ind w:left="3600" w:hanging="360"/>
      </w:pPr>
    </w:lvl>
    <w:lvl w:ilvl="5" w:tplc="A33470DE">
      <w:start w:val="1"/>
      <w:numFmt w:val="lowerRoman"/>
      <w:lvlText w:val="%6."/>
      <w:lvlJc w:val="right"/>
      <w:pPr>
        <w:ind w:left="4320" w:hanging="180"/>
      </w:pPr>
    </w:lvl>
    <w:lvl w:ilvl="6" w:tplc="8D0A4220">
      <w:start w:val="1"/>
      <w:numFmt w:val="decimal"/>
      <w:lvlText w:val="%7."/>
      <w:lvlJc w:val="left"/>
      <w:pPr>
        <w:ind w:left="5040" w:hanging="360"/>
      </w:pPr>
    </w:lvl>
    <w:lvl w:ilvl="7" w:tplc="47A88E76">
      <w:start w:val="1"/>
      <w:numFmt w:val="lowerLetter"/>
      <w:lvlText w:val="%8."/>
      <w:lvlJc w:val="left"/>
      <w:pPr>
        <w:ind w:left="5760" w:hanging="360"/>
      </w:pPr>
    </w:lvl>
    <w:lvl w:ilvl="8" w:tplc="DAA8F9DA">
      <w:start w:val="1"/>
      <w:numFmt w:val="lowerRoman"/>
      <w:lvlText w:val="%9."/>
      <w:lvlJc w:val="right"/>
      <w:pPr>
        <w:ind w:left="6480" w:hanging="180"/>
      </w:pPr>
    </w:lvl>
  </w:abstractNum>
  <w:abstractNum w:abstractNumId="4" w15:restartNumberingAfterBreak="0">
    <w:nsid w:val="16C69F93"/>
    <w:multiLevelType w:val="hybridMultilevel"/>
    <w:tmpl w:val="FFFFFFFF"/>
    <w:lvl w:ilvl="0" w:tplc="D43CC256">
      <w:start w:val="7"/>
      <w:numFmt w:val="decimal"/>
      <w:lvlText w:val="%1."/>
      <w:lvlJc w:val="left"/>
      <w:pPr>
        <w:ind w:left="720" w:hanging="360"/>
      </w:pPr>
    </w:lvl>
    <w:lvl w:ilvl="1" w:tplc="D6C86640">
      <w:start w:val="1"/>
      <w:numFmt w:val="lowerLetter"/>
      <w:lvlText w:val="%2."/>
      <w:lvlJc w:val="left"/>
      <w:pPr>
        <w:ind w:left="1440" w:hanging="360"/>
      </w:pPr>
    </w:lvl>
    <w:lvl w:ilvl="2" w:tplc="4202DAD4">
      <w:start w:val="1"/>
      <w:numFmt w:val="lowerRoman"/>
      <w:lvlText w:val="%3."/>
      <w:lvlJc w:val="right"/>
      <w:pPr>
        <w:ind w:left="2160" w:hanging="180"/>
      </w:pPr>
    </w:lvl>
    <w:lvl w:ilvl="3" w:tplc="73AE34BE">
      <w:start w:val="1"/>
      <w:numFmt w:val="decimal"/>
      <w:lvlText w:val="%4."/>
      <w:lvlJc w:val="left"/>
      <w:pPr>
        <w:ind w:left="2880" w:hanging="360"/>
      </w:pPr>
    </w:lvl>
    <w:lvl w:ilvl="4" w:tplc="AE463154">
      <w:start w:val="1"/>
      <w:numFmt w:val="lowerLetter"/>
      <w:lvlText w:val="%5."/>
      <w:lvlJc w:val="left"/>
      <w:pPr>
        <w:ind w:left="3600" w:hanging="360"/>
      </w:pPr>
    </w:lvl>
    <w:lvl w:ilvl="5" w:tplc="E9526BB0">
      <w:start w:val="1"/>
      <w:numFmt w:val="lowerRoman"/>
      <w:lvlText w:val="%6."/>
      <w:lvlJc w:val="right"/>
      <w:pPr>
        <w:ind w:left="4320" w:hanging="180"/>
      </w:pPr>
    </w:lvl>
    <w:lvl w:ilvl="6" w:tplc="C4E40F76">
      <w:start w:val="1"/>
      <w:numFmt w:val="decimal"/>
      <w:lvlText w:val="%7."/>
      <w:lvlJc w:val="left"/>
      <w:pPr>
        <w:ind w:left="5040" w:hanging="360"/>
      </w:pPr>
    </w:lvl>
    <w:lvl w:ilvl="7" w:tplc="8E4EB65A">
      <w:start w:val="1"/>
      <w:numFmt w:val="lowerLetter"/>
      <w:lvlText w:val="%8."/>
      <w:lvlJc w:val="left"/>
      <w:pPr>
        <w:ind w:left="5760" w:hanging="360"/>
      </w:pPr>
    </w:lvl>
    <w:lvl w:ilvl="8" w:tplc="1E7A9922">
      <w:start w:val="1"/>
      <w:numFmt w:val="lowerRoman"/>
      <w:lvlText w:val="%9."/>
      <w:lvlJc w:val="right"/>
      <w:pPr>
        <w:ind w:left="6480" w:hanging="180"/>
      </w:pPr>
    </w:lvl>
  </w:abstractNum>
  <w:abstractNum w:abstractNumId="5" w15:restartNumberingAfterBreak="0">
    <w:nsid w:val="190D3B09"/>
    <w:multiLevelType w:val="hybridMultilevel"/>
    <w:tmpl w:val="63ECF2A6"/>
    <w:lvl w:ilvl="0" w:tplc="8EC235A2">
      <w:start w:val="2"/>
      <w:numFmt w:val="decimal"/>
      <w:lvlText w:val="%1."/>
      <w:lvlJc w:val="left"/>
      <w:pPr>
        <w:ind w:left="720" w:hanging="360"/>
      </w:pPr>
    </w:lvl>
    <w:lvl w:ilvl="1" w:tplc="F1420298">
      <w:start w:val="1"/>
      <w:numFmt w:val="lowerLetter"/>
      <w:lvlText w:val="%2."/>
      <w:lvlJc w:val="left"/>
      <w:pPr>
        <w:ind w:left="1440" w:hanging="360"/>
      </w:pPr>
    </w:lvl>
    <w:lvl w:ilvl="2" w:tplc="BC860504">
      <w:start w:val="1"/>
      <w:numFmt w:val="lowerRoman"/>
      <w:lvlText w:val="%3."/>
      <w:lvlJc w:val="right"/>
      <w:pPr>
        <w:ind w:left="2160" w:hanging="180"/>
      </w:pPr>
    </w:lvl>
    <w:lvl w:ilvl="3" w:tplc="BCF240C2">
      <w:start w:val="1"/>
      <w:numFmt w:val="decimal"/>
      <w:lvlText w:val="%4."/>
      <w:lvlJc w:val="left"/>
      <w:pPr>
        <w:ind w:left="2880" w:hanging="360"/>
      </w:pPr>
    </w:lvl>
    <w:lvl w:ilvl="4" w:tplc="D2326C4A">
      <w:start w:val="1"/>
      <w:numFmt w:val="lowerLetter"/>
      <w:lvlText w:val="%5."/>
      <w:lvlJc w:val="left"/>
      <w:pPr>
        <w:ind w:left="3600" w:hanging="360"/>
      </w:pPr>
    </w:lvl>
    <w:lvl w:ilvl="5" w:tplc="C8F4D6D2">
      <w:start w:val="1"/>
      <w:numFmt w:val="lowerRoman"/>
      <w:lvlText w:val="%6."/>
      <w:lvlJc w:val="right"/>
      <w:pPr>
        <w:ind w:left="4320" w:hanging="180"/>
      </w:pPr>
    </w:lvl>
    <w:lvl w:ilvl="6" w:tplc="D1CAEE84">
      <w:start w:val="1"/>
      <w:numFmt w:val="decimal"/>
      <w:lvlText w:val="%7."/>
      <w:lvlJc w:val="left"/>
      <w:pPr>
        <w:ind w:left="5040" w:hanging="360"/>
      </w:pPr>
    </w:lvl>
    <w:lvl w:ilvl="7" w:tplc="CCA4414E">
      <w:start w:val="1"/>
      <w:numFmt w:val="lowerLetter"/>
      <w:lvlText w:val="%8."/>
      <w:lvlJc w:val="left"/>
      <w:pPr>
        <w:ind w:left="5760" w:hanging="360"/>
      </w:pPr>
    </w:lvl>
    <w:lvl w:ilvl="8" w:tplc="C5DACA30">
      <w:start w:val="1"/>
      <w:numFmt w:val="lowerRoman"/>
      <w:lvlText w:val="%9."/>
      <w:lvlJc w:val="right"/>
      <w:pPr>
        <w:ind w:left="6480" w:hanging="180"/>
      </w:pPr>
    </w:lvl>
  </w:abstractNum>
  <w:abstractNum w:abstractNumId="6" w15:restartNumberingAfterBreak="0">
    <w:nsid w:val="19D9B3EA"/>
    <w:multiLevelType w:val="hybridMultilevel"/>
    <w:tmpl w:val="8C8C68A4"/>
    <w:lvl w:ilvl="0" w:tplc="DC9A828E">
      <w:start w:val="2"/>
      <w:numFmt w:val="decimal"/>
      <w:lvlText w:val="%1."/>
      <w:lvlJc w:val="left"/>
      <w:pPr>
        <w:ind w:left="720" w:hanging="360"/>
      </w:pPr>
    </w:lvl>
    <w:lvl w:ilvl="1" w:tplc="1EFE7876">
      <w:start w:val="1"/>
      <w:numFmt w:val="lowerLetter"/>
      <w:lvlText w:val="%2."/>
      <w:lvlJc w:val="left"/>
      <w:pPr>
        <w:ind w:left="1440" w:hanging="360"/>
      </w:pPr>
    </w:lvl>
    <w:lvl w:ilvl="2" w:tplc="A852EB2C">
      <w:start w:val="1"/>
      <w:numFmt w:val="lowerRoman"/>
      <w:lvlText w:val="%3."/>
      <w:lvlJc w:val="right"/>
      <w:pPr>
        <w:ind w:left="2160" w:hanging="180"/>
      </w:pPr>
    </w:lvl>
    <w:lvl w:ilvl="3" w:tplc="800CB618">
      <w:start w:val="1"/>
      <w:numFmt w:val="decimal"/>
      <w:lvlText w:val="%4."/>
      <w:lvlJc w:val="left"/>
      <w:pPr>
        <w:ind w:left="2880" w:hanging="360"/>
      </w:pPr>
    </w:lvl>
    <w:lvl w:ilvl="4" w:tplc="41C4869A">
      <w:start w:val="1"/>
      <w:numFmt w:val="lowerLetter"/>
      <w:lvlText w:val="%5."/>
      <w:lvlJc w:val="left"/>
      <w:pPr>
        <w:ind w:left="3600" w:hanging="360"/>
      </w:pPr>
    </w:lvl>
    <w:lvl w:ilvl="5" w:tplc="4C024402">
      <w:start w:val="1"/>
      <w:numFmt w:val="lowerRoman"/>
      <w:lvlText w:val="%6."/>
      <w:lvlJc w:val="right"/>
      <w:pPr>
        <w:ind w:left="4320" w:hanging="180"/>
      </w:pPr>
    </w:lvl>
    <w:lvl w:ilvl="6" w:tplc="53F68304">
      <w:start w:val="1"/>
      <w:numFmt w:val="decimal"/>
      <w:lvlText w:val="%7."/>
      <w:lvlJc w:val="left"/>
      <w:pPr>
        <w:ind w:left="5040" w:hanging="360"/>
      </w:pPr>
    </w:lvl>
    <w:lvl w:ilvl="7" w:tplc="CF989C48">
      <w:start w:val="1"/>
      <w:numFmt w:val="lowerLetter"/>
      <w:lvlText w:val="%8."/>
      <w:lvlJc w:val="left"/>
      <w:pPr>
        <w:ind w:left="5760" w:hanging="360"/>
      </w:pPr>
    </w:lvl>
    <w:lvl w:ilvl="8" w:tplc="2354C90A">
      <w:start w:val="1"/>
      <w:numFmt w:val="lowerRoman"/>
      <w:lvlText w:val="%9."/>
      <w:lvlJc w:val="right"/>
      <w:pPr>
        <w:ind w:left="6480" w:hanging="180"/>
      </w:pPr>
    </w:lvl>
  </w:abstractNum>
  <w:abstractNum w:abstractNumId="7" w15:restartNumberingAfterBreak="0">
    <w:nsid w:val="1E6C76D6"/>
    <w:multiLevelType w:val="hybridMultilevel"/>
    <w:tmpl w:val="2C924E5A"/>
    <w:lvl w:ilvl="0" w:tplc="57F23C70">
      <w:start w:val="2"/>
      <w:numFmt w:val="decimal"/>
      <w:lvlText w:val="%1."/>
      <w:lvlJc w:val="left"/>
      <w:pPr>
        <w:ind w:left="720" w:hanging="360"/>
      </w:pPr>
    </w:lvl>
    <w:lvl w:ilvl="1" w:tplc="E138C96E">
      <w:start w:val="1"/>
      <w:numFmt w:val="lowerLetter"/>
      <w:lvlText w:val="%2."/>
      <w:lvlJc w:val="left"/>
      <w:pPr>
        <w:ind w:left="1440" w:hanging="360"/>
      </w:pPr>
    </w:lvl>
    <w:lvl w:ilvl="2" w:tplc="0AC480D6">
      <w:start w:val="1"/>
      <w:numFmt w:val="lowerRoman"/>
      <w:lvlText w:val="%3."/>
      <w:lvlJc w:val="right"/>
      <w:pPr>
        <w:ind w:left="2160" w:hanging="180"/>
      </w:pPr>
    </w:lvl>
    <w:lvl w:ilvl="3" w:tplc="F950F940">
      <w:start w:val="1"/>
      <w:numFmt w:val="decimal"/>
      <w:lvlText w:val="%4."/>
      <w:lvlJc w:val="left"/>
      <w:pPr>
        <w:ind w:left="2880" w:hanging="360"/>
      </w:pPr>
    </w:lvl>
    <w:lvl w:ilvl="4" w:tplc="B836842A">
      <w:start w:val="1"/>
      <w:numFmt w:val="lowerLetter"/>
      <w:lvlText w:val="%5."/>
      <w:lvlJc w:val="left"/>
      <w:pPr>
        <w:ind w:left="3600" w:hanging="360"/>
      </w:pPr>
    </w:lvl>
    <w:lvl w:ilvl="5" w:tplc="A52ABD8A">
      <w:start w:val="1"/>
      <w:numFmt w:val="lowerRoman"/>
      <w:lvlText w:val="%6."/>
      <w:lvlJc w:val="right"/>
      <w:pPr>
        <w:ind w:left="4320" w:hanging="180"/>
      </w:pPr>
    </w:lvl>
    <w:lvl w:ilvl="6" w:tplc="E7DA1E7E">
      <w:start w:val="1"/>
      <w:numFmt w:val="decimal"/>
      <w:lvlText w:val="%7."/>
      <w:lvlJc w:val="left"/>
      <w:pPr>
        <w:ind w:left="5040" w:hanging="360"/>
      </w:pPr>
    </w:lvl>
    <w:lvl w:ilvl="7" w:tplc="165C1992">
      <w:start w:val="1"/>
      <w:numFmt w:val="lowerLetter"/>
      <w:lvlText w:val="%8."/>
      <w:lvlJc w:val="left"/>
      <w:pPr>
        <w:ind w:left="5760" w:hanging="360"/>
      </w:pPr>
    </w:lvl>
    <w:lvl w:ilvl="8" w:tplc="62CEE37A">
      <w:start w:val="1"/>
      <w:numFmt w:val="lowerRoman"/>
      <w:lvlText w:val="%9."/>
      <w:lvlJc w:val="right"/>
      <w:pPr>
        <w:ind w:left="6480" w:hanging="180"/>
      </w:pPr>
    </w:lvl>
  </w:abstractNum>
  <w:abstractNum w:abstractNumId="8" w15:restartNumberingAfterBreak="0">
    <w:nsid w:val="20238B9D"/>
    <w:multiLevelType w:val="hybridMultilevel"/>
    <w:tmpl w:val="6BC86916"/>
    <w:lvl w:ilvl="0" w:tplc="0A7A3C92">
      <w:start w:val="1"/>
      <w:numFmt w:val="decimal"/>
      <w:lvlText w:val="%1."/>
      <w:lvlJc w:val="left"/>
      <w:pPr>
        <w:ind w:left="720" w:hanging="360"/>
      </w:pPr>
    </w:lvl>
    <w:lvl w:ilvl="1" w:tplc="10A60928">
      <w:start w:val="1"/>
      <w:numFmt w:val="lowerLetter"/>
      <w:lvlText w:val="%2."/>
      <w:lvlJc w:val="left"/>
      <w:pPr>
        <w:ind w:left="1440" w:hanging="360"/>
      </w:pPr>
    </w:lvl>
    <w:lvl w:ilvl="2" w:tplc="AC224716">
      <w:start w:val="1"/>
      <w:numFmt w:val="lowerRoman"/>
      <w:lvlText w:val="%3."/>
      <w:lvlJc w:val="right"/>
      <w:pPr>
        <w:ind w:left="2160" w:hanging="180"/>
      </w:pPr>
    </w:lvl>
    <w:lvl w:ilvl="3" w:tplc="71902CE2">
      <w:start w:val="1"/>
      <w:numFmt w:val="decimal"/>
      <w:lvlText w:val="%4."/>
      <w:lvlJc w:val="left"/>
      <w:pPr>
        <w:ind w:left="2880" w:hanging="360"/>
      </w:pPr>
    </w:lvl>
    <w:lvl w:ilvl="4" w:tplc="5C766E66">
      <w:start w:val="1"/>
      <w:numFmt w:val="lowerLetter"/>
      <w:lvlText w:val="%5."/>
      <w:lvlJc w:val="left"/>
      <w:pPr>
        <w:ind w:left="3600" w:hanging="360"/>
      </w:pPr>
    </w:lvl>
    <w:lvl w:ilvl="5" w:tplc="9C5054BC">
      <w:start w:val="1"/>
      <w:numFmt w:val="lowerRoman"/>
      <w:lvlText w:val="%6."/>
      <w:lvlJc w:val="right"/>
      <w:pPr>
        <w:ind w:left="4320" w:hanging="180"/>
      </w:pPr>
    </w:lvl>
    <w:lvl w:ilvl="6" w:tplc="35601044">
      <w:start w:val="1"/>
      <w:numFmt w:val="decimal"/>
      <w:lvlText w:val="%7."/>
      <w:lvlJc w:val="left"/>
      <w:pPr>
        <w:ind w:left="5040" w:hanging="360"/>
      </w:pPr>
    </w:lvl>
    <w:lvl w:ilvl="7" w:tplc="748CC0EE">
      <w:start w:val="1"/>
      <w:numFmt w:val="lowerLetter"/>
      <w:lvlText w:val="%8."/>
      <w:lvlJc w:val="left"/>
      <w:pPr>
        <w:ind w:left="5760" w:hanging="360"/>
      </w:pPr>
    </w:lvl>
    <w:lvl w:ilvl="8" w:tplc="E5104EAE">
      <w:start w:val="1"/>
      <w:numFmt w:val="lowerRoman"/>
      <w:lvlText w:val="%9."/>
      <w:lvlJc w:val="right"/>
      <w:pPr>
        <w:ind w:left="6480" w:hanging="180"/>
      </w:pPr>
    </w:lvl>
  </w:abstractNum>
  <w:abstractNum w:abstractNumId="9" w15:restartNumberingAfterBreak="0">
    <w:nsid w:val="20285E0D"/>
    <w:multiLevelType w:val="hybridMultilevel"/>
    <w:tmpl w:val="64662BF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0ABAA49"/>
    <w:multiLevelType w:val="hybridMultilevel"/>
    <w:tmpl w:val="FFFFFFFF"/>
    <w:lvl w:ilvl="0" w:tplc="F31C040A">
      <w:start w:val="1"/>
      <w:numFmt w:val="bullet"/>
      <w:lvlText w:val="·"/>
      <w:lvlJc w:val="left"/>
      <w:pPr>
        <w:ind w:left="720" w:hanging="360"/>
      </w:pPr>
      <w:rPr>
        <w:rFonts w:hint="default" w:ascii="Symbol" w:hAnsi="Symbol"/>
      </w:rPr>
    </w:lvl>
    <w:lvl w:ilvl="1" w:tplc="62CA515C">
      <w:start w:val="1"/>
      <w:numFmt w:val="bullet"/>
      <w:lvlText w:val="o"/>
      <w:lvlJc w:val="left"/>
      <w:pPr>
        <w:ind w:left="1440" w:hanging="360"/>
      </w:pPr>
      <w:rPr>
        <w:rFonts w:hint="default" w:ascii="Courier New" w:hAnsi="Courier New"/>
      </w:rPr>
    </w:lvl>
    <w:lvl w:ilvl="2" w:tplc="853CBDF2">
      <w:start w:val="1"/>
      <w:numFmt w:val="bullet"/>
      <w:lvlText w:val=""/>
      <w:lvlJc w:val="left"/>
      <w:pPr>
        <w:ind w:left="2160" w:hanging="360"/>
      </w:pPr>
      <w:rPr>
        <w:rFonts w:hint="default" w:ascii="Wingdings" w:hAnsi="Wingdings"/>
      </w:rPr>
    </w:lvl>
    <w:lvl w:ilvl="3" w:tplc="8CFAFCDC">
      <w:start w:val="1"/>
      <w:numFmt w:val="bullet"/>
      <w:lvlText w:val=""/>
      <w:lvlJc w:val="left"/>
      <w:pPr>
        <w:ind w:left="2880" w:hanging="360"/>
      </w:pPr>
      <w:rPr>
        <w:rFonts w:hint="default" w:ascii="Symbol" w:hAnsi="Symbol"/>
      </w:rPr>
    </w:lvl>
    <w:lvl w:ilvl="4" w:tplc="29AAC16C">
      <w:start w:val="1"/>
      <w:numFmt w:val="bullet"/>
      <w:lvlText w:val="o"/>
      <w:lvlJc w:val="left"/>
      <w:pPr>
        <w:ind w:left="3600" w:hanging="360"/>
      </w:pPr>
      <w:rPr>
        <w:rFonts w:hint="default" w:ascii="Courier New" w:hAnsi="Courier New"/>
      </w:rPr>
    </w:lvl>
    <w:lvl w:ilvl="5" w:tplc="CFFCB5DE">
      <w:start w:val="1"/>
      <w:numFmt w:val="bullet"/>
      <w:lvlText w:val=""/>
      <w:lvlJc w:val="left"/>
      <w:pPr>
        <w:ind w:left="4320" w:hanging="360"/>
      </w:pPr>
      <w:rPr>
        <w:rFonts w:hint="default" w:ascii="Wingdings" w:hAnsi="Wingdings"/>
      </w:rPr>
    </w:lvl>
    <w:lvl w:ilvl="6" w:tplc="AD8EC3B2">
      <w:start w:val="1"/>
      <w:numFmt w:val="bullet"/>
      <w:lvlText w:val=""/>
      <w:lvlJc w:val="left"/>
      <w:pPr>
        <w:ind w:left="5040" w:hanging="360"/>
      </w:pPr>
      <w:rPr>
        <w:rFonts w:hint="default" w:ascii="Symbol" w:hAnsi="Symbol"/>
      </w:rPr>
    </w:lvl>
    <w:lvl w:ilvl="7" w:tplc="038EC5CC">
      <w:start w:val="1"/>
      <w:numFmt w:val="bullet"/>
      <w:lvlText w:val="o"/>
      <w:lvlJc w:val="left"/>
      <w:pPr>
        <w:ind w:left="5760" w:hanging="360"/>
      </w:pPr>
      <w:rPr>
        <w:rFonts w:hint="default" w:ascii="Courier New" w:hAnsi="Courier New"/>
      </w:rPr>
    </w:lvl>
    <w:lvl w:ilvl="8" w:tplc="D4822712">
      <w:start w:val="1"/>
      <w:numFmt w:val="bullet"/>
      <w:lvlText w:val=""/>
      <w:lvlJc w:val="left"/>
      <w:pPr>
        <w:ind w:left="6480" w:hanging="360"/>
      </w:pPr>
      <w:rPr>
        <w:rFonts w:hint="default" w:ascii="Wingdings" w:hAnsi="Wingdings"/>
      </w:rPr>
    </w:lvl>
  </w:abstractNum>
  <w:abstractNum w:abstractNumId="11" w15:restartNumberingAfterBreak="0">
    <w:nsid w:val="2321B3ED"/>
    <w:multiLevelType w:val="hybridMultilevel"/>
    <w:tmpl w:val="17989F1C"/>
    <w:lvl w:ilvl="0" w:tplc="922ABF80">
      <w:start w:val="2"/>
      <w:numFmt w:val="decimal"/>
      <w:lvlText w:val="%1."/>
      <w:lvlJc w:val="left"/>
      <w:pPr>
        <w:ind w:left="720" w:hanging="360"/>
      </w:pPr>
    </w:lvl>
    <w:lvl w:ilvl="1" w:tplc="07661E1A">
      <w:start w:val="1"/>
      <w:numFmt w:val="lowerLetter"/>
      <w:lvlText w:val="%2."/>
      <w:lvlJc w:val="left"/>
      <w:pPr>
        <w:ind w:left="1440" w:hanging="360"/>
      </w:pPr>
    </w:lvl>
    <w:lvl w:ilvl="2" w:tplc="0FD85076">
      <w:start w:val="1"/>
      <w:numFmt w:val="lowerRoman"/>
      <w:lvlText w:val="%3."/>
      <w:lvlJc w:val="right"/>
      <w:pPr>
        <w:ind w:left="2160" w:hanging="180"/>
      </w:pPr>
    </w:lvl>
    <w:lvl w:ilvl="3" w:tplc="26F620E8">
      <w:start w:val="1"/>
      <w:numFmt w:val="decimal"/>
      <w:lvlText w:val="%4."/>
      <w:lvlJc w:val="left"/>
      <w:pPr>
        <w:ind w:left="2880" w:hanging="360"/>
      </w:pPr>
    </w:lvl>
    <w:lvl w:ilvl="4" w:tplc="C3F061F6">
      <w:start w:val="1"/>
      <w:numFmt w:val="lowerLetter"/>
      <w:lvlText w:val="%5."/>
      <w:lvlJc w:val="left"/>
      <w:pPr>
        <w:ind w:left="3600" w:hanging="360"/>
      </w:pPr>
    </w:lvl>
    <w:lvl w:ilvl="5" w:tplc="8522F550">
      <w:start w:val="1"/>
      <w:numFmt w:val="lowerRoman"/>
      <w:lvlText w:val="%6."/>
      <w:lvlJc w:val="right"/>
      <w:pPr>
        <w:ind w:left="4320" w:hanging="180"/>
      </w:pPr>
    </w:lvl>
    <w:lvl w:ilvl="6" w:tplc="93D25A3C">
      <w:start w:val="1"/>
      <w:numFmt w:val="decimal"/>
      <w:lvlText w:val="%7."/>
      <w:lvlJc w:val="left"/>
      <w:pPr>
        <w:ind w:left="5040" w:hanging="360"/>
      </w:pPr>
    </w:lvl>
    <w:lvl w:ilvl="7" w:tplc="4416716A">
      <w:start w:val="1"/>
      <w:numFmt w:val="lowerLetter"/>
      <w:lvlText w:val="%8."/>
      <w:lvlJc w:val="left"/>
      <w:pPr>
        <w:ind w:left="5760" w:hanging="360"/>
      </w:pPr>
    </w:lvl>
    <w:lvl w:ilvl="8" w:tplc="7674B484">
      <w:start w:val="1"/>
      <w:numFmt w:val="lowerRoman"/>
      <w:lvlText w:val="%9."/>
      <w:lvlJc w:val="right"/>
      <w:pPr>
        <w:ind w:left="6480" w:hanging="180"/>
      </w:pPr>
    </w:lvl>
  </w:abstractNum>
  <w:abstractNum w:abstractNumId="12" w15:restartNumberingAfterBreak="0">
    <w:nsid w:val="2CC978BA"/>
    <w:multiLevelType w:val="hybridMultilevel"/>
    <w:tmpl w:val="FFFFFFFF"/>
    <w:lvl w:ilvl="0" w:tplc="76226F4E">
      <w:start w:val="3"/>
      <w:numFmt w:val="decimal"/>
      <w:lvlText w:val="%1."/>
      <w:lvlJc w:val="left"/>
      <w:pPr>
        <w:ind w:left="720" w:hanging="360"/>
      </w:pPr>
    </w:lvl>
    <w:lvl w:ilvl="1" w:tplc="A5925BA2">
      <w:start w:val="1"/>
      <w:numFmt w:val="lowerLetter"/>
      <w:lvlText w:val="%2."/>
      <w:lvlJc w:val="left"/>
      <w:pPr>
        <w:ind w:left="1440" w:hanging="360"/>
      </w:pPr>
    </w:lvl>
    <w:lvl w:ilvl="2" w:tplc="E0FCA572">
      <w:start w:val="1"/>
      <w:numFmt w:val="lowerRoman"/>
      <w:lvlText w:val="%3."/>
      <w:lvlJc w:val="right"/>
      <w:pPr>
        <w:ind w:left="2160" w:hanging="180"/>
      </w:pPr>
    </w:lvl>
    <w:lvl w:ilvl="3" w:tplc="79DC8CA0">
      <w:start w:val="1"/>
      <w:numFmt w:val="decimal"/>
      <w:lvlText w:val="%4."/>
      <w:lvlJc w:val="left"/>
      <w:pPr>
        <w:ind w:left="2880" w:hanging="360"/>
      </w:pPr>
    </w:lvl>
    <w:lvl w:ilvl="4" w:tplc="56CC2EFE">
      <w:start w:val="1"/>
      <w:numFmt w:val="lowerLetter"/>
      <w:lvlText w:val="%5."/>
      <w:lvlJc w:val="left"/>
      <w:pPr>
        <w:ind w:left="3600" w:hanging="360"/>
      </w:pPr>
    </w:lvl>
    <w:lvl w:ilvl="5" w:tplc="4E78BD0C">
      <w:start w:val="1"/>
      <w:numFmt w:val="lowerRoman"/>
      <w:lvlText w:val="%6."/>
      <w:lvlJc w:val="right"/>
      <w:pPr>
        <w:ind w:left="4320" w:hanging="180"/>
      </w:pPr>
    </w:lvl>
    <w:lvl w:ilvl="6" w:tplc="1728C8A4">
      <w:start w:val="1"/>
      <w:numFmt w:val="decimal"/>
      <w:lvlText w:val="%7."/>
      <w:lvlJc w:val="left"/>
      <w:pPr>
        <w:ind w:left="5040" w:hanging="360"/>
      </w:pPr>
    </w:lvl>
    <w:lvl w:ilvl="7" w:tplc="BD3C4C28">
      <w:start w:val="1"/>
      <w:numFmt w:val="lowerLetter"/>
      <w:lvlText w:val="%8."/>
      <w:lvlJc w:val="left"/>
      <w:pPr>
        <w:ind w:left="5760" w:hanging="360"/>
      </w:pPr>
    </w:lvl>
    <w:lvl w:ilvl="8" w:tplc="313E6D7A">
      <w:start w:val="1"/>
      <w:numFmt w:val="lowerRoman"/>
      <w:lvlText w:val="%9."/>
      <w:lvlJc w:val="right"/>
      <w:pPr>
        <w:ind w:left="6480" w:hanging="180"/>
      </w:pPr>
    </w:lvl>
  </w:abstractNum>
  <w:abstractNum w:abstractNumId="13" w15:restartNumberingAfterBreak="0">
    <w:nsid w:val="2E6F08C0"/>
    <w:multiLevelType w:val="hybridMultilevel"/>
    <w:tmpl w:val="FFFFFFFF"/>
    <w:lvl w:ilvl="0" w:tplc="FF8078C0">
      <w:start w:val="10"/>
      <w:numFmt w:val="decimal"/>
      <w:lvlText w:val="%1."/>
      <w:lvlJc w:val="left"/>
      <w:pPr>
        <w:ind w:left="720" w:hanging="360"/>
      </w:pPr>
    </w:lvl>
    <w:lvl w:ilvl="1" w:tplc="F5E28D76">
      <w:start w:val="1"/>
      <w:numFmt w:val="lowerLetter"/>
      <w:lvlText w:val="%2."/>
      <w:lvlJc w:val="left"/>
      <w:pPr>
        <w:ind w:left="1440" w:hanging="360"/>
      </w:pPr>
    </w:lvl>
    <w:lvl w:ilvl="2" w:tplc="86F01ED8">
      <w:start w:val="1"/>
      <w:numFmt w:val="lowerRoman"/>
      <w:lvlText w:val="%3."/>
      <w:lvlJc w:val="right"/>
      <w:pPr>
        <w:ind w:left="2160" w:hanging="180"/>
      </w:pPr>
    </w:lvl>
    <w:lvl w:ilvl="3" w:tplc="AA22827A">
      <w:start w:val="1"/>
      <w:numFmt w:val="decimal"/>
      <w:lvlText w:val="%4."/>
      <w:lvlJc w:val="left"/>
      <w:pPr>
        <w:ind w:left="2880" w:hanging="360"/>
      </w:pPr>
    </w:lvl>
    <w:lvl w:ilvl="4" w:tplc="0068EFB2">
      <w:start w:val="1"/>
      <w:numFmt w:val="lowerLetter"/>
      <w:lvlText w:val="%5."/>
      <w:lvlJc w:val="left"/>
      <w:pPr>
        <w:ind w:left="3600" w:hanging="360"/>
      </w:pPr>
    </w:lvl>
    <w:lvl w:ilvl="5" w:tplc="01706164">
      <w:start w:val="1"/>
      <w:numFmt w:val="lowerRoman"/>
      <w:lvlText w:val="%6."/>
      <w:lvlJc w:val="right"/>
      <w:pPr>
        <w:ind w:left="4320" w:hanging="180"/>
      </w:pPr>
    </w:lvl>
    <w:lvl w:ilvl="6" w:tplc="AD007D80">
      <w:start w:val="1"/>
      <w:numFmt w:val="decimal"/>
      <w:lvlText w:val="%7."/>
      <w:lvlJc w:val="left"/>
      <w:pPr>
        <w:ind w:left="5040" w:hanging="360"/>
      </w:pPr>
    </w:lvl>
    <w:lvl w:ilvl="7" w:tplc="18CCB574">
      <w:start w:val="1"/>
      <w:numFmt w:val="lowerLetter"/>
      <w:lvlText w:val="%8."/>
      <w:lvlJc w:val="left"/>
      <w:pPr>
        <w:ind w:left="5760" w:hanging="360"/>
      </w:pPr>
    </w:lvl>
    <w:lvl w:ilvl="8" w:tplc="BFAA7E50">
      <w:start w:val="1"/>
      <w:numFmt w:val="lowerRoman"/>
      <w:lvlText w:val="%9."/>
      <w:lvlJc w:val="right"/>
      <w:pPr>
        <w:ind w:left="6480" w:hanging="180"/>
      </w:pPr>
    </w:lvl>
  </w:abstractNum>
  <w:abstractNum w:abstractNumId="14" w15:restartNumberingAfterBreak="0">
    <w:nsid w:val="3CE197BF"/>
    <w:multiLevelType w:val="hybridMultilevel"/>
    <w:tmpl w:val="1E80778E"/>
    <w:lvl w:ilvl="0" w:tplc="05001BBE">
      <w:start w:val="3"/>
      <w:numFmt w:val="lowerLetter"/>
      <w:lvlText w:val="%1."/>
      <w:lvlJc w:val="left"/>
      <w:pPr>
        <w:ind w:left="1440" w:hanging="360"/>
      </w:pPr>
    </w:lvl>
    <w:lvl w:ilvl="1" w:tplc="CAEEA6B4">
      <w:start w:val="1"/>
      <w:numFmt w:val="lowerLetter"/>
      <w:lvlText w:val="%2."/>
      <w:lvlJc w:val="left"/>
      <w:pPr>
        <w:ind w:left="1440" w:hanging="360"/>
      </w:pPr>
    </w:lvl>
    <w:lvl w:ilvl="2" w:tplc="E25ED276">
      <w:start w:val="1"/>
      <w:numFmt w:val="lowerRoman"/>
      <w:lvlText w:val="%3."/>
      <w:lvlJc w:val="right"/>
      <w:pPr>
        <w:ind w:left="2160" w:hanging="180"/>
      </w:pPr>
    </w:lvl>
    <w:lvl w:ilvl="3" w:tplc="856E2BE6">
      <w:start w:val="1"/>
      <w:numFmt w:val="decimal"/>
      <w:lvlText w:val="%4."/>
      <w:lvlJc w:val="left"/>
      <w:pPr>
        <w:ind w:left="2880" w:hanging="360"/>
      </w:pPr>
    </w:lvl>
    <w:lvl w:ilvl="4" w:tplc="7AFEDECA">
      <w:start w:val="1"/>
      <w:numFmt w:val="lowerLetter"/>
      <w:lvlText w:val="%5."/>
      <w:lvlJc w:val="left"/>
      <w:pPr>
        <w:ind w:left="3600" w:hanging="360"/>
      </w:pPr>
    </w:lvl>
    <w:lvl w:ilvl="5" w:tplc="8CEEF056">
      <w:start w:val="1"/>
      <w:numFmt w:val="lowerRoman"/>
      <w:lvlText w:val="%6."/>
      <w:lvlJc w:val="right"/>
      <w:pPr>
        <w:ind w:left="4320" w:hanging="180"/>
      </w:pPr>
    </w:lvl>
    <w:lvl w:ilvl="6" w:tplc="D618150A">
      <w:start w:val="1"/>
      <w:numFmt w:val="decimal"/>
      <w:lvlText w:val="%7."/>
      <w:lvlJc w:val="left"/>
      <w:pPr>
        <w:ind w:left="5040" w:hanging="360"/>
      </w:pPr>
    </w:lvl>
    <w:lvl w:ilvl="7" w:tplc="61AA32E4">
      <w:start w:val="1"/>
      <w:numFmt w:val="lowerLetter"/>
      <w:lvlText w:val="%8."/>
      <w:lvlJc w:val="left"/>
      <w:pPr>
        <w:ind w:left="5760" w:hanging="360"/>
      </w:pPr>
    </w:lvl>
    <w:lvl w:ilvl="8" w:tplc="CDAA9560">
      <w:start w:val="1"/>
      <w:numFmt w:val="lowerRoman"/>
      <w:lvlText w:val="%9."/>
      <w:lvlJc w:val="right"/>
      <w:pPr>
        <w:ind w:left="6480" w:hanging="180"/>
      </w:pPr>
    </w:lvl>
  </w:abstractNum>
  <w:abstractNum w:abstractNumId="15" w15:restartNumberingAfterBreak="0">
    <w:nsid w:val="3CED01D3"/>
    <w:multiLevelType w:val="hybridMultilevel"/>
    <w:tmpl w:val="64662B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037EA6C"/>
    <w:multiLevelType w:val="hybridMultilevel"/>
    <w:tmpl w:val="592A1934"/>
    <w:lvl w:ilvl="0" w:tplc="49D25FF6">
      <w:start w:val="2"/>
      <w:numFmt w:val="decimal"/>
      <w:lvlText w:val="%1."/>
      <w:lvlJc w:val="left"/>
      <w:pPr>
        <w:ind w:left="720" w:hanging="360"/>
      </w:pPr>
      <w:rPr>
        <w:rFonts w:hint="default" w:ascii="Aptos" w:hAnsi="Aptos"/>
      </w:rPr>
    </w:lvl>
    <w:lvl w:ilvl="1" w:tplc="CEA4EFEA">
      <w:start w:val="1"/>
      <w:numFmt w:val="lowerLetter"/>
      <w:lvlText w:val="%2."/>
      <w:lvlJc w:val="left"/>
      <w:pPr>
        <w:ind w:left="1440" w:hanging="360"/>
      </w:pPr>
    </w:lvl>
    <w:lvl w:ilvl="2" w:tplc="68DC4BE6">
      <w:start w:val="1"/>
      <w:numFmt w:val="lowerRoman"/>
      <w:lvlText w:val="%3."/>
      <w:lvlJc w:val="right"/>
      <w:pPr>
        <w:ind w:left="2160" w:hanging="180"/>
      </w:pPr>
    </w:lvl>
    <w:lvl w:ilvl="3" w:tplc="14CC37E2">
      <w:start w:val="1"/>
      <w:numFmt w:val="decimal"/>
      <w:lvlText w:val="%4."/>
      <w:lvlJc w:val="left"/>
      <w:pPr>
        <w:ind w:left="2880" w:hanging="360"/>
      </w:pPr>
    </w:lvl>
    <w:lvl w:ilvl="4" w:tplc="62EED3F8">
      <w:start w:val="1"/>
      <w:numFmt w:val="lowerLetter"/>
      <w:lvlText w:val="%5."/>
      <w:lvlJc w:val="left"/>
      <w:pPr>
        <w:ind w:left="3600" w:hanging="360"/>
      </w:pPr>
    </w:lvl>
    <w:lvl w:ilvl="5" w:tplc="79182480">
      <w:start w:val="1"/>
      <w:numFmt w:val="lowerRoman"/>
      <w:lvlText w:val="%6."/>
      <w:lvlJc w:val="right"/>
      <w:pPr>
        <w:ind w:left="4320" w:hanging="180"/>
      </w:pPr>
    </w:lvl>
    <w:lvl w:ilvl="6" w:tplc="8DDE0F3A">
      <w:start w:val="1"/>
      <w:numFmt w:val="decimal"/>
      <w:lvlText w:val="%7."/>
      <w:lvlJc w:val="left"/>
      <w:pPr>
        <w:ind w:left="5040" w:hanging="360"/>
      </w:pPr>
    </w:lvl>
    <w:lvl w:ilvl="7" w:tplc="6EF293CA">
      <w:start w:val="1"/>
      <w:numFmt w:val="lowerLetter"/>
      <w:lvlText w:val="%8."/>
      <w:lvlJc w:val="left"/>
      <w:pPr>
        <w:ind w:left="5760" w:hanging="360"/>
      </w:pPr>
    </w:lvl>
    <w:lvl w:ilvl="8" w:tplc="301607EE">
      <w:start w:val="1"/>
      <w:numFmt w:val="lowerRoman"/>
      <w:lvlText w:val="%9."/>
      <w:lvlJc w:val="right"/>
      <w:pPr>
        <w:ind w:left="6480" w:hanging="180"/>
      </w:pPr>
    </w:lvl>
  </w:abstractNum>
  <w:abstractNum w:abstractNumId="17" w15:restartNumberingAfterBreak="0">
    <w:nsid w:val="40531BDB"/>
    <w:multiLevelType w:val="hybridMultilevel"/>
    <w:tmpl w:val="22BCDFCC"/>
    <w:lvl w:ilvl="0" w:tplc="15DE2AFC">
      <w:start w:val="2"/>
      <w:numFmt w:val="decimal"/>
      <w:lvlText w:val="%1."/>
      <w:lvlJc w:val="left"/>
      <w:pPr>
        <w:ind w:left="720" w:hanging="360"/>
      </w:pPr>
    </w:lvl>
    <w:lvl w:ilvl="1" w:tplc="8AF66664">
      <w:start w:val="1"/>
      <w:numFmt w:val="lowerLetter"/>
      <w:lvlText w:val="%2."/>
      <w:lvlJc w:val="left"/>
      <w:pPr>
        <w:ind w:left="1440" w:hanging="360"/>
      </w:pPr>
    </w:lvl>
    <w:lvl w:ilvl="2" w:tplc="A6ACB476">
      <w:start w:val="1"/>
      <w:numFmt w:val="lowerRoman"/>
      <w:lvlText w:val="%3."/>
      <w:lvlJc w:val="right"/>
      <w:pPr>
        <w:ind w:left="2160" w:hanging="180"/>
      </w:pPr>
    </w:lvl>
    <w:lvl w:ilvl="3" w:tplc="9618A80E">
      <w:start w:val="1"/>
      <w:numFmt w:val="decimal"/>
      <w:lvlText w:val="%4."/>
      <w:lvlJc w:val="left"/>
      <w:pPr>
        <w:ind w:left="2880" w:hanging="360"/>
      </w:pPr>
    </w:lvl>
    <w:lvl w:ilvl="4" w:tplc="B0263310">
      <w:start w:val="1"/>
      <w:numFmt w:val="lowerLetter"/>
      <w:lvlText w:val="%5."/>
      <w:lvlJc w:val="left"/>
      <w:pPr>
        <w:ind w:left="3600" w:hanging="360"/>
      </w:pPr>
    </w:lvl>
    <w:lvl w:ilvl="5" w:tplc="71D0DBF2">
      <w:start w:val="1"/>
      <w:numFmt w:val="lowerRoman"/>
      <w:lvlText w:val="%6."/>
      <w:lvlJc w:val="right"/>
      <w:pPr>
        <w:ind w:left="4320" w:hanging="180"/>
      </w:pPr>
    </w:lvl>
    <w:lvl w:ilvl="6" w:tplc="7876D3E8">
      <w:start w:val="1"/>
      <w:numFmt w:val="decimal"/>
      <w:lvlText w:val="%7."/>
      <w:lvlJc w:val="left"/>
      <w:pPr>
        <w:ind w:left="5040" w:hanging="360"/>
      </w:pPr>
    </w:lvl>
    <w:lvl w:ilvl="7" w:tplc="FE1E79A4">
      <w:start w:val="1"/>
      <w:numFmt w:val="lowerLetter"/>
      <w:lvlText w:val="%8."/>
      <w:lvlJc w:val="left"/>
      <w:pPr>
        <w:ind w:left="5760" w:hanging="360"/>
      </w:pPr>
    </w:lvl>
    <w:lvl w:ilvl="8" w:tplc="FDEE40F2">
      <w:start w:val="1"/>
      <w:numFmt w:val="lowerRoman"/>
      <w:lvlText w:val="%9."/>
      <w:lvlJc w:val="right"/>
      <w:pPr>
        <w:ind w:left="6480" w:hanging="180"/>
      </w:pPr>
    </w:lvl>
  </w:abstractNum>
  <w:abstractNum w:abstractNumId="18" w15:restartNumberingAfterBreak="0">
    <w:nsid w:val="4163464E"/>
    <w:multiLevelType w:val="hybridMultilevel"/>
    <w:tmpl w:val="9F4220BE"/>
    <w:lvl w:ilvl="0" w:tplc="A516A974">
      <w:start w:val="2"/>
      <w:numFmt w:val="decimal"/>
      <w:lvlText w:val="%1."/>
      <w:lvlJc w:val="left"/>
      <w:pPr>
        <w:ind w:left="720" w:hanging="360"/>
      </w:pPr>
    </w:lvl>
    <w:lvl w:ilvl="1" w:tplc="5E2C20BA">
      <w:start w:val="1"/>
      <w:numFmt w:val="lowerLetter"/>
      <w:lvlText w:val="%2."/>
      <w:lvlJc w:val="left"/>
      <w:pPr>
        <w:ind w:left="1440" w:hanging="360"/>
      </w:pPr>
    </w:lvl>
    <w:lvl w:ilvl="2" w:tplc="FD60D192">
      <w:start w:val="1"/>
      <w:numFmt w:val="lowerRoman"/>
      <w:lvlText w:val="%3."/>
      <w:lvlJc w:val="right"/>
      <w:pPr>
        <w:ind w:left="2160" w:hanging="180"/>
      </w:pPr>
    </w:lvl>
    <w:lvl w:ilvl="3" w:tplc="5B625B28">
      <w:start w:val="1"/>
      <w:numFmt w:val="decimal"/>
      <w:lvlText w:val="%4."/>
      <w:lvlJc w:val="left"/>
      <w:pPr>
        <w:ind w:left="2880" w:hanging="360"/>
      </w:pPr>
    </w:lvl>
    <w:lvl w:ilvl="4" w:tplc="996E757C">
      <w:start w:val="1"/>
      <w:numFmt w:val="lowerLetter"/>
      <w:lvlText w:val="%5."/>
      <w:lvlJc w:val="left"/>
      <w:pPr>
        <w:ind w:left="3600" w:hanging="360"/>
      </w:pPr>
    </w:lvl>
    <w:lvl w:ilvl="5" w:tplc="BA74A83A">
      <w:start w:val="1"/>
      <w:numFmt w:val="lowerRoman"/>
      <w:lvlText w:val="%6."/>
      <w:lvlJc w:val="right"/>
      <w:pPr>
        <w:ind w:left="4320" w:hanging="180"/>
      </w:pPr>
    </w:lvl>
    <w:lvl w:ilvl="6" w:tplc="381E426C">
      <w:start w:val="1"/>
      <w:numFmt w:val="decimal"/>
      <w:lvlText w:val="%7."/>
      <w:lvlJc w:val="left"/>
      <w:pPr>
        <w:ind w:left="5040" w:hanging="360"/>
      </w:pPr>
    </w:lvl>
    <w:lvl w:ilvl="7" w:tplc="AF54C5D4">
      <w:start w:val="1"/>
      <w:numFmt w:val="lowerLetter"/>
      <w:lvlText w:val="%8."/>
      <w:lvlJc w:val="left"/>
      <w:pPr>
        <w:ind w:left="5760" w:hanging="360"/>
      </w:pPr>
    </w:lvl>
    <w:lvl w:ilvl="8" w:tplc="CD20F3D4">
      <w:start w:val="1"/>
      <w:numFmt w:val="lowerRoman"/>
      <w:lvlText w:val="%9."/>
      <w:lvlJc w:val="right"/>
      <w:pPr>
        <w:ind w:left="6480" w:hanging="180"/>
      </w:pPr>
    </w:lvl>
  </w:abstractNum>
  <w:abstractNum w:abstractNumId="19" w15:restartNumberingAfterBreak="0">
    <w:nsid w:val="533D78C2"/>
    <w:multiLevelType w:val="hybridMultilevel"/>
    <w:tmpl w:val="FFFFFFFF"/>
    <w:lvl w:ilvl="0" w:tplc="35E6007A">
      <w:start w:val="1"/>
      <w:numFmt w:val="bullet"/>
      <w:lvlText w:val="·"/>
      <w:lvlJc w:val="left"/>
      <w:pPr>
        <w:ind w:left="720" w:hanging="360"/>
      </w:pPr>
      <w:rPr>
        <w:rFonts w:hint="default" w:ascii="Symbol" w:hAnsi="Symbol"/>
      </w:rPr>
    </w:lvl>
    <w:lvl w:ilvl="1" w:tplc="AC6ACAE8">
      <w:start w:val="1"/>
      <w:numFmt w:val="bullet"/>
      <w:lvlText w:val="o"/>
      <w:lvlJc w:val="left"/>
      <w:pPr>
        <w:ind w:left="1440" w:hanging="360"/>
      </w:pPr>
      <w:rPr>
        <w:rFonts w:hint="default" w:ascii="Courier New" w:hAnsi="Courier New"/>
      </w:rPr>
    </w:lvl>
    <w:lvl w:ilvl="2" w:tplc="DF541708">
      <w:start w:val="1"/>
      <w:numFmt w:val="bullet"/>
      <w:lvlText w:val=""/>
      <w:lvlJc w:val="left"/>
      <w:pPr>
        <w:ind w:left="2160" w:hanging="360"/>
      </w:pPr>
      <w:rPr>
        <w:rFonts w:hint="default" w:ascii="Wingdings" w:hAnsi="Wingdings"/>
      </w:rPr>
    </w:lvl>
    <w:lvl w:ilvl="3" w:tplc="F1F04AAA">
      <w:start w:val="1"/>
      <w:numFmt w:val="bullet"/>
      <w:lvlText w:val=""/>
      <w:lvlJc w:val="left"/>
      <w:pPr>
        <w:ind w:left="2880" w:hanging="360"/>
      </w:pPr>
      <w:rPr>
        <w:rFonts w:hint="default" w:ascii="Symbol" w:hAnsi="Symbol"/>
      </w:rPr>
    </w:lvl>
    <w:lvl w:ilvl="4" w:tplc="CA84B22C">
      <w:start w:val="1"/>
      <w:numFmt w:val="bullet"/>
      <w:lvlText w:val="o"/>
      <w:lvlJc w:val="left"/>
      <w:pPr>
        <w:ind w:left="3600" w:hanging="360"/>
      </w:pPr>
      <w:rPr>
        <w:rFonts w:hint="default" w:ascii="Courier New" w:hAnsi="Courier New"/>
      </w:rPr>
    </w:lvl>
    <w:lvl w:ilvl="5" w:tplc="B91A90DE">
      <w:start w:val="1"/>
      <w:numFmt w:val="bullet"/>
      <w:lvlText w:val=""/>
      <w:lvlJc w:val="left"/>
      <w:pPr>
        <w:ind w:left="4320" w:hanging="360"/>
      </w:pPr>
      <w:rPr>
        <w:rFonts w:hint="default" w:ascii="Wingdings" w:hAnsi="Wingdings"/>
      </w:rPr>
    </w:lvl>
    <w:lvl w:ilvl="6" w:tplc="257EC852">
      <w:start w:val="1"/>
      <w:numFmt w:val="bullet"/>
      <w:lvlText w:val=""/>
      <w:lvlJc w:val="left"/>
      <w:pPr>
        <w:ind w:left="5040" w:hanging="360"/>
      </w:pPr>
      <w:rPr>
        <w:rFonts w:hint="default" w:ascii="Symbol" w:hAnsi="Symbol"/>
      </w:rPr>
    </w:lvl>
    <w:lvl w:ilvl="7" w:tplc="87C8750A">
      <w:start w:val="1"/>
      <w:numFmt w:val="bullet"/>
      <w:lvlText w:val="o"/>
      <w:lvlJc w:val="left"/>
      <w:pPr>
        <w:ind w:left="5760" w:hanging="360"/>
      </w:pPr>
      <w:rPr>
        <w:rFonts w:hint="default" w:ascii="Courier New" w:hAnsi="Courier New"/>
      </w:rPr>
    </w:lvl>
    <w:lvl w:ilvl="8" w:tplc="6994AE94">
      <w:start w:val="1"/>
      <w:numFmt w:val="bullet"/>
      <w:lvlText w:val=""/>
      <w:lvlJc w:val="left"/>
      <w:pPr>
        <w:ind w:left="6480" w:hanging="360"/>
      </w:pPr>
      <w:rPr>
        <w:rFonts w:hint="default" w:ascii="Wingdings" w:hAnsi="Wingdings"/>
      </w:rPr>
    </w:lvl>
  </w:abstractNum>
  <w:abstractNum w:abstractNumId="20" w15:restartNumberingAfterBreak="0">
    <w:nsid w:val="54673D9A"/>
    <w:multiLevelType w:val="hybridMultilevel"/>
    <w:tmpl w:val="90126DF4"/>
    <w:lvl w:ilvl="0" w:tplc="C9985212">
      <w:start w:val="2"/>
      <w:numFmt w:val="decimal"/>
      <w:lvlText w:val="%1."/>
      <w:lvlJc w:val="left"/>
      <w:pPr>
        <w:ind w:left="720" w:hanging="360"/>
      </w:pPr>
    </w:lvl>
    <w:lvl w:ilvl="1" w:tplc="FA3A42AA">
      <w:start w:val="1"/>
      <w:numFmt w:val="lowerLetter"/>
      <w:lvlText w:val="%2."/>
      <w:lvlJc w:val="left"/>
      <w:pPr>
        <w:ind w:left="1440" w:hanging="360"/>
      </w:pPr>
    </w:lvl>
    <w:lvl w:ilvl="2" w:tplc="D7DEF872">
      <w:start w:val="1"/>
      <w:numFmt w:val="lowerRoman"/>
      <w:lvlText w:val="%3."/>
      <w:lvlJc w:val="right"/>
      <w:pPr>
        <w:ind w:left="2160" w:hanging="180"/>
      </w:pPr>
    </w:lvl>
    <w:lvl w:ilvl="3" w:tplc="B0B46C74">
      <w:start w:val="1"/>
      <w:numFmt w:val="decimal"/>
      <w:lvlText w:val="%4."/>
      <w:lvlJc w:val="left"/>
      <w:pPr>
        <w:ind w:left="2880" w:hanging="360"/>
      </w:pPr>
    </w:lvl>
    <w:lvl w:ilvl="4" w:tplc="FE48D708">
      <w:start w:val="1"/>
      <w:numFmt w:val="lowerLetter"/>
      <w:lvlText w:val="%5."/>
      <w:lvlJc w:val="left"/>
      <w:pPr>
        <w:ind w:left="3600" w:hanging="360"/>
      </w:pPr>
    </w:lvl>
    <w:lvl w:ilvl="5" w:tplc="EF6CAD84">
      <w:start w:val="1"/>
      <w:numFmt w:val="lowerRoman"/>
      <w:lvlText w:val="%6."/>
      <w:lvlJc w:val="right"/>
      <w:pPr>
        <w:ind w:left="4320" w:hanging="180"/>
      </w:pPr>
    </w:lvl>
    <w:lvl w:ilvl="6" w:tplc="4B789A2A">
      <w:start w:val="1"/>
      <w:numFmt w:val="decimal"/>
      <w:lvlText w:val="%7."/>
      <w:lvlJc w:val="left"/>
      <w:pPr>
        <w:ind w:left="5040" w:hanging="360"/>
      </w:pPr>
    </w:lvl>
    <w:lvl w:ilvl="7" w:tplc="B6626EDE">
      <w:start w:val="1"/>
      <w:numFmt w:val="lowerLetter"/>
      <w:lvlText w:val="%8."/>
      <w:lvlJc w:val="left"/>
      <w:pPr>
        <w:ind w:left="5760" w:hanging="360"/>
      </w:pPr>
    </w:lvl>
    <w:lvl w:ilvl="8" w:tplc="B4E42312">
      <w:start w:val="1"/>
      <w:numFmt w:val="lowerRoman"/>
      <w:lvlText w:val="%9."/>
      <w:lvlJc w:val="right"/>
      <w:pPr>
        <w:ind w:left="6480" w:hanging="180"/>
      </w:pPr>
    </w:lvl>
  </w:abstractNum>
  <w:abstractNum w:abstractNumId="21" w15:restartNumberingAfterBreak="0">
    <w:nsid w:val="55A37168"/>
    <w:multiLevelType w:val="hybridMultilevel"/>
    <w:tmpl w:val="FFFFFFFF"/>
    <w:lvl w:ilvl="0" w:tplc="ED8EF274">
      <w:start w:val="1"/>
      <w:numFmt w:val="decimal"/>
      <w:lvlText w:val="%1."/>
      <w:lvlJc w:val="left"/>
      <w:pPr>
        <w:ind w:left="720" w:hanging="360"/>
      </w:pPr>
    </w:lvl>
    <w:lvl w:ilvl="1" w:tplc="00EA91B8">
      <w:start w:val="1"/>
      <w:numFmt w:val="lowerLetter"/>
      <w:lvlText w:val="%2."/>
      <w:lvlJc w:val="left"/>
      <w:pPr>
        <w:ind w:left="1440" w:hanging="360"/>
      </w:pPr>
    </w:lvl>
    <w:lvl w:ilvl="2" w:tplc="BABA1F5E">
      <w:start w:val="1"/>
      <w:numFmt w:val="lowerRoman"/>
      <w:lvlText w:val="%3."/>
      <w:lvlJc w:val="right"/>
      <w:pPr>
        <w:ind w:left="2160" w:hanging="180"/>
      </w:pPr>
    </w:lvl>
    <w:lvl w:ilvl="3" w:tplc="C33418CE">
      <w:start w:val="1"/>
      <w:numFmt w:val="decimal"/>
      <w:lvlText w:val="%4."/>
      <w:lvlJc w:val="left"/>
      <w:pPr>
        <w:ind w:left="2880" w:hanging="360"/>
      </w:pPr>
    </w:lvl>
    <w:lvl w:ilvl="4" w:tplc="093CA11E">
      <w:start w:val="1"/>
      <w:numFmt w:val="lowerLetter"/>
      <w:lvlText w:val="%5."/>
      <w:lvlJc w:val="left"/>
      <w:pPr>
        <w:ind w:left="3600" w:hanging="360"/>
      </w:pPr>
    </w:lvl>
    <w:lvl w:ilvl="5" w:tplc="69B6DF68">
      <w:start w:val="1"/>
      <w:numFmt w:val="lowerRoman"/>
      <w:lvlText w:val="%6."/>
      <w:lvlJc w:val="right"/>
      <w:pPr>
        <w:ind w:left="4320" w:hanging="180"/>
      </w:pPr>
    </w:lvl>
    <w:lvl w:ilvl="6" w:tplc="2670E74A">
      <w:start w:val="1"/>
      <w:numFmt w:val="decimal"/>
      <w:lvlText w:val="%7."/>
      <w:lvlJc w:val="left"/>
      <w:pPr>
        <w:ind w:left="5040" w:hanging="360"/>
      </w:pPr>
    </w:lvl>
    <w:lvl w:ilvl="7" w:tplc="ADECEA28">
      <w:start w:val="1"/>
      <w:numFmt w:val="lowerLetter"/>
      <w:lvlText w:val="%8."/>
      <w:lvlJc w:val="left"/>
      <w:pPr>
        <w:ind w:left="5760" w:hanging="360"/>
      </w:pPr>
    </w:lvl>
    <w:lvl w:ilvl="8" w:tplc="86AC009E">
      <w:start w:val="1"/>
      <w:numFmt w:val="lowerRoman"/>
      <w:lvlText w:val="%9."/>
      <w:lvlJc w:val="right"/>
      <w:pPr>
        <w:ind w:left="6480" w:hanging="180"/>
      </w:pPr>
    </w:lvl>
  </w:abstractNum>
  <w:abstractNum w:abstractNumId="22" w15:restartNumberingAfterBreak="0">
    <w:nsid w:val="56D73F80"/>
    <w:multiLevelType w:val="hybridMultilevel"/>
    <w:tmpl w:val="FFFFFFFF"/>
    <w:lvl w:ilvl="0" w:tplc="1D72E7AC">
      <w:start w:val="8"/>
      <w:numFmt w:val="decimal"/>
      <w:lvlText w:val="%1."/>
      <w:lvlJc w:val="left"/>
      <w:pPr>
        <w:ind w:left="720" w:hanging="360"/>
      </w:pPr>
    </w:lvl>
    <w:lvl w:ilvl="1" w:tplc="47AAB912">
      <w:start w:val="1"/>
      <w:numFmt w:val="lowerLetter"/>
      <w:lvlText w:val="%2."/>
      <w:lvlJc w:val="left"/>
      <w:pPr>
        <w:ind w:left="1440" w:hanging="360"/>
      </w:pPr>
    </w:lvl>
    <w:lvl w:ilvl="2" w:tplc="6E146144">
      <w:start w:val="1"/>
      <w:numFmt w:val="lowerRoman"/>
      <w:lvlText w:val="%3."/>
      <w:lvlJc w:val="right"/>
      <w:pPr>
        <w:ind w:left="2160" w:hanging="180"/>
      </w:pPr>
    </w:lvl>
    <w:lvl w:ilvl="3" w:tplc="FE22160A">
      <w:start w:val="1"/>
      <w:numFmt w:val="decimal"/>
      <w:lvlText w:val="%4."/>
      <w:lvlJc w:val="left"/>
      <w:pPr>
        <w:ind w:left="2880" w:hanging="360"/>
      </w:pPr>
    </w:lvl>
    <w:lvl w:ilvl="4" w:tplc="BC8CBCAC">
      <w:start w:val="1"/>
      <w:numFmt w:val="lowerLetter"/>
      <w:lvlText w:val="%5."/>
      <w:lvlJc w:val="left"/>
      <w:pPr>
        <w:ind w:left="3600" w:hanging="360"/>
      </w:pPr>
    </w:lvl>
    <w:lvl w:ilvl="5" w:tplc="A9001418">
      <w:start w:val="1"/>
      <w:numFmt w:val="lowerRoman"/>
      <w:lvlText w:val="%6."/>
      <w:lvlJc w:val="right"/>
      <w:pPr>
        <w:ind w:left="4320" w:hanging="180"/>
      </w:pPr>
    </w:lvl>
    <w:lvl w:ilvl="6" w:tplc="1D046D30">
      <w:start w:val="1"/>
      <w:numFmt w:val="decimal"/>
      <w:lvlText w:val="%7."/>
      <w:lvlJc w:val="left"/>
      <w:pPr>
        <w:ind w:left="5040" w:hanging="360"/>
      </w:pPr>
    </w:lvl>
    <w:lvl w:ilvl="7" w:tplc="5E7E9F5A">
      <w:start w:val="1"/>
      <w:numFmt w:val="lowerLetter"/>
      <w:lvlText w:val="%8."/>
      <w:lvlJc w:val="left"/>
      <w:pPr>
        <w:ind w:left="5760" w:hanging="360"/>
      </w:pPr>
    </w:lvl>
    <w:lvl w:ilvl="8" w:tplc="B7081F9A">
      <w:start w:val="1"/>
      <w:numFmt w:val="lowerRoman"/>
      <w:lvlText w:val="%9."/>
      <w:lvlJc w:val="right"/>
      <w:pPr>
        <w:ind w:left="6480" w:hanging="180"/>
      </w:pPr>
    </w:lvl>
  </w:abstractNum>
  <w:abstractNum w:abstractNumId="23" w15:restartNumberingAfterBreak="0">
    <w:nsid w:val="581513FF"/>
    <w:multiLevelType w:val="hybridMultilevel"/>
    <w:tmpl w:val="0DD05A32"/>
    <w:lvl w:ilvl="0" w:tplc="9340A232">
      <w:start w:val="1"/>
      <w:numFmt w:val="lowerLetter"/>
      <w:lvlText w:val="%1."/>
      <w:lvlJc w:val="left"/>
      <w:pPr>
        <w:ind w:left="1440" w:hanging="360"/>
      </w:pPr>
    </w:lvl>
    <w:lvl w:ilvl="1" w:tplc="09D6C39C">
      <w:start w:val="1"/>
      <w:numFmt w:val="lowerLetter"/>
      <w:lvlText w:val="%2."/>
      <w:lvlJc w:val="left"/>
      <w:pPr>
        <w:ind w:left="1440" w:hanging="360"/>
      </w:pPr>
    </w:lvl>
    <w:lvl w:ilvl="2" w:tplc="AC221F70">
      <w:start w:val="1"/>
      <w:numFmt w:val="lowerRoman"/>
      <w:lvlText w:val="%3."/>
      <w:lvlJc w:val="right"/>
      <w:pPr>
        <w:ind w:left="2160" w:hanging="180"/>
      </w:pPr>
    </w:lvl>
    <w:lvl w:ilvl="3" w:tplc="92D467E8">
      <w:start w:val="1"/>
      <w:numFmt w:val="decimal"/>
      <w:lvlText w:val="%4."/>
      <w:lvlJc w:val="left"/>
      <w:pPr>
        <w:ind w:left="2880" w:hanging="360"/>
      </w:pPr>
    </w:lvl>
    <w:lvl w:ilvl="4" w:tplc="96908F0C">
      <w:start w:val="1"/>
      <w:numFmt w:val="lowerLetter"/>
      <w:lvlText w:val="%5."/>
      <w:lvlJc w:val="left"/>
      <w:pPr>
        <w:ind w:left="3600" w:hanging="360"/>
      </w:pPr>
    </w:lvl>
    <w:lvl w:ilvl="5" w:tplc="260E2A4E">
      <w:start w:val="1"/>
      <w:numFmt w:val="lowerRoman"/>
      <w:lvlText w:val="%6."/>
      <w:lvlJc w:val="right"/>
      <w:pPr>
        <w:ind w:left="4320" w:hanging="180"/>
      </w:pPr>
    </w:lvl>
    <w:lvl w:ilvl="6" w:tplc="7EE21B30">
      <w:start w:val="1"/>
      <w:numFmt w:val="decimal"/>
      <w:lvlText w:val="%7."/>
      <w:lvlJc w:val="left"/>
      <w:pPr>
        <w:ind w:left="5040" w:hanging="360"/>
      </w:pPr>
    </w:lvl>
    <w:lvl w:ilvl="7" w:tplc="4AB2213C">
      <w:start w:val="1"/>
      <w:numFmt w:val="lowerLetter"/>
      <w:lvlText w:val="%8."/>
      <w:lvlJc w:val="left"/>
      <w:pPr>
        <w:ind w:left="5760" w:hanging="360"/>
      </w:pPr>
    </w:lvl>
    <w:lvl w:ilvl="8" w:tplc="548E2C46">
      <w:start w:val="1"/>
      <w:numFmt w:val="lowerRoman"/>
      <w:lvlText w:val="%9."/>
      <w:lvlJc w:val="right"/>
      <w:pPr>
        <w:ind w:left="6480" w:hanging="180"/>
      </w:pPr>
    </w:lvl>
  </w:abstractNum>
  <w:abstractNum w:abstractNumId="24" w15:restartNumberingAfterBreak="0">
    <w:nsid w:val="5ACD63D6"/>
    <w:multiLevelType w:val="hybridMultilevel"/>
    <w:tmpl w:val="FFFFFFFF"/>
    <w:lvl w:ilvl="0" w:tplc="D318EF0A">
      <w:start w:val="2"/>
      <w:numFmt w:val="decimal"/>
      <w:lvlText w:val="%1."/>
      <w:lvlJc w:val="left"/>
      <w:pPr>
        <w:ind w:left="720" w:hanging="360"/>
      </w:pPr>
    </w:lvl>
    <w:lvl w:ilvl="1" w:tplc="D7BE36D8">
      <w:start w:val="1"/>
      <w:numFmt w:val="lowerLetter"/>
      <w:lvlText w:val="%2."/>
      <w:lvlJc w:val="left"/>
      <w:pPr>
        <w:ind w:left="1440" w:hanging="360"/>
      </w:pPr>
    </w:lvl>
    <w:lvl w:ilvl="2" w:tplc="53508E00">
      <w:start w:val="1"/>
      <w:numFmt w:val="lowerRoman"/>
      <w:lvlText w:val="%3."/>
      <w:lvlJc w:val="right"/>
      <w:pPr>
        <w:ind w:left="2160" w:hanging="180"/>
      </w:pPr>
    </w:lvl>
    <w:lvl w:ilvl="3" w:tplc="1CAEAAB8">
      <w:start w:val="1"/>
      <w:numFmt w:val="decimal"/>
      <w:lvlText w:val="%4."/>
      <w:lvlJc w:val="left"/>
      <w:pPr>
        <w:ind w:left="2880" w:hanging="360"/>
      </w:pPr>
    </w:lvl>
    <w:lvl w:ilvl="4" w:tplc="FDAEB8C6">
      <w:start w:val="1"/>
      <w:numFmt w:val="lowerLetter"/>
      <w:lvlText w:val="%5."/>
      <w:lvlJc w:val="left"/>
      <w:pPr>
        <w:ind w:left="3600" w:hanging="360"/>
      </w:pPr>
    </w:lvl>
    <w:lvl w:ilvl="5" w:tplc="233292E8">
      <w:start w:val="1"/>
      <w:numFmt w:val="lowerRoman"/>
      <w:lvlText w:val="%6."/>
      <w:lvlJc w:val="right"/>
      <w:pPr>
        <w:ind w:left="4320" w:hanging="180"/>
      </w:pPr>
    </w:lvl>
    <w:lvl w:ilvl="6" w:tplc="3244DDEE">
      <w:start w:val="1"/>
      <w:numFmt w:val="decimal"/>
      <w:lvlText w:val="%7."/>
      <w:lvlJc w:val="left"/>
      <w:pPr>
        <w:ind w:left="5040" w:hanging="360"/>
      </w:pPr>
    </w:lvl>
    <w:lvl w:ilvl="7" w:tplc="91B098F0">
      <w:start w:val="1"/>
      <w:numFmt w:val="lowerLetter"/>
      <w:lvlText w:val="%8."/>
      <w:lvlJc w:val="left"/>
      <w:pPr>
        <w:ind w:left="5760" w:hanging="360"/>
      </w:pPr>
    </w:lvl>
    <w:lvl w:ilvl="8" w:tplc="947CC758">
      <w:start w:val="1"/>
      <w:numFmt w:val="lowerRoman"/>
      <w:lvlText w:val="%9."/>
      <w:lvlJc w:val="right"/>
      <w:pPr>
        <w:ind w:left="6480" w:hanging="180"/>
      </w:pPr>
    </w:lvl>
  </w:abstractNum>
  <w:abstractNum w:abstractNumId="25" w15:restartNumberingAfterBreak="0">
    <w:nsid w:val="5D6C5D4D"/>
    <w:multiLevelType w:val="hybridMultilevel"/>
    <w:tmpl w:val="FFFFFFFF"/>
    <w:lvl w:ilvl="0" w:tplc="538C90EE">
      <w:start w:val="5"/>
      <w:numFmt w:val="decimal"/>
      <w:lvlText w:val="%1."/>
      <w:lvlJc w:val="left"/>
      <w:pPr>
        <w:ind w:left="720" w:hanging="360"/>
      </w:pPr>
    </w:lvl>
    <w:lvl w:ilvl="1" w:tplc="647A0162">
      <w:start w:val="1"/>
      <w:numFmt w:val="lowerLetter"/>
      <w:lvlText w:val="%2."/>
      <w:lvlJc w:val="left"/>
      <w:pPr>
        <w:ind w:left="1440" w:hanging="360"/>
      </w:pPr>
    </w:lvl>
    <w:lvl w:ilvl="2" w:tplc="6E3EA0DC">
      <w:start w:val="1"/>
      <w:numFmt w:val="lowerRoman"/>
      <w:lvlText w:val="%3."/>
      <w:lvlJc w:val="right"/>
      <w:pPr>
        <w:ind w:left="2160" w:hanging="180"/>
      </w:pPr>
    </w:lvl>
    <w:lvl w:ilvl="3" w:tplc="8304CEDE">
      <w:start w:val="1"/>
      <w:numFmt w:val="decimal"/>
      <w:lvlText w:val="%4."/>
      <w:lvlJc w:val="left"/>
      <w:pPr>
        <w:ind w:left="2880" w:hanging="360"/>
      </w:pPr>
    </w:lvl>
    <w:lvl w:ilvl="4" w:tplc="C122D2A6">
      <w:start w:val="1"/>
      <w:numFmt w:val="lowerLetter"/>
      <w:lvlText w:val="%5."/>
      <w:lvlJc w:val="left"/>
      <w:pPr>
        <w:ind w:left="3600" w:hanging="360"/>
      </w:pPr>
    </w:lvl>
    <w:lvl w:ilvl="5" w:tplc="BE486C34">
      <w:start w:val="1"/>
      <w:numFmt w:val="lowerRoman"/>
      <w:lvlText w:val="%6."/>
      <w:lvlJc w:val="right"/>
      <w:pPr>
        <w:ind w:left="4320" w:hanging="180"/>
      </w:pPr>
    </w:lvl>
    <w:lvl w:ilvl="6" w:tplc="80DE39E4">
      <w:start w:val="1"/>
      <w:numFmt w:val="decimal"/>
      <w:lvlText w:val="%7."/>
      <w:lvlJc w:val="left"/>
      <w:pPr>
        <w:ind w:left="5040" w:hanging="360"/>
      </w:pPr>
    </w:lvl>
    <w:lvl w:ilvl="7" w:tplc="4580C60A">
      <w:start w:val="1"/>
      <w:numFmt w:val="lowerLetter"/>
      <w:lvlText w:val="%8."/>
      <w:lvlJc w:val="left"/>
      <w:pPr>
        <w:ind w:left="5760" w:hanging="360"/>
      </w:pPr>
    </w:lvl>
    <w:lvl w:ilvl="8" w:tplc="E46457CA">
      <w:start w:val="1"/>
      <w:numFmt w:val="lowerRoman"/>
      <w:lvlText w:val="%9."/>
      <w:lvlJc w:val="right"/>
      <w:pPr>
        <w:ind w:left="6480" w:hanging="180"/>
      </w:pPr>
    </w:lvl>
  </w:abstractNum>
  <w:abstractNum w:abstractNumId="26" w15:restartNumberingAfterBreak="0">
    <w:nsid w:val="6233A374"/>
    <w:multiLevelType w:val="hybridMultilevel"/>
    <w:tmpl w:val="FFFFFFFF"/>
    <w:lvl w:ilvl="0" w:tplc="5BBA68B8">
      <w:start w:val="6"/>
      <w:numFmt w:val="decimal"/>
      <w:lvlText w:val="%1."/>
      <w:lvlJc w:val="left"/>
      <w:pPr>
        <w:ind w:left="720" w:hanging="360"/>
      </w:pPr>
    </w:lvl>
    <w:lvl w:ilvl="1" w:tplc="CD724784">
      <w:start w:val="1"/>
      <w:numFmt w:val="lowerLetter"/>
      <w:lvlText w:val="%2."/>
      <w:lvlJc w:val="left"/>
      <w:pPr>
        <w:ind w:left="1440" w:hanging="360"/>
      </w:pPr>
    </w:lvl>
    <w:lvl w:ilvl="2" w:tplc="F3DE4AB4">
      <w:start w:val="1"/>
      <w:numFmt w:val="lowerRoman"/>
      <w:lvlText w:val="%3."/>
      <w:lvlJc w:val="right"/>
      <w:pPr>
        <w:ind w:left="2160" w:hanging="180"/>
      </w:pPr>
    </w:lvl>
    <w:lvl w:ilvl="3" w:tplc="50FC4BC0">
      <w:start w:val="1"/>
      <w:numFmt w:val="decimal"/>
      <w:lvlText w:val="%4."/>
      <w:lvlJc w:val="left"/>
      <w:pPr>
        <w:ind w:left="2880" w:hanging="360"/>
      </w:pPr>
    </w:lvl>
    <w:lvl w:ilvl="4" w:tplc="5E48898E">
      <w:start w:val="1"/>
      <w:numFmt w:val="lowerLetter"/>
      <w:lvlText w:val="%5."/>
      <w:lvlJc w:val="left"/>
      <w:pPr>
        <w:ind w:left="3600" w:hanging="360"/>
      </w:pPr>
    </w:lvl>
    <w:lvl w:ilvl="5" w:tplc="A1D60D7E">
      <w:start w:val="1"/>
      <w:numFmt w:val="lowerRoman"/>
      <w:lvlText w:val="%6."/>
      <w:lvlJc w:val="right"/>
      <w:pPr>
        <w:ind w:left="4320" w:hanging="180"/>
      </w:pPr>
    </w:lvl>
    <w:lvl w:ilvl="6" w:tplc="D722BB46">
      <w:start w:val="1"/>
      <w:numFmt w:val="decimal"/>
      <w:lvlText w:val="%7."/>
      <w:lvlJc w:val="left"/>
      <w:pPr>
        <w:ind w:left="5040" w:hanging="360"/>
      </w:pPr>
    </w:lvl>
    <w:lvl w:ilvl="7" w:tplc="EF3C99AE">
      <w:start w:val="1"/>
      <w:numFmt w:val="lowerLetter"/>
      <w:lvlText w:val="%8."/>
      <w:lvlJc w:val="left"/>
      <w:pPr>
        <w:ind w:left="5760" w:hanging="360"/>
      </w:pPr>
    </w:lvl>
    <w:lvl w:ilvl="8" w:tplc="2A2C5F40">
      <w:start w:val="1"/>
      <w:numFmt w:val="lowerRoman"/>
      <w:lvlText w:val="%9."/>
      <w:lvlJc w:val="right"/>
      <w:pPr>
        <w:ind w:left="6480" w:hanging="180"/>
      </w:pPr>
    </w:lvl>
  </w:abstractNum>
  <w:abstractNum w:abstractNumId="27" w15:restartNumberingAfterBreak="0">
    <w:nsid w:val="64D2A84D"/>
    <w:multiLevelType w:val="hybridMultilevel"/>
    <w:tmpl w:val="FFFFFFFF"/>
    <w:lvl w:ilvl="0" w:tplc="6A4C68D2">
      <w:start w:val="1"/>
      <w:numFmt w:val="bullet"/>
      <w:lvlText w:val="·"/>
      <w:lvlJc w:val="left"/>
      <w:pPr>
        <w:ind w:left="720" w:hanging="360"/>
      </w:pPr>
      <w:rPr>
        <w:rFonts w:hint="default" w:ascii="Symbol" w:hAnsi="Symbol"/>
      </w:rPr>
    </w:lvl>
    <w:lvl w:ilvl="1" w:tplc="DB1A329A">
      <w:start w:val="1"/>
      <w:numFmt w:val="bullet"/>
      <w:lvlText w:val="o"/>
      <w:lvlJc w:val="left"/>
      <w:pPr>
        <w:ind w:left="1440" w:hanging="360"/>
      </w:pPr>
      <w:rPr>
        <w:rFonts w:hint="default" w:ascii="Courier New" w:hAnsi="Courier New"/>
      </w:rPr>
    </w:lvl>
    <w:lvl w:ilvl="2" w:tplc="908CF510">
      <w:start w:val="1"/>
      <w:numFmt w:val="bullet"/>
      <w:lvlText w:val=""/>
      <w:lvlJc w:val="left"/>
      <w:pPr>
        <w:ind w:left="2160" w:hanging="360"/>
      </w:pPr>
      <w:rPr>
        <w:rFonts w:hint="default" w:ascii="Wingdings" w:hAnsi="Wingdings"/>
      </w:rPr>
    </w:lvl>
    <w:lvl w:ilvl="3" w:tplc="288CD24C">
      <w:start w:val="1"/>
      <w:numFmt w:val="bullet"/>
      <w:lvlText w:val=""/>
      <w:lvlJc w:val="left"/>
      <w:pPr>
        <w:ind w:left="2880" w:hanging="360"/>
      </w:pPr>
      <w:rPr>
        <w:rFonts w:hint="default" w:ascii="Symbol" w:hAnsi="Symbol"/>
      </w:rPr>
    </w:lvl>
    <w:lvl w:ilvl="4" w:tplc="49A8081A">
      <w:start w:val="1"/>
      <w:numFmt w:val="bullet"/>
      <w:lvlText w:val="o"/>
      <w:lvlJc w:val="left"/>
      <w:pPr>
        <w:ind w:left="3600" w:hanging="360"/>
      </w:pPr>
      <w:rPr>
        <w:rFonts w:hint="default" w:ascii="Courier New" w:hAnsi="Courier New"/>
      </w:rPr>
    </w:lvl>
    <w:lvl w:ilvl="5" w:tplc="2A5A0574">
      <w:start w:val="1"/>
      <w:numFmt w:val="bullet"/>
      <w:lvlText w:val=""/>
      <w:lvlJc w:val="left"/>
      <w:pPr>
        <w:ind w:left="4320" w:hanging="360"/>
      </w:pPr>
      <w:rPr>
        <w:rFonts w:hint="default" w:ascii="Wingdings" w:hAnsi="Wingdings"/>
      </w:rPr>
    </w:lvl>
    <w:lvl w:ilvl="6" w:tplc="707CAB50">
      <w:start w:val="1"/>
      <w:numFmt w:val="bullet"/>
      <w:lvlText w:val=""/>
      <w:lvlJc w:val="left"/>
      <w:pPr>
        <w:ind w:left="5040" w:hanging="360"/>
      </w:pPr>
      <w:rPr>
        <w:rFonts w:hint="default" w:ascii="Symbol" w:hAnsi="Symbol"/>
      </w:rPr>
    </w:lvl>
    <w:lvl w:ilvl="7" w:tplc="AAE6A500">
      <w:start w:val="1"/>
      <w:numFmt w:val="bullet"/>
      <w:lvlText w:val="o"/>
      <w:lvlJc w:val="left"/>
      <w:pPr>
        <w:ind w:left="5760" w:hanging="360"/>
      </w:pPr>
      <w:rPr>
        <w:rFonts w:hint="default" w:ascii="Courier New" w:hAnsi="Courier New"/>
      </w:rPr>
    </w:lvl>
    <w:lvl w:ilvl="8" w:tplc="9E9EB8FA">
      <w:start w:val="1"/>
      <w:numFmt w:val="bullet"/>
      <w:lvlText w:val=""/>
      <w:lvlJc w:val="left"/>
      <w:pPr>
        <w:ind w:left="6480" w:hanging="360"/>
      </w:pPr>
      <w:rPr>
        <w:rFonts w:hint="default" w:ascii="Wingdings" w:hAnsi="Wingdings"/>
      </w:rPr>
    </w:lvl>
  </w:abstractNum>
  <w:abstractNum w:abstractNumId="28" w15:restartNumberingAfterBreak="0">
    <w:nsid w:val="699D19E3"/>
    <w:multiLevelType w:val="hybridMultilevel"/>
    <w:tmpl w:val="FFFFFFFF"/>
    <w:lvl w:ilvl="0" w:tplc="EDEC383A">
      <w:start w:val="1"/>
      <w:numFmt w:val="bullet"/>
      <w:lvlText w:val="·"/>
      <w:lvlJc w:val="left"/>
      <w:pPr>
        <w:ind w:left="720" w:hanging="360"/>
      </w:pPr>
      <w:rPr>
        <w:rFonts w:hint="default" w:ascii="Symbol" w:hAnsi="Symbol"/>
      </w:rPr>
    </w:lvl>
    <w:lvl w:ilvl="1" w:tplc="87649604">
      <w:start w:val="1"/>
      <w:numFmt w:val="bullet"/>
      <w:lvlText w:val="o"/>
      <w:lvlJc w:val="left"/>
      <w:pPr>
        <w:ind w:left="1440" w:hanging="360"/>
      </w:pPr>
      <w:rPr>
        <w:rFonts w:hint="default" w:ascii="Courier New" w:hAnsi="Courier New"/>
      </w:rPr>
    </w:lvl>
    <w:lvl w:ilvl="2" w:tplc="9BC09144">
      <w:start w:val="1"/>
      <w:numFmt w:val="bullet"/>
      <w:lvlText w:val=""/>
      <w:lvlJc w:val="left"/>
      <w:pPr>
        <w:ind w:left="2160" w:hanging="360"/>
      </w:pPr>
      <w:rPr>
        <w:rFonts w:hint="default" w:ascii="Wingdings" w:hAnsi="Wingdings"/>
      </w:rPr>
    </w:lvl>
    <w:lvl w:ilvl="3" w:tplc="508A2BEA">
      <w:start w:val="1"/>
      <w:numFmt w:val="bullet"/>
      <w:lvlText w:val=""/>
      <w:lvlJc w:val="left"/>
      <w:pPr>
        <w:ind w:left="2880" w:hanging="360"/>
      </w:pPr>
      <w:rPr>
        <w:rFonts w:hint="default" w:ascii="Symbol" w:hAnsi="Symbol"/>
      </w:rPr>
    </w:lvl>
    <w:lvl w:ilvl="4" w:tplc="0A604E6A">
      <w:start w:val="1"/>
      <w:numFmt w:val="bullet"/>
      <w:lvlText w:val="o"/>
      <w:lvlJc w:val="left"/>
      <w:pPr>
        <w:ind w:left="3600" w:hanging="360"/>
      </w:pPr>
      <w:rPr>
        <w:rFonts w:hint="default" w:ascii="Courier New" w:hAnsi="Courier New"/>
      </w:rPr>
    </w:lvl>
    <w:lvl w:ilvl="5" w:tplc="B038E93A">
      <w:start w:val="1"/>
      <w:numFmt w:val="bullet"/>
      <w:lvlText w:val=""/>
      <w:lvlJc w:val="left"/>
      <w:pPr>
        <w:ind w:left="4320" w:hanging="360"/>
      </w:pPr>
      <w:rPr>
        <w:rFonts w:hint="default" w:ascii="Wingdings" w:hAnsi="Wingdings"/>
      </w:rPr>
    </w:lvl>
    <w:lvl w:ilvl="6" w:tplc="DE68C73E">
      <w:start w:val="1"/>
      <w:numFmt w:val="bullet"/>
      <w:lvlText w:val=""/>
      <w:lvlJc w:val="left"/>
      <w:pPr>
        <w:ind w:left="5040" w:hanging="360"/>
      </w:pPr>
      <w:rPr>
        <w:rFonts w:hint="default" w:ascii="Symbol" w:hAnsi="Symbol"/>
      </w:rPr>
    </w:lvl>
    <w:lvl w:ilvl="7" w:tplc="21422756">
      <w:start w:val="1"/>
      <w:numFmt w:val="bullet"/>
      <w:lvlText w:val="o"/>
      <w:lvlJc w:val="left"/>
      <w:pPr>
        <w:ind w:left="5760" w:hanging="360"/>
      </w:pPr>
      <w:rPr>
        <w:rFonts w:hint="default" w:ascii="Courier New" w:hAnsi="Courier New"/>
      </w:rPr>
    </w:lvl>
    <w:lvl w:ilvl="8" w:tplc="86806EEA">
      <w:start w:val="1"/>
      <w:numFmt w:val="bullet"/>
      <w:lvlText w:val=""/>
      <w:lvlJc w:val="left"/>
      <w:pPr>
        <w:ind w:left="6480" w:hanging="360"/>
      </w:pPr>
      <w:rPr>
        <w:rFonts w:hint="default" w:ascii="Wingdings" w:hAnsi="Wingdings"/>
      </w:rPr>
    </w:lvl>
  </w:abstractNum>
  <w:abstractNum w:abstractNumId="29" w15:restartNumberingAfterBreak="0">
    <w:nsid w:val="6FFB29E3"/>
    <w:multiLevelType w:val="hybridMultilevel"/>
    <w:tmpl w:val="91FE2186"/>
    <w:lvl w:ilvl="0" w:tplc="844E212A">
      <w:start w:val="2"/>
      <w:numFmt w:val="decimal"/>
      <w:lvlText w:val="%1."/>
      <w:lvlJc w:val="left"/>
      <w:pPr>
        <w:ind w:left="720" w:hanging="360"/>
      </w:pPr>
    </w:lvl>
    <w:lvl w:ilvl="1" w:tplc="CA00FFB6">
      <w:start w:val="1"/>
      <w:numFmt w:val="lowerLetter"/>
      <w:lvlText w:val="%2."/>
      <w:lvlJc w:val="left"/>
      <w:pPr>
        <w:ind w:left="1440" w:hanging="360"/>
      </w:pPr>
    </w:lvl>
    <w:lvl w:ilvl="2" w:tplc="7AEC3478">
      <w:start w:val="1"/>
      <w:numFmt w:val="lowerRoman"/>
      <w:lvlText w:val="%3."/>
      <w:lvlJc w:val="right"/>
      <w:pPr>
        <w:ind w:left="2160" w:hanging="180"/>
      </w:pPr>
    </w:lvl>
    <w:lvl w:ilvl="3" w:tplc="57C2423C">
      <w:start w:val="1"/>
      <w:numFmt w:val="decimal"/>
      <w:lvlText w:val="%4."/>
      <w:lvlJc w:val="left"/>
      <w:pPr>
        <w:ind w:left="2880" w:hanging="360"/>
      </w:pPr>
    </w:lvl>
    <w:lvl w:ilvl="4" w:tplc="48240568">
      <w:start w:val="1"/>
      <w:numFmt w:val="lowerLetter"/>
      <w:lvlText w:val="%5."/>
      <w:lvlJc w:val="left"/>
      <w:pPr>
        <w:ind w:left="3600" w:hanging="360"/>
      </w:pPr>
    </w:lvl>
    <w:lvl w:ilvl="5" w:tplc="A6D6D916">
      <w:start w:val="1"/>
      <w:numFmt w:val="lowerRoman"/>
      <w:lvlText w:val="%6."/>
      <w:lvlJc w:val="right"/>
      <w:pPr>
        <w:ind w:left="4320" w:hanging="180"/>
      </w:pPr>
    </w:lvl>
    <w:lvl w:ilvl="6" w:tplc="CE8C4A00">
      <w:start w:val="1"/>
      <w:numFmt w:val="decimal"/>
      <w:lvlText w:val="%7."/>
      <w:lvlJc w:val="left"/>
      <w:pPr>
        <w:ind w:left="5040" w:hanging="360"/>
      </w:pPr>
    </w:lvl>
    <w:lvl w:ilvl="7" w:tplc="35C4F744">
      <w:start w:val="1"/>
      <w:numFmt w:val="lowerLetter"/>
      <w:lvlText w:val="%8."/>
      <w:lvlJc w:val="left"/>
      <w:pPr>
        <w:ind w:left="5760" w:hanging="360"/>
      </w:pPr>
    </w:lvl>
    <w:lvl w:ilvl="8" w:tplc="796C8D8C">
      <w:start w:val="1"/>
      <w:numFmt w:val="lowerRoman"/>
      <w:lvlText w:val="%9."/>
      <w:lvlJc w:val="right"/>
      <w:pPr>
        <w:ind w:left="6480" w:hanging="180"/>
      </w:pPr>
    </w:lvl>
  </w:abstractNum>
  <w:abstractNum w:abstractNumId="30" w15:restartNumberingAfterBreak="0">
    <w:nsid w:val="76AB9EFE"/>
    <w:multiLevelType w:val="hybridMultilevel"/>
    <w:tmpl w:val="FFFFFFFF"/>
    <w:lvl w:ilvl="0" w:tplc="81E82008">
      <w:start w:val="9"/>
      <w:numFmt w:val="decimal"/>
      <w:lvlText w:val="%1."/>
      <w:lvlJc w:val="left"/>
      <w:pPr>
        <w:ind w:left="720" w:hanging="360"/>
      </w:pPr>
    </w:lvl>
    <w:lvl w:ilvl="1" w:tplc="54BADD1A">
      <w:start w:val="1"/>
      <w:numFmt w:val="lowerLetter"/>
      <w:lvlText w:val="%2."/>
      <w:lvlJc w:val="left"/>
      <w:pPr>
        <w:ind w:left="1440" w:hanging="360"/>
      </w:pPr>
    </w:lvl>
    <w:lvl w:ilvl="2" w:tplc="CDFA6CEC">
      <w:start w:val="1"/>
      <w:numFmt w:val="lowerRoman"/>
      <w:lvlText w:val="%3."/>
      <w:lvlJc w:val="right"/>
      <w:pPr>
        <w:ind w:left="2160" w:hanging="180"/>
      </w:pPr>
    </w:lvl>
    <w:lvl w:ilvl="3" w:tplc="22FC7218">
      <w:start w:val="1"/>
      <w:numFmt w:val="decimal"/>
      <w:lvlText w:val="%4."/>
      <w:lvlJc w:val="left"/>
      <w:pPr>
        <w:ind w:left="2880" w:hanging="360"/>
      </w:pPr>
    </w:lvl>
    <w:lvl w:ilvl="4" w:tplc="9B60569A">
      <w:start w:val="1"/>
      <w:numFmt w:val="lowerLetter"/>
      <w:lvlText w:val="%5."/>
      <w:lvlJc w:val="left"/>
      <w:pPr>
        <w:ind w:left="3600" w:hanging="360"/>
      </w:pPr>
    </w:lvl>
    <w:lvl w:ilvl="5" w:tplc="B3A446B4">
      <w:start w:val="1"/>
      <w:numFmt w:val="lowerRoman"/>
      <w:lvlText w:val="%6."/>
      <w:lvlJc w:val="right"/>
      <w:pPr>
        <w:ind w:left="4320" w:hanging="180"/>
      </w:pPr>
    </w:lvl>
    <w:lvl w:ilvl="6" w:tplc="C61216FC">
      <w:start w:val="1"/>
      <w:numFmt w:val="decimal"/>
      <w:lvlText w:val="%7."/>
      <w:lvlJc w:val="left"/>
      <w:pPr>
        <w:ind w:left="5040" w:hanging="360"/>
      </w:pPr>
    </w:lvl>
    <w:lvl w:ilvl="7" w:tplc="2EF00F24">
      <w:start w:val="1"/>
      <w:numFmt w:val="lowerLetter"/>
      <w:lvlText w:val="%8."/>
      <w:lvlJc w:val="left"/>
      <w:pPr>
        <w:ind w:left="5760" w:hanging="360"/>
      </w:pPr>
    </w:lvl>
    <w:lvl w:ilvl="8" w:tplc="51E29A5E">
      <w:start w:val="1"/>
      <w:numFmt w:val="lowerRoman"/>
      <w:lvlText w:val="%9."/>
      <w:lvlJc w:val="right"/>
      <w:pPr>
        <w:ind w:left="6480" w:hanging="180"/>
      </w:pPr>
    </w:lvl>
  </w:abstractNum>
  <w:abstractNum w:abstractNumId="31" w15:restartNumberingAfterBreak="0">
    <w:nsid w:val="78F8E697"/>
    <w:multiLevelType w:val="hybridMultilevel"/>
    <w:tmpl w:val="FFFFFFFF"/>
    <w:lvl w:ilvl="0" w:tplc="BF862DCE">
      <w:start w:val="1"/>
      <w:numFmt w:val="bullet"/>
      <w:lvlText w:val="·"/>
      <w:lvlJc w:val="left"/>
      <w:pPr>
        <w:ind w:left="720" w:hanging="360"/>
      </w:pPr>
      <w:rPr>
        <w:rFonts w:hint="default" w:ascii="Symbol" w:hAnsi="Symbol"/>
      </w:rPr>
    </w:lvl>
    <w:lvl w:ilvl="1" w:tplc="A3D8196E">
      <w:start w:val="1"/>
      <w:numFmt w:val="bullet"/>
      <w:lvlText w:val="o"/>
      <w:lvlJc w:val="left"/>
      <w:pPr>
        <w:ind w:left="1440" w:hanging="360"/>
      </w:pPr>
      <w:rPr>
        <w:rFonts w:hint="default" w:ascii="Courier New" w:hAnsi="Courier New"/>
      </w:rPr>
    </w:lvl>
    <w:lvl w:ilvl="2" w:tplc="F684D11E">
      <w:start w:val="1"/>
      <w:numFmt w:val="bullet"/>
      <w:lvlText w:val=""/>
      <w:lvlJc w:val="left"/>
      <w:pPr>
        <w:ind w:left="2160" w:hanging="360"/>
      </w:pPr>
      <w:rPr>
        <w:rFonts w:hint="default" w:ascii="Wingdings" w:hAnsi="Wingdings"/>
      </w:rPr>
    </w:lvl>
    <w:lvl w:ilvl="3" w:tplc="FAE6E356">
      <w:start w:val="1"/>
      <w:numFmt w:val="bullet"/>
      <w:lvlText w:val=""/>
      <w:lvlJc w:val="left"/>
      <w:pPr>
        <w:ind w:left="2880" w:hanging="360"/>
      </w:pPr>
      <w:rPr>
        <w:rFonts w:hint="default" w:ascii="Symbol" w:hAnsi="Symbol"/>
      </w:rPr>
    </w:lvl>
    <w:lvl w:ilvl="4" w:tplc="181C56BE">
      <w:start w:val="1"/>
      <w:numFmt w:val="bullet"/>
      <w:lvlText w:val="o"/>
      <w:lvlJc w:val="left"/>
      <w:pPr>
        <w:ind w:left="3600" w:hanging="360"/>
      </w:pPr>
      <w:rPr>
        <w:rFonts w:hint="default" w:ascii="Courier New" w:hAnsi="Courier New"/>
      </w:rPr>
    </w:lvl>
    <w:lvl w:ilvl="5" w:tplc="3D009302">
      <w:start w:val="1"/>
      <w:numFmt w:val="bullet"/>
      <w:lvlText w:val=""/>
      <w:lvlJc w:val="left"/>
      <w:pPr>
        <w:ind w:left="4320" w:hanging="360"/>
      </w:pPr>
      <w:rPr>
        <w:rFonts w:hint="default" w:ascii="Wingdings" w:hAnsi="Wingdings"/>
      </w:rPr>
    </w:lvl>
    <w:lvl w:ilvl="6" w:tplc="361650C4">
      <w:start w:val="1"/>
      <w:numFmt w:val="bullet"/>
      <w:lvlText w:val=""/>
      <w:lvlJc w:val="left"/>
      <w:pPr>
        <w:ind w:left="5040" w:hanging="360"/>
      </w:pPr>
      <w:rPr>
        <w:rFonts w:hint="default" w:ascii="Symbol" w:hAnsi="Symbol"/>
      </w:rPr>
    </w:lvl>
    <w:lvl w:ilvl="7" w:tplc="EE62A9CC">
      <w:start w:val="1"/>
      <w:numFmt w:val="bullet"/>
      <w:lvlText w:val="o"/>
      <w:lvlJc w:val="left"/>
      <w:pPr>
        <w:ind w:left="5760" w:hanging="360"/>
      </w:pPr>
      <w:rPr>
        <w:rFonts w:hint="default" w:ascii="Courier New" w:hAnsi="Courier New"/>
      </w:rPr>
    </w:lvl>
    <w:lvl w:ilvl="8" w:tplc="A1E2C614">
      <w:start w:val="1"/>
      <w:numFmt w:val="bullet"/>
      <w:lvlText w:val=""/>
      <w:lvlJc w:val="left"/>
      <w:pPr>
        <w:ind w:left="6480" w:hanging="360"/>
      </w:pPr>
      <w:rPr>
        <w:rFonts w:hint="default" w:ascii="Wingdings" w:hAnsi="Wingdings"/>
      </w:rPr>
    </w:lvl>
  </w:abstractNum>
  <w:abstractNum w:abstractNumId="32" w15:restartNumberingAfterBreak="0">
    <w:nsid w:val="7BCCF4CD"/>
    <w:multiLevelType w:val="hybridMultilevel"/>
    <w:tmpl w:val="45228844"/>
    <w:lvl w:ilvl="0" w:tplc="09EAD3BA">
      <w:start w:val="1"/>
      <w:numFmt w:val="decimal"/>
      <w:lvlText w:val="%1."/>
      <w:lvlJc w:val="left"/>
      <w:pPr>
        <w:ind w:left="720" w:hanging="360"/>
      </w:pPr>
    </w:lvl>
    <w:lvl w:ilvl="1" w:tplc="0918491C">
      <w:start w:val="2"/>
      <w:numFmt w:val="lowerLetter"/>
      <w:lvlText w:val="%2."/>
      <w:lvlJc w:val="left"/>
      <w:pPr>
        <w:ind w:left="1440" w:hanging="360"/>
      </w:pPr>
    </w:lvl>
    <w:lvl w:ilvl="2" w:tplc="085886D2">
      <w:start w:val="1"/>
      <w:numFmt w:val="lowerRoman"/>
      <w:lvlText w:val="%3."/>
      <w:lvlJc w:val="right"/>
      <w:pPr>
        <w:ind w:left="2160" w:hanging="180"/>
      </w:pPr>
    </w:lvl>
    <w:lvl w:ilvl="3" w:tplc="B3A4454A">
      <w:start w:val="1"/>
      <w:numFmt w:val="decimal"/>
      <w:lvlText w:val="%4."/>
      <w:lvlJc w:val="left"/>
      <w:pPr>
        <w:ind w:left="2880" w:hanging="360"/>
      </w:pPr>
    </w:lvl>
    <w:lvl w:ilvl="4" w:tplc="B9F4758C">
      <w:start w:val="1"/>
      <w:numFmt w:val="lowerLetter"/>
      <w:lvlText w:val="%5."/>
      <w:lvlJc w:val="left"/>
      <w:pPr>
        <w:ind w:left="3600" w:hanging="360"/>
      </w:pPr>
    </w:lvl>
    <w:lvl w:ilvl="5" w:tplc="18106CB2">
      <w:start w:val="1"/>
      <w:numFmt w:val="lowerRoman"/>
      <w:lvlText w:val="%6."/>
      <w:lvlJc w:val="right"/>
      <w:pPr>
        <w:ind w:left="4320" w:hanging="180"/>
      </w:pPr>
    </w:lvl>
    <w:lvl w:ilvl="6" w:tplc="5072794A">
      <w:start w:val="1"/>
      <w:numFmt w:val="decimal"/>
      <w:lvlText w:val="%7."/>
      <w:lvlJc w:val="left"/>
      <w:pPr>
        <w:ind w:left="5040" w:hanging="360"/>
      </w:pPr>
    </w:lvl>
    <w:lvl w:ilvl="7" w:tplc="78BE9C7E">
      <w:start w:val="1"/>
      <w:numFmt w:val="lowerLetter"/>
      <w:lvlText w:val="%8."/>
      <w:lvlJc w:val="left"/>
      <w:pPr>
        <w:ind w:left="5760" w:hanging="360"/>
      </w:pPr>
    </w:lvl>
    <w:lvl w:ilvl="8" w:tplc="28DA9A6E">
      <w:start w:val="1"/>
      <w:numFmt w:val="lowerRoman"/>
      <w:lvlText w:val="%9."/>
      <w:lvlJc w:val="right"/>
      <w:pPr>
        <w:ind w:left="6480" w:hanging="180"/>
      </w:pPr>
    </w:lvl>
  </w:abstractNum>
  <w:num w:numId="1" w16cid:durableId="1503934989">
    <w:abstractNumId w:val="18"/>
  </w:num>
  <w:num w:numId="2" w16cid:durableId="1577743391">
    <w:abstractNumId w:val="14"/>
  </w:num>
  <w:num w:numId="3" w16cid:durableId="119883365">
    <w:abstractNumId w:val="3"/>
  </w:num>
  <w:num w:numId="4" w16cid:durableId="1948392843">
    <w:abstractNumId w:val="23"/>
  </w:num>
  <w:num w:numId="5" w16cid:durableId="157768416">
    <w:abstractNumId w:val="6"/>
  </w:num>
  <w:num w:numId="6" w16cid:durableId="1516461990">
    <w:abstractNumId w:val="17"/>
  </w:num>
  <w:num w:numId="7" w16cid:durableId="2015641813">
    <w:abstractNumId w:val="29"/>
  </w:num>
  <w:num w:numId="8" w16cid:durableId="1520120256">
    <w:abstractNumId w:val="20"/>
  </w:num>
  <w:num w:numId="9" w16cid:durableId="1219364399">
    <w:abstractNumId w:val="11"/>
  </w:num>
  <w:num w:numId="10" w16cid:durableId="287128037">
    <w:abstractNumId w:val="16"/>
  </w:num>
  <w:num w:numId="11" w16cid:durableId="1119032172">
    <w:abstractNumId w:val="7"/>
  </w:num>
  <w:num w:numId="12" w16cid:durableId="781530692">
    <w:abstractNumId w:val="5"/>
  </w:num>
  <w:num w:numId="13" w16cid:durableId="1050883722">
    <w:abstractNumId w:val="1"/>
  </w:num>
  <w:num w:numId="14" w16cid:durableId="606931828">
    <w:abstractNumId w:val="32"/>
  </w:num>
  <w:num w:numId="15" w16cid:durableId="1671760329">
    <w:abstractNumId w:val="8"/>
  </w:num>
  <w:num w:numId="16" w16cid:durableId="5292230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933225">
    <w:abstractNumId w:val="31"/>
  </w:num>
  <w:num w:numId="18" w16cid:durableId="140199261">
    <w:abstractNumId w:val="28"/>
  </w:num>
  <w:num w:numId="19" w16cid:durableId="187567433">
    <w:abstractNumId w:val="19"/>
  </w:num>
  <w:num w:numId="20" w16cid:durableId="512572854">
    <w:abstractNumId w:val="27"/>
  </w:num>
  <w:num w:numId="21" w16cid:durableId="2004385100">
    <w:abstractNumId w:val="10"/>
  </w:num>
  <w:num w:numId="22" w16cid:durableId="1986666624">
    <w:abstractNumId w:val="9"/>
  </w:num>
  <w:num w:numId="23" w16cid:durableId="645672877">
    <w:abstractNumId w:val="2"/>
  </w:num>
  <w:num w:numId="24" w16cid:durableId="862670371">
    <w:abstractNumId w:val="15"/>
  </w:num>
  <w:num w:numId="25" w16cid:durableId="766197688">
    <w:abstractNumId w:val="13"/>
  </w:num>
  <w:num w:numId="26" w16cid:durableId="1290629474">
    <w:abstractNumId w:val="30"/>
  </w:num>
  <w:num w:numId="27" w16cid:durableId="1367833728">
    <w:abstractNumId w:val="22"/>
  </w:num>
  <w:num w:numId="28" w16cid:durableId="1769806766">
    <w:abstractNumId w:val="4"/>
  </w:num>
  <w:num w:numId="29" w16cid:durableId="1209343074">
    <w:abstractNumId w:val="26"/>
  </w:num>
  <w:num w:numId="30" w16cid:durableId="962227785">
    <w:abstractNumId w:val="25"/>
  </w:num>
  <w:num w:numId="31" w16cid:durableId="2069835249">
    <w:abstractNumId w:val="0"/>
  </w:num>
  <w:num w:numId="32" w16cid:durableId="1124235376">
    <w:abstractNumId w:val="12"/>
  </w:num>
  <w:num w:numId="33" w16cid:durableId="296424003">
    <w:abstractNumId w:val="24"/>
  </w:num>
  <w:num w:numId="34" w16cid:durableId="1525633802">
    <w:abstractNumId w:val="2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2F0"/>
    <w:rsid w:val="000019CE"/>
    <w:rsid w:val="00002035"/>
    <w:rsid w:val="00004FD2"/>
    <w:rsid w:val="00005C10"/>
    <w:rsid w:val="000070D0"/>
    <w:rsid w:val="0001731B"/>
    <w:rsid w:val="000363E1"/>
    <w:rsid w:val="00043FA2"/>
    <w:rsid w:val="0005260F"/>
    <w:rsid w:val="00054F9F"/>
    <w:rsid w:val="000670DC"/>
    <w:rsid w:val="00077346"/>
    <w:rsid w:val="00077511"/>
    <w:rsid w:val="0008238C"/>
    <w:rsid w:val="0009378E"/>
    <w:rsid w:val="000975C5"/>
    <w:rsid w:val="000A0837"/>
    <w:rsid w:val="000A2A05"/>
    <w:rsid w:val="000A6B4F"/>
    <w:rsid w:val="000B44AB"/>
    <w:rsid w:val="000B56F8"/>
    <w:rsid w:val="000C1623"/>
    <w:rsid w:val="000C54C0"/>
    <w:rsid w:val="000D51C4"/>
    <w:rsid w:val="000D5B3C"/>
    <w:rsid w:val="000D7485"/>
    <w:rsid w:val="000E1813"/>
    <w:rsid w:val="000E1C44"/>
    <w:rsid w:val="000F2652"/>
    <w:rsid w:val="000F38C4"/>
    <w:rsid w:val="000F43AF"/>
    <w:rsid w:val="000F5AD3"/>
    <w:rsid w:val="000F654D"/>
    <w:rsid w:val="0010752C"/>
    <w:rsid w:val="00116A8C"/>
    <w:rsid w:val="00130AEF"/>
    <w:rsid w:val="001330E6"/>
    <w:rsid w:val="00133A6C"/>
    <w:rsid w:val="00134ED8"/>
    <w:rsid w:val="00140477"/>
    <w:rsid w:val="00140D25"/>
    <w:rsid w:val="001424CB"/>
    <w:rsid w:val="00142ABF"/>
    <w:rsid w:val="0014526A"/>
    <w:rsid w:val="0014738F"/>
    <w:rsid w:val="00153BF5"/>
    <w:rsid w:val="00154356"/>
    <w:rsid w:val="001614C4"/>
    <w:rsid w:val="00163C30"/>
    <w:rsid w:val="00166087"/>
    <w:rsid w:val="00170458"/>
    <w:rsid w:val="00170508"/>
    <w:rsid w:val="001775DF"/>
    <w:rsid w:val="00177918"/>
    <w:rsid w:val="00180A69"/>
    <w:rsid w:val="00181788"/>
    <w:rsid w:val="00190262"/>
    <w:rsid w:val="00193290"/>
    <w:rsid w:val="0019683C"/>
    <w:rsid w:val="00197C1B"/>
    <w:rsid w:val="001B12ED"/>
    <w:rsid w:val="001B3B26"/>
    <w:rsid w:val="001B6FA2"/>
    <w:rsid w:val="001C07E5"/>
    <w:rsid w:val="001C7FA4"/>
    <w:rsid w:val="001D1EB0"/>
    <w:rsid w:val="001D2C74"/>
    <w:rsid w:val="001E109D"/>
    <w:rsid w:val="001E5F30"/>
    <w:rsid w:val="001E658D"/>
    <w:rsid w:val="001E6F17"/>
    <w:rsid w:val="001E7520"/>
    <w:rsid w:val="001F09C4"/>
    <w:rsid w:val="001F2332"/>
    <w:rsid w:val="001F3A61"/>
    <w:rsid w:val="001F5DA6"/>
    <w:rsid w:val="001F7C9A"/>
    <w:rsid w:val="002009D6"/>
    <w:rsid w:val="00201E1E"/>
    <w:rsid w:val="002035A6"/>
    <w:rsid w:val="002045FB"/>
    <w:rsid w:val="00206262"/>
    <w:rsid w:val="00206DED"/>
    <w:rsid w:val="0021028C"/>
    <w:rsid w:val="00213589"/>
    <w:rsid w:val="00214FAD"/>
    <w:rsid w:val="00215314"/>
    <w:rsid w:val="002172AE"/>
    <w:rsid w:val="00226D5A"/>
    <w:rsid w:val="00247ABC"/>
    <w:rsid w:val="002504E0"/>
    <w:rsid w:val="002648CF"/>
    <w:rsid w:val="00270EFC"/>
    <w:rsid w:val="002723D2"/>
    <w:rsid w:val="00276492"/>
    <w:rsid w:val="002764A9"/>
    <w:rsid w:val="0029282E"/>
    <w:rsid w:val="002930ED"/>
    <w:rsid w:val="00297E5A"/>
    <w:rsid w:val="002A0218"/>
    <w:rsid w:val="002A4155"/>
    <w:rsid w:val="002A5B95"/>
    <w:rsid w:val="002B3E97"/>
    <w:rsid w:val="002C1D8C"/>
    <w:rsid w:val="002C215E"/>
    <w:rsid w:val="002C30E6"/>
    <w:rsid w:val="002C59A1"/>
    <w:rsid w:val="002C5E66"/>
    <w:rsid w:val="002C63E6"/>
    <w:rsid w:val="002C6DEB"/>
    <w:rsid w:val="002D1463"/>
    <w:rsid w:val="002D1835"/>
    <w:rsid w:val="002D3BF1"/>
    <w:rsid w:val="002E7DF5"/>
    <w:rsid w:val="002F558F"/>
    <w:rsid w:val="002F5C6C"/>
    <w:rsid w:val="002F69B1"/>
    <w:rsid w:val="00301033"/>
    <w:rsid w:val="003128B0"/>
    <w:rsid w:val="003128EF"/>
    <w:rsid w:val="00313ECE"/>
    <w:rsid w:val="00315543"/>
    <w:rsid w:val="003200E5"/>
    <w:rsid w:val="00320F62"/>
    <w:rsid w:val="003243D0"/>
    <w:rsid w:val="00335945"/>
    <w:rsid w:val="00342399"/>
    <w:rsid w:val="0034477F"/>
    <w:rsid w:val="00351D71"/>
    <w:rsid w:val="0035603F"/>
    <w:rsid w:val="003570E6"/>
    <w:rsid w:val="0036572B"/>
    <w:rsid w:val="00377D19"/>
    <w:rsid w:val="00381D5B"/>
    <w:rsid w:val="003879C1"/>
    <w:rsid w:val="003924F8"/>
    <w:rsid w:val="00394D84"/>
    <w:rsid w:val="003A5DD1"/>
    <w:rsid w:val="003A61B8"/>
    <w:rsid w:val="003C0772"/>
    <w:rsid w:val="003C438B"/>
    <w:rsid w:val="003D1BEA"/>
    <w:rsid w:val="003D2A9D"/>
    <w:rsid w:val="003F7B93"/>
    <w:rsid w:val="003F9072"/>
    <w:rsid w:val="00403123"/>
    <w:rsid w:val="00405924"/>
    <w:rsid w:val="00412F1E"/>
    <w:rsid w:val="00414C34"/>
    <w:rsid w:val="00415E19"/>
    <w:rsid w:val="004268BA"/>
    <w:rsid w:val="00430439"/>
    <w:rsid w:val="0045492D"/>
    <w:rsid w:val="00457EC6"/>
    <w:rsid w:val="00460CA7"/>
    <w:rsid w:val="00461326"/>
    <w:rsid w:val="00461E23"/>
    <w:rsid w:val="00462220"/>
    <w:rsid w:val="004640D1"/>
    <w:rsid w:val="00466061"/>
    <w:rsid w:val="0047662C"/>
    <w:rsid w:val="00477C35"/>
    <w:rsid w:val="00483B36"/>
    <w:rsid w:val="00491A04"/>
    <w:rsid w:val="004A10A6"/>
    <w:rsid w:val="004A2204"/>
    <w:rsid w:val="004A48A6"/>
    <w:rsid w:val="004C189D"/>
    <w:rsid w:val="004C2AF4"/>
    <w:rsid w:val="004C7AFB"/>
    <w:rsid w:val="004D3CA5"/>
    <w:rsid w:val="004D56EF"/>
    <w:rsid w:val="004D5A6E"/>
    <w:rsid w:val="004E54A2"/>
    <w:rsid w:val="004E5EF6"/>
    <w:rsid w:val="004F4FA4"/>
    <w:rsid w:val="004F72F0"/>
    <w:rsid w:val="00500776"/>
    <w:rsid w:val="00505BE3"/>
    <w:rsid w:val="0051192F"/>
    <w:rsid w:val="005176C2"/>
    <w:rsid w:val="005248C6"/>
    <w:rsid w:val="00525E21"/>
    <w:rsid w:val="00531622"/>
    <w:rsid w:val="00531721"/>
    <w:rsid w:val="00535673"/>
    <w:rsid w:val="0053626E"/>
    <w:rsid w:val="0053755E"/>
    <w:rsid w:val="005376AF"/>
    <w:rsid w:val="005471D8"/>
    <w:rsid w:val="00547B22"/>
    <w:rsid w:val="00550BF9"/>
    <w:rsid w:val="0056169D"/>
    <w:rsid w:val="00563438"/>
    <w:rsid w:val="0056481D"/>
    <w:rsid w:val="00564E04"/>
    <w:rsid w:val="005664B8"/>
    <w:rsid w:val="00566B0A"/>
    <w:rsid w:val="005671BF"/>
    <w:rsid w:val="005677DD"/>
    <w:rsid w:val="0058683A"/>
    <w:rsid w:val="00592C3B"/>
    <w:rsid w:val="005936B1"/>
    <w:rsid w:val="00596D92"/>
    <w:rsid w:val="00597029"/>
    <w:rsid w:val="005A351A"/>
    <w:rsid w:val="005A52B5"/>
    <w:rsid w:val="005A5DDA"/>
    <w:rsid w:val="005B0B12"/>
    <w:rsid w:val="005B37D7"/>
    <w:rsid w:val="005B4140"/>
    <w:rsid w:val="005B4E45"/>
    <w:rsid w:val="005D2A6B"/>
    <w:rsid w:val="005E2271"/>
    <w:rsid w:val="005E55FD"/>
    <w:rsid w:val="005F2F22"/>
    <w:rsid w:val="00604AE8"/>
    <w:rsid w:val="0060556A"/>
    <w:rsid w:val="0061404E"/>
    <w:rsid w:val="0061416B"/>
    <w:rsid w:val="00626F1B"/>
    <w:rsid w:val="0062787B"/>
    <w:rsid w:val="006301A0"/>
    <w:rsid w:val="006353D8"/>
    <w:rsid w:val="0064588A"/>
    <w:rsid w:val="00647127"/>
    <w:rsid w:val="006510E7"/>
    <w:rsid w:val="0065115E"/>
    <w:rsid w:val="00652A55"/>
    <w:rsid w:val="00660347"/>
    <w:rsid w:val="006614AB"/>
    <w:rsid w:val="00661952"/>
    <w:rsid w:val="00661D15"/>
    <w:rsid w:val="006645ED"/>
    <w:rsid w:val="00667867"/>
    <w:rsid w:val="00673309"/>
    <w:rsid w:val="006806EC"/>
    <w:rsid w:val="0069478A"/>
    <w:rsid w:val="006A10A9"/>
    <w:rsid w:val="006A3EE3"/>
    <w:rsid w:val="006A59E8"/>
    <w:rsid w:val="006B01A0"/>
    <w:rsid w:val="006B1503"/>
    <w:rsid w:val="006B7CE9"/>
    <w:rsid w:val="006C227E"/>
    <w:rsid w:val="006C6944"/>
    <w:rsid w:val="006F46F3"/>
    <w:rsid w:val="006F520E"/>
    <w:rsid w:val="006F6CDF"/>
    <w:rsid w:val="006F7512"/>
    <w:rsid w:val="00701913"/>
    <w:rsid w:val="0070298F"/>
    <w:rsid w:val="00710935"/>
    <w:rsid w:val="00715D30"/>
    <w:rsid w:val="007171BC"/>
    <w:rsid w:val="00722612"/>
    <w:rsid w:val="00722A06"/>
    <w:rsid w:val="00732DB6"/>
    <w:rsid w:val="00733298"/>
    <w:rsid w:val="00734B8F"/>
    <w:rsid w:val="00745E6D"/>
    <w:rsid w:val="00747199"/>
    <w:rsid w:val="00750386"/>
    <w:rsid w:val="00751734"/>
    <w:rsid w:val="00754032"/>
    <w:rsid w:val="00770447"/>
    <w:rsid w:val="00770836"/>
    <w:rsid w:val="00771294"/>
    <w:rsid w:val="00771CB0"/>
    <w:rsid w:val="007768B2"/>
    <w:rsid w:val="00780552"/>
    <w:rsid w:val="007846A8"/>
    <w:rsid w:val="007A59D0"/>
    <w:rsid w:val="007C0B0C"/>
    <w:rsid w:val="007C447D"/>
    <w:rsid w:val="007C5EBE"/>
    <w:rsid w:val="007C759B"/>
    <w:rsid w:val="007D0D8C"/>
    <w:rsid w:val="007D7E15"/>
    <w:rsid w:val="007E4167"/>
    <w:rsid w:val="007E7C54"/>
    <w:rsid w:val="00801081"/>
    <w:rsid w:val="00802330"/>
    <w:rsid w:val="0080415D"/>
    <w:rsid w:val="0080490F"/>
    <w:rsid w:val="00805B4E"/>
    <w:rsid w:val="008135B8"/>
    <w:rsid w:val="00814940"/>
    <w:rsid w:val="008237EC"/>
    <w:rsid w:val="008251CA"/>
    <w:rsid w:val="008320EF"/>
    <w:rsid w:val="0083447A"/>
    <w:rsid w:val="00846054"/>
    <w:rsid w:val="008461B3"/>
    <w:rsid w:val="008471E4"/>
    <w:rsid w:val="008510CB"/>
    <w:rsid w:val="008666AB"/>
    <w:rsid w:val="00871084"/>
    <w:rsid w:val="00873D86"/>
    <w:rsid w:val="008742FB"/>
    <w:rsid w:val="0088112C"/>
    <w:rsid w:val="008870C3"/>
    <w:rsid w:val="00895B46"/>
    <w:rsid w:val="008965A9"/>
    <w:rsid w:val="008A3CAD"/>
    <w:rsid w:val="008B3933"/>
    <w:rsid w:val="008B3C29"/>
    <w:rsid w:val="008B715D"/>
    <w:rsid w:val="008C34C1"/>
    <w:rsid w:val="008C37CE"/>
    <w:rsid w:val="008C3CAD"/>
    <w:rsid w:val="008C5F64"/>
    <w:rsid w:val="008D5651"/>
    <w:rsid w:val="008E0589"/>
    <w:rsid w:val="008E1550"/>
    <w:rsid w:val="008F402A"/>
    <w:rsid w:val="008F4DA6"/>
    <w:rsid w:val="008F7A0C"/>
    <w:rsid w:val="008F7EF3"/>
    <w:rsid w:val="009064B8"/>
    <w:rsid w:val="00917AB3"/>
    <w:rsid w:val="0092509B"/>
    <w:rsid w:val="009253B7"/>
    <w:rsid w:val="00933910"/>
    <w:rsid w:val="00935C64"/>
    <w:rsid w:val="00935DE9"/>
    <w:rsid w:val="009378BE"/>
    <w:rsid w:val="00943850"/>
    <w:rsid w:val="00944D10"/>
    <w:rsid w:val="00945889"/>
    <w:rsid w:val="00952191"/>
    <w:rsid w:val="00953E40"/>
    <w:rsid w:val="00954F8A"/>
    <w:rsid w:val="00955290"/>
    <w:rsid w:val="00964C3F"/>
    <w:rsid w:val="00965D6A"/>
    <w:rsid w:val="00971C38"/>
    <w:rsid w:val="00972EFB"/>
    <w:rsid w:val="0097662A"/>
    <w:rsid w:val="00980A29"/>
    <w:rsid w:val="00983111"/>
    <w:rsid w:val="009841C6"/>
    <w:rsid w:val="00987169"/>
    <w:rsid w:val="00994873"/>
    <w:rsid w:val="009960F1"/>
    <w:rsid w:val="009A0CCF"/>
    <w:rsid w:val="009A4199"/>
    <w:rsid w:val="009A6D87"/>
    <w:rsid w:val="009A744D"/>
    <w:rsid w:val="009B341A"/>
    <w:rsid w:val="009B3C03"/>
    <w:rsid w:val="009B6A87"/>
    <w:rsid w:val="009B73B0"/>
    <w:rsid w:val="009C30A6"/>
    <w:rsid w:val="009C32D0"/>
    <w:rsid w:val="009C4ECA"/>
    <w:rsid w:val="009C5493"/>
    <w:rsid w:val="009E2714"/>
    <w:rsid w:val="009E6935"/>
    <w:rsid w:val="009F0FE6"/>
    <w:rsid w:val="009F28AE"/>
    <w:rsid w:val="00A05AA6"/>
    <w:rsid w:val="00A06841"/>
    <w:rsid w:val="00A11C59"/>
    <w:rsid w:val="00A13147"/>
    <w:rsid w:val="00A14162"/>
    <w:rsid w:val="00A325D9"/>
    <w:rsid w:val="00A41FA4"/>
    <w:rsid w:val="00A46B29"/>
    <w:rsid w:val="00A4715E"/>
    <w:rsid w:val="00A503A7"/>
    <w:rsid w:val="00A550E0"/>
    <w:rsid w:val="00A56748"/>
    <w:rsid w:val="00A577BA"/>
    <w:rsid w:val="00A6252C"/>
    <w:rsid w:val="00A62CDA"/>
    <w:rsid w:val="00A63D99"/>
    <w:rsid w:val="00A717D6"/>
    <w:rsid w:val="00A752F2"/>
    <w:rsid w:val="00A85CC0"/>
    <w:rsid w:val="00A90305"/>
    <w:rsid w:val="00A9054D"/>
    <w:rsid w:val="00A91677"/>
    <w:rsid w:val="00A96189"/>
    <w:rsid w:val="00A96723"/>
    <w:rsid w:val="00AA7E64"/>
    <w:rsid w:val="00AB0368"/>
    <w:rsid w:val="00AB3532"/>
    <w:rsid w:val="00AB6EC3"/>
    <w:rsid w:val="00AC05DE"/>
    <w:rsid w:val="00AD2542"/>
    <w:rsid w:val="00AD265B"/>
    <w:rsid w:val="00AE0789"/>
    <w:rsid w:val="00AF0608"/>
    <w:rsid w:val="00AF47BE"/>
    <w:rsid w:val="00AF7787"/>
    <w:rsid w:val="00AF792C"/>
    <w:rsid w:val="00B066F2"/>
    <w:rsid w:val="00B12D90"/>
    <w:rsid w:val="00B13E79"/>
    <w:rsid w:val="00B17503"/>
    <w:rsid w:val="00B248D2"/>
    <w:rsid w:val="00B42BEB"/>
    <w:rsid w:val="00B461CF"/>
    <w:rsid w:val="00B54663"/>
    <w:rsid w:val="00B6342A"/>
    <w:rsid w:val="00B67BE0"/>
    <w:rsid w:val="00B705A7"/>
    <w:rsid w:val="00B8141F"/>
    <w:rsid w:val="00B82F3B"/>
    <w:rsid w:val="00B9157A"/>
    <w:rsid w:val="00B9345D"/>
    <w:rsid w:val="00BA6861"/>
    <w:rsid w:val="00BA68C5"/>
    <w:rsid w:val="00BB285E"/>
    <w:rsid w:val="00BB76D1"/>
    <w:rsid w:val="00BC0C77"/>
    <w:rsid w:val="00BC4F51"/>
    <w:rsid w:val="00BD3201"/>
    <w:rsid w:val="00BD59AB"/>
    <w:rsid w:val="00BE16FF"/>
    <w:rsid w:val="00BF2E31"/>
    <w:rsid w:val="00C149EE"/>
    <w:rsid w:val="00C23396"/>
    <w:rsid w:val="00C25DCC"/>
    <w:rsid w:val="00C26C30"/>
    <w:rsid w:val="00C26FD4"/>
    <w:rsid w:val="00C31E93"/>
    <w:rsid w:val="00C37126"/>
    <w:rsid w:val="00C41905"/>
    <w:rsid w:val="00C47E86"/>
    <w:rsid w:val="00C51A81"/>
    <w:rsid w:val="00C5631A"/>
    <w:rsid w:val="00C72B10"/>
    <w:rsid w:val="00C764FD"/>
    <w:rsid w:val="00C7780A"/>
    <w:rsid w:val="00C842D1"/>
    <w:rsid w:val="00C95272"/>
    <w:rsid w:val="00CA0662"/>
    <w:rsid w:val="00CA2622"/>
    <w:rsid w:val="00CA34BF"/>
    <w:rsid w:val="00CA75EA"/>
    <w:rsid w:val="00CB0DA0"/>
    <w:rsid w:val="00CB284F"/>
    <w:rsid w:val="00CB2CB2"/>
    <w:rsid w:val="00CB7336"/>
    <w:rsid w:val="00CC10A9"/>
    <w:rsid w:val="00CC3F4F"/>
    <w:rsid w:val="00CC6EEB"/>
    <w:rsid w:val="00CD4685"/>
    <w:rsid w:val="00CD4B02"/>
    <w:rsid w:val="00CD6CC0"/>
    <w:rsid w:val="00CE2E09"/>
    <w:rsid w:val="00CE30CF"/>
    <w:rsid w:val="00CE7CF3"/>
    <w:rsid w:val="00CF2A67"/>
    <w:rsid w:val="00D06FC1"/>
    <w:rsid w:val="00D20454"/>
    <w:rsid w:val="00D24B75"/>
    <w:rsid w:val="00D271D8"/>
    <w:rsid w:val="00D308C7"/>
    <w:rsid w:val="00D3490C"/>
    <w:rsid w:val="00D3665C"/>
    <w:rsid w:val="00D4105B"/>
    <w:rsid w:val="00D42718"/>
    <w:rsid w:val="00D53016"/>
    <w:rsid w:val="00D555B9"/>
    <w:rsid w:val="00D6006C"/>
    <w:rsid w:val="00D730B7"/>
    <w:rsid w:val="00D863D1"/>
    <w:rsid w:val="00D92F48"/>
    <w:rsid w:val="00DA02ED"/>
    <w:rsid w:val="00DC466A"/>
    <w:rsid w:val="00DD2500"/>
    <w:rsid w:val="00DD36B5"/>
    <w:rsid w:val="00DD3AAC"/>
    <w:rsid w:val="00DE11D6"/>
    <w:rsid w:val="00DE4287"/>
    <w:rsid w:val="00DF015E"/>
    <w:rsid w:val="00DF07D0"/>
    <w:rsid w:val="00DF3F8E"/>
    <w:rsid w:val="00E00948"/>
    <w:rsid w:val="00E26078"/>
    <w:rsid w:val="00E32A53"/>
    <w:rsid w:val="00E347B4"/>
    <w:rsid w:val="00E423B9"/>
    <w:rsid w:val="00E47483"/>
    <w:rsid w:val="00E5109E"/>
    <w:rsid w:val="00E6141C"/>
    <w:rsid w:val="00E81E52"/>
    <w:rsid w:val="00E85212"/>
    <w:rsid w:val="00E97496"/>
    <w:rsid w:val="00EA248D"/>
    <w:rsid w:val="00EB19E2"/>
    <w:rsid w:val="00EB346A"/>
    <w:rsid w:val="00EB42CC"/>
    <w:rsid w:val="00EB579E"/>
    <w:rsid w:val="00EB588B"/>
    <w:rsid w:val="00EC256E"/>
    <w:rsid w:val="00EC2DD1"/>
    <w:rsid w:val="00EC3C84"/>
    <w:rsid w:val="00EC4C7E"/>
    <w:rsid w:val="00EC62DB"/>
    <w:rsid w:val="00ED53F8"/>
    <w:rsid w:val="00ED5B21"/>
    <w:rsid w:val="00EE7A85"/>
    <w:rsid w:val="00EF2B89"/>
    <w:rsid w:val="00EF3CA5"/>
    <w:rsid w:val="00F008F7"/>
    <w:rsid w:val="00F15C96"/>
    <w:rsid w:val="00F237C1"/>
    <w:rsid w:val="00F24B20"/>
    <w:rsid w:val="00F25A94"/>
    <w:rsid w:val="00F26765"/>
    <w:rsid w:val="00F30AD0"/>
    <w:rsid w:val="00F33ECD"/>
    <w:rsid w:val="00F410D4"/>
    <w:rsid w:val="00F43BF8"/>
    <w:rsid w:val="00F451B6"/>
    <w:rsid w:val="00F463DD"/>
    <w:rsid w:val="00F463ED"/>
    <w:rsid w:val="00F5383A"/>
    <w:rsid w:val="00F54D32"/>
    <w:rsid w:val="00F61C00"/>
    <w:rsid w:val="00F644C6"/>
    <w:rsid w:val="00F659EF"/>
    <w:rsid w:val="00F67887"/>
    <w:rsid w:val="00F7010A"/>
    <w:rsid w:val="00F71026"/>
    <w:rsid w:val="00F77E8F"/>
    <w:rsid w:val="00F80709"/>
    <w:rsid w:val="00F849E7"/>
    <w:rsid w:val="00F92745"/>
    <w:rsid w:val="00FA5935"/>
    <w:rsid w:val="00FA5C00"/>
    <w:rsid w:val="00FB08A8"/>
    <w:rsid w:val="00FB5B68"/>
    <w:rsid w:val="00FC44DE"/>
    <w:rsid w:val="00FC78E0"/>
    <w:rsid w:val="00FD6EFA"/>
    <w:rsid w:val="00FD74CA"/>
    <w:rsid w:val="00FD7ADC"/>
    <w:rsid w:val="00FF171F"/>
    <w:rsid w:val="00FF17A1"/>
    <w:rsid w:val="00FF6475"/>
    <w:rsid w:val="010E4C8F"/>
    <w:rsid w:val="01B82306"/>
    <w:rsid w:val="0266E8EB"/>
    <w:rsid w:val="02B7E9A5"/>
    <w:rsid w:val="02BACA98"/>
    <w:rsid w:val="02C300CC"/>
    <w:rsid w:val="02D7C0B6"/>
    <w:rsid w:val="0341869D"/>
    <w:rsid w:val="038F055F"/>
    <w:rsid w:val="03C96EC0"/>
    <w:rsid w:val="0410CCAA"/>
    <w:rsid w:val="04146CDA"/>
    <w:rsid w:val="041C0376"/>
    <w:rsid w:val="049E983E"/>
    <w:rsid w:val="04BD28A7"/>
    <w:rsid w:val="04D2A81D"/>
    <w:rsid w:val="04DAD31B"/>
    <w:rsid w:val="0539E97D"/>
    <w:rsid w:val="057C6679"/>
    <w:rsid w:val="06230141"/>
    <w:rsid w:val="06573F2B"/>
    <w:rsid w:val="06B54BA1"/>
    <w:rsid w:val="06E6928C"/>
    <w:rsid w:val="07D0E7EA"/>
    <w:rsid w:val="081AC980"/>
    <w:rsid w:val="0840BEC0"/>
    <w:rsid w:val="08EC6D36"/>
    <w:rsid w:val="08F5D9FC"/>
    <w:rsid w:val="08F90824"/>
    <w:rsid w:val="0A32D288"/>
    <w:rsid w:val="0A5BF7A8"/>
    <w:rsid w:val="0AD6E446"/>
    <w:rsid w:val="0B010ADF"/>
    <w:rsid w:val="0B54FFD6"/>
    <w:rsid w:val="0B5D6D96"/>
    <w:rsid w:val="0C32CB20"/>
    <w:rsid w:val="0C64D07D"/>
    <w:rsid w:val="0CC0F2D6"/>
    <w:rsid w:val="0CDE256B"/>
    <w:rsid w:val="0D332A94"/>
    <w:rsid w:val="0D57EA91"/>
    <w:rsid w:val="0D682787"/>
    <w:rsid w:val="0D7455B5"/>
    <w:rsid w:val="0D7B9F6D"/>
    <w:rsid w:val="0DBBFCA0"/>
    <w:rsid w:val="0F6B7B84"/>
    <w:rsid w:val="0FF638FE"/>
    <w:rsid w:val="102C15C0"/>
    <w:rsid w:val="10CD255C"/>
    <w:rsid w:val="11456FD4"/>
    <w:rsid w:val="11A576BB"/>
    <w:rsid w:val="135A8177"/>
    <w:rsid w:val="13C78776"/>
    <w:rsid w:val="143A857E"/>
    <w:rsid w:val="158DADF7"/>
    <w:rsid w:val="15A2BFA4"/>
    <w:rsid w:val="15B2964B"/>
    <w:rsid w:val="162DA7EB"/>
    <w:rsid w:val="16AE8398"/>
    <w:rsid w:val="1717BF32"/>
    <w:rsid w:val="1824DC2E"/>
    <w:rsid w:val="182C0A71"/>
    <w:rsid w:val="184F4E08"/>
    <w:rsid w:val="18E095E7"/>
    <w:rsid w:val="191F8054"/>
    <w:rsid w:val="199CD52A"/>
    <w:rsid w:val="19FA47B0"/>
    <w:rsid w:val="1A455FCC"/>
    <w:rsid w:val="1A6997A0"/>
    <w:rsid w:val="1A728D0C"/>
    <w:rsid w:val="1B51F693"/>
    <w:rsid w:val="1B821603"/>
    <w:rsid w:val="1C77F90B"/>
    <w:rsid w:val="1D7B4112"/>
    <w:rsid w:val="1DCCC3DE"/>
    <w:rsid w:val="1EFB1F88"/>
    <w:rsid w:val="1F25D012"/>
    <w:rsid w:val="1F390E7C"/>
    <w:rsid w:val="1FAC469C"/>
    <w:rsid w:val="1FAE6755"/>
    <w:rsid w:val="1FDD94D4"/>
    <w:rsid w:val="1FE169A5"/>
    <w:rsid w:val="205EA3C9"/>
    <w:rsid w:val="20EAA980"/>
    <w:rsid w:val="20EE7771"/>
    <w:rsid w:val="20F41350"/>
    <w:rsid w:val="20FB9EE6"/>
    <w:rsid w:val="21125AB9"/>
    <w:rsid w:val="228CE186"/>
    <w:rsid w:val="22D1A9EB"/>
    <w:rsid w:val="236435CB"/>
    <w:rsid w:val="23EE6023"/>
    <w:rsid w:val="24897C51"/>
    <w:rsid w:val="24C7B2C7"/>
    <w:rsid w:val="2515EBE7"/>
    <w:rsid w:val="25A7AE44"/>
    <w:rsid w:val="266F8772"/>
    <w:rsid w:val="26F6C1C9"/>
    <w:rsid w:val="27A6F920"/>
    <w:rsid w:val="28E0185C"/>
    <w:rsid w:val="29590DAA"/>
    <w:rsid w:val="299252B2"/>
    <w:rsid w:val="2A6B04F8"/>
    <w:rsid w:val="2AAE170F"/>
    <w:rsid w:val="2AEC426C"/>
    <w:rsid w:val="2B249B64"/>
    <w:rsid w:val="2B296CF9"/>
    <w:rsid w:val="2B4DEA41"/>
    <w:rsid w:val="2B5A045E"/>
    <w:rsid w:val="2BD0D505"/>
    <w:rsid w:val="2C4466B2"/>
    <w:rsid w:val="2C44E76E"/>
    <w:rsid w:val="2CE58DB6"/>
    <w:rsid w:val="2D4B9742"/>
    <w:rsid w:val="2D62D2AD"/>
    <w:rsid w:val="2D7B0033"/>
    <w:rsid w:val="2D94DE1E"/>
    <w:rsid w:val="2DCFDFC1"/>
    <w:rsid w:val="2E0B6931"/>
    <w:rsid w:val="2E5AFCF0"/>
    <w:rsid w:val="2FBDB3D2"/>
    <w:rsid w:val="307A05EA"/>
    <w:rsid w:val="30F7173D"/>
    <w:rsid w:val="310935F0"/>
    <w:rsid w:val="32089033"/>
    <w:rsid w:val="3211AA02"/>
    <w:rsid w:val="3233C87C"/>
    <w:rsid w:val="324AF87E"/>
    <w:rsid w:val="33203457"/>
    <w:rsid w:val="337F90A0"/>
    <w:rsid w:val="34075351"/>
    <w:rsid w:val="3422066C"/>
    <w:rsid w:val="342F6456"/>
    <w:rsid w:val="345876C9"/>
    <w:rsid w:val="358CDCC3"/>
    <w:rsid w:val="35959B70"/>
    <w:rsid w:val="3617B7DF"/>
    <w:rsid w:val="36A71CE8"/>
    <w:rsid w:val="36BA24F5"/>
    <w:rsid w:val="373E8D63"/>
    <w:rsid w:val="37BD80AA"/>
    <w:rsid w:val="37CCB8ED"/>
    <w:rsid w:val="38284AC8"/>
    <w:rsid w:val="38531193"/>
    <w:rsid w:val="393C3B0B"/>
    <w:rsid w:val="3999F564"/>
    <w:rsid w:val="3ACF2B61"/>
    <w:rsid w:val="3B3F87CD"/>
    <w:rsid w:val="3B4F13B8"/>
    <w:rsid w:val="3B5147BD"/>
    <w:rsid w:val="3B7D6684"/>
    <w:rsid w:val="3C068207"/>
    <w:rsid w:val="3C797FF0"/>
    <w:rsid w:val="3C7E8D83"/>
    <w:rsid w:val="3C8DF2B9"/>
    <w:rsid w:val="3CE93A9A"/>
    <w:rsid w:val="3D10CBD2"/>
    <w:rsid w:val="3D740F65"/>
    <w:rsid w:val="3DCAB444"/>
    <w:rsid w:val="3DFA923C"/>
    <w:rsid w:val="3E0512CB"/>
    <w:rsid w:val="3E1B2AF5"/>
    <w:rsid w:val="3E3DB88A"/>
    <w:rsid w:val="3E4EDC4D"/>
    <w:rsid w:val="3F0CCBDC"/>
    <w:rsid w:val="3F8A233A"/>
    <w:rsid w:val="3FE8702C"/>
    <w:rsid w:val="402221EB"/>
    <w:rsid w:val="405ED1E7"/>
    <w:rsid w:val="40792C7E"/>
    <w:rsid w:val="40E28D9F"/>
    <w:rsid w:val="41F77146"/>
    <w:rsid w:val="42026605"/>
    <w:rsid w:val="422AC0E0"/>
    <w:rsid w:val="428EE74F"/>
    <w:rsid w:val="42AF4353"/>
    <w:rsid w:val="42F653FC"/>
    <w:rsid w:val="431ADE83"/>
    <w:rsid w:val="434F6CEB"/>
    <w:rsid w:val="43FBCA0F"/>
    <w:rsid w:val="4453D96F"/>
    <w:rsid w:val="449F8A00"/>
    <w:rsid w:val="4500E751"/>
    <w:rsid w:val="45387A0E"/>
    <w:rsid w:val="4582A57E"/>
    <w:rsid w:val="45AD45DD"/>
    <w:rsid w:val="45DB389D"/>
    <w:rsid w:val="4631CD57"/>
    <w:rsid w:val="4641F317"/>
    <w:rsid w:val="46933CCE"/>
    <w:rsid w:val="46D1FC83"/>
    <w:rsid w:val="46DF67AC"/>
    <w:rsid w:val="471AAB95"/>
    <w:rsid w:val="4722A07E"/>
    <w:rsid w:val="473B8FA1"/>
    <w:rsid w:val="4891D2F8"/>
    <w:rsid w:val="48BC1208"/>
    <w:rsid w:val="48C48AFB"/>
    <w:rsid w:val="48D1EE10"/>
    <w:rsid w:val="48F19DD8"/>
    <w:rsid w:val="49022207"/>
    <w:rsid w:val="49120B38"/>
    <w:rsid w:val="491C71C4"/>
    <w:rsid w:val="4992BAF3"/>
    <w:rsid w:val="49A29675"/>
    <w:rsid w:val="49EEC896"/>
    <w:rsid w:val="4A1107D0"/>
    <w:rsid w:val="4A47184C"/>
    <w:rsid w:val="4A86FD8F"/>
    <w:rsid w:val="4B0293E2"/>
    <w:rsid w:val="4B7F1C2C"/>
    <w:rsid w:val="4B8667DB"/>
    <w:rsid w:val="4BF5E624"/>
    <w:rsid w:val="4C1B5E53"/>
    <w:rsid w:val="4C36CD61"/>
    <w:rsid w:val="4D4F4F6F"/>
    <w:rsid w:val="4D63FC91"/>
    <w:rsid w:val="4E44EDA8"/>
    <w:rsid w:val="4E94127C"/>
    <w:rsid w:val="4EB3C0EE"/>
    <w:rsid w:val="4EC8CD6D"/>
    <w:rsid w:val="4F6E5A2F"/>
    <w:rsid w:val="4F9C4D98"/>
    <w:rsid w:val="50B2B5E1"/>
    <w:rsid w:val="50D77D32"/>
    <w:rsid w:val="5112B01F"/>
    <w:rsid w:val="516B6843"/>
    <w:rsid w:val="51BBDDDE"/>
    <w:rsid w:val="51CEEA01"/>
    <w:rsid w:val="52405389"/>
    <w:rsid w:val="52A2D276"/>
    <w:rsid w:val="5330E35F"/>
    <w:rsid w:val="5351C628"/>
    <w:rsid w:val="536548E1"/>
    <w:rsid w:val="53E79FD4"/>
    <w:rsid w:val="5466F77B"/>
    <w:rsid w:val="54CA1111"/>
    <w:rsid w:val="54EC30CA"/>
    <w:rsid w:val="54F8F917"/>
    <w:rsid w:val="556FC934"/>
    <w:rsid w:val="56BD3601"/>
    <w:rsid w:val="57208B11"/>
    <w:rsid w:val="57536981"/>
    <w:rsid w:val="57609C12"/>
    <w:rsid w:val="58447A68"/>
    <w:rsid w:val="58560B3A"/>
    <w:rsid w:val="58BB7FAA"/>
    <w:rsid w:val="58CDDEA7"/>
    <w:rsid w:val="5920F50F"/>
    <w:rsid w:val="5A612FAD"/>
    <w:rsid w:val="5A6CE16D"/>
    <w:rsid w:val="5AB0F8B6"/>
    <w:rsid w:val="5B3570AA"/>
    <w:rsid w:val="5B35C6E1"/>
    <w:rsid w:val="5B4CB5B2"/>
    <w:rsid w:val="5CE3A890"/>
    <w:rsid w:val="5D388657"/>
    <w:rsid w:val="5D9B6A6D"/>
    <w:rsid w:val="5DA51DF1"/>
    <w:rsid w:val="5EC5DF76"/>
    <w:rsid w:val="5F02A4C6"/>
    <w:rsid w:val="5FCAA8F8"/>
    <w:rsid w:val="608AF35B"/>
    <w:rsid w:val="60D47E76"/>
    <w:rsid w:val="61057EA4"/>
    <w:rsid w:val="611BC792"/>
    <w:rsid w:val="615CC9DF"/>
    <w:rsid w:val="6237FA46"/>
    <w:rsid w:val="626953C2"/>
    <w:rsid w:val="62A32B65"/>
    <w:rsid w:val="62C639B5"/>
    <w:rsid w:val="62E064D4"/>
    <w:rsid w:val="631767F9"/>
    <w:rsid w:val="63C52EA7"/>
    <w:rsid w:val="63F5E768"/>
    <w:rsid w:val="64060171"/>
    <w:rsid w:val="6406D807"/>
    <w:rsid w:val="6421E839"/>
    <w:rsid w:val="6494A983"/>
    <w:rsid w:val="64EF3729"/>
    <w:rsid w:val="650B35BA"/>
    <w:rsid w:val="666C6CC3"/>
    <w:rsid w:val="66FAC850"/>
    <w:rsid w:val="671B3E0D"/>
    <w:rsid w:val="674A46D4"/>
    <w:rsid w:val="674A46D4"/>
    <w:rsid w:val="676CCF46"/>
    <w:rsid w:val="67787CD4"/>
    <w:rsid w:val="6863F7C9"/>
    <w:rsid w:val="68E8464C"/>
    <w:rsid w:val="69710DED"/>
    <w:rsid w:val="6A3D5EC6"/>
    <w:rsid w:val="6A99D3F2"/>
    <w:rsid w:val="6AD588E1"/>
    <w:rsid w:val="6AE0A5FF"/>
    <w:rsid w:val="6BB85296"/>
    <w:rsid w:val="6BF2ADBA"/>
    <w:rsid w:val="6C1FD744"/>
    <w:rsid w:val="6C3AF60B"/>
    <w:rsid w:val="6C585395"/>
    <w:rsid w:val="6C822F1F"/>
    <w:rsid w:val="6CAA59FA"/>
    <w:rsid w:val="6CD2E691"/>
    <w:rsid w:val="6CEF9430"/>
    <w:rsid w:val="6D1444BD"/>
    <w:rsid w:val="6D1FA35A"/>
    <w:rsid w:val="6D222E0E"/>
    <w:rsid w:val="6D2B9D1C"/>
    <w:rsid w:val="6DFC5E83"/>
    <w:rsid w:val="6E0A03F9"/>
    <w:rsid w:val="6E2B1040"/>
    <w:rsid w:val="6E5DC7BE"/>
    <w:rsid w:val="6E998964"/>
    <w:rsid w:val="6E9C437E"/>
    <w:rsid w:val="6EE5EFD1"/>
    <w:rsid w:val="6F24BC77"/>
    <w:rsid w:val="7019B9EB"/>
    <w:rsid w:val="70755D1A"/>
    <w:rsid w:val="708F8AC8"/>
    <w:rsid w:val="70DC83BE"/>
    <w:rsid w:val="713706A2"/>
    <w:rsid w:val="719F189B"/>
    <w:rsid w:val="72522CB2"/>
    <w:rsid w:val="730779F1"/>
    <w:rsid w:val="730FBC58"/>
    <w:rsid w:val="7314608F"/>
    <w:rsid w:val="735E2987"/>
    <w:rsid w:val="7379FEFF"/>
    <w:rsid w:val="73A04E5D"/>
    <w:rsid w:val="73C65EED"/>
    <w:rsid w:val="743CF99F"/>
    <w:rsid w:val="74A61093"/>
    <w:rsid w:val="75960EB7"/>
    <w:rsid w:val="75B866EE"/>
    <w:rsid w:val="7640A18A"/>
    <w:rsid w:val="7657D158"/>
    <w:rsid w:val="77AE49FD"/>
    <w:rsid w:val="77B2FA8E"/>
    <w:rsid w:val="77E7F1FA"/>
    <w:rsid w:val="780759D2"/>
    <w:rsid w:val="7920D888"/>
    <w:rsid w:val="7A0F5EA0"/>
    <w:rsid w:val="7A324E1C"/>
    <w:rsid w:val="7B824406"/>
    <w:rsid w:val="7BD557D7"/>
    <w:rsid w:val="7BE20107"/>
    <w:rsid w:val="7BEDB43E"/>
    <w:rsid w:val="7BF25102"/>
    <w:rsid w:val="7C9715D6"/>
    <w:rsid w:val="7D2F4358"/>
    <w:rsid w:val="7D6AA020"/>
    <w:rsid w:val="7DF02BA8"/>
    <w:rsid w:val="7E307809"/>
    <w:rsid w:val="7E8DA9D8"/>
    <w:rsid w:val="7F0028D9"/>
    <w:rsid w:val="7F050FA7"/>
    <w:rsid w:val="7F665C36"/>
    <w:rsid w:val="7FF58D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0113"/>
  <w15:chartTrackingRefBased/>
  <w15:docId w15:val="{245135C1-5CE8-4080-BAAF-48026801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F72F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72F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72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72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72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72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2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2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2F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F72F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F72F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F72F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F72F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F72F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F72F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F72F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F72F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F72F0"/>
    <w:rPr>
      <w:rFonts w:eastAsiaTheme="majorEastAsia" w:cstheme="majorBidi"/>
      <w:color w:val="272727" w:themeColor="text1" w:themeTint="D8"/>
    </w:rPr>
  </w:style>
  <w:style w:type="paragraph" w:styleId="Title">
    <w:name w:val="Title"/>
    <w:basedOn w:val="Normal"/>
    <w:next w:val="Normal"/>
    <w:link w:val="TitleChar"/>
    <w:uiPriority w:val="10"/>
    <w:qFormat/>
    <w:rsid w:val="004F72F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F72F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F72F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F72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2F0"/>
    <w:pPr>
      <w:spacing w:before="160"/>
      <w:jc w:val="center"/>
    </w:pPr>
    <w:rPr>
      <w:i/>
      <w:iCs/>
      <w:color w:val="404040" w:themeColor="text1" w:themeTint="BF"/>
    </w:rPr>
  </w:style>
  <w:style w:type="character" w:styleId="QuoteChar" w:customStyle="1">
    <w:name w:val="Quote Char"/>
    <w:basedOn w:val="DefaultParagraphFont"/>
    <w:link w:val="Quote"/>
    <w:uiPriority w:val="29"/>
    <w:rsid w:val="004F72F0"/>
    <w:rPr>
      <w:i/>
      <w:iCs/>
      <w:color w:val="404040" w:themeColor="text1" w:themeTint="BF"/>
    </w:rPr>
  </w:style>
  <w:style w:type="paragraph" w:styleId="ListParagraph">
    <w:name w:val="List Paragraph"/>
    <w:basedOn w:val="Normal"/>
    <w:uiPriority w:val="34"/>
    <w:qFormat/>
    <w:rsid w:val="004F72F0"/>
    <w:pPr>
      <w:ind w:left="720"/>
      <w:contextualSpacing/>
    </w:pPr>
  </w:style>
  <w:style w:type="character" w:styleId="IntenseEmphasis">
    <w:name w:val="Intense Emphasis"/>
    <w:basedOn w:val="DefaultParagraphFont"/>
    <w:uiPriority w:val="21"/>
    <w:qFormat/>
    <w:rsid w:val="004F72F0"/>
    <w:rPr>
      <w:i/>
      <w:iCs/>
      <w:color w:val="0F4761" w:themeColor="accent1" w:themeShade="BF"/>
    </w:rPr>
  </w:style>
  <w:style w:type="paragraph" w:styleId="IntenseQuote">
    <w:name w:val="Intense Quote"/>
    <w:basedOn w:val="Normal"/>
    <w:next w:val="Normal"/>
    <w:link w:val="IntenseQuoteChar"/>
    <w:uiPriority w:val="30"/>
    <w:qFormat/>
    <w:rsid w:val="004F72F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F72F0"/>
    <w:rPr>
      <w:i/>
      <w:iCs/>
      <w:color w:val="0F4761" w:themeColor="accent1" w:themeShade="BF"/>
    </w:rPr>
  </w:style>
  <w:style w:type="character" w:styleId="IntenseReference">
    <w:name w:val="Intense Reference"/>
    <w:basedOn w:val="DefaultParagraphFont"/>
    <w:uiPriority w:val="32"/>
    <w:qFormat/>
    <w:rsid w:val="004F72F0"/>
    <w:rPr>
      <w:b/>
      <w:bCs/>
      <w:smallCaps/>
      <w:color w:val="0F4761" w:themeColor="accent1" w:themeShade="BF"/>
      <w:spacing w:val="5"/>
    </w:rPr>
  </w:style>
  <w:style w:type="character" w:styleId="CommentReference">
    <w:name w:val="annotation reference"/>
    <w:basedOn w:val="DefaultParagraphFont"/>
    <w:uiPriority w:val="99"/>
    <w:semiHidden/>
    <w:unhideWhenUsed/>
    <w:rsid w:val="00201E1E"/>
    <w:rPr>
      <w:sz w:val="16"/>
      <w:szCs w:val="16"/>
    </w:rPr>
  </w:style>
  <w:style w:type="paragraph" w:styleId="CommentText">
    <w:name w:val="annotation text"/>
    <w:basedOn w:val="Normal"/>
    <w:link w:val="CommentTextChar"/>
    <w:uiPriority w:val="99"/>
    <w:unhideWhenUsed/>
    <w:rsid w:val="00201E1E"/>
    <w:pPr>
      <w:spacing w:line="240" w:lineRule="auto"/>
    </w:pPr>
    <w:rPr>
      <w:sz w:val="20"/>
      <w:szCs w:val="20"/>
    </w:rPr>
  </w:style>
  <w:style w:type="character" w:styleId="CommentTextChar" w:customStyle="1">
    <w:name w:val="Comment Text Char"/>
    <w:basedOn w:val="DefaultParagraphFont"/>
    <w:link w:val="CommentText"/>
    <w:uiPriority w:val="99"/>
    <w:rsid w:val="00201E1E"/>
    <w:rPr>
      <w:sz w:val="20"/>
      <w:szCs w:val="20"/>
    </w:rPr>
  </w:style>
  <w:style w:type="paragraph" w:styleId="CommentSubject">
    <w:name w:val="annotation subject"/>
    <w:basedOn w:val="CommentText"/>
    <w:next w:val="CommentText"/>
    <w:link w:val="CommentSubjectChar"/>
    <w:uiPriority w:val="99"/>
    <w:semiHidden/>
    <w:unhideWhenUsed/>
    <w:rsid w:val="00201E1E"/>
    <w:rPr>
      <w:b/>
      <w:bCs/>
    </w:rPr>
  </w:style>
  <w:style w:type="character" w:styleId="CommentSubjectChar" w:customStyle="1">
    <w:name w:val="Comment Subject Char"/>
    <w:basedOn w:val="CommentTextChar"/>
    <w:link w:val="CommentSubject"/>
    <w:uiPriority w:val="99"/>
    <w:semiHidden/>
    <w:rsid w:val="00201E1E"/>
    <w:rPr>
      <w:b/>
      <w:bCs/>
      <w:sz w:val="20"/>
      <w:szCs w:val="20"/>
    </w:rPr>
  </w:style>
  <w:style w:type="character" w:styleId="Mention">
    <w:name w:val="Mention"/>
    <w:basedOn w:val="DefaultParagraphFont"/>
    <w:uiPriority w:val="99"/>
    <w:unhideWhenUsed/>
    <w:rsid w:val="00201E1E"/>
    <w:rPr>
      <w:color w:val="2B579A"/>
      <w:shd w:val="clear" w:color="auto" w:fill="E1DFDD"/>
    </w:rPr>
  </w:style>
  <w:style w:type="paragraph" w:styleId="Revision">
    <w:name w:val="Revision"/>
    <w:hidden/>
    <w:uiPriority w:val="99"/>
    <w:semiHidden/>
    <w:rsid w:val="002172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35782">
      <w:bodyDiv w:val="1"/>
      <w:marLeft w:val="0"/>
      <w:marRight w:val="0"/>
      <w:marTop w:val="0"/>
      <w:marBottom w:val="0"/>
      <w:divBdr>
        <w:top w:val="none" w:sz="0" w:space="0" w:color="auto"/>
        <w:left w:val="none" w:sz="0" w:space="0" w:color="auto"/>
        <w:bottom w:val="none" w:sz="0" w:space="0" w:color="auto"/>
        <w:right w:val="none" w:sz="0" w:space="0" w:color="auto"/>
      </w:divBdr>
    </w:div>
    <w:div w:id="113811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16/09/relationships/commentsIds" Target="commentsIds.xml" Id="rId7" /><Relationship Type="http://schemas.microsoft.com/office/2019/05/relationships/documenttasks" Target="documenttasks/documenttasks1.xml" Id="rId12"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theme" Target="theme/theme1.xml" Id="rId11" /><Relationship Type="http://schemas.microsoft.com/office/2011/relationships/people" Target="people.xml" Id="rId10" /><Relationship Type="http://schemas.openxmlformats.org/officeDocument/2006/relationships/webSettings" Target="webSettings.xml" Id="rId4" /><Relationship Type="http://schemas.openxmlformats.org/officeDocument/2006/relationships/fontTable" Target="fontTable.xml" Id="rId9" /></Relationships>
</file>

<file path=word/documenttasks/documenttasks1.xml><?xml version="1.0" encoding="utf-8"?>
<t:Tasks xmlns:t="http://schemas.microsoft.com/office/tasks/2019/documenttasks" xmlns:oel="http://schemas.microsoft.com/office/2019/extlst">
  <t:Task id="{922AFCE8-9E27-49C7-90F6-7456A5506B23}">
    <t:Anchor>
      <t:Comment id="1073326008"/>
    </t:Anchor>
    <t:History>
      <t:Event id="{9B5F4269-DF05-426C-A4F2-04BC3829CA4D}" time="2024-12-02T16:43:00.55Z">
        <t:Attribution userId="S::KhanZ@state.gov::9d0c19bc-d0e3-4883-af5a-d086fef0785c" userProvider="AD" userName="Khan, Zulfikar"/>
        <t:Anchor>
          <t:Comment id="1073326008"/>
        </t:Anchor>
        <t:Create/>
      </t:Event>
      <t:Event id="{0D17446C-3206-43BE-BAE4-99B83028F7EA}" time="2024-12-02T16:43:00.55Z">
        <t:Attribution userId="S::KhanZ@state.gov::9d0c19bc-d0e3-4883-af5a-d086fef0785c" userProvider="AD" userName="Khan, Zulfikar"/>
        <t:Anchor>
          <t:Comment id="1073326008"/>
        </t:Anchor>
        <t:Assign userId="S::ThibaultAF@state.gov::bcedcab7-031d-49c6-b2bd-41db3cfb6dcf" userProvider="AD" userName="Thibault, Adam F"/>
      </t:Event>
      <t:Event id="{5CB9B04D-9CA3-435B-8F70-54DC66457F1D}" time="2024-12-02T16:43:00.55Z">
        <t:Attribution userId="S::KhanZ@state.gov::9d0c19bc-d0e3-4883-af5a-d086fef0785c" userProvider="AD" userName="Khan, Zulfikar"/>
        <t:Anchor>
          <t:Comment id="1073326008"/>
        </t:Anchor>
        <t:SetTitle title="@Thibault, Adam F "/>
      </t:Event>
    </t:History>
  </t:Task>
  <t:Task id="{DB41FB8E-A5FC-4777-8BEE-75D932058685}">
    <t:Anchor>
      <t:Comment id="1945451219"/>
    </t:Anchor>
    <t:History>
      <t:Event id="{F485F35C-187F-4391-8A9D-A4EA93585E95}" time="2024-12-02T16:42:34.201Z">
        <t:Attribution userId="S::KhanZ@state.gov::9d0c19bc-d0e3-4883-af5a-d086fef0785c" userProvider="AD" userName="Khan, Zulfikar"/>
        <t:Anchor>
          <t:Comment id="1945451219"/>
        </t:Anchor>
        <t:Create/>
      </t:Event>
      <t:Event id="{1ABAAE9B-FDFA-48F0-80EE-DFE2DF482D44}" time="2024-12-02T16:42:34.201Z">
        <t:Attribution userId="S::KhanZ@state.gov::9d0c19bc-d0e3-4883-af5a-d086fef0785c" userProvider="AD" userName="Khan, Zulfikar"/>
        <t:Anchor>
          <t:Comment id="1945451219"/>
        </t:Anchor>
        <t:Assign userId="S::ThibaultAF@state.gov::bcedcab7-031d-49c6-b2bd-41db3cfb6dcf" userProvider="AD" userName="Thibault, Adam F"/>
      </t:Event>
      <t:Event id="{F0A8E0A3-63B6-4BE6-8EA9-DFAEE81201F7}" time="2024-12-02T16:42:34.201Z">
        <t:Attribution userId="S::KhanZ@state.gov::9d0c19bc-d0e3-4883-af5a-d086fef0785c" userProvider="AD" userName="Khan, Zulfikar"/>
        <t:Anchor>
          <t:Comment id="1945451219"/>
        </t:Anchor>
        <t:SetTitle title="@Thibault, Adam F "/>
      </t:Event>
    </t:History>
  </t:Task>
  <t:Task id="{2CC02CFF-2AD0-43E9-9827-CFB8123153E7}">
    <t:Anchor>
      <t:Comment id="810771157"/>
    </t:Anchor>
    <t:History>
      <t:Event id="{005EFB9C-24A4-4EFE-9354-0891BA5440A0}" time="2024-12-09T18:54:45.449Z">
        <t:Attribution userId="S::khanz@state.gov::9d0c19bc-d0e3-4883-af5a-d086fef0785c" userProvider="AD" userName="Khan, Zulfikar"/>
        <t:Anchor>
          <t:Comment id="810771157"/>
        </t:Anchor>
        <t:Create/>
      </t:Event>
      <t:Event id="{AB81E739-67EE-4D29-BED6-D0BA3E951E7B}" time="2024-12-09T18:54:45.449Z">
        <t:Attribution userId="S::khanz@state.gov::9d0c19bc-d0e3-4883-af5a-d086fef0785c" userProvider="AD" userName="Khan, Zulfikar"/>
        <t:Anchor>
          <t:Comment id="810771157"/>
        </t:Anchor>
        <t:Assign userId="S::ChoubeyA@state.gov::180c99e2-d41e-4fb6-a191-c35831d3f4c1" userProvider="AD" userName="Choubey, Anisha"/>
      </t:Event>
      <t:Event id="{D118C101-3047-499F-9B51-BAE0F1F95E81}" time="2024-12-09T18:54:45.449Z">
        <t:Attribution userId="S::khanz@state.gov::9d0c19bc-d0e3-4883-af5a-d086fef0785c" userProvider="AD" userName="Khan, Zulfikar"/>
        <t:Anchor>
          <t:Comment id="810771157"/>
        </t:Anchor>
        <t:SetTitle title="@Choubey, Anisha if you can, pls check Q 45 to 51"/>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Khan, Zulfikar</dc:creator>
  <keywords/>
  <dc:description/>
  <lastModifiedBy>Khan, Zulfikar</lastModifiedBy>
  <revision>16</revision>
  <dcterms:created xsi:type="dcterms:W3CDTF">2024-12-09T16:46:00.0000000Z</dcterms:created>
  <dcterms:modified xsi:type="dcterms:W3CDTF">2024-12-09T20:42:42.7132948Z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2024-12-02T14:26:16Z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623c76c8-ed41-453e-ac56-83e29c32b9ce</vt:lpwstr>
  </property>
  <property fmtid="{D5CDD505-2E9C-101B-9397-08002B2CF9AE}" pid="8" name="MSIP_Label_1665d9ee-429a-4d5f-97cc-cfb56e044a6e_ContentBits">
    <vt:lpwstr>0</vt:lpwstr>
  </property>
</Properties>
</file>