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C32D0B" w:rsidRDefault="00C32D0B" w:rsidP="00DE4A98">
      <w:pPr>
        <w:pStyle w:val="Title"/>
      </w:pPr>
      <w:bookmarkStart w:id="0" w:name="_GoBack"/>
      <w:bookmarkEnd w:id="0"/>
    </w:p>
    <w:p w:rsidR="00B43654" w:rsidRPr="00925A86" w:rsidRDefault="00DE4A98" w:rsidP="00925A86">
      <w:pPr>
        <w:pStyle w:val="Title"/>
      </w:pPr>
      <w:r w:rsidRPr="00925A86">
        <w:t>U.S. Fish and Wildlife Service</w:t>
      </w:r>
    </w:p>
    <w:p w:rsidR="00DE4A98" w:rsidRPr="00925A86" w:rsidRDefault="00B43654" w:rsidP="00925A86">
      <w:pPr>
        <w:pStyle w:val="Title"/>
      </w:pPr>
      <w:r w:rsidRPr="00925A86">
        <w:t xml:space="preserve">San Francisco Bay-Delta Fish and Wildlife Office </w:t>
      </w:r>
    </w:p>
    <w:p w:rsidR="00B43654" w:rsidRPr="00925A86" w:rsidRDefault="00B43654" w:rsidP="00925A86">
      <w:pPr>
        <w:jc w:val="center"/>
      </w:pPr>
    </w:p>
    <w:p w:rsidR="00220776" w:rsidRPr="00925A86" w:rsidRDefault="0070160E" w:rsidP="00925A86">
      <w:pPr>
        <w:jc w:val="center"/>
      </w:pPr>
      <w:r w:rsidRPr="00925A86">
        <w:t xml:space="preserve">The acute and chronic toxicity of two herbicides on early life stages of Delta Smelt: </w:t>
      </w:r>
    </w:p>
    <w:p w:rsidR="00F87A2E" w:rsidRPr="00925A86" w:rsidRDefault="0070160E" w:rsidP="00925A86">
      <w:pPr>
        <w:jc w:val="center"/>
      </w:pPr>
      <w:r w:rsidRPr="00925A86">
        <w:t>Endocrine assay</w:t>
      </w:r>
    </w:p>
    <w:p w:rsidR="005C6CE8" w:rsidRPr="00925A86" w:rsidRDefault="005C6CE8" w:rsidP="00925A86">
      <w:pPr>
        <w:jc w:val="center"/>
      </w:pPr>
      <w:r w:rsidRPr="00925A86">
        <w:t xml:space="preserve">Catalog of Federal Domestic Assistance (CFDA) Number: </w:t>
      </w:r>
      <w:r w:rsidR="00B43654" w:rsidRPr="00925A86">
        <w:t>15.650</w:t>
      </w:r>
    </w:p>
    <w:p w:rsidR="005C6CE8" w:rsidRPr="00925A86" w:rsidRDefault="005C6CE8" w:rsidP="00925A86">
      <w:pPr>
        <w:pStyle w:val="Title"/>
      </w:pPr>
    </w:p>
    <w:p w:rsidR="00414783" w:rsidRPr="00925A86" w:rsidRDefault="009055F1" w:rsidP="00925A86">
      <w:pPr>
        <w:jc w:val="center"/>
        <w:rPr>
          <w:b/>
          <w:bCs/>
        </w:rPr>
      </w:pPr>
      <w:r w:rsidRPr="00925A86">
        <w:rPr>
          <w:b/>
          <w:bCs/>
        </w:rPr>
        <w:t>Notice of Funding Opportunity</w:t>
      </w:r>
      <w:r w:rsidR="00566389">
        <w:rPr>
          <w:b/>
          <w:bCs/>
        </w:rPr>
        <w:t xml:space="preserve"> F15AS00383</w:t>
      </w:r>
    </w:p>
    <w:p w:rsidR="00F923EC" w:rsidRPr="00925A86" w:rsidRDefault="00F923EC" w:rsidP="00925A86">
      <w:pPr>
        <w:jc w:val="both"/>
      </w:pPr>
    </w:p>
    <w:p w:rsidR="00220776" w:rsidRPr="00925A86" w:rsidRDefault="00B62B6D" w:rsidP="00925A86">
      <w:pPr>
        <w:pStyle w:val="Heading8"/>
        <w:rPr>
          <w:sz w:val="24"/>
          <w:u w:val="none"/>
        </w:rPr>
      </w:pPr>
      <w:r w:rsidRPr="00925A86">
        <w:rPr>
          <w:sz w:val="24"/>
          <w:u w:val="none"/>
        </w:rPr>
        <w:t xml:space="preserve">I. </w:t>
      </w:r>
      <w:r w:rsidR="00562DF7" w:rsidRPr="00925A86">
        <w:rPr>
          <w:sz w:val="24"/>
          <w:u w:val="none"/>
        </w:rPr>
        <w:t>Description of Funding Opportunity</w:t>
      </w:r>
    </w:p>
    <w:p w:rsidR="00220776" w:rsidRPr="00925A86" w:rsidRDefault="00220776" w:rsidP="00925A86">
      <w:pPr>
        <w:pStyle w:val="Heading8"/>
        <w:rPr>
          <w:b w:val="0"/>
          <w:sz w:val="24"/>
          <w:u w:val="none"/>
        </w:rPr>
      </w:pPr>
      <w:r w:rsidRPr="00925A86">
        <w:rPr>
          <w:b w:val="0"/>
          <w:sz w:val="24"/>
          <w:u w:val="none"/>
        </w:rPr>
        <w:t xml:space="preserve">The project will consist of toxicity testing of 2 newly registered herbicides, </w:t>
      </w:r>
      <w:proofErr w:type="spellStart"/>
      <w:r w:rsidRPr="00925A86">
        <w:rPr>
          <w:b w:val="0"/>
          <w:sz w:val="24"/>
          <w:u w:val="none"/>
        </w:rPr>
        <w:t>imazamox</w:t>
      </w:r>
      <w:proofErr w:type="spellEnd"/>
      <w:r w:rsidRPr="00925A86">
        <w:rPr>
          <w:b w:val="0"/>
          <w:sz w:val="24"/>
          <w:u w:val="none"/>
        </w:rPr>
        <w:t xml:space="preserve"> and </w:t>
      </w:r>
      <w:proofErr w:type="spellStart"/>
      <w:r w:rsidRPr="00925A86">
        <w:rPr>
          <w:b w:val="0"/>
          <w:sz w:val="24"/>
          <w:u w:val="none"/>
        </w:rPr>
        <w:t>penoxsulam</w:t>
      </w:r>
      <w:proofErr w:type="spellEnd"/>
      <w:r w:rsidRPr="00925A86">
        <w:rPr>
          <w:b w:val="0"/>
          <w:sz w:val="24"/>
          <w:u w:val="none"/>
        </w:rPr>
        <w:t xml:space="preserve"> on Del</w:t>
      </w:r>
      <w:r w:rsidR="00752424" w:rsidRPr="00925A86">
        <w:rPr>
          <w:b w:val="0"/>
          <w:sz w:val="24"/>
          <w:u w:val="none"/>
        </w:rPr>
        <w:t>t</w:t>
      </w:r>
      <w:r w:rsidRPr="00925A86">
        <w:rPr>
          <w:b w:val="0"/>
          <w:sz w:val="24"/>
          <w:u w:val="none"/>
        </w:rPr>
        <w:t>a Smelt. Two bioassays will be performed to determine if the herbicides have any effects on the endocrine function (androgenic and estrogenic) of delta smelt during their life history. A prelimi</w:t>
      </w:r>
      <w:r w:rsidR="00970620">
        <w:rPr>
          <w:b w:val="0"/>
          <w:sz w:val="24"/>
          <w:u w:val="none"/>
        </w:rPr>
        <w:t xml:space="preserve">nary will utilize the Japanese </w:t>
      </w:r>
      <w:proofErr w:type="spellStart"/>
      <w:r w:rsidR="00970620">
        <w:rPr>
          <w:b w:val="0"/>
          <w:sz w:val="24"/>
          <w:u w:val="none"/>
        </w:rPr>
        <w:t>M</w:t>
      </w:r>
      <w:r w:rsidRPr="00925A86">
        <w:rPr>
          <w:b w:val="0"/>
          <w:sz w:val="24"/>
          <w:u w:val="none"/>
        </w:rPr>
        <w:t>edaka</w:t>
      </w:r>
      <w:proofErr w:type="spellEnd"/>
      <w:r w:rsidRPr="00925A86">
        <w:rPr>
          <w:b w:val="0"/>
          <w:sz w:val="24"/>
          <w:u w:val="none"/>
        </w:rPr>
        <w:t xml:space="preserve"> to determine endocrine effects of these low-toxicity chemicals and secondary endocrine tests with delta smelt will be appl</w:t>
      </w:r>
      <w:r w:rsidR="00970620">
        <w:rPr>
          <w:b w:val="0"/>
          <w:sz w:val="24"/>
          <w:u w:val="none"/>
        </w:rPr>
        <w:t xml:space="preserve">ied based on the robustness of </w:t>
      </w:r>
      <w:proofErr w:type="spellStart"/>
      <w:r w:rsidR="00970620">
        <w:rPr>
          <w:b w:val="0"/>
          <w:sz w:val="24"/>
          <w:u w:val="none"/>
        </w:rPr>
        <w:t>M</w:t>
      </w:r>
      <w:r w:rsidRPr="00925A86">
        <w:rPr>
          <w:b w:val="0"/>
          <w:sz w:val="24"/>
          <w:u w:val="none"/>
        </w:rPr>
        <w:t>edaka</w:t>
      </w:r>
      <w:proofErr w:type="spellEnd"/>
      <w:r w:rsidRPr="00925A86">
        <w:rPr>
          <w:b w:val="0"/>
          <w:sz w:val="24"/>
          <w:u w:val="none"/>
        </w:rPr>
        <w:t xml:space="preserve"> results. Water samples will be submitted to chemical analysis to determine concentrations of herbicides. F</w:t>
      </w:r>
      <w:r w:rsidR="00147AFE" w:rsidRPr="00925A86">
        <w:rPr>
          <w:b w:val="0"/>
          <w:sz w:val="24"/>
          <w:u w:val="none"/>
        </w:rPr>
        <w:t xml:space="preserve">unding </w:t>
      </w:r>
      <w:r w:rsidR="00970620" w:rsidRPr="00925A86">
        <w:rPr>
          <w:b w:val="0"/>
          <w:sz w:val="24"/>
          <w:u w:val="none"/>
        </w:rPr>
        <w:t>authority</w:t>
      </w:r>
      <w:r w:rsidR="00147AFE" w:rsidRPr="00925A86">
        <w:rPr>
          <w:b w:val="0"/>
          <w:sz w:val="24"/>
          <w:u w:val="none"/>
        </w:rPr>
        <w:t>:</w:t>
      </w:r>
      <w:r w:rsidR="00970620">
        <w:rPr>
          <w:b w:val="0"/>
          <w:sz w:val="24"/>
          <w:u w:val="none"/>
        </w:rPr>
        <w:t xml:space="preserve"> </w:t>
      </w:r>
      <w:r w:rsidR="00970620" w:rsidRPr="00970620">
        <w:rPr>
          <w:sz w:val="24"/>
          <w:u w:val="none"/>
        </w:rPr>
        <w:t xml:space="preserve"> </w:t>
      </w:r>
      <w:r w:rsidR="005C0E63" w:rsidRPr="00925A86">
        <w:rPr>
          <w:b w:val="0"/>
          <w:sz w:val="24"/>
          <w:u w:val="none"/>
        </w:rPr>
        <w:t xml:space="preserve">Fish and Wildlife Act of 1956, as amended, 16 U.S.C. (742f (a)(4); Fish and Wildlife Coordination Act, as amended, 16 U.S.C. 661.; Fish and Wildlife Improvement Act of 1978, as amended (16 U.S.C. 753), Land and Water Conservation Fund Act of 1965, as amended (16 U.S.C. 4601-4 through 11), Endangered Species Act of 1973 (16 U.S.C. 1531-1543). </w:t>
      </w:r>
      <w:r w:rsidR="00147AFE" w:rsidRPr="00925A86">
        <w:rPr>
          <w:b w:val="0"/>
          <w:sz w:val="24"/>
          <w:u w:val="none"/>
        </w:rPr>
        <w:t xml:space="preserve"> </w:t>
      </w:r>
    </w:p>
    <w:p w:rsidR="00220776" w:rsidRPr="00925A86" w:rsidRDefault="00220776" w:rsidP="00925A86">
      <w:pPr>
        <w:rPr>
          <w:shd w:val="clear" w:color="auto" w:fill="D9D9D9"/>
        </w:rPr>
      </w:pPr>
    </w:p>
    <w:p w:rsidR="00562DF7" w:rsidRPr="00925A86" w:rsidRDefault="00562DF7" w:rsidP="00925A86">
      <w:pPr>
        <w:pStyle w:val="Heading8"/>
        <w:rPr>
          <w:sz w:val="24"/>
          <w:u w:val="none"/>
        </w:rPr>
      </w:pPr>
      <w:r w:rsidRPr="00925A86">
        <w:rPr>
          <w:sz w:val="24"/>
          <w:u w:val="none"/>
        </w:rPr>
        <w:t>II. Award Information</w:t>
      </w:r>
    </w:p>
    <w:p w:rsidR="001E21DD" w:rsidRPr="00925A86" w:rsidRDefault="001E21DD" w:rsidP="00925A86">
      <w:r w:rsidRPr="00925A86">
        <w:t xml:space="preserve">The USFWS has proposed a grant of $140,000 for toxicity testing of </w:t>
      </w:r>
      <w:r w:rsidR="0092499C" w:rsidRPr="00925A86">
        <w:t xml:space="preserve">the herbicides </w:t>
      </w:r>
      <w:proofErr w:type="spellStart"/>
      <w:r w:rsidRPr="00925A86">
        <w:t>penoxsulam</w:t>
      </w:r>
      <w:proofErr w:type="spellEnd"/>
      <w:r w:rsidRPr="00925A86">
        <w:t xml:space="preserve"> and </w:t>
      </w:r>
      <w:proofErr w:type="spellStart"/>
      <w:r w:rsidRPr="00925A86">
        <w:t>imazamox</w:t>
      </w:r>
      <w:proofErr w:type="spellEnd"/>
      <w:r w:rsidRPr="00925A86">
        <w:t xml:space="preserve"> on Delta Smelt (</w:t>
      </w:r>
      <w:proofErr w:type="spellStart"/>
      <w:r w:rsidRPr="00925A86">
        <w:rPr>
          <w:i/>
        </w:rPr>
        <w:t>Hypomesus</w:t>
      </w:r>
      <w:proofErr w:type="spellEnd"/>
      <w:r w:rsidRPr="00925A86">
        <w:rPr>
          <w:i/>
        </w:rPr>
        <w:t xml:space="preserve"> </w:t>
      </w:r>
      <w:proofErr w:type="spellStart"/>
      <w:r w:rsidRPr="00925A86">
        <w:rPr>
          <w:i/>
        </w:rPr>
        <w:t>transpacificus</w:t>
      </w:r>
      <w:proofErr w:type="spellEnd"/>
      <w:r w:rsidRPr="00925A86">
        <w:t>). The applicant will be responsible for providing their own test organisms. The project should be complete by</w:t>
      </w:r>
      <w:r w:rsidR="00D62B00" w:rsidRPr="00925A86">
        <w:t xml:space="preserve"> August 31, 2018</w:t>
      </w:r>
      <w:r w:rsidRPr="00925A86">
        <w:t>.</w:t>
      </w:r>
    </w:p>
    <w:p w:rsidR="00C61371" w:rsidRPr="00925A86" w:rsidRDefault="00C61371" w:rsidP="00925A86"/>
    <w:p w:rsidR="00F923EC" w:rsidRPr="00925A86" w:rsidRDefault="00562DF7" w:rsidP="00925A86">
      <w:pPr>
        <w:pStyle w:val="Heading8"/>
        <w:rPr>
          <w:sz w:val="24"/>
        </w:rPr>
      </w:pPr>
      <w:r w:rsidRPr="00925A86">
        <w:rPr>
          <w:sz w:val="24"/>
          <w:u w:val="none"/>
        </w:rPr>
        <w:t xml:space="preserve">III. </w:t>
      </w:r>
      <w:r w:rsidR="00AD2B73" w:rsidRPr="00925A86">
        <w:rPr>
          <w:sz w:val="24"/>
          <w:u w:val="none"/>
        </w:rPr>
        <w:t xml:space="preserve">Basic </w:t>
      </w:r>
      <w:r w:rsidR="00F923EC" w:rsidRPr="00925A86">
        <w:rPr>
          <w:sz w:val="24"/>
          <w:u w:val="none"/>
        </w:rPr>
        <w:t>Eligibility Requirements</w:t>
      </w:r>
    </w:p>
    <w:p w:rsidR="00854DD3" w:rsidRPr="00925A86" w:rsidRDefault="00C61371" w:rsidP="00925A86">
      <w:pPr>
        <w:rPr>
          <w:b/>
          <w:bCs/>
        </w:rPr>
      </w:pPr>
      <w:r w:rsidRPr="00925A86">
        <w:rPr>
          <w:b/>
          <w:bCs/>
        </w:rPr>
        <w:t xml:space="preserve">Eligible Applicants: </w:t>
      </w:r>
    </w:p>
    <w:p w:rsidR="001E21DD" w:rsidRPr="00925A86" w:rsidRDefault="004D2D3E" w:rsidP="00925A86">
      <w:r w:rsidRPr="00925A86">
        <w:t xml:space="preserve">Applicants may be other federal agencies, state agencies, local governments, Native American organizations, interstate, Intrastate, public nonprofit institution/organization, other public institution/organization, private nonprofit/organization, or any other organization subject to the jurisdiction of the United States with interests that support the mission of the Service on a cost recoverable basis. </w:t>
      </w:r>
    </w:p>
    <w:p w:rsidR="001E21DD" w:rsidRPr="00925A86" w:rsidRDefault="001E21DD" w:rsidP="00925A86"/>
    <w:p w:rsidR="004D2D3E" w:rsidRPr="00925A86" w:rsidRDefault="004D2D3E" w:rsidP="00925A86">
      <w:r w:rsidRPr="00925A86">
        <w:t xml:space="preserve">All potential applicants are eligible that meet the following requirements: </w:t>
      </w:r>
    </w:p>
    <w:p w:rsidR="004D2D3E" w:rsidRPr="00925A86" w:rsidRDefault="00220776" w:rsidP="00925A86">
      <w:pPr>
        <w:pStyle w:val="ListParagraph"/>
        <w:numPr>
          <w:ilvl w:val="0"/>
          <w:numId w:val="15"/>
        </w:numPr>
      </w:pPr>
      <w:r w:rsidRPr="00925A86">
        <w:t>Ability to c</w:t>
      </w:r>
      <w:r w:rsidR="004D2D3E" w:rsidRPr="00925A86">
        <w:t xml:space="preserve">ulture experimental populations of Delta Smelt, </w:t>
      </w:r>
    </w:p>
    <w:p w:rsidR="00220776" w:rsidRPr="00925A86" w:rsidRDefault="00220776" w:rsidP="00925A86">
      <w:pPr>
        <w:pStyle w:val="ListParagraph"/>
        <w:numPr>
          <w:ilvl w:val="0"/>
          <w:numId w:val="15"/>
        </w:numPr>
      </w:pPr>
      <w:r w:rsidRPr="00925A86">
        <w:t>Ability to conduct</w:t>
      </w:r>
      <w:r w:rsidR="004D2D3E" w:rsidRPr="00925A86">
        <w:t xml:space="preserve"> standardized toxicity test methods as well as developmental protocols for indigenous species</w:t>
      </w:r>
      <w:r w:rsidRPr="00925A86">
        <w:t xml:space="preserve"> and standard toxicity testing organisms,</w:t>
      </w:r>
    </w:p>
    <w:p w:rsidR="004D2D3E" w:rsidRPr="00925A86" w:rsidRDefault="004D2D3E" w:rsidP="00925A86">
      <w:pPr>
        <w:pStyle w:val="ListParagraph"/>
        <w:numPr>
          <w:ilvl w:val="0"/>
          <w:numId w:val="15"/>
        </w:numPr>
      </w:pPr>
      <w:r w:rsidRPr="00925A86">
        <w:t>Established quality control procedures</w:t>
      </w:r>
    </w:p>
    <w:p w:rsidR="004D2D3E" w:rsidRPr="00925A86" w:rsidRDefault="004D2D3E" w:rsidP="00925A86">
      <w:pPr>
        <w:rPr>
          <w:b/>
          <w:bCs/>
        </w:rPr>
      </w:pPr>
    </w:p>
    <w:p w:rsidR="009614F6" w:rsidRPr="00925A86" w:rsidRDefault="00155462" w:rsidP="00925A86">
      <w:r w:rsidRPr="00925A86">
        <w:t xml:space="preserve">U.S. non-profit, non-governmental organizations must </w:t>
      </w:r>
      <w:r w:rsidR="001C3DC1" w:rsidRPr="00925A86">
        <w:t xml:space="preserve">provide a copy </w:t>
      </w:r>
      <w:r w:rsidR="009614F6" w:rsidRPr="00925A86">
        <w:t xml:space="preserve">of </w:t>
      </w:r>
      <w:r w:rsidRPr="00925A86">
        <w:t xml:space="preserve">their Section </w:t>
      </w:r>
      <w:r w:rsidR="00B616ED" w:rsidRPr="00925A86">
        <w:t>501(c</w:t>
      </w:r>
      <w:proofErr w:type="gramStart"/>
      <w:r w:rsidR="00B616ED" w:rsidRPr="00925A86">
        <w:t>)(</w:t>
      </w:r>
      <w:proofErr w:type="gramEnd"/>
      <w:r w:rsidR="00B616ED" w:rsidRPr="00925A86">
        <w:t xml:space="preserve">3) or (4) </w:t>
      </w:r>
      <w:r w:rsidR="009614F6" w:rsidRPr="00925A86">
        <w:t>status</w:t>
      </w:r>
      <w:r w:rsidR="001C3DC1" w:rsidRPr="00925A86">
        <w:t xml:space="preserve"> determination letter received from </w:t>
      </w:r>
      <w:r w:rsidR="009614F6" w:rsidRPr="00925A86">
        <w:t>the Internal Revenue Service.</w:t>
      </w:r>
    </w:p>
    <w:p w:rsidR="00772465" w:rsidRPr="00925A86" w:rsidRDefault="00772465" w:rsidP="00925A86"/>
    <w:p w:rsidR="007452B5" w:rsidRPr="00925A86" w:rsidRDefault="009614F6" w:rsidP="00925A86">
      <w:r w:rsidRPr="00925A86">
        <w:lastRenderedPageBreak/>
        <w:t>Federal law</w:t>
      </w:r>
      <w:r w:rsidRPr="00925A86">
        <w:rPr>
          <w:b/>
        </w:rPr>
        <w:t xml:space="preserve"> </w:t>
      </w:r>
      <w:r w:rsidRPr="00925A86">
        <w:t xml:space="preserve">mandates that all </w:t>
      </w:r>
      <w:r w:rsidR="00D62C29" w:rsidRPr="00925A86">
        <w:t>entities</w:t>
      </w:r>
      <w:r w:rsidRPr="00925A86">
        <w:t xml:space="preserve"> applying for Federal financial assistance must have a valid Dun &amp; Bradstreet Data Universal Number System (DUNS) number and have a current registration in </w:t>
      </w:r>
      <w:r w:rsidR="007452B5" w:rsidRPr="00925A86">
        <w:t xml:space="preserve">the </w:t>
      </w:r>
      <w:r w:rsidR="00D62C29" w:rsidRPr="00925A86">
        <w:t>System for Award Management (SAM)</w:t>
      </w:r>
      <w:r w:rsidR="00027F96" w:rsidRPr="00925A86">
        <w:t>.  See Title 2</w:t>
      </w:r>
      <w:r w:rsidR="006F45F2" w:rsidRPr="00925A86">
        <w:t xml:space="preserve"> </w:t>
      </w:r>
      <w:r w:rsidR="00027F96" w:rsidRPr="00925A86">
        <w:t xml:space="preserve">of the Code of Federal Regulations (CFR), Part 25 for more information.  </w:t>
      </w:r>
      <w:r w:rsidRPr="00925A86">
        <w:t xml:space="preserve">Exemptions: </w:t>
      </w:r>
      <w:r w:rsidR="00F94985" w:rsidRPr="00925A86">
        <w:t>The SAM registration requirement</w:t>
      </w:r>
      <w:r w:rsidR="00D62C29" w:rsidRPr="00925A86">
        <w:t xml:space="preserve"> does not apply to i</w:t>
      </w:r>
      <w:r w:rsidRPr="00925A86">
        <w:t xml:space="preserve">ndividuals submitting an application on their own behalf and not on behalf of a company or other for-profit entity, </w:t>
      </w:r>
      <w:r w:rsidR="00BE4F90" w:rsidRPr="00925A86">
        <w:t>s</w:t>
      </w:r>
      <w:r w:rsidRPr="00925A86">
        <w:t xml:space="preserve">tate, local or </w:t>
      </w:r>
      <w:r w:rsidR="00140AE4" w:rsidRPr="00925A86">
        <w:t>T</w:t>
      </w:r>
      <w:r w:rsidRPr="00925A86">
        <w:t>ribal government, academia or other type of organization</w:t>
      </w:r>
      <w:r w:rsidR="007F00A9" w:rsidRPr="00925A86">
        <w:t>.</w:t>
      </w:r>
    </w:p>
    <w:p w:rsidR="009614F6" w:rsidRPr="00925A86" w:rsidRDefault="00D62C29" w:rsidP="00925A86">
      <w:r w:rsidRPr="00925A86">
        <w:t xml:space="preserve"> </w:t>
      </w:r>
    </w:p>
    <w:p w:rsidR="009614F6" w:rsidRPr="00925A86" w:rsidRDefault="009614F6" w:rsidP="00925A86">
      <w:pPr>
        <w:numPr>
          <w:ilvl w:val="0"/>
          <w:numId w:val="3"/>
        </w:numPr>
        <w:rPr>
          <w:b/>
        </w:rPr>
      </w:pPr>
      <w:r w:rsidRPr="00925A86">
        <w:rPr>
          <w:b/>
        </w:rPr>
        <w:t>DUNS Registration</w:t>
      </w:r>
    </w:p>
    <w:p w:rsidR="009614F6" w:rsidRPr="00925A86" w:rsidRDefault="009614F6" w:rsidP="00925A86">
      <w:pPr>
        <w:ind w:left="360"/>
      </w:pPr>
      <w:r w:rsidRPr="00925A86">
        <w:t xml:space="preserve">Request a DUNS number online at </w:t>
      </w:r>
      <w:hyperlink r:id="rId13" w:history="1">
        <w:r w:rsidR="00347982" w:rsidRPr="00925A86">
          <w:rPr>
            <w:rStyle w:val="Hyperlink"/>
          </w:rPr>
          <w:t>http://fedgov.dnb.com/webform</w:t>
        </w:r>
      </w:hyperlink>
      <w:r w:rsidR="00347982" w:rsidRPr="00925A86">
        <w:t>.</w:t>
      </w:r>
      <w:r w:rsidRPr="00925A86">
        <w:t xml:space="preserve">  U.S.-based </w:t>
      </w:r>
      <w:r w:rsidR="00D62C29" w:rsidRPr="00925A86">
        <w:t xml:space="preserve">entities </w:t>
      </w:r>
      <w:r w:rsidRPr="00925A86">
        <w:t>may also request a DUNS number by telephone by calling the D</w:t>
      </w:r>
      <w:r w:rsidR="00140AE4" w:rsidRPr="00925A86">
        <w:t xml:space="preserve">un </w:t>
      </w:r>
      <w:r w:rsidRPr="00925A86">
        <w:t>&amp;</w:t>
      </w:r>
      <w:r w:rsidR="00140AE4" w:rsidRPr="00925A86">
        <w:t xml:space="preserve"> </w:t>
      </w:r>
      <w:r w:rsidRPr="00925A86">
        <w:t>B</w:t>
      </w:r>
      <w:r w:rsidR="00140AE4" w:rsidRPr="00925A86">
        <w:t>radstreet</w:t>
      </w:r>
      <w:r w:rsidRPr="00925A86">
        <w:t xml:space="preserve"> Government Customer Response Center, Monday – Friday, 7 AM to 8 PM CST at the following numbers:</w:t>
      </w:r>
    </w:p>
    <w:p w:rsidR="009614F6" w:rsidRPr="00925A86" w:rsidRDefault="009614F6" w:rsidP="00925A86">
      <w:pPr>
        <w:ind w:left="360" w:firstLine="720"/>
      </w:pPr>
      <w:r w:rsidRPr="00925A86">
        <w:t>U.S. and U.S Virgin Islands: 1-866-705-5711</w:t>
      </w:r>
    </w:p>
    <w:p w:rsidR="009614F6" w:rsidRPr="00925A86" w:rsidRDefault="009614F6" w:rsidP="00925A86">
      <w:pPr>
        <w:ind w:left="360" w:firstLine="720"/>
      </w:pPr>
      <w:r w:rsidRPr="00925A86">
        <w:t>Alaska and Puerto Rico: 1-800-234-3867 (Select Option 2, then Option 1)</w:t>
      </w:r>
    </w:p>
    <w:p w:rsidR="009614F6" w:rsidRPr="00925A86" w:rsidRDefault="009614F6" w:rsidP="00925A86">
      <w:pPr>
        <w:ind w:left="360" w:firstLine="720"/>
      </w:pPr>
      <w:r w:rsidRPr="00925A86">
        <w:t>For Hearing Impaired Customers Only call</w:t>
      </w:r>
      <w:r w:rsidR="00140AE4" w:rsidRPr="00925A86">
        <w:t>:</w:t>
      </w:r>
      <w:r w:rsidRPr="00925A86">
        <w:t xml:space="preserve"> </w:t>
      </w:r>
      <w:r w:rsidR="00140AE4" w:rsidRPr="00925A86">
        <w:t>1-</w:t>
      </w:r>
      <w:r w:rsidRPr="00925A86">
        <w:t xml:space="preserve">877-807-1679 (TTY Line) </w:t>
      </w:r>
    </w:p>
    <w:p w:rsidR="009614F6" w:rsidRPr="00925A86" w:rsidRDefault="009614F6" w:rsidP="00925A86">
      <w:pPr>
        <w:ind w:left="360"/>
        <w:rPr>
          <w:b/>
          <w:color w:val="006600"/>
        </w:rPr>
      </w:pPr>
      <w:r w:rsidRPr="00925A86">
        <w:t xml:space="preserve">Once assigned a DUNS number, </w:t>
      </w:r>
      <w:r w:rsidR="00D62C29" w:rsidRPr="00925A86">
        <w:t xml:space="preserve">entities </w:t>
      </w:r>
      <w:r w:rsidRPr="00925A86">
        <w:t xml:space="preserve">are responsible for maintaining up-to-date information with Dun &amp; Bradstreet.  </w:t>
      </w:r>
    </w:p>
    <w:p w:rsidR="009614F6" w:rsidRPr="00925A86" w:rsidRDefault="009614F6" w:rsidP="00925A86"/>
    <w:p w:rsidR="009614F6" w:rsidRPr="00925A86" w:rsidRDefault="004448A6" w:rsidP="00925A86">
      <w:pPr>
        <w:numPr>
          <w:ilvl w:val="0"/>
          <w:numId w:val="3"/>
        </w:numPr>
        <w:rPr>
          <w:b/>
        </w:rPr>
      </w:pPr>
      <w:r w:rsidRPr="00925A86">
        <w:rPr>
          <w:b/>
        </w:rPr>
        <w:t xml:space="preserve">Entity </w:t>
      </w:r>
      <w:r w:rsidR="009614F6" w:rsidRPr="00925A86">
        <w:rPr>
          <w:b/>
        </w:rPr>
        <w:t>Registration</w:t>
      </w:r>
      <w:r w:rsidRPr="00925A86">
        <w:rPr>
          <w:b/>
        </w:rPr>
        <w:t xml:space="preserve"> in SAM</w:t>
      </w:r>
    </w:p>
    <w:p w:rsidR="009614F6" w:rsidRPr="00925A86" w:rsidRDefault="009614F6" w:rsidP="00925A86">
      <w:pPr>
        <w:ind w:left="360"/>
      </w:pPr>
      <w:r w:rsidRPr="00925A86">
        <w:t xml:space="preserve">Register </w:t>
      </w:r>
      <w:hyperlink w:history="1"/>
      <w:r w:rsidR="00C82464" w:rsidRPr="00925A86">
        <w:t xml:space="preserve">in SAM online at </w:t>
      </w:r>
      <w:hyperlink r:id="rId14" w:history="1">
        <w:r w:rsidR="00347982" w:rsidRPr="00925A86">
          <w:rPr>
            <w:rStyle w:val="Hyperlink"/>
          </w:rPr>
          <w:t>http://www.sam.gov/</w:t>
        </w:r>
      </w:hyperlink>
      <w:r w:rsidR="00347982" w:rsidRPr="00925A86">
        <w:t>.</w:t>
      </w:r>
      <w:r w:rsidRPr="00925A86">
        <w:t xml:space="preserve">  Once registered</w:t>
      </w:r>
      <w:r w:rsidR="002E31C2" w:rsidRPr="00925A86">
        <w:t xml:space="preserve"> in </w:t>
      </w:r>
      <w:r w:rsidR="00D62C29" w:rsidRPr="00925A86">
        <w:t>SAM</w:t>
      </w:r>
      <w:r w:rsidRPr="00925A86">
        <w:t xml:space="preserve">, </w:t>
      </w:r>
      <w:r w:rsidR="00D62C29" w:rsidRPr="00925A86">
        <w:t xml:space="preserve">entities </w:t>
      </w:r>
      <w:r w:rsidRPr="00925A86">
        <w:t xml:space="preserve">must renew and revalidate their </w:t>
      </w:r>
      <w:r w:rsidR="00D62C29" w:rsidRPr="00925A86">
        <w:t xml:space="preserve">SAM </w:t>
      </w:r>
      <w:r w:rsidRPr="00925A86">
        <w:t xml:space="preserve">registration at least every 12 months from </w:t>
      </w:r>
      <w:r w:rsidR="007452B5" w:rsidRPr="00925A86">
        <w:t xml:space="preserve">the date previously registered.  </w:t>
      </w:r>
      <w:r w:rsidR="00D62C29" w:rsidRPr="00925A86">
        <w:t xml:space="preserve">Entities </w:t>
      </w:r>
      <w:r w:rsidRPr="00925A86">
        <w:t xml:space="preserve">are strongly urged to revalidate their registration as often as needed to ensure that </w:t>
      </w:r>
      <w:r w:rsidR="007452B5" w:rsidRPr="00925A86">
        <w:t xml:space="preserve">their information </w:t>
      </w:r>
      <w:r w:rsidRPr="00925A86">
        <w:t>is up to date and in sync</w:t>
      </w:r>
      <w:r w:rsidR="002E31C2" w:rsidRPr="00925A86">
        <w:t>h</w:t>
      </w:r>
      <w:r w:rsidRPr="00925A86">
        <w:t xml:space="preserve"> with changes that may have been made to DUNS and IRS information. </w:t>
      </w:r>
      <w:r w:rsidR="00BD3967" w:rsidRPr="00925A86">
        <w:t xml:space="preserve"> </w:t>
      </w:r>
      <w:r w:rsidRPr="00925A86">
        <w:t xml:space="preserve">Foreign </w:t>
      </w:r>
      <w:r w:rsidR="00D62C29" w:rsidRPr="00925A86">
        <w:t xml:space="preserve">entities </w:t>
      </w:r>
      <w:r w:rsidRPr="00925A86">
        <w:t xml:space="preserve">who wish to be paid </w:t>
      </w:r>
      <w:r w:rsidR="00E92CBC" w:rsidRPr="00925A86">
        <w:t xml:space="preserve">directly </w:t>
      </w:r>
      <w:r w:rsidRPr="00925A86">
        <w:t xml:space="preserve">to a </w:t>
      </w:r>
      <w:r w:rsidR="00E92CBC" w:rsidRPr="00925A86">
        <w:t xml:space="preserve">United States </w:t>
      </w:r>
      <w:r w:rsidRPr="00925A86">
        <w:t xml:space="preserve">bank account must enter and maintain valid and current banking information in </w:t>
      </w:r>
      <w:r w:rsidR="00D62C29" w:rsidRPr="00925A86">
        <w:t>SAM</w:t>
      </w:r>
      <w:r w:rsidRPr="00925A86">
        <w:t>.</w:t>
      </w:r>
    </w:p>
    <w:p w:rsidR="009614F6" w:rsidRPr="00925A86" w:rsidRDefault="009614F6" w:rsidP="00925A86"/>
    <w:p w:rsidR="009614F6" w:rsidRPr="00925A86" w:rsidRDefault="009614F6" w:rsidP="00925A86">
      <w:pPr>
        <w:numPr>
          <w:ilvl w:val="0"/>
          <w:numId w:val="3"/>
        </w:numPr>
        <w:rPr>
          <w:b/>
        </w:rPr>
      </w:pPr>
      <w:r w:rsidRPr="00925A86">
        <w:rPr>
          <w:b/>
        </w:rPr>
        <w:t xml:space="preserve">Excluded </w:t>
      </w:r>
      <w:r w:rsidR="00C82464" w:rsidRPr="00925A86">
        <w:rPr>
          <w:b/>
        </w:rPr>
        <w:t>Entities</w:t>
      </w:r>
    </w:p>
    <w:p w:rsidR="009614F6" w:rsidRPr="00925A86" w:rsidRDefault="00430ED7" w:rsidP="00925A86">
      <w:pPr>
        <w:ind w:left="360"/>
      </w:pPr>
      <w:r w:rsidRPr="00925A86">
        <w:t>Applicant e</w:t>
      </w:r>
      <w:r w:rsidR="009614F6" w:rsidRPr="00925A86">
        <w:t>ntities</w:t>
      </w:r>
      <w:r w:rsidR="002A6C3A" w:rsidRPr="00925A86">
        <w:t xml:space="preserve"> or their key project personnel</w:t>
      </w:r>
      <w:r w:rsidR="009614F6" w:rsidRPr="00925A86">
        <w:t xml:space="preserve"> identified</w:t>
      </w:r>
      <w:r w:rsidR="00C82464" w:rsidRPr="00925A86">
        <w:t xml:space="preserve"> in the SAM.gov Exclusions database </w:t>
      </w:r>
      <w:r w:rsidR="009614F6" w:rsidRPr="00925A86">
        <w:t xml:space="preserve">as </w:t>
      </w:r>
      <w:r w:rsidR="00C82464" w:rsidRPr="00925A86">
        <w:t xml:space="preserve">ineligible, prohibited/restricted or excluded </w:t>
      </w:r>
      <w:r w:rsidR="009614F6" w:rsidRPr="00925A86">
        <w:t>from receiving Federal contracts, certain subcontracts, and certain Federal assistance and benefits will not be considered for Federal funding</w:t>
      </w:r>
      <w:r w:rsidRPr="00925A86">
        <w:t xml:space="preserve">, as applicable to the funding being requested under this </w:t>
      </w:r>
      <w:r w:rsidR="00792040" w:rsidRPr="00925A86">
        <w:t xml:space="preserve">Federal </w:t>
      </w:r>
      <w:r w:rsidRPr="00925A86">
        <w:t>program</w:t>
      </w:r>
      <w:r w:rsidR="00174BFD" w:rsidRPr="00925A86">
        <w:t>.</w:t>
      </w:r>
    </w:p>
    <w:p w:rsidR="009614F6" w:rsidRPr="00925A86" w:rsidRDefault="009614F6" w:rsidP="00925A86">
      <w:pPr>
        <w:rPr>
          <w:b/>
        </w:rPr>
      </w:pPr>
    </w:p>
    <w:p w:rsidR="00854DD3" w:rsidRPr="00925A86" w:rsidRDefault="009614F6" w:rsidP="00925A86">
      <w:pPr>
        <w:numPr>
          <w:ilvl w:val="0"/>
          <w:numId w:val="3"/>
        </w:numPr>
      </w:pPr>
      <w:r w:rsidRPr="00925A86">
        <w:rPr>
          <w:b/>
        </w:rPr>
        <w:t xml:space="preserve">Cost Sharing or Matching: </w:t>
      </w:r>
    </w:p>
    <w:p w:rsidR="00772465" w:rsidRPr="00925A86" w:rsidRDefault="004E6E92" w:rsidP="00925A86">
      <w:pPr>
        <w:ind w:left="360"/>
        <w:jc w:val="both"/>
      </w:pPr>
      <w:r w:rsidRPr="00925A86">
        <w:t>Cost sharin</w:t>
      </w:r>
      <w:r w:rsidR="003248C0" w:rsidRPr="00925A86">
        <w:t>g</w:t>
      </w:r>
      <w:r w:rsidR="00220776" w:rsidRPr="00925A86">
        <w:t xml:space="preserve"> is not required</w:t>
      </w:r>
      <w:r w:rsidR="00554856" w:rsidRPr="00925A86">
        <w:t>.</w:t>
      </w:r>
    </w:p>
    <w:p w:rsidR="00C61371" w:rsidRPr="00925A86" w:rsidRDefault="00C61371" w:rsidP="00925A86"/>
    <w:p w:rsidR="00414783" w:rsidRPr="00925A86" w:rsidRDefault="00070D96" w:rsidP="00925A86">
      <w:pPr>
        <w:pStyle w:val="Heading3"/>
        <w:rPr>
          <w:sz w:val="24"/>
        </w:rPr>
      </w:pPr>
      <w:r w:rsidRPr="00925A86">
        <w:rPr>
          <w:sz w:val="24"/>
        </w:rPr>
        <w:t>I</w:t>
      </w:r>
      <w:r w:rsidR="00C54938" w:rsidRPr="00925A86">
        <w:rPr>
          <w:sz w:val="24"/>
        </w:rPr>
        <w:t>V</w:t>
      </w:r>
      <w:r w:rsidR="00414783" w:rsidRPr="00925A86">
        <w:rPr>
          <w:sz w:val="24"/>
        </w:rPr>
        <w:t xml:space="preserve">. </w:t>
      </w:r>
      <w:r w:rsidR="00327EF4" w:rsidRPr="00925A86">
        <w:rPr>
          <w:sz w:val="24"/>
        </w:rPr>
        <w:t>Application Requirements</w:t>
      </w:r>
    </w:p>
    <w:p w:rsidR="002A4805" w:rsidRPr="00925A86" w:rsidRDefault="00701361" w:rsidP="00925A86">
      <w:pPr>
        <w:pStyle w:val="BodyText"/>
        <w:rPr>
          <w:sz w:val="24"/>
        </w:rPr>
      </w:pPr>
      <w:r w:rsidRPr="00925A86">
        <w:rPr>
          <w:sz w:val="24"/>
        </w:rPr>
        <w:t xml:space="preserve">To be considered for funding under this funding opportunity, an application </w:t>
      </w:r>
      <w:r w:rsidR="00FC5D13" w:rsidRPr="00925A86">
        <w:rPr>
          <w:sz w:val="24"/>
        </w:rPr>
        <w:t xml:space="preserve">must </w:t>
      </w:r>
      <w:r w:rsidRPr="00925A86">
        <w:rPr>
          <w:sz w:val="24"/>
        </w:rPr>
        <w:t>contain</w:t>
      </w:r>
      <w:r w:rsidR="00904A2E" w:rsidRPr="00925A86">
        <w:rPr>
          <w:sz w:val="24"/>
        </w:rPr>
        <w:t>:</w:t>
      </w:r>
    </w:p>
    <w:p w:rsidR="002A4805" w:rsidRPr="00925A86" w:rsidRDefault="002A4805" w:rsidP="00925A86">
      <w:pPr>
        <w:pStyle w:val="BodyText"/>
        <w:rPr>
          <w:sz w:val="24"/>
        </w:rPr>
      </w:pPr>
    </w:p>
    <w:p w:rsidR="00E54B62" w:rsidRPr="00925A86" w:rsidRDefault="00554856" w:rsidP="00925A86">
      <w:pPr>
        <w:pStyle w:val="BodyText"/>
        <w:numPr>
          <w:ilvl w:val="0"/>
          <w:numId w:val="6"/>
        </w:numPr>
        <w:jc w:val="left"/>
        <w:rPr>
          <w:sz w:val="24"/>
        </w:rPr>
      </w:pPr>
      <w:r w:rsidRPr="00925A86">
        <w:rPr>
          <w:sz w:val="24"/>
        </w:rPr>
        <w:t xml:space="preserve">A completed, signed, and dated Application for Federal Assistance (SF-424). The SF-424 form is available online at </w:t>
      </w:r>
      <w:hyperlink r:id="rId15" w:history="1">
        <w:r w:rsidRPr="00925A86">
          <w:rPr>
            <w:rStyle w:val="Hyperlink"/>
            <w:sz w:val="24"/>
          </w:rPr>
          <w:t>http://apply07.grants.gov/apply/FormLinks?family=15</w:t>
        </w:r>
      </w:hyperlink>
      <w:r w:rsidRPr="00925A86">
        <w:rPr>
          <w:sz w:val="24"/>
        </w:rPr>
        <w:t xml:space="preserve">.  </w:t>
      </w:r>
      <w:r w:rsidR="00921D55" w:rsidRPr="00925A86">
        <w:rPr>
          <w:sz w:val="24"/>
        </w:rPr>
        <w:t>Do not include other Federal sources of funding</w:t>
      </w:r>
      <w:r w:rsidR="00DA6CBC" w:rsidRPr="00925A86">
        <w:rPr>
          <w:sz w:val="24"/>
        </w:rPr>
        <w:t xml:space="preserve">, requested or approved, </w:t>
      </w:r>
      <w:r w:rsidR="00327A8E" w:rsidRPr="00925A86">
        <w:rPr>
          <w:sz w:val="24"/>
        </w:rPr>
        <w:t xml:space="preserve">in the total entered in the “Federal” funding box </w:t>
      </w:r>
      <w:r w:rsidR="00DA6CBC" w:rsidRPr="00925A86">
        <w:rPr>
          <w:sz w:val="24"/>
        </w:rPr>
        <w:t>on the Application for Federal Assistance form.  Enter only the amount being requested under this program</w:t>
      </w:r>
      <w:r w:rsidR="00327A8E" w:rsidRPr="00925A86">
        <w:rPr>
          <w:sz w:val="24"/>
        </w:rPr>
        <w:t xml:space="preserve"> in the “Federal” funding box</w:t>
      </w:r>
      <w:r w:rsidR="00DA6CBC" w:rsidRPr="00925A86">
        <w:rPr>
          <w:sz w:val="24"/>
        </w:rPr>
        <w:t>.</w:t>
      </w:r>
      <w:r w:rsidR="00327A8E" w:rsidRPr="00925A86">
        <w:rPr>
          <w:sz w:val="24"/>
        </w:rPr>
        <w:t xml:space="preserve">  Include any other Federal sources of funding in the total funding entered in the “Other” box. </w:t>
      </w:r>
      <w:r w:rsidR="00DA6CBC" w:rsidRPr="00925A86">
        <w:rPr>
          <w:sz w:val="24"/>
        </w:rPr>
        <w:t xml:space="preserve">   </w:t>
      </w:r>
      <w:r w:rsidR="00921D55" w:rsidRPr="00925A86">
        <w:rPr>
          <w:sz w:val="24"/>
        </w:rPr>
        <w:t xml:space="preserve"> </w:t>
      </w:r>
      <w:r w:rsidR="00100A5E" w:rsidRPr="00925A86">
        <w:rPr>
          <w:sz w:val="24"/>
        </w:rPr>
        <w:t xml:space="preserve"> </w:t>
      </w:r>
    </w:p>
    <w:p w:rsidR="00517CFF" w:rsidRPr="00925A86" w:rsidRDefault="00517CFF" w:rsidP="00925A86">
      <w:pPr>
        <w:ind w:left="360"/>
      </w:pPr>
    </w:p>
    <w:p w:rsidR="0092499C" w:rsidRPr="00925A86" w:rsidRDefault="0092499C" w:rsidP="00925A86">
      <w:pPr>
        <w:pStyle w:val="Heading2"/>
        <w:rPr>
          <w:sz w:val="24"/>
          <w:u w:val="single"/>
        </w:rPr>
      </w:pPr>
      <w:r w:rsidRPr="00925A86">
        <w:rPr>
          <w:sz w:val="24"/>
        </w:rPr>
        <w:lastRenderedPageBreak/>
        <w:t>B.</w:t>
      </w:r>
      <w:r w:rsidRPr="00925A86">
        <w:rPr>
          <w:sz w:val="24"/>
        </w:rPr>
        <w:tab/>
        <w:t>Project Summary</w:t>
      </w:r>
    </w:p>
    <w:p w:rsidR="005A6873" w:rsidRPr="00925A86" w:rsidRDefault="005A6873" w:rsidP="00925A86">
      <w:pPr>
        <w:pStyle w:val="BodyText"/>
        <w:ind w:left="360" w:right="193"/>
        <w:rPr>
          <w:sz w:val="24"/>
        </w:rPr>
      </w:pPr>
      <w:r w:rsidRPr="00925A86">
        <w:rPr>
          <w:spacing w:val="-3"/>
          <w:sz w:val="24"/>
        </w:rPr>
        <w:t xml:space="preserve">Toxicological assay will be performed determine if program chemicals have any effects on the endocrine function (androgenic, estrogenic, and </w:t>
      </w:r>
      <w:proofErr w:type="spellStart"/>
      <w:r w:rsidRPr="00925A86">
        <w:rPr>
          <w:spacing w:val="-3"/>
          <w:sz w:val="24"/>
        </w:rPr>
        <w:t>thyroidogenic</w:t>
      </w:r>
      <w:proofErr w:type="spellEnd"/>
      <w:r w:rsidRPr="00925A86">
        <w:rPr>
          <w:spacing w:val="-3"/>
          <w:sz w:val="24"/>
        </w:rPr>
        <w:t xml:space="preserve">) of delta smelt during their life history. Adult and embryos of </w:t>
      </w:r>
      <w:proofErr w:type="spellStart"/>
      <w:r w:rsidR="00CC3BD4">
        <w:rPr>
          <w:spacing w:val="-3"/>
          <w:sz w:val="24"/>
        </w:rPr>
        <w:t>M</w:t>
      </w:r>
      <w:r w:rsidRPr="00925A86">
        <w:rPr>
          <w:spacing w:val="-3"/>
          <w:sz w:val="24"/>
        </w:rPr>
        <w:t>edaka</w:t>
      </w:r>
      <w:proofErr w:type="spellEnd"/>
      <w:r w:rsidRPr="00925A86">
        <w:rPr>
          <w:spacing w:val="-3"/>
          <w:sz w:val="24"/>
        </w:rPr>
        <w:t xml:space="preserve"> and Delta Smelt will be study. Preliminary bioassays will utilize the surrogate Japanese </w:t>
      </w:r>
      <w:proofErr w:type="spellStart"/>
      <w:r w:rsidR="00CC3BD4">
        <w:rPr>
          <w:spacing w:val="-3"/>
          <w:sz w:val="24"/>
        </w:rPr>
        <w:t>M</w:t>
      </w:r>
      <w:r w:rsidRPr="00925A86">
        <w:rPr>
          <w:spacing w:val="-3"/>
          <w:sz w:val="24"/>
        </w:rPr>
        <w:t>edaka</w:t>
      </w:r>
      <w:proofErr w:type="spellEnd"/>
      <w:r w:rsidRPr="00925A86">
        <w:rPr>
          <w:spacing w:val="-3"/>
          <w:sz w:val="24"/>
        </w:rPr>
        <w:t xml:space="preserve"> to determine endocrine effects of these low-toxicity chemicals. Secondary endocrine tests with adult and embryo of delta smelt will be applied to evaluate the endocrine effects of these low-toxicity chemicals. Water samples will be submitted to chemical analysis to determine concentrations of herbicides. </w:t>
      </w:r>
      <w:r w:rsidRPr="00925A86">
        <w:rPr>
          <w:sz w:val="24"/>
        </w:rPr>
        <w:t>Biological endpoints to be measured include: gene expression analysis for endocrine, disrupting markers, serum estradiol and thyroid hormone concentrations, histopathology of liver, ovary and testis, embryonic developmental deformities and larval swimming behavior</w:t>
      </w:r>
    </w:p>
    <w:p w:rsidR="0092499C" w:rsidRPr="00925A86" w:rsidRDefault="0092499C" w:rsidP="00925A86">
      <w:pPr>
        <w:ind w:left="360" w:hanging="360"/>
        <w:jc w:val="both"/>
      </w:pPr>
    </w:p>
    <w:p w:rsidR="0092499C" w:rsidRPr="00925A86" w:rsidRDefault="0092499C" w:rsidP="00925A86">
      <w:pPr>
        <w:pStyle w:val="Heading2"/>
        <w:rPr>
          <w:sz w:val="24"/>
        </w:rPr>
      </w:pPr>
      <w:r w:rsidRPr="00925A86">
        <w:rPr>
          <w:sz w:val="24"/>
        </w:rPr>
        <w:t>C.</w:t>
      </w:r>
      <w:r w:rsidRPr="00925A86">
        <w:rPr>
          <w:sz w:val="24"/>
        </w:rPr>
        <w:tab/>
        <w:t>Project Narrative</w:t>
      </w:r>
    </w:p>
    <w:p w:rsidR="0092499C" w:rsidRPr="00925A86" w:rsidRDefault="0092499C" w:rsidP="00925A86"/>
    <w:p w:rsidR="00377294" w:rsidRPr="00925A86" w:rsidRDefault="0092499C" w:rsidP="00925A86">
      <w:pPr>
        <w:pStyle w:val="BodyText"/>
        <w:ind w:left="360" w:right="193" w:hanging="360"/>
        <w:rPr>
          <w:spacing w:val="-3"/>
          <w:sz w:val="24"/>
        </w:rPr>
      </w:pPr>
      <w:r w:rsidRPr="00925A86">
        <w:rPr>
          <w:b/>
          <w:bCs/>
          <w:sz w:val="24"/>
        </w:rPr>
        <w:t>1.</w:t>
      </w:r>
      <w:r w:rsidRPr="00925A86">
        <w:rPr>
          <w:b/>
          <w:bCs/>
          <w:sz w:val="24"/>
        </w:rPr>
        <w:tab/>
        <w:t>Statement of Need:</w:t>
      </w:r>
      <w:r w:rsidRPr="00925A86">
        <w:rPr>
          <w:sz w:val="24"/>
        </w:rPr>
        <w:t xml:space="preserve"> </w:t>
      </w:r>
      <w:r w:rsidR="00377294" w:rsidRPr="00925A86">
        <w:rPr>
          <w:sz w:val="24"/>
        </w:rPr>
        <w:t xml:space="preserve">In </w:t>
      </w:r>
      <w:r w:rsidR="00377294" w:rsidRPr="00925A86">
        <w:rPr>
          <w:spacing w:val="-1"/>
          <w:sz w:val="24"/>
        </w:rPr>
        <w:t xml:space="preserve">order </w:t>
      </w:r>
      <w:r w:rsidR="00377294" w:rsidRPr="00925A86">
        <w:rPr>
          <w:sz w:val="24"/>
        </w:rPr>
        <w:t>to</w:t>
      </w:r>
      <w:r w:rsidR="00377294" w:rsidRPr="00925A86">
        <w:rPr>
          <w:spacing w:val="-4"/>
          <w:sz w:val="24"/>
        </w:rPr>
        <w:t xml:space="preserve"> </w:t>
      </w:r>
      <w:r w:rsidR="00377294" w:rsidRPr="00925A86">
        <w:rPr>
          <w:spacing w:val="-1"/>
          <w:sz w:val="24"/>
        </w:rPr>
        <w:t>fulfill</w:t>
      </w:r>
      <w:r w:rsidR="00377294" w:rsidRPr="00925A86">
        <w:rPr>
          <w:sz w:val="24"/>
        </w:rPr>
        <w:t xml:space="preserve"> the</w:t>
      </w:r>
      <w:r w:rsidR="00377294" w:rsidRPr="00925A86">
        <w:rPr>
          <w:spacing w:val="-2"/>
          <w:sz w:val="24"/>
        </w:rPr>
        <w:t xml:space="preserve"> </w:t>
      </w:r>
      <w:r w:rsidR="00377294" w:rsidRPr="00925A86">
        <w:rPr>
          <w:spacing w:val="-1"/>
          <w:sz w:val="24"/>
        </w:rPr>
        <w:t>requirements</w:t>
      </w:r>
      <w:r w:rsidR="00377294" w:rsidRPr="00925A86">
        <w:rPr>
          <w:spacing w:val="1"/>
          <w:sz w:val="24"/>
        </w:rPr>
        <w:t xml:space="preserve"> </w:t>
      </w:r>
      <w:r w:rsidR="00377294" w:rsidRPr="00925A86">
        <w:rPr>
          <w:spacing w:val="-2"/>
          <w:sz w:val="24"/>
        </w:rPr>
        <w:t>of</w:t>
      </w:r>
      <w:r w:rsidR="00377294" w:rsidRPr="00925A86">
        <w:rPr>
          <w:sz w:val="24"/>
        </w:rPr>
        <w:t xml:space="preserve"> the</w:t>
      </w:r>
      <w:r w:rsidR="00377294" w:rsidRPr="00925A86">
        <w:rPr>
          <w:spacing w:val="-2"/>
          <w:sz w:val="24"/>
        </w:rPr>
        <w:t xml:space="preserve"> </w:t>
      </w:r>
      <w:r w:rsidR="00377294" w:rsidRPr="00925A86">
        <w:rPr>
          <w:spacing w:val="-1"/>
          <w:sz w:val="24"/>
        </w:rPr>
        <w:t>United</w:t>
      </w:r>
      <w:r w:rsidR="00377294" w:rsidRPr="00925A86">
        <w:rPr>
          <w:sz w:val="24"/>
        </w:rPr>
        <w:t xml:space="preserve"> </w:t>
      </w:r>
      <w:r w:rsidR="00377294" w:rsidRPr="00925A86">
        <w:rPr>
          <w:spacing w:val="-1"/>
          <w:sz w:val="24"/>
        </w:rPr>
        <w:t>States</w:t>
      </w:r>
      <w:r w:rsidR="00377294" w:rsidRPr="00925A86">
        <w:rPr>
          <w:spacing w:val="1"/>
          <w:sz w:val="24"/>
        </w:rPr>
        <w:t xml:space="preserve"> </w:t>
      </w:r>
      <w:r w:rsidR="00377294" w:rsidRPr="00925A86">
        <w:rPr>
          <w:spacing w:val="-1"/>
          <w:sz w:val="24"/>
        </w:rPr>
        <w:t>Fish</w:t>
      </w:r>
      <w:r w:rsidR="00377294" w:rsidRPr="00925A86">
        <w:rPr>
          <w:spacing w:val="-2"/>
          <w:sz w:val="24"/>
        </w:rPr>
        <w:t xml:space="preserve"> </w:t>
      </w:r>
      <w:r w:rsidR="00377294" w:rsidRPr="00925A86">
        <w:rPr>
          <w:spacing w:val="-1"/>
          <w:sz w:val="24"/>
        </w:rPr>
        <w:t>and</w:t>
      </w:r>
      <w:r w:rsidR="00377294" w:rsidRPr="00925A86">
        <w:rPr>
          <w:spacing w:val="-7"/>
          <w:sz w:val="24"/>
        </w:rPr>
        <w:t xml:space="preserve"> </w:t>
      </w:r>
      <w:r w:rsidR="00377294" w:rsidRPr="00925A86">
        <w:rPr>
          <w:spacing w:val="-1"/>
          <w:sz w:val="24"/>
        </w:rPr>
        <w:t>Wildlife</w:t>
      </w:r>
      <w:r w:rsidR="00377294" w:rsidRPr="00925A86">
        <w:rPr>
          <w:sz w:val="24"/>
        </w:rPr>
        <w:t xml:space="preserve"> </w:t>
      </w:r>
      <w:r w:rsidR="00377294" w:rsidRPr="00925A86">
        <w:rPr>
          <w:spacing w:val="-2"/>
          <w:sz w:val="24"/>
        </w:rPr>
        <w:t>Service</w:t>
      </w:r>
      <w:r w:rsidR="00377294" w:rsidRPr="00925A86">
        <w:rPr>
          <w:spacing w:val="2"/>
          <w:sz w:val="24"/>
        </w:rPr>
        <w:t xml:space="preserve"> </w:t>
      </w:r>
      <w:r w:rsidR="00377294" w:rsidRPr="00925A86">
        <w:rPr>
          <w:spacing w:val="-1"/>
          <w:sz w:val="24"/>
        </w:rPr>
        <w:t>(USFWS)</w:t>
      </w:r>
      <w:r w:rsidR="00377294" w:rsidRPr="00925A86">
        <w:rPr>
          <w:spacing w:val="2"/>
          <w:sz w:val="24"/>
        </w:rPr>
        <w:t xml:space="preserve"> </w:t>
      </w:r>
      <w:r w:rsidR="00377294" w:rsidRPr="00925A86">
        <w:rPr>
          <w:spacing w:val="-1"/>
          <w:sz w:val="24"/>
        </w:rPr>
        <w:t>Biological</w:t>
      </w:r>
      <w:r w:rsidR="00377294" w:rsidRPr="00925A86">
        <w:rPr>
          <w:spacing w:val="55"/>
          <w:sz w:val="24"/>
        </w:rPr>
        <w:t xml:space="preserve"> </w:t>
      </w:r>
      <w:r w:rsidR="00377294" w:rsidRPr="00925A86">
        <w:rPr>
          <w:spacing w:val="-1"/>
          <w:sz w:val="24"/>
        </w:rPr>
        <w:t>Opinions</w:t>
      </w:r>
      <w:r w:rsidR="00377294" w:rsidRPr="00925A86">
        <w:rPr>
          <w:spacing w:val="1"/>
          <w:sz w:val="24"/>
        </w:rPr>
        <w:t xml:space="preserve"> </w:t>
      </w:r>
      <w:r w:rsidR="00377294" w:rsidRPr="00925A86">
        <w:rPr>
          <w:spacing w:val="-1"/>
          <w:sz w:val="24"/>
        </w:rPr>
        <w:t>(81410-2013-F-0005</w:t>
      </w:r>
      <w:r w:rsidR="00377294" w:rsidRPr="00925A86">
        <w:rPr>
          <w:sz w:val="24"/>
        </w:rPr>
        <w:t xml:space="preserve"> </w:t>
      </w:r>
      <w:r w:rsidR="00377294" w:rsidRPr="00925A86">
        <w:rPr>
          <w:spacing w:val="-1"/>
          <w:sz w:val="24"/>
        </w:rPr>
        <w:t>and</w:t>
      </w:r>
      <w:r w:rsidR="00377294" w:rsidRPr="00925A86">
        <w:rPr>
          <w:spacing w:val="-2"/>
          <w:sz w:val="24"/>
        </w:rPr>
        <w:t xml:space="preserve"> </w:t>
      </w:r>
      <w:r w:rsidR="00377294" w:rsidRPr="00925A86">
        <w:rPr>
          <w:spacing w:val="-1"/>
          <w:sz w:val="24"/>
        </w:rPr>
        <w:t xml:space="preserve">08FBDT00-2013-F-0015), </w:t>
      </w:r>
      <w:r w:rsidR="00377294" w:rsidRPr="00925A86">
        <w:rPr>
          <w:sz w:val="24"/>
        </w:rPr>
        <w:t>the</w:t>
      </w:r>
      <w:r w:rsidR="00377294" w:rsidRPr="00925A86">
        <w:rPr>
          <w:spacing w:val="-2"/>
          <w:sz w:val="24"/>
        </w:rPr>
        <w:t xml:space="preserve"> </w:t>
      </w:r>
      <w:r w:rsidR="00377294" w:rsidRPr="00925A86">
        <w:rPr>
          <w:spacing w:val="-1"/>
          <w:sz w:val="24"/>
        </w:rPr>
        <w:t>Department</w:t>
      </w:r>
      <w:r w:rsidR="00377294" w:rsidRPr="00925A86">
        <w:rPr>
          <w:spacing w:val="2"/>
          <w:sz w:val="24"/>
        </w:rPr>
        <w:t xml:space="preserve"> </w:t>
      </w:r>
      <w:r w:rsidR="00377294" w:rsidRPr="00925A86">
        <w:rPr>
          <w:spacing w:val="-2"/>
          <w:sz w:val="24"/>
        </w:rPr>
        <w:t>of</w:t>
      </w:r>
      <w:r w:rsidR="00377294" w:rsidRPr="00925A86">
        <w:rPr>
          <w:spacing w:val="2"/>
          <w:sz w:val="24"/>
        </w:rPr>
        <w:t xml:space="preserve"> </w:t>
      </w:r>
      <w:r w:rsidR="00377294" w:rsidRPr="00925A86">
        <w:rPr>
          <w:spacing w:val="-1"/>
          <w:sz w:val="24"/>
        </w:rPr>
        <w:t>Parks</w:t>
      </w:r>
      <w:r w:rsidR="00377294" w:rsidRPr="00925A86">
        <w:rPr>
          <w:spacing w:val="1"/>
          <w:sz w:val="24"/>
        </w:rPr>
        <w:t xml:space="preserve"> </w:t>
      </w:r>
      <w:r w:rsidR="00377294" w:rsidRPr="00925A86">
        <w:rPr>
          <w:spacing w:val="-1"/>
          <w:sz w:val="24"/>
        </w:rPr>
        <w:t>and</w:t>
      </w:r>
      <w:r w:rsidR="00377294" w:rsidRPr="00925A86">
        <w:rPr>
          <w:spacing w:val="-2"/>
          <w:sz w:val="24"/>
        </w:rPr>
        <w:t xml:space="preserve"> Recreation,</w:t>
      </w:r>
      <w:r w:rsidR="00377294" w:rsidRPr="00925A86">
        <w:rPr>
          <w:spacing w:val="36"/>
          <w:sz w:val="24"/>
        </w:rPr>
        <w:t xml:space="preserve"> </w:t>
      </w:r>
      <w:r w:rsidR="00377294" w:rsidRPr="00925A86">
        <w:rPr>
          <w:spacing w:val="-2"/>
          <w:sz w:val="24"/>
        </w:rPr>
        <w:t>Division</w:t>
      </w:r>
      <w:r w:rsidR="00377294" w:rsidRPr="00925A86">
        <w:rPr>
          <w:sz w:val="24"/>
        </w:rPr>
        <w:t xml:space="preserve"> </w:t>
      </w:r>
      <w:r w:rsidR="00377294" w:rsidRPr="00925A86">
        <w:rPr>
          <w:spacing w:val="-1"/>
          <w:sz w:val="24"/>
        </w:rPr>
        <w:t>of</w:t>
      </w:r>
      <w:r w:rsidR="00377294" w:rsidRPr="00925A86">
        <w:rPr>
          <w:spacing w:val="2"/>
          <w:sz w:val="24"/>
        </w:rPr>
        <w:t xml:space="preserve"> </w:t>
      </w:r>
      <w:r w:rsidR="00377294" w:rsidRPr="00925A86">
        <w:rPr>
          <w:spacing w:val="-1"/>
          <w:sz w:val="24"/>
        </w:rPr>
        <w:t>Boating</w:t>
      </w:r>
      <w:r w:rsidR="00377294" w:rsidRPr="00925A86">
        <w:rPr>
          <w:spacing w:val="3"/>
          <w:sz w:val="24"/>
        </w:rPr>
        <w:t xml:space="preserve"> </w:t>
      </w:r>
      <w:r w:rsidR="00377294" w:rsidRPr="00925A86">
        <w:rPr>
          <w:spacing w:val="-1"/>
          <w:sz w:val="24"/>
        </w:rPr>
        <w:t>and</w:t>
      </w:r>
      <w:r w:rsidR="00377294" w:rsidRPr="00925A86">
        <w:rPr>
          <w:spacing w:val="-4"/>
          <w:sz w:val="24"/>
        </w:rPr>
        <w:t xml:space="preserve"> </w:t>
      </w:r>
      <w:r w:rsidR="00377294" w:rsidRPr="00925A86">
        <w:rPr>
          <w:spacing w:val="-1"/>
          <w:sz w:val="24"/>
        </w:rPr>
        <w:t>Waterways</w:t>
      </w:r>
      <w:r w:rsidR="00377294" w:rsidRPr="00925A86">
        <w:rPr>
          <w:spacing w:val="2"/>
          <w:sz w:val="24"/>
        </w:rPr>
        <w:t xml:space="preserve"> </w:t>
      </w:r>
      <w:r w:rsidR="00377294" w:rsidRPr="00925A86">
        <w:rPr>
          <w:spacing w:val="-1"/>
          <w:sz w:val="24"/>
        </w:rPr>
        <w:t>(DBW)</w:t>
      </w:r>
      <w:r w:rsidR="00377294" w:rsidRPr="00925A86">
        <w:rPr>
          <w:spacing w:val="-3"/>
          <w:sz w:val="24"/>
        </w:rPr>
        <w:t xml:space="preserve"> </w:t>
      </w:r>
      <w:r w:rsidR="00377294" w:rsidRPr="00925A86">
        <w:rPr>
          <w:spacing w:val="-1"/>
          <w:sz w:val="24"/>
        </w:rPr>
        <w:t>has</w:t>
      </w:r>
      <w:r w:rsidR="00377294" w:rsidRPr="00925A86">
        <w:rPr>
          <w:spacing w:val="-2"/>
          <w:sz w:val="24"/>
        </w:rPr>
        <w:t xml:space="preserve"> </w:t>
      </w:r>
      <w:r w:rsidR="00377294" w:rsidRPr="00925A86">
        <w:rPr>
          <w:spacing w:val="-1"/>
          <w:sz w:val="24"/>
        </w:rPr>
        <w:t>contracted</w:t>
      </w:r>
      <w:r w:rsidR="00377294" w:rsidRPr="00925A86">
        <w:rPr>
          <w:spacing w:val="1"/>
          <w:sz w:val="24"/>
        </w:rPr>
        <w:t xml:space="preserve"> </w:t>
      </w:r>
      <w:r w:rsidR="00377294" w:rsidRPr="00925A86">
        <w:rPr>
          <w:spacing w:val="-2"/>
          <w:sz w:val="24"/>
        </w:rPr>
        <w:t>with</w:t>
      </w:r>
      <w:r w:rsidR="00377294" w:rsidRPr="00925A86">
        <w:rPr>
          <w:sz w:val="24"/>
        </w:rPr>
        <w:t xml:space="preserve"> </w:t>
      </w:r>
      <w:r w:rsidR="00377294" w:rsidRPr="00925A86">
        <w:rPr>
          <w:spacing w:val="-1"/>
          <w:sz w:val="24"/>
        </w:rPr>
        <w:t>Regents</w:t>
      </w:r>
      <w:r w:rsidR="00377294" w:rsidRPr="00925A86">
        <w:rPr>
          <w:spacing w:val="-2"/>
          <w:sz w:val="24"/>
        </w:rPr>
        <w:t xml:space="preserve"> of</w:t>
      </w:r>
      <w:r w:rsidR="00377294" w:rsidRPr="00925A86">
        <w:rPr>
          <w:sz w:val="24"/>
        </w:rPr>
        <w:t xml:space="preserve"> the</w:t>
      </w:r>
      <w:r w:rsidR="00377294" w:rsidRPr="00925A86">
        <w:rPr>
          <w:spacing w:val="1"/>
          <w:sz w:val="24"/>
        </w:rPr>
        <w:t xml:space="preserve"> </w:t>
      </w:r>
      <w:r w:rsidR="00377294" w:rsidRPr="00925A86">
        <w:rPr>
          <w:spacing w:val="-1"/>
          <w:sz w:val="24"/>
        </w:rPr>
        <w:t>University</w:t>
      </w:r>
      <w:r w:rsidR="00377294" w:rsidRPr="00925A86">
        <w:rPr>
          <w:spacing w:val="-2"/>
          <w:sz w:val="24"/>
        </w:rPr>
        <w:t xml:space="preserve"> of</w:t>
      </w:r>
      <w:r w:rsidR="00377294" w:rsidRPr="00925A86">
        <w:rPr>
          <w:spacing w:val="4"/>
          <w:sz w:val="24"/>
        </w:rPr>
        <w:t xml:space="preserve"> </w:t>
      </w:r>
      <w:r w:rsidR="00377294" w:rsidRPr="00925A86">
        <w:rPr>
          <w:spacing w:val="-2"/>
          <w:sz w:val="24"/>
        </w:rPr>
        <w:t>California,</w:t>
      </w:r>
      <w:r w:rsidR="00377294" w:rsidRPr="00925A86">
        <w:rPr>
          <w:spacing w:val="68"/>
          <w:sz w:val="24"/>
        </w:rPr>
        <w:t xml:space="preserve"> </w:t>
      </w:r>
      <w:r w:rsidR="00377294" w:rsidRPr="00925A86">
        <w:rPr>
          <w:spacing w:val="-2"/>
          <w:sz w:val="24"/>
        </w:rPr>
        <w:t>Davis</w:t>
      </w:r>
      <w:r w:rsidR="00377294" w:rsidRPr="00925A86">
        <w:rPr>
          <w:spacing w:val="1"/>
          <w:sz w:val="24"/>
        </w:rPr>
        <w:t xml:space="preserve"> </w:t>
      </w:r>
      <w:r w:rsidR="00377294" w:rsidRPr="00925A86">
        <w:rPr>
          <w:spacing w:val="-1"/>
          <w:sz w:val="24"/>
        </w:rPr>
        <w:t>(Contractor)</w:t>
      </w:r>
      <w:r w:rsidR="00377294" w:rsidRPr="00925A86">
        <w:rPr>
          <w:spacing w:val="59"/>
          <w:sz w:val="24"/>
        </w:rPr>
        <w:t xml:space="preserve"> </w:t>
      </w:r>
      <w:r w:rsidR="00377294" w:rsidRPr="00925A86">
        <w:rPr>
          <w:sz w:val="24"/>
        </w:rPr>
        <w:t>to</w:t>
      </w:r>
      <w:r w:rsidR="00377294" w:rsidRPr="00925A86">
        <w:rPr>
          <w:spacing w:val="-2"/>
          <w:sz w:val="24"/>
        </w:rPr>
        <w:t xml:space="preserve"> </w:t>
      </w:r>
      <w:r w:rsidR="00377294" w:rsidRPr="00925A86">
        <w:rPr>
          <w:spacing w:val="-1"/>
          <w:sz w:val="24"/>
        </w:rPr>
        <w:t>conduct the toxicity</w:t>
      </w:r>
      <w:r w:rsidR="00377294" w:rsidRPr="00925A86">
        <w:rPr>
          <w:spacing w:val="-2"/>
          <w:sz w:val="24"/>
        </w:rPr>
        <w:t xml:space="preserve"> </w:t>
      </w:r>
      <w:r w:rsidR="00377294" w:rsidRPr="00925A86">
        <w:rPr>
          <w:spacing w:val="-1"/>
          <w:sz w:val="24"/>
        </w:rPr>
        <w:t>testing,</w:t>
      </w:r>
      <w:r w:rsidR="00377294" w:rsidRPr="00925A86">
        <w:rPr>
          <w:sz w:val="24"/>
        </w:rPr>
        <w:t xml:space="preserve"> </w:t>
      </w:r>
      <w:r w:rsidR="00377294" w:rsidRPr="00925A86">
        <w:rPr>
          <w:spacing w:val="-1"/>
          <w:sz w:val="24"/>
        </w:rPr>
        <w:t>using</w:t>
      </w:r>
      <w:r w:rsidR="00377294" w:rsidRPr="00925A86">
        <w:rPr>
          <w:sz w:val="24"/>
        </w:rPr>
        <w:t xml:space="preserve"> </w:t>
      </w:r>
      <w:r w:rsidR="00377294" w:rsidRPr="00925A86">
        <w:rPr>
          <w:spacing w:val="-1"/>
          <w:sz w:val="24"/>
        </w:rPr>
        <w:t>delta</w:t>
      </w:r>
      <w:r w:rsidR="00377294" w:rsidRPr="00925A86">
        <w:rPr>
          <w:sz w:val="24"/>
        </w:rPr>
        <w:t xml:space="preserve"> </w:t>
      </w:r>
      <w:r w:rsidR="00377294" w:rsidRPr="00925A86">
        <w:rPr>
          <w:spacing w:val="-2"/>
          <w:sz w:val="24"/>
        </w:rPr>
        <w:t>smelt</w:t>
      </w:r>
      <w:r w:rsidR="00377294" w:rsidRPr="00925A86">
        <w:rPr>
          <w:sz w:val="24"/>
        </w:rPr>
        <w:t xml:space="preserve"> </w:t>
      </w:r>
      <w:r w:rsidR="00377294" w:rsidRPr="00925A86">
        <w:rPr>
          <w:spacing w:val="-1"/>
          <w:sz w:val="24"/>
        </w:rPr>
        <w:t>(</w:t>
      </w:r>
      <w:proofErr w:type="spellStart"/>
      <w:r w:rsidR="00377294" w:rsidRPr="00925A86">
        <w:rPr>
          <w:i/>
          <w:spacing w:val="-1"/>
          <w:sz w:val="24"/>
        </w:rPr>
        <w:t>Hypomesus</w:t>
      </w:r>
      <w:proofErr w:type="spellEnd"/>
      <w:r w:rsidR="00377294" w:rsidRPr="00925A86">
        <w:rPr>
          <w:i/>
          <w:spacing w:val="1"/>
          <w:sz w:val="24"/>
        </w:rPr>
        <w:t xml:space="preserve"> </w:t>
      </w:r>
      <w:proofErr w:type="spellStart"/>
      <w:r w:rsidR="00377294" w:rsidRPr="00925A86">
        <w:rPr>
          <w:i/>
          <w:spacing w:val="-1"/>
          <w:sz w:val="24"/>
        </w:rPr>
        <w:t>transpacificus</w:t>
      </w:r>
      <w:proofErr w:type="spellEnd"/>
      <w:r w:rsidR="00377294" w:rsidRPr="00925A86">
        <w:rPr>
          <w:spacing w:val="-1"/>
          <w:sz w:val="24"/>
        </w:rPr>
        <w:t>),</w:t>
      </w:r>
      <w:r w:rsidR="00377294" w:rsidRPr="00925A86">
        <w:rPr>
          <w:spacing w:val="-3"/>
          <w:sz w:val="24"/>
        </w:rPr>
        <w:t xml:space="preserve"> </w:t>
      </w:r>
      <w:r w:rsidR="00377294" w:rsidRPr="00925A86">
        <w:rPr>
          <w:sz w:val="24"/>
        </w:rPr>
        <w:t>for</w:t>
      </w:r>
      <w:r w:rsidR="00377294" w:rsidRPr="00925A86">
        <w:rPr>
          <w:spacing w:val="2"/>
          <w:sz w:val="24"/>
        </w:rPr>
        <w:t xml:space="preserve"> </w:t>
      </w:r>
      <w:r w:rsidR="00377294" w:rsidRPr="00925A86">
        <w:rPr>
          <w:spacing w:val="-3"/>
          <w:sz w:val="24"/>
        </w:rPr>
        <w:t>new</w:t>
      </w:r>
      <w:r w:rsidR="00377294" w:rsidRPr="00925A86">
        <w:rPr>
          <w:spacing w:val="60"/>
          <w:sz w:val="24"/>
        </w:rPr>
        <w:t xml:space="preserve"> </w:t>
      </w:r>
      <w:r w:rsidR="00377294" w:rsidRPr="00925A86">
        <w:rPr>
          <w:spacing w:val="-1"/>
          <w:sz w:val="24"/>
        </w:rPr>
        <w:t>herbicides</w:t>
      </w:r>
      <w:r w:rsidR="00377294" w:rsidRPr="00925A86">
        <w:rPr>
          <w:spacing w:val="1"/>
          <w:sz w:val="24"/>
        </w:rPr>
        <w:t xml:space="preserve"> </w:t>
      </w:r>
      <w:r w:rsidR="00377294" w:rsidRPr="00925A86">
        <w:rPr>
          <w:spacing w:val="-1"/>
          <w:sz w:val="24"/>
        </w:rPr>
        <w:t>and</w:t>
      </w:r>
      <w:r w:rsidR="00377294" w:rsidRPr="00925A86">
        <w:rPr>
          <w:sz w:val="24"/>
        </w:rPr>
        <w:t xml:space="preserve"> </w:t>
      </w:r>
      <w:r w:rsidR="00377294" w:rsidRPr="00925A86">
        <w:rPr>
          <w:spacing w:val="-1"/>
          <w:sz w:val="24"/>
        </w:rPr>
        <w:t>adjuvants</w:t>
      </w:r>
      <w:r w:rsidR="00377294" w:rsidRPr="00925A86">
        <w:rPr>
          <w:spacing w:val="-4"/>
          <w:sz w:val="24"/>
        </w:rPr>
        <w:t xml:space="preserve"> </w:t>
      </w:r>
      <w:r w:rsidR="00377294" w:rsidRPr="00925A86">
        <w:rPr>
          <w:sz w:val="24"/>
        </w:rPr>
        <w:t>for</w:t>
      </w:r>
      <w:r w:rsidR="00377294" w:rsidRPr="00925A86">
        <w:rPr>
          <w:spacing w:val="-1"/>
          <w:sz w:val="24"/>
        </w:rPr>
        <w:t xml:space="preserve"> </w:t>
      </w:r>
      <w:r w:rsidR="00377294" w:rsidRPr="00925A86">
        <w:rPr>
          <w:sz w:val="24"/>
        </w:rPr>
        <w:t>the</w:t>
      </w:r>
      <w:r w:rsidR="00377294" w:rsidRPr="00925A86">
        <w:rPr>
          <w:spacing w:val="-7"/>
          <w:sz w:val="24"/>
        </w:rPr>
        <w:t xml:space="preserve"> </w:t>
      </w:r>
      <w:r w:rsidR="00377294" w:rsidRPr="00925A86">
        <w:rPr>
          <w:sz w:val="24"/>
        </w:rPr>
        <w:t>Water</w:t>
      </w:r>
      <w:r w:rsidR="00377294" w:rsidRPr="00925A86">
        <w:rPr>
          <w:spacing w:val="2"/>
          <w:sz w:val="24"/>
        </w:rPr>
        <w:t xml:space="preserve"> </w:t>
      </w:r>
      <w:r w:rsidR="00377294" w:rsidRPr="00925A86">
        <w:rPr>
          <w:spacing w:val="-1"/>
          <w:sz w:val="24"/>
        </w:rPr>
        <w:t>Hyacinth</w:t>
      </w:r>
      <w:r w:rsidR="00377294" w:rsidRPr="00925A86">
        <w:rPr>
          <w:spacing w:val="-2"/>
          <w:sz w:val="24"/>
        </w:rPr>
        <w:t xml:space="preserve"> </w:t>
      </w:r>
      <w:r w:rsidR="00377294" w:rsidRPr="00925A86">
        <w:rPr>
          <w:spacing w:val="-1"/>
          <w:sz w:val="24"/>
        </w:rPr>
        <w:t>Control</w:t>
      </w:r>
      <w:r w:rsidR="00377294" w:rsidRPr="00925A86">
        <w:rPr>
          <w:sz w:val="24"/>
        </w:rPr>
        <w:t xml:space="preserve"> </w:t>
      </w:r>
      <w:r w:rsidR="00377294" w:rsidRPr="00925A86">
        <w:rPr>
          <w:spacing w:val="-1"/>
          <w:sz w:val="24"/>
        </w:rPr>
        <w:t>Program (WHCP),</w:t>
      </w:r>
      <w:r w:rsidR="00377294" w:rsidRPr="00925A86">
        <w:rPr>
          <w:sz w:val="24"/>
        </w:rPr>
        <w:t xml:space="preserve"> </w:t>
      </w:r>
      <w:r w:rsidR="00377294" w:rsidRPr="00925A86">
        <w:rPr>
          <w:i/>
          <w:spacing w:val="-1"/>
          <w:sz w:val="24"/>
        </w:rPr>
        <w:t>Egeria</w:t>
      </w:r>
      <w:r w:rsidR="00377294" w:rsidRPr="00925A86">
        <w:rPr>
          <w:i/>
          <w:sz w:val="24"/>
        </w:rPr>
        <w:t xml:space="preserve"> </w:t>
      </w:r>
      <w:proofErr w:type="spellStart"/>
      <w:r w:rsidR="00377294" w:rsidRPr="00925A86">
        <w:rPr>
          <w:i/>
          <w:spacing w:val="-1"/>
          <w:sz w:val="24"/>
        </w:rPr>
        <w:t>densa</w:t>
      </w:r>
      <w:proofErr w:type="spellEnd"/>
      <w:r w:rsidR="00377294" w:rsidRPr="00925A86">
        <w:rPr>
          <w:i/>
          <w:spacing w:val="-2"/>
          <w:sz w:val="24"/>
        </w:rPr>
        <w:t xml:space="preserve"> </w:t>
      </w:r>
      <w:r w:rsidR="00377294" w:rsidRPr="00925A86">
        <w:rPr>
          <w:spacing w:val="-1"/>
          <w:sz w:val="24"/>
        </w:rPr>
        <w:t>Control</w:t>
      </w:r>
      <w:r w:rsidR="00377294" w:rsidRPr="00925A86">
        <w:rPr>
          <w:spacing w:val="-3"/>
          <w:sz w:val="24"/>
        </w:rPr>
        <w:t xml:space="preserve"> </w:t>
      </w:r>
      <w:r w:rsidR="00377294" w:rsidRPr="00925A86">
        <w:rPr>
          <w:spacing w:val="-1"/>
          <w:sz w:val="24"/>
        </w:rPr>
        <w:t>Program</w:t>
      </w:r>
      <w:r w:rsidR="00377294" w:rsidRPr="00925A86">
        <w:rPr>
          <w:spacing w:val="28"/>
          <w:sz w:val="24"/>
        </w:rPr>
        <w:t xml:space="preserve"> </w:t>
      </w:r>
      <w:r w:rsidR="00377294" w:rsidRPr="00925A86">
        <w:rPr>
          <w:spacing w:val="-1"/>
          <w:sz w:val="24"/>
        </w:rPr>
        <w:t>(EDCP),</w:t>
      </w:r>
      <w:r w:rsidR="00377294" w:rsidRPr="00925A86">
        <w:rPr>
          <w:spacing w:val="2"/>
          <w:sz w:val="24"/>
        </w:rPr>
        <w:t xml:space="preserve"> </w:t>
      </w:r>
      <w:r w:rsidR="00377294" w:rsidRPr="00925A86">
        <w:rPr>
          <w:spacing w:val="-1"/>
          <w:sz w:val="24"/>
        </w:rPr>
        <w:t>and</w:t>
      </w:r>
      <w:r w:rsidR="00377294" w:rsidRPr="00925A86">
        <w:rPr>
          <w:spacing w:val="-2"/>
          <w:sz w:val="24"/>
        </w:rPr>
        <w:t xml:space="preserve"> </w:t>
      </w:r>
      <w:proofErr w:type="spellStart"/>
      <w:r w:rsidR="00377294" w:rsidRPr="00925A86">
        <w:rPr>
          <w:spacing w:val="-1"/>
          <w:sz w:val="24"/>
        </w:rPr>
        <w:t>Spongeplant</w:t>
      </w:r>
      <w:proofErr w:type="spellEnd"/>
      <w:r w:rsidR="00377294" w:rsidRPr="00925A86">
        <w:rPr>
          <w:spacing w:val="2"/>
          <w:sz w:val="24"/>
        </w:rPr>
        <w:t xml:space="preserve"> </w:t>
      </w:r>
      <w:r w:rsidR="00377294" w:rsidRPr="00925A86">
        <w:rPr>
          <w:spacing w:val="-1"/>
          <w:sz w:val="24"/>
        </w:rPr>
        <w:t>Control</w:t>
      </w:r>
      <w:r w:rsidR="00377294" w:rsidRPr="00925A86">
        <w:rPr>
          <w:sz w:val="24"/>
        </w:rPr>
        <w:t xml:space="preserve"> </w:t>
      </w:r>
      <w:r w:rsidR="00377294" w:rsidRPr="00925A86">
        <w:rPr>
          <w:spacing w:val="-2"/>
          <w:sz w:val="24"/>
        </w:rPr>
        <w:t>Program</w:t>
      </w:r>
      <w:r w:rsidR="00377294" w:rsidRPr="00925A86">
        <w:rPr>
          <w:spacing w:val="-1"/>
          <w:sz w:val="24"/>
        </w:rPr>
        <w:t xml:space="preserve"> (SCP).</w:t>
      </w:r>
      <w:r w:rsidR="00377294" w:rsidRPr="00925A86">
        <w:rPr>
          <w:spacing w:val="-3"/>
          <w:sz w:val="24"/>
        </w:rPr>
        <w:t xml:space="preserve"> </w:t>
      </w:r>
      <w:r w:rsidR="00377294" w:rsidRPr="00925A86">
        <w:rPr>
          <w:sz w:val="24"/>
        </w:rPr>
        <w:t>The</w:t>
      </w:r>
      <w:r w:rsidR="00377294" w:rsidRPr="00925A86">
        <w:rPr>
          <w:spacing w:val="-2"/>
          <w:sz w:val="24"/>
        </w:rPr>
        <w:t xml:space="preserve"> </w:t>
      </w:r>
      <w:r w:rsidR="00377294" w:rsidRPr="00925A86">
        <w:rPr>
          <w:spacing w:val="-1"/>
          <w:sz w:val="24"/>
        </w:rPr>
        <w:t>two</w:t>
      </w:r>
      <w:r w:rsidR="00377294" w:rsidRPr="00925A86">
        <w:rPr>
          <w:sz w:val="24"/>
        </w:rPr>
        <w:t xml:space="preserve"> </w:t>
      </w:r>
      <w:r w:rsidR="00377294" w:rsidRPr="00925A86">
        <w:rPr>
          <w:spacing w:val="-1"/>
          <w:sz w:val="24"/>
        </w:rPr>
        <w:t>new</w:t>
      </w:r>
      <w:r w:rsidR="00377294" w:rsidRPr="00925A86">
        <w:rPr>
          <w:spacing w:val="-2"/>
          <w:sz w:val="24"/>
        </w:rPr>
        <w:t xml:space="preserve"> </w:t>
      </w:r>
      <w:r w:rsidR="00377294" w:rsidRPr="00925A86">
        <w:rPr>
          <w:spacing w:val="-1"/>
          <w:sz w:val="24"/>
        </w:rPr>
        <w:t>herbicides</w:t>
      </w:r>
      <w:r w:rsidR="00377294" w:rsidRPr="00925A86">
        <w:rPr>
          <w:spacing w:val="1"/>
          <w:sz w:val="24"/>
        </w:rPr>
        <w:t xml:space="preserve"> </w:t>
      </w:r>
      <w:r w:rsidR="00377294" w:rsidRPr="00925A86">
        <w:rPr>
          <w:spacing w:val="-1"/>
          <w:sz w:val="24"/>
        </w:rPr>
        <w:t>are</w:t>
      </w:r>
      <w:r w:rsidR="00377294" w:rsidRPr="00925A86">
        <w:rPr>
          <w:spacing w:val="-2"/>
          <w:sz w:val="24"/>
        </w:rPr>
        <w:t xml:space="preserve"> </w:t>
      </w:r>
      <w:proofErr w:type="spellStart"/>
      <w:r w:rsidR="00377294" w:rsidRPr="00925A86">
        <w:rPr>
          <w:spacing w:val="-2"/>
          <w:sz w:val="24"/>
        </w:rPr>
        <w:t>Clearcast</w:t>
      </w:r>
      <w:proofErr w:type="spellEnd"/>
      <w:r w:rsidR="00377294" w:rsidRPr="00925A86">
        <w:rPr>
          <w:sz w:val="24"/>
        </w:rPr>
        <w:t xml:space="preserve"> </w:t>
      </w:r>
      <w:r w:rsidR="00377294" w:rsidRPr="00925A86">
        <w:rPr>
          <w:spacing w:val="-2"/>
          <w:sz w:val="24"/>
        </w:rPr>
        <w:t>(</w:t>
      </w:r>
      <w:proofErr w:type="spellStart"/>
      <w:r w:rsidR="00377294" w:rsidRPr="00925A86">
        <w:rPr>
          <w:spacing w:val="-2"/>
          <w:sz w:val="24"/>
        </w:rPr>
        <w:t>Imazamox</w:t>
      </w:r>
      <w:proofErr w:type="spellEnd"/>
      <w:r w:rsidR="00377294" w:rsidRPr="00925A86">
        <w:rPr>
          <w:spacing w:val="-2"/>
          <w:sz w:val="24"/>
        </w:rPr>
        <w:t>)</w:t>
      </w:r>
      <w:r w:rsidR="00377294" w:rsidRPr="00925A86">
        <w:rPr>
          <w:spacing w:val="2"/>
          <w:sz w:val="24"/>
        </w:rPr>
        <w:t xml:space="preserve"> </w:t>
      </w:r>
      <w:r w:rsidR="00377294" w:rsidRPr="00925A86">
        <w:rPr>
          <w:spacing w:val="-1"/>
          <w:sz w:val="24"/>
        </w:rPr>
        <w:t>and</w:t>
      </w:r>
      <w:r w:rsidR="00377294" w:rsidRPr="00925A86">
        <w:rPr>
          <w:spacing w:val="72"/>
          <w:sz w:val="24"/>
        </w:rPr>
        <w:t xml:space="preserve"> </w:t>
      </w:r>
      <w:r w:rsidR="00377294" w:rsidRPr="00925A86">
        <w:rPr>
          <w:spacing w:val="-1"/>
          <w:sz w:val="24"/>
        </w:rPr>
        <w:t>Galleon</w:t>
      </w:r>
      <w:r w:rsidR="00377294" w:rsidRPr="00925A86">
        <w:rPr>
          <w:spacing w:val="1"/>
          <w:sz w:val="24"/>
        </w:rPr>
        <w:t xml:space="preserve"> </w:t>
      </w:r>
      <w:r w:rsidR="00377294" w:rsidRPr="00925A86">
        <w:rPr>
          <w:spacing w:val="-1"/>
          <w:sz w:val="24"/>
        </w:rPr>
        <w:t>(</w:t>
      </w:r>
      <w:proofErr w:type="spellStart"/>
      <w:r w:rsidR="00377294" w:rsidRPr="00925A86">
        <w:rPr>
          <w:spacing w:val="-1"/>
          <w:sz w:val="24"/>
        </w:rPr>
        <w:t>Penoxsulam</w:t>
      </w:r>
      <w:proofErr w:type="spellEnd"/>
      <w:r w:rsidR="00377294" w:rsidRPr="00925A86">
        <w:rPr>
          <w:spacing w:val="-1"/>
          <w:sz w:val="24"/>
        </w:rPr>
        <w:t>),</w:t>
      </w:r>
      <w:r w:rsidR="00377294" w:rsidRPr="00925A86">
        <w:rPr>
          <w:spacing w:val="2"/>
          <w:sz w:val="24"/>
        </w:rPr>
        <w:t xml:space="preserve"> </w:t>
      </w:r>
      <w:r w:rsidR="00377294" w:rsidRPr="00925A86">
        <w:rPr>
          <w:spacing w:val="-2"/>
          <w:sz w:val="24"/>
        </w:rPr>
        <w:t>and</w:t>
      </w:r>
      <w:r w:rsidR="00377294" w:rsidRPr="00925A86">
        <w:rPr>
          <w:sz w:val="24"/>
        </w:rPr>
        <w:t xml:space="preserve"> the</w:t>
      </w:r>
      <w:r w:rsidR="00377294" w:rsidRPr="00925A86">
        <w:rPr>
          <w:spacing w:val="-2"/>
          <w:sz w:val="24"/>
        </w:rPr>
        <w:t xml:space="preserve"> </w:t>
      </w:r>
      <w:r w:rsidR="00377294" w:rsidRPr="00925A86">
        <w:rPr>
          <w:spacing w:val="-1"/>
          <w:sz w:val="24"/>
        </w:rPr>
        <w:t>two</w:t>
      </w:r>
      <w:r w:rsidR="00377294" w:rsidRPr="00925A86">
        <w:rPr>
          <w:sz w:val="24"/>
        </w:rPr>
        <w:t xml:space="preserve"> </w:t>
      </w:r>
      <w:r w:rsidR="00377294" w:rsidRPr="00925A86">
        <w:rPr>
          <w:spacing w:val="-1"/>
          <w:sz w:val="24"/>
        </w:rPr>
        <w:t>adjuvants</w:t>
      </w:r>
      <w:r w:rsidR="00377294" w:rsidRPr="00925A86">
        <w:rPr>
          <w:spacing w:val="-2"/>
          <w:sz w:val="24"/>
        </w:rPr>
        <w:t xml:space="preserve"> </w:t>
      </w:r>
      <w:r w:rsidR="00377294" w:rsidRPr="00925A86">
        <w:rPr>
          <w:spacing w:val="-1"/>
          <w:sz w:val="24"/>
        </w:rPr>
        <w:t>are</w:t>
      </w:r>
      <w:r w:rsidR="00377294" w:rsidRPr="00925A86">
        <w:rPr>
          <w:spacing w:val="-2"/>
          <w:sz w:val="24"/>
        </w:rPr>
        <w:t xml:space="preserve"> </w:t>
      </w:r>
      <w:proofErr w:type="spellStart"/>
      <w:r w:rsidR="00377294" w:rsidRPr="00925A86">
        <w:rPr>
          <w:spacing w:val="-1"/>
          <w:sz w:val="24"/>
        </w:rPr>
        <w:t>Agridex</w:t>
      </w:r>
      <w:proofErr w:type="spellEnd"/>
      <w:r w:rsidR="00377294" w:rsidRPr="00925A86">
        <w:rPr>
          <w:spacing w:val="-2"/>
          <w:sz w:val="24"/>
        </w:rPr>
        <w:t xml:space="preserve"> </w:t>
      </w:r>
      <w:r w:rsidR="00377294" w:rsidRPr="00925A86">
        <w:rPr>
          <w:spacing w:val="-1"/>
          <w:sz w:val="24"/>
        </w:rPr>
        <w:t>and</w:t>
      </w:r>
      <w:r w:rsidR="00377294" w:rsidRPr="00925A86">
        <w:rPr>
          <w:sz w:val="24"/>
        </w:rPr>
        <w:t xml:space="preserve"> </w:t>
      </w:r>
      <w:r w:rsidR="00377294" w:rsidRPr="00925A86">
        <w:rPr>
          <w:spacing w:val="-1"/>
          <w:sz w:val="24"/>
        </w:rPr>
        <w:t xml:space="preserve">Competitor. </w:t>
      </w:r>
      <w:r w:rsidR="00377294" w:rsidRPr="00925A86">
        <w:rPr>
          <w:spacing w:val="1"/>
          <w:sz w:val="24"/>
        </w:rPr>
        <w:t>To</w:t>
      </w:r>
      <w:r w:rsidR="00377294" w:rsidRPr="00925A86">
        <w:rPr>
          <w:sz w:val="24"/>
        </w:rPr>
        <w:t xml:space="preserve"> </w:t>
      </w:r>
      <w:r w:rsidR="00377294" w:rsidRPr="00925A86">
        <w:rPr>
          <w:spacing w:val="-1"/>
          <w:sz w:val="24"/>
        </w:rPr>
        <w:t>ensure</w:t>
      </w:r>
      <w:r w:rsidR="00377294" w:rsidRPr="00925A86">
        <w:rPr>
          <w:spacing w:val="-2"/>
          <w:sz w:val="24"/>
        </w:rPr>
        <w:t xml:space="preserve"> </w:t>
      </w:r>
      <w:r w:rsidR="00377294" w:rsidRPr="00925A86">
        <w:rPr>
          <w:spacing w:val="-1"/>
          <w:sz w:val="24"/>
        </w:rPr>
        <w:t>that</w:t>
      </w:r>
      <w:r w:rsidR="00377294" w:rsidRPr="00925A86">
        <w:rPr>
          <w:sz w:val="24"/>
        </w:rPr>
        <w:t xml:space="preserve"> </w:t>
      </w:r>
      <w:r w:rsidR="00377294" w:rsidRPr="00925A86">
        <w:rPr>
          <w:spacing w:val="-1"/>
          <w:sz w:val="24"/>
        </w:rPr>
        <w:t>delta</w:t>
      </w:r>
      <w:r w:rsidR="00377294" w:rsidRPr="00925A86">
        <w:rPr>
          <w:spacing w:val="-2"/>
          <w:sz w:val="24"/>
        </w:rPr>
        <w:t xml:space="preserve"> </w:t>
      </w:r>
      <w:r w:rsidR="00377294" w:rsidRPr="00925A86">
        <w:rPr>
          <w:spacing w:val="-1"/>
          <w:sz w:val="24"/>
        </w:rPr>
        <w:t>smelt</w:t>
      </w:r>
      <w:r w:rsidR="00377294" w:rsidRPr="00925A86">
        <w:rPr>
          <w:spacing w:val="2"/>
          <w:sz w:val="24"/>
        </w:rPr>
        <w:t xml:space="preserve"> </w:t>
      </w:r>
      <w:r w:rsidR="00377294" w:rsidRPr="00925A86">
        <w:rPr>
          <w:spacing w:val="-1"/>
          <w:sz w:val="24"/>
        </w:rPr>
        <w:t>in</w:t>
      </w:r>
      <w:r w:rsidR="00377294" w:rsidRPr="00925A86">
        <w:rPr>
          <w:spacing w:val="39"/>
          <w:sz w:val="24"/>
        </w:rPr>
        <w:t xml:space="preserve"> </w:t>
      </w:r>
      <w:r w:rsidR="00377294" w:rsidRPr="00925A86">
        <w:rPr>
          <w:sz w:val="24"/>
        </w:rPr>
        <w:t xml:space="preserve">the </w:t>
      </w:r>
      <w:r w:rsidR="00377294" w:rsidRPr="00925A86">
        <w:rPr>
          <w:spacing w:val="-1"/>
          <w:sz w:val="24"/>
        </w:rPr>
        <w:t>San</w:t>
      </w:r>
      <w:r w:rsidR="00377294" w:rsidRPr="00925A86">
        <w:rPr>
          <w:spacing w:val="-2"/>
          <w:sz w:val="24"/>
        </w:rPr>
        <w:t xml:space="preserve"> </w:t>
      </w:r>
      <w:r w:rsidR="00377294" w:rsidRPr="00925A86">
        <w:rPr>
          <w:spacing w:val="-1"/>
          <w:sz w:val="24"/>
        </w:rPr>
        <w:t>Francisco</w:t>
      </w:r>
      <w:r w:rsidR="00377294" w:rsidRPr="00925A86">
        <w:rPr>
          <w:spacing w:val="-2"/>
          <w:sz w:val="24"/>
        </w:rPr>
        <w:t xml:space="preserve"> </w:t>
      </w:r>
      <w:r w:rsidR="00377294" w:rsidRPr="00925A86">
        <w:rPr>
          <w:spacing w:val="-1"/>
          <w:sz w:val="24"/>
        </w:rPr>
        <w:t>Estuary</w:t>
      </w:r>
      <w:r w:rsidR="00377294" w:rsidRPr="00925A86">
        <w:rPr>
          <w:spacing w:val="-2"/>
          <w:sz w:val="24"/>
        </w:rPr>
        <w:t xml:space="preserve"> </w:t>
      </w:r>
      <w:r w:rsidR="00377294" w:rsidRPr="00925A86">
        <w:rPr>
          <w:spacing w:val="-1"/>
          <w:sz w:val="24"/>
        </w:rPr>
        <w:t>and</w:t>
      </w:r>
      <w:r w:rsidR="00377294" w:rsidRPr="00925A86">
        <w:rPr>
          <w:sz w:val="24"/>
        </w:rPr>
        <w:t xml:space="preserve"> </w:t>
      </w:r>
      <w:r w:rsidR="00377294" w:rsidRPr="00925A86">
        <w:rPr>
          <w:spacing w:val="-1"/>
          <w:sz w:val="24"/>
        </w:rPr>
        <w:t>Sacramento-San</w:t>
      </w:r>
      <w:r w:rsidR="00377294" w:rsidRPr="00925A86">
        <w:rPr>
          <w:spacing w:val="-2"/>
          <w:sz w:val="24"/>
        </w:rPr>
        <w:t xml:space="preserve"> </w:t>
      </w:r>
      <w:r w:rsidR="00377294" w:rsidRPr="00925A86">
        <w:rPr>
          <w:spacing w:val="-1"/>
          <w:sz w:val="24"/>
        </w:rPr>
        <w:t>Joaquin</w:t>
      </w:r>
      <w:r w:rsidR="00377294" w:rsidRPr="00925A86">
        <w:rPr>
          <w:sz w:val="24"/>
        </w:rPr>
        <w:t xml:space="preserve"> </w:t>
      </w:r>
      <w:r w:rsidR="00377294" w:rsidRPr="00925A86">
        <w:rPr>
          <w:spacing w:val="-1"/>
          <w:sz w:val="24"/>
        </w:rPr>
        <w:t>Delta are</w:t>
      </w:r>
      <w:r w:rsidR="00377294" w:rsidRPr="00925A86">
        <w:rPr>
          <w:spacing w:val="-2"/>
          <w:sz w:val="24"/>
        </w:rPr>
        <w:t xml:space="preserve"> not</w:t>
      </w:r>
      <w:r w:rsidR="00377294" w:rsidRPr="00925A86">
        <w:rPr>
          <w:spacing w:val="2"/>
          <w:sz w:val="24"/>
        </w:rPr>
        <w:t xml:space="preserve"> </w:t>
      </w:r>
      <w:r w:rsidR="00377294" w:rsidRPr="00925A86">
        <w:rPr>
          <w:spacing w:val="-1"/>
          <w:sz w:val="24"/>
        </w:rPr>
        <w:t>directly</w:t>
      </w:r>
      <w:r w:rsidR="00377294" w:rsidRPr="00925A86">
        <w:rPr>
          <w:spacing w:val="-2"/>
          <w:sz w:val="24"/>
        </w:rPr>
        <w:t xml:space="preserve"> </w:t>
      </w:r>
      <w:r w:rsidR="00377294" w:rsidRPr="00925A86">
        <w:rPr>
          <w:spacing w:val="-1"/>
          <w:sz w:val="24"/>
        </w:rPr>
        <w:t>affected</w:t>
      </w:r>
      <w:r w:rsidR="00377294" w:rsidRPr="00925A86">
        <w:rPr>
          <w:sz w:val="24"/>
        </w:rPr>
        <w:t xml:space="preserve"> </w:t>
      </w:r>
      <w:r w:rsidR="00377294" w:rsidRPr="00925A86">
        <w:rPr>
          <w:spacing w:val="-1"/>
          <w:sz w:val="24"/>
        </w:rPr>
        <w:t>by</w:t>
      </w:r>
      <w:r w:rsidR="00377294" w:rsidRPr="00925A86">
        <w:rPr>
          <w:spacing w:val="-4"/>
          <w:sz w:val="24"/>
        </w:rPr>
        <w:t xml:space="preserve"> </w:t>
      </w:r>
      <w:r w:rsidR="00377294" w:rsidRPr="00925A86">
        <w:rPr>
          <w:spacing w:val="-1"/>
          <w:sz w:val="24"/>
        </w:rPr>
        <w:t>these</w:t>
      </w:r>
      <w:r w:rsidR="00377294" w:rsidRPr="00925A86">
        <w:rPr>
          <w:sz w:val="24"/>
        </w:rPr>
        <w:t xml:space="preserve"> </w:t>
      </w:r>
      <w:r w:rsidR="00377294" w:rsidRPr="00925A86">
        <w:rPr>
          <w:spacing w:val="-2"/>
          <w:sz w:val="24"/>
        </w:rPr>
        <w:t>new</w:t>
      </w:r>
      <w:r w:rsidR="00377294" w:rsidRPr="00925A86">
        <w:rPr>
          <w:spacing w:val="68"/>
          <w:sz w:val="24"/>
        </w:rPr>
        <w:t xml:space="preserve"> </w:t>
      </w:r>
      <w:r w:rsidR="00377294" w:rsidRPr="00925A86">
        <w:rPr>
          <w:spacing w:val="-1"/>
          <w:sz w:val="24"/>
        </w:rPr>
        <w:t>herbicides</w:t>
      </w:r>
      <w:r w:rsidR="00377294" w:rsidRPr="00925A86">
        <w:rPr>
          <w:spacing w:val="1"/>
          <w:sz w:val="24"/>
        </w:rPr>
        <w:t xml:space="preserve"> </w:t>
      </w:r>
      <w:r w:rsidR="00377294" w:rsidRPr="00925A86">
        <w:rPr>
          <w:spacing w:val="-1"/>
          <w:sz w:val="24"/>
        </w:rPr>
        <w:t>and</w:t>
      </w:r>
      <w:r w:rsidR="00377294" w:rsidRPr="00925A86">
        <w:rPr>
          <w:sz w:val="24"/>
        </w:rPr>
        <w:t xml:space="preserve"> </w:t>
      </w:r>
      <w:r w:rsidR="00377294" w:rsidRPr="00925A86">
        <w:rPr>
          <w:spacing w:val="-2"/>
          <w:sz w:val="24"/>
        </w:rPr>
        <w:t>adjuvants,</w:t>
      </w:r>
      <w:r w:rsidR="00377294" w:rsidRPr="00925A86">
        <w:rPr>
          <w:sz w:val="24"/>
        </w:rPr>
        <w:t xml:space="preserve"> the </w:t>
      </w:r>
      <w:r w:rsidR="00377294" w:rsidRPr="00925A86">
        <w:rPr>
          <w:spacing w:val="-1"/>
          <w:sz w:val="24"/>
        </w:rPr>
        <w:t>USFWS</w:t>
      </w:r>
      <w:r w:rsidR="00377294" w:rsidRPr="00925A86">
        <w:rPr>
          <w:spacing w:val="-5"/>
          <w:sz w:val="24"/>
        </w:rPr>
        <w:t xml:space="preserve"> </w:t>
      </w:r>
      <w:r w:rsidR="00377294" w:rsidRPr="00925A86">
        <w:rPr>
          <w:spacing w:val="-1"/>
          <w:sz w:val="24"/>
        </w:rPr>
        <w:t>has</w:t>
      </w:r>
      <w:r w:rsidR="00377294" w:rsidRPr="00925A86">
        <w:rPr>
          <w:spacing w:val="-2"/>
          <w:sz w:val="24"/>
        </w:rPr>
        <w:t xml:space="preserve"> </w:t>
      </w:r>
      <w:r w:rsidR="00377294" w:rsidRPr="00925A86">
        <w:rPr>
          <w:spacing w:val="-1"/>
          <w:sz w:val="24"/>
        </w:rPr>
        <w:t>requested</w:t>
      </w:r>
      <w:r w:rsidR="00377294" w:rsidRPr="00925A86">
        <w:rPr>
          <w:spacing w:val="-2"/>
          <w:sz w:val="24"/>
        </w:rPr>
        <w:t xml:space="preserve"> </w:t>
      </w:r>
      <w:r w:rsidR="00377294" w:rsidRPr="00925A86">
        <w:rPr>
          <w:spacing w:val="-1"/>
          <w:sz w:val="24"/>
        </w:rPr>
        <w:t>that</w:t>
      </w:r>
      <w:r w:rsidR="00377294" w:rsidRPr="00925A86">
        <w:rPr>
          <w:sz w:val="24"/>
        </w:rPr>
        <w:t xml:space="preserve"> </w:t>
      </w:r>
      <w:r w:rsidR="00377294" w:rsidRPr="00925A86">
        <w:rPr>
          <w:spacing w:val="-3"/>
          <w:sz w:val="24"/>
        </w:rPr>
        <w:t>DBW</w:t>
      </w:r>
      <w:r w:rsidR="00377294" w:rsidRPr="00925A86">
        <w:rPr>
          <w:spacing w:val="6"/>
          <w:sz w:val="24"/>
        </w:rPr>
        <w:t xml:space="preserve"> </w:t>
      </w:r>
      <w:r w:rsidR="00377294" w:rsidRPr="00925A86">
        <w:rPr>
          <w:spacing w:val="-1"/>
          <w:sz w:val="24"/>
        </w:rPr>
        <w:t>assess</w:t>
      </w:r>
      <w:r w:rsidR="00377294" w:rsidRPr="00925A86">
        <w:rPr>
          <w:spacing w:val="-2"/>
          <w:sz w:val="24"/>
        </w:rPr>
        <w:t xml:space="preserve"> </w:t>
      </w:r>
      <w:r w:rsidR="00377294" w:rsidRPr="00925A86">
        <w:rPr>
          <w:spacing w:val="-1"/>
          <w:sz w:val="24"/>
        </w:rPr>
        <w:t>their</w:t>
      </w:r>
      <w:r w:rsidR="00377294" w:rsidRPr="00925A86">
        <w:rPr>
          <w:spacing w:val="2"/>
          <w:sz w:val="24"/>
        </w:rPr>
        <w:t xml:space="preserve"> </w:t>
      </w:r>
      <w:r w:rsidR="00377294" w:rsidRPr="00925A86">
        <w:rPr>
          <w:spacing w:val="-1"/>
          <w:sz w:val="24"/>
        </w:rPr>
        <w:t>effects</w:t>
      </w:r>
      <w:r w:rsidR="00377294" w:rsidRPr="00925A86">
        <w:rPr>
          <w:spacing w:val="1"/>
          <w:sz w:val="24"/>
        </w:rPr>
        <w:t xml:space="preserve"> </w:t>
      </w:r>
      <w:r w:rsidR="00377294" w:rsidRPr="00925A86">
        <w:rPr>
          <w:spacing w:val="-2"/>
          <w:sz w:val="24"/>
        </w:rPr>
        <w:t>using</w:t>
      </w:r>
      <w:r w:rsidR="00377294" w:rsidRPr="00925A86">
        <w:rPr>
          <w:spacing w:val="3"/>
          <w:sz w:val="24"/>
        </w:rPr>
        <w:t xml:space="preserve"> </w:t>
      </w:r>
      <w:r w:rsidR="00377294" w:rsidRPr="00925A86">
        <w:rPr>
          <w:sz w:val="24"/>
        </w:rPr>
        <w:t>a</w:t>
      </w:r>
      <w:r w:rsidR="00377294" w:rsidRPr="00925A86">
        <w:rPr>
          <w:spacing w:val="-4"/>
          <w:sz w:val="24"/>
        </w:rPr>
        <w:t xml:space="preserve"> </w:t>
      </w:r>
      <w:r w:rsidR="00377294" w:rsidRPr="00925A86">
        <w:rPr>
          <w:spacing w:val="-1"/>
          <w:sz w:val="24"/>
        </w:rPr>
        <w:t>two-tier bioassay</w:t>
      </w:r>
      <w:r w:rsidR="00377294" w:rsidRPr="00925A86">
        <w:rPr>
          <w:spacing w:val="-2"/>
          <w:sz w:val="24"/>
        </w:rPr>
        <w:t xml:space="preserve"> </w:t>
      </w:r>
      <w:r w:rsidR="00377294" w:rsidRPr="00925A86">
        <w:rPr>
          <w:spacing w:val="-1"/>
          <w:sz w:val="24"/>
        </w:rPr>
        <w:t>approach.</w:t>
      </w:r>
      <w:r w:rsidR="00377294" w:rsidRPr="00925A86">
        <w:rPr>
          <w:spacing w:val="-3"/>
          <w:sz w:val="24"/>
        </w:rPr>
        <w:t xml:space="preserve"> </w:t>
      </w:r>
    </w:p>
    <w:p w:rsidR="0092499C" w:rsidRPr="00925A86" w:rsidRDefault="0092499C" w:rsidP="00925A86">
      <w:pPr>
        <w:ind w:left="720" w:hanging="360"/>
      </w:pPr>
    </w:p>
    <w:p w:rsidR="00D72358" w:rsidRDefault="00377294" w:rsidP="00925A86">
      <w:pPr>
        <w:pStyle w:val="BodyText"/>
        <w:ind w:right="193"/>
        <w:rPr>
          <w:spacing w:val="-3"/>
          <w:sz w:val="24"/>
        </w:rPr>
      </w:pPr>
      <w:r w:rsidRPr="00925A86">
        <w:rPr>
          <w:b/>
          <w:bCs/>
          <w:sz w:val="24"/>
        </w:rPr>
        <w:t xml:space="preserve">2.  </w:t>
      </w:r>
      <w:r w:rsidR="0092499C" w:rsidRPr="00925A86">
        <w:rPr>
          <w:b/>
          <w:bCs/>
          <w:sz w:val="24"/>
        </w:rPr>
        <w:t>Project Goals and Objectives:</w:t>
      </w:r>
      <w:r w:rsidR="0092499C" w:rsidRPr="00925A86">
        <w:rPr>
          <w:sz w:val="24"/>
        </w:rPr>
        <w:t xml:space="preserve"> </w:t>
      </w:r>
      <w:r w:rsidRPr="00925A86">
        <w:rPr>
          <w:spacing w:val="-3"/>
          <w:sz w:val="24"/>
        </w:rPr>
        <w:t>The objective of this assay is to determine if program</w:t>
      </w:r>
    </w:p>
    <w:p w:rsidR="00377294" w:rsidRPr="00925A86" w:rsidRDefault="00D72358" w:rsidP="00925A86">
      <w:pPr>
        <w:pStyle w:val="BodyText"/>
        <w:ind w:right="193"/>
        <w:rPr>
          <w:spacing w:val="-3"/>
          <w:sz w:val="24"/>
        </w:rPr>
      </w:pPr>
      <w:r>
        <w:rPr>
          <w:spacing w:val="-3"/>
          <w:sz w:val="24"/>
        </w:rPr>
        <w:t xml:space="preserve"> </w:t>
      </w:r>
      <w:r w:rsidR="00377294" w:rsidRPr="00925A86">
        <w:rPr>
          <w:spacing w:val="-3"/>
          <w:sz w:val="24"/>
        </w:rPr>
        <w:t xml:space="preserve">    </w:t>
      </w:r>
      <w:proofErr w:type="gramStart"/>
      <w:r w:rsidR="00377294" w:rsidRPr="00925A86">
        <w:rPr>
          <w:spacing w:val="-3"/>
          <w:sz w:val="24"/>
        </w:rPr>
        <w:t>chemicals</w:t>
      </w:r>
      <w:proofErr w:type="gramEnd"/>
      <w:r w:rsidR="00377294" w:rsidRPr="00925A86">
        <w:rPr>
          <w:spacing w:val="-3"/>
          <w:sz w:val="24"/>
        </w:rPr>
        <w:t xml:space="preserve"> have any effects on the endocrine function (androgenic, estrogenic, and </w:t>
      </w:r>
    </w:p>
    <w:p w:rsidR="00377294" w:rsidRPr="00925A86" w:rsidRDefault="00377294" w:rsidP="00925A86">
      <w:pPr>
        <w:pStyle w:val="BodyText"/>
        <w:ind w:right="193"/>
        <w:rPr>
          <w:spacing w:val="-3"/>
          <w:sz w:val="24"/>
        </w:rPr>
      </w:pPr>
      <w:r w:rsidRPr="00925A86">
        <w:rPr>
          <w:spacing w:val="-3"/>
          <w:sz w:val="24"/>
        </w:rPr>
        <w:t xml:space="preserve">     </w:t>
      </w:r>
      <w:proofErr w:type="spellStart"/>
      <w:proofErr w:type="gramStart"/>
      <w:r w:rsidRPr="00925A86">
        <w:rPr>
          <w:spacing w:val="-3"/>
          <w:sz w:val="24"/>
        </w:rPr>
        <w:t>thyroidogenic</w:t>
      </w:r>
      <w:proofErr w:type="spellEnd"/>
      <w:proofErr w:type="gramEnd"/>
      <w:r w:rsidRPr="00925A86">
        <w:rPr>
          <w:spacing w:val="-3"/>
          <w:sz w:val="24"/>
        </w:rPr>
        <w:t xml:space="preserve">) of delta smelt during their life history. </w:t>
      </w:r>
    </w:p>
    <w:p w:rsidR="0092499C" w:rsidRPr="00925A86" w:rsidRDefault="0092499C" w:rsidP="00925A86">
      <w:pPr>
        <w:ind w:left="720" w:hanging="360"/>
        <w:rPr>
          <w:b/>
          <w:bCs/>
          <w:highlight w:val="yellow"/>
        </w:rPr>
      </w:pPr>
    </w:p>
    <w:p w:rsidR="00D72358" w:rsidRDefault="0092499C" w:rsidP="00D72358">
      <w:pPr>
        <w:pStyle w:val="BodyText"/>
        <w:ind w:right="193"/>
        <w:rPr>
          <w:spacing w:val="-3"/>
          <w:sz w:val="24"/>
        </w:rPr>
      </w:pPr>
      <w:r w:rsidRPr="00925A86">
        <w:rPr>
          <w:b/>
          <w:bCs/>
          <w:sz w:val="24"/>
        </w:rPr>
        <w:t>3</w:t>
      </w:r>
      <w:r w:rsidR="00377294" w:rsidRPr="00925A86">
        <w:rPr>
          <w:b/>
          <w:bCs/>
          <w:sz w:val="24"/>
        </w:rPr>
        <w:t xml:space="preserve">.   </w:t>
      </w:r>
      <w:r w:rsidRPr="00925A86">
        <w:rPr>
          <w:b/>
          <w:bCs/>
          <w:sz w:val="24"/>
        </w:rPr>
        <w:t>Project Activities, Methods and Timetable</w:t>
      </w:r>
      <w:r w:rsidR="00377294" w:rsidRPr="00925A86">
        <w:rPr>
          <w:b/>
          <w:bCs/>
          <w:sz w:val="24"/>
        </w:rPr>
        <w:t xml:space="preserve">: </w:t>
      </w:r>
      <w:r w:rsidR="00377294" w:rsidRPr="00925A86">
        <w:rPr>
          <w:spacing w:val="-3"/>
          <w:sz w:val="24"/>
        </w:rPr>
        <w:t xml:space="preserve">Adult and embryos of </w:t>
      </w:r>
      <w:r w:rsidR="005A6873" w:rsidRPr="00925A86">
        <w:rPr>
          <w:spacing w:val="-3"/>
          <w:sz w:val="24"/>
        </w:rPr>
        <w:t xml:space="preserve">Japanese </w:t>
      </w:r>
      <w:proofErr w:type="spellStart"/>
      <w:r w:rsidR="00970620">
        <w:rPr>
          <w:spacing w:val="-3"/>
          <w:sz w:val="24"/>
        </w:rPr>
        <w:t>M</w:t>
      </w:r>
      <w:r w:rsidR="00377294" w:rsidRPr="00925A86">
        <w:rPr>
          <w:spacing w:val="-3"/>
          <w:sz w:val="24"/>
        </w:rPr>
        <w:t>edaka</w:t>
      </w:r>
      <w:proofErr w:type="spellEnd"/>
      <w:r w:rsidR="00377294" w:rsidRPr="00925A86">
        <w:rPr>
          <w:spacing w:val="-3"/>
          <w:sz w:val="24"/>
        </w:rPr>
        <w:t xml:space="preserve"> and</w:t>
      </w:r>
    </w:p>
    <w:p w:rsidR="00377294" w:rsidRPr="00925A86" w:rsidRDefault="00377294" w:rsidP="00D72358">
      <w:pPr>
        <w:pStyle w:val="BodyText"/>
        <w:ind w:left="360" w:right="193"/>
        <w:rPr>
          <w:sz w:val="24"/>
        </w:rPr>
      </w:pPr>
      <w:r w:rsidRPr="00925A86">
        <w:rPr>
          <w:spacing w:val="-3"/>
          <w:sz w:val="24"/>
        </w:rPr>
        <w:t>Delta Smelt will be study. Preliminary bioassays will</w:t>
      </w:r>
      <w:r w:rsidR="00970620">
        <w:rPr>
          <w:spacing w:val="-3"/>
          <w:sz w:val="24"/>
        </w:rPr>
        <w:t xml:space="preserve"> utilize the Japanese </w:t>
      </w:r>
      <w:proofErr w:type="spellStart"/>
      <w:r w:rsidR="00970620">
        <w:rPr>
          <w:spacing w:val="-3"/>
          <w:sz w:val="24"/>
        </w:rPr>
        <w:t>M</w:t>
      </w:r>
      <w:r w:rsidRPr="00925A86">
        <w:rPr>
          <w:spacing w:val="-3"/>
          <w:sz w:val="24"/>
        </w:rPr>
        <w:t>edaka</w:t>
      </w:r>
      <w:proofErr w:type="spellEnd"/>
      <w:r w:rsidRPr="00925A86">
        <w:rPr>
          <w:spacing w:val="-3"/>
          <w:sz w:val="24"/>
        </w:rPr>
        <w:t xml:space="preserve"> to determine endocrine effects of these low-toxicity chemicals. Secondary endocrine tests with adult and embryo of delta smelt will be applied to evaluate the endocrine effects of these low-toxicity chemicals. Water samples will be submitted to chemical analysis to determine concentrations of herbicides. </w:t>
      </w:r>
      <w:r w:rsidRPr="00925A86">
        <w:rPr>
          <w:sz w:val="24"/>
        </w:rPr>
        <w:t xml:space="preserve">Biological endpoints to be measured include gene expression analysis for endocrine disrupting markers, serum estradiol (E2) and thyroid hormone concentrations, histopathology of liver, ovary and testis, embryonic developmental deformities (primarily on central nervous system, heart, fins and muscle development), larval swimming behavior. </w:t>
      </w:r>
      <w:r w:rsidR="00970620">
        <w:rPr>
          <w:sz w:val="24"/>
        </w:rPr>
        <w:t xml:space="preserve">Japanese </w:t>
      </w:r>
      <w:proofErr w:type="spellStart"/>
      <w:r w:rsidR="00970620">
        <w:rPr>
          <w:sz w:val="24"/>
        </w:rPr>
        <w:t>M</w:t>
      </w:r>
      <w:r w:rsidRPr="00925A86">
        <w:rPr>
          <w:sz w:val="24"/>
        </w:rPr>
        <w:t>edaka</w:t>
      </w:r>
      <w:proofErr w:type="spellEnd"/>
      <w:r w:rsidRPr="00925A86">
        <w:rPr>
          <w:sz w:val="24"/>
        </w:rPr>
        <w:t xml:space="preserve"> testing will be conducted in the fall and winter of 2105 with Delta Smelt assays beginning when larva</w:t>
      </w:r>
      <w:r w:rsidR="005A6873" w:rsidRPr="00925A86">
        <w:rPr>
          <w:sz w:val="24"/>
        </w:rPr>
        <w:t>e</w:t>
      </w:r>
      <w:r w:rsidRPr="00925A86">
        <w:rPr>
          <w:sz w:val="24"/>
        </w:rPr>
        <w:t xml:space="preserve"> are available in February-March 2016.</w:t>
      </w:r>
    </w:p>
    <w:p w:rsidR="0092499C" w:rsidRPr="00925A86" w:rsidRDefault="0092499C" w:rsidP="00925A86">
      <w:pPr>
        <w:ind w:left="720" w:hanging="360"/>
        <w:rPr>
          <w:highlight w:val="yellow"/>
        </w:rPr>
      </w:pPr>
    </w:p>
    <w:p w:rsidR="0092499C" w:rsidRPr="00925A86" w:rsidRDefault="0092499C" w:rsidP="00925A86">
      <w:pPr>
        <w:ind w:left="360" w:hanging="360"/>
      </w:pPr>
      <w:r w:rsidRPr="00925A86">
        <w:rPr>
          <w:b/>
        </w:rPr>
        <w:lastRenderedPageBreak/>
        <w:t>4.</w:t>
      </w:r>
      <w:r w:rsidRPr="00925A86">
        <w:rPr>
          <w:b/>
        </w:rPr>
        <w:tab/>
        <w:t>Stakeholder Coordination/Involvement:</w:t>
      </w:r>
      <w:r w:rsidRPr="00925A86">
        <w:t xml:space="preserve"> </w:t>
      </w:r>
      <w:r w:rsidR="00377294" w:rsidRPr="00925A86">
        <w:t xml:space="preserve">This research is being coordinated with the California Department of Boating and Waterways who </w:t>
      </w:r>
      <w:r w:rsidR="00564BAC" w:rsidRPr="00925A86">
        <w:t>are consulting under section 7 of the Endangered Species Act on invasive aquatic weed control using the test herbicides.</w:t>
      </w:r>
    </w:p>
    <w:p w:rsidR="0092499C" w:rsidRPr="00925A86" w:rsidRDefault="0092499C" w:rsidP="00925A86">
      <w:pPr>
        <w:ind w:left="720" w:hanging="360"/>
        <w:jc w:val="both"/>
        <w:rPr>
          <w:b/>
          <w:bCs/>
          <w:highlight w:val="yellow"/>
        </w:rPr>
      </w:pPr>
    </w:p>
    <w:p w:rsidR="0092499C" w:rsidRPr="00970620" w:rsidRDefault="0092499C" w:rsidP="00925A86">
      <w:pPr>
        <w:ind w:left="360" w:hanging="360"/>
      </w:pPr>
      <w:r w:rsidRPr="00970620">
        <w:rPr>
          <w:b/>
          <w:bCs/>
        </w:rPr>
        <w:t xml:space="preserve">5. </w:t>
      </w:r>
      <w:r w:rsidRPr="00970620">
        <w:rPr>
          <w:b/>
          <w:bCs/>
        </w:rPr>
        <w:tab/>
        <w:t xml:space="preserve">Project Monitoring and Evaluation: </w:t>
      </w:r>
      <w:r w:rsidR="005A6873" w:rsidRPr="00970620">
        <w:rPr>
          <w:bCs/>
        </w:rPr>
        <w:t xml:space="preserve">The </w:t>
      </w:r>
      <w:r w:rsidR="00970620" w:rsidRPr="00970620">
        <w:rPr>
          <w:bCs/>
        </w:rPr>
        <w:t>recipient shall provide USFWS with quarterly and annual reports which include descriptions of methods used and work carried out during the course of the study and summary of results. Discussion of any problems, delays or other difficulties encountered in the work shall also be included.</w:t>
      </w:r>
    </w:p>
    <w:p w:rsidR="0092499C" w:rsidRPr="00925A86" w:rsidRDefault="0092499C" w:rsidP="00925A86">
      <w:pPr>
        <w:ind w:left="720" w:hanging="360"/>
        <w:jc w:val="both"/>
      </w:pPr>
    </w:p>
    <w:p w:rsidR="00483D0D" w:rsidRPr="00925A86" w:rsidRDefault="0092499C" w:rsidP="00925A86">
      <w:pPr>
        <w:ind w:left="360" w:hanging="360"/>
      </w:pPr>
      <w:r w:rsidRPr="00925A86">
        <w:rPr>
          <w:b/>
          <w:bCs/>
        </w:rPr>
        <w:t xml:space="preserve">6. </w:t>
      </w:r>
      <w:r w:rsidRPr="00925A86">
        <w:rPr>
          <w:b/>
          <w:bCs/>
        </w:rPr>
        <w:tab/>
        <w:t>Description of Entities Undertaking the Project</w:t>
      </w:r>
      <w:r w:rsidRPr="00925A86">
        <w:t>:</w:t>
      </w:r>
      <w:r w:rsidR="00483D0D" w:rsidRPr="00925A86">
        <w:t xml:space="preserve"> </w:t>
      </w:r>
      <w:proofErr w:type="spellStart"/>
      <w:r w:rsidR="00483D0D" w:rsidRPr="00925A86">
        <w:t>Swee</w:t>
      </w:r>
      <w:proofErr w:type="spellEnd"/>
      <w:r w:rsidR="00483D0D" w:rsidRPr="00925A86">
        <w:t xml:space="preserve"> </w:t>
      </w:r>
      <w:proofErr w:type="spellStart"/>
      <w:r w:rsidR="00483D0D" w:rsidRPr="00925A86">
        <w:t>Teh</w:t>
      </w:r>
      <w:proofErr w:type="spellEnd"/>
      <w:r w:rsidR="00483D0D" w:rsidRPr="00925A86">
        <w:t xml:space="preserve">, Ph.D. is an Adjunct Professor &amp; Director of the Aquatic Health Program at the Department of Anatomy, Physiology and Cell Biology with in the School of Veterinary Medicine at University of California-Davis. He conducts research in the fields of developmental biology, nutrition, toxicology and pathology with special emphasis on adverse effects in the growth, reproduction and embryonic development in invertebrate, fish and shellfish populations caused by environmental endocrine disruptors and contaminants. Dr. </w:t>
      </w:r>
      <w:proofErr w:type="spellStart"/>
      <w:r w:rsidR="00483D0D" w:rsidRPr="00925A86">
        <w:t>Teh</w:t>
      </w:r>
      <w:proofErr w:type="spellEnd"/>
      <w:r w:rsidR="00483D0D" w:rsidRPr="00925A86">
        <w:t xml:space="preserve"> and the Aquatic Health Program at UC-Davis have performed and published the results of numerous toxicity evaluation on Delta Smelt and native fishes of the San Francisco Bay Estuary. The University maintains an experimental population of Delta Smelt at the Fish Conservation and Culture Laboratory in Byron, CA for this and other purposes.</w:t>
      </w:r>
    </w:p>
    <w:p w:rsidR="00483D0D" w:rsidRPr="00925A86" w:rsidRDefault="00483D0D" w:rsidP="00925A86">
      <w:pPr>
        <w:ind w:left="720" w:hanging="360"/>
      </w:pPr>
    </w:p>
    <w:p w:rsidR="00483D0D" w:rsidRPr="00925A86" w:rsidRDefault="00483D0D" w:rsidP="00925A86">
      <w:pPr>
        <w:ind w:left="1080" w:hanging="360"/>
      </w:pPr>
      <w:r w:rsidRPr="00925A86">
        <w:t>Address and Contact Information:</w:t>
      </w:r>
    </w:p>
    <w:p w:rsidR="00483D0D" w:rsidRPr="00925A86" w:rsidRDefault="00483D0D" w:rsidP="00925A86">
      <w:pPr>
        <w:ind w:left="1080" w:hanging="360"/>
      </w:pPr>
      <w:r w:rsidRPr="00925A86">
        <w:t>Davis CA 95616</w:t>
      </w:r>
    </w:p>
    <w:p w:rsidR="00483D0D" w:rsidRPr="00925A86" w:rsidRDefault="00483D0D" w:rsidP="00925A86">
      <w:pPr>
        <w:ind w:left="1080" w:hanging="360"/>
      </w:pPr>
      <w:r w:rsidRPr="00925A86">
        <w:t xml:space="preserve">Tel: (530) 754-8183 </w:t>
      </w:r>
    </w:p>
    <w:p w:rsidR="00483D0D" w:rsidRPr="00925A86" w:rsidRDefault="00483D0D" w:rsidP="00925A86">
      <w:pPr>
        <w:ind w:left="1080" w:hanging="360"/>
      </w:pPr>
      <w:r w:rsidRPr="00925A86">
        <w:t xml:space="preserve">Fax: (530) 752-7690 </w:t>
      </w:r>
    </w:p>
    <w:p w:rsidR="00483D0D" w:rsidRPr="00925A86" w:rsidRDefault="00483D0D" w:rsidP="00925A86">
      <w:pPr>
        <w:ind w:left="1080" w:hanging="360"/>
      </w:pPr>
      <w:r w:rsidRPr="00925A86">
        <w:t xml:space="preserve">http://faculty.vetmed.ucdavis.edu/faculty/sjteh/ </w:t>
      </w:r>
    </w:p>
    <w:p w:rsidR="00564BAC" w:rsidRPr="00925A86" w:rsidRDefault="00483D0D" w:rsidP="00925A86">
      <w:pPr>
        <w:ind w:left="1080" w:hanging="360"/>
        <w:rPr>
          <w:color w:val="0000FF"/>
          <w:u w:val="single"/>
          <w:shd w:val="clear" w:color="auto" w:fill="FFFFFF"/>
        </w:rPr>
      </w:pPr>
      <w:r w:rsidRPr="00925A86">
        <w:t>http://www.vetmed.ucdavis.edu/aquatic_health/index.cfm</w:t>
      </w:r>
      <w:r w:rsidR="00564BAC" w:rsidRPr="00925A86">
        <w:t xml:space="preserve">  </w:t>
      </w:r>
    </w:p>
    <w:p w:rsidR="00564BAC" w:rsidRPr="00925A86" w:rsidRDefault="00564BAC" w:rsidP="00925A86">
      <w:pPr>
        <w:ind w:left="720"/>
        <w:rPr>
          <w:color w:val="0000FF"/>
          <w:u w:val="single"/>
          <w:shd w:val="clear" w:color="auto" w:fill="FFFFFF"/>
        </w:rPr>
      </w:pPr>
    </w:p>
    <w:p w:rsidR="00735AAF" w:rsidRPr="00925A86" w:rsidRDefault="00C857F8" w:rsidP="00925A86">
      <w:pPr>
        <w:pStyle w:val="Heading2"/>
        <w:jc w:val="left"/>
        <w:rPr>
          <w:sz w:val="24"/>
        </w:rPr>
      </w:pPr>
      <w:r w:rsidRPr="00925A86">
        <w:rPr>
          <w:sz w:val="24"/>
        </w:rPr>
        <w:t>D</w:t>
      </w:r>
      <w:r w:rsidR="00247A86" w:rsidRPr="00925A86">
        <w:rPr>
          <w:sz w:val="24"/>
        </w:rPr>
        <w:t xml:space="preserve">. </w:t>
      </w:r>
      <w:r w:rsidR="00A034B1" w:rsidRPr="00925A86">
        <w:rPr>
          <w:sz w:val="24"/>
        </w:rPr>
        <w:tab/>
      </w:r>
      <w:r w:rsidR="00735AAF" w:rsidRPr="00925A86">
        <w:rPr>
          <w:sz w:val="24"/>
        </w:rPr>
        <w:t>B</w:t>
      </w:r>
      <w:r w:rsidR="007A5B19" w:rsidRPr="00925A86">
        <w:rPr>
          <w:sz w:val="24"/>
        </w:rPr>
        <w:t>udget</w:t>
      </w:r>
      <w:r w:rsidR="00007F63" w:rsidRPr="00925A86">
        <w:rPr>
          <w:sz w:val="24"/>
        </w:rPr>
        <w:t xml:space="preserve"> Form</w:t>
      </w:r>
    </w:p>
    <w:p w:rsidR="00610380" w:rsidRPr="00925A86" w:rsidRDefault="00735AAF" w:rsidP="00925A86">
      <w:pPr>
        <w:ind w:left="360"/>
      </w:pPr>
      <w:r w:rsidRPr="00925A86">
        <w:t>Complete the</w:t>
      </w:r>
      <w:r w:rsidR="00247A86" w:rsidRPr="00925A86">
        <w:t xml:space="preserve"> Budget Information for Non-Construction Programs (SF</w:t>
      </w:r>
      <w:r w:rsidR="00347982" w:rsidRPr="00925A86">
        <w:t xml:space="preserve"> </w:t>
      </w:r>
      <w:r w:rsidR="00247A86" w:rsidRPr="00925A86">
        <w:t>424A).  Use the SF</w:t>
      </w:r>
      <w:r w:rsidR="00347982" w:rsidRPr="00925A86">
        <w:t xml:space="preserve"> </w:t>
      </w:r>
      <w:r w:rsidR="00247A86" w:rsidRPr="00925A86">
        <w:t>424A if your project does not includ</w:t>
      </w:r>
      <w:r w:rsidR="007A5B19" w:rsidRPr="00925A86">
        <w:t xml:space="preserve">e construction and the </w:t>
      </w:r>
      <w:r w:rsidR="00347982" w:rsidRPr="00925A86">
        <w:t xml:space="preserve">SF </w:t>
      </w:r>
      <w:r w:rsidR="007A5B19" w:rsidRPr="00925A86">
        <w:t>424C if the project</w:t>
      </w:r>
      <w:r w:rsidR="00247A86" w:rsidRPr="00925A86">
        <w:t xml:space="preserve"> include</w:t>
      </w:r>
      <w:r w:rsidR="007A5B19" w:rsidRPr="00925A86">
        <w:t>s</w:t>
      </w:r>
      <w:r w:rsidR="00247A86" w:rsidRPr="00925A86">
        <w:t xml:space="preserve"> construction</w:t>
      </w:r>
      <w:r w:rsidR="008114F2" w:rsidRPr="00925A86">
        <w:t xml:space="preserve"> or land acquisition</w:t>
      </w:r>
      <w:r w:rsidR="00247A86" w:rsidRPr="00925A86">
        <w:t xml:space="preserve">.  The budget forms are available </w:t>
      </w:r>
      <w:r w:rsidR="008234BE" w:rsidRPr="00925A86">
        <w:t xml:space="preserve">on the Internet </w:t>
      </w:r>
      <w:r w:rsidR="00247A86" w:rsidRPr="00925A86">
        <w:t>at</w:t>
      </w:r>
      <w:r w:rsidR="00FB54CB" w:rsidRPr="00925A86">
        <w:t xml:space="preserve"> </w:t>
      </w:r>
      <w:hyperlink r:id="rId16" w:history="1">
        <w:r w:rsidR="007A5B19" w:rsidRPr="00925A86">
          <w:rPr>
            <w:rStyle w:val="Hyperlink"/>
          </w:rPr>
          <w:t>http://apply07.grants.gov/apply/FormLinks?family=15</w:t>
        </w:r>
      </w:hyperlink>
      <w:r w:rsidR="007A5B19" w:rsidRPr="00925A86">
        <w:t xml:space="preserve">.  When developing your budget, keep in mind </w:t>
      </w:r>
      <w:r w:rsidR="00610380" w:rsidRPr="00925A86">
        <w:t>that</w:t>
      </w:r>
      <w:r w:rsidR="00F4612B" w:rsidRPr="00925A86">
        <w:t xml:space="preserve"> </w:t>
      </w:r>
      <w:r w:rsidR="00610380" w:rsidRPr="00925A86">
        <w:t>f</w:t>
      </w:r>
      <w:r w:rsidR="007A5B19" w:rsidRPr="00925A86">
        <w:t xml:space="preserve">inancial assistance awards and subawards are subject to the </w:t>
      </w:r>
      <w:r w:rsidR="008234BE" w:rsidRPr="00925A86">
        <w:t xml:space="preserve">Federal </w:t>
      </w:r>
      <w:r w:rsidR="007A5B19" w:rsidRPr="00925A86">
        <w:t xml:space="preserve">cost principles in </w:t>
      </w:r>
      <w:r w:rsidR="008234BE" w:rsidRPr="00925A86">
        <w:t>Title 2 of the Code of Federal Regulations Part 200</w:t>
      </w:r>
      <w:r w:rsidR="007A5B19" w:rsidRPr="00925A86">
        <w:t>, as applicable to the recipient organization type</w:t>
      </w:r>
      <w:r w:rsidR="008234BE" w:rsidRPr="00925A86">
        <w:t xml:space="preserve">.  </w:t>
      </w:r>
      <w:r w:rsidR="00680EDC" w:rsidRPr="00925A86">
        <w:t xml:space="preserve">Links to the full text </w:t>
      </w:r>
      <w:r w:rsidR="00F4612B" w:rsidRPr="00925A86">
        <w:t>of</w:t>
      </w:r>
      <w:r w:rsidR="00680EDC" w:rsidRPr="00925A86">
        <w:t xml:space="preserve"> </w:t>
      </w:r>
      <w:r w:rsidR="00F4612B" w:rsidRPr="00925A86">
        <w:t>the Federal cost principles</w:t>
      </w:r>
      <w:r w:rsidR="00680EDC" w:rsidRPr="00925A86">
        <w:t xml:space="preserve"> are available on the Internet at </w:t>
      </w:r>
      <w:hyperlink r:id="rId17" w:history="1">
        <w:r w:rsidR="008234BE" w:rsidRPr="00925A86">
          <w:rPr>
            <w:rStyle w:val="Hyperlink"/>
          </w:rPr>
          <w:t>http://www.ecfr.gov/</w:t>
        </w:r>
      </w:hyperlink>
      <w:r w:rsidR="00680EDC" w:rsidRPr="00925A86">
        <w:t xml:space="preserve">.  </w:t>
      </w:r>
    </w:p>
    <w:p w:rsidR="00610380" w:rsidRPr="00925A86" w:rsidRDefault="00610380" w:rsidP="00925A86">
      <w:pPr>
        <w:ind w:left="360"/>
      </w:pPr>
    </w:p>
    <w:p w:rsidR="008C0D0B" w:rsidRPr="00925A86" w:rsidRDefault="008C0D0B" w:rsidP="00925A86">
      <w:pPr>
        <w:ind w:left="360"/>
      </w:pPr>
      <w:r w:rsidRPr="00925A86">
        <w:rPr>
          <w:b/>
        </w:rPr>
        <w:t>Multiple Federal Funding Sources</w:t>
      </w:r>
      <w:r w:rsidRPr="00925A86">
        <w:t xml:space="preserve">: </w:t>
      </w:r>
      <w:r w:rsidR="008706C3" w:rsidRPr="00925A86">
        <w:t>If the project budget includes multiple Federal funding sources, you must s</w:t>
      </w:r>
      <w:r w:rsidR="00214C15" w:rsidRPr="00925A86">
        <w:t xml:space="preserve">how the funds being requested from this Federal program </w:t>
      </w:r>
      <w:r w:rsidR="00214C15" w:rsidRPr="00925A86">
        <w:rPr>
          <w:i/>
        </w:rPr>
        <w:t>separately</w:t>
      </w:r>
      <w:r w:rsidR="00214C15" w:rsidRPr="00925A86">
        <w:t xml:space="preserve"> from any other requested/secured Federal sources of funding </w:t>
      </w:r>
      <w:r w:rsidR="008706C3" w:rsidRPr="00925A86">
        <w:t xml:space="preserve">on </w:t>
      </w:r>
      <w:r w:rsidR="00610380" w:rsidRPr="00925A86">
        <w:t>the budget form</w:t>
      </w:r>
      <w:r w:rsidR="00214C15" w:rsidRPr="00925A86">
        <w:t xml:space="preserve">.  </w:t>
      </w:r>
      <w:r w:rsidR="008706C3" w:rsidRPr="00925A86">
        <w:t>For example, enter the funds being requested from this Federal program in the first row of the Budget Summary section of the form and then enter funding related to other Federal programs in the subsequent row(s).  Be sure to enter each Federal program’s CFDA number in the corresponding fields on the form</w:t>
      </w:r>
      <w:r w:rsidRPr="00925A86">
        <w:t>.</w:t>
      </w:r>
      <w:r w:rsidR="00214C15" w:rsidRPr="00925A86">
        <w:t xml:space="preserve">  </w:t>
      </w:r>
      <w:r w:rsidR="008706C3" w:rsidRPr="00925A86">
        <w:t>The CFDA number for this Federal program appears on the first page of this funding opportunity.</w:t>
      </w:r>
    </w:p>
    <w:p w:rsidR="00C354CF" w:rsidRPr="00925A86" w:rsidRDefault="00C354CF" w:rsidP="00925A86">
      <w:pPr>
        <w:ind w:firstLine="360"/>
        <w:rPr>
          <w:b/>
        </w:rPr>
      </w:pPr>
    </w:p>
    <w:p w:rsidR="007A5B19" w:rsidRPr="00925A86" w:rsidRDefault="007A5B19" w:rsidP="00925A86">
      <w:pPr>
        <w:numPr>
          <w:ilvl w:val="0"/>
          <w:numId w:val="3"/>
        </w:numPr>
        <w:rPr>
          <w:b/>
        </w:rPr>
      </w:pPr>
      <w:r w:rsidRPr="00925A86">
        <w:rPr>
          <w:b/>
        </w:rPr>
        <w:t>Budget Justification</w:t>
      </w:r>
      <w:r w:rsidR="005679CA" w:rsidRPr="00925A86">
        <w:rPr>
          <w:b/>
        </w:rPr>
        <w:t xml:space="preserve"> </w:t>
      </w:r>
    </w:p>
    <w:p w:rsidR="00C354CF" w:rsidRPr="00925A86" w:rsidRDefault="002658EE" w:rsidP="00925A86">
      <w:pPr>
        <w:ind w:left="360"/>
      </w:pPr>
      <w:r w:rsidRPr="00925A86">
        <w:t>In a separate narrative</w:t>
      </w:r>
      <w:r w:rsidR="005A3A9A" w:rsidRPr="00925A86">
        <w:t xml:space="preserve"> titled “</w:t>
      </w:r>
      <w:r w:rsidR="005A3A9A" w:rsidRPr="00925A86">
        <w:rPr>
          <w:b/>
        </w:rPr>
        <w:t>Budget Justification</w:t>
      </w:r>
      <w:r w:rsidR="005A3A9A" w:rsidRPr="00925A86">
        <w:t>”</w:t>
      </w:r>
      <w:r w:rsidR="0076061D" w:rsidRPr="00925A86">
        <w:t xml:space="preserve">, </w:t>
      </w:r>
      <w:r w:rsidRPr="00925A86">
        <w:t>explain</w:t>
      </w:r>
      <w:r w:rsidR="0076061D" w:rsidRPr="00925A86">
        <w:t xml:space="preserve"> and justify</w:t>
      </w:r>
      <w:r w:rsidRPr="00925A86">
        <w:t xml:space="preserve"> all requested budget items/costs.  </w:t>
      </w:r>
      <w:r w:rsidR="0076061D" w:rsidRPr="00925A86">
        <w:t>Detail</w:t>
      </w:r>
      <w:r w:rsidRPr="00925A86">
        <w:t xml:space="preserve"> how</w:t>
      </w:r>
      <w:r w:rsidR="00282D1C" w:rsidRPr="00925A86">
        <w:t xml:space="preserve"> </w:t>
      </w:r>
      <w:r w:rsidR="00F1307D" w:rsidRPr="00925A86">
        <w:t xml:space="preserve">the </w:t>
      </w:r>
      <w:r w:rsidR="0076061D" w:rsidRPr="00925A86">
        <w:t xml:space="preserve">SF 424 </w:t>
      </w:r>
      <w:r w:rsidR="00282D1C" w:rsidRPr="00925A86">
        <w:t xml:space="preserve">Budget Object Class Category </w:t>
      </w:r>
      <w:r w:rsidRPr="00925A86">
        <w:t>totals were determined</w:t>
      </w:r>
      <w:r w:rsidR="0076061D" w:rsidRPr="00925A86">
        <w:t xml:space="preserve"> and demonstrate a clear connection between costs and the proposed project activities</w:t>
      </w:r>
      <w:r w:rsidRPr="00925A86">
        <w:t>.</w:t>
      </w:r>
      <w:r w:rsidR="0076061D" w:rsidRPr="00925A86">
        <w:t xml:space="preserve">  </w:t>
      </w:r>
      <w:r w:rsidR="007A6CDE" w:rsidRPr="00925A86">
        <w:t>For p</w:t>
      </w:r>
      <w:r w:rsidR="00282D1C" w:rsidRPr="00925A86">
        <w:t xml:space="preserve">ersonnel </w:t>
      </w:r>
      <w:r w:rsidR="00517CFF" w:rsidRPr="00925A86">
        <w:t>s</w:t>
      </w:r>
      <w:r w:rsidR="00282D1C" w:rsidRPr="00925A86">
        <w:t>alary cost</w:t>
      </w:r>
      <w:r w:rsidR="007A6CDE" w:rsidRPr="00925A86">
        <w:t xml:space="preserve">s, </w:t>
      </w:r>
      <w:r w:rsidR="00282D1C" w:rsidRPr="00925A86">
        <w:t xml:space="preserve">include the base-line salary </w:t>
      </w:r>
      <w:r w:rsidRPr="00925A86">
        <w:t>figure</w:t>
      </w:r>
      <w:r w:rsidR="00282D1C" w:rsidRPr="00925A86">
        <w:t>s</w:t>
      </w:r>
      <w:r w:rsidRPr="00925A86">
        <w:t xml:space="preserve"> and the estimate</w:t>
      </w:r>
      <w:r w:rsidR="00282D1C" w:rsidRPr="00925A86">
        <w:t>s</w:t>
      </w:r>
      <w:r w:rsidRPr="00925A86">
        <w:t xml:space="preserve"> of time (</w:t>
      </w:r>
      <w:r w:rsidR="00F1307D" w:rsidRPr="00925A86">
        <w:t xml:space="preserve">as </w:t>
      </w:r>
      <w:r w:rsidRPr="00925A86">
        <w:t>percent</w:t>
      </w:r>
      <w:r w:rsidR="00282D1C" w:rsidRPr="00925A86">
        <w:t>ages</w:t>
      </w:r>
      <w:r w:rsidRPr="00925A86">
        <w:t>) to be directly charged to the project.</w:t>
      </w:r>
      <w:r w:rsidR="007A6CDE" w:rsidRPr="00925A86">
        <w:t xml:space="preserve">  Describe any item that under </w:t>
      </w:r>
      <w:r w:rsidR="00490965" w:rsidRPr="00925A86">
        <w:t xml:space="preserve">the applicable </w:t>
      </w:r>
      <w:r w:rsidR="006E4CDF" w:rsidRPr="00925A86">
        <w:t>Federal</w:t>
      </w:r>
      <w:r w:rsidR="007A6CDE" w:rsidRPr="00925A86">
        <w:t xml:space="preserve"> </w:t>
      </w:r>
      <w:r w:rsidR="006F45F2" w:rsidRPr="00925A86">
        <w:t>cost p</w:t>
      </w:r>
      <w:r w:rsidR="007A6CDE" w:rsidRPr="00925A86">
        <w:t>rinciples requires the Service’s approval and estimate its cost.</w:t>
      </w:r>
      <w:r w:rsidR="00C354CF" w:rsidRPr="00925A86">
        <w:t xml:space="preserve">  </w:t>
      </w:r>
    </w:p>
    <w:p w:rsidR="00C354CF" w:rsidRPr="00925A86" w:rsidRDefault="00C354CF" w:rsidP="00925A86">
      <w:pPr>
        <w:ind w:left="360"/>
      </w:pPr>
    </w:p>
    <w:p w:rsidR="00DD3634" w:rsidRPr="00925A86" w:rsidRDefault="0086485C" w:rsidP="00925A86">
      <w:pPr>
        <w:ind w:left="360"/>
      </w:pPr>
      <w:r w:rsidRPr="00925A86">
        <w:t>If Federally-funded equipment will be used for the project, provide a list of that equipment, including the Federal funding source.</w:t>
      </w:r>
      <w:r w:rsidR="00DD3634" w:rsidRPr="00925A86">
        <w:t xml:space="preserve"> </w:t>
      </w:r>
    </w:p>
    <w:p w:rsidR="00DD3634" w:rsidRPr="00925A86" w:rsidRDefault="00DD3634" w:rsidP="00925A86">
      <w:pPr>
        <w:ind w:left="360"/>
      </w:pPr>
    </w:p>
    <w:p w:rsidR="00B43654" w:rsidRPr="00925A86" w:rsidRDefault="00B43654" w:rsidP="00925A86">
      <w:pPr>
        <w:ind w:left="360"/>
      </w:pPr>
      <w:r w:rsidRPr="00925A86">
        <w:rPr>
          <w:b/>
          <w:bCs/>
        </w:rPr>
        <w:t>Required Indirect Cost Statement</w:t>
      </w:r>
      <w:r w:rsidRPr="00925A86">
        <w:rPr>
          <w:bCs/>
        </w:rPr>
        <w:t>: All applicants except individuals applying for funds separate from a business or non-profit organization he/she may operate must include in the budget justification narrative one of the following statements and attach to their application any required documentation identified in the applicable statement:</w:t>
      </w:r>
    </w:p>
    <w:p w:rsidR="00B43654" w:rsidRPr="00925A86" w:rsidRDefault="00B43654" w:rsidP="00925A86"/>
    <w:p w:rsidR="00B43654" w:rsidRPr="00925A86" w:rsidRDefault="00B43654" w:rsidP="00925A86">
      <w:pPr>
        <w:ind w:left="360"/>
      </w:pPr>
      <w:r w:rsidRPr="00925A86">
        <w:t>“We are:</w:t>
      </w:r>
    </w:p>
    <w:p w:rsidR="00B43654" w:rsidRPr="00925A86" w:rsidRDefault="00B43654" w:rsidP="00925A86">
      <w:pPr>
        <w:pStyle w:val="ListParagraph"/>
        <w:numPr>
          <w:ilvl w:val="0"/>
          <w:numId w:val="7"/>
        </w:numPr>
        <w:ind w:left="1080"/>
      </w:pPr>
      <w:r w:rsidRPr="00925A86">
        <w:t>A U.S. state or local government entity receiving more than $35 million in direct Federal funding each year with an indirect cost rate of [</w:t>
      </w:r>
      <w:r w:rsidRPr="00925A86">
        <w:rPr>
          <w:highlight w:val="lightGray"/>
        </w:rPr>
        <w:t>insert rate</w:t>
      </w:r>
      <w:r w:rsidRPr="00925A86">
        <w:t xml:space="preserve">].  We submit our indirect cost rate proposals to our </w:t>
      </w:r>
      <w:proofErr w:type="gramStart"/>
      <w:r w:rsidRPr="00925A86">
        <w:t>cognizant</w:t>
      </w:r>
      <w:proofErr w:type="gramEnd"/>
      <w:r w:rsidRPr="00925A86">
        <w:t xml:space="preserve"> agency.  A copy of our most recently approved rate agreement/certification is attached.</w:t>
      </w:r>
    </w:p>
    <w:p w:rsidR="00B43654" w:rsidRPr="00925A86" w:rsidRDefault="00B43654" w:rsidP="00925A86">
      <w:pPr>
        <w:pStyle w:val="ListParagraph"/>
        <w:numPr>
          <w:ilvl w:val="0"/>
          <w:numId w:val="7"/>
        </w:numPr>
        <w:ind w:left="1080"/>
      </w:pPr>
      <w:r w:rsidRPr="00925A86">
        <w:t>A U.S. state or local government entity receiving less than $35 million in direct Federal funding with an indirect cost rate of [</w:t>
      </w:r>
      <w:r w:rsidRPr="00925A86">
        <w:rPr>
          <w:highlight w:val="lightGray"/>
        </w:rPr>
        <w:t>insert rate</w:t>
      </w:r>
      <w:r w:rsidRPr="00925A86">
        <w:t xml:space="preserve">].  We are required to prepare and retain for audit an indirect cost rate proposal and related documentation to support those costs.  </w:t>
      </w:r>
    </w:p>
    <w:p w:rsidR="00B43654" w:rsidRPr="00925A86" w:rsidRDefault="00B43654" w:rsidP="00925A86">
      <w:pPr>
        <w:pStyle w:val="ListParagraph"/>
        <w:numPr>
          <w:ilvl w:val="0"/>
          <w:numId w:val="7"/>
        </w:numPr>
        <w:ind w:left="1080"/>
      </w:pPr>
      <w:r w:rsidRPr="00925A86">
        <w:t>A [</w:t>
      </w:r>
      <w:r w:rsidRPr="00925A86">
        <w:rPr>
          <w:highlight w:val="lightGray"/>
        </w:rPr>
        <w:t>insert your organization type; U.S. states and local governments, please use one of the statements above or below</w:t>
      </w:r>
      <w:r w:rsidRPr="00925A86">
        <w:t>] that has previously negotiated or currently has an approved indirect cost rate with our cognizant agency.  Our indirect cost rate is [</w:t>
      </w:r>
      <w:r w:rsidRPr="00925A86">
        <w:rPr>
          <w:highlight w:val="lightGray"/>
        </w:rPr>
        <w:t>insert rate</w:t>
      </w:r>
      <w:r w:rsidRPr="00925A86">
        <w:t>].  A copy of our most recently approved rate agreement is attached.</w:t>
      </w:r>
    </w:p>
    <w:p w:rsidR="00B43654" w:rsidRPr="00925A86" w:rsidRDefault="00B43654" w:rsidP="00925A86">
      <w:pPr>
        <w:pStyle w:val="ListParagraph"/>
        <w:numPr>
          <w:ilvl w:val="0"/>
          <w:numId w:val="7"/>
        </w:numPr>
        <w:ind w:left="1080"/>
      </w:pPr>
      <w:r w:rsidRPr="00925A86">
        <w:t>A [</w:t>
      </w:r>
      <w:r w:rsidRPr="00925A86">
        <w:rPr>
          <w:highlight w:val="lightGray"/>
        </w:rPr>
        <w:t>insert your organization type</w:t>
      </w:r>
      <w:r w:rsidRPr="00925A86">
        <w:t>] that has never submitted an indirect cost rate proposal to our cognizant agency.  Our indirect cost rate is [</w:t>
      </w:r>
      <w:r w:rsidRPr="00925A86">
        <w:rPr>
          <w:highlight w:val="lightGray"/>
        </w:rPr>
        <w:t>insert rate</w:t>
      </w:r>
      <w:r w:rsidRPr="00925A86">
        <w:t xml:space="preserve">].  In the event an award is made, we will submit an indirect cost rate proposal to our </w:t>
      </w:r>
      <w:proofErr w:type="gramStart"/>
      <w:r w:rsidRPr="00925A86">
        <w:t>cognizant</w:t>
      </w:r>
      <w:proofErr w:type="gramEnd"/>
      <w:r w:rsidRPr="00925A86">
        <w:t xml:space="preserve"> agency within 90 calendar days after the award is made.</w:t>
      </w:r>
    </w:p>
    <w:p w:rsidR="00B43654" w:rsidRPr="00925A86" w:rsidRDefault="00B43654" w:rsidP="00925A86">
      <w:pPr>
        <w:pStyle w:val="ListParagraph"/>
        <w:numPr>
          <w:ilvl w:val="0"/>
          <w:numId w:val="7"/>
        </w:numPr>
        <w:ind w:left="1080"/>
      </w:pPr>
      <w:r w:rsidRPr="00925A86">
        <w:t>A [</w:t>
      </w:r>
      <w:r w:rsidRPr="00925A86">
        <w:rPr>
          <w:highlight w:val="lightGray"/>
        </w:rPr>
        <w:t>insert your organization type</w:t>
      </w:r>
      <w:r w:rsidRPr="00925A86">
        <w:t>] that has never submitted an indirect cost rate proposal to our cognizant agency.  Our indirect cost rate is [</w:t>
      </w:r>
      <w:r w:rsidRPr="00925A86">
        <w:rPr>
          <w:highlight w:val="lightGray"/>
        </w:rPr>
        <w:t>insert rate</w:t>
      </w:r>
      <w:r w:rsidRPr="00925A86">
        <w:t xml:space="preserve">].  </w:t>
      </w:r>
      <w:r w:rsidRPr="00925A86">
        <w:rPr>
          <w:bCs/>
        </w:rPr>
        <w:t xml:space="preserve">However, in the event an award is made, we will not be able to meet the requirement to submit an indirect cost rate proposal to our </w:t>
      </w:r>
      <w:proofErr w:type="gramStart"/>
      <w:r w:rsidRPr="00925A86">
        <w:rPr>
          <w:bCs/>
        </w:rPr>
        <w:t>cognizant</w:t>
      </w:r>
      <w:proofErr w:type="gramEnd"/>
      <w:r w:rsidRPr="00925A86">
        <w:rPr>
          <w:bCs/>
        </w:rPr>
        <w:t xml:space="preserve"> agency within 90 calendar days after award.  We request as a condition of award to charge a flat </w:t>
      </w:r>
      <w:r w:rsidRPr="00925A86">
        <w:rPr>
          <w:bCs/>
          <w:i/>
        </w:rPr>
        <w:t>de minimus</w:t>
      </w:r>
      <w:r w:rsidRPr="00925A86">
        <w:rPr>
          <w:bCs/>
        </w:rPr>
        <w:t xml:space="preserve"> indirect cost rate of 10% of modified total direct costs as defined in </w:t>
      </w:r>
      <w:hyperlink r:id="rId18" w:history="1">
        <w:r w:rsidRPr="00925A86">
          <w:rPr>
            <w:rStyle w:val="Hyperlink"/>
            <w:bCs/>
          </w:rPr>
          <w:t>Title 2 of the Code of Federal Regulations Part 200, section 200.68</w:t>
        </w:r>
      </w:hyperlink>
      <w:r w:rsidRPr="00925A86">
        <w:rPr>
          <w:bCs/>
        </w:rPr>
        <w:t xml:space="preserve">.  We understand that the 10% </w:t>
      </w:r>
      <w:r w:rsidRPr="00925A86">
        <w:rPr>
          <w:bCs/>
          <w:i/>
        </w:rPr>
        <w:t>de minimus</w:t>
      </w:r>
      <w:r w:rsidRPr="00925A86">
        <w:rPr>
          <w:bCs/>
        </w:rPr>
        <w:t xml:space="preserve"> rate will apply for the life of the award, including any future extensions for time, and that the rate cannot be changed even if we do establish an approved rate with our cognizant agency at any point during the award period</w:t>
      </w:r>
    </w:p>
    <w:p w:rsidR="00B43654" w:rsidRPr="00925A86" w:rsidRDefault="00B43654" w:rsidP="00925A86">
      <w:pPr>
        <w:pStyle w:val="ListParagraph"/>
        <w:numPr>
          <w:ilvl w:val="0"/>
          <w:numId w:val="7"/>
        </w:numPr>
        <w:ind w:left="1080"/>
      </w:pPr>
      <w:r w:rsidRPr="00925A86">
        <w:t>A [i</w:t>
      </w:r>
      <w:r w:rsidRPr="00925A86">
        <w:rPr>
          <w:highlight w:val="lightGray"/>
        </w:rPr>
        <w:t>nsert your organization type</w:t>
      </w:r>
      <w:r w:rsidRPr="00925A86">
        <w:t>] that is submitting this proposal for consideration under the [</w:t>
      </w:r>
      <w:r w:rsidRPr="00925A86">
        <w:rPr>
          <w:highlight w:val="lightGray"/>
        </w:rPr>
        <w:t xml:space="preserve">insert either “Cooperative Fish and Wildlife Research Unit Program” or </w:t>
      </w:r>
      <w:r w:rsidRPr="00925A86">
        <w:rPr>
          <w:highlight w:val="lightGray"/>
        </w:rPr>
        <w:lastRenderedPageBreak/>
        <w:t>“Cooperative Ecosystem Studies Unit Network”</w:t>
      </w:r>
      <w:r w:rsidRPr="00925A86">
        <w:t>], which has a Department of the Interior-approved indirect cost rate cap of [</w:t>
      </w:r>
      <w:r w:rsidRPr="00925A86">
        <w:rPr>
          <w:highlight w:val="lightGray"/>
        </w:rPr>
        <w:t>insert program rate</w:t>
      </w:r>
      <w:r w:rsidRPr="00925A86">
        <w:t xml:space="preserve">].  If we have an approved indirect cost rate with our </w:t>
      </w:r>
      <w:proofErr w:type="gramStart"/>
      <w:r w:rsidRPr="00925A86">
        <w:t>cognizant</w:t>
      </w:r>
      <w:proofErr w:type="gramEnd"/>
      <w:r w:rsidRPr="00925A86">
        <w:t xml:space="preserve"> agency, we understand that we must apply this reduced rate against the same direct cost base as identified in our approved indirect cost rate agreement. If we do not have an approved indirect cost rate with our </w:t>
      </w:r>
      <w:proofErr w:type="gramStart"/>
      <w:r w:rsidRPr="00925A86">
        <w:t>cognizant</w:t>
      </w:r>
      <w:proofErr w:type="gramEnd"/>
      <w:r w:rsidRPr="00925A86">
        <w:t xml:space="preserve"> agency, we understand that the basis for direct costs will be the modified total direct cost base defined in 2 CFR 200.68 “Modified Total Direct Cost (MTDC)”. We understand that we must request prior approval from the Service to use the MTDC base instead of the base identified in our approved indirect cost rate agreement, and that Service approval of such a request will be based on: 1) a determination that our approved base is only a subset of the MTDC (such as salaries and wages); and 2) that use of the MTDC base will still result in a reduction of the total indirect costs to be charged to the award.</w:t>
      </w:r>
    </w:p>
    <w:p w:rsidR="00B43654" w:rsidRPr="00925A86" w:rsidRDefault="00B43654" w:rsidP="00925A86">
      <w:pPr>
        <w:pStyle w:val="ListParagraph"/>
        <w:numPr>
          <w:ilvl w:val="0"/>
          <w:numId w:val="7"/>
        </w:numPr>
        <w:ind w:left="1440"/>
      </w:pPr>
      <w:r w:rsidRPr="00925A86">
        <w:t>A [</w:t>
      </w:r>
      <w:r w:rsidRPr="00925A86">
        <w:rPr>
          <w:highlight w:val="lightGray"/>
        </w:rPr>
        <w:t>insert your organization type</w:t>
      </w:r>
      <w:r w:rsidRPr="00925A86">
        <w:t>] that will charge all costs directly.</w:t>
      </w:r>
    </w:p>
    <w:p w:rsidR="00B43654" w:rsidRPr="00925A86" w:rsidRDefault="00B43654" w:rsidP="00925A86">
      <w:pPr>
        <w:ind w:left="360"/>
      </w:pPr>
    </w:p>
    <w:p w:rsidR="00B43654" w:rsidRPr="00925A86" w:rsidRDefault="00B43654" w:rsidP="00925A86">
      <w:pPr>
        <w:ind w:firstLine="360"/>
      </w:pPr>
      <w:r w:rsidRPr="00925A86">
        <w:t>All applicants are hereby notified of the following:</w:t>
      </w:r>
    </w:p>
    <w:p w:rsidR="00B43654" w:rsidRPr="00925A86" w:rsidRDefault="00B43654" w:rsidP="00925A86">
      <w:pPr>
        <w:pStyle w:val="ListParagraph"/>
        <w:numPr>
          <w:ilvl w:val="0"/>
          <w:numId w:val="8"/>
        </w:numPr>
      </w:pPr>
      <w:r w:rsidRPr="00925A86">
        <w:t xml:space="preserve">Recipients without an approved indirect cost rate are prohibited from charging indirect costs to a Federal award.  Accepting the 10% </w:t>
      </w:r>
      <w:r w:rsidRPr="00925A86">
        <w:rPr>
          <w:i/>
        </w:rPr>
        <w:t>de minimus</w:t>
      </w:r>
      <w:r w:rsidRPr="00925A86">
        <w:t xml:space="preserve"> rate as a condition of award is an approved rate.</w:t>
      </w:r>
    </w:p>
    <w:p w:rsidR="00B43654" w:rsidRPr="00925A86" w:rsidRDefault="00B43654" w:rsidP="00925A86">
      <w:pPr>
        <w:pStyle w:val="ListParagraph"/>
        <w:numPr>
          <w:ilvl w:val="0"/>
          <w:numId w:val="8"/>
        </w:numPr>
      </w:pPr>
      <w:r w:rsidRPr="00925A86">
        <w:t>Failure to establish an approved rate during the award period renders all costs otherwise allocable as indirect costs unallowable under the award.</w:t>
      </w:r>
    </w:p>
    <w:p w:rsidR="00B43654" w:rsidRPr="00925A86" w:rsidRDefault="00B43654" w:rsidP="00925A86">
      <w:pPr>
        <w:pStyle w:val="ListParagraph"/>
        <w:numPr>
          <w:ilvl w:val="0"/>
          <w:numId w:val="8"/>
        </w:numPr>
      </w:pPr>
      <w:r w:rsidRPr="00925A86">
        <w:t xml:space="preserve">Only the indirect costs calculated against the Federal portion of the total direct costs may be charged to the Federal award.  Recipients may not charge to their Service award any indirect costs calculated against the portion of total direct costs charged to themselves or charged to any other project partner, Federal and non-Federal alike.  </w:t>
      </w:r>
    </w:p>
    <w:p w:rsidR="00B43654" w:rsidRPr="00925A86" w:rsidRDefault="00B43654" w:rsidP="00925A86">
      <w:pPr>
        <w:pStyle w:val="ListParagraph"/>
        <w:numPr>
          <w:ilvl w:val="0"/>
          <w:numId w:val="8"/>
        </w:numPr>
      </w:pPr>
      <w:r w:rsidRPr="00925A86">
        <w:t>Recipients must have prior written approval from the Service to transfer unallowable indirect costs to amounts budgeted for direct costs or to satisfy cost-sharing or matching requirements under the award.</w:t>
      </w:r>
    </w:p>
    <w:p w:rsidR="00B43654" w:rsidRPr="00925A86" w:rsidRDefault="00B43654" w:rsidP="00925A86">
      <w:pPr>
        <w:pStyle w:val="ListParagraph"/>
        <w:numPr>
          <w:ilvl w:val="0"/>
          <w:numId w:val="8"/>
        </w:numPr>
      </w:pPr>
      <w:r w:rsidRPr="00925A86">
        <w:t>Recipients are prohibited from shifting unallowable indirect costs to another Federal award unless specifically authorized to do so by legislation.”</w:t>
      </w:r>
    </w:p>
    <w:p w:rsidR="00B43654" w:rsidRPr="00925A86" w:rsidRDefault="00B43654" w:rsidP="00925A86">
      <w:pPr>
        <w:pStyle w:val="ListParagraph"/>
        <w:ind w:left="1080"/>
      </w:pPr>
    </w:p>
    <w:p w:rsidR="00B43654" w:rsidRPr="00925A86" w:rsidRDefault="00B43654" w:rsidP="00925A86">
      <w:pPr>
        <w:ind w:left="360"/>
        <w:rPr>
          <w:bCs/>
        </w:rPr>
      </w:pPr>
      <w:r w:rsidRPr="00925A86">
        <w:rPr>
          <w:bCs/>
        </w:rPr>
        <w:t xml:space="preserve">Applicants who are individuals applying for funds separate from a business or non-profit organization he/she may operate are not eligible to charge indirect costs to their award.  If you are an individual applying for funding, do not include any indirect costs in your proposed budget.    </w:t>
      </w:r>
    </w:p>
    <w:p w:rsidR="00B43654" w:rsidRPr="00925A86" w:rsidRDefault="00B43654" w:rsidP="00925A86"/>
    <w:p w:rsidR="00B43654" w:rsidRPr="00925A86" w:rsidRDefault="00B43654" w:rsidP="00925A86">
      <w:pPr>
        <w:ind w:left="360"/>
      </w:pPr>
      <w:r w:rsidRPr="00925A86">
        <w:t>For more information on indirect cost rates, see the Service’s</w:t>
      </w:r>
      <w:r w:rsidRPr="00925A86">
        <w:rPr>
          <w:b/>
        </w:rPr>
        <w:t xml:space="preserve"> Indirect Costs and Negotiated Indirect Cost Rate Agreements </w:t>
      </w:r>
      <w:r w:rsidRPr="00925A86">
        <w:t>guidance document on the Internet at http://www.fws.gov/grants/.</w:t>
      </w:r>
    </w:p>
    <w:p w:rsidR="00B43654" w:rsidRPr="00925A86" w:rsidRDefault="00B43654" w:rsidP="00925A86">
      <w:pPr>
        <w:ind w:left="360"/>
        <w:rPr>
          <w:u w:val="single"/>
        </w:rPr>
      </w:pPr>
    </w:p>
    <w:p w:rsidR="00B43654" w:rsidRPr="00925A86" w:rsidRDefault="00B43654" w:rsidP="00925A86">
      <w:pPr>
        <w:ind w:left="360"/>
      </w:pPr>
      <w:proofErr w:type="gramStart"/>
      <w:r w:rsidRPr="00925A86">
        <w:rPr>
          <w:b/>
        </w:rPr>
        <w:t>Negotiating an Indirect Cost Rate with the Department of the Interior</w:t>
      </w:r>
      <w:r w:rsidRPr="00925A86">
        <w:t>: Entities that do not have a NICRA must first have an open, active Federal award before they can submit an indirect cost rate proposal to their cognizant agency.</w:t>
      </w:r>
      <w:proofErr w:type="gramEnd"/>
      <w:r w:rsidRPr="00925A86">
        <w:t xml:space="preserve">  The Federal awarding agency that provides the largest amount of direct funding to your organization is your </w:t>
      </w:r>
      <w:proofErr w:type="gramStart"/>
      <w:r w:rsidRPr="00925A86">
        <w:t>cognizant</w:t>
      </w:r>
      <w:proofErr w:type="gramEnd"/>
      <w:r w:rsidRPr="00925A86">
        <w:t xml:space="preserve"> agency, unless otherwise assigned by the White House Office of Management and Budget (OMB).  If </w:t>
      </w:r>
      <w:r w:rsidRPr="00925A86">
        <w:lastRenderedPageBreak/>
        <w:t xml:space="preserve">the Department of the Interior is your </w:t>
      </w:r>
      <w:proofErr w:type="gramStart"/>
      <w:r w:rsidRPr="00925A86">
        <w:t>cognizant</w:t>
      </w:r>
      <w:proofErr w:type="gramEnd"/>
      <w:r w:rsidRPr="00925A86">
        <w:t xml:space="preserve"> agency, your indirect cost rate will be negotiated by the Interior Business Center (IBC).  For more information, contact the IBC at:</w:t>
      </w:r>
    </w:p>
    <w:p w:rsidR="00B43654" w:rsidRPr="00925A86" w:rsidRDefault="00B43654" w:rsidP="00925A86">
      <w:pPr>
        <w:ind w:left="720"/>
      </w:pPr>
      <w:r w:rsidRPr="00925A86">
        <w:t>Indirect Cost Services</w:t>
      </w:r>
    </w:p>
    <w:p w:rsidR="00B43654" w:rsidRPr="00925A86" w:rsidRDefault="00B43654" w:rsidP="00925A86">
      <w:pPr>
        <w:ind w:left="720"/>
      </w:pPr>
      <w:r w:rsidRPr="00925A86">
        <w:t>Acquisition Services Directorate, Interior Business Center</w:t>
      </w:r>
    </w:p>
    <w:p w:rsidR="00B43654" w:rsidRPr="00925A86" w:rsidRDefault="00B43654" w:rsidP="00925A86">
      <w:pPr>
        <w:ind w:left="720"/>
      </w:pPr>
      <w:r w:rsidRPr="00925A86">
        <w:t>U.S. Department of the Interior</w:t>
      </w:r>
    </w:p>
    <w:p w:rsidR="00B43654" w:rsidRPr="00925A86" w:rsidRDefault="00B43654" w:rsidP="00925A86">
      <w:pPr>
        <w:ind w:left="720"/>
      </w:pPr>
      <w:r w:rsidRPr="00925A86">
        <w:t>2180 Harvard Street, Suite 430</w:t>
      </w:r>
    </w:p>
    <w:p w:rsidR="00B43654" w:rsidRPr="00925A86" w:rsidRDefault="00B43654" w:rsidP="00925A86">
      <w:pPr>
        <w:ind w:left="720"/>
      </w:pPr>
      <w:r w:rsidRPr="00925A86">
        <w:t>Sacramento, CA 95815</w:t>
      </w:r>
    </w:p>
    <w:p w:rsidR="00B43654" w:rsidRPr="00925A86" w:rsidRDefault="00B43654" w:rsidP="00925A86">
      <w:pPr>
        <w:ind w:left="720"/>
      </w:pPr>
      <w:r w:rsidRPr="00925A86">
        <w:t>Phone: 916-566-7111</w:t>
      </w:r>
    </w:p>
    <w:p w:rsidR="00B43654" w:rsidRPr="00925A86" w:rsidRDefault="00B43654" w:rsidP="00925A86">
      <w:pPr>
        <w:ind w:left="720"/>
      </w:pPr>
      <w:r w:rsidRPr="00925A86">
        <w:t>Email: ics@nbc.gov</w:t>
      </w:r>
    </w:p>
    <w:p w:rsidR="00B43654" w:rsidRPr="00925A86" w:rsidRDefault="00B43654" w:rsidP="00925A86">
      <w:pPr>
        <w:ind w:left="720"/>
      </w:pPr>
      <w:r w:rsidRPr="00925A86">
        <w:t>Internet address: http://www.aqd.nbc.gov/Services/ICS.aspx</w:t>
      </w:r>
    </w:p>
    <w:p w:rsidR="00C55503" w:rsidRPr="00925A86" w:rsidRDefault="00C55503" w:rsidP="00925A86"/>
    <w:p w:rsidR="00C4404A" w:rsidRPr="00925A86" w:rsidRDefault="007A5B19" w:rsidP="00925A86">
      <w:pPr>
        <w:ind w:left="360" w:hanging="360"/>
      </w:pPr>
      <w:r w:rsidRPr="00925A86">
        <w:rPr>
          <w:b/>
        </w:rPr>
        <w:t>F</w:t>
      </w:r>
      <w:r w:rsidR="00B1022B" w:rsidRPr="00925A86">
        <w:rPr>
          <w:b/>
        </w:rPr>
        <w:t>.</w:t>
      </w:r>
      <w:r w:rsidR="00B1022B" w:rsidRPr="00925A86">
        <w:rPr>
          <w:b/>
        </w:rPr>
        <w:tab/>
      </w:r>
      <w:r w:rsidR="00C4404A" w:rsidRPr="00925A86">
        <w:rPr>
          <w:b/>
        </w:rPr>
        <w:t>Single Audit Reporting</w:t>
      </w:r>
      <w:r w:rsidR="006F45F2" w:rsidRPr="00925A86">
        <w:rPr>
          <w:b/>
        </w:rPr>
        <w:t xml:space="preserve"> Statements</w:t>
      </w:r>
      <w:r w:rsidR="00C4404A" w:rsidRPr="00925A86">
        <w:rPr>
          <w:b/>
        </w:rPr>
        <w:t xml:space="preserve">: </w:t>
      </w:r>
      <w:hyperlink r:id="rId19" w:history="1">
        <w:r w:rsidR="002A6C3A" w:rsidRPr="00925A86">
          <w:rPr>
            <w:rStyle w:val="Hyperlink"/>
            <w:color w:val="auto"/>
            <w:u w:val="none"/>
          </w:rPr>
          <w:t>As</w:t>
        </w:r>
      </w:hyperlink>
      <w:r w:rsidR="002A6C3A" w:rsidRPr="00925A86">
        <w:t xml:space="preserve"> required in </w:t>
      </w:r>
      <w:hyperlink r:id="rId20" w:history="1">
        <w:r w:rsidR="002A6C3A" w:rsidRPr="00925A86">
          <w:rPr>
            <w:rStyle w:val="Hyperlink"/>
          </w:rPr>
          <w:t>Title 2 of the Code of Federal Regulations Part 200</w:t>
        </w:r>
      </w:hyperlink>
      <w:r w:rsidR="002A6C3A" w:rsidRPr="00925A86">
        <w:t>, Subpart F</w:t>
      </w:r>
      <w:r w:rsidR="00C4404A" w:rsidRPr="00925A86">
        <w:t xml:space="preserve">, </w:t>
      </w:r>
      <w:r w:rsidR="00B41F60" w:rsidRPr="00925A86">
        <w:t xml:space="preserve">all </w:t>
      </w:r>
      <w:r w:rsidR="002E435C" w:rsidRPr="00925A86">
        <w:t>U.S. states, local governments, federally-recognized Indian tribal governments, and non-profit organizations</w:t>
      </w:r>
      <w:r w:rsidR="00C4404A" w:rsidRPr="00925A86">
        <w:t xml:space="preserve"> expending $</w:t>
      </w:r>
      <w:r w:rsidR="002A6C3A" w:rsidRPr="00925A86">
        <w:t>75</w:t>
      </w:r>
      <w:r w:rsidR="00C4404A" w:rsidRPr="00925A86">
        <w:t xml:space="preserve">0,000 USD or more in Federal award funds in a </w:t>
      </w:r>
      <w:r w:rsidR="00EA310B" w:rsidRPr="00925A86">
        <w:t xml:space="preserve">fiscal </w:t>
      </w:r>
      <w:r w:rsidR="00C4404A" w:rsidRPr="00925A86">
        <w:t>year must submit a</w:t>
      </w:r>
      <w:r w:rsidR="006F45F2" w:rsidRPr="00925A86">
        <w:t xml:space="preserve"> </w:t>
      </w:r>
      <w:r w:rsidR="00C4404A" w:rsidRPr="00925A86">
        <w:t xml:space="preserve">Single Audit report for that year through the Federal Audit Clearinghouse’s Internet Data Entry System.  </w:t>
      </w:r>
      <w:r w:rsidR="00B41F60" w:rsidRPr="00925A86">
        <w:t xml:space="preserve">All </w:t>
      </w:r>
      <w:r w:rsidR="002E435C" w:rsidRPr="00925A86">
        <w:t xml:space="preserve">U.S. state, local government, federally-recognized Indian tribal government and non-profit applicants must </w:t>
      </w:r>
      <w:r w:rsidR="00B41F60" w:rsidRPr="00925A86">
        <w:t xml:space="preserve">provide a statement regarding if your </w:t>
      </w:r>
      <w:r w:rsidR="00C4404A" w:rsidRPr="00925A86">
        <w:t>organization was/was not required to submit a</w:t>
      </w:r>
      <w:r w:rsidR="002A6C3A" w:rsidRPr="00925A86">
        <w:t xml:space="preserve"> </w:t>
      </w:r>
      <w:r w:rsidR="00C4404A" w:rsidRPr="00925A86">
        <w:t xml:space="preserve">Single Audit report </w:t>
      </w:r>
      <w:r w:rsidR="00B41F60" w:rsidRPr="00925A86">
        <w:t>for the organization’s most recently closed fiscal year</w:t>
      </w:r>
      <w:r w:rsidR="00596467" w:rsidRPr="00925A86">
        <w:t xml:space="preserve"> and, if so, </w:t>
      </w:r>
      <w:r w:rsidR="00C4404A" w:rsidRPr="00925A86">
        <w:t>state if that report is available on the Federal Audit Clearinghouse Single Audit Database website (</w:t>
      </w:r>
      <w:hyperlink r:id="rId21" w:history="1">
        <w:r w:rsidR="00E92CBC" w:rsidRPr="00925A86">
          <w:rPr>
            <w:rStyle w:val="Hyperlink"/>
          </w:rPr>
          <w:t>http://harvester.census.gov/sac/</w:t>
        </w:r>
      </w:hyperlink>
      <w:r w:rsidR="00C4404A" w:rsidRPr="00925A86">
        <w:t>)</w:t>
      </w:r>
      <w:r w:rsidR="002A6C3A" w:rsidRPr="00925A86">
        <w:t xml:space="preserve"> and provide the EIN under which that report was submitted</w:t>
      </w:r>
      <w:r w:rsidR="00C4404A" w:rsidRPr="00925A86">
        <w:t>.  Include these statements at the end of the Project Narrative in a section titled “</w:t>
      </w:r>
      <w:r w:rsidR="00C4404A" w:rsidRPr="00925A86">
        <w:rPr>
          <w:b/>
        </w:rPr>
        <w:t>Single Audit Reporting Statements</w:t>
      </w:r>
      <w:r w:rsidR="00C4404A" w:rsidRPr="00925A86">
        <w:t xml:space="preserve">”.  </w:t>
      </w:r>
    </w:p>
    <w:p w:rsidR="00C4404A" w:rsidRPr="00925A86" w:rsidRDefault="00C4404A" w:rsidP="00925A86">
      <w:pPr>
        <w:ind w:left="360" w:hanging="360"/>
        <w:rPr>
          <w:b/>
        </w:rPr>
      </w:pPr>
    </w:p>
    <w:p w:rsidR="0051541F" w:rsidRPr="00925A86" w:rsidRDefault="007A5B19" w:rsidP="00925A86">
      <w:pPr>
        <w:ind w:left="360" w:hanging="360"/>
      </w:pPr>
      <w:r w:rsidRPr="00925A86">
        <w:rPr>
          <w:b/>
        </w:rPr>
        <w:t>G</w:t>
      </w:r>
      <w:r w:rsidR="00C4404A" w:rsidRPr="00925A86">
        <w:rPr>
          <w:b/>
        </w:rPr>
        <w:t>.</w:t>
      </w:r>
      <w:r w:rsidR="00C4404A" w:rsidRPr="00925A86">
        <w:rPr>
          <w:b/>
        </w:rPr>
        <w:tab/>
      </w:r>
      <w:r w:rsidR="00C67212" w:rsidRPr="00925A86">
        <w:rPr>
          <w:b/>
        </w:rPr>
        <w:t>Assurances</w:t>
      </w:r>
      <w:r w:rsidR="00EE79E1" w:rsidRPr="00925A86">
        <w:rPr>
          <w:b/>
        </w:rPr>
        <w:t xml:space="preserve">: </w:t>
      </w:r>
      <w:r w:rsidR="00C67212" w:rsidRPr="00925A86">
        <w:t xml:space="preserve">Include the appropriate signed and dated Assurances form available online at </w:t>
      </w:r>
      <w:hyperlink r:id="rId22" w:history="1">
        <w:r w:rsidR="006F45F2" w:rsidRPr="00925A86">
          <w:rPr>
            <w:rStyle w:val="Hyperlink"/>
          </w:rPr>
          <w:t>http://apply07.grants.gov/apply/FormLinks?family=15</w:t>
        </w:r>
      </w:hyperlink>
      <w:r w:rsidR="00C67212" w:rsidRPr="00925A86">
        <w:t xml:space="preserve">.  </w:t>
      </w:r>
      <w:r w:rsidR="00D53EC5" w:rsidRPr="00925A86">
        <w:t xml:space="preserve">Use </w:t>
      </w:r>
      <w:r w:rsidR="00C67212" w:rsidRPr="00925A86">
        <w:t xml:space="preserve">the </w:t>
      </w:r>
      <w:r w:rsidR="00B1022B" w:rsidRPr="00925A86">
        <w:rPr>
          <w:b/>
        </w:rPr>
        <w:t>Assurances for Construction Programs (SF</w:t>
      </w:r>
      <w:r w:rsidR="00174BFD" w:rsidRPr="00925A86">
        <w:rPr>
          <w:b/>
        </w:rPr>
        <w:t xml:space="preserve"> </w:t>
      </w:r>
      <w:r w:rsidR="00B1022B" w:rsidRPr="00925A86">
        <w:rPr>
          <w:b/>
        </w:rPr>
        <w:t>424D</w:t>
      </w:r>
      <w:r w:rsidR="00D53EC5" w:rsidRPr="00925A86">
        <w:rPr>
          <w:b/>
        </w:rPr>
        <w:t>)</w:t>
      </w:r>
      <w:r w:rsidR="006F45F2" w:rsidRPr="00925A86">
        <w:t xml:space="preserve"> for </w:t>
      </w:r>
      <w:r w:rsidR="00B26547" w:rsidRPr="00925A86">
        <w:t xml:space="preserve">construction and land acquisition </w:t>
      </w:r>
      <w:proofErr w:type="gramStart"/>
      <w:r w:rsidR="00B26547" w:rsidRPr="00925A86">
        <w:t>projects</w:t>
      </w:r>
      <w:r w:rsidR="00B41F60" w:rsidRPr="00925A86">
        <w:t xml:space="preserve">  </w:t>
      </w:r>
      <w:r w:rsidR="00B26547" w:rsidRPr="00925A86">
        <w:t>Use</w:t>
      </w:r>
      <w:proofErr w:type="gramEnd"/>
      <w:r w:rsidR="00B26547" w:rsidRPr="00925A86">
        <w:t xml:space="preserve"> the </w:t>
      </w:r>
      <w:r w:rsidR="00B26547" w:rsidRPr="00925A86">
        <w:rPr>
          <w:b/>
        </w:rPr>
        <w:t>Assurances for Non-Construction Programs (SF 424B)</w:t>
      </w:r>
      <w:r w:rsidR="00B26547" w:rsidRPr="00925A86">
        <w:t xml:space="preserve"> for all other projects.   </w:t>
      </w:r>
      <w:r w:rsidR="00B41F60" w:rsidRPr="00925A86">
        <w:t xml:space="preserve">Signing this form does not mean that all items on the form are applicable.  </w:t>
      </w:r>
      <w:r w:rsidR="00E72545" w:rsidRPr="00925A86">
        <w:t>The form contains language that states that s</w:t>
      </w:r>
      <w:r w:rsidR="00B41F60" w:rsidRPr="00925A86">
        <w:t>ome of the assurances may not be applicable to you</w:t>
      </w:r>
      <w:r w:rsidR="00E72545" w:rsidRPr="00925A86">
        <w:t xml:space="preserve">r organization and/or </w:t>
      </w:r>
      <w:r w:rsidR="00B41F60" w:rsidRPr="00925A86">
        <w:t>your project or program.</w:t>
      </w:r>
    </w:p>
    <w:p w:rsidR="00E72545" w:rsidRPr="00925A86" w:rsidRDefault="00E72545" w:rsidP="00925A86">
      <w:pPr>
        <w:ind w:left="360"/>
      </w:pPr>
    </w:p>
    <w:p w:rsidR="003F2AD4" w:rsidRPr="00925A86" w:rsidRDefault="007A5B19" w:rsidP="00925A86">
      <w:pPr>
        <w:ind w:left="360" w:hanging="360"/>
        <w:rPr>
          <w:lang w:val="en"/>
        </w:rPr>
      </w:pPr>
      <w:r w:rsidRPr="00925A86">
        <w:rPr>
          <w:b/>
        </w:rPr>
        <w:t>H</w:t>
      </w:r>
      <w:r w:rsidR="00C857F8" w:rsidRPr="00925A86">
        <w:rPr>
          <w:b/>
        </w:rPr>
        <w:t>.</w:t>
      </w:r>
      <w:r w:rsidR="00C857F8" w:rsidRPr="00925A86">
        <w:rPr>
          <w:b/>
        </w:rPr>
        <w:tab/>
      </w:r>
      <w:r w:rsidR="003E2F4D" w:rsidRPr="00925A86">
        <w:rPr>
          <w:b/>
        </w:rPr>
        <w:t xml:space="preserve">Certification and </w:t>
      </w:r>
      <w:r w:rsidR="00C857F8" w:rsidRPr="00925A86">
        <w:rPr>
          <w:b/>
        </w:rPr>
        <w:t>Disclosure of Lobbying Activities</w:t>
      </w:r>
      <w:r w:rsidR="00D62E59" w:rsidRPr="00925A86">
        <w:rPr>
          <w:b/>
        </w:rPr>
        <w:t>:</w:t>
      </w:r>
      <w:r w:rsidR="00EE79E1" w:rsidRPr="00925A86">
        <w:rPr>
          <w:b/>
        </w:rPr>
        <w:t xml:space="preserve"> </w:t>
      </w:r>
      <w:r w:rsidR="00C857F8" w:rsidRPr="00925A86">
        <w:rPr>
          <w:lang w:val="en"/>
        </w:rPr>
        <w:t xml:space="preserve">Under Title 31 of the United States Code, Section 1352, </w:t>
      </w:r>
      <w:r w:rsidR="00967BE2" w:rsidRPr="00925A86">
        <w:rPr>
          <w:lang w:val="en"/>
        </w:rPr>
        <w:t xml:space="preserve">an </w:t>
      </w:r>
      <w:r w:rsidR="00596467" w:rsidRPr="00925A86">
        <w:rPr>
          <w:lang w:val="en"/>
        </w:rPr>
        <w:t>applicant</w:t>
      </w:r>
      <w:r w:rsidR="00967BE2" w:rsidRPr="00925A86">
        <w:rPr>
          <w:lang w:val="en"/>
        </w:rPr>
        <w:t xml:space="preserve"> or</w:t>
      </w:r>
      <w:r w:rsidR="00596467" w:rsidRPr="00925A86">
        <w:rPr>
          <w:lang w:val="en"/>
        </w:rPr>
        <w:t xml:space="preserve"> recipient must not use any </w:t>
      </w:r>
      <w:r w:rsidR="002806A2" w:rsidRPr="00925A86">
        <w:rPr>
          <w:lang w:val="en"/>
        </w:rPr>
        <w:t xml:space="preserve">federally appropriated funds </w:t>
      </w:r>
      <w:r w:rsidR="00967BE2" w:rsidRPr="00925A86">
        <w:rPr>
          <w:lang w:val="en"/>
        </w:rPr>
        <w:t>(both annually appropriated and continuing appropriations) or matching funds under</w:t>
      </w:r>
      <w:r w:rsidR="00596467" w:rsidRPr="00925A86">
        <w:rPr>
          <w:lang w:val="en"/>
        </w:rPr>
        <w:t xml:space="preserve"> a grant or cooperative agreement award to pay any </w:t>
      </w:r>
      <w:r w:rsidR="00967BE2" w:rsidRPr="00925A86">
        <w:rPr>
          <w:lang w:val="en"/>
        </w:rPr>
        <w:t>person for</w:t>
      </w:r>
      <w:r w:rsidR="00C830C1" w:rsidRPr="00925A86">
        <w:rPr>
          <w:lang w:val="en"/>
        </w:rPr>
        <w:t xml:space="preserve"> lobbying in connection with the award.  Lobbying is defined as</w:t>
      </w:r>
      <w:r w:rsidR="00967BE2" w:rsidRPr="00925A86">
        <w:rPr>
          <w:lang w:val="en"/>
        </w:rPr>
        <w:t xml:space="preserve"> influencing or attempting to influence an officer or employee of any agency, a Member of Congress, an officer or employee of Congress, or an employee of a Member of Congress connection with the award.</w:t>
      </w:r>
      <w:r w:rsidR="0062434B" w:rsidRPr="00925A86">
        <w:t xml:space="preserve"> </w:t>
      </w:r>
      <w:r w:rsidR="0062434B" w:rsidRPr="00925A86">
        <w:rPr>
          <w:lang w:val="en"/>
        </w:rPr>
        <w:t xml:space="preserve">Submission of an application also represents the applicant’s certification of the statements in 43 CFR Part 18, Appendix A-Certification Regarding Lobbying. </w:t>
      </w:r>
      <w:r w:rsidR="00967BE2" w:rsidRPr="00925A86">
        <w:rPr>
          <w:lang w:val="en"/>
        </w:rPr>
        <w:t xml:space="preserve">If </w:t>
      </w:r>
      <w:r w:rsidR="00C830C1" w:rsidRPr="00925A86">
        <w:rPr>
          <w:lang w:val="en"/>
        </w:rPr>
        <w:t>you/your organization</w:t>
      </w:r>
      <w:r w:rsidR="00967BE2" w:rsidRPr="00925A86">
        <w:rPr>
          <w:lang w:val="en"/>
        </w:rPr>
        <w:t xml:space="preserve"> </w:t>
      </w:r>
      <w:r w:rsidR="00C830C1" w:rsidRPr="00925A86">
        <w:rPr>
          <w:lang w:val="en"/>
        </w:rPr>
        <w:t>have/</w:t>
      </w:r>
      <w:proofErr w:type="gramStart"/>
      <w:r w:rsidR="00967BE2" w:rsidRPr="00925A86">
        <w:rPr>
          <w:lang w:val="en"/>
        </w:rPr>
        <w:t>has</w:t>
      </w:r>
      <w:proofErr w:type="gramEnd"/>
      <w:r w:rsidR="00967BE2" w:rsidRPr="00925A86">
        <w:rPr>
          <w:lang w:val="en"/>
        </w:rPr>
        <w:t xml:space="preserve"> made or agrees to make any payment using non-appropriated funds for lobbying in connection with </w:t>
      </w:r>
      <w:r w:rsidR="00C830C1" w:rsidRPr="00925A86">
        <w:rPr>
          <w:lang w:val="en"/>
        </w:rPr>
        <w:t xml:space="preserve">this project AND the project budget exceeds $100,000, complete and submit the </w:t>
      </w:r>
      <w:r w:rsidR="00C830C1" w:rsidRPr="00925A86">
        <w:rPr>
          <w:b/>
          <w:lang w:val="en"/>
        </w:rPr>
        <w:t>SF LLL, Disclosure of Lobbying Activities</w:t>
      </w:r>
      <w:r w:rsidR="00C830C1" w:rsidRPr="00925A86">
        <w:rPr>
          <w:lang w:val="en"/>
        </w:rPr>
        <w:t xml:space="preserve"> form.</w:t>
      </w:r>
      <w:r w:rsidR="003E2F4D" w:rsidRPr="00925A86">
        <w:rPr>
          <w:lang w:val="en"/>
        </w:rPr>
        <w:t xml:space="preserve">  </w:t>
      </w:r>
      <w:r w:rsidR="006E7756" w:rsidRPr="00925A86">
        <w:rPr>
          <w:lang w:val="en"/>
        </w:rPr>
        <w:t xml:space="preserve">See </w:t>
      </w:r>
      <w:r w:rsidR="000C39F2" w:rsidRPr="00925A86">
        <w:rPr>
          <w:lang w:val="en"/>
        </w:rPr>
        <w:t>43 CFR</w:t>
      </w:r>
      <w:r w:rsidR="00D62E59" w:rsidRPr="00925A86">
        <w:rPr>
          <w:lang w:val="en"/>
        </w:rPr>
        <w:t xml:space="preserve">, Subpart </w:t>
      </w:r>
      <w:r w:rsidR="006E7756" w:rsidRPr="00925A86">
        <w:rPr>
          <w:lang w:val="en"/>
        </w:rPr>
        <w:t>18</w:t>
      </w:r>
      <w:r w:rsidR="00D62E59" w:rsidRPr="00925A86">
        <w:rPr>
          <w:lang w:val="en"/>
        </w:rPr>
        <w:t>.100</w:t>
      </w:r>
      <w:r w:rsidR="006E7756" w:rsidRPr="00925A86">
        <w:rPr>
          <w:lang w:val="en"/>
        </w:rPr>
        <w:t xml:space="preserve"> for more information on </w:t>
      </w:r>
      <w:r w:rsidR="00D62E59" w:rsidRPr="00925A86">
        <w:rPr>
          <w:lang w:val="en"/>
        </w:rPr>
        <w:t xml:space="preserve">when additional </w:t>
      </w:r>
      <w:r w:rsidR="006E7756" w:rsidRPr="00925A86">
        <w:rPr>
          <w:lang w:val="en"/>
        </w:rPr>
        <w:t>submission</w:t>
      </w:r>
      <w:r w:rsidR="00D62E59" w:rsidRPr="00925A86">
        <w:rPr>
          <w:lang w:val="en"/>
        </w:rPr>
        <w:t xml:space="preserve"> of this form </w:t>
      </w:r>
      <w:r w:rsidR="005F3E27" w:rsidRPr="00925A86">
        <w:rPr>
          <w:lang w:val="en"/>
        </w:rPr>
        <w:t>is</w:t>
      </w:r>
      <w:r w:rsidR="00D62E59" w:rsidRPr="00925A86">
        <w:rPr>
          <w:lang w:val="en"/>
        </w:rPr>
        <w:t xml:space="preserve"> required</w:t>
      </w:r>
      <w:r w:rsidR="006E7756" w:rsidRPr="00925A86">
        <w:rPr>
          <w:lang w:val="en"/>
        </w:rPr>
        <w:t xml:space="preserve">.  </w:t>
      </w:r>
      <w:r w:rsidR="003F2AD4" w:rsidRPr="00925A86">
        <w:rPr>
          <w:lang w:val="en"/>
        </w:rPr>
        <w:t xml:space="preserve">Submission of an application also represents </w:t>
      </w:r>
      <w:r w:rsidR="003F2AD4" w:rsidRPr="00925A86">
        <w:rPr>
          <w:lang w:val="en"/>
        </w:rPr>
        <w:lastRenderedPageBreak/>
        <w:t>the applicant’s certification of the statements in 43 CFR Part 18, Appendix A-Certification Regarding Lobbying.</w:t>
      </w:r>
    </w:p>
    <w:p w:rsidR="00EE79E1" w:rsidRPr="00925A86" w:rsidRDefault="00EE79E1" w:rsidP="00925A86">
      <w:pPr>
        <w:ind w:left="360"/>
        <w:rPr>
          <w:lang w:val="en"/>
        </w:rPr>
      </w:pPr>
    </w:p>
    <w:p w:rsidR="00EE79E1" w:rsidRPr="00925A86" w:rsidRDefault="00EE79E1" w:rsidP="00925A86">
      <w:pPr>
        <w:numPr>
          <w:ilvl w:val="0"/>
          <w:numId w:val="10"/>
        </w:numPr>
        <w:rPr>
          <w:lang w:val="en"/>
        </w:rPr>
      </w:pPr>
      <w:r w:rsidRPr="00925A86">
        <w:rPr>
          <w:b/>
          <w:lang w:val="en"/>
        </w:rPr>
        <w:t>Conflict of Interest Disclosures:</w:t>
      </w:r>
      <w:r w:rsidRPr="00925A86">
        <w:rPr>
          <w:lang w:val="en"/>
        </w:rPr>
        <w:t xml:space="preserve"> Applicants must notify the Service in writing of any</w:t>
      </w:r>
      <w:r w:rsidR="00246089" w:rsidRPr="00925A86">
        <w:rPr>
          <w:lang w:val="en"/>
        </w:rPr>
        <w:t xml:space="preserve"> actual or potential conflicts of interest that are known at the time of application or that may arise during the life of this award, in the event an award is made.  Conflicts of interest include any relationship or matter which might place the recipient, the recipient’s employees, or the recipient’s subrecipients in a position of conflict, real or apparent, between their responsibilities under the award and any other outside interests.  Conflicts of interest may also include, but are not limited to, direct or indirect financial interests, close personal relationships, positions of trust in outside organizations, consideration of future employment arrangements with a different organization, or decision-making affecting the award that would cause a reasonable person with knowledge of the relevant facts to question the impartiality of the applicant, the applicant’s employees, or the applicant’s future subrecipients in the matter.  Upon receipt of such a notice, the Service Project Officer in consultation with their Ethics Counselor will determine if a conflict of interest exists and, if so, if there are any possible actions to be taken by the applicant to reduce or resolve the conflict.  Failure to resolve conflicts of interest in a manner that satisfies the Service may result in the project not being select for funding.    </w:t>
      </w:r>
      <w:r w:rsidRPr="00925A86">
        <w:rPr>
          <w:lang w:val="en"/>
        </w:rPr>
        <w:t xml:space="preserve"> </w:t>
      </w:r>
    </w:p>
    <w:p w:rsidR="00EE79E1" w:rsidRPr="00925A86" w:rsidRDefault="00EE79E1" w:rsidP="00925A86">
      <w:pPr>
        <w:ind w:left="360"/>
        <w:rPr>
          <w:lang w:val="en"/>
        </w:rPr>
      </w:pPr>
    </w:p>
    <w:p w:rsidR="006E3C9F" w:rsidRPr="00925A86" w:rsidRDefault="00D93480" w:rsidP="00925A86">
      <w:pPr>
        <w:jc w:val="center"/>
        <w:rPr>
          <w:b/>
          <w:u w:val="single"/>
        </w:rPr>
      </w:pPr>
      <w:r w:rsidRPr="00925A86">
        <w:rPr>
          <w:b/>
          <w:u w:val="single"/>
        </w:rPr>
        <w:t>Application Checklist</w:t>
      </w:r>
    </w:p>
    <w:p w:rsidR="000F078E" w:rsidRPr="00925A86" w:rsidRDefault="003E582F" w:rsidP="00925A86">
      <w:pPr>
        <w:numPr>
          <w:ilvl w:val="0"/>
          <w:numId w:val="1"/>
        </w:numPr>
      </w:pPr>
      <w:r w:rsidRPr="00925A86">
        <w:rPr>
          <w:b/>
        </w:rPr>
        <w:t>Evidence of non-profit status</w:t>
      </w:r>
      <w:r w:rsidRPr="00925A86">
        <w:t xml:space="preserve">: </w:t>
      </w:r>
      <w:r w:rsidR="000F078E" w:rsidRPr="00925A86">
        <w:t xml:space="preserve">If a non-profit organization, </w:t>
      </w:r>
      <w:r w:rsidRPr="00925A86">
        <w:t>a copy of their Section 501(c</w:t>
      </w:r>
      <w:proofErr w:type="gramStart"/>
      <w:r w:rsidRPr="00925A86">
        <w:t>)(</w:t>
      </w:r>
      <w:proofErr w:type="gramEnd"/>
      <w:r w:rsidRPr="00925A86">
        <w:t>3) or (4) status determination letter received from the Internal Revenue Service.</w:t>
      </w:r>
    </w:p>
    <w:p w:rsidR="005760DF" w:rsidRPr="00925A86" w:rsidRDefault="005760DF" w:rsidP="00925A86">
      <w:pPr>
        <w:numPr>
          <w:ilvl w:val="0"/>
          <w:numId w:val="2"/>
        </w:numPr>
        <w:tabs>
          <w:tab w:val="clear" w:pos="1080"/>
          <w:tab w:val="num" w:pos="720"/>
        </w:tabs>
        <w:ind w:left="720"/>
      </w:pPr>
      <w:r w:rsidRPr="00925A86">
        <w:rPr>
          <w:b/>
        </w:rPr>
        <w:t>SF 424, Application for Federal Assistance</w:t>
      </w:r>
      <w:r w:rsidRPr="00925A86">
        <w:t>: A complete, signed and dated SF 424, SF 424-Mandatory, or SF 424-Individual form</w:t>
      </w:r>
      <w:r w:rsidR="009626BE" w:rsidRPr="00925A86">
        <w:t>.</w:t>
      </w:r>
    </w:p>
    <w:p w:rsidR="00F04A45" w:rsidRPr="00925A86" w:rsidRDefault="006E3C9F" w:rsidP="00925A86">
      <w:pPr>
        <w:numPr>
          <w:ilvl w:val="0"/>
          <w:numId w:val="2"/>
        </w:numPr>
        <w:tabs>
          <w:tab w:val="clear" w:pos="1080"/>
          <w:tab w:val="num" w:pos="720"/>
        </w:tabs>
        <w:ind w:left="720"/>
        <w:rPr>
          <w:b/>
        </w:rPr>
      </w:pPr>
      <w:r w:rsidRPr="00925A86">
        <w:rPr>
          <w:b/>
        </w:rPr>
        <w:t xml:space="preserve">Project </w:t>
      </w:r>
      <w:r w:rsidR="00DA26B4" w:rsidRPr="00925A86">
        <w:rPr>
          <w:b/>
        </w:rPr>
        <w:t>su</w:t>
      </w:r>
      <w:r w:rsidRPr="00925A86">
        <w:rPr>
          <w:b/>
        </w:rPr>
        <w:t>mmary</w:t>
      </w:r>
      <w:r w:rsidR="00F04A45" w:rsidRPr="00925A86">
        <w:rPr>
          <w:b/>
        </w:rPr>
        <w:t xml:space="preserve"> </w:t>
      </w:r>
    </w:p>
    <w:p w:rsidR="00DA26B4" w:rsidRPr="00925A86" w:rsidRDefault="00F04A45" w:rsidP="00925A86">
      <w:pPr>
        <w:numPr>
          <w:ilvl w:val="0"/>
          <w:numId w:val="2"/>
        </w:numPr>
        <w:tabs>
          <w:tab w:val="clear" w:pos="1080"/>
          <w:tab w:val="num" w:pos="720"/>
        </w:tabs>
        <w:ind w:left="720"/>
        <w:rPr>
          <w:b/>
        </w:rPr>
      </w:pPr>
      <w:r w:rsidRPr="00925A86">
        <w:rPr>
          <w:b/>
        </w:rPr>
        <w:t xml:space="preserve">Project </w:t>
      </w:r>
      <w:r w:rsidR="00DA26B4" w:rsidRPr="00925A86">
        <w:rPr>
          <w:b/>
        </w:rPr>
        <w:t>n</w:t>
      </w:r>
      <w:r w:rsidR="00BE2F7C" w:rsidRPr="00925A86">
        <w:rPr>
          <w:b/>
        </w:rPr>
        <w:t>arrative</w:t>
      </w:r>
    </w:p>
    <w:p w:rsidR="00F04A45" w:rsidRPr="00925A86" w:rsidRDefault="00DA26B4" w:rsidP="00925A86">
      <w:pPr>
        <w:numPr>
          <w:ilvl w:val="0"/>
          <w:numId w:val="2"/>
        </w:numPr>
        <w:tabs>
          <w:tab w:val="clear" w:pos="1080"/>
          <w:tab w:val="num" w:pos="720"/>
        </w:tabs>
        <w:ind w:left="720"/>
        <w:rPr>
          <w:b/>
        </w:rPr>
      </w:pPr>
      <w:r w:rsidRPr="00925A86">
        <w:rPr>
          <w:b/>
        </w:rPr>
        <w:t>Timetable</w:t>
      </w:r>
      <w:r w:rsidR="005A5005" w:rsidRPr="00925A86">
        <w:rPr>
          <w:b/>
        </w:rPr>
        <w:t xml:space="preserve"> </w:t>
      </w:r>
    </w:p>
    <w:p w:rsidR="00826098" w:rsidRPr="00925A86" w:rsidRDefault="005760DF" w:rsidP="00925A86">
      <w:pPr>
        <w:numPr>
          <w:ilvl w:val="0"/>
          <w:numId w:val="2"/>
        </w:numPr>
        <w:tabs>
          <w:tab w:val="clear" w:pos="1080"/>
          <w:tab w:val="num" w:pos="720"/>
        </w:tabs>
        <w:ind w:left="720"/>
      </w:pPr>
      <w:r w:rsidRPr="00925A86">
        <w:rPr>
          <w:b/>
        </w:rPr>
        <w:t>S</w:t>
      </w:r>
      <w:r w:rsidR="00DA26B4" w:rsidRPr="00925A86">
        <w:rPr>
          <w:b/>
        </w:rPr>
        <w:t xml:space="preserve">ingle </w:t>
      </w:r>
      <w:r w:rsidRPr="00925A86">
        <w:rPr>
          <w:b/>
        </w:rPr>
        <w:t>A</w:t>
      </w:r>
      <w:r w:rsidR="00DA26B4" w:rsidRPr="00925A86">
        <w:rPr>
          <w:b/>
        </w:rPr>
        <w:t xml:space="preserve">udit </w:t>
      </w:r>
      <w:r w:rsidRPr="00925A86">
        <w:rPr>
          <w:b/>
        </w:rPr>
        <w:t>R</w:t>
      </w:r>
      <w:r w:rsidR="00DA26B4" w:rsidRPr="00925A86">
        <w:rPr>
          <w:b/>
        </w:rPr>
        <w:t>eporting statement</w:t>
      </w:r>
      <w:r w:rsidR="00DA26B4" w:rsidRPr="00925A86">
        <w:t xml:space="preserve">: </w:t>
      </w:r>
      <w:r w:rsidR="003E2F4D" w:rsidRPr="00925A86">
        <w:t>If a U.S. state, local government, federally-recognized Indian tribal government, or non-profit organization, s</w:t>
      </w:r>
      <w:r w:rsidR="00826098" w:rsidRPr="00925A86">
        <w:t>tatement</w:t>
      </w:r>
      <w:r w:rsidR="003E2F4D" w:rsidRPr="00925A86">
        <w:t>s</w:t>
      </w:r>
      <w:r w:rsidR="00826098" w:rsidRPr="00925A86">
        <w:t xml:space="preserve"> regarding applicability of and compliance with Single Audit </w:t>
      </w:r>
      <w:r w:rsidR="00D60C56" w:rsidRPr="00925A86">
        <w:t>r</w:t>
      </w:r>
      <w:r w:rsidR="00826098" w:rsidRPr="00925A86">
        <w:t>eporting requirements</w:t>
      </w:r>
      <w:r w:rsidR="009626BE" w:rsidRPr="00925A86">
        <w:t>.</w:t>
      </w:r>
    </w:p>
    <w:p w:rsidR="00BE2F7C" w:rsidRPr="00925A86" w:rsidRDefault="00DA26B4" w:rsidP="00925A86">
      <w:pPr>
        <w:numPr>
          <w:ilvl w:val="0"/>
          <w:numId w:val="2"/>
        </w:numPr>
        <w:tabs>
          <w:tab w:val="clear" w:pos="1080"/>
          <w:tab w:val="num" w:pos="720"/>
        </w:tabs>
        <w:ind w:left="720"/>
      </w:pPr>
      <w:r w:rsidRPr="00925A86">
        <w:rPr>
          <w:b/>
        </w:rPr>
        <w:t>SF</w:t>
      </w:r>
      <w:r w:rsidR="005760DF" w:rsidRPr="00925A86">
        <w:rPr>
          <w:b/>
        </w:rPr>
        <w:t xml:space="preserve"> </w:t>
      </w:r>
      <w:r w:rsidRPr="00925A86">
        <w:rPr>
          <w:b/>
        </w:rPr>
        <w:t>424 budget form</w:t>
      </w:r>
      <w:r w:rsidRPr="00925A86">
        <w:t>:</w:t>
      </w:r>
      <w:r w:rsidRPr="00925A86">
        <w:rPr>
          <w:b/>
        </w:rPr>
        <w:t xml:space="preserve"> </w:t>
      </w:r>
      <w:r w:rsidR="00B1022B" w:rsidRPr="00925A86">
        <w:t>A complete SF</w:t>
      </w:r>
      <w:r w:rsidR="00347982" w:rsidRPr="00925A86">
        <w:t xml:space="preserve"> </w:t>
      </w:r>
      <w:r w:rsidR="00B1022B" w:rsidRPr="00925A86">
        <w:t>424A or SF</w:t>
      </w:r>
      <w:r w:rsidR="00347982" w:rsidRPr="00925A86">
        <w:t xml:space="preserve"> </w:t>
      </w:r>
      <w:r w:rsidR="00B1022B" w:rsidRPr="00925A86">
        <w:t>424C</w:t>
      </w:r>
      <w:r w:rsidR="00197447" w:rsidRPr="00925A86">
        <w:t xml:space="preserve"> Budget Information </w:t>
      </w:r>
      <w:r w:rsidR="00B1022B" w:rsidRPr="00925A86">
        <w:t>form</w:t>
      </w:r>
      <w:r w:rsidR="009626BE" w:rsidRPr="00925A86">
        <w:t>.</w:t>
      </w:r>
    </w:p>
    <w:p w:rsidR="00F04A45" w:rsidRPr="00925A86" w:rsidRDefault="00F04A45" w:rsidP="00925A86">
      <w:pPr>
        <w:numPr>
          <w:ilvl w:val="0"/>
          <w:numId w:val="1"/>
        </w:numPr>
      </w:pPr>
      <w:r w:rsidRPr="00925A86">
        <w:rPr>
          <w:b/>
        </w:rPr>
        <w:t xml:space="preserve">Budget </w:t>
      </w:r>
      <w:r w:rsidR="00DA26B4" w:rsidRPr="00925A86">
        <w:rPr>
          <w:b/>
        </w:rPr>
        <w:t>j</w:t>
      </w:r>
      <w:r w:rsidRPr="00925A86">
        <w:rPr>
          <w:b/>
        </w:rPr>
        <w:t>ustification</w:t>
      </w:r>
      <w:r w:rsidR="00F1307D" w:rsidRPr="00925A86">
        <w:t xml:space="preserve"> </w:t>
      </w:r>
    </w:p>
    <w:p w:rsidR="00197447" w:rsidRPr="00925A86" w:rsidRDefault="00DA26B4" w:rsidP="00925A86">
      <w:pPr>
        <w:numPr>
          <w:ilvl w:val="0"/>
          <w:numId w:val="1"/>
        </w:numPr>
      </w:pPr>
      <w:r w:rsidRPr="00925A86">
        <w:rPr>
          <w:b/>
        </w:rPr>
        <w:t>Federally-funded equipment list</w:t>
      </w:r>
      <w:r w:rsidRPr="00925A86">
        <w:t>:</w:t>
      </w:r>
      <w:r w:rsidRPr="00925A86">
        <w:rPr>
          <w:b/>
        </w:rPr>
        <w:t xml:space="preserve"> </w:t>
      </w:r>
      <w:r w:rsidR="00197447" w:rsidRPr="00925A86">
        <w:t>If Federally</w:t>
      </w:r>
      <w:r w:rsidR="00347982" w:rsidRPr="00925A86">
        <w:t>-</w:t>
      </w:r>
      <w:r w:rsidR="00197447" w:rsidRPr="00925A86">
        <w:t>funded equipment will be used for the project, a list of that equipment</w:t>
      </w:r>
      <w:r w:rsidR="009626BE" w:rsidRPr="00925A86">
        <w:t>.</w:t>
      </w:r>
      <w:r w:rsidR="00197447" w:rsidRPr="00925A86">
        <w:t xml:space="preserve"> </w:t>
      </w:r>
    </w:p>
    <w:p w:rsidR="00BE2F7C" w:rsidRPr="00925A86" w:rsidRDefault="00DA26B4" w:rsidP="00925A86">
      <w:pPr>
        <w:numPr>
          <w:ilvl w:val="0"/>
          <w:numId w:val="1"/>
        </w:numPr>
      </w:pPr>
      <w:r w:rsidRPr="00925A86">
        <w:rPr>
          <w:b/>
        </w:rPr>
        <w:t>NICRA</w:t>
      </w:r>
      <w:r w:rsidRPr="00925A86">
        <w:t xml:space="preserve">: </w:t>
      </w:r>
      <w:r w:rsidR="000436D4" w:rsidRPr="00925A86">
        <w:t>When applicable</w:t>
      </w:r>
      <w:r w:rsidR="00D93480" w:rsidRPr="00925A86">
        <w:t>, a</w:t>
      </w:r>
      <w:r w:rsidR="004D3979" w:rsidRPr="00925A86">
        <w:t xml:space="preserve"> c</w:t>
      </w:r>
      <w:r w:rsidR="00BE2F7C" w:rsidRPr="00925A86">
        <w:t xml:space="preserve">opy of </w:t>
      </w:r>
      <w:r w:rsidR="004D3979" w:rsidRPr="00925A86">
        <w:t xml:space="preserve">the organization’s </w:t>
      </w:r>
      <w:r w:rsidR="00B1022B" w:rsidRPr="00925A86">
        <w:t xml:space="preserve">current </w:t>
      </w:r>
      <w:r w:rsidR="000436D4" w:rsidRPr="00925A86">
        <w:t>Negotiated Indirect Cost Rate Agreement</w:t>
      </w:r>
      <w:r w:rsidR="009626BE" w:rsidRPr="00925A86">
        <w:t>.</w:t>
      </w:r>
      <w:r w:rsidR="000436D4" w:rsidRPr="00925A86">
        <w:t xml:space="preserve"> </w:t>
      </w:r>
    </w:p>
    <w:p w:rsidR="00D619FF" w:rsidRPr="00925A86" w:rsidRDefault="005F7790" w:rsidP="00925A86">
      <w:pPr>
        <w:numPr>
          <w:ilvl w:val="0"/>
          <w:numId w:val="1"/>
        </w:numPr>
      </w:pPr>
      <w:r w:rsidRPr="00925A86">
        <w:rPr>
          <w:b/>
        </w:rPr>
        <w:t xml:space="preserve">SF </w:t>
      </w:r>
      <w:r w:rsidR="00DA26B4" w:rsidRPr="00925A86">
        <w:rPr>
          <w:b/>
        </w:rPr>
        <w:t xml:space="preserve">424 Assurances form: </w:t>
      </w:r>
      <w:r w:rsidR="00D619FF" w:rsidRPr="00925A86">
        <w:t xml:space="preserve">Signed </w:t>
      </w:r>
      <w:r w:rsidR="001A0603" w:rsidRPr="00925A86">
        <w:t xml:space="preserve">and dated </w:t>
      </w:r>
      <w:r w:rsidRPr="00925A86">
        <w:t xml:space="preserve">SF 424B or SF </w:t>
      </w:r>
      <w:r w:rsidR="00197447" w:rsidRPr="00925A86">
        <w:t xml:space="preserve">424D Assurances </w:t>
      </w:r>
      <w:r w:rsidR="00D619FF" w:rsidRPr="00925A86">
        <w:t>form</w:t>
      </w:r>
      <w:r w:rsidR="009626BE" w:rsidRPr="00925A86">
        <w:t>.</w:t>
      </w:r>
    </w:p>
    <w:p w:rsidR="00972958" w:rsidRPr="00925A86" w:rsidRDefault="005F7790" w:rsidP="00925A86">
      <w:pPr>
        <w:numPr>
          <w:ilvl w:val="0"/>
          <w:numId w:val="1"/>
        </w:numPr>
      </w:pPr>
      <w:r w:rsidRPr="00925A86">
        <w:rPr>
          <w:b/>
        </w:rPr>
        <w:t xml:space="preserve">SF </w:t>
      </w:r>
      <w:r w:rsidR="00DA26B4" w:rsidRPr="00925A86">
        <w:rPr>
          <w:b/>
        </w:rPr>
        <w:t xml:space="preserve">LLL form: </w:t>
      </w:r>
      <w:r w:rsidR="00C857F8" w:rsidRPr="00925A86">
        <w:t xml:space="preserve">If applicable, completed SF-LLL </w:t>
      </w:r>
      <w:r w:rsidR="00826098" w:rsidRPr="00925A86">
        <w:t xml:space="preserve">Disclosure of Lobbying Activities </w:t>
      </w:r>
      <w:r w:rsidR="00C857F8" w:rsidRPr="00925A86">
        <w:t>form</w:t>
      </w:r>
      <w:r w:rsidR="00972958" w:rsidRPr="00925A86">
        <w:t>.</w:t>
      </w:r>
    </w:p>
    <w:p w:rsidR="00C857F8" w:rsidRPr="00925A86" w:rsidRDefault="00972958" w:rsidP="00925A86">
      <w:pPr>
        <w:numPr>
          <w:ilvl w:val="0"/>
          <w:numId w:val="1"/>
        </w:numPr>
      </w:pPr>
      <w:r w:rsidRPr="00925A86">
        <w:rPr>
          <w:b/>
        </w:rPr>
        <w:t>Conflict of Interest statement,</w:t>
      </w:r>
      <w:r w:rsidRPr="00925A86">
        <w:t xml:space="preserve"> when applicable.</w:t>
      </w:r>
    </w:p>
    <w:p w:rsidR="008F3372" w:rsidRPr="00925A86" w:rsidRDefault="008F3372" w:rsidP="00925A86"/>
    <w:p w:rsidR="006E3C9F" w:rsidRPr="00925A86" w:rsidRDefault="006E3C9F" w:rsidP="00925A86">
      <w:r w:rsidRPr="00925A86">
        <w:t>Failure to provide complete information</w:t>
      </w:r>
      <w:r w:rsidR="009149C0" w:rsidRPr="00925A86">
        <w:t xml:space="preserve"> </w:t>
      </w:r>
      <w:r w:rsidRPr="00925A86">
        <w:t xml:space="preserve">may cause delays, </w:t>
      </w:r>
      <w:r w:rsidR="00D53EC5" w:rsidRPr="00925A86">
        <w:t>postponement, or</w:t>
      </w:r>
      <w:r w:rsidR="004A5371" w:rsidRPr="00925A86">
        <w:t xml:space="preserve"> rejection of the </w:t>
      </w:r>
      <w:r w:rsidRPr="00925A86">
        <w:t xml:space="preserve">application.  </w:t>
      </w:r>
    </w:p>
    <w:p w:rsidR="00D93480" w:rsidRPr="00925A86" w:rsidRDefault="00D93480" w:rsidP="00925A86"/>
    <w:p w:rsidR="001B0FB9" w:rsidRPr="00925A86" w:rsidRDefault="00562DF7" w:rsidP="00925A86">
      <w:pPr>
        <w:rPr>
          <w:b/>
          <w:bCs/>
        </w:rPr>
      </w:pPr>
      <w:r w:rsidRPr="00925A86">
        <w:rPr>
          <w:b/>
          <w:bCs/>
        </w:rPr>
        <w:t>V</w:t>
      </w:r>
      <w:r w:rsidR="001B0FB9" w:rsidRPr="00925A86">
        <w:rPr>
          <w:b/>
          <w:bCs/>
        </w:rPr>
        <w:t>. S</w:t>
      </w:r>
      <w:r w:rsidR="00D93480" w:rsidRPr="00925A86">
        <w:rPr>
          <w:b/>
          <w:bCs/>
        </w:rPr>
        <w:t>ubmission Instructions</w:t>
      </w:r>
    </w:p>
    <w:p w:rsidR="00155462" w:rsidRPr="00925A86" w:rsidRDefault="00155462" w:rsidP="00925A86">
      <w:pPr>
        <w:pStyle w:val="BodyText"/>
        <w:jc w:val="left"/>
        <w:rPr>
          <w:sz w:val="24"/>
        </w:rPr>
      </w:pPr>
      <w:r w:rsidRPr="00925A86">
        <w:rPr>
          <w:b/>
          <w:sz w:val="24"/>
        </w:rPr>
        <w:t>SUBMISSION DEADLINE</w:t>
      </w:r>
      <w:r w:rsidRPr="00925A86">
        <w:rPr>
          <w:sz w:val="24"/>
        </w:rPr>
        <w:t>:</w:t>
      </w:r>
      <w:r w:rsidR="004E6E92" w:rsidRPr="00925A86">
        <w:rPr>
          <w:sz w:val="24"/>
        </w:rPr>
        <w:t xml:space="preserve"> September 1</w:t>
      </w:r>
      <w:r w:rsidR="007D28BD" w:rsidRPr="00925A86">
        <w:rPr>
          <w:sz w:val="24"/>
        </w:rPr>
        <w:t>,</w:t>
      </w:r>
      <w:r w:rsidR="004E6E92" w:rsidRPr="00925A86">
        <w:rPr>
          <w:sz w:val="24"/>
        </w:rPr>
        <w:t xml:space="preserve"> 2015</w:t>
      </w:r>
      <w:r w:rsidRPr="00925A86">
        <w:rPr>
          <w:sz w:val="24"/>
        </w:rPr>
        <w:t>.</w:t>
      </w:r>
    </w:p>
    <w:p w:rsidR="00155462" w:rsidRPr="00925A86" w:rsidRDefault="00155462" w:rsidP="00925A86">
      <w:pPr>
        <w:pStyle w:val="BodyText"/>
        <w:jc w:val="left"/>
        <w:rPr>
          <w:sz w:val="24"/>
        </w:rPr>
      </w:pPr>
    </w:p>
    <w:p w:rsidR="00231A7A" w:rsidRPr="00925A86" w:rsidRDefault="00231A7A" w:rsidP="00925A86">
      <w:pPr>
        <w:autoSpaceDE w:val="0"/>
        <w:autoSpaceDN w:val="0"/>
        <w:adjustRightInd w:val="0"/>
        <w:rPr>
          <w:color w:val="000000"/>
        </w:rPr>
      </w:pPr>
      <w:r w:rsidRPr="00925A86">
        <w:rPr>
          <w:b/>
          <w:bCs/>
          <w:color w:val="000000"/>
        </w:rPr>
        <w:t xml:space="preserve">Intergovernmental Review: </w:t>
      </w:r>
      <w:r w:rsidRPr="00925A86">
        <w:rPr>
          <w:bCs/>
          <w:color w:val="000000"/>
        </w:rPr>
        <w:t>Before submitting an application, U.S. s</w:t>
      </w:r>
      <w:r w:rsidRPr="00925A86">
        <w:rPr>
          <w:color w:val="000000"/>
        </w:rPr>
        <w:t xml:space="preserve">tate and local government applicants should </w:t>
      </w:r>
      <w:r w:rsidR="00756FEC" w:rsidRPr="00925A86">
        <w:rPr>
          <w:color w:val="000000"/>
        </w:rPr>
        <w:t xml:space="preserve">visit the </w:t>
      </w:r>
      <w:r w:rsidRPr="00925A86">
        <w:rPr>
          <w:color w:val="000000"/>
        </w:rPr>
        <w:t>following website (</w:t>
      </w:r>
      <w:hyperlink r:id="rId23" w:history="1">
        <w:r w:rsidRPr="00925A86">
          <w:rPr>
            <w:rStyle w:val="Hyperlink"/>
          </w:rPr>
          <w:t>http://www.whitehouse.gov/omb/grants_spoc/</w:t>
        </w:r>
      </w:hyperlink>
      <w:r w:rsidRPr="00925A86">
        <w:rPr>
          <w:color w:val="000000"/>
        </w:rPr>
        <w:t xml:space="preserve">) to determine whether their application is subject to the state intergovernmental review process </w:t>
      </w:r>
      <w:r w:rsidR="00756FEC" w:rsidRPr="00925A86">
        <w:rPr>
          <w:color w:val="000000"/>
        </w:rPr>
        <w:t>under</w:t>
      </w:r>
      <w:r w:rsidRPr="00925A86">
        <w:rPr>
          <w:color w:val="000000"/>
        </w:rPr>
        <w:t xml:space="preserve"> Executive Order </w:t>
      </w:r>
      <w:r w:rsidR="00347982" w:rsidRPr="00925A86">
        <w:rPr>
          <w:color w:val="000000"/>
        </w:rPr>
        <w:t xml:space="preserve">(E.O.) </w:t>
      </w:r>
      <w:r w:rsidRPr="00925A86">
        <w:rPr>
          <w:color w:val="000000"/>
        </w:rPr>
        <w:t>12372 “Intergovernmental review of Federal Programs.”</w:t>
      </w:r>
      <w:r w:rsidR="00756FEC" w:rsidRPr="00925A86">
        <w:rPr>
          <w:color w:val="000000"/>
        </w:rPr>
        <w:t xml:space="preserve">  E</w:t>
      </w:r>
      <w:r w:rsidR="007B5581" w:rsidRPr="00925A86">
        <w:rPr>
          <w:color w:val="000000"/>
        </w:rPr>
        <w:t>.</w:t>
      </w:r>
      <w:r w:rsidR="00756FEC" w:rsidRPr="00925A86">
        <w:rPr>
          <w:color w:val="000000"/>
        </w:rPr>
        <w:t>O</w:t>
      </w:r>
      <w:r w:rsidR="007B5581" w:rsidRPr="00925A86">
        <w:rPr>
          <w:color w:val="000000"/>
        </w:rPr>
        <w:t>.</w:t>
      </w:r>
      <w:r w:rsidR="00756FEC" w:rsidRPr="00925A86">
        <w:rPr>
          <w:color w:val="000000"/>
        </w:rPr>
        <w:t xml:space="preserve"> 12372 was issued to foster the intergovernmental partnership and strengthen federalism by relying on state and local processes for the coordination and review of proposed Federal financial assistance and direct Federal development.  The E</w:t>
      </w:r>
      <w:r w:rsidR="007B5581" w:rsidRPr="00925A86">
        <w:rPr>
          <w:color w:val="000000"/>
        </w:rPr>
        <w:t>.</w:t>
      </w:r>
      <w:r w:rsidR="00756FEC" w:rsidRPr="00925A86">
        <w:rPr>
          <w:color w:val="000000"/>
        </w:rPr>
        <w:t>O</w:t>
      </w:r>
      <w:r w:rsidR="007B5581" w:rsidRPr="00925A86">
        <w:rPr>
          <w:color w:val="000000"/>
        </w:rPr>
        <w:t>.</w:t>
      </w:r>
      <w:r w:rsidR="00756FEC" w:rsidRPr="00925A86">
        <w:rPr>
          <w:color w:val="000000"/>
        </w:rPr>
        <w:t xml:space="preserve"> allows each state to designate an e</w:t>
      </w:r>
      <w:r w:rsidR="00347982" w:rsidRPr="00925A86">
        <w:rPr>
          <w:color w:val="000000"/>
        </w:rPr>
        <w:t xml:space="preserve">ntity to perform this function.  </w:t>
      </w:r>
      <w:r w:rsidR="00756FEC" w:rsidRPr="00925A86">
        <w:rPr>
          <w:color w:val="000000"/>
        </w:rPr>
        <w:t xml:space="preserve">The official list of designated entities is posted on the website.  Contact your state’s designated entity for more information on the process the state requires to be followed when applying for assistance.  States that do not have a designated entity listed on the website have chosen not to participate in the review process.  </w:t>
      </w:r>
    </w:p>
    <w:p w:rsidR="00756FEC" w:rsidRPr="00925A86" w:rsidRDefault="00756FEC" w:rsidP="00925A86">
      <w:pPr>
        <w:pStyle w:val="CommentText"/>
        <w:rPr>
          <w:sz w:val="24"/>
          <w:szCs w:val="24"/>
        </w:rPr>
      </w:pPr>
    </w:p>
    <w:p w:rsidR="006E3C9F" w:rsidRPr="00925A86" w:rsidRDefault="004D6C16" w:rsidP="00925A86">
      <w:pPr>
        <w:pStyle w:val="BodyText"/>
        <w:jc w:val="left"/>
        <w:rPr>
          <w:sz w:val="24"/>
        </w:rPr>
      </w:pPr>
      <w:r w:rsidRPr="00925A86">
        <w:rPr>
          <w:sz w:val="24"/>
        </w:rPr>
        <w:t>Download the Application Package linked to this Funding Opportunity on Grants.gov</w:t>
      </w:r>
      <w:r w:rsidR="00B920C7" w:rsidRPr="00925A86">
        <w:rPr>
          <w:sz w:val="24"/>
        </w:rPr>
        <w:t xml:space="preserve"> to begin the application process</w:t>
      </w:r>
      <w:r w:rsidRPr="00925A86">
        <w:rPr>
          <w:sz w:val="24"/>
        </w:rPr>
        <w:t xml:space="preserve">.  Downloading and saving the Application Package to your computer makes the required government-wide standard forms fillable and printable.  </w:t>
      </w:r>
      <w:r w:rsidR="0053427C" w:rsidRPr="00925A86">
        <w:rPr>
          <w:sz w:val="24"/>
        </w:rPr>
        <w:t>Completed a</w:t>
      </w:r>
      <w:r w:rsidR="00756FEC" w:rsidRPr="00925A86">
        <w:rPr>
          <w:sz w:val="24"/>
        </w:rPr>
        <w:t>pplications</w:t>
      </w:r>
      <w:r w:rsidR="001B0FB9" w:rsidRPr="00925A86">
        <w:rPr>
          <w:sz w:val="24"/>
        </w:rPr>
        <w:t xml:space="preserve"> may be submitted </w:t>
      </w:r>
      <w:r w:rsidR="00070D96" w:rsidRPr="00925A86">
        <w:rPr>
          <w:sz w:val="24"/>
        </w:rPr>
        <w:t xml:space="preserve">by mail, by email, </w:t>
      </w:r>
      <w:r w:rsidR="002C10C0" w:rsidRPr="00925A86">
        <w:rPr>
          <w:sz w:val="24"/>
        </w:rPr>
        <w:t>electronically through Grants.gov</w:t>
      </w:r>
      <w:r w:rsidR="00A46B54" w:rsidRPr="00925A86">
        <w:rPr>
          <w:sz w:val="24"/>
        </w:rPr>
        <w:t>,</w:t>
      </w:r>
      <w:r w:rsidR="002C10C0" w:rsidRPr="00925A86">
        <w:rPr>
          <w:sz w:val="24"/>
        </w:rPr>
        <w:t xml:space="preserve"> or as </w:t>
      </w:r>
      <w:r w:rsidR="001B0FB9" w:rsidRPr="00925A86">
        <w:rPr>
          <w:sz w:val="24"/>
        </w:rPr>
        <w:t>otherwise</w:t>
      </w:r>
      <w:r w:rsidR="00B1022B" w:rsidRPr="00925A86">
        <w:rPr>
          <w:sz w:val="24"/>
        </w:rPr>
        <w:t xml:space="preserve"> described</w:t>
      </w:r>
      <w:r w:rsidR="00070D96" w:rsidRPr="00925A86">
        <w:rPr>
          <w:sz w:val="24"/>
        </w:rPr>
        <w:t xml:space="preserve"> in the Grants.gov funding opportunity</w:t>
      </w:r>
      <w:r w:rsidR="006E3C9F" w:rsidRPr="00925A86">
        <w:rPr>
          <w:sz w:val="24"/>
        </w:rPr>
        <w:t xml:space="preserve"> </w:t>
      </w:r>
    </w:p>
    <w:p w:rsidR="006E3C9F" w:rsidRPr="00925A86" w:rsidRDefault="006E3C9F" w:rsidP="00925A86">
      <w:pPr>
        <w:pStyle w:val="BodyText"/>
        <w:rPr>
          <w:sz w:val="24"/>
        </w:rPr>
      </w:pPr>
    </w:p>
    <w:p w:rsidR="008A7B85" w:rsidRPr="00925A86" w:rsidRDefault="00B1022B" w:rsidP="00925A86">
      <w:pPr>
        <w:pStyle w:val="BodyText"/>
        <w:jc w:val="left"/>
        <w:rPr>
          <w:b/>
          <w:i/>
          <w:sz w:val="24"/>
        </w:rPr>
      </w:pPr>
      <w:bookmarkStart w:id="1" w:name="OLE_LINK2"/>
      <w:bookmarkStart w:id="2" w:name="OLE_LINK3"/>
      <w:r w:rsidRPr="00925A86">
        <w:rPr>
          <w:b/>
          <w:i/>
          <w:sz w:val="24"/>
        </w:rPr>
        <w:t>To</w:t>
      </w:r>
      <w:r w:rsidR="00756FEC" w:rsidRPr="00925A86">
        <w:rPr>
          <w:b/>
          <w:i/>
          <w:sz w:val="24"/>
        </w:rPr>
        <w:t xml:space="preserve"> submit an application </w:t>
      </w:r>
      <w:r w:rsidR="008A7B85" w:rsidRPr="00925A86">
        <w:rPr>
          <w:b/>
          <w:i/>
          <w:sz w:val="24"/>
        </w:rPr>
        <w:t>by e-mail:</w:t>
      </w:r>
    </w:p>
    <w:p w:rsidR="004D6C16" w:rsidRPr="00925A86" w:rsidRDefault="008A7B85" w:rsidP="00925A86">
      <w:pPr>
        <w:pStyle w:val="BodyText"/>
        <w:jc w:val="left"/>
        <w:rPr>
          <w:sz w:val="24"/>
        </w:rPr>
      </w:pPr>
      <w:r w:rsidRPr="00925A86">
        <w:rPr>
          <w:bCs/>
          <w:sz w:val="24"/>
        </w:rPr>
        <w:t xml:space="preserve">Format all of your documents to print on Letter </w:t>
      </w:r>
      <w:r w:rsidR="001B0FB9" w:rsidRPr="00925A86">
        <w:rPr>
          <w:bCs/>
          <w:sz w:val="24"/>
        </w:rPr>
        <w:t xml:space="preserve">size </w:t>
      </w:r>
      <w:r w:rsidRPr="00925A86">
        <w:rPr>
          <w:bCs/>
          <w:sz w:val="24"/>
        </w:rPr>
        <w:t xml:space="preserve">(8 ½” x 11”) paper.  </w:t>
      </w:r>
      <w:r w:rsidR="004D3979" w:rsidRPr="00925A86">
        <w:rPr>
          <w:bCs/>
          <w:sz w:val="24"/>
        </w:rPr>
        <w:t xml:space="preserve">Format all pages to display and print page numbers.  Scanned documents should be scanned in Letter format, as black and white images only.  Where possible, save scanned documents in .pdf format.  </w:t>
      </w:r>
      <w:r w:rsidR="00756FEC" w:rsidRPr="00925A86">
        <w:rPr>
          <w:sz w:val="24"/>
        </w:rPr>
        <w:t>E-mail your application</w:t>
      </w:r>
      <w:r w:rsidRPr="00925A86">
        <w:rPr>
          <w:sz w:val="24"/>
        </w:rPr>
        <w:t xml:space="preserve"> to the </w:t>
      </w:r>
      <w:r w:rsidR="00B141AC" w:rsidRPr="00925A86">
        <w:rPr>
          <w:sz w:val="24"/>
        </w:rPr>
        <w:t>Service</w:t>
      </w:r>
      <w:r w:rsidR="00070D96" w:rsidRPr="00925A86">
        <w:rPr>
          <w:sz w:val="24"/>
        </w:rPr>
        <w:t xml:space="preserve"> program point of contact identified in the Grants.gov funding opportunity.</w:t>
      </w:r>
      <w:r w:rsidR="004D6C16" w:rsidRPr="00925A86">
        <w:rPr>
          <w:sz w:val="24"/>
        </w:rPr>
        <w:t xml:space="preserve">  </w:t>
      </w:r>
    </w:p>
    <w:p w:rsidR="004D6C16" w:rsidRPr="00925A86" w:rsidRDefault="004D6C16" w:rsidP="00925A86">
      <w:pPr>
        <w:pStyle w:val="BodyText"/>
        <w:jc w:val="left"/>
        <w:rPr>
          <w:sz w:val="24"/>
        </w:rPr>
      </w:pPr>
    </w:p>
    <w:p w:rsidR="004D6C16" w:rsidRPr="00925A86" w:rsidRDefault="004D6C16" w:rsidP="00925A86">
      <w:pPr>
        <w:pStyle w:val="BodyText"/>
        <w:jc w:val="left"/>
        <w:rPr>
          <w:sz w:val="24"/>
        </w:rPr>
      </w:pPr>
      <w:r w:rsidRPr="00925A86">
        <w:rPr>
          <w:sz w:val="24"/>
        </w:rPr>
        <w:t>The required SF 424 Application for Federal Assistance and Assurances forms and any other required standard forms MUST be signed by your organization’s authorized official.  The Signature and Date fields on the standard forms downloaded from Grants.gov are pre-populated with the text “Completed by Grants.gov upon submission” or “Completed on submission to Grants.gov”.  Remove this text (manually or digitally) before signing the forms.</w:t>
      </w:r>
    </w:p>
    <w:p w:rsidR="002C10C0" w:rsidRPr="00925A86" w:rsidRDefault="002C10C0" w:rsidP="00925A86">
      <w:pPr>
        <w:pStyle w:val="BodyText"/>
        <w:jc w:val="left"/>
        <w:rPr>
          <w:sz w:val="24"/>
        </w:rPr>
      </w:pPr>
    </w:p>
    <w:p w:rsidR="008A7B85" w:rsidRPr="00925A86" w:rsidRDefault="008A7B85" w:rsidP="00925A86">
      <w:pPr>
        <w:pStyle w:val="BodyText"/>
        <w:jc w:val="left"/>
        <w:rPr>
          <w:sz w:val="24"/>
        </w:rPr>
      </w:pPr>
    </w:p>
    <w:bookmarkEnd w:id="1"/>
    <w:bookmarkEnd w:id="2"/>
    <w:p w:rsidR="00562DF7" w:rsidRPr="00925A86" w:rsidRDefault="001B0FB9" w:rsidP="00925A86">
      <w:pPr>
        <w:pStyle w:val="Heading7"/>
        <w:rPr>
          <w:b w:val="0"/>
          <w:bCs w:val="0"/>
          <w:sz w:val="24"/>
          <w:u w:val="none"/>
        </w:rPr>
      </w:pPr>
      <w:r w:rsidRPr="00925A86">
        <w:rPr>
          <w:bCs w:val="0"/>
          <w:sz w:val="24"/>
          <w:u w:val="none"/>
        </w:rPr>
        <w:t>V</w:t>
      </w:r>
      <w:r w:rsidR="00C54938" w:rsidRPr="00925A86">
        <w:rPr>
          <w:bCs w:val="0"/>
          <w:sz w:val="24"/>
          <w:u w:val="none"/>
        </w:rPr>
        <w:t>I</w:t>
      </w:r>
      <w:r w:rsidR="00414783" w:rsidRPr="00925A86">
        <w:rPr>
          <w:b w:val="0"/>
          <w:bCs w:val="0"/>
          <w:sz w:val="24"/>
          <w:u w:val="none"/>
        </w:rPr>
        <w:t xml:space="preserve">. </w:t>
      </w:r>
      <w:r w:rsidR="00562DF7" w:rsidRPr="00925A86">
        <w:rPr>
          <w:sz w:val="24"/>
          <w:u w:val="none"/>
        </w:rPr>
        <w:t>A</w:t>
      </w:r>
      <w:r w:rsidR="00A841EC" w:rsidRPr="00925A86">
        <w:rPr>
          <w:sz w:val="24"/>
          <w:u w:val="none"/>
        </w:rPr>
        <w:t>pplication Review</w:t>
      </w:r>
      <w:r w:rsidR="00562DF7" w:rsidRPr="00925A86">
        <w:rPr>
          <w:sz w:val="24"/>
          <w:u w:val="none"/>
        </w:rPr>
        <w:t xml:space="preserve"> </w:t>
      </w:r>
    </w:p>
    <w:p w:rsidR="00562DF7" w:rsidRPr="00925A86" w:rsidRDefault="00C54938" w:rsidP="00925A86">
      <w:pPr>
        <w:rPr>
          <w:bCs/>
        </w:rPr>
      </w:pPr>
      <w:r w:rsidRPr="00925A86">
        <w:rPr>
          <w:b/>
          <w:bCs/>
        </w:rPr>
        <w:t xml:space="preserve">Criteria: </w:t>
      </w:r>
      <w:r w:rsidR="005A3A9A" w:rsidRPr="00925A86">
        <w:rPr>
          <w:bCs/>
        </w:rPr>
        <w:t xml:space="preserve">To be </w:t>
      </w:r>
      <w:r w:rsidR="00CF128D" w:rsidRPr="00925A86">
        <w:rPr>
          <w:bCs/>
        </w:rPr>
        <w:t>considered for funding, application</w:t>
      </w:r>
      <w:r w:rsidR="005A3A9A" w:rsidRPr="00925A86">
        <w:rPr>
          <w:bCs/>
        </w:rPr>
        <w:t>s must</w:t>
      </w:r>
      <w:r w:rsidR="00756FEC" w:rsidRPr="00925A86">
        <w:rPr>
          <w:bCs/>
        </w:rPr>
        <w:t xml:space="preserve"> </w:t>
      </w:r>
      <w:r w:rsidR="006758FD" w:rsidRPr="00925A86">
        <w:rPr>
          <w:bCs/>
        </w:rPr>
        <w:t>demonstrate their ability and laboratory capacity to maintain cultures of captive-reared Delta Smelt, and perform standardized toxicity testing, measure and analyze survival and measures of endocrine function.</w:t>
      </w:r>
      <w:r w:rsidR="001F77FD" w:rsidRPr="00925A86">
        <w:rPr>
          <w:bCs/>
        </w:rPr>
        <w:t xml:space="preserve"> </w:t>
      </w:r>
    </w:p>
    <w:p w:rsidR="00C54938" w:rsidRPr="00925A86" w:rsidRDefault="00C54938" w:rsidP="00925A86">
      <w:pPr>
        <w:rPr>
          <w:bCs/>
        </w:rPr>
      </w:pPr>
    </w:p>
    <w:p w:rsidR="00854DD3" w:rsidRPr="00925A86" w:rsidRDefault="00C54938" w:rsidP="00925A86">
      <w:pPr>
        <w:rPr>
          <w:bCs/>
        </w:rPr>
      </w:pPr>
      <w:r w:rsidRPr="00925A86">
        <w:rPr>
          <w:b/>
          <w:bCs/>
        </w:rPr>
        <w:t>Review and Selection Process:</w:t>
      </w:r>
      <w:r w:rsidR="001F77FD" w:rsidRPr="00925A86">
        <w:rPr>
          <w:b/>
          <w:bCs/>
        </w:rPr>
        <w:t xml:space="preserve"> </w:t>
      </w:r>
      <w:r w:rsidR="006758FD" w:rsidRPr="00925A86">
        <w:rPr>
          <w:bCs/>
        </w:rPr>
        <w:t>Investigation plans will be reviewed</w:t>
      </w:r>
      <w:r w:rsidR="00015B82" w:rsidRPr="00925A86">
        <w:rPr>
          <w:bCs/>
        </w:rPr>
        <w:t>,</w:t>
      </w:r>
      <w:r w:rsidR="006758FD" w:rsidRPr="00925A86">
        <w:rPr>
          <w:bCs/>
        </w:rPr>
        <w:t xml:space="preserve"> evaluated by the San</w:t>
      </w:r>
      <w:r w:rsidR="00015B82" w:rsidRPr="00925A86">
        <w:rPr>
          <w:bCs/>
        </w:rPr>
        <w:t xml:space="preserve"> </w:t>
      </w:r>
      <w:r w:rsidR="006758FD" w:rsidRPr="00925A86">
        <w:rPr>
          <w:bCs/>
        </w:rPr>
        <w:t xml:space="preserve">Francisco </w:t>
      </w:r>
      <w:r w:rsidR="00015B82" w:rsidRPr="00925A86">
        <w:rPr>
          <w:bCs/>
        </w:rPr>
        <w:t>Bay-Delta Fish and Wildlife Office.  Final selection will be made by the Field Office Project Leader.</w:t>
      </w:r>
    </w:p>
    <w:p w:rsidR="00032020" w:rsidRPr="00925A86" w:rsidRDefault="00032020" w:rsidP="00925A86">
      <w:pPr>
        <w:rPr>
          <w:bCs/>
        </w:rPr>
      </w:pPr>
    </w:p>
    <w:p w:rsidR="00032020" w:rsidRPr="00925A86" w:rsidRDefault="00323CF1" w:rsidP="00925A86">
      <w:r w:rsidRPr="00925A86">
        <w:rPr>
          <w:bCs/>
        </w:rPr>
        <w:lastRenderedPageBreak/>
        <w:t xml:space="preserve">Prior to participating in any review or evaluation process, all staff and peer reviewers, evaluators, panel members, </w:t>
      </w:r>
      <w:r w:rsidR="00032020" w:rsidRPr="00925A86">
        <w:rPr>
          <w:bCs/>
        </w:rPr>
        <w:t>and</w:t>
      </w:r>
      <w:r w:rsidRPr="00925A86">
        <w:rPr>
          <w:bCs/>
        </w:rPr>
        <w:t xml:space="preserve"> advisors must sign and return to the program office point of contact the </w:t>
      </w:r>
      <w:r w:rsidR="00032020" w:rsidRPr="00925A86">
        <w:rPr>
          <w:bCs/>
        </w:rPr>
        <w:t>“</w:t>
      </w:r>
      <w:r w:rsidRPr="00925A86">
        <w:rPr>
          <w:bCs/>
        </w:rPr>
        <w:t>Department of the Interior Conflict of Interest Certification</w:t>
      </w:r>
      <w:r w:rsidR="00032020" w:rsidRPr="00925A86">
        <w:rPr>
          <w:bCs/>
        </w:rPr>
        <w:t>”</w:t>
      </w:r>
      <w:r w:rsidRPr="00925A86">
        <w:rPr>
          <w:bCs/>
        </w:rPr>
        <w:t xml:space="preserve"> form.  For a copy of this form, contact </w:t>
      </w:r>
      <w:r w:rsidRPr="00925A86">
        <w:t>the Service point of contact identified in the Agency Contacts section below.</w:t>
      </w:r>
      <w:r w:rsidR="00420033" w:rsidRPr="00925A86">
        <w:t xml:space="preserve">  </w:t>
      </w:r>
    </w:p>
    <w:p w:rsidR="00032020" w:rsidRPr="00925A86" w:rsidRDefault="00032020" w:rsidP="00925A86"/>
    <w:p w:rsidR="00032020" w:rsidRPr="00925A86" w:rsidRDefault="001B3EA0" w:rsidP="00925A86">
      <w:pPr>
        <w:rPr>
          <w:bCs/>
        </w:rPr>
      </w:pPr>
      <w:r w:rsidRPr="00925A86">
        <w:t>Each fiscal year</w:t>
      </w:r>
      <w:r w:rsidR="00032020" w:rsidRPr="00925A86">
        <w:t>,</w:t>
      </w:r>
      <w:r w:rsidRPr="00925A86">
        <w:t xml:space="preserve"> f</w:t>
      </w:r>
      <w:r w:rsidR="00420033" w:rsidRPr="00925A86">
        <w:t xml:space="preserve">or </w:t>
      </w:r>
      <w:r w:rsidRPr="00925A86">
        <w:t>every</w:t>
      </w:r>
      <w:r w:rsidR="00420033" w:rsidRPr="00925A86">
        <w:t xml:space="preserve"> entity receiving one or more awards</w:t>
      </w:r>
      <w:r w:rsidRPr="00925A86">
        <w:t xml:space="preserve"> in that</w:t>
      </w:r>
      <w:r w:rsidR="00420033" w:rsidRPr="00925A86">
        <w:t xml:space="preserve"> fiscal year, the Service conducts a</w:t>
      </w:r>
      <w:r w:rsidRPr="00925A86">
        <w:t xml:space="preserve"> risk assessment based on eight risk categories.  The result of this risk assessment is used to establish a monitoring plan for all awards to the entity in that fiscal year.  The Service’s risk assessment form is available on the Internet at http://www.fws.gov/forms/3-2462.pdf. </w:t>
      </w:r>
      <w:r w:rsidR="00420033" w:rsidRPr="00925A86">
        <w:t xml:space="preserve"> </w:t>
      </w:r>
    </w:p>
    <w:p w:rsidR="00BB7DE8" w:rsidRPr="00925A86" w:rsidRDefault="00BB7DE8" w:rsidP="00925A86">
      <w:pPr>
        <w:rPr>
          <w:bCs/>
        </w:rPr>
      </w:pPr>
    </w:p>
    <w:p w:rsidR="001A0603" w:rsidRPr="00925A86" w:rsidRDefault="00562DF7" w:rsidP="00925A86">
      <w:pPr>
        <w:rPr>
          <w:b/>
          <w:bCs/>
          <w:u w:val="single"/>
        </w:rPr>
      </w:pPr>
      <w:r w:rsidRPr="00925A86">
        <w:rPr>
          <w:b/>
          <w:bCs/>
        </w:rPr>
        <w:t>V</w:t>
      </w:r>
      <w:r w:rsidR="00C54938" w:rsidRPr="00925A86">
        <w:rPr>
          <w:b/>
          <w:bCs/>
        </w:rPr>
        <w:t>I</w:t>
      </w:r>
      <w:r w:rsidRPr="00925A86">
        <w:rPr>
          <w:b/>
          <w:bCs/>
        </w:rPr>
        <w:t xml:space="preserve">I. </w:t>
      </w:r>
      <w:r w:rsidR="00D93480" w:rsidRPr="00925A86">
        <w:rPr>
          <w:b/>
          <w:bCs/>
        </w:rPr>
        <w:t>Award Administration</w:t>
      </w:r>
    </w:p>
    <w:p w:rsidR="004E2C60" w:rsidRPr="00925A86" w:rsidRDefault="008A7B85" w:rsidP="00925A86">
      <w:pPr>
        <w:rPr>
          <w:b/>
          <w:bCs/>
        </w:rPr>
      </w:pPr>
      <w:r w:rsidRPr="00925A86">
        <w:rPr>
          <w:b/>
          <w:bCs/>
        </w:rPr>
        <w:t xml:space="preserve">Award Notices: </w:t>
      </w:r>
      <w:r w:rsidRPr="00925A86">
        <w:t xml:space="preserve">Following review, applicants may </w:t>
      </w:r>
      <w:r w:rsidR="006E3C9F" w:rsidRPr="00925A86">
        <w:t xml:space="preserve">be requested to revise </w:t>
      </w:r>
      <w:r w:rsidRPr="00925A86">
        <w:t>the proje</w:t>
      </w:r>
      <w:r w:rsidR="004E2C60" w:rsidRPr="00925A86">
        <w:t xml:space="preserve">ct scope and/or budget before an </w:t>
      </w:r>
      <w:r w:rsidR="00070D96" w:rsidRPr="00925A86">
        <w:t xml:space="preserve">award </w:t>
      </w:r>
      <w:r w:rsidR="004E2C60" w:rsidRPr="00925A86">
        <w:t>is</w:t>
      </w:r>
      <w:r w:rsidR="00070D96" w:rsidRPr="00925A86">
        <w:t xml:space="preserve"> made</w:t>
      </w:r>
      <w:r w:rsidRPr="00925A86">
        <w:t xml:space="preserve">.  Successful applicants will receive written notice in the form of a </w:t>
      </w:r>
      <w:r w:rsidR="004E2C60" w:rsidRPr="00925A86">
        <w:t>notice of a</w:t>
      </w:r>
      <w:r w:rsidR="00070D96" w:rsidRPr="00925A86">
        <w:t xml:space="preserve">ward </w:t>
      </w:r>
      <w:r w:rsidR="00B45120" w:rsidRPr="00925A86">
        <w:t>document</w:t>
      </w:r>
      <w:r w:rsidRPr="00925A86">
        <w:t xml:space="preserve">.  </w:t>
      </w:r>
      <w:r w:rsidR="004E2C60" w:rsidRPr="00925A86">
        <w:t>Notices of a</w:t>
      </w:r>
      <w:r w:rsidR="00070D96" w:rsidRPr="00925A86">
        <w:t xml:space="preserve">ward </w:t>
      </w:r>
      <w:r w:rsidR="004D3979" w:rsidRPr="00925A86">
        <w:t xml:space="preserve">are typically sent to recipients </w:t>
      </w:r>
      <w:r w:rsidRPr="00925A86">
        <w:t>by e-mail.  If e-mail notification is unsuccessful</w:t>
      </w:r>
      <w:r w:rsidR="00070D96" w:rsidRPr="00925A86">
        <w:t>,</w:t>
      </w:r>
      <w:r w:rsidRPr="00925A86">
        <w:t xml:space="preserve"> the documents will be sent </w:t>
      </w:r>
      <w:r w:rsidR="006E6337" w:rsidRPr="00925A86">
        <w:t xml:space="preserve">by </w:t>
      </w:r>
      <w:r w:rsidRPr="00925A86">
        <w:t>courier mail (</w:t>
      </w:r>
      <w:r w:rsidR="00756FEC" w:rsidRPr="00925A86">
        <w:t>e.g., FedEx, DHL</w:t>
      </w:r>
      <w:r w:rsidR="0030443C" w:rsidRPr="00925A86">
        <w:t xml:space="preserve"> </w:t>
      </w:r>
      <w:r w:rsidR="005415CE" w:rsidRPr="00925A86">
        <w:t>or</w:t>
      </w:r>
      <w:r w:rsidR="0030443C" w:rsidRPr="00925A86">
        <w:t xml:space="preserve"> UPS</w:t>
      </w:r>
      <w:r w:rsidRPr="00925A86">
        <w:t xml:space="preserve">).  </w:t>
      </w:r>
      <w:r w:rsidR="00B45120" w:rsidRPr="00925A86">
        <w:t xml:space="preserve">Award recipients are not required to sign/return the Notice of Award document.  </w:t>
      </w:r>
      <w:r w:rsidR="00E40CAF" w:rsidRPr="00925A86">
        <w:t xml:space="preserve">Acceptance of an award is defined as starting work, drawing down funds, or </w:t>
      </w:r>
      <w:r w:rsidR="0065778C" w:rsidRPr="00925A86">
        <w:t xml:space="preserve">accepting </w:t>
      </w:r>
      <w:r w:rsidR="00E40CAF" w:rsidRPr="00925A86">
        <w:t xml:space="preserve">the award via electronic means.  Awards are based on the application submitted to, and as approved by, the </w:t>
      </w:r>
      <w:r w:rsidR="00B141AC" w:rsidRPr="00925A86">
        <w:t>Service</w:t>
      </w:r>
      <w:r w:rsidR="00E40CAF" w:rsidRPr="00925A86">
        <w:t>.</w:t>
      </w:r>
      <w:r w:rsidR="007C3F3E" w:rsidRPr="00925A86">
        <w:t xml:space="preserve">  </w:t>
      </w:r>
      <w:r w:rsidR="004E2C60" w:rsidRPr="00925A86">
        <w:t>The notice of award document will include instructions specific to each recipient on how to request payment.  If applicable, the instructions will detail any additional information/forms required and where to submit payment requests.</w:t>
      </w:r>
      <w:r w:rsidR="004E2C60" w:rsidRPr="00925A86">
        <w:rPr>
          <w:b/>
          <w:bCs/>
        </w:rPr>
        <w:t xml:space="preserve">  </w:t>
      </w:r>
      <w:r w:rsidRPr="00925A86">
        <w:t>Applicants whose projects are not selected for funding will receive written notice, most often by e-mail, within 30 days of the final review decision.</w:t>
      </w:r>
      <w:r w:rsidR="004E2C60" w:rsidRPr="00925A86">
        <w:t xml:space="preserve">  </w:t>
      </w:r>
    </w:p>
    <w:p w:rsidR="004E2C60" w:rsidRPr="00925A86" w:rsidRDefault="004E2C60" w:rsidP="00925A86"/>
    <w:p w:rsidR="00595CC3" w:rsidRPr="00925A86" w:rsidRDefault="00A46991" w:rsidP="00925A86">
      <w:pPr>
        <w:ind w:left="-1"/>
      </w:pPr>
      <w:r w:rsidRPr="00925A86">
        <w:rPr>
          <w:b/>
        </w:rPr>
        <w:t xml:space="preserve">Domestic </w:t>
      </w:r>
      <w:r w:rsidR="00055047" w:rsidRPr="00925A86">
        <w:rPr>
          <w:b/>
        </w:rPr>
        <w:t>Recipient Payments:</w:t>
      </w:r>
      <w:r w:rsidR="007A0FA9" w:rsidRPr="00925A86">
        <w:rPr>
          <w:b/>
        </w:rPr>
        <w:t xml:space="preserve"> </w:t>
      </w:r>
      <w:r w:rsidR="00595CC3" w:rsidRPr="00925A86">
        <w:t xml:space="preserve">Prior to </w:t>
      </w:r>
      <w:r w:rsidR="004E2C60" w:rsidRPr="00925A86">
        <w:t>award</w:t>
      </w:r>
      <w:r w:rsidR="00595CC3" w:rsidRPr="00925A86">
        <w:t xml:space="preserve">, the </w:t>
      </w:r>
      <w:r w:rsidR="00B141AC" w:rsidRPr="00925A86">
        <w:t>Service</w:t>
      </w:r>
      <w:r w:rsidR="00595CC3" w:rsidRPr="00925A86">
        <w:t xml:space="preserve"> program </w:t>
      </w:r>
      <w:r w:rsidR="00557FE7" w:rsidRPr="00925A86">
        <w:t xml:space="preserve">office will contact you/your organization to either enroll in </w:t>
      </w:r>
      <w:r w:rsidRPr="00925A86">
        <w:t xml:space="preserve">the U.S. Treasury’s Automated Standard Application for Payments (ASAP) system or, if eligible, obtain approval from the Department of the Interior to be waived from using ASAP.  </w:t>
      </w:r>
    </w:p>
    <w:p w:rsidR="00595CC3" w:rsidRPr="00925A86" w:rsidRDefault="00595CC3" w:rsidP="00925A86">
      <w:r w:rsidRPr="00925A86">
        <w:t xml:space="preserve">Domestic applicants subject to the </w:t>
      </w:r>
      <w:r w:rsidR="00234633" w:rsidRPr="00925A86">
        <w:t xml:space="preserve">SAM registration </w:t>
      </w:r>
      <w:r w:rsidRPr="00925A86">
        <w:t>requ</w:t>
      </w:r>
      <w:r w:rsidR="00573EE1" w:rsidRPr="00925A86">
        <w:t>irement (see Section I</w:t>
      </w:r>
      <w:r w:rsidR="00234633" w:rsidRPr="00925A86">
        <w:t>II</w:t>
      </w:r>
      <w:r w:rsidR="00476187" w:rsidRPr="00925A86">
        <w:t xml:space="preserve"> B.</w:t>
      </w:r>
      <w:r w:rsidR="00573EE1" w:rsidRPr="00925A86">
        <w:t xml:space="preserve">) who </w:t>
      </w:r>
      <w:r w:rsidRPr="00925A86">
        <w:t>receive a waiver</w:t>
      </w:r>
      <w:r w:rsidR="004257C6" w:rsidRPr="00925A86">
        <w:t xml:space="preserve"> from</w:t>
      </w:r>
      <w:r w:rsidRPr="00925A86">
        <w:t xml:space="preserve"> </w:t>
      </w:r>
      <w:r w:rsidR="004257C6" w:rsidRPr="00925A86">
        <w:t xml:space="preserve">receiving funds through </w:t>
      </w:r>
      <w:r w:rsidRPr="00925A86">
        <w:t xml:space="preserve">ASAP must maintain current banking information in </w:t>
      </w:r>
      <w:r w:rsidR="00234633" w:rsidRPr="00925A86">
        <w:t>SAM</w:t>
      </w:r>
      <w:r w:rsidRPr="00925A86">
        <w:t xml:space="preserve">.  Domestic applicants exempt from the </w:t>
      </w:r>
      <w:r w:rsidR="00234633" w:rsidRPr="00925A86">
        <w:t xml:space="preserve">SAM registration </w:t>
      </w:r>
      <w:r w:rsidRPr="00925A86">
        <w:t xml:space="preserve">requirement </w:t>
      </w:r>
      <w:r w:rsidR="00573EE1" w:rsidRPr="00925A86">
        <w:t>who</w:t>
      </w:r>
      <w:r w:rsidRPr="00925A86">
        <w:t xml:space="preserve"> receive a waiver from receiving funds through ASAP will be required to submit their banking information </w:t>
      </w:r>
      <w:r w:rsidR="00573EE1" w:rsidRPr="00925A86">
        <w:t xml:space="preserve">directly </w:t>
      </w:r>
      <w:r w:rsidRPr="00925A86">
        <w:t xml:space="preserve">to the </w:t>
      </w:r>
      <w:r w:rsidR="00B141AC" w:rsidRPr="00925A86">
        <w:t>Service</w:t>
      </w:r>
      <w:r w:rsidRPr="00925A86">
        <w:t xml:space="preserve"> program.  </w:t>
      </w:r>
      <w:r w:rsidR="00573EE1" w:rsidRPr="00925A86">
        <w:t xml:space="preserve">However, </w:t>
      </w:r>
      <w:r w:rsidR="00573EE1" w:rsidRPr="00925A86">
        <w:rPr>
          <w:b/>
          <w:i/>
        </w:rPr>
        <w:t>d</w:t>
      </w:r>
      <w:r w:rsidRPr="00925A86">
        <w:rPr>
          <w:b/>
          <w:i/>
        </w:rPr>
        <w:t xml:space="preserve">o NOT submit any banking information </w:t>
      </w:r>
      <w:r w:rsidR="00691366" w:rsidRPr="00925A86">
        <w:rPr>
          <w:b/>
          <w:i/>
        </w:rPr>
        <w:t xml:space="preserve">to the </w:t>
      </w:r>
      <w:r w:rsidR="00B141AC" w:rsidRPr="00925A86">
        <w:rPr>
          <w:b/>
          <w:i/>
        </w:rPr>
        <w:t>Service</w:t>
      </w:r>
      <w:r w:rsidR="00691366" w:rsidRPr="00925A86">
        <w:rPr>
          <w:b/>
          <w:i/>
        </w:rPr>
        <w:t xml:space="preserve"> </w:t>
      </w:r>
      <w:r w:rsidRPr="00925A86">
        <w:rPr>
          <w:b/>
          <w:i/>
        </w:rPr>
        <w:t xml:space="preserve">until it is requested </w:t>
      </w:r>
      <w:r w:rsidR="00573EE1" w:rsidRPr="00925A86">
        <w:rPr>
          <w:b/>
          <w:i/>
        </w:rPr>
        <w:t xml:space="preserve">from you </w:t>
      </w:r>
      <w:r w:rsidRPr="00925A86">
        <w:rPr>
          <w:b/>
          <w:i/>
        </w:rPr>
        <w:t xml:space="preserve">by the </w:t>
      </w:r>
      <w:r w:rsidR="00B141AC" w:rsidRPr="00925A86">
        <w:rPr>
          <w:b/>
          <w:i/>
        </w:rPr>
        <w:t>Service</w:t>
      </w:r>
      <w:r w:rsidR="00573EE1" w:rsidRPr="00925A86">
        <w:rPr>
          <w:b/>
          <w:i/>
        </w:rPr>
        <w:t xml:space="preserve"> program</w:t>
      </w:r>
      <w:r w:rsidRPr="00925A86">
        <w:rPr>
          <w:b/>
          <w:i/>
        </w:rPr>
        <w:t>!</w:t>
      </w:r>
      <w:r w:rsidRPr="00925A86">
        <w:t xml:space="preserve">  </w:t>
      </w:r>
    </w:p>
    <w:p w:rsidR="00595CC3" w:rsidRPr="00925A86" w:rsidRDefault="00595CC3" w:rsidP="00925A86"/>
    <w:p w:rsidR="00557FE7" w:rsidRPr="00925A86" w:rsidRDefault="00557FE7" w:rsidP="00925A86">
      <w:pPr>
        <w:ind w:left="-1"/>
      </w:pPr>
    </w:p>
    <w:p w:rsidR="004E2C60" w:rsidRPr="00925A86" w:rsidRDefault="00114A89" w:rsidP="00925A86">
      <w:pPr>
        <w:ind w:left="-1"/>
      </w:pPr>
      <w:r w:rsidRPr="00925A86">
        <w:rPr>
          <w:b/>
        </w:rPr>
        <w:t>Transmittal of Sensitive D</w:t>
      </w:r>
      <w:r w:rsidR="004E2C60" w:rsidRPr="00925A86">
        <w:rPr>
          <w:b/>
        </w:rPr>
        <w:t>ata:</w:t>
      </w:r>
      <w:r w:rsidR="004E2C60" w:rsidRPr="00925A86">
        <w:t xml:space="preserve"> Recipients are responsible for ensuring any sensitive data being sent to the </w:t>
      </w:r>
      <w:r w:rsidR="00B141AC" w:rsidRPr="00925A86">
        <w:t>Service</w:t>
      </w:r>
      <w:r w:rsidR="004E2C60" w:rsidRPr="00925A86">
        <w:t xml:space="preserve"> is protected during its transmission/delivery.  The </w:t>
      </w:r>
      <w:r w:rsidR="00B141AC" w:rsidRPr="00925A86">
        <w:t>Service</w:t>
      </w:r>
      <w:r w:rsidR="004E2C60" w:rsidRPr="00925A86">
        <w:t xml:space="preserve"> strongly recommends </w:t>
      </w:r>
      <w:r w:rsidR="00AE2E25" w:rsidRPr="00925A86">
        <w:t xml:space="preserve">that </w:t>
      </w:r>
      <w:r w:rsidR="004E2C60" w:rsidRPr="00925A86">
        <w:t xml:space="preserve">recipients use the most secure transmission/delivery method available.  The </w:t>
      </w:r>
      <w:r w:rsidR="00B141AC" w:rsidRPr="00925A86">
        <w:t>Service</w:t>
      </w:r>
      <w:r w:rsidR="004E2C60" w:rsidRPr="00925A86">
        <w:t xml:space="preserve"> recommends the following digital transmission methods: secure digital faxing; encrypted emails; emailing a password protected zipped/compressed file attachment in one email followed by the password in a second email; or emailing a zipped/compressed file attachment.  The </w:t>
      </w:r>
      <w:r w:rsidR="00B141AC" w:rsidRPr="00925A86">
        <w:t>Service</w:t>
      </w:r>
      <w:r w:rsidR="004E2C60" w:rsidRPr="00925A86">
        <w:t xml:space="preserve"> strongly encourages recipients sending sensitive data in paper copy to use a courier mail service.  Recipients may also contact their </w:t>
      </w:r>
      <w:r w:rsidR="00B141AC" w:rsidRPr="00925A86">
        <w:t>Service</w:t>
      </w:r>
      <w:r w:rsidR="004E2C60" w:rsidRPr="00925A86">
        <w:t xml:space="preserve"> Project Officer and provide any sensitive data over the telephone.</w:t>
      </w:r>
    </w:p>
    <w:p w:rsidR="004E2C60" w:rsidRPr="00925A86" w:rsidRDefault="004E2C60" w:rsidP="00925A86">
      <w:pPr>
        <w:ind w:left="-1"/>
      </w:pPr>
    </w:p>
    <w:p w:rsidR="004C7FD7" w:rsidRPr="00925A86" w:rsidRDefault="00114A89" w:rsidP="00925A86">
      <w:pPr>
        <w:ind w:left="-1"/>
      </w:pPr>
      <w:r w:rsidRPr="00925A86">
        <w:rPr>
          <w:b/>
          <w:bCs/>
        </w:rPr>
        <w:lastRenderedPageBreak/>
        <w:t>Award T</w:t>
      </w:r>
      <w:r w:rsidR="00C66724" w:rsidRPr="00925A86">
        <w:rPr>
          <w:b/>
          <w:bCs/>
        </w:rPr>
        <w:t xml:space="preserve">erms and </w:t>
      </w:r>
      <w:r w:rsidRPr="00925A86">
        <w:rPr>
          <w:b/>
          <w:bCs/>
        </w:rPr>
        <w:t>C</w:t>
      </w:r>
      <w:r w:rsidR="00C66724" w:rsidRPr="00925A86">
        <w:rPr>
          <w:b/>
          <w:bCs/>
        </w:rPr>
        <w:t>onditions</w:t>
      </w:r>
      <w:r w:rsidR="00573EE1" w:rsidRPr="00925A86">
        <w:rPr>
          <w:b/>
          <w:bCs/>
        </w:rPr>
        <w:t>:</w:t>
      </w:r>
      <w:r w:rsidR="00573EE1" w:rsidRPr="00925A86">
        <w:t xml:space="preserve">  </w:t>
      </w:r>
      <w:r w:rsidR="004C7FD7" w:rsidRPr="00925A86">
        <w:t xml:space="preserve">Acceptance of a financial assistance award </w:t>
      </w:r>
      <w:r w:rsidR="00A61A51" w:rsidRPr="00925A86">
        <w:t xml:space="preserve">(i.e., grant or cooperative agreement) </w:t>
      </w:r>
      <w:r w:rsidR="004C7FD7" w:rsidRPr="00925A86">
        <w:t xml:space="preserve">from the </w:t>
      </w:r>
      <w:r w:rsidR="00B141AC" w:rsidRPr="00925A86">
        <w:t>Service</w:t>
      </w:r>
      <w:r w:rsidR="004C7FD7" w:rsidRPr="00925A86">
        <w:t xml:space="preserve"> carries with it the responsibility to be aware of and comply with the terms and conditions applicable to the award.  Acceptance is defined as the start of work, drawing down funds, or accepting the award via electronic means.  Awards are based on the application submitted to and approved by the </w:t>
      </w:r>
      <w:r w:rsidR="00B141AC" w:rsidRPr="00925A86">
        <w:t>Service</w:t>
      </w:r>
      <w:r w:rsidR="004C7FD7" w:rsidRPr="00925A86">
        <w:t xml:space="preserve"> and are subject to the terms and conditions incorporated into the notice of award either by direct citation or by reference to the following: Federal regulations; program legislation or regulation; and special award terms and conditions.  The Federal regulations applicable to </w:t>
      </w:r>
      <w:r w:rsidR="00B141AC" w:rsidRPr="00925A86">
        <w:t>Service</w:t>
      </w:r>
      <w:r w:rsidR="004C7FD7" w:rsidRPr="00925A86">
        <w:t xml:space="preserve"> awards are </w:t>
      </w:r>
      <w:r w:rsidR="00680EDC" w:rsidRPr="00925A86">
        <w:t xml:space="preserve">available </w:t>
      </w:r>
      <w:r w:rsidR="004C7FD7" w:rsidRPr="00925A86">
        <w:t xml:space="preserve">on the Internet at </w:t>
      </w:r>
      <w:hyperlink r:id="rId24" w:history="1">
        <w:r w:rsidR="001E6C82" w:rsidRPr="00925A86">
          <w:rPr>
            <w:rStyle w:val="Hyperlink"/>
          </w:rPr>
          <w:t>http://www.fws.gov/grants/</w:t>
        </w:r>
      </w:hyperlink>
      <w:r w:rsidR="001E6C82" w:rsidRPr="00925A86">
        <w:t xml:space="preserve">.  </w:t>
      </w:r>
      <w:r w:rsidR="004C7FD7" w:rsidRPr="00925A86">
        <w:t xml:space="preserve">If you do not have access to the Internet and require a full text copy of the award terms and conditions, contact the </w:t>
      </w:r>
      <w:r w:rsidR="00B141AC" w:rsidRPr="00925A86">
        <w:t>Service</w:t>
      </w:r>
      <w:r w:rsidR="004C7FD7" w:rsidRPr="00925A86">
        <w:t xml:space="preserve"> </w:t>
      </w:r>
      <w:r w:rsidR="008E00A3" w:rsidRPr="00925A86">
        <w:t>point of c</w:t>
      </w:r>
      <w:r w:rsidR="007C3F3E" w:rsidRPr="00925A86">
        <w:t>ontact</w:t>
      </w:r>
      <w:r w:rsidR="004C7FD7" w:rsidRPr="00925A86">
        <w:t xml:space="preserve"> identified in the </w:t>
      </w:r>
      <w:r w:rsidR="007C3F3E" w:rsidRPr="00925A86">
        <w:t xml:space="preserve">Agency </w:t>
      </w:r>
      <w:r w:rsidR="004C7FD7" w:rsidRPr="00925A86">
        <w:t>Contacts section below.</w:t>
      </w:r>
    </w:p>
    <w:p w:rsidR="004C7FD7" w:rsidRPr="00925A86" w:rsidRDefault="004C7FD7" w:rsidP="00925A86"/>
    <w:p w:rsidR="00854DD3" w:rsidRPr="00925A86" w:rsidRDefault="00CE5BFB" w:rsidP="00925A86">
      <w:pPr>
        <w:ind w:left="-1"/>
      </w:pPr>
      <w:r w:rsidRPr="00925A86">
        <w:rPr>
          <w:b/>
        </w:rPr>
        <w:t xml:space="preserve">Recipient </w:t>
      </w:r>
      <w:r w:rsidR="008A544E" w:rsidRPr="00925A86">
        <w:rPr>
          <w:b/>
        </w:rPr>
        <w:t>Report</w:t>
      </w:r>
      <w:r w:rsidRPr="00925A86">
        <w:rPr>
          <w:b/>
        </w:rPr>
        <w:t>ing Requirements</w:t>
      </w:r>
      <w:r w:rsidR="008A544E" w:rsidRPr="00925A86">
        <w:t xml:space="preserve">: </w:t>
      </w:r>
    </w:p>
    <w:p w:rsidR="0048359F" w:rsidRPr="00925A86" w:rsidRDefault="00EE79E1" w:rsidP="00925A86">
      <w:pPr>
        <w:ind w:left="-1"/>
      </w:pPr>
      <w:r w:rsidRPr="00925A86">
        <w:rPr>
          <w:b/>
        </w:rPr>
        <w:t xml:space="preserve">Financial and Performance Reports: </w:t>
      </w:r>
      <w:r w:rsidR="008A544E" w:rsidRPr="00925A86">
        <w:t xml:space="preserve">Interim </w:t>
      </w:r>
      <w:r w:rsidR="00A46991" w:rsidRPr="00925A86">
        <w:t xml:space="preserve">financial reports and </w:t>
      </w:r>
      <w:r w:rsidR="008A544E" w:rsidRPr="00925A86">
        <w:t xml:space="preserve">performance reports </w:t>
      </w:r>
      <w:r w:rsidR="002C10C0" w:rsidRPr="00925A86">
        <w:t xml:space="preserve">may be required.  Interim reports will be required </w:t>
      </w:r>
      <w:r w:rsidR="008A544E" w:rsidRPr="00925A86">
        <w:t xml:space="preserve">no more frequently than quarterly, and no less frequently than annually.  </w:t>
      </w:r>
      <w:r w:rsidR="00E513B6" w:rsidRPr="00925A86">
        <w:t xml:space="preserve">A final </w:t>
      </w:r>
      <w:r w:rsidR="002C10C0" w:rsidRPr="00925A86">
        <w:t xml:space="preserve">financial report and a final </w:t>
      </w:r>
      <w:r w:rsidR="00E513B6" w:rsidRPr="00925A86">
        <w:t xml:space="preserve">performance report </w:t>
      </w:r>
      <w:r w:rsidR="002C10C0" w:rsidRPr="00925A86">
        <w:t>will be required</w:t>
      </w:r>
      <w:r w:rsidR="000B57B8" w:rsidRPr="00925A86">
        <w:t xml:space="preserve"> and are</w:t>
      </w:r>
      <w:r w:rsidR="00E513B6" w:rsidRPr="00925A86">
        <w:t xml:space="preserve"> due within 90 calendar days of the end date of the award.  </w:t>
      </w:r>
      <w:r w:rsidR="008A544E" w:rsidRPr="00925A86">
        <w:t>Performance reports must contain: 1) a comparison of actual accomplishments with the goals and objectives of the award as detailed in the approved scope of work; 2) a description of reasons why established goals were not met, if appropriate; and 3) any other pertinent information relevant to the project results.</w:t>
      </w:r>
      <w:r w:rsidR="00114A89" w:rsidRPr="00925A86">
        <w:t xml:space="preserve">  </w:t>
      </w:r>
    </w:p>
    <w:p w:rsidR="0048359F" w:rsidRPr="00925A86" w:rsidRDefault="0048359F" w:rsidP="00925A86">
      <w:pPr>
        <w:ind w:left="-1"/>
      </w:pPr>
    </w:p>
    <w:p w:rsidR="00114A89" w:rsidRPr="00925A86" w:rsidRDefault="00EE79E1" w:rsidP="00925A86">
      <w:pPr>
        <w:ind w:left="-1"/>
      </w:pPr>
      <w:r w:rsidRPr="00925A86">
        <w:rPr>
          <w:b/>
        </w:rPr>
        <w:t xml:space="preserve">Significant Developments Reports: </w:t>
      </w:r>
      <w:r w:rsidR="00114A89" w:rsidRPr="00925A86">
        <w:t xml:space="preserve">Events may occur between the scheduled performance reporting dates that have significant impact upon the supported activity.  In such cases, recipients are required to notify the </w:t>
      </w:r>
      <w:r w:rsidR="00B141AC" w:rsidRPr="00925A86">
        <w:t>Service</w:t>
      </w:r>
      <w:r w:rsidR="00114A89" w:rsidRPr="00925A86">
        <w:t xml:space="preserve"> in writing as soon as the following types of conditions become known:</w:t>
      </w:r>
    </w:p>
    <w:p w:rsidR="00114A89" w:rsidRPr="00925A86" w:rsidRDefault="00114A89" w:rsidP="00925A86">
      <w:pPr>
        <w:numPr>
          <w:ilvl w:val="0"/>
          <w:numId w:val="4"/>
        </w:numPr>
      </w:pPr>
      <w:r w:rsidRPr="00925A86">
        <w:t>Problems, delays, or adverse conditions that will materially impair the ability to meet the objective of the Federal award.  This disclosure must include a statement of any corrective action(s) taken or contemplated, and any assistance needed to resolve the situation.</w:t>
      </w:r>
    </w:p>
    <w:p w:rsidR="00114A89" w:rsidRPr="00925A86" w:rsidRDefault="00114A89" w:rsidP="00925A86">
      <w:pPr>
        <w:numPr>
          <w:ilvl w:val="0"/>
          <w:numId w:val="4"/>
        </w:numPr>
      </w:pPr>
      <w:r w:rsidRPr="00925A86">
        <w:t>Favorable developments that enable meeting time schedules and objectives sooner or at less cost than anticipated or producing more or different beneficial results than originally planned.</w:t>
      </w:r>
    </w:p>
    <w:p w:rsidR="00114A89" w:rsidRPr="00925A86" w:rsidRDefault="00114A89" w:rsidP="00925A86">
      <w:pPr>
        <w:ind w:left="-1"/>
      </w:pPr>
    </w:p>
    <w:p w:rsidR="00414783" w:rsidRPr="00925A86" w:rsidRDefault="008A544E" w:rsidP="00925A86">
      <w:pPr>
        <w:ind w:left="-1"/>
      </w:pPr>
      <w:r w:rsidRPr="00925A86">
        <w:t xml:space="preserve">The </w:t>
      </w:r>
      <w:r w:rsidR="00B141AC" w:rsidRPr="00925A86">
        <w:t>Service</w:t>
      </w:r>
      <w:r w:rsidR="00910874" w:rsidRPr="00925A86">
        <w:t xml:space="preserve"> will </w:t>
      </w:r>
      <w:r w:rsidR="00256AE5" w:rsidRPr="00925A86">
        <w:t xml:space="preserve">specify </w:t>
      </w:r>
      <w:r w:rsidR="00114A89" w:rsidRPr="00925A86">
        <w:t xml:space="preserve">in the notice of award document </w:t>
      </w:r>
      <w:r w:rsidR="00910874" w:rsidRPr="00925A86">
        <w:t xml:space="preserve">the </w:t>
      </w:r>
      <w:r w:rsidRPr="00925A86">
        <w:t xml:space="preserve">reporting </w:t>
      </w:r>
      <w:r w:rsidR="00114A89" w:rsidRPr="00925A86">
        <w:t xml:space="preserve">and reporting </w:t>
      </w:r>
      <w:r w:rsidRPr="00925A86">
        <w:t>frequency applicable to the award.</w:t>
      </w:r>
    </w:p>
    <w:p w:rsidR="00D13BD0" w:rsidRPr="00925A86" w:rsidRDefault="00D13BD0" w:rsidP="00925A86">
      <w:pPr>
        <w:rPr>
          <w:lang w:val="pt-BR"/>
        </w:rPr>
      </w:pPr>
    </w:p>
    <w:p w:rsidR="00EE79E1" w:rsidRPr="00925A86" w:rsidRDefault="00EE79E1" w:rsidP="00925A86">
      <w:r w:rsidRPr="00925A86">
        <w:rPr>
          <w:b/>
        </w:rPr>
        <w:t>Conflict of Interest Disclosures:</w:t>
      </w:r>
      <w:r w:rsidRPr="00925A86">
        <w:t xml:space="preserve"> </w:t>
      </w:r>
      <w:r w:rsidR="002C216E" w:rsidRPr="00925A86">
        <w:t xml:space="preserve"> </w:t>
      </w:r>
      <w:r w:rsidRPr="00925A86">
        <w:t xml:space="preserve">Recipients are responsible for notifying the Service Project Officer in writing of any actual or potential conflicts of interest that may arise during the life of this award.  Conflicts of interest include any relationship or matter which might place the recipient, the recipient’s employees, or the recipient’s subrecipients in a position of conflict, real or apparent, between their responsibilities under this award and any other outside interests.  Conflicts of interest may also include, but are not limited to, direct or indirect financial interests, close personal relationships, positions of trust in outside organizations, consideration of future employment arrangements with a different organization, or decision-making affecting the award that would cause a reasonable person with knowledge of the relevant facts to question the impartiality of the Recipient, the Recipient’s employees, or the Recipient’s subrecipients in the </w:t>
      </w:r>
      <w:r w:rsidRPr="00925A86">
        <w:lastRenderedPageBreak/>
        <w:t xml:space="preserve">matter.  Upon receipt of such a notice, the Service Project Officer in consultation with their Ethics Counselor will determine if a conflict of interest exists and, if so, if there are any possible actions to be taken by the Recipient, the Recipient’s employee(s), or the Recipient’s Subrecipient(s) that could reduce or resolve the conflict.  Failure to resolve conflicts of interest in a manner that satisfies the Service may result in any of the remedies described in 2 CFR 200.338, Remedies for Noncompliance, including termination of this award.    </w:t>
      </w:r>
    </w:p>
    <w:p w:rsidR="00EE79E1" w:rsidRPr="00925A86" w:rsidRDefault="00EE79E1" w:rsidP="00925A86"/>
    <w:p w:rsidR="00EE79E1" w:rsidRPr="00925A86" w:rsidRDefault="00EE79E1" w:rsidP="00925A86">
      <w:r w:rsidRPr="00925A86">
        <w:rPr>
          <w:b/>
        </w:rPr>
        <w:t>Other Mandatory Disclosures:</w:t>
      </w:r>
      <w:r w:rsidR="002C216E" w:rsidRPr="00925A86">
        <w:rPr>
          <w:b/>
        </w:rPr>
        <w:t xml:space="preserve"> </w:t>
      </w:r>
      <w:r w:rsidRPr="00925A86">
        <w:t>Recipients and their subrecipients must disclose, in a timely manner</w:t>
      </w:r>
      <w:r w:rsidR="002C216E" w:rsidRPr="00925A86">
        <w:t xml:space="preserve"> and</w:t>
      </w:r>
      <w:r w:rsidRPr="00925A86">
        <w:t xml:space="preserve"> in writing</w:t>
      </w:r>
      <w:r w:rsidR="002C216E" w:rsidRPr="00925A86">
        <w:t>,</w:t>
      </w:r>
      <w:r w:rsidRPr="00925A86">
        <w:t xml:space="preserve"> to the Service or pass-through entity all violations of Federal criminal law involving fraud, bribery, or gratuity violations potentially affecting this award.  Failure to make required disclosures can result in any of the remedies described in 2 CFR 200.338, Remedies for noncompliance, including suspension or debarment (See 2 CFR 200.113, 2 CFR Part 180, and 31 U.S.C. 3321).</w:t>
      </w:r>
    </w:p>
    <w:p w:rsidR="00EE79E1" w:rsidRPr="00925A86" w:rsidRDefault="00EE79E1" w:rsidP="00925A86">
      <w:pPr>
        <w:rPr>
          <w:lang w:val="pt-BR"/>
        </w:rPr>
      </w:pPr>
    </w:p>
    <w:p w:rsidR="00C54938" w:rsidRPr="00925A86" w:rsidRDefault="00C54938" w:rsidP="00925A86">
      <w:pPr>
        <w:rPr>
          <w:b/>
          <w:lang w:val="pt-BR"/>
        </w:rPr>
      </w:pPr>
      <w:r w:rsidRPr="00925A86">
        <w:rPr>
          <w:b/>
          <w:lang w:val="pt-BR"/>
        </w:rPr>
        <w:t>VIII. Agency Contacts</w:t>
      </w:r>
    </w:p>
    <w:p w:rsidR="00C54938" w:rsidRPr="00925A86" w:rsidRDefault="00865643" w:rsidP="00925A86">
      <w:pPr>
        <w:rPr>
          <w:lang w:val="pt-BR"/>
        </w:rPr>
      </w:pPr>
      <w:r w:rsidRPr="00925A86">
        <w:rPr>
          <w:lang w:val="pt-BR"/>
        </w:rPr>
        <w:t>Leanna Zweig</w:t>
      </w:r>
    </w:p>
    <w:p w:rsidR="00865643" w:rsidRPr="00925A86" w:rsidRDefault="00865643" w:rsidP="00925A86">
      <w:pPr>
        <w:rPr>
          <w:lang w:val="pt-BR"/>
        </w:rPr>
      </w:pPr>
      <w:r w:rsidRPr="00925A86">
        <w:rPr>
          <w:lang w:val="pt-BR"/>
        </w:rPr>
        <w:t>San-Franscisco Bay-Delta Fish and Wildlife Office</w:t>
      </w:r>
    </w:p>
    <w:p w:rsidR="00865643" w:rsidRPr="00925A86" w:rsidRDefault="00865643" w:rsidP="00925A86">
      <w:pPr>
        <w:rPr>
          <w:lang w:val="pt-BR"/>
        </w:rPr>
      </w:pPr>
      <w:r w:rsidRPr="00925A86">
        <w:rPr>
          <w:lang w:val="pt-BR"/>
        </w:rPr>
        <w:t>650 Capitol Mall, Suite 8-300</w:t>
      </w:r>
    </w:p>
    <w:p w:rsidR="00865643" w:rsidRPr="00925A86" w:rsidRDefault="00865643" w:rsidP="00925A86">
      <w:pPr>
        <w:rPr>
          <w:lang w:val="pt-BR"/>
        </w:rPr>
      </w:pPr>
      <w:r w:rsidRPr="00925A86">
        <w:rPr>
          <w:lang w:val="pt-BR"/>
        </w:rPr>
        <w:t>Sacramento, CA 95758</w:t>
      </w:r>
    </w:p>
    <w:p w:rsidR="00865643" w:rsidRPr="00925A86" w:rsidRDefault="00865643" w:rsidP="00925A86">
      <w:pPr>
        <w:rPr>
          <w:lang w:val="pt-BR"/>
        </w:rPr>
      </w:pPr>
      <w:r w:rsidRPr="00925A86">
        <w:rPr>
          <w:lang w:val="pt-BR"/>
        </w:rPr>
        <w:t>Phone: (916) 930-5631</w:t>
      </w:r>
    </w:p>
    <w:p w:rsidR="00865643" w:rsidRPr="00925A86" w:rsidRDefault="00865643" w:rsidP="00925A86">
      <w:pPr>
        <w:rPr>
          <w:lang w:val="pt-BR"/>
        </w:rPr>
      </w:pPr>
      <w:r w:rsidRPr="00925A86">
        <w:rPr>
          <w:lang w:val="pt-BR"/>
        </w:rPr>
        <w:t>leanna_zweig@fws.gov</w:t>
      </w:r>
    </w:p>
    <w:p w:rsidR="00DD7751" w:rsidRPr="00925A86" w:rsidRDefault="00DD7751" w:rsidP="00925A86">
      <w:pPr>
        <w:rPr>
          <w:lang w:val="pt-BR"/>
        </w:rPr>
      </w:pPr>
    </w:p>
    <w:p w:rsidR="00492B9D" w:rsidRPr="00925A86" w:rsidRDefault="00E04032" w:rsidP="00925A86">
      <w:r w:rsidRPr="00925A86">
        <w:rPr>
          <w:b/>
          <w:bCs/>
        </w:rPr>
        <w:t>IX</w:t>
      </w:r>
      <w:r w:rsidR="002061A1" w:rsidRPr="00925A86">
        <w:rPr>
          <w:b/>
          <w:bCs/>
        </w:rPr>
        <w:t xml:space="preserve">. Paperwork Reduction Act Statement: </w:t>
      </w:r>
      <w:r w:rsidR="00A627FC" w:rsidRPr="00925A86">
        <w:t>The Pape</w:t>
      </w:r>
      <w:r w:rsidR="006A5C39" w:rsidRPr="00925A86">
        <w:t xml:space="preserve">rwork Reduction Act requires us </w:t>
      </w:r>
      <w:r w:rsidR="00A627FC" w:rsidRPr="00925A86">
        <w:t xml:space="preserve">to tell you why we are collecting this information, how we will use it, and whether or not you have to respond.   A response to this Notice of Funding </w:t>
      </w:r>
      <w:r w:rsidR="00A33DA4" w:rsidRPr="00925A86">
        <w:t xml:space="preserve">Opportunity </w:t>
      </w:r>
      <w:r w:rsidR="00A627FC" w:rsidRPr="00925A86">
        <w:t xml:space="preserve">is required to receive funding.  A Federal agency may not conduct or </w:t>
      </w:r>
      <w:r w:rsidR="004B2468" w:rsidRPr="00925A86">
        <w:t>sponsor</w:t>
      </w:r>
      <w:r w:rsidR="00A627FC" w:rsidRPr="00925A86">
        <w:t xml:space="preserve"> and you are not required to respond to a collection of information unless it displays a currently valid OMB control number.  OMB has approved this collection and assigned OMB Control No.</w:t>
      </w:r>
      <w:r w:rsidR="00CD6527" w:rsidRPr="00925A86">
        <w:t xml:space="preserve"> 4040-004</w:t>
      </w:r>
      <w:r w:rsidR="00A627FC" w:rsidRPr="00925A86">
        <w:t>, which expires</w:t>
      </w:r>
      <w:r w:rsidR="006A5C39" w:rsidRPr="00925A86">
        <w:t xml:space="preserve"> on</w:t>
      </w:r>
      <w:r w:rsidR="00A627FC" w:rsidRPr="00925A86">
        <w:t xml:space="preserve"> </w:t>
      </w:r>
      <w:r w:rsidR="00CD6527" w:rsidRPr="00925A86">
        <w:t>8/31/2016</w:t>
      </w:r>
      <w:r w:rsidR="00A627FC" w:rsidRPr="00925A86">
        <w:t xml:space="preserve">.  </w:t>
      </w:r>
      <w:r w:rsidR="00492B9D" w:rsidRPr="00925A86">
        <w:t xml:space="preserve">The public reporting burden for this collection of information is estimated to average </w:t>
      </w:r>
      <w:r w:rsidR="00A627FC" w:rsidRPr="00925A86">
        <w:t>of</w:t>
      </w:r>
      <w:r w:rsidR="00CD6527" w:rsidRPr="00925A86">
        <w:t xml:space="preserve"> 30 minutes per </w:t>
      </w:r>
      <w:r w:rsidR="00A627FC" w:rsidRPr="00925A86">
        <w:t>application and</w:t>
      </w:r>
      <w:r w:rsidR="00CD6527" w:rsidRPr="00925A86">
        <w:t xml:space="preserve"> 1 hour</w:t>
      </w:r>
      <w:r w:rsidR="00D556AB" w:rsidRPr="00925A86">
        <w:t xml:space="preserve"> </w:t>
      </w:r>
      <w:r w:rsidR="00492B9D" w:rsidRPr="00925A86">
        <w:t>per</w:t>
      </w:r>
      <w:r w:rsidR="00D556AB" w:rsidRPr="00925A86">
        <w:t xml:space="preserve"> performance report.  </w:t>
      </w:r>
      <w:r w:rsidR="00A627FC" w:rsidRPr="00925A86">
        <w:t>These burden estimates include time for reviewing instructions and gathering data, but do not include the time needed to complete government</w:t>
      </w:r>
      <w:r w:rsidR="004B2468" w:rsidRPr="00925A86">
        <w:t>-</w:t>
      </w:r>
      <w:r w:rsidR="00A627FC" w:rsidRPr="00925A86">
        <w:t xml:space="preserve">wide </w:t>
      </w:r>
      <w:r w:rsidR="004B2468" w:rsidRPr="00925A86">
        <w:t>S</w:t>
      </w:r>
      <w:r w:rsidR="00A627FC" w:rsidRPr="00925A86">
        <w:t xml:space="preserve">tandard </w:t>
      </w:r>
      <w:r w:rsidR="004B2468" w:rsidRPr="00925A86">
        <w:t>F</w:t>
      </w:r>
      <w:r w:rsidR="00A627FC" w:rsidRPr="00925A86">
        <w:t xml:space="preserve">orms associated with the application and financial reporting.  You may send comments </w:t>
      </w:r>
      <w:r w:rsidR="00492B9D" w:rsidRPr="00925A86">
        <w:t>regarding the burden estimate</w:t>
      </w:r>
      <w:r w:rsidR="00A627FC" w:rsidRPr="00925A86">
        <w:t xml:space="preserve"> or any </w:t>
      </w:r>
      <w:r w:rsidR="00492B9D" w:rsidRPr="00925A86">
        <w:t xml:space="preserve">other </w:t>
      </w:r>
      <w:r w:rsidR="00A627FC" w:rsidRPr="00925A86">
        <w:t xml:space="preserve">aspect of this information collection to the Information Collection Clearance Officer, U.S. Fish and Wildlife Service, </w:t>
      </w:r>
      <w:r w:rsidR="002C216E" w:rsidRPr="00925A86">
        <w:t>Division of Policy and Directives Management, 5275 Leesburg Pike, Falls Church, VA 22041</w:t>
      </w:r>
      <w:r w:rsidR="00A627FC" w:rsidRPr="00925A86">
        <w:t>.</w:t>
      </w:r>
    </w:p>
    <w:sectPr w:rsidR="00492B9D" w:rsidRPr="00925A86" w:rsidSect="00D84397">
      <w:headerReference w:type="even" r:id="rId25"/>
      <w:footerReference w:type="even" r:id="rId26"/>
      <w:footerReference w:type="default" r:id="rId27"/>
      <w:pgSz w:w="12240" w:h="15840"/>
      <w:pgMar w:top="1440" w:right="1440" w:bottom="1440" w:left="1440" w:header="720" w:footer="50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15D" w:rsidRDefault="001F015D">
      <w:r>
        <w:separator/>
      </w:r>
    </w:p>
  </w:endnote>
  <w:endnote w:type="continuationSeparator" w:id="0">
    <w:p w:rsidR="001F015D" w:rsidRDefault="001F0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12" w:space="0" w:color="00457C"/>
      </w:tblBorders>
      <w:tblLook w:val="04A0" w:firstRow="1" w:lastRow="0" w:firstColumn="1" w:lastColumn="0" w:noHBand="0" w:noVBand="1"/>
    </w:tblPr>
    <w:tblGrid>
      <w:gridCol w:w="4786"/>
      <w:gridCol w:w="4790"/>
    </w:tblGrid>
    <w:tr w:rsidR="009F7A18" w:rsidRPr="001B134F" w:rsidTr="00565802">
      <w:tc>
        <w:tcPr>
          <w:tcW w:w="5220" w:type="dxa"/>
        </w:tcPr>
        <w:p w:rsidR="009F7A18" w:rsidRPr="00D25C6C" w:rsidRDefault="009F7A18" w:rsidP="00565802">
          <w:pPr>
            <w:pStyle w:val="Footer"/>
            <w:spacing w:before="60"/>
            <w:rPr>
              <w:lang w:val="en-US" w:eastAsia="en-US"/>
            </w:rPr>
          </w:pPr>
          <w:r w:rsidRPr="00D25C6C">
            <w:rPr>
              <w:color w:val="00457C"/>
              <w:lang w:val="en-US" w:eastAsia="en-US"/>
            </w:rPr>
            <w:t xml:space="preserve">Page </w:t>
          </w:r>
          <w:r w:rsidRPr="00D25C6C">
            <w:rPr>
              <w:color w:val="00457C"/>
              <w:lang w:val="en-US" w:eastAsia="en-US"/>
            </w:rPr>
            <w:fldChar w:fldCharType="begin"/>
          </w:r>
          <w:r w:rsidRPr="00D25C6C">
            <w:rPr>
              <w:color w:val="00457C"/>
              <w:lang w:val="en-US" w:eastAsia="en-US"/>
            </w:rPr>
            <w:instrText xml:space="preserve"> PAGE   \* MERGEFORMAT </w:instrText>
          </w:r>
          <w:r w:rsidRPr="00D25C6C">
            <w:rPr>
              <w:color w:val="00457C"/>
              <w:lang w:val="en-US" w:eastAsia="en-US"/>
            </w:rPr>
            <w:fldChar w:fldCharType="separate"/>
          </w:r>
          <w:r w:rsidRPr="00D25C6C">
            <w:rPr>
              <w:noProof/>
              <w:color w:val="00457C"/>
              <w:lang w:val="en-US" w:eastAsia="en-US"/>
            </w:rPr>
            <w:t>4</w:t>
          </w:r>
          <w:r w:rsidRPr="00D25C6C">
            <w:rPr>
              <w:color w:val="00457C"/>
              <w:lang w:val="en-US" w:eastAsia="en-US"/>
            </w:rPr>
            <w:fldChar w:fldCharType="end"/>
          </w:r>
        </w:p>
      </w:tc>
      <w:tc>
        <w:tcPr>
          <w:tcW w:w="5220" w:type="dxa"/>
        </w:tcPr>
        <w:p w:rsidR="009F7A18" w:rsidRPr="00D25C6C" w:rsidRDefault="009F7A18" w:rsidP="00565802">
          <w:pPr>
            <w:pStyle w:val="Footer"/>
            <w:spacing w:before="60"/>
            <w:jc w:val="right"/>
            <w:rPr>
              <w:color w:val="00457C"/>
              <w:lang w:val="en-US" w:eastAsia="en-US"/>
            </w:rPr>
          </w:pPr>
          <w:r w:rsidRPr="00D25C6C">
            <w:rPr>
              <w:color w:val="00457C"/>
              <w:lang w:val="en-US" w:eastAsia="en-US"/>
            </w:rPr>
            <w:t>Draft</w:t>
          </w:r>
        </w:p>
      </w:tc>
    </w:tr>
  </w:tbl>
  <w:p w:rsidR="009F7A18" w:rsidRPr="00D7612B" w:rsidRDefault="009F7A18" w:rsidP="005658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397" w:rsidRPr="00D84397" w:rsidRDefault="00D84397">
    <w:pPr>
      <w:pStyle w:val="Footer"/>
      <w:jc w:val="right"/>
      <w:rPr>
        <w:sz w:val="20"/>
        <w:szCs w:val="20"/>
      </w:rPr>
    </w:pPr>
    <w:r w:rsidRPr="00D84397">
      <w:rPr>
        <w:sz w:val="20"/>
        <w:szCs w:val="20"/>
      </w:rPr>
      <w:t xml:space="preserve">Page </w:t>
    </w:r>
    <w:r w:rsidRPr="00D84397">
      <w:rPr>
        <w:b/>
        <w:bCs/>
        <w:sz w:val="20"/>
        <w:szCs w:val="20"/>
      </w:rPr>
      <w:fldChar w:fldCharType="begin"/>
    </w:r>
    <w:r w:rsidRPr="00D84397">
      <w:rPr>
        <w:b/>
        <w:bCs/>
        <w:sz w:val="20"/>
        <w:szCs w:val="20"/>
      </w:rPr>
      <w:instrText xml:space="preserve"> PAGE </w:instrText>
    </w:r>
    <w:r w:rsidRPr="00D84397">
      <w:rPr>
        <w:b/>
        <w:bCs/>
        <w:sz w:val="20"/>
        <w:szCs w:val="20"/>
      </w:rPr>
      <w:fldChar w:fldCharType="separate"/>
    </w:r>
    <w:r w:rsidR="008E0D34">
      <w:rPr>
        <w:b/>
        <w:bCs/>
        <w:noProof/>
        <w:sz w:val="20"/>
        <w:szCs w:val="20"/>
      </w:rPr>
      <w:t>1</w:t>
    </w:r>
    <w:r w:rsidRPr="00D84397">
      <w:rPr>
        <w:b/>
        <w:bCs/>
        <w:sz w:val="20"/>
        <w:szCs w:val="20"/>
      </w:rPr>
      <w:fldChar w:fldCharType="end"/>
    </w:r>
    <w:r w:rsidRPr="00D84397">
      <w:rPr>
        <w:sz w:val="20"/>
        <w:szCs w:val="20"/>
      </w:rPr>
      <w:t xml:space="preserve"> of </w:t>
    </w:r>
    <w:r w:rsidRPr="00D84397">
      <w:rPr>
        <w:b/>
        <w:bCs/>
        <w:sz w:val="20"/>
        <w:szCs w:val="20"/>
      </w:rPr>
      <w:fldChar w:fldCharType="begin"/>
    </w:r>
    <w:r w:rsidRPr="00D84397">
      <w:rPr>
        <w:b/>
        <w:bCs/>
        <w:sz w:val="20"/>
        <w:szCs w:val="20"/>
      </w:rPr>
      <w:instrText xml:space="preserve"> NUMPAGES  </w:instrText>
    </w:r>
    <w:r w:rsidRPr="00D84397">
      <w:rPr>
        <w:b/>
        <w:bCs/>
        <w:sz w:val="20"/>
        <w:szCs w:val="20"/>
      </w:rPr>
      <w:fldChar w:fldCharType="separate"/>
    </w:r>
    <w:r w:rsidR="008E0D34">
      <w:rPr>
        <w:b/>
        <w:bCs/>
        <w:noProof/>
        <w:sz w:val="20"/>
        <w:szCs w:val="20"/>
      </w:rPr>
      <w:t>12</w:t>
    </w:r>
    <w:r w:rsidRPr="00D84397">
      <w:rPr>
        <w:b/>
        <w:bCs/>
        <w:sz w:val="20"/>
        <w:szCs w:val="20"/>
      </w:rPr>
      <w:fldChar w:fldCharType="end"/>
    </w:r>
  </w:p>
  <w:p w:rsidR="001F6332" w:rsidRDefault="001F63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15D" w:rsidRDefault="001F015D">
      <w:r>
        <w:separator/>
      </w:r>
    </w:p>
  </w:footnote>
  <w:footnote w:type="continuationSeparator" w:id="0">
    <w:p w:rsidR="001F015D" w:rsidRDefault="001F01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2" w:space="0" w:color="00457C"/>
      </w:tblBorders>
      <w:tblLook w:val="04A0" w:firstRow="1" w:lastRow="0" w:firstColumn="1" w:lastColumn="0" w:noHBand="0" w:noVBand="1"/>
    </w:tblPr>
    <w:tblGrid>
      <w:gridCol w:w="1502"/>
      <w:gridCol w:w="8074"/>
    </w:tblGrid>
    <w:tr w:rsidR="009F7A18" w:rsidRPr="001B134F" w:rsidTr="00565802">
      <w:tc>
        <w:tcPr>
          <w:tcW w:w="784" w:type="pct"/>
          <w:tcBorders>
            <w:bottom w:val="nil"/>
          </w:tcBorders>
        </w:tcPr>
        <w:p w:rsidR="009F7A18" w:rsidRPr="00D25C6C" w:rsidRDefault="00026943" w:rsidP="00565802">
          <w:pPr>
            <w:pStyle w:val="Header"/>
            <w:rPr>
              <w:noProof/>
              <w:lang w:val="en-US" w:eastAsia="en-US"/>
            </w:rPr>
          </w:pPr>
          <w:r>
            <w:rPr>
              <w:noProof/>
              <w:lang w:val="en-US" w:eastAsia="en-US"/>
            </w:rPr>
            <w:drawing>
              <wp:anchor distT="0" distB="0" distL="114300" distR="114300" simplePos="0" relativeHeight="251657216" behindDoc="0" locked="0" layoutInCell="1" allowOverlap="1" wp14:anchorId="7E5ACBCE" wp14:editId="7E5ACBCF">
                <wp:simplePos x="0" y="0"/>
                <wp:positionH relativeFrom="column">
                  <wp:posOffset>512445</wp:posOffset>
                </wp:positionH>
                <wp:positionV relativeFrom="paragraph">
                  <wp:posOffset>1905</wp:posOffset>
                </wp:positionV>
                <wp:extent cx="390525" cy="457200"/>
                <wp:effectExtent l="0" t="0" r="9525"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052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8240" behindDoc="0" locked="0" layoutInCell="1" allowOverlap="1" wp14:anchorId="7E5ACBD0" wp14:editId="7E5ACBD1">
                <wp:simplePos x="0" y="0"/>
                <wp:positionH relativeFrom="column">
                  <wp:posOffset>-1905</wp:posOffset>
                </wp:positionH>
                <wp:positionV relativeFrom="paragraph">
                  <wp:posOffset>1905</wp:posOffset>
                </wp:positionV>
                <wp:extent cx="466725" cy="457200"/>
                <wp:effectExtent l="0" t="0" r="9525" b="0"/>
                <wp:wrapNone/>
                <wp:docPr id="1" name="Picture 1" descr="FB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BM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6725" cy="457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16" w:type="pct"/>
        </w:tcPr>
        <w:p w:rsidR="009F7A18" w:rsidRPr="00D25C6C" w:rsidRDefault="009F7A18" w:rsidP="00565802">
          <w:pPr>
            <w:pStyle w:val="Header"/>
            <w:jc w:val="right"/>
            <w:rPr>
              <w:color w:val="00457C"/>
              <w:lang w:val="en-US" w:eastAsia="en-US"/>
            </w:rPr>
          </w:pPr>
          <w:r w:rsidRPr="00D25C6C">
            <w:rPr>
              <w:color w:val="00457C"/>
              <w:lang w:val="en-US" w:eastAsia="en-US"/>
            </w:rPr>
            <w:t>U.S. Fish and Wildlife Service</w:t>
          </w:r>
        </w:p>
        <w:p w:rsidR="009F7A18" w:rsidRPr="00D25C6C" w:rsidRDefault="009F7A18" w:rsidP="00565802">
          <w:pPr>
            <w:pStyle w:val="Header"/>
            <w:spacing w:after="60"/>
            <w:jc w:val="right"/>
            <w:rPr>
              <w:color w:val="00A5D9"/>
              <w:lang w:val="en-US" w:eastAsia="en-US"/>
            </w:rPr>
          </w:pPr>
          <w:r w:rsidRPr="00D25C6C">
            <w:rPr>
              <w:color w:val="00A5D9"/>
              <w:lang w:val="en-US" w:eastAsia="en-US"/>
            </w:rPr>
            <w:t>FBMS Project Charter</w:t>
          </w:r>
        </w:p>
      </w:tc>
    </w:tr>
  </w:tbl>
  <w:p w:rsidR="009F7A18" w:rsidRDefault="009F7A18" w:rsidP="005658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nsid w:val="05827639"/>
    <w:multiLevelType w:val="hybridMultilevel"/>
    <w:tmpl w:val="27AEA346"/>
    <w:lvl w:ilvl="0" w:tplc="D6FE62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D67129"/>
    <w:multiLevelType w:val="hybridMultilevel"/>
    <w:tmpl w:val="EDE2B83C"/>
    <w:lvl w:ilvl="0" w:tplc="8C623772">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CC63CB3"/>
    <w:multiLevelType w:val="hybridMultilevel"/>
    <w:tmpl w:val="90E4FA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D9509C1"/>
    <w:multiLevelType w:val="hybridMultilevel"/>
    <w:tmpl w:val="EAB6EAB4"/>
    <w:lvl w:ilvl="0" w:tplc="71F2AE08">
      <w:start w:val="1"/>
      <w:numFmt w:val="decimal"/>
      <w:lvlText w:val="%1."/>
      <w:lvlJc w:val="left"/>
      <w:pPr>
        <w:ind w:left="1181" w:hanging="360"/>
      </w:pPr>
      <w:rPr>
        <w:rFonts w:hint="default"/>
      </w:rPr>
    </w:lvl>
    <w:lvl w:ilvl="1" w:tplc="04090019" w:tentative="1">
      <w:start w:val="1"/>
      <w:numFmt w:val="lowerLetter"/>
      <w:lvlText w:val="%2."/>
      <w:lvlJc w:val="left"/>
      <w:pPr>
        <w:ind w:left="1901" w:hanging="360"/>
      </w:pPr>
    </w:lvl>
    <w:lvl w:ilvl="2" w:tplc="0409001B" w:tentative="1">
      <w:start w:val="1"/>
      <w:numFmt w:val="lowerRoman"/>
      <w:lvlText w:val="%3."/>
      <w:lvlJc w:val="right"/>
      <w:pPr>
        <w:ind w:left="2621" w:hanging="180"/>
      </w:pPr>
    </w:lvl>
    <w:lvl w:ilvl="3" w:tplc="0409000F" w:tentative="1">
      <w:start w:val="1"/>
      <w:numFmt w:val="decimal"/>
      <w:lvlText w:val="%4."/>
      <w:lvlJc w:val="left"/>
      <w:pPr>
        <w:ind w:left="3341" w:hanging="360"/>
      </w:pPr>
    </w:lvl>
    <w:lvl w:ilvl="4" w:tplc="04090019" w:tentative="1">
      <w:start w:val="1"/>
      <w:numFmt w:val="lowerLetter"/>
      <w:lvlText w:val="%5."/>
      <w:lvlJc w:val="left"/>
      <w:pPr>
        <w:ind w:left="4061" w:hanging="360"/>
      </w:pPr>
    </w:lvl>
    <w:lvl w:ilvl="5" w:tplc="0409001B" w:tentative="1">
      <w:start w:val="1"/>
      <w:numFmt w:val="lowerRoman"/>
      <w:lvlText w:val="%6."/>
      <w:lvlJc w:val="right"/>
      <w:pPr>
        <w:ind w:left="4781" w:hanging="180"/>
      </w:pPr>
    </w:lvl>
    <w:lvl w:ilvl="6" w:tplc="0409000F" w:tentative="1">
      <w:start w:val="1"/>
      <w:numFmt w:val="decimal"/>
      <w:lvlText w:val="%7."/>
      <w:lvlJc w:val="left"/>
      <w:pPr>
        <w:ind w:left="5501" w:hanging="360"/>
      </w:pPr>
    </w:lvl>
    <w:lvl w:ilvl="7" w:tplc="04090019" w:tentative="1">
      <w:start w:val="1"/>
      <w:numFmt w:val="lowerLetter"/>
      <w:lvlText w:val="%8."/>
      <w:lvlJc w:val="left"/>
      <w:pPr>
        <w:ind w:left="6221" w:hanging="360"/>
      </w:pPr>
    </w:lvl>
    <w:lvl w:ilvl="8" w:tplc="0409001B" w:tentative="1">
      <w:start w:val="1"/>
      <w:numFmt w:val="lowerRoman"/>
      <w:lvlText w:val="%9."/>
      <w:lvlJc w:val="right"/>
      <w:pPr>
        <w:ind w:left="6941" w:hanging="180"/>
      </w:pPr>
    </w:lvl>
  </w:abstractNum>
  <w:abstractNum w:abstractNumId="4">
    <w:nsid w:val="1DEF0BF1"/>
    <w:multiLevelType w:val="hybridMultilevel"/>
    <w:tmpl w:val="8A5C6E34"/>
    <w:lvl w:ilvl="0" w:tplc="919CB062">
      <w:start w:val="1"/>
      <w:numFmt w:val="bullet"/>
      <w:lvlText w:val="□"/>
      <w:lvlJc w:val="left"/>
      <w:pPr>
        <w:tabs>
          <w:tab w:val="num" w:pos="720"/>
        </w:tabs>
        <w:ind w:left="720" w:hanging="360"/>
      </w:pPr>
      <w:rPr>
        <w:rFonts w:ascii="Times New Roman" w:hAnsi="Times New Roman" w:cs="Times New Roman" w:hint="default"/>
        <w:sz w:val="3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00E7D54"/>
    <w:multiLevelType w:val="hybridMultilevel"/>
    <w:tmpl w:val="AB9CF536"/>
    <w:lvl w:ilvl="0" w:tplc="919CB062">
      <w:start w:val="1"/>
      <w:numFmt w:val="bullet"/>
      <w:lvlText w:val="□"/>
      <w:lvlJc w:val="left"/>
      <w:pPr>
        <w:tabs>
          <w:tab w:val="num" w:pos="1080"/>
        </w:tabs>
        <w:ind w:left="1080" w:hanging="360"/>
      </w:pPr>
      <w:rPr>
        <w:rFonts w:ascii="Times New Roman" w:hAnsi="Times New Roman" w:cs="Times New Roman" w:hint="default"/>
        <w:sz w:val="32"/>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2AAD5D14"/>
    <w:multiLevelType w:val="hybridMultilevel"/>
    <w:tmpl w:val="252C6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574822"/>
    <w:multiLevelType w:val="hybridMultilevel"/>
    <w:tmpl w:val="9CEC9230"/>
    <w:lvl w:ilvl="0" w:tplc="C7208D9E">
      <w:start w:val="1"/>
      <w:numFmt w:val="decimal"/>
      <w:lvlText w:val="%1."/>
      <w:lvlJc w:val="left"/>
      <w:pPr>
        <w:ind w:left="720" w:hanging="360"/>
      </w:pPr>
      <w:rPr>
        <w:rFonts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6017112"/>
    <w:multiLevelType w:val="hybridMultilevel"/>
    <w:tmpl w:val="32D804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74C216C"/>
    <w:multiLevelType w:val="hybridMultilevel"/>
    <w:tmpl w:val="140C60A4"/>
    <w:lvl w:ilvl="0" w:tplc="E2E4BF3E">
      <w:start w:val="1"/>
      <w:numFmt w:val="decimal"/>
      <w:lvlText w:val="%1)"/>
      <w:lvlJc w:val="left"/>
      <w:pPr>
        <w:ind w:left="1109" w:hanging="389"/>
      </w:pPr>
      <w:rPr>
        <w:rFonts w:ascii="Times New Roman" w:eastAsia="Times New Roman" w:hAnsi="Times New Roman" w:cs="Times New Roman"/>
        <w:spacing w:val="-2"/>
        <w:sz w:val="22"/>
        <w:szCs w:val="22"/>
      </w:rPr>
    </w:lvl>
    <w:lvl w:ilvl="1" w:tplc="6268BB5E">
      <w:start w:val="1"/>
      <w:numFmt w:val="bullet"/>
      <w:lvlText w:val="•"/>
      <w:lvlJc w:val="left"/>
      <w:pPr>
        <w:ind w:left="1991" w:hanging="389"/>
      </w:pPr>
    </w:lvl>
    <w:lvl w:ilvl="2" w:tplc="8EC6CFBA">
      <w:start w:val="1"/>
      <w:numFmt w:val="bullet"/>
      <w:lvlText w:val="•"/>
      <w:lvlJc w:val="left"/>
      <w:pPr>
        <w:ind w:left="2873" w:hanging="389"/>
      </w:pPr>
    </w:lvl>
    <w:lvl w:ilvl="3" w:tplc="8DA689FE">
      <w:start w:val="1"/>
      <w:numFmt w:val="bullet"/>
      <w:lvlText w:val="•"/>
      <w:lvlJc w:val="left"/>
      <w:pPr>
        <w:ind w:left="3755" w:hanging="389"/>
      </w:pPr>
    </w:lvl>
    <w:lvl w:ilvl="4" w:tplc="6050703C">
      <w:start w:val="1"/>
      <w:numFmt w:val="bullet"/>
      <w:lvlText w:val="•"/>
      <w:lvlJc w:val="left"/>
      <w:pPr>
        <w:ind w:left="4637" w:hanging="389"/>
      </w:pPr>
    </w:lvl>
    <w:lvl w:ilvl="5" w:tplc="26E0D4AE">
      <w:start w:val="1"/>
      <w:numFmt w:val="bullet"/>
      <w:lvlText w:val="•"/>
      <w:lvlJc w:val="left"/>
      <w:pPr>
        <w:ind w:left="5519" w:hanging="389"/>
      </w:pPr>
    </w:lvl>
    <w:lvl w:ilvl="6" w:tplc="B58082F6">
      <w:start w:val="1"/>
      <w:numFmt w:val="bullet"/>
      <w:lvlText w:val="•"/>
      <w:lvlJc w:val="left"/>
      <w:pPr>
        <w:ind w:left="6401" w:hanging="389"/>
      </w:pPr>
    </w:lvl>
    <w:lvl w:ilvl="7" w:tplc="74E8715C">
      <w:start w:val="1"/>
      <w:numFmt w:val="bullet"/>
      <w:lvlText w:val="•"/>
      <w:lvlJc w:val="left"/>
      <w:pPr>
        <w:ind w:left="7283" w:hanging="389"/>
      </w:pPr>
    </w:lvl>
    <w:lvl w:ilvl="8" w:tplc="367A4C34">
      <w:start w:val="1"/>
      <w:numFmt w:val="bullet"/>
      <w:lvlText w:val="•"/>
      <w:lvlJc w:val="left"/>
      <w:pPr>
        <w:ind w:left="8165" w:hanging="389"/>
      </w:pPr>
    </w:lvl>
  </w:abstractNum>
  <w:abstractNum w:abstractNumId="10">
    <w:nsid w:val="3AA168AC"/>
    <w:multiLevelType w:val="hybridMultilevel"/>
    <w:tmpl w:val="B0F2C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BB659B"/>
    <w:multiLevelType w:val="hybridMultilevel"/>
    <w:tmpl w:val="DC60DD50"/>
    <w:lvl w:ilvl="0" w:tplc="50A064E6">
      <w:start w:val="3"/>
      <w:numFmt w:val="lowerRoman"/>
      <w:lvlText w:val="%1."/>
      <w:lvlJc w:val="left"/>
      <w:pPr>
        <w:ind w:left="1740" w:hanging="389"/>
      </w:pPr>
      <w:rPr>
        <w:rFonts w:ascii="Arial" w:eastAsia="Arial" w:hAnsi="Arial" w:cs="Times New Roman" w:hint="default"/>
        <w:spacing w:val="-2"/>
        <w:sz w:val="22"/>
        <w:szCs w:val="22"/>
      </w:rPr>
    </w:lvl>
    <w:lvl w:ilvl="1" w:tplc="6268BB5E">
      <w:start w:val="1"/>
      <w:numFmt w:val="bullet"/>
      <w:lvlText w:val="•"/>
      <w:lvlJc w:val="left"/>
      <w:pPr>
        <w:ind w:left="2622" w:hanging="389"/>
      </w:pPr>
    </w:lvl>
    <w:lvl w:ilvl="2" w:tplc="8EC6CFBA">
      <w:start w:val="1"/>
      <w:numFmt w:val="bullet"/>
      <w:lvlText w:val="•"/>
      <w:lvlJc w:val="left"/>
      <w:pPr>
        <w:ind w:left="3504" w:hanging="389"/>
      </w:pPr>
    </w:lvl>
    <w:lvl w:ilvl="3" w:tplc="8DA689FE">
      <w:start w:val="1"/>
      <w:numFmt w:val="bullet"/>
      <w:lvlText w:val="•"/>
      <w:lvlJc w:val="left"/>
      <w:pPr>
        <w:ind w:left="4386" w:hanging="389"/>
      </w:pPr>
    </w:lvl>
    <w:lvl w:ilvl="4" w:tplc="6050703C">
      <w:start w:val="1"/>
      <w:numFmt w:val="bullet"/>
      <w:lvlText w:val="•"/>
      <w:lvlJc w:val="left"/>
      <w:pPr>
        <w:ind w:left="5268" w:hanging="389"/>
      </w:pPr>
    </w:lvl>
    <w:lvl w:ilvl="5" w:tplc="26E0D4AE">
      <w:start w:val="1"/>
      <w:numFmt w:val="bullet"/>
      <w:lvlText w:val="•"/>
      <w:lvlJc w:val="left"/>
      <w:pPr>
        <w:ind w:left="6150" w:hanging="389"/>
      </w:pPr>
    </w:lvl>
    <w:lvl w:ilvl="6" w:tplc="B58082F6">
      <w:start w:val="1"/>
      <w:numFmt w:val="bullet"/>
      <w:lvlText w:val="•"/>
      <w:lvlJc w:val="left"/>
      <w:pPr>
        <w:ind w:left="7032" w:hanging="389"/>
      </w:pPr>
    </w:lvl>
    <w:lvl w:ilvl="7" w:tplc="74E8715C">
      <w:start w:val="1"/>
      <w:numFmt w:val="bullet"/>
      <w:lvlText w:val="•"/>
      <w:lvlJc w:val="left"/>
      <w:pPr>
        <w:ind w:left="7914" w:hanging="389"/>
      </w:pPr>
    </w:lvl>
    <w:lvl w:ilvl="8" w:tplc="367A4C34">
      <w:start w:val="1"/>
      <w:numFmt w:val="bullet"/>
      <w:lvlText w:val="•"/>
      <w:lvlJc w:val="left"/>
      <w:pPr>
        <w:ind w:left="8796" w:hanging="389"/>
      </w:pPr>
    </w:lvl>
  </w:abstractNum>
  <w:abstractNum w:abstractNumId="12">
    <w:nsid w:val="551B2A23"/>
    <w:multiLevelType w:val="hybridMultilevel"/>
    <w:tmpl w:val="6C16E2A0"/>
    <w:lvl w:ilvl="0" w:tplc="B75E2956">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5AB22E84"/>
    <w:multiLevelType w:val="hybridMultilevel"/>
    <w:tmpl w:val="84C60D70"/>
    <w:lvl w:ilvl="0" w:tplc="081EA09A">
      <w:start w:val="1"/>
      <w:numFmt w:val="decimal"/>
      <w:lvlText w:val="%1."/>
      <w:lvlJc w:val="left"/>
      <w:pPr>
        <w:ind w:left="461" w:hanging="360"/>
      </w:pPr>
      <w:rPr>
        <w:rFonts w:ascii="Arial" w:eastAsia="Arial" w:hAnsi="Arial" w:cs="Times New Roman" w:hint="default"/>
        <w:spacing w:val="-1"/>
        <w:sz w:val="22"/>
        <w:szCs w:val="22"/>
      </w:rPr>
    </w:lvl>
    <w:lvl w:ilvl="1" w:tplc="DB0A9BF8">
      <w:start w:val="1"/>
      <w:numFmt w:val="lowerLetter"/>
      <w:lvlText w:val="%2."/>
      <w:lvlJc w:val="left"/>
      <w:pPr>
        <w:ind w:left="1181" w:hanging="360"/>
      </w:pPr>
      <w:rPr>
        <w:rFonts w:ascii="Arial" w:eastAsia="Arial" w:hAnsi="Arial" w:cs="Times New Roman" w:hint="default"/>
        <w:spacing w:val="-1"/>
        <w:sz w:val="22"/>
        <w:szCs w:val="22"/>
      </w:rPr>
    </w:lvl>
    <w:lvl w:ilvl="2" w:tplc="F878967E">
      <w:start w:val="1"/>
      <w:numFmt w:val="lowerRoman"/>
      <w:lvlText w:val="%3."/>
      <w:lvlJc w:val="left"/>
      <w:pPr>
        <w:ind w:left="1739" w:hanging="291"/>
      </w:pPr>
      <w:rPr>
        <w:rFonts w:ascii="Arial" w:eastAsia="Arial" w:hAnsi="Arial" w:cs="Times New Roman" w:hint="default"/>
        <w:spacing w:val="-2"/>
        <w:sz w:val="22"/>
        <w:szCs w:val="22"/>
      </w:rPr>
    </w:lvl>
    <w:lvl w:ilvl="3" w:tplc="D1566F32">
      <w:start w:val="1"/>
      <w:numFmt w:val="bullet"/>
      <w:lvlText w:val="•"/>
      <w:lvlJc w:val="left"/>
      <w:pPr>
        <w:ind w:left="1199" w:hanging="291"/>
      </w:pPr>
    </w:lvl>
    <w:lvl w:ilvl="4" w:tplc="639CE06A">
      <w:start w:val="1"/>
      <w:numFmt w:val="bullet"/>
      <w:lvlText w:val="•"/>
      <w:lvlJc w:val="left"/>
      <w:pPr>
        <w:ind w:left="1739" w:hanging="291"/>
      </w:pPr>
    </w:lvl>
    <w:lvl w:ilvl="5" w:tplc="FE04A7F2">
      <w:start w:val="1"/>
      <w:numFmt w:val="bullet"/>
      <w:lvlText w:val="•"/>
      <w:lvlJc w:val="left"/>
      <w:pPr>
        <w:ind w:left="3206" w:hanging="291"/>
      </w:pPr>
    </w:lvl>
    <w:lvl w:ilvl="6" w:tplc="82E8982A">
      <w:start w:val="1"/>
      <w:numFmt w:val="bullet"/>
      <w:lvlText w:val="•"/>
      <w:lvlJc w:val="left"/>
      <w:pPr>
        <w:ind w:left="4673" w:hanging="291"/>
      </w:pPr>
    </w:lvl>
    <w:lvl w:ilvl="7" w:tplc="216C8784">
      <w:start w:val="1"/>
      <w:numFmt w:val="bullet"/>
      <w:lvlText w:val="•"/>
      <w:lvlJc w:val="left"/>
      <w:pPr>
        <w:ind w:left="6139" w:hanging="291"/>
      </w:pPr>
    </w:lvl>
    <w:lvl w:ilvl="8" w:tplc="6A64F0C2">
      <w:start w:val="1"/>
      <w:numFmt w:val="bullet"/>
      <w:lvlText w:val="•"/>
      <w:lvlJc w:val="left"/>
      <w:pPr>
        <w:ind w:left="7606" w:hanging="291"/>
      </w:pPr>
    </w:lvl>
  </w:abstractNum>
  <w:abstractNum w:abstractNumId="14">
    <w:nsid w:val="7BA23B70"/>
    <w:multiLevelType w:val="hybridMultilevel"/>
    <w:tmpl w:val="1CEAB414"/>
    <w:lvl w:ilvl="0" w:tplc="F7F2C390">
      <w:start w:val="1"/>
      <w:numFmt w:val="upperRoman"/>
      <w:lvlText w:val="%1."/>
      <w:lvlJc w:val="left"/>
      <w:pPr>
        <w:ind w:left="720" w:hanging="72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7CAB028F"/>
    <w:multiLevelType w:val="hybridMultilevel"/>
    <w:tmpl w:val="9558D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E91586D"/>
    <w:multiLevelType w:val="hybridMultilevel"/>
    <w:tmpl w:val="EBBAFC2A"/>
    <w:lvl w:ilvl="0" w:tplc="3162DD70">
      <w:start w:val="9"/>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7EC10976"/>
    <w:multiLevelType w:val="hybridMultilevel"/>
    <w:tmpl w:val="1A929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6"/>
  </w:num>
  <w:num w:numId="5">
    <w:abstractNumId w:val="8"/>
  </w:num>
  <w:num w:numId="6">
    <w:abstractNumId w:val="12"/>
  </w:num>
  <w:num w:numId="7">
    <w:abstractNumId w:val="7"/>
  </w:num>
  <w:num w:numId="8">
    <w:abstractNumId w:val="2"/>
  </w:num>
  <w:num w:numId="9">
    <w:abstractNumId w:val="14"/>
  </w:num>
  <w:num w:numId="10">
    <w:abstractNumId w:val="16"/>
  </w:num>
  <w:num w:numId="11">
    <w:abstractNumId w:val="17"/>
  </w:num>
  <w:num w:numId="12">
    <w:abstractNumId w:val="15"/>
  </w:num>
  <w:num w:numId="13">
    <w:abstractNumId w:val="13"/>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4">
    <w:abstractNumId w:val="11"/>
    <w:lvlOverride w:ilvl="0">
      <w:startOverride w:val="3"/>
    </w:lvlOverride>
    <w:lvlOverride w:ilvl="1"/>
    <w:lvlOverride w:ilvl="2"/>
    <w:lvlOverride w:ilvl="3"/>
    <w:lvlOverride w:ilvl="4"/>
    <w:lvlOverride w:ilvl="5"/>
    <w:lvlOverride w:ilvl="6"/>
    <w:lvlOverride w:ilvl="7"/>
    <w:lvlOverride w:ilvl="8"/>
  </w:num>
  <w:num w:numId="15">
    <w:abstractNumId w:val="10"/>
  </w:num>
  <w:num w:numId="16">
    <w:abstractNumId w:val="11"/>
  </w:num>
  <w:num w:numId="17">
    <w:abstractNumId w:val="9"/>
  </w:num>
  <w:num w:numId="18">
    <w:abstractNumId w:val="0"/>
  </w:num>
  <w:num w:numId="19">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9">
      <o:colormenu v:ext="edit" fillcolor="none [3212]"/>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F58"/>
    <w:rsid w:val="00002851"/>
    <w:rsid w:val="000029D1"/>
    <w:rsid w:val="00007F63"/>
    <w:rsid w:val="000133C9"/>
    <w:rsid w:val="00015B82"/>
    <w:rsid w:val="000200E0"/>
    <w:rsid w:val="0002220D"/>
    <w:rsid w:val="00023A94"/>
    <w:rsid w:val="00024F00"/>
    <w:rsid w:val="00026943"/>
    <w:rsid w:val="00027D98"/>
    <w:rsid w:val="00027F96"/>
    <w:rsid w:val="00030268"/>
    <w:rsid w:val="0003105A"/>
    <w:rsid w:val="00032020"/>
    <w:rsid w:val="000334F1"/>
    <w:rsid w:val="00035A09"/>
    <w:rsid w:val="00036FCD"/>
    <w:rsid w:val="00041E36"/>
    <w:rsid w:val="0004279E"/>
    <w:rsid w:val="000436D4"/>
    <w:rsid w:val="000460E6"/>
    <w:rsid w:val="00050628"/>
    <w:rsid w:val="00050A09"/>
    <w:rsid w:val="000517F2"/>
    <w:rsid w:val="00051DA3"/>
    <w:rsid w:val="00055047"/>
    <w:rsid w:val="000567F8"/>
    <w:rsid w:val="00062597"/>
    <w:rsid w:val="00063E11"/>
    <w:rsid w:val="00066BE5"/>
    <w:rsid w:val="00070D96"/>
    <w:rsid w:val="000722BC"/>
    <w:rsid w:val="0007536E"/>
    <w:rsid w:val="00076918"/>
    <w:rsid w:val="00083BAC"/>
    <w:rsid w:val="0008409B"/>
    <w:rsid w:val="0008483E"/>
    <w:rsid w:val="00087555"/>
    <w:rsid w:val="000914D1"/>
    <w:rsid w:val="00094993"/>
    <w:rsid w:val="00095417"/>
    <w:rsid w:val="000A118B"/>
    <w:rsid w:val="000A3897"/>
    <w:rsid w:val="000B1FA4"/>
    <w:rsid w:val="000B1FA8"/>
    <w:rsid w:val="000B23DB"/>
    <w:rsid w:val="000B35AF"/>
    <w:rsid w:val="000B57B8"/>
    <w:rsid w:val="000C12D1"/>
    <w:rsid w:val="000C37F8"/>
    <w:rsid w:val="000C39F2"/>
    <w:rsid w:val="000C5B08"/>
    <w:rsid w:val="000C7584"/>
    <w:rsid w:val="000D4515"/>
    <w:rsid w:val="000E51A1"/>
    <w:rsid w:val="000E7FC6"/>
    <w:rsid w:val="000F02C1"/>
    <w:rsid w:val="000F078E"/>
    <w:rsid w:val="000F14D9"/>
    <w:rsid w:val="000F4DCC"/>
    <w:rsid w:val="000F53A4"/>
    <w:rsid w:val="000F6EC9"/>
    <w:rsid w:val="00100391"/>
    <w:rsid w:val="00100A5E"/>
    <w:rsid w:val="00100C6A"/>
    <w:rsid w:val="0010618E"/>
    <w:rsid w:val="001065C2"/>
    <w:rsid w:val="00114002"/>
    <w:rsid w:val="00114A89"/>
    <w:rsid w:val="00114B0D"/>
    <w:rsid w:val="00125A05"/>
    <w:rsid w:val="00125B74"/>
    <w:rsid w:val="00126B5C"/>
    <w:rsid w:val="001304C0"/>
    <w:rsid w:val="00140AE4"/>
    <w:rsid w:val="001462E8"/>
    <w:rsid w:val="00147AFE"/>
    <w:rsid w:val="00151969"/>
    <w:rsid w:val="00152862"/>
    <w:rsid w:val="0015344D"/>
    <w:rsid w:val="00155462"/>
    <w:rsid w:val="00155872"/>
    <w:rsid w:val="00166C26"/>
    <w:rsid w:val="00166C49"/>
    <w:rsid w:val="001678FF"/>
    <w:rsid w:val="0017084E"/>
    <w:rsid w:val="00171A3A"/>
    <w:rsid w:val="00174BFD"/>
    <w:rsid w:val="00176D45"/>
    <w:rsid w:val="001832BF"/>
    <w:rsid w:val="00190FEB"/>
    <w:rsid w:val="00191F63"/>
    <w:rsid w:val="001924A1"/>
    <w:rsid w:val="0019289E"/>
    <w:rsid w:val="00192A0F"/>
    <w:rsid w:val="00197447"/>
    <w:rsid w:val="00197DEA"/>
    <w:rsid w:val="001A0603"/>
    <w:rsid w:val="001A407F"/>
    <w:rsid w:val="001A7661"/>
    <w:rsid w:val="001B0FB9"/>
    <w:rsid w:val="001B1E25"/>
    <w:rsid w:val="001B3EA0"/>
    <w:rsid w:val="001B767D"/>
    <w:rsid w:val="001B7DAC"/>
    <w:rsid w:val="001C034D"/>
    <w:rsid w:val="001C0A43"/>
    <w:rsid w:val="001C11FA"/>
    <w:rsid w:val="001C1C9D"/>
    <w:rsid w:val="001C38EE"/>
    <w:rsid w:val="001C3DC1"/>
    <w:rsid w:val="001C7948"/>
    <w:rsid w:val="001D6174"/>
    <w:rsid w:val="001D6458"/>
    <w:rsid w:val="001D69C2"/>
    <w:rsid w:val="001E21DD"/>
    <w:rsid w:val="001E2DA0"/>
    <w:rsid w:val="001E5F32"/>
    <w:rsid w:val="001E6C82"/>
    <w:rsid w:val="001E7C2D"/>
    <w:rsid w:val="001F015D"/>
    <w:rsid w:val="001F19B3"/>
    <w:rsid w:val="001F301D"/>
    <w:rsid w:val="001F5D7F"/>
    <w:rsid w:val="001F6332"/>
    <w:rsid w:val="001F77FD"/>
    <w:rsid w:val="00204568"/>
    <w:rsid w:val="002061A1"/>
    <w:rsid w:val="002066AC"/>
    <w:rsid w:val="002074E5"/>
    <w:rsid w:val="0021277D"/>
    <w:rsid w:val="00212A2C"/>
    <w:rsid w:val="00214C15"/>
    <w:rsid w:val="00220776"/>
    <w:rsid w:val="00225EF6"/>
    <w:rsid w:val="00231A7A"/>
    <w:rsid w:val="00232149"/>
    <w:rsid w:val="00232801"/>
    <w:rsid w:val="00232BF1"/>
    <w:rsid w:val="00234633"/>
    <w:rsid w:val="002348BD"/>
    <w:rsid w:val="00237D47"/>
    <w:rsid w:val="00245A18"/>
    <w:rsid w:val="00246089"/>
    <w:rsid w:val="00247A86"/>
    <w:rsid w:val="002538DD"/>
    <w:rsid w:val="00256AE5"/>
    <w:rsid w:val="0025749D"/>
    <w:rsid w:val="002658EE"/>
    <w:rsid w:val="00265B93"/>
    <w:rsid w:val="00265FAB"/>
    <w:rsid w:val="00270FDA"/>
    <w:rsid w:val="00272897"/>
    <w:rsid w:val="002806A2"/>
    <w:rsid w:val="002813FE"/>
    <w:rsid w:val="00282A19"/>
    <w:rsid w:val="00282D1C"/>
    <w:rsid w:val="002842BB"/>
    <w:rsid w:val="00287C77"/>
    <w:rsid w:val="00291005"/>
    <w:rsid w:val="0029347B"/>
    <w:rsid w:val="00293544"/>
    <w:rsid w:val="002A03A3"/>
    <w:rsid w:val="002A4805"/>
    <w:rsid w:val="002A5AB8"/>
    <w:rsid w:val="002A6C3A"/>
    <w:rsid w:val="002A7B2A"/>
    <w:rsid w:val="002B1D6E"/>
    <w:rsid w:val="002B2892"/>
    <w:rsid w:val="002B5AD5"/>
    <w:rsid w:val="002C10C0"/>
    <w:rsid w:val="002C1638"/>
    <w:rsid w:val="002C216E"/>
    <w:rsid w:val="002C4C82"/>
    <w:rsid w:val="002C76B8"/>
    <w:rsid w:val="002C7F6A"/>
    <w:rsid w:val="002D52E3"/>
    <w:rsid w:val="002D6CEC"/>
    <w:rsid w:val="002D7229"/>
    <w:rsid w:val="002D75DC"/>
    <w:rsid w:val="002E31C2"/>
    <w:rsid w:val="002E3E1E"/>
    <w:rsid w:val="002E435C"/>
    <w:rsid w:val="002E6FBD"/>
    <w:rsid w:val="002E7F44"/>
    <w:rsid w:val="002F10DB"/>
    <w:rsid w:val="002F1725"/>
    <w:rsid w:val="002F59D2"/>
    <w:rsid w:val="00300883"/>
    <w:rsid w:val="00302050"/>
    <w:rsid w:val="0030443C"/>
    <w:rsid w:val="00312448"/>
    <w:rsid w:val="0031568F"/>
    <w:rsid w:val="00323294"/>
    <w:rsid w:val="00323BE6"/>
    <w:rsid w:val="00323C72"/>
    <w:rsid w:val="00323CF1"/>
    <w:rsid w:val="003248C0"/>
    <w:rsid w:val="00327A8E"/>
    <w:rsid w:val="00327EF4"/>
    <w:rsid w:val="003334AE"/>
    <w:rsid w:val="00335809"/>
    <w:rsid w:val="0033661E"/>
    <w:rsid w:val="003379C1"/>
    <w:rsid w:val="00341FEF"/>
    <w:rsid w:val="00345077"/>
    <w:rsid w:val="00345A3C"/>
    <w:rsid w:val="00347982"/>
    <w:rsid w:val="00347D1C"/>
    <w:rsid w:val="003578A0"/>
    <w:rsid w:val="00362646"/>
    <w:rsid w:val="00366AEB"/>
    <w:rsid w:val="00370496"/>
    <w:rsid w:val="0037087A"/>
    <w:rsid w:val="00372FD6"/>
    <w:rsid w:val="00374D8F"/>
    <w:rsid w:val="00375F29"/>
    <w:rsid w:val="00377294"/>
    <w:rsid w:val="00380917"/>
    <w:rsid w:val="003816CA"/>
    <w:rsid w:val="00383D01"/>
    <w:rsid w:val="00384450"/>
    <w:rsid w:val="00385598"/>
    <w:rsid w:val="0039153A"/>
    <w:rsid w:val="00392B7B"/>
    <w:rsid w:val="00392C36"/>
    <w:rsid w:val="0039310B"/>
    <w:rsid w:val="00393BE5"/>
    <w:rsid w:val="00394039"/>
    <w:rsid w:val="00395498"/>
    <w:rsid w:val="003A24A2"/>
    <w:rsid w:val="003A4736"/>
    <w:rsid w:val="003A58A1"/>
    <w:rsid w:val="003A665C"/>
    <w:rsid w:val="003B5E15"/>
    <w:rsid w:val="003C50A5"/>
    <w:rsid w:val="003C51A9"/>
    <w:rsid w:val="003C6C1D"/>
    <w:rsid w:val="003D12D2"/>
    <w:rsid w:val="003D3311"/>
    <w:rsid w:val="003D522B"/>
    <w:rsid w:val="003D6EB9"/>
    <w:rsid w:val="003E2F4D"/>
    <w:rsid w:val="003E46F7"/>
    <w:rsid w:val="003E582F"/>
    <w:rsid w:val="003E7A1C"/>
    <w:rsid w:val="003F250C"/>
    <w:rsid w:val="003F2AD4"/>
    <w:rsid w:val="003F3160"/>
    <w:rsid w:val="003F428B"/>
    <w:rsid w:val="00403C09"/>
    <w:rsid w:val="0040514B"/>
    <w:rsid w:val="0041056D"/>
    <w:rsid w:val="00411826"/>
    <w:rsid w:val="00414783"/>
    <w:rsid w:val="00416658"/>
    <w:rsid w:val="004172F2"/>
    <w:rsid w:val="00420033"/>
    <w:rsid w:val="004205DD"/>
    <w:rsid w:val="004237C6"/>
    <w:rsid w:val="00423C9B"/>
    <w:rsid w:val="0042443D"/>
    <w:rsid w:val="00424D9B"/>
    <w:rsid w:val="004257C6"/>
    <w:rsid w:val="00430ED7"/>
    <w:rsid w:val="004352F7"/>
    <w:rsid w:val="0044245A"/>
    <w:rsid w:val="004425B9"/>
    <w:rsid w:val="004448A6"/>
    <w:rsid w:val="004527B0"/>
    <w:rsid w:val="00462983"/>
    <w:rsid w:val="00471F58"/>
    <w:rsid w:val="00472494"/>
    <w:rsid w:val="0047364F"/>
    <w:rsid w:val="0047398F"/>
    <w:rsid w:val="0047569E"/>
    <w:rsid w:val="00476187"/>
    <w:rsid w:val="004768CD"/>
    <w:rsid w:val="00477482"/>
    <w:rsid w:val="0048359F"/>
    <w:rsid w:val="00483D0D"/>
    <w:rsid w:val="004840E9"/>
    <w:rsid w:val="00486D5D"/>
    <w:rsid w:val="00490965"/>
    <w:rsid w:val="00492B9D"/>
    <w:rsid w:val="0049472D"/>
    <w:rsid w:val="00496C82"/>
    <w:rsid w:val="004A1693"/>
    <w:rsid w:val="004A2D20"/>
    <w:rsid w:val="004A521E"/>
    <w:rsid w:val="004A5371"/>
    <w:rsid w:val="004A5BA8"/>
    <w:rsid w:val="004B2468"/>
    <w:rsid w:val="004B63CE"/>
    <w:rsid w:val="004B7FC5"/>
    <w:rsid w:val="004C4D7E"/>
    <w:rsid w:val="004C4E4A"/>
    <w:rsid w:val="004C6F16"/>
    <w:rsid w:val="004C7FD7"/>
    <w:rsid w:val="004D2D3E"/>
    <w:rsid w:val="004D3979"/>
    <w:rsid w:val="004D4A91"/>
    <w:rsid w:val="004D5DB5"/>
    <w:rsid w:val="004D6C16"/>
    <w:rsid w:val="004E2119"/>
    <w:rsid w:val="004E2C60"/>
    <w:rsid w:val="004E424F"/>
    <w:rsid w:val="004E4270"/>
    <w:rsid w:val="004E50BA"/>
    <w:rsid w:val="004E6E92"/>
    <w:rsid w:val="004F1374"/>
    <w:rsid w:val="004F157B"/>
    <w:rsid w:val="004F2F37"/>
    <w:rsid w:val="004F37E2"/>
    <w:rsid w:val="004F3B38"/>
    <w:rsid w:val="004F3B4B"/>
    <w:rsid w:val="004F503F"/>
    <w:rsid w:val="00503F11"/>
    <w:rsid w:val="00506776"/>
    <w:rsid w:val="00506BFB"/>
    <w:rsid w:val="00506FFB"/>
    <w:rsid w:val="0051541F"/>
    <w:rsid w:val="0051543C"/>
    <w:rsid w:val="00517CFF"/>
    <w:rsid w:val="00524E3A"/>
    <w:rsid w:val="00525092"/>
    <w:rsid w:val="0053187D"/>
    <w:rsid w:val="005327C3"/>
    <w:rsid w:val="0053427C"/>
    <w:rsid w:val="00536C80"/>
    <w:rsid w:val="00537DEA"/>
    <w:rsid w:val="005404A5"/>
    <w:rsid w:val="00540F64"/>
    <w:rsid w:val="005415CE"/>
    <w:rsid w:val="00545624"/>
    <w:rsid w:val="00554856"/>
    <w:rsid w:val="00557FE7"/>
    <w:rsid w:val="00562DF7"/>
    <w:rsid w:val="00563EE0"/>
    <w:rsid w:val="00564BAC"/>
    <w:rsid w:val="00565802"/>
    <w:rsid w:val="00566389"/>
    <w:rsid w:val="005679CA"/>
    <w:rsid w:val="00567D21"/>
    <w:rsid w:val="0057056A"/>
    <w:rsid w:val="00573EE1"/>
    <w:rsid w:val="00574993"/>
    <w:rsid w:val="005760DF"/>
    <w:rsid w:val="00576349"/>
    <w:rsid w:val="00577C2E"/>
    <w:rsid w:val="00580EE5"/>
    <w:rsid w:val="005849F2"/>
    <w:rsid w:val="0058757A"/>
    <w:rsid w:val="00587B45"/>
    <w:rsid w:val="0059124D"/>
    <w:rsid w:val="005918D0"/>
    <w:rsid w:val="00591A5F"/>
    <w:rsid w:val="005940C2"/>
    <w:rsid w:val="00595C83"/>
    <w:rsid w:val="00595CC3"/>
    <w:rsid w:val="00596467"/>
    <w:rsid w:val="0059758E"/>
    <w:rsid w:val="005A061B"/>
    <w:rsid w:val="005A1E76"/>
    <w:rsid w:val="005A3A9A"/>
    <w:rsid w:val="005A5005"/>
    <w:rsid w:val="005A59C0"/>
    <w:rsid w:val="005A618F"/>
    <w:rsid w:val="005A6873"/>
    <w:rsid w:val="005B5907"/>
    <w:rsid w:val="005B5925"/>
    <w:rsid w:val="005B606B"/>
    <w:rsid w:val="005C0E63"/>
    <w:rsid w:val="005C137B"/>
    <w:rsid w:val="005C1BFC"/>
    <w:rsid w:val="005C463D"/>
    <w:rsid w:val="005C6010"/>
    <w:rsid w:val="005C6CE8"/>
    <w:rsid w:val="005C794A"/>
    <w:rsid w:val="005D0FE0"/>
    <w:rsid w:val="005D71BB"/>
    <w:rsid w:val="005D7AFB"/>
    <w:rsid w:val="005E1EA0"/>
    <w:rsid w:val="005E2924"/>
    <w:rsid w:val="005E2E3B"/>
    <w:rsid w:val="005F0859"/>
    <w:rsid w:val="005F11DA"/>
    <w:rsid w:val="005F2CFF"/>
    <w:rsid w:val="005F3E27"/>
    <w:rsid w:val="005F46DF"/>
    <w:rsid w:val="005F4F85"/>
    <w:rsid w:val="005F652B"/>
    <w:rsid w:val="005F7790"/>
    <w:rsid w:val="0060202B"/>
    <w:rsid w:val="00606868"/>
    <w:rsid w:val="00610380"/>
    <w:rsid w:val="0061177A"/>
    <w:rsid w:val="00611F29"/>
    <w:rsid w:val="00613C29"/>
    <w:rsid w:val="0062434B"/>
    <w:rsid w:val="00635104"/>
    <w:rsid w:val="0063722E"/>
    <w:rsid w:val="00640A45"/>
    <w:rsid w:val="00640D3E"/>
    <w:rsid w:val="00641ECE"/>
    <w:rsid w:val="0065076C"/>
    <w:rsid w:val="00651D73"/>
    <w:rsid w:val="0065202D"/>
    <w:rsid w:val="006562DC"/>
    <w:rsid w:val="0065778C"/>
    <w:rsid w:val="0066326A"/>
    <w:rsid w:val="0066482E"/>
    <w:rsid w:val="0066557A"/>
    <w:rsid w:val="00666F17"/>
    <w:rsid w:val="00673AAC"/>
    <w:rsid w:val="00674897"/>
    <w:rsid w:val="006758FD"/>
    <w:rsid w:val="00675AA3"/>
    <w:rsid w:val="00680EDC"/>
    <w:rsid w:val="00682F96"/>
    <w:rsid w:val="0068381D"/>
    <w:rsid w:val="0068551C"/>
    <w:rsid w:val="006867E3"/>
    <w:rsid w:val="006902A2"/>
    <w:rsid w:val="00691366"/>
    <w:rsid w:val="0069655B"/>
    <w:rsid w:val="006A0E4B"/>
    <w:rsid w:val="006A2A79"/>
    <w:rsid w:val="006A3899"/>
    <w:rsid w:val="006A39BE"/>
    <w:rsid w:val="006A3EE5"/>
    <w:rsid w:val="006A48D1"/>
    <w:rsid w:val="006A578A"/>
    <w:rsid w:val="006A5C39"/>
    <w:rsid w:val="006A6D87"/>
    <w:rsid w:val="006B11AB"/>
    <w:rsid w:val="006B1A60"/>
    <w:rsid w:val="006B4E37"/>
    <w:rsid w:val="006C0580"/>
    <w:rsid w:val="006C6C7D"/>
    <w:rsid w:val="006C6E94"/>
    <w:rsid w:val="006C6FE8"/>
    <w:rsid w:val="006D0292"/>
    <w:rsid w:val="006D0789"/>
    <w:rsid w:val="006D1368"/>
    <w:rsid w:val="006D6632"/>
    <w:rsid w:val="006E2F79"/>
    <w:rsid w:val="006E3C9F"/>
    <w:rsid w:val="006E4CDF"/>
    <w:rsid w:val="006E55EE"/>
    <w:rsid w:val="006E61C1"/>
    <w:rsid w:val="006E6337"/>
    <w:rsid w:val="006E7756"/>
    <w:rsid w:val="006F39C6"/>
    <w:rsid w:val="006F45F2"/>
    <w:rsid w:val="006F714C"/>
    <w:rsid w:val="007011D5"/>
    <w:rsid w:val="00701361"/>
    <w:rsid w:val="0070160E"/>
    <w:rsid w:val="007043DF"/>
    <w:rsid w:val="00707460"/>
    <w:rsid w:val="007157CD"/>
    <w:rsid w:val="00721BD0"/>
    <w:rsid w:val="00724F5E"/>
    <w:rsid w:val="00726B46"/>
    <w:rsid w:val="007338AB"/>
    <w:rsid w:val="00734462"/>
    <w:rsid w:val="00735AAF"/>
    <w:rsid w:val="00735F40"/>
    <w:rsid w:val="00736CCA"/>
    <w:rsid w:val="00737FD2"/>
    <w:rsid w:val="00741366"/>
    <w:rsid w:val="007452B5"/>
    <w:rsid w:val="00746313"/>
    <w:rsid w:val="00752424"/>
    <w:rsid w:val="00752D3A"/>
    <w:rsid w:val="0075403D"/>
    <w:rsid w:val="0075611B"/>
    <w:rsid w:val="0075616C"/>
    <w:rsid w:val="00756FEC"/>
    <w:rsid w:val="0076061D"/>
    <w:rsid w:val="007627D4"/>
    <w:rsid w:val="00772465"/>
    <w:rsid w:val="007733F6"/>
    <w:rsid w:val="0077450D"/>
    <w:rsid w:val="007831E1"/>
    <w:rsid w:val="007833E9"/>
    <w:rsid w:val="00783486"/>
    <w:rsid w:val="00792040"/>
    <w:rsid w:val="0079509C"/>
    <w:rsid w:val="00795125"/>
    <w:rsid w:val="0079522B"/>
    <w:rsid w:val="00797945"/>
    <w:rsid w:val="007A0864"/>
    <w:rsid w:val="007A0FA9"/>
    <w:rsid w:val="007A2B17"/>
    <w:rsid w:val="007A3F68"/>
    <w:rsid w:val="007A5B19"/>
    <w:rsid w:val="007A6CDE"/>
    <w:rsid w:val="007A7827"/>
    <w:rsid w:val="007B2CA9"/>
    <w:rsid w:val="007B3015"/>
    <w:rsid w:val="007B5581"/>
    <w:rsid w:val="007C3F3E"/>
    <w:rsid w:val="007C4459"/>
    <w:rsid w:val="007C6C3B"/>
    <w:rsid w:val="007D28BD"/>
    <w:rsid w:val="007D4570"/>
    <w:rsid w:val="007D6944"/>
    <w:rsid w:val="007D7B26"/>
    <w:rsid w:val="007E08D8"/>
    <w:rsid w:val="007E0DBC"/>
    <w:rsid w:val="007E3FB2"/>
    <w:rsid w:val="007E43B9"/>
    <w:rsid w:val="007F00A9"/>
    <w:rsid w:val="007F3FD1"/>
    <w:rsid w:val="007F55E8"/>
    <w:rsid w:val="007F5BDD"/>
    <w:rsid w:val="007F7AD2"/>
    <w:rsid w:val="00800341"/>
    <w:rsid w:val="00802965"/>
    <w:rsid w:val="008114F2"/>
    <w:rsid w:val="008117BF"/>
    <w:rsid w:val="00814E1A"/>
    <w:rsid w:val="00815173"/>
    <w:rsid w:val="008221A3"/>
    <w:rsid w:val="008234BE"/>
    <w:rsid w:val="00823951"/>
    <w:rsid w:val="0082450D"/>
    <w:rsid w:val="0082468C"/>
    <w:rsid w:val="00824B32"/>
    <w:rsid w:val="00826098"/>
    <w:rsid w:val="00830E67"/>
    <w:rsid w:val="00832748"/>
    <w:rsid w:val="00843D5E"/>
    <w:rsid w:val="008547B8"/>
    <w:rsid w:val="00854B3A"/>
    <w:rsid w:val="00854DD3"/>
    <w:rsid w:val="00856BA7"/>
    <w:rsid w:val="008577A0"/>
    <w:rsid w:val="00861D7E"/>
    <w:rsid w:val="0086485C"/>
    <w:rsid w:val="00864B44"/>
    <w:rsid w:val="00865643"/>
    <w:rsid w:val="00865C9B"/>
    <w:rsid w:val="00866E0B"/>
    <w:rsid w:val="008706C3"/>
    <w:rsid w:val="00871CD7"/>
    <w:rsid w:val="00874233"/>
    <w:rsid w:val="0087587B"/>
    <w:rsid w:val="00875959"/>
    <w:rsid w:val="008779AF"/>
    <w:rsid w:val="00880A6B"/>
    <w:rsid w:val="008841B8"/>
    <w:rsid w:val="008854F7"/>
    <w:rsid w:val="008862A2"/>
    <w:rsid w:val="008865E9"/>
    <w:rsid w:val="008900B3"/>
    <w:rsid w:val="00892DF5"/>
    <w:rsid w:val="00894398"/>
    <w:rsid w:val="008946BC"/>
    <w:rsid w:val="008956B3"/>
    <w:rsid w:val="008A0648"/>
    <w:rsid w:val="008A0B1E"/>
    <w:rsid w:val="008A0D19"/>
    <w:rsid w:val="008A154E"/>
    <w:rsid w:val="008A5230"/>
    <w:rsid w:val="008A544E"/>
    <w:rsid w:val="008A5F95"/>
    <w:rsid w:val="008A76CB"/>
    <w:rsid w:val="008A7B85"/>
    <w:rsid w:val="008B2847"/>
    <w:rsid w:val="008B2F6D"/>
    <w:rsid w:val="008B3E4B"/>
    <w:rsid w:val="008B54C5"/>
    <w:rsid w:val="008C0D0B"/>
    <w:rsid w:val="008C3FED"/>
    <w:rsid w:val="008C5549"/>
    <w:rsid w:val="008D3BEA"/>
    <w:rsid w:val="008E00A3"/>
    <w:rsid w:val="008E0100"/>
    <w:rsid w:val="008E0D34"/>
    <w:rsid w:val="008E770D"/>
    <w:rsid w:val="008E7F93"/>
    <w:rsid w:val="008F1251"/>
    <w:rsid w:val="008F3372"/>
    <w:rsid w:val="008F57F4"/>
    <w:rsid w:val="00904573"/>
    <w:rsid w:val="00904A2E"/>
    <w:rsid w:val="009055F1"/>
    <w:rsid w:val="009073C9"/>
    <w:rsid w:val="0090776D"/>
    <w:rsid w:val="00910874"/>
    <w:rsid w:val="00911AF0"/>
    <w:rsid w:val="00914690"/>
    <w:rsid w:val="009149C0"/>
    <w:rsid w:val="00916B0C"/>
    <w:rsid w:val="00920C3D"/>
    <w:rsid w:val="00921D55"/>
    <w:rsid w:val="00921D7F"/>
    <w:rsid w:val="0092358A"/>
    <w:rsid w:val="00923FD1"/>
    <w:rsid w:val="0092499C"/>
    <w:rsid w:val="009256E8"/>
    <w:rsid w:val="00925A86"/>
    <w:rsid w:val="00934FCA"/>
    <w:rsid w:val="00937D4D"/>
    <w:rsid w:val="009453CD"/>
    <w:rsid w:val="0095161A"/>
    <w:rsid w:val="009517D6"/>
    <w:rsid w:val="00953127"/>
    <w:rsid w:val="00953839"/>
    <w:rsid w:val="009614F6"/>
    <w:rsid w:val="009626BE"/>
    <w:rsid w:val="009628A3"/>
    <w:rsid w:val="009629FB"/>
    <w:rsid w:val="00962DC0"/>
    <w:rsid w:val="0096485A"/>
    <w:rsid w:val="009667B3"/>
    <w:rsid w:val="00967612"/>
    <w:rsid w:val="00967BE2"/>
    <w:rsid w:val="00970620"/>
    <w:rsid w:val="009713CB"/>
    <w:rsid w:val="00972958"/>
    <w:rsid w:val="00973370"/>
    <w:rsid w:val="00973BCD"/>
    <w:rsid w:val="00984232"/>
    <w:rsid w:val="00985696"/>
    <w:rsid w:val="00987390"/>
    <w:rsid w:val="00991F2D"/>
    <w:rsid w:val="00994F1B"/>
    <w:rsid w:val="00995FF4"/>
    <w:rsid w:val="009A3A4F"/>
    <w:rsid w:val="009A544E"/>
    <w:rsid w:val="009B04D3"/>
    <w:rsid w:val="009B2825"/>
    <w:rsid w:val="009B523A"/>
    <w:rsid w:val="009B6FB9"/>
    <w:rsid w:val="009B7553"/>
    <w:rsid w:val="009C03EC"/>
    <w:rsid w:val="009C2EBE"/>
    <w:rsid w:val="009C4A03"/>
    <w:rsid w:val="009C5C80"/>
    <w:rsid w:val="009D1C3D"/>
    <w:rsid w:val="009D2A93"/>
    <w:rsid w:val="009D2CD6"/>
    <w:rsid w:val="009D56B5"/>
    <w:rsid w:val="009E11BD"/>
    <w:rsid w:val="009E5E8C"/>
    <w:rsid w:val="009F3E89"/>
    <w:rsid w:val="009F436F"/>
    <w:rsid w:val="009F52F5"/>
    <w:rsid w:val="009F7A18"/>
    <w:rsid w:val="00A00827"/>
    <w:rsid w:val="00A034B1"/>
    <w:rsid w:val="00A039FE"/>
    <w:rsid w:val="00A06CC1"/>
    <w:rsid w:val="00A10687"/>
    <w:rsid w:val="00A15002"/>
    <w:rsid w:val="00A161FD"/>
    <w:rsid w:val="00A23225"/>
    <w:rsid w:val="00A32231"/>
    <w:rsid w:val="00A32BD8"/>
    <w:rsid w:val="00A33DA4"/>
    <w:rsid w:val="00A345EC"/>
    <w:rsid w:val="00A35929"/>
    <w:rsid w:val="00A36D10"/>
    <w:rsid w:val="00A426EC"/>
    <w:rsid w:val="00A4366A"/>
    <w:rsid w:val="00A45663"/>
    <w:rsid w:val="00A46638"/>
    <w:rsid w:val="00A46991"/>
    <w:rsid w:val="00A46B54"/>
    <w:rsid w:val="00A509EA"/>
    <w:rsid w:val="00A51436"/>
    <w:rsid w:val="00A53237"/>
    <w:rsid w:val="00A538B2"/>
    <w:rsid w:val="00A53C08"/>
    <w:rsid w:val="00A541E1"/>
    <w:rsid w:val="00A5478D"/>
    <w:rsid w:val="00A560B9"/>
    <w:rsid w:val="00A60A9F"/>
    <w:rsid w:val="00A61A51"/>
    <w:rsid w:val="00A627FC"/>
    <w:rsid w:val="00A6334D"/>
    <w:rsid w:val="00A67078"/>
    <w:rsid w:val="00A733EA"/>
    <w:rsid w:val="00A80122"/>
    <w:rsid w:val="00A81C25"/>
    <w:rsid w:val="00A81E17"/>
    <w:rsid w:val="00A841EC"/>
    <w:rsid w:val="00A852E3"/>
    <w:rsid w:val="00A8539E"/>
    <w:rsid w:val="00A86329"/>
    <w:rsid w:val="00A86978"/>
    <w:rsid w:val="00A9355B"/>
    <w:rsid w:val="00A9554C"/>
    <w:rsid w:val="00A9763D"/>
    <w:rsid w:val="00A97F59"/>
    <w:rsid w:val="00AA4498"/>
    <w:rsid w:val="00AA76E6"/>
    <w:rsid w:val="00AA7F02"/>
    <w:rsid w:val="00AB0980"/>
    <w:rsid w:val="00AB1963"/>
    <w:rsid w:val="00AB2024"/>
    <w:rsid w:val="00AB2289"/>
    <w:rsid w:val="00AB4FC9"/>
    <w:rsid w:val="00AC1450"/>
    <w:rsid w:val="00AC218D"/>
    <w:rsid w:val="00AC3A83"/>
    <w:rsid w:val="00AC57EB"/>
    <w:rsid w:val="00AC7EA0"/>
    <w:rsid w:val="00AD0B77"/>
    <w:rsid w:val="00AD2410"/>
    <w:rsid w:val="00AD2B73"/>
    <w:rsid w:val="00AD37D2"/>
    <w:rsid w:val="00AD6DA3"/>
    <w:rsid w:val="00AD789E"/>
    <w:rsid w:val="00AE13CE"/>
    <w:rsid w:val="00AE2E25"/>
    <w:rsid w:val="00AE47F0"/>
    <w:rsid w:val="00AE6553"/>
    <w:rsid w:val="00AF6197"/>
    <w:rsid w:val="00B01362"/>
    <w:rsid w:val="00B0376B"/>
    <w:rsid w:val="00B075C9"/>
    <w:rsid w:val="00B1022B"/>
    <w:rsid w:val="00B135B6"/>
    <w:rsid w:val="00B1375A"/>
    <w:rsid w:val="00B141AC"/>
    <w:rsid w:val="00B14E24"/>
    <w:rsid w:val="00B16EAE"/>
    <w:rsid w:val="00B23D33"/>
    <w:rsid w:val="00B24D54"/>
    <w:rsid w:val="00B24E2C"/>
    <w:rsid w:val="00B25FBB"/>
    <w:rsid w:val="00B26547"/>
    <w:rsid w:val="00B26B04"/>
    <w:rsid w:val="00B360F8"/>
    <w:rsid w:val="00B36B80"/>
    <w:rsid w:val="00B41F60"/>
    <w:rsid w:val="00B43654"/>
    <w:rsid w:val="00B43ACF"/>
    <w:rsid w:val="00B45096"/>
    <w:rsid w:val="00B45120"/>
    <w:rsid w:val="00B50F76"/>
    <w:rsid w:val="00B511F5"/>
    <w:rsid w:val="00B53CC0"/>
    <w:rsid w:val="00B57E5F"/>
    <w:rsid w:val="00B60824"/>
    <w:rsid w:val="00B616ED"/>
    <w:rsid w:val="00B62B6D"/>
    <w:rsid w:val="00B64EDC"/>
    <w:rsid w:val="00B64EFE"/>
    <w:rsid w:val="00B653F9"/>
    <w:rsid w:val="00B7036F"/>
    <w:rsid w:val="00B70B13"/>
    <w:rsid w:val="00B724CD"/>
    <w:rsid w:val="00B72E6D"/>
    <w:rsid w:val="00B72EA3"/>
    <w:rsid w:val="00B7354B"/>
    <w:rsid w:val="00B749EA"/>
    <w:rsid w:val="00B74F67"/>
    <w:rsid w:val="00B75975"/>
    <w:rsid w:val="00B77AF0"/>
    <w:rsid w:val="00B80393"/>
    <w:rsid w:val="00B80F4A"/>
    <w:rsid w:val="00B85411"/>
    <w:rsid w:val="00B85710"/>
    <w:rsid w:val="00B85E4C"/>
    <w:rsid w:val="00B90DD8"/>
    <w:rsid w:val="00B920C7"/>
    <w:rsid w:val="00B93074"/>
    <w:rsid w:val="00B93FEC"/>
    <w:rsid w:val="00B96C64"/>
    <w:rsid w:val="00BA1CE5"/>
    <w:rsid w:val="00BA323B"/>
    <w:rsid w:val="00BA33C0"/>
    <w:rsid w:val="00BA33E8"/>
    <w:rsid w:val="00BA4D8B"/>
    <w:rsid w:val="00BA6A59"/>
    <w:rsid w:val="00BB0E8D"/>
    <w:rsid w:val="00BB6295"/>
    <w:rsid w:val="00BB7DE8"/>
    <w:rsid w:val="00BC3348"/>
    <w:rsid w:val="00BC4DC3"/>
    <w:rsid w:val="00BC4F60"/>
    <w:rsid w:val="00BC515F"/>
    <w:rsid w:val="00BC691A"/>
    <w:rsid w:val="00BD22A1"/>
    <w:rsid w:val="00BD3967"/>
    <w:rsid w:val="00BD470B"/>
    <w:rsid w:val="00BD739B"/>
    <w:rsid w:val="00BE2D84"/>
    <w:rsid w:val="00BE2F7C"/>
    <w:rsid w:val="00BE4F90"/>
    <w:rsid w:val="00BF527D"/>
    <w:rsid w:val="00BF626C"/>
    <w:rsid w:val="00C0141A"/>
    <w:rsid w:val="00C01C72"/>
    <w:rsid w:val="00C064E9"/>
    <w:rsid w:val="00C07B21"/>
    <w:rsid w:val="00C107F3"/>
    <w:rsid w:val="00C11741"/>
    <w:rsid w:val="00C12A02"/>
    <w:rsid w:val="00C134CC"/>
    <w:rsid w:val="00C1622C"/>
    <w:rsid w:val="00C21294"/>
    <w:rsid w:val="00C25D2E"/>
    <w:rsid w:val="00C26EAB"/>
    <w:rsid w:val="00C27065"/>
    <w:rsid w:val="00C30608"/>
    <w:rsid w:val="00C30EDD"/>
    <w:rsid w:val="00C32D0B"/>
    <w:rsid w:val="00C32D5E"/>
    <w:rsid w:val="00C354CF"/>
    <w:rsid w:val="00C3585F"/>
    <w:rsid w:val="00C36FF6"/>
    <w:rsid w:val="00C412D4"/>
    <w:rsid w:val="00C42412"/>
    <w:rsid w:val="00C43577"/>
    <w:rsid w:val="00C436A2"/>
    <w:rsid w:val="00C4404A"/>
    <w:rsid w:val="00C5478C"/>
    <w:rsid w:val="00C54938"/>
    <w:rsid w:val="00C55503"/>
    <w:rsid w:val="00C556DB"/>
    <w:rsid w:val="00C55796"/>
    <w:rsid w:val="00C5611C"/>
    <w:rsid w:val="00C61371"/>
    <w:rsid w:val="00C62361"/>
    <w:rsid w:val="00C63FD1"/>
    <w:rsid w:val="00C66724"/>
    <w:rsid w:val="00C67212"/>
    <w:rsid w:val="00C72622"/>
    <w:rsid w:val="00C75551"/>
    <w:rsid w:val="00C82464"/>
    <w:rsid w:val="00C830C1"/>
    <w:rsid w:val="00C857F8"/>
    <w:rsid w:val="00C86A89"/>
    <w:rsid w:val="00C91F8D"/>
    <w:rsid w:val="00C93EC4"/>
    <w:rsid w:val="00CA0584"/>
    <w:rsid w:val="00CA3FA0"/>
    <w:rsid w:val="00CB1197"/>
    <w:rsid w:val="00CB2247"/>
    <w:rsid w:val="00CB3D34"/>
    <w:rsid w:val="00CB5D59"/>
    <w:rsid w:val="00CB6AF1"/>
    <w:rsid w:val="00CC0B3A"/>
    <w:rsid w:val="00CC27A1"/>
    <w:rsid w:val="00CC3BD4"/>
    <w:rsid w:val="00CC5E11"/>
    <w:rsid w:val="00CD143D"/>
    <w:rsid w:val="00CD1AF9"/>
    <w:rsid w:val="00CD21F5"/>
    <w:rsid w:val="00CD2669"/>
    <w:rsid w:val="00CD3D9B"/>
    <w:rsid w:val="00CD4A40"/>
    <w:rsid w:val="00CD6527"/>
    <w:rsid w:val="00CD77E9"/>
    <w:rsid w:val="00CE19B1"/>
    <w:rsid w:val="00CE1A7E"/>
    <w:rsid w:val="00CE1E4D"/>
    <w:rsid w:val="00CE487C"/>
    <w:rsid w:val="00CE5337"/>
    <w:rsid w:val="00CE5BFB"/>
    <w:rsid w:val="00CE6988"/>
    <w:rsid w:val="00CF0CE5"/>
    <w:rsid w:val="00CF0DE0"/>
    <w:rsid w:val="00CF128D"/>
    <w:rsid w:val="00CF1C59"/>
    <w:rsid w:val="00CF6187"/>
    <w:rsid w:val="00CF720A"/>
    <w:rsid w:val="00D03BA8"/>
    <w:rsid w:val="00D10307"/>
    <w:rsid w:val="00D115C2"/>
    <w:rsid w:val="00D13BD0"/>
    <w:rsid w:val="00D179C3"/>
    <w:rsid w:val="00D245FB"/>
    <w:rsid w:val="00D24FE5"/>
    <w:rsid w:val="00D25C6C"/>
    <w:rsid w:val="00D319E2"/>
    <w:rsid w:val="00D35708"/>
    <w:rsid w:val="00D35934"/>
    <w:rsid w:val="00D43CA7"/>
    <w:rsid w:val="00D50924"/>
    <w:rsid w:val="00D50B9C"/>
    <w:rsid w:val="00D53EC5"/>
    <w:rsid w:val="00D556AB"/>
    <w:rsid w:val="00D569F2"/>
    <w:rsid w:val="00D60C56"/>
    <w:rsid w:val="00D60E97"/>
    <w:rsid w:val="00D619FF"/>
    <w:rsid w:val="00D61B7D"/>
    <w:rsid w:val="00D61BFD"/>
    <w:rsid w:val="00D62B00"/>
    <w:rsid w:val="00D62C29"/>
    <w:rsid w:val="00D62E59"/>
    <w:rsid w:val="00D70579"/>
    <w:rsid w:val="00D72358"/>
    <w:rsid w:val="00D72DF0"/>
    <w:rsid w:val="00D7330C"/>
    <w:rsid w:val="00D80A18"/>
    <w:rsid w:val="00D84397"/>
    <w:rsid w:val="00D93480"/>
    <w:rsid w:val="00D93509"/>
    <w:rsid w:val="00DA1BBD"/>
    <w:rsid w:val="00DA26B4"/>
    <w:rsid w:val="00DA665D"/>
    <w:rsid w:val="00DA6CBC"/>
    <w:rsid w:val="00DB577B"/>
    <w:rsid w:val="00DB7CC6"/>
    <w:rsid w:val="00DD15E2"/>
    <w:rsid w:val="00DD3634"/>
    <w:rsid w:val="00DD7751"/>
    <w:rsid w:val="00DE4A98"/>
    <w:rsid w:val="00DE4FAB"/>
    <w:rsid w:val="00DF36DB"/>
    <w:rsid w:val="00DF389E"/>
    <w:rsid w:val="00DF6920"/>
    <w:rsid w:val="00E03797"/>
    <w:rsid w:val="00E04032"/>
    <w:rsid w:val="00E11597"/>
    <w:rsid w:val="00E11E1B"/>
    <w:rsid w:val="00E1307D"/>
    <w:rsid w:val="00E1399A"/>
    <w:rsid w:val="00E141FD"/>
    <w:rsid w:val="00E152D3"/>
    <w:rsid w:val="00E1692D"/>
    <w:rsid w:val="00E2019C"/>
    <w:rsid w:val="00E20D50"/>
    <w:rsid w:val="00E25970"/>
    <w:rsid w:val="00E2597F"/>
    <w:rsid w:val="00E26EF5"/>
    <w:rsid w:val="00E271BA"/>
    <w:rsid w:val="00E272C9"/>
    <w:rsid w:val="00E30BD9"/>
    <w:rsid w:val="00E35180"/>
    <w:rsid w:val="00E3620F"/>
    <w:rsid w:val="00E3647F"/>
    <w:rsid w:val="00E37994"/>
    <w:rsid w:val="00E4020E"/>
    <w:rsid w:val="00E40CAF"/>
    <w:rsid w:val="00E41A49"/>
    <w:rsid w:val="00E4361A"/>
    <w:rsid w:val="00E46C25"/>
    <w:rsid w:val="00E513B6"/>
    <w:rsid w:val="00E54B62"/>
    <w:rsid w:val="00E620B6"/>
    <w:rsid w:val="00E65D71"/>
    <w:rsid w:val="00E7165E"/>
    <w:rsid w:val="00E71AF2"/>
    <w:rsid w:val="00E72545"/>
    <w:rsid w:val="00E76744"/>
    <w:rsid w:val="00E83496"/>
    <w:rsid w:val="00E85256"/>
    <w:rsid w:val="00E92C92"/>
    <w:rsid w:val="00E92CBC"/>
    <w:rsid w:val="00E93C8A"/>
    <w:rsid w:val="00E95D21"/>
    <w:rsid w:val="00E96188"/>
    <w:rsid w:val="00EA00ED"/>
    <w:rsid w:val="00EA310B"/>
    <w:rsid w:val="00EA4CB6"/>
    <w:rsid w:val="00EA5363"/>
    <w:rsid w:val="00EA54D8"/>
    <w:rsid w:val="00EA5732"/>
    <w:rsid w:val="00EA5743"/>
    <w:rsid w:val="00EA6183"/>
    <w:rsid w:val="00EB1508"/>
    <w:rsid w:val="00EB3497"/>
    <w:rsid w:val="00EC2333"/>
    <w:rsid w:val="00EC2EDA"/>
    <w:rsid w:val="00EC2F3B"/>
    <w:rsid w:val="00EC7390"/>
    <w:rsid w:val="00EC74BC"/>
    <w:rsid w:val="00ED46D1"/>
    <w:rsid w:val="00EE05B3"/>
    <w:rsid w:val="00EE5BA4"/>
    <w:rsid w:val="00EE79E1"/>
    <w:rsid w:val="00EF0216"/>
    <w:rsid w:val="00EF3B89"/>
    <w:rsid w:val="00EF4992"/>
    <w:rsid w:val="00F0083C"/>
    <w:rsid w:val="00F04A45"/>
    <w:rsid w:val="00F06E36"/>
    <w:rsid w:val="00F1307D"/>
    <w:rsid w:val="00F15C79"/>
    <w:rsid w:val="00F21AD6"/>
    <w:rsid w:val="00F21F59"/>
    <w:rsid w:val="00F23F20"/>
    <w:rsid w:val="00F251AD"/>
    <w:rsid w:val="00F2533C"/>
    <w:rsid w:val="00F265CA"/>
    <w:rsid w:val="00F354BF"/>
    <w:rsid w:val="00F376E7"/>
    <w:rsid w:val="00F37CFC"/>
    <w:rsid w:val="00F44EE1"/>
    <w:rsid w:val="00F4612B"/>
    <w:rsid w:val="00F467FB"/>
    <w:rsid w:val="00F46BD5"/>
    <w:rsid w:val="00F6353A"/>
    <w:rsid w:val="00F64B90"/>
    <w:rsid w:val="00F66106"/>
    <w:rsid w:val="00F7199B"/>
    <w:rsid w:val="00F72077"/>
    <w:rsid w:val="00F72F6D"/>
    <w:rsid w:val="00F73E70"/>
    <w:rsid w:val="00F77A0B"/>
    <w:rsid w:val="00F84FE9"/>
    <w:rsid w:val="00F862E8"/>
    <w:rsid w:val="00F8667D"/>
    <w:rsid w:val="00F87A2E"/>
    <w:rsid w:val="00F923EC"/>
    <w:rsid w:val="00F94985"/>
    <w:rsid w:val="00F94C30"/>
    <w:rsid w:val="00F96E53"/>
    <w:rsid w:val="00FA3BD7"/>
    <w:rsid w:val="00FB080B"/>
    <w:rsid w:val="00FB369B"/>
    <w:rsid w:val="00FB3993"/>
    <w:rsid w:val="00FB54CB"/>
    <w:rsid w:val="00FB65E7"/>
    <w:rsid w:val="00FB7C80"/>
    <w:rsid w:val="00FC050F"/>
    <w:rsid w:val="00FC3760"/>
    <w:rsid w:val="00FC5D13"/>
    <w:rsid w:val="00FD1FCF"/>
    <w:rsid w:val="00FD4E3B"/>
    <w:rsid w:val="00FD569D"/>
    <w:rsid w:val="00FE3C0D"/>
    <w:rsid w:val="00FE3CD7"/>
    <w:rsid w:val="00FF7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enu v:ext="edit" fillcolor="none [3212]"/>
    </o:shapedefaults>
    <o:shapelayout v:ext="edit">
      <o:idmap v:ext="edit" data="1"/>
    </o:shapelayout>
  </w:shapeDefaults>
  <w:decimalSymbol w:val="."/>
  <w:listSeparator w:val=","/>
  <w14:docId w14:val="7E5AC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ind w:left="360" w:hanging="360"/>
      <w:jc w:val="both"/>
      <w:outlineLvl w:val="1"/>
    </w:pPr>
    <w:rPr>
      <w:b/>
      <w:bCs/>
      <w:sz w:val="22"/>
    </w:rPr>
  </w:style>
  <w:style w:type="paragraph" w:styleId="Heading3">
    <w:name w:val="heading 3"/>
    <w:basedOn w:val="Normal"/>
    <w:next w:val="Normal"/>
    <w:qFormat/>
    <w:pPr>
      <w:keepNext/>
      <w:jc w:val="both"/>
      <w:outlineLvl w:val="2"/>
    </w:pPr>
    <w:rPr>
      <w:b/>
      <w:bCs/>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900"/>
      <w:jc w:val="both"/>
      <w:outlineLvl w:val="4"/>
    </w:pPr>
    <w:rPr>
      <w:b/>
      <w:bCs/>
      <w:sz w:val="22"/>
    </w:rPr>
  </w:style>
  <w:style w:type="paragraph" w:styleId="Heading6">
    <w:name w:val="heading 6"/>
    <w:basedOn w:val="Normal"/>
    <w:next w:val="Normal"/>
    <w:qFormat/>
    <w:pPr>
      <w:keepNext/>
      <w:jc w:val="center"/>
      <w:outlineLvl w:val="5"/>
    </w:pPr>
    <w:rPr>
      <w:b/>
      <w:bCs/>
      <w:sz w:val="22"/>
      <w:u w:val="single"/>
    </w:rPr>
  </w:style>
  <w:style w:type="paragraph" w:styleId="Heading7">
    <w:name w:val="heading 7"/>
    <w:basedOn w:val="Normal"/>
    <w:next w:val="Normal"/>
    <w:qFormat/>
    <w:pPr>
      <w:keepNext/>
      <w:outlineLvl w:val="6"/>
    </w:pPr>
    <w:rPr>
      <w:b/>
      <w:bCs/>
      <w:sz w:val="22"/>
      <w:u w:val="single"/>
    </w:rPr>
  </w:style>
  <w:style w:type="paragraph" w:styleId="Heading8">
    <w:name w:val="heading 8"/>
    <w:basedOn w:val="Normal"/>
    <w:next w:val="Normal"/>
    <w:qFormat/>
    <w:pPr>
      <w:keepNext/>
      <w:jc w:val="both"/>
      <w:outlineLvl w:val="7"/>
    </w:pPr>
    <w:rPr>
      <w:b/>
      <w:bCs/>
      <w:sz w:val="22"/>
      <w:u w:val="single"/>
    </w:rPr>
  </w:style>
  <w:style w:type="paragraph" w:styleId="Heading9">
    <w:name w:val="heading 9"/>
    <w:basedOn w:val="Normal"/>
    <w:next w:val="Normal"/>
    <w:qFormat/>
    <w:pPr>
      <w:keepNext/>
      <w:ind w:left="360"/>
      <w:jc w:val="right"/>
      <w:outlineLvl w:val="8"/>
    </w:pPr>
    <w:rPr>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paragraph" w:styleId="BodyText">
    <w:name w:val="Body Text"/>
    <w:basedOn w:val="Normal"/>
    <w:pPr>
      <w:jc w:val="both"/>
    </w:pPr>
    <w:rPr>
      <w:sz w:val="22"/>
    </w:rPr>
  </w:style>
  <w:style w:type="paragraph" w:styleId="EnvelopeAddress">
    <w:name w:val="envelope address"/>
    <w:basedOn w:val="Normal"/>
    <w:pPr>
      <w:framePr w:w="7920" w:h="1980" w:hRule="exact" w:hSpace="180" w:wrap="auto" w:hAnchor="page" w:xAlign="center" w:yAlign="bottom"/>
      <w:ind w:left="2880"/>
    </w:pPr>
    <w:rPr>
      <w:rFonts w:cs="Arial"/>
      <w:sz w:val="20"/>
    </w:rPr>
  </w:style>
  <w:style w:type="paragraph" w:styleId="BodyTextIndent">
    <w:name w:val="Body Text Indent"/>
    <w:basedOn w:val="Normal"/>
    <w:pPr>
      <w:ind w:left="360"/>
      <w:jc w:val="both"/>
    </w:pPr>
    <w:rPr>
      <w:sz w:val="22"/>
    </w:rPr>
  </w:style>
  <w:style w:type="paragraph" w:styleId="BodyTextIndent2">
    <w:name w:val="Body Text Indent 2"/>
    <w:basedOn w:val="Normal"/>
    <w:pPr>
      <w:ind w:left="720"/>
    </w:pPr>
    <w:rPr>
      <w:sz w:val="22"/>
    </w:rPr>
  </w:style>
  <w:style w:type="paragraph" w:styleId="BodyTextIndent3">
    <w:name w:val="Body Text Indent 3"/>
    <w:basedOn w:val="Normal"/>
    <w:pPr>
      <w:ind w:left="271"/>
      <w:jc w:val="both"/>
    </w:pPr>
    <w:rPr>
      <w:sz w:val="22"/>
    </w:rPr>
  </w:style>
  <w:style w:type="paragraph" w:styleId="Title">
    <w:name w:val="Title"/>
    <w:basedOn w:val="Normal"/>
    <w:qFormat/>
    <w:pPr>
      <w:jc w:val="center"/>
    </w:pPr>
    <w:rPr>
      <w:b/>
      <w:bCs/>
    </w:rPr>
  </w:style>
  <w:style w:type="paragraph" w:customStyle="1" w:styleId="Level1">
    <w:name w:val="Level 1"/>
    <w:pPr>
      <w:autoSpaceDE w:val="0"/>
      <w:autoSpaceDN w:val="0"/>
      <w:adjustRightInd w:val="0"/>
      <w:ind w:left="720"/>
    </w:pPr>
    <w:rPr>
      <w:szCs w:val="24"/>
    </w:rPr>
  </w:style>
  <w:style w:type="paragraph" w:styleId="Header">
    <w:name w:val="header"/>
    <w:basedOn w:val="Normal"/>
    <w:link w:val="HeaderChar"/>
    <w:pPr>
      <w:tabs>
        <w:tab w:val="center" w:pos="4320"/>
        <w:tab w:val="right" w:pos="8640"/>
      </w:tabs>
    </w:pPr>
    <w:rPr>
      <w:lang w:val="x-none" w:eastAsia="x-none"/>
    </w:rPr>
  </w:style>
  <w:style w:type="paragraph" w:styleId="Footer">
    <w:name w:val="footer"/>
    <w:basedOn w:val="Normal"/>
    <w:link w:val="FooterChar"/>
    <w:uiPriority w:val="99"/>
    <w:pPr>
      <w:tabs>
        <w:tab w:val="center" w:pos="4320"/>
        <w:tab w:val="right" w:pos="8640"/>
      </w:tabs>
    </w:pPr>
    <w:rPr>
      <w:lang w:val="x-none" w:eastAsia="x-none"/>
    </w:rPr>
  </w:style>
  <w:style w:type="character" w:styleId="FollowedHyperlink">
    <w:name w:val="FollowedHyperlink"/>
    <w:rsid w:val="004352F7"/>
    <w:rPr>
      <w:color w:val="800080"/>
      <w:u w:val="single"/>
    </w:rPr>
  </w:style>
  <w:style w:type="paragraph" w:styleId="BalloonText">
    <w:name w:val="Balloon Text"/>
    <w:basedOn w:val="Normal"/>
    <w:link w:val="BalloonTextChar"/>
    <w:uiPriority w:val="99"/>
    <w:semiHidden/>
    <w:rsid w:val="00666F17"/>
    <w:rPr>
      <w:rFonts w:ascii="Tahoma" w:hAnsi="Tahoma" w:cs="Tahoma"/>
      <w:sz w:val="16"/>
      <w:szCs w:val="16"/>
    </w:rPr>
  </w:style>
  <w:style w:type="character" w:styleId="CommentReference">
    <w:name w:val="annotation reference"/>
    <w:semiHidden/>
    <w:rsid w:val="00E152D3"/>
    <w:rPr>
      <w:sz w:val="16"/>
      <w:szCs w:val="16"/>
    </w:rPr>
  </w:style>
  <w:style w:type="paragraph" w:styleId="CommentText">
    <w:name w:val="annotation text"/>
    <w:basedOn w:val="Normal"/>
    <w:link w:val="CommentTextChar"/>
    <w:rsid w:val="00E152D3"/>
    <w:rPr>
      <w:sz w:val="20"/>
      <w:szCs w:val="20"/>
    </w:rPr>
  </w:style>
  <w:style w:type="paragraph" w:styleId="CommentSubject">
    <w:name w:val="annotation subject"/>
    <w:basedOn w:val="CommentText"/>
    <w:next w:val="CommentText"/>
    <w:semiHidden/>
    <w:rsid w:val="00E152D3"/>
    <w:rPr>
      <w:b/>
      <w:bCs/>
    </w:rPr>
  </w:style>
  <w:style w:type="paragraph" w:styleId="ListParagraph">
    <w:name w:val="List Paragraph"/>
    <w:basedOn w:val="Normal"/>
    <w:uiPriority w:val="34"/>
    <w:qFormat/>
    <w:rsid w:val="00B1022B"/>
    <w:pPr>
      <w:ind w:left="720"/>
    </w:pPr>
  </w:style>
  <w:style w:type="paragraph" w:styleId="NoSpacing">
    <w:name w:val="No Spacing"/>
    <w:uiPriority w:val="1"/>
    <w:qFormat/>
    <w:rsid w:val="00FC050F"/>
    <w:rPr>
      <w:rFonts w:ascii="Calibri" w:eastAsia="Calibri" w:hAnsi="Calibri"/>
      <w:sz w:val="22"/>
      <w:szCs w:val="22"/>
    </w:rPr>
  </w:style>
  <w:style w:type="paragraph" w:styleId="NormalWeb">
    <w:name w:val="Normal (Web)"/>
    <w:basedOn w:val="Normal"/>
    <w:uiPriority w:val="99"/>
    <w:rsid w:val="00155462"/>
  </w:style>
  <w:style w:type="character" w:customStyle="1" w:styleId="apple-converted-space">
    <w:name w:val="apple-converted-space"/>
    <w:rsid w:val="00A53237"/>
  </w:style>
  <w:style w:type="paragraph" w:styleId="Revision">
    <w:name w:val="Revision"/>
    <w:hidden/>
    <w:uiPriority w:val="99"/>
    <w:semiHidden/>
    <w:rsid w:val="009B2825"/>
    <w:rPr>
      <w:sz w:val="24"/>
      <w:szCs w:val="24"/>
    </w:rPr>
  </w:style>
  <w:style w:type="character" w:customStyle="1" w:styleId="ptext-18">
    <w:name w:val="ptext-18"/>
    <w:rsid w:val="00967BE2"/>
  </w:style>
  <w:style w:type="character" w:customStyle="1" w:styleId="CommentTextChar">
    <w:name w:val="Comment Text Char"/>
    <w:basedOn w:val="DefaultParagraphFont"/>
    <w:link w:val="CommentText"/>
    <w:rsid w:val="00CB3D34"/>
  </w:style>
  <w:style w:type="character" w:customStyle="1" w:styleId="FooterChar">
    <w:name w:val="Footer Char"/>
    <w:link w:val="Footer"/>
    <w:uiPriority w:val="99"/>
    <w:rsid w:val="0008409B"/>
    <w:rPr>
      <w:sz w:val="24"/>
      <w:szCs w:val="24"/>
    </w:rPr>
  </w:style>
  <w:style w:type="character" w:styleId="Emphasis">
    <w:name w:val="Emphasis"/>
    <w:uiPriority w:val="20"/>
    <w:qFormat/>
    <w:rsid w:val="00E46C25"/>
    <w:rPr>
      <w:i/>
      <w:iCs/>
    </w:rPr>
  </w:style>
  <w:style w:type="character" w:styleId="Strong">
    <w:name w:val="Strong"/>
    <w:uiPriority w:val="22"/>
    <w:qFormat/>
    <w:rsid w:val="00E46C25"/>
    <w:rPr>
      <w:b/>
      <w:bCs/>
    </w:rPr>
  </w:style>
  <w:style w:type="character" w:customStyle="1" w:styleId="HeaderChar">
    <w:name w:val="Header Char"/>
    <w:link w:val="Header"/>
    <w:rsid w:val="009F7A18"/>
    <w:rPr>
      <w:sz w:val="24"/>
      <w:szCs w:val="24"/>
    </w:rPr>
  </w:style>
  <w:style w:type="table" w:styleId="TableGrid">
    <w:name w:val="Table Grid"/>
    <w:basedOn w:val="TableNormal"/>
    <w:uiPriority w:val="59"/>
    <w:rsid w:val="00EF4992"/>
    <w:pPr>
      <w:ind w:left="144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uiPriority w:val="99"/>
    <w:semiHidden/>
    <w:rsid w:val="003A58A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ind w:left="360" w:hanging="360"/>
      <w:jc w:val="both"/>
      <w:outlineLvl w:val="1"/>
    </w:pPr>
    <w:rPr>
      <w:b/>
      <w:bCs/>
      <w:sz w:val="22"/>
    </w:rPr>
  </w:style>
  <w:style w:type="paragraph" w:styleId="Heading3">
    <w:name w:val="heading 3"/>
    <w:basedOn w:val="Normal"/>
    <w:next w:val="Normal"/>
    <w:qFormat/>
    <w:pPr>
      <w:keepNext/>
      <w:jc w:val="both"/>
      <w:outlineLvl w:val="2"/>
    </w:pPr>
    <w:rPr>
      <w:b/>
      <w:bCs/>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900"/>
      <w:jc w:val="both"/>
      <w:outlineLvl w:val="4"/>
    </w:pPr>
    <w:rPr>
      <w:b/>
      <w:bCs/>
      <w:sz w:val="22"/>
    </w:rPr>
  </w:style>
  <w:style w:type="paragraph" w:styleId="Heading6">
    <w:name w:val="heading 6"/>
    <w:basedOn w:val="Normal"/>
    <w:next w:val="Normal"/>
    <w:qFormat/>
    <w:pPr>
      <w:keepNext/>
      <w:jc w:val="center"/>
      <w:outlineLvl w:val="5"/>
    </w:pPr>
    <w:rPr>
      <w:b/>
      <w:bCs/>
      <w:sz w:val="22"/>
      <w:u w:val="single"/>
    </w:rPr>
  </w:style>
  <w:style w:type="paragraph" w:styleId="Heading7">
    <w:name w:val="heading 7"/>
    <w:basedOn w:val="Normal"/>
    <w:next w:val="Normal"/>
    <w:qFormat/>
    <w:pPr>
      <w:keepNext/>
      <w:outlineLvl w:val="6"/>
    </w:pPr>
    <w:rPr>
      <w:b/>
      <w:bCs/>
      <w:sz w:val="22"/>
      <w:u w:val="single"/>
    </w:rPr>
  </w:style>
  <w:style w:type="paragraph" w:styleId="Heading8">
    <w:name w:val="heading 8"/>
    <w:basedOn w:val="Normal"/>
    <w:next w:val="Normal"/>
    <w:qFormat/>
    <w:pPr>
      <w:keepNext/>
      <w:jc w:val="both"/>
      <w:outlineLvl w:val="7"/>
    </w:pPr>
    <w:rPr>
      <w:b/>
      <w:bCs/>
      <w:sz w:val="22"/>
      <w:u w:val="single"/>
    </w:rPr>
  </w:style>
  <w:style w:type="paragraph" w:styleId="Heading9">
    <w:name w:val="heading 9"/>
    <w:basedOn w:val="Normal"/>
    <w:next w:val="Normal"/>
    <w:qFormat/>
    <w:pPr>
      <w:keepNext/>
      <w:ind w:left="360"/>
      <w:jc w:val="right"/>
      <w:outlineLvl w:val="8"/>
    </w:pPr>
    <w:rPr>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paragraph" w:styleId="BodyText">
    <w:name w:val="Body Text"/>
    <w:basedOn w:val="Normal"/>
    <w:pPr>
      <w:jc w:val="both"/>
    </w:pPr>
    <w:rPr>
      <w:sz w:val="22"/>
    </w:rPr>
  </w:style>
  <w:style w:type="paragraph" w:styleId="EnvelopeAddress">
    <w:name w:val="envelope address"/>
    <w:basedOn w:val="Normal"/>
    <w:pPr>
      <w:framePr w:w="7920" w:h="1980" w:hRule="exact" w:hSpace="180" w:wrap="auto" w:hAnchor="page" w:xAlign="center" w:yAlign="bottom"/>
      <w:ind w:left="2880"/>
    </w:pPr>
    <w:rPr>
      <w:rFonts w:cs="Arial"/>
      <w:sz w:val="20"/>
    </w:rPr>
  </w:style>
  <w:style w:type="paragraph" w:styleId="BodyTextIndent">
    <w:name w:val="Body Text Indent"/>
    <w:basedOn w:val="Normal"/>
    <w:pPr>
      <w:ind w:left="360"/>
      <w:jc w:val="both"/>
    </w:pPr>
    <w:rPr>
      <w:sz w:val="22"/>
    </w:rPr>
  </w:style>
  <w:style w:type="paragraph" w:styleId="BodyTextIndent2">
    <w:name w:val="Body Text Indent 2"/>
    <w:basedOn w:val="Normal"/>
    <w:pPr>
      <w:ind w:left="720"/>
    </w:pPr>
    <w:rPr>
      <w:sz w:val="22"/>
    </w:rPr>
  </w:style>
  <w:style w:type="paragraph" w:styleId="BodyTextIndent3">
    <w:name w:val="Body Text Indent 3"/>
    <w:basedOn w:val="Normal"/>
    <w:pPr>
      <w:ind w:left="271"/>
      <w:jc w:val="both"/>
    </w:pPr>
    <w:rPr>
      <w:sz w:val="22"/>
    </w:rPr>
  </w:style>
  <w:style w:type="paragraph" w:styleId="Title">
    <w:name w:val="Title"/>
    <w:basedOn w:val="Normal"/>
    <w:qFormat/>
    <w:pPr>
      <w:jc w:val="center"/>
    </w:pPr>
    <w:rPr>
      <w:b/>
      <w:bCs/>
    </w:rPr>
  </w:style>
  <w:style w:type="paragraph" w:customStyle="1" w:styleId="Level1">
    <w:name w:val="Level 1"/>
    <w:pPr>
      <w:autoSpaceDE w:val="0"/>
      <w:autoSpaceDN w:val="0"/>
      <w:adjustRightInd w:val="0"/>
      <w:ind w:left="720"/>
    </w:pPr>
    <w:rPr>
      <w:szCs w:val="24"/>
    </w:rPr>
  </w:style>
  <w:style w:type="paragraph" w:styleId="Header">
    <w:name w:val="header"/>
    <w:basedOn w:val="Normal"/>
    <w:link w:val="HeaderChar"/>
    <w:pPr>
      <w:tabs>
        <w:tab w:val="center" w:pos="4320"/>
        <w:tab w:val="right" w:pos="8640"/>
      </w:tabs>
    </w:pPr>
    <w:rPr>
      <w:lang w:val="x-none" w:eastAsia="x-none"/>
    </w:rPr>
  </w:style>
  <w:style w:type="paragraph" w:styleId="Footer">
    <w:name w:val="footer"/>
    <w:basedOn w:val="Normal"/>
    <w:link w:val="FooterChar"/>
    <w:uiPriority w:val="99"/>
    <w:pPr>
      <w:tabs>
        <w:tab w:val="center" w:pos="4320"/>
        <w:tab w:val="right" w:pos="8640"/>
      </w:tabs>
    </w:pPr>
    <w:rPr>
      <w:lang w:val="x-none" w:eastAsia="x-none"/>
    </w:rPr>
  </w:style>
  <w:style w:type="character" w:styleId="FollowedHyperlink">
    <w:name w:val="FollowedHyperlink"/>
    <w:rsid w:val="004352F7"/>
    <w:rPr>
      <w:color w:val="800080"/>
      <w:u w:val="single"/>
    </w:rPr>
  </w:style>
  <w:style w:type="paragraph" w:styleId="BalloonText">
    <w:name w:val="Balloon Text"/>
    <w:basedOn w:val="Normal"/>
    <w:link w:val="BalloonTextChar"/>
    <w:uiPriority w:val="99"/>
    <w:semiHidden/>
    <w:rsid w:val="00666F17"/>
    <w:rPr>
      <w:rFonts w:ascii="Tahoma" w:hAnsi="Tahoma" w:cs="Tahoma"/>
      <w:sz w:val="16"/>
      <w:szCs w:val="16"/>
    </w:rPr>
  </w:style>
  <w:style w:type="character" w:styleId="CommentReference">
    <w:name w:val="annotation reference"/>
    <w:semiHidden/>
    <w:rsid w:val="00E152D3"/>
    <w:rPr>
      <w:sz w:val="16"/>
      <w:szCs w:val="16"/>
    </w:rPr>
  </w:style>
  <w:style w:type="paragraph" w:styleId="CommentText">
    <w:name w:val="annotation text"/>
    <w:basedOn w:val="Normal"/>
    <w:link w:val="CommentTextChar"/>
    <w:rsid w:val="00E152D3"/>
    <w:rPr>
      <w:sz w:val="20"/>
      <w:szCs w:val="20"/>
    </w:rPr>
  </w:style>
  <w:style w:type="paragraph" w:styleId="CommentSubject">
    <w:name w:val="annotation subject"/>
    <w:basedOn w:val="CommentText"/>
    <w:next w:val="CommentText"/>
    <w:semiHidden/>
    <w:rsid w:val="00E152D3"/>
    <w:rPr>
      <w:b/>
      <w:bCs/>
    </w:rPr>
  </w:style>
  <w:style w:type="paragraph" w:styleId="ListParagraph">
    <w:name w:val="List Paragraph"/>
    <w:basedOn w:val="Normal"/>
    <w:uiPriority w:val="34"/>
    <w:qFormat/>
    <w:rsid w:val="00B1022B"/>
    <w:pPr>
      <w:ind w:left="720"/>
    </w:pPr>
  </w:style>
  <w:style w:type="paragraph" w:styleId="NoSpacing">
    <w:name w:val="No Spacing"/>
    <w:uiPriority w:val="1"/>
    <w:qFormat/>
    <w:rsid w:val="00FC050F"/>
    <w:rPr>
      <w:rFonts w:ascii="Calibri" w:eastAsia="Calibri" w:hAnsi="Calibri"/>
      <w:sz w:val="22"/>
      <w:szCs w:val="22"/>
    </w:rPr>
  </w:style>
  <w:style w:type="paragraph" w:styleId="NormalWeb">
    <w:name w:val="Normal (Web)"/>
    <w:basedOn w:val="Normal"/>
    <w:uiPriority w:val="99"/>
    <w:rsid w:val="00155462"/>
  </w:style>
  <w:style w:type="character" w:customStyle="1" w:styleId="apple-converted-space">
    <w:name w:val="apple-converted-space"/>
    <w:rsid w:val="00A53237"/>
  </w:style>
  <w:style w:type="paragraph" w:styleId="Revision">
    <w:name w:val="Revision"/>
    <w:hidden/>
    <w:uiPriority w:val="99"/>
    <w:semiHidden/>
    <w:rsid w:val="009B2825"/>
    <w:rPr>
      <w:sz w:val="24"/>
      <w:szCs w:val="24"/>
    </w:rPr>
  </w:style>
  <w:style w:type="character" w:customStyle="1" w:styleId="ptext-18">
    <w:name w:val="ptext-18"/>
    <w:rsid w:val="00967BE2"/>
  </w:style>
  <w:style w:type="character" w:customStyle="1" w:styleId="CommentTextChar">
    <w:name w:val="Comment Text Char"/>
    <w:basedOn w:val="DefaultParagraphFont"/>
    <w:link w:val="CommentText"/>
    <w:rsid w:val="00CB3D34"/>
  </w:style>
  <w:style w:type="character" w:customStyle="1" w:styleId="FooterChar">
    <w:name w:val="Footer Char"/>
    <w:link w:val="Footer"/>
    <w:uiPriority w:val="99"/>
    <w:rsid w:val="0008409B"/>
    <w:rPr>
      <w:sz w:val="24"/>
      <w:szCs w:val="24"/>
    </w:rPr>
  </w:style>
  <w:style w:type="character" w:styleId="Emphasis">
    <w:name w:val="Emphasis"/>
    <w:uiPriority w:val="20"/>
    <w:qFormat/>
    <w:rsid w:val="00E46C25"/>
    <w:rPr>
      <w:i/>
      <w:iCs/>
    </w:rPr>
  </w:style>
  <w:style w:type="character" w:styleId="Strong">
    <w:name w:val="Strong"/>
    <w:uiPriority w:val="22"/>
    <w:qFormat/>
    <w:rsid w:val="00E46C25"/>
    <w:rPr>
      <w:b/>
      <w:bCs/>
    </w:rPr>
  </w:style>
  <w:style w:type="character" w:customStyle="1" w:styleId="HeaderChar">
    <w:name w:val="Header Char"/>
    <w:link w:val="Header"/>
    <w:rsid w:val="009F7A18"/>
    <w:rPr>
      <w:sz w:val="24"/>
      <w:szCs w:val="24"/>
    </w:rPr>
  </w:style>
  <w:style w:type="table" w:styleId="TableGrid">
    <w:name w:val="Table Grid"/>
    <w:basedOn w:val="TableNormal"/>
    <w:uiPriority w:val="59"/>
    <w:rsid w:val="00EF4992"/>
    <w:pPr>
      <w:ind w:left="144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uiPriority w:val="99"/>
    <w:semiHidden/>
    <w:rsid w:val="003A58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955261">
      <w:bodyDiv w:val="1"/>
      <w:marLeft w:val="0"/>
      <w:marRight w:val="0"/>
      <w:marTop w:val="0"/>
      <w:marBottom w:val="0"/>
      <w:divBdr>
        <w:top w:val="none" w:sz="0" w:space="0" w:color="auto"/>
        <w:left w:val="none" w:sz="0" w:space="0" w:color="auto"/>
        <w:bottom w:val="none" w:sz="0" w:space="0" w:color="auto"/>
        <w:right w:val="none" w:sz="0" w:space="0" w:color="auto"/>
      </w:divBdr>
      <w:divsChild>
        <w:div w:id="75979515">
          <w:marLeft w:val="0"/>
          <w:marRight w:val="0"/>
          <w:marTop w:val="0"/>
          <w:marBottom w:val="0"/>
          <w:divBdr>
            <w:top w:val="none" w:sz="0" w:space="0" w:color="auto"/>
            <w:left w:val="none" w:sz="0" w:space="0" w:color="auto"/>
            <w:bottom w:val="none" w:sz="0" w:space="0" w:color="auto"/>
            <w:right w:val="none" w:sz="0" w:space="0" w:color="auto"/>
          </w:divBdr>
        </w:div>
        <w:div w:id="148327725">
          <w:marLeft w:val="0"/>
          <w:marRight w:val="0"/>
          <w:marTop w:val="0"/>
          <w:marBottom w:val="0"/>
          <w:divBdr>
            <w:top w:val="none" w:sz="0" w:space="0" w:color="auto"/>
            <w:left w:val="none" w:sz="0" w:space="0" w:color="auto"/>
            <w:bottom w:val="none" w:sz="0" w:space="0" w:color="auto"/>
            <w:right w:val="none" w:sz="0" w:space="0" w:color="auto"/>
          </w:divBdr>
        </w:div>
        <w:div w:id="172886175">
          <w:marLeft w:val="0"/>
          <w:marRight w:val="0"/>
          <w:marTop w:val="0"/>
          <w:marBottom w:val="0"/>
          <w:divBdr>
            <w:top w:val="none" w:sz="0" w:space="0" w:color="auto"/>
            <w:left w:val="none" w:sz="0" w:space="0" w:color="auto"/>
            <w:bottom w:val="none" w:sz="0" w:space="0" w:color="auto"/>
            <w:right w:val="none" w:sz="0" w:space="0" w:color="auto"/>
          </w:divBdr>
        </w:div>
        <w:div w:id="245111666">
          <w:marLeft w:val="0"/>
          <w:marRight w:val="0"/>
          <w:marTop w:val="0"/>
          <w:marBottom w:val="0"/>
          <w:divBdr>
            <w:top w:val="none" w:sz="0" w:space="0" w:color="auto"/>
            <w:left w:val="none" w:sz="0" w:space="0" w:color="auto"/>
            <w:bottom w:val="none" w:sz="0" w:space="0" w:color="auto"/>
            <w:right w:val="none" w:sz="0" w:space="0" w:color="auto"/>
          </w:divBdr>
        </w:div>
        <w:div w:id="339741980">
          <w:marLeft w:val="0"/>
          <w:marRight w:val="0"/>
          <w:marTop w:val="0"/>
          <w:marBottom w:val="0"/>
          <w:divBdr>
            <w:top w:val="none" w:sz="0" w:space="0" w:color="auto"/>
            <w:left w:val="none" w:sz="0" w:space="0" w:color="auto"/>
            <w:bottom w:val="none" w:sz="0" w:space="0" w:color="auto"/>
            <w:right w:val="none" w:sz="0" w:space="0" w:color="auto"/>
          </w:divBdr>
          <w:divsChild>
            <w:div w:id="1147092543">
              <w:marLeft w:val="0"/>
              <w:marRight w:val="0"/>
              <w:marTop w:val="0"/>
              <w:marBottom w:val="0"/>
              <w:divBdr>
                <w:top w:val="none" w:sz="0" w:space="0" w:color="auto"/>
                <w:left w:val="none" w:sz="0" w:space="0" w:color="auto"/>
                <w:bottom w:val="none" w:sz="0" w:space="0" w:color="auto"/>
                <w:right w:val="none" w:sz="0" w:space="0" w:color="auto"/>
              </w:divBdr>
            </w:div>
            <w:div w:id="1251507215">
              <w:marLeft w:val="0"/>
              <w:marRight w:val="0"/>
              <w:marTop w:val="0"/>
              <w:marBottom w:val="0"/>
              <w:divBdr>
                <w:top w:val="none" w:sz="0" w:space="0" w:color="auto"/>
                <w:left w:val="none" w:sz="0" w:space="0" w:color="auto"/>
                <w:bottom w:val="none" w:sz="0" w:space="0" w:color="auto"/>
                <w:right w:val="none" w:sz="0" w:space="0" w:color="auto"/>
              </w:divBdr>
            </w:div>
            <w:div w:id="1807820751">
              <w:marLeft w:val="0"/>
              <w:marRight w:val="0"/>
              <w:marTop w:val="0"/>
              <w:marBottom w:val="0"/>
              <w:divBdr>
                <w:top w:val="none" w:sz="0" w:space="0" w:color="auto"/>
                <w:left w:val="none" w:sz="0" w:space="0" w:color="auto"/>
                <w:bottom w:val="none" w:sz="0" w:space="0" w:color="auto"/>
                <w:right w:val="none" w:sz="0" w:space="0" w:color="auto"/>
              </w:divBdr>
            </w:div>
          </w:divsChild>
        </w:div>
        <w:div w:id="739984200">
          <w:marLeft w:val="0"/>
          <w:marRight w:val="0"/>
          <w:marTop w:val="0"/>
          <w:marBottom w:val="0"/>
          <w:divBdr>
            <w:top w:val="none" w:sz="0" w:space="0" w:color="auto"/>
            <w:left w:val="none" w:sz="0" w:space="0" w:color="auto"/>
            <w:bottom w:val="none" w:sz="0" w:space="0" w:color="auto"/>
            <w:right w:val="none" w:sz="0" w:space="0" w:color="auto"/>
          </w:divBdr>
        </w:div>
        <w:div w:id="896093673">
          <w:marLeft w:val="0"/>
          <w:marRight w:val="0"/>
          <w:marTop w:val="0"/>
          <w:marBottom w:val="0"/>
          <w:divBdr>
            <w:top w:val="none" w:sz="0" w:space="0" w:color="auto"/>
            <w:left w:val="none" w:sz="0" w:space="0" w:color="auto"/>
            <w:bottom w:val="none" w:sz="0" w:space="0" w:color="auto"/>
            <w:right w:val="none" w:sz="0" w:space="0" w:color="auto"/>
          </w:divBdr>
        </w:div>
        <w:div w:id="1158883385">
          <w:marLeft w:val="0"/>
          <w:marRight w:val="0"/>
          <w:marTop w:val="0"/>
          <w:marBottom w:val="0"/>
          <w:divBdr>
            <w:top w:val="none" w:sz="0" w:space="0" w:color="auto"/>
            <w:left w:val="none" w:sz="0" w:space="0" w:color="auto"/>
            <w:bottom w:val="none" w:sz="0" w:space="0" w:color="auto"/>
            <w:right w:val="none" w:sz="0" w:space="0" w:color="auto"/>
          </w:divBdr>
        </w:div>
        <w:div w:id="1448088651">
          <w:marLeft w:val="0"/>
          <w:marRight w:val="0"/>
          <w:marTop w:val="0"/>
          <w:marBottom w:val="0"/>
          <w:divBdr>
            <w:top w:val="none" w:sz="0" w:space="0" w:color="auto"/>
            <w:left w:val="none" w:sz="0" w:space="0" w:color="auto"/>
            <w:bottom w:val="none" w:sz="0" w:space="0" w:color="auto"/>
            <w:right w:val="none" w:sz="0" w:space="0" w:color="auto"/>
          </w:divBdr>
        </w:div>
        <w:div w:id="1605457292">
          <w:marLeft w:val="0"/>
          <w:marRight w:val="0"/>
          <w:marTop w:val="0"/>
          <w:marBottom w:val="0"/>
          <w:divBdr>
            <w:top w:val="none" w:sz="0" w:space="0" w:color="auto"/>
            <w:left w:val="none" w:sz="0" w:space="0" w:color="auto"/>
            <w:bottom w:val="none" w:sz="0" w:space="0" w:color="auto"/>
            <w:right w:val="none" w:sz="0" w:space="0" w:color="auto"/>
          </w:divBdr>
        </w:div>
        <w:div w:id="1642954253">
          <w:marLeft w:val="0"/>
          <w:marRight w:val="0"/>
          <w:marTop w:val="0"/>
          <w:marBottom w:val="0"/>
          <w:divBdr>
            <w:top w:val="none" w:sz="0" w:space="0" w:color="auto"/>
            <w:left w:val="none" w:sz="0" w:space="0" w:color="auto"/>
            <w:bottom w:val="none" w:sz="0" w:space="0" w:color="auto"/>
            <w:right w:val="none" w:sz="0" w:space="0" w:color="auto"/>
          </w:divBdr>
        </w:div>
        <w:div w:id="1679229093">
          <w:marLeft w:val="0"/>
          <w:marRight w:val="0"/>
          <w:marTop w:val="0"/>
          <w:marBottom w:val="0"/>
          <w:divBdr>
            <w:top w:val="none" w:sz="0" w:space="0" w:color="auto"/>
            <w:left w:val="none" w:sz="0" w:space="0" w:color="auto"/>
            <w:bottom w:val="none" w:sz="0" w:space="0" w:color="auto"/>
            <w:right w:val="none" w:sz="0" w:space="0" w:color="auto"/>
          </w:divBdr>
        </w:div>
        <w:div w:id="1694376261">
          <w:marLeft w:val="0"/>
          <w:marRight w:val="0"/>
          <w:marTop w:val="0"/>
          <w:marBottom w:val="0"/>
          <w:divBdr>
            <w:top w:val="none" w:sz="0" w:space="0" w:color="auto"/>
            <w:left w:val="none" w:sz="0" w:space="0" w:color="auto"/>
            <w:bottom w:val="none" w:sz="0" w:space="0" w:color="auto"/>
            <w:right w:val="none" w:sz="0" w:space="0" w:color="auto"/>
          </w:divBdr>
        </w:div>
        <w:div w:id="1907107656">
          <w:marLeft w:val="0"/>
          <w:marRight w:val="0"/>
          <w:marTop w:val="0"/>
          <w:marBottom w:val="0"/>
          <w:divBdr>
            <w:top w:val="none" w:sz="0" w:space="0" w:color="auto"/>
            <w:left w:val="none" w:sz="0" w:space="0" w:color="auto"/>
            <w:bottom w:val="none" w:sz="0" w:space="0" w:color="auto"/>
            <w:right w:val="none" w:sz="0" w:space="0" w:color="auto"/>
          </w:divBdr>
        </w:div>
        <w:div w:id="2014381857">
          <w:marLeft w:val="0"/>
          <w:marRight w:val="0"/>
          <w:marTop w:val="0"/>
          <w:marBottom w:val="0"/>
          <w:divBdr>
            <w:top w:val="none" w:sz="0" w:space="0" w:color="auto"/>
            <w:left w:val="none" w:sz="0" w:space="0" w:color="auto"/>
            <w:bottom w:val="none" w:sz="0" w:space="0" w:color="auto"/>
            <w:right w:val="none" w:sz="0" w:space="0" w:color="auto"/>
          </w:divBdr>
        </w:div>
        <w:div w:id="2121487974">
          <w:marLeft w:val="0"/>
          <w:marRight w:val="0"/>
          <w:marTop w:val="0"/>
          <w:marBottom w:val="0"/>
          <w:divBdr>
            <w:top w:val="none" w:sz="0" w:space="0" w:color="auto"/>
            <w:left w:val="none" w:sz="0" w:space="0" w:color="auto"/>
            <w:bottom w:val="none" w:sz="0" w:space="0" w:color="auto"/>
            <w:right w:val="none" w:sz="0" w:space="0" w:color="auto"/>
          </w:divBdr>
        </w:div>
        <w:div w:id="2124572169">
          <w:marLeft w:val="0"/>
          <w:marRight w:val="0"/>
          <w:marTop w:val="0"/>
          <w:marBottom w:val="0"/>
          <w:divBdr>
            <w:top w:val="none" w:sz="0" w:space="0" w:color="auto"/>
            <w:left w:val="none" w:sz="0" w:space="0" w:color="auto"/>
            <w:bottom w:val="none" w:sz="0" w:space="0" w:color="auto"/>
            <w:right w:val="none" w:sz="0" w:space="0" w:color="auto"/>
          </w:divBdr>
        </w:div>
      </w:divsChild>
    </w:div>
    <w:div w:id="154610019">
      <w:bodyDiv w:val="1"/>
      <w:marLeft w:val="0"/>
      <w:marRight w:val="0"/>
      <w:marTop w:val="0"/>
      <w:marBottom w:val="0"/>
      <w:divBdr>
        <w:top w:val="none" w:sz="0" w:space="0" w:color="auto"/>
        <w:left w:val="none" w:sz="0" w:space="0" w:color="auto"/>
        <w:bottom w:val="none" w:sz="0" w:space="0" w:color="auto"/>
        <w:right w:val="none" w:sz="0" w:space="0" w:color="auto"/>
      </w:divBdr>
      <w:divsChild>
        <w:div w:id="1206024167">
          <w:marLeft w:val="0"/>
          <w:marRight w:val="0"/>
          <w:marTop w:val="0"/>
          <w:marBottom w:val="0"/>
          <w:divBdr>
            <w:top w:val="none" w:sz="0" w:space="0" w:color="auto"/>
            <w:left w:val="single" w:sz="6" w:space="8" w:color="DDDDDD"/>
            <w:bottom w:val="none" w:sz="0" w:space="0" w:color="auto"/>
            <w:right w:val="single" w:sz="6" w:space="0" w:color="DDDDDD"/>
          </w:divBdr>
          <w:divsChild>
            <w:div w:id="1989939536">
              <w:marLeft w:val="0"/>
              <w:marRight w:val="120"/>
              <w:marTop w:val="0"/>
              <w:marBottom w:val="0"/>
              <w:divBdr>
                <w:top w:val="none" w:sz="0" w:space="0" w:color="auto"/>
                <w:left w:val="none" w:sz="0" w:space="0" w:color="auto"/>
                <w:bottom w:val="none" w:sz="0" w:space="0" w:color="auto"/>
                <w:right w:val="none" w:sz="0" w:space="0" w:color="auto"/>
              </w:divBdr>
              <w:divsChild>
                <w:div w:id="1129980817">
                  <w:marLeft w:val="0"/>
                  <w:marRight w:val="0"/>
                  <w:marTop w:val="0"/>
                  <w:marBottom w:val="0"/>
                  <w:divBdr>
                    <w:top w:val="none" w:sz="0" w:space="0" w:color="auto"/>
                    <w:left w:val="none" w:sz="0" w:space="0" w:color="auto"/>
                    <w:bottom w:val="none" w:sz="0" w:space="0" w:color="auto"/>
                    <w:right w:val="none" w:sz="0" w:space="0" w:color="auto"/>
                  </w:divBdr>
                  <w:divsChild>
                    <w:div w:id="37489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776746">
      <w:bodyDiv w:val="1"/>
      <w:marLeft w:val="0"/>
      <w:marRight w:val="0"/>
      <w:marTop w:val="0"/>
      <w:marBottom w:val="0"/>
      <w:divBdr>
        <w:top w:val="none" w:sz="0" w:space="0" w:color="auto"/>
        <w:left w:val="none" w:sz="0" w:space="0" w:color="auto"/>
        <w:bottom w:val="none" w:sz="0" w:space="0" w:color="auto"/>
        <w:right w:val="none" w:sz="0" w:space="0" w:color="auto"/>
      </w:divBdr>
      <w:divsChild>
        <w:div w:id="1083455646">
          <w:marLeft w:val="0"/>
          <w:marRight w:val="0"/>
          <w:marTop w:val="0"/>
          <w:marBottom w:val="0"/>
          <w:divBdr>
            <w:top w:val="none" w:sz="0" w:space="0" w:color="auto"/>
            <w:left w:val="single" w:sz="6" w:space="8" w:color="DDDDDD"/>
            <w:bottom w:val="none" w:sz="0" w:space="0" w:color="auto"/>
            <w:right w:val="single" w:sz="6" w:space="0" w:color="DDDDDD"/>
          </w:divBdr>
          <w:divsChild>
            <w:div w:id="390688214">
              <w:marLeft w:val="0"/>
              <w:marRight w:val="120"/>
              <w:marTop w:val="0"/>
              <w:marBottom w:val="0"/>
              <w:divBdr>
                <w:top w:val="none" w:sz="0" w:space="0" w:color="auto"/>
                <w:left w:val="none" w:sz="0" w:space="0" w:color="auto"/>
                <w:bottom w:val="none" w:sz="0" w:space="0" w:color="auto"/>
                <w:right w:val="none" w:sz="0" w:space="0" w:color="auto"/>
              </w:divBdr>
              <w:divsChild>
                <w:div w:id="75830738">
                  <w:marLeft w:val="0"/>
                  <w:marRight w:val="0"/>
                  <w:marTop w:val="0"/>
                  <w:marBottom w:val="0"/>
                  <w:divBdr>
                    <w:top w:val="none" w:sz="0" w:space="0" w:color="auto"/>
                    <w:left w:val="none" w:sz="0" w:space="0" w:color="auto"/>
                    <w:bottom w:val="none" w:sz="0" w:space="0" w:color="auto"/>
                    <w:right w:val="none" w:sz="0" w:space="0" w:color="auto"/>
                  </w:divBdr>
                  <w:divsChild>
                    <w:div w:id="114898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229428">
      <w:bodyDiv w:val="1"/>
      <w:marLeft w:val="0"/>
      <w:marRight w:val="0"/>
      <w:marTop w:val="0"/>
      <w:marBottom w:val="0"/>
      <w:divBdr>
        <w:top w:val="none" w:sz="0" w:space="0" w:color="auto"/>
        <w:left w:val="none" w:sz="0" w:space="0" w:color="auto"/>
        <w:bottom w:val="none" w:sz="0" w:space="0" w:color="auto"/>
        <w:right w:val="none" w:sz="0" w:space="0" w:color="auto"/>
      </w:divBdr>
    </w:div>
    <w:div w:id="916398867">
      <w:bodyDiv w:val="1"/>
      <w:marLeft w:val="0"/>
      <w:marRight w:val="0"/>
      <w:marTop w:val="30"/>
      <w:marBottom w:val="750"/>
      <w:divBdr>
        <w:top w:val="none" w:sz="0" w:space="0" w:color="auto"/>
        <w:left w:val="none" w:sz="0" w:space="0" w:color="auto"/>
        <w:bottom w:val="none" w:sz="0" w:space="0" w:color="auto"/>
        <w:right w:val="none" w:sz="0" w:space="0" w:color="auto"/>
      </w:divBdr>
      <w:divsChild>
        <w:div w:id="1872062150">
          <w:marLeft w:val="0"/>
          <w:marRight w:val="0"/>
          <w:marTop w:val="0"/>
          <w:marBottom w:val="0"/>
          <w:divBdr>
            <w:top w:val="none" w:sz="0" w:space="0" w:color="auto"/>
            <w:left w:val="none" w:sz="0" w:space="0" w:color="auto"/>
            <w:bottom w:val="none" w:sz="0" w:space="0" w:color="auto"/>
            <w:right w:val="none" w:sz="0" w:space="0" w:color="auto"/>
          </w:divBdr>
        </w:div>
      </w:divsChild>
    </w:div>
    <w:div w:id="993332563">
      <w:bodyDiv w:val="1"/>
      <w:marLeft w:val="0"/>
      <w:marRight w:val="0"/>
      <w:marTop w:val="0"/>
      <w:marBottom w:val="0"/>
      <w:divBdr>
        <w:top w:val="none" w:sz="0" w:space="0" w:color="auto"/>
        <w:left w:val="none" w:sz="0" w:space="0" w:color="auto"/>
        <w:bottom w:val="none" w:sz="0" w:space="0" w:color="auto"/>
        <w:right w:val="none" w:sz="0" w:space="0" w:color="auto"/>
      </w:divBdr>
    </w:div>
    <w:div w:id="1018584373">
      <w:bodyDiv w:val="1"/>
      <w:marLeft w:val="0"/>
      <w:marRight w:val="0"/>
      <w:marTop w:val="0"/>
      <w:marBottom w:val="0"/>
      <w:divBdr>
        <w:top w:val="none" w:sz="0" w:space="0" w:color="auto"/>
        <w:left w:val="none" w:sz="0" w:space="0" w:color="auto"/>
        <w:bottom w:val="none" w:sz="0" w:space="0" w:color="auto"/>
        <w:right w:val="none" w:sz="0" w:space="0" w:color="auto"/>
      </w:divBdr>
      <w:divsChild>
        <w:div w:id="310914333">
          <w:marLeft w:val="0"/>
          <w:marRight w:val="0"/>
          <w:marTop w:val="0"/>
          <w:marBottom w:val="0"/>
          <w:divBdr>
            <w:top w:val="none" w:sz="0" w:space="0" w:color="auto"/>
            <w:left w:val="none" w:sz="0" w:space="0" w:color="auto"/>
            <w:bottom w:val="none" w:sz="0" w:space="0" w:color="auto"/>
            <w:right w:val="none" w:sz="0" w:space="0" w:color="auto"/>
          </w:divBdr>
        </w:div>
        <w:div w:id="2034377941">
          <w:marLeft w:val="0"/>
          <w:marRight w:val="0"/>
          <w:marTop w:val="0"/>
          <w:marBottom w:val="0"/>
          <w:divBdr>
            <w:top w:val="none" w:sz="0" w:space="0" w:color="auto"/>
            <w:left w:val="none" w:sz="0" w:space="0" w:color="auto"/>
            <w:bottom w:val="none" w:sz="0" w:space="0" w:color="auto"/>
            <w:right w:val="none" w:sz="0" w:space="0" w:color="auto"/>
          </w:divBdr>
        </w:div>
        <w:div w:id="2107579671">
          <w:marLeft w:val="0"/>
          <w:marRight w:val="0"/>
          <w:marTop w:val="0"/>
          <w:marBottom w:val="0"/>
          <w:divBdr>
            <w:top w:val="none" w:sz="0" w:space="0" w:color="auto"/>
            <w:left w:val="none" w:sz="0" w:space="0" w:color="auto"/>
            <w:bottom w:val="none" w:sz="0" w:space="0" w:color="auto"/>
            <w:right w:val="none" w:sz="0" w:space="0" w:color="auto"/>
          </w:divBdr>
        </w:div>
      </w:divsChild>
    </w:div>
    <w:div w:id="1144346370">
      <w:bodyDiv w:val="1"/>
      <w:marLeft w:val="0"/>
      <w:marRight w:val="0"/>
      <w:marTop w:val="30"/>
      <w:marBottom w:val="750"/>
      <w:divBdr>
        <w:top w:val="none" w:sz="0" w:space="0" w:color="auto"/>
        <w:left w:val="none" w:sz="0" w:space="0" w:color="auto"/>
        <w:bottom w:val="none" w:sz="0" w:space="0" w:color="auto"/>
        <w:right w:val="none" w:sz="0" w:space="0" w:color="auto"/>
      </w:divBdr>
      <w:divsChild>
        <w:div w:id="584190626">
          <w:marLeft w:val="0"/>
          <w:marRight w:val="0"/>
          <w:marTop w:val="0"/>
          <w:marBottom w:val="0"/>
          <w:divBdr>
            <w:top w:val="none" w:sz="0" w:space="0" w:color="auto"/>
            <w:left w:val="none" w:sz="0" w:space="0" w:color="auto"/>
            <w:bottom w:val="none" w:sz="0" w:space="0" w:color="auto"/>
            <w:right w:val="none" w:sz="0" w:space="0" w:color="auto"/>
          </w:divBdr>
        </w:div>
      </w:divsChild>
    </w:div>
    <w:div w:id="1182554177">
      <w:bodyDiv w:val="1"/>
      <w:marLeft w:val="0"/>
      <w:marRight w:val="0"/>
      <w:marTop w:val="0"/>
      <w:marBottom w:val="100"/>
      <w:divBdr>
        <w:top w:val="none" w:sz="0" w:space="0" w:color="auto"/>
        <w:left w:val="none" w:sz="0" w:space="0" w:color="auto"/>
        <w:bottom w:val="none" w:sz="0" w:space="0" w:color="auto"/>
        <w:right w:val="none" w:sz="0" w:space="0" w:color="auto"/>
      </w:divBdr>
      <w:divsChild>
        <w:div w:id="1110783685">
          <w:marLeft w:val="0"/>
          <w:marRight w:val="0"/>
          <w:marTop w:val="0"/>
          <w:marBottom w:val="0"/>
          <w:divBdr>
            <w:top w:val="none" w:sz="0" w:space="0" w:color="auto"/>
            <w:left w:val="none" w:sz="0" w:space="0" w:color="auto"/>
            <w:bottom w:val="none" w:sz="0" w:space="0" w:color="auto"/>
            <w:right w:val="none" w:sz="0" w:space="0" w:color="auto"/>
          </w:divBdr>
          <w:divsChild>
            <w:div w:id="1943797865">
              <w:marLeft w:val="0"/>
              <w:marRight w:val="0"/>
              <w:marTop w:val="0"/>
              <w:marBottom w:val="0"/>
              <w:divBdr>
                <w:top w:val="none" w:sz="0" w:space="0" w:color="auto"/>
                <w:left w:val="none" w:sz="0" w:space="0" w:color="auto"/>
                <w:bottom w:val="none" w:sz="0" w:space="0" w:color="auto"/>
                <w:right w:val="none" w:sz="0" w:space="0" w:color="auto"/>
              </w:divBdr>
              <w:divsChild>
                <w:div w:id="208032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827775">
      <w:bodyDiv w:val="1"/>
      <w:marLeft w:val="0"/>
      <w:marRight w:val="0"/>
      <w:marTop w:val="30"/>
      <w:marBottom w:val="750"/>
      <w:divBdr>
        <w:top w:val="none" w:sz="0" w:space="0" w:color="auto"/>
        <w:left w:val="none" w:sz="0" w:space="0" w:color="auto"/>
        <w:bottom w:val="none" w:sz="0" w:space="0" w:color="auto"/>
        <w:right w:val="none" w:sz="0" w:space="0" w:color="auto"/>
      </w:divBdr>
      <w:divsChild>
        <w:div w:id="2126382091">
          <w:marLeft w:val="0"/>
          <w:marRight w:val="0"/>
          <w:marTop w:val="0"/>
          <w:marBottom w:val="0"/>
          <w:divBdr>
            <w:top w:val="none" w:sz="0" w:space="0" w:color="auto"/>
            <w:left w:val="none" w:sz="0" w:space="0" w:color="auto"/>
            <w:bottom w:val="none" w:sz="0" w:space="0" w:color="auto"/>
            <w:right w:val="none" w:sz="0" w:space="0" w:color="auto"/>
          </w:divBdr>
        </w:div>
      </w:divsChild>
    </w:div>
    <w:div w:id="1352027197">
      <w:bodyDiv w:val="1"/>
      <w:marLeft w:val="0"/>
      <w:marRight w:val="0"/>
      <w:marTop w:val="0"/>
      <w:marBottom w:val="0"/>
      <w:divBdr>
        <w:top w:val="none" w:sz="0" w:space="0" w:color="auto"/>
        <w:left w:val="none" w:sz="0" w:space="0" w:color="auto"/>
        <w:bottom w:val="none" w:sz="0" w:space="0" w:color="auto"/>
        <w:right w:val="none" w:sz="0" w:space="0" w:color="auto"/>
      </w:divBdr>
    </w:div>
    <w:div w:id="1383557190">
      <w:bodyDiv w:val="1"/>
      <w:marLeft w:val="0"/>
      <w:marRight w:val="0"/>
      <w:marTop w:val="0"/>
      <w:marBottom w:val="0"/>
      <w:divBdr>
        <w:top w:val="none" w:sz="0" w:space="0" w:color="auto"/>
        <w:left w:val="none" w:sz="0" w:space="0" w:color="auto"/>
        <w:bottom w:val="none" w:sz="0" w:space="0" w:color="auto"/>
        <w:right w:val="none" w:sz="0" w:space="0" w:color="auto"/>
      </w:divBdr>
      <w:divsChild>
        <w:div w:id="1762603326">
          <w:marLeft w:val="0"/>
          <w:marRight w:val="0"/>
          <w:marTop w:val="0"/>
          <w:marBottom w:val="0"/>
          <w:divBdr>
            <w:top w:val="none" w:sz="0" w:space="0" w:color="auto"/>
            <w:left w:val="none" w:sz="0" w:space="0" w:color="auto"/>
            <w:bottom w:val="none" w:sz="0" w:space="0" w:color="auto"/>
            <w:right w:val="none" w:sz="0" w:space="0" w:color="auto"/>
          </w:divBdr>
        </w:div>
      </w:divsChild>
    </w:div>
    <w:div w:id="1508523365">
      <w:bodyDiv w:val="1"/>
      <w:marLeft w:val="0"/>
      <w:marRight w:val="0"/>
      <w:marTop w:val="30"/>
      <w:marBottom w:val="750"/>
      <w:divBdr>
        <w:top w:val="none" w:sz="0" w:space="0" w:color="auto"/>
        <w:left w:val="none" w:sz="0" w:space="0" w:color="auto"/>
        <w:bottom w:val="none" w:sz="0" w:space="0" w:color="auto"/>
        <w:right w:val="none" w:sz="0" w:space="0" w:color="auto"/>
      </w:divBdr>
      <w:divsChild>
        <w:div w:id="1695888798">
          <w:marLeft w:val="0"/>
          <w:marRight w:val="0"/>
          <w:marTop w:val="0"/>
          <w:marBottom w:val="0"/>
          <w:divBdr>
            <w:top w:val="none" w:sz="0" w:space="0" w:color="auto"/>
            <w:left w:val="none" w:sz="0" w:space="0" w:color="auto"/>
            <w:bottom w:val="none" w:sz="0" w:space="0" w:color="auto"/>
            <w:right w:val="none" w:sz="0" w:space="0" w:color="auto"/>
          </w:divBdr>
        </w:div>
      </w:divsChild>
    </w:div>
    <w:div w:id="1579708123">
      <w:bodyDiv w:val="1"/>
      <w:marLeft w:val="0"/>
      <w:marRight w:val="0"/>
      <w:marTop w:val="0"/>
      <w:marBottom w:val="0"/>
      <w:divBdr>
        <w:top w:val="none" w:sz="0" w:space="0" w:color="auto"/>
        <w:left w:val="none" w:sz="0" w:space="0" w:color="auto"/>
        <w:bottom w:val="none" w:sz="0" w:space="0" w:color="auto"/>
        <w:right w:val="none" w:sz="0" w:space="0" w:color="auto"/>
      </w:divBdr>
    </w:div>
    <w:div w:id="1835611649">
      <w:bodyDiv w:val="1"/>
      <w:marLeft w:val="0"/>
      <w:marRight w:val="0"/>
      <w:marTop w:val="30"/>
      <w:marBottom w:val="750"/>
      <w:divBdr>
        <w:top w:val="none" w:sz="0" w:space="0" w:color="auto"/>
        <w:left w:val="none" w:sz="0" w:space="0" w:color="auto"/>
        <w:bottom w:val="none" w:sz="0" w:space="0" w:color="auto"/>
        <w:right w:val="none" w:sz="0" w:space="0" w:color="auto"/>
      </w:divBdr>
      <w:divsChild>
        <w:div w:id="1433742225">
          <w:marLeft w:val="0"/>
          <w:marRight w:val="0"/>
          <w:marTop w:val="0"/>
          <w:marBottom w:val="0"/>
          <w:divBdr>
            <w:top w:val="none" w:sz="0" w:space="0" w:color="auto"/>
            <w:left w:val="none" w:sz="0" w:space="0" w:color="auto"/>
            <w:bottom w:val="none" w:sz="0" w:space="0" w:color="auto"/>
            <w:right w:val="none" w:sz="0" w:space="0" w:color="auto"/>
          </w:divBdr>
        </w:div>
      </w:divsChild>
    </w:div>
    <w:div w:id="1939676582">
      <w:bodyDiv w:val="1"/>
      <w:marLeft w:val="0"/>
      <w:marRight w:val="0"/>
      <w:marTop w:val="0"/>
      <w:marBottom w:val="100"/>
      <w:divBdr>
        <w:top w:val="none" w:sz="0" w:space="0" w:color="auto"/>
        <w:left w:val="none" w:sz="0" w:space="0" w:color="auto"/>
        <w:bottom w:val="none" w:sz="0" w:space="0" w:color="auto"/>
        <w:right w:val="none" w:sz="0" w:space="0" w:color="auto"/>
      </w:divBdr>
      <w:divsChild>
        <w:div w:id="630018477">
          <w:marLeft w:val="0"/>
          <w:marRight w:val="0"/>
          <w:marTop w:val="0"/>
          <w:marBottom w:val="0"/>
          <w:divBdr>
            <w:top w:val="none" w:sz="0" w:space="0" w:color="auto"/>
            <w:left w:val="none" w:sz="0" w:space="0" w:color="auto"/>
            <w:bottom w:val="none" w:sz="0" w:space="0" w:color="auto"/>
            <w:right w:val="none" w:sz="0" w:space="0" w:color="auto"/>
          </w:divBdr>
          <w:divsChild>
            <w:div w:id="61219186">
              <w:marLeft w:val="0"/>
              <w:marRight w:val="0"/>
              <w:marTop w:val="0"/>
              <w:marBottom w:val="0"/>
              <w:divBdr>
                <w:top w:val="none" w:sz="0" w:space="0" w:color="auto"/>
                <w:left w:val="none" w:sz="0" w:space="0" w:color="auto"/>
                <w:bottom w:val="none" w:sz="0" w:space="0" w:color="auto"/>
                <w:right w:val="none" w:sz="0" w:space="0" w:color="auto"/>
              </w:divBdr>
              <w:divsChild>
                <w:div w:id="157188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910260">
      <w:bodyDiv w:val="1"/>
      <w:marLeft w:val="0"/>
      <w:marRight w:val="0"/>
      <w:marTop w:val="0"/>
      <w:marBottom w:val="0"/>
      <w:divBdr>
        <w:top w:val="none" w:sz="0" w:space="0" w:color="auto"/>
        <w:left w:val="none" w:sz="0" w:space="0" w:color="auto"/>
        <w:bottom w:val="none" w:sz="0" w:space="0" w:color="auto"/>
        <w:right w:val="none" w:sz="0" w:space="0" w:color="auto"/>
      </w:divBdr>
      <w:divsChild>
        <w:div w:id="1186947165">
          <w:marLeft w:val="0"/>
          <w:marRight w:val="0"/>
          <w:marTop w:val="0"/>
          <w:marBottom w:val="0"/>
          <w:divBdr>
            <w:top w:val="none" w:sz="0" w:space="0" w:color="auto"/>
            <w:left w:val="none" w:sz="0" w:space="0" w:color="auto"/>
            <w:bottom w:val="none" w:sz="0" w:space="0" w:color="auto"/>
            <w:right w:val="none" w:sz="0" w:space="0" w:color="auto"/>
          </w:divBdr>
        </w:div>
      </w:divsChild>
    </w:div>
    <w:div w:id="2095324525">
      <w:bodyDiv w:val="1"/>
      <w:marLeft w:val="0"/>
      <w:marRight w:val="0"/>
      <w:marTop w:val="30"/>
      <w:marBottom w:val="750"/>
      <w:divBdr>
        <w:top w:val="none" w:sz="0" w:space="0" w:color="auto"/>
        <w:left w:val="none" w:sz="0" w:space="0" w:color="auto"/>
        <w:bottom w:val="none" w:sz="0" w:space="0" w:color="auto"/>
        <w:right w:val="none" w:sz="0" w:space="0" w:color="auto"/>
      </w:divBdr>
      <w:divsChild>
        <w:div w:id="14764844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http://fedgov.dnb.com/webform" TargetMode="External"/><Relationship Id="rId18" Type="http://schemas.openxmlformats.org/officeDocument/2006/relationships/hyperlink" Target="http://www.ecfr.gov/"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harvester.census.gov/sac/" TargetMode="Externa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yperlink" Target="http://www.ecfr.gov/"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apply07.grants.gov/apply/FormLinks?family=15" TargetMode="External"/><Relationship Id="rId20" Type="http://schemas.openxmlformats.org/officeDocument/2006/relationships/hyperlink" Target="http://www.ecfr.go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yperlink" Target="http://www.fws.gov/grants/" TargetMode="External"/><Relationship Id="rId5" Type="http://schemas.openxmlformats.org/officeDocument/2006/relationships/customXml" Target="../customXml/item5.xml"/><Relationship Id="rId15" Type="http://schemas.openxmlformats.org/officeDocument/2006/relationships/hyperlink" Target="http://apply07.grants.gov/apply/FormLinks?family=15" TargetMode="External"/><Relationship Id="rId23" Type="http://schemas.openxmlformats.org/officeDocument/2006/relationships/hyperlink" Target="http://www.whitehouse.gov/omb/grants_spoc/" TargetMode="Externa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file:///C:/Users/Jean_Kvasnicka/Documents/POLICY/New%20Award%20Guidance/Round%204%20FY15%20updates/A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sam.gov/" TargetMode="External"/><Relationship Id="rId22" Type="http://schemas.openxmlformats.org/officeDocument/2006/relationships/hyperlink" Target="http://apply07.grants.gov/apply/FormLinks?family=15" TargetMode="External"/><Relationship Id="rId27"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4EB661A8D76F40918B577121FB5928" ma:contentTypeVersion="1" ma:contentTypeDescription="Create a new document." ma:contentTypeScope="" ma:versionID="257b67df08a66ce25a2b6a777bca7318">
  <xsd:schema xmlns:xsd="http://www.w3.org/2001/XMLSchema" xmlns:xs="http://www.w3.org/2001/XMLSchema" xmlns:p="http://schemas.microsoft.com/office/2006/metadata/properties" xmlns:ns2="bbeea1d4-0d4b-44bb-8f87-0664505381b8" targetNamespace="http://schemas.microsoft.com/office/2006/metadata/properties" ma:root="true" ma:fieldsID="86d71bd8066664a0298a2823f028452f" ns2:_="">
    <xsd:import namespace="bbeea1d4-0d4b-44bb-8f87-0664505381b8"/>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eea1d4-0d4b-44bb-8f87-0664505381b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bbeea1d4-0d4b-44bb-8f87-0664505381b8">FWT52VV7566T-80-1110</_dlc_DocId>
    <_dlc_DocIdUrl xmlns="bbeea1d4-0d4b-44bb-8f87-0664505381b8">
      <Url>https://fishnet.fws.doi.net/regions/1/admin/fa/_layouts/DocIdRedir.aspx?ID=FWT52VV7566T-80-1110</Url>
      <Description>FWT52VV7566T-80-1110</Description>
    </_dlc_DocIdUrl>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B18BB-0720-4318-BC55-4935FF713C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eea1d4-0d4b-44bb-8f87-066450538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952D44-FFED-4100-B3FF-D1046AB53F97}">
  <ds:schemaRefs>
    <ds:schemaRef ds:uri="http://schemas.microsoft.com/sharepoint/events"/>
  </ds:schemaRefs>
</ds:datastoreItem>
</file>

<file path=customXml/itemProps3.xml><?xml version="1.0" encoding="utf-8"?>
<ds:datastoreItem xmlns:ds="http://schemas.openxmlformats.org/officeDocument/2006/customXml" ds:itemID="{BAB1E5E9-F31E-42CA-8EDE-B686EC3B7671}">
  <ds:schemaRefs>
    <ds:schemaRef ds:uri="http://schemas.microsoft.com/sharepoint/v3/contenttype/forms"/>
  </ds:schemaRefs>
</ds:datastoreItem>
</file>

<file path=customXml/itemProps4.xml><?xml version="1.0" encoding="utf-8"?>
<ds:datastoreItem xmlns:ds="http://schemas.openxmlformats.org/officeDocument/2006/customXml" ds:itemID="{FC11A5CA-61D7-4C1D-AF9E-72AB5795909D}">
  <ds:schemaRefs>
    <ds:schemaRef ds:uri="http://purl.org/dc/elements/1.1/"/>
    <ds:schemaRef ds:uri="http://purl.org/dc/dcmitype/"/>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bbeea1d4-0d4b-44bb-8f87-0664505381b8"/>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C40A5A68-6DEA-4464-B4E6-FD257D782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5369</Words>
  <Characters>31450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U</vt:lpstr>
    </vt:vector>
  </TitlesOfParts>
  <Company>usfws</Company>
  <LinksUpToDate>false</LinksUpToDate>
  <CharactersWithSpaces>36746</CharactersWithSpaces>
  <SharedDoc>false</SharedDoc>
  <HLinks>
    <vt:vector size="102" baseType="variant">
      <vt:variant>
        <vt:i4>7471142</vt:i4>
      </vt:variant>
      <vt:variant>
        <vt:i4>50</vt:i4>
      </vt:variant>
      <vt:variant>
        <vt:i4>0</vt:i4>
      </vt:variant>
      <vt:variant>
        <vt:i4>5</vt:i4>
      </vt:variant>
      <vt:variant>
        <vt:lpwstr>http://www.fws.gov/grants/</vt:lpwstr>
      </vt:variant>
      <vt:variant>
        <vt:lpwstr/>
      </vt:variant>
      <vt:variant>
        <vt:i4>4194304</vt:i4>
      </vt:variant>
      <vt:variant>
        <vt:i4>47</vt:i4>
      </vt:variant>
      <vt:variant>
        <vt:i4>0</vt:i4>
      </vt:variant>
      <vt:variant>
        <vt:i4>5</vt:i4>
      </vt:variant>
      <vt:variant>
        <vt:lpwstr>https://sites.google.com/a/ios.doi.gov/policydistribution/home-1</vt:lpwstr>
      </vt:variant>
      <vt:variant>
        <vt:lpwstr/>
      </vt:variant>
      <vt:variant>
        <vt:i4>3932182</vt:i4>
      </vt:variant>
      <vt:variant>
        <vt:i4>44</vt:i4>
      </vt:variant>
      <vt:variant>
        <vt:i4>0</vt:i4>
      </vt:variant>
      <vt:variant>
        <vt:i4>5</vt:i4>
      </vt:variant>
      <vt:variant>
        <vt:lpwstr>http://www.whitehouse.gov/omb/grants_spoc/</vt:lpwstr>
      </vt:variant>
      <vt:variant>
        <vt:lpwstr/>
      </vt:variant>
      <vt:variant>
        <vt:i4>655426</vt:i4>
      </vt:variant>
      <vt:variant>
        <vt:i4>41</vt:i4>
      </vt:variant>
      <vt:variant>
        <vt:i4>0</vt:i4>
      </vt:variant>
      <vt:variant>
        <vt:i4>5</vt:i4>
      </vt:variant>
      <vt:variant>
        <vt:lpwstr>http://harvester.census.gov/sac/</vt:lpwstr>
      </vt:variant>
      <vt:variant>
        <vt:lpwstr/>
      </vt:variant>
      <vt:variant>
        <vt:i4>4587600</vt:i4>
      </vt:variant>
      <vt:variant>
        <vt:i4>38</vt:i4>
      </vt:variant>
      <vt:variant>
        <vt:i4>0</vt:i4>
      </vt:variant>
      <vt:variant>
        <vt:i4>5</vt:i4>
      </vt:variant>
      <vt:variant>
        <vt:lpwstr>http://www.ecfr.gov/</vt:lpwstr>
      </vt:variant>
      <vt:variant>
        <vt:lpwstr/>
      </vt:variant>
      <vt:variant>
        <vt:i4>7536737</vt:i4>
      </vt:variant>
      <vt:variant>
        <vt:i4>35</vt:i4>
      </vt:variant>
      <vt:variant>
        <vt:i4>0</vt:i4>
      </vt:variant>
      <vt:variant>
        <vt:i4>5</vt:i4>
      </vt:variant>
      <vt:variant>
        <vt:lpwstr>As</vt:lpwstr>
      </vt:variant>
      <vt:variant>
        <vt:lpwstr/>
      </vt:variant>
      <vt:variant>
        <vt:i4>4587600</vt:i4>
      </vt:variant>
      <vt:variant>
        <vt:i4>32</vt:i4>
      </vt:variant>
      <vt:variant>
        <vt:i4>0</vt:i4>
      </vt:variant>
      <vt:variant>
        <vt:i4>5</vt:i4>
      </vt:variant>
      <vt:variant>
        <vt:lpwstr>http://www.ecfr.gov/</vt:lpwstr>
      </vt:variant>
      <vt:variant>
        <vt:lpwstr/>
      </vt:variant>
      <vt:variant>
        <vt:i4>4587600</vt:i4>
      </vt:variant>
      <vt:variant>
        <vt:i4>29</vt:i4>
      </vt:variant>
      <vt:variant>
        <vt:i4>0</vt:i4>
      </vt:variant>
      <vt:variant>
        <vt:i4>5</vt:i4>
      </vt:variant>
      <vt:variant>
        <vt:lpwstr>http://www.ecfr.gov/</vt:lpwstr>
      </vt:variant>
      <vt:variant>
        <vt:lpwstr/>
      </vt:variant>
      <vt:variant>
        <vt:i4>2359330</vt:i4>
      </vt:variant>
      <vt:variant>
        <vt:i4>26</vt:i4>
      </vt:variant>
      <vt:variant>
        <vt:i4>0</vt:i4>
      </vt:variant>
      <vt:variant>
        <vt:i4>5</vt:i4>
      </vt:variant>
      <vt:variant>
        <vt:lpwstr>http://apply07.grants.gov/apply/FormLinks?family=15</vt:lpwstr>
      </vt:variant>
      <vt:variant>
        <vt:lpwstr/>
      </vt:variant>
      <vt:variant>
        <vt:i4>851988</vt:i4>
      </vt:variant>
      <vt:variant>
        <vt:i4>23</vt:i4>
      </vt:variant>
      <vt:variant>
        <vt:i4>0</vt:i4>
      </vt:variant>
      <vt:variant>
        <vt:i4>5</vt:i4>
      </vt:variant>
      <vt:variant>
        <vt:lpwstr>http://apply07.grants.gov/apply/FormLinks?family=16)</vt:lpwstr>
      </vt:variant>
      <vt:variant>
        <vt:lpwstr/>
      </vt:variant>
      <vt:variant>
        <vt:i4>2359330</vt:i4>
      </vt:variant>
      <vt:variant>
        <vt:i4>20</vt:i4>
      </vt:variant>
      <vt:variant>
        <vt:i4>0</vt:i4>
      </vt:variant>
      <vt:variant>
        <vt:i4>5</vt:i4>
      </vt:variant>
      <vt:variant>
        <vt:lpwstr>http://apply07.grants.gov/apply/FormLinks?family=15</vt:lpwstr>
      </vt:variant>
      <vt:variant>
        <vt:lpwstr/>
      </vt:variant>
      <vt:variant>
        <vt:i4>2359330</vt:i4>
      </vt:variant>
      <vt:variant>
        <vt:i4>17</vt:i4>
      </vt:variant>
      <vt:variant>
        <vt:i4>0</vt:i4>
      </vt:variant>
      <vt:variant>
        <vt:i4>5</vt:i4>
      </vt:variant>
      <vt:variant>
        <vt:lpwstr>http://apply07.grants.gov/apply/FormLinks?family=12</vt:lpwstr>
      </vt:variant>
      <vt:variant>
        <vt:lpwstr/>
      </vt:variant>
      <vt:variant>
        <vt:i4>2359408</vt:i4>
      </vt:variant>
      <vt:variant>
        <vt:i4>14</vt:i4>
      </vt:variant>
      <vt:variant>
        <vt:i4>0</vt:i4>
      </vt:variant>
      <vt:variant>
        <vt:i4>5</vt:i4>
      </vt:variant>
      <vt:variant>
        <vt:lpwstr>http://www.sam.gov/</vt:lpwstr>
      </vt:variant>
      <vt:variant>
        <vt:lpwstr/>
      </vt:variant>
      <vt:variant>
        <vt:i4>1638415</vt:i4>
      </vt:variant>
      <vt:variant>
        <vt:i4>9</vt:i4>
      </vt:variant>
      <vt:variant>
        <vt:i4>0</vt:i4>
      </vt:variant>
      <vt:variant>
        <vt:i4>5</vt:i4>
      </vt:variant>
      <vt:variant>
        <vt:lpwstr>http://fedgov.dnb.com/webform</vt:lpwstr>
      </vt:variant>
      <vt:variant>
        <vt:lpwstr/>
      </vt:variant>
      <vt:variant>
        <vt:i4>1966168</vt:i4>
      </vt:variant>
      <vt:variant>
        <vt:i4>6</vt:i4>
      </vt:variant>
      <vt:variant>
        <vt:i4>0</vt:i4>
      </vt:variant>
      <vt:variant>
        <vt:i4>5</vt:i4>
      </vt:variant>
      <vt:variant>
        <vt:lpwstr>https://inside.fws.gov/go/post/FAPO-NewAwards</vt:lpwstr>
      </vt:variant>
      <vt:variant>
        <vt:lpwstr/>
      </vt:variant>
      <vt:variant>
        <vt:i4>1966168</vt:i4>
      </vt:variant>
      <vt:variant>
        <vt:i4>3</vt:i4>
      </vt:variant>
      <vt:variant>
        <vt:i4>0</vt:i4>
      </vt:variant>
      <vt:variant>
        <vt:i4>5</vt:i4>
      </vt:variant>
      <vt:variant>
        <vt:lpwstr>https://inside.fws.gov/go/post/FAPO-NewAwards</vt:lpwstr>
      </vt:variant>
      <vt:variant>
        <vt:lpwstr/>
      </vt:variant>
      <vt:variant>
        <vt:i4>7536678</vt:i4>
      </vt:variant>
      <vt:variant>
        <vt:i4>0</vt:i4>
      </vt:variant>
      <vt:variant>
        <vt:i4>0</vt:i4>
      </vt:variant>
      <vt:variant>
        <vt:i4>5</vt:i4>
      </vt:variant>
      <vt:variant>
        <vt:lpwstr>https://inside.fws.gov/index.cfm/go/post/FAPO-About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dc:title>
  <dc:creator>Jean Schlegel</dc:creator>
  <cp:lastModifiedBy>Administrator</cp:lastModifiedBy>
  <cp:revision>4</cp:revision>
  <cp:lastPrinted>2015-02-26T16:18:00Z</cp:lastPrinted>
  <dcterms:created xsi:type="dcterms:W3CDTF">2015-07-21T22:35:00Z</dcterms:created>
  <dcterms:modified xsi:type="dcterms:W3CDTF">2015-07-21T23:32:00Z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0x010100E74EB661A8D76F40918B577121FB5928</vt:lpwstr>
  </property>
  <property fmtid="{D5CDD505-2E9C-101B-9397-08002B2CF9AE}" pid="3" name="_dlc_DocIdItemGuid">
    <vt:lpwstr>693e58a3-773a-40d5-b484-d402152e2cae</vt:lpwstr>
  </property>
</Properties>
</file>