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Pr="00CE73E8" w:rsidRDefault="00B53BCE">
      <w:pPr>
        <w:spacing w:after="0" w:line="240" w:lineRule="auto"/>
        <w:jc w:val="center"/>
        <w:rPr>
          <w:rFonts w:ascii="Times New Roman" w:hAnsi="Times New Roman" w:cs="Times New Roman"/>
          <w:sz w:val="24"/>
          <w:szCs w:val="24"/>
        </w:rPr>
      </w:pPr>
      <w:bookmarkStart w:id="0" w:name="_GoBack"/>
      <w:bookmarkEnd w:id="0"/>
      <w:r w:rsidRPr="00CE73E8">
        <w:rPr>
          <w:rFonts w:ascii="Times New Roman" w:eastAsia="Times New Roman" w:hAnsi="Times New Roman" w:cs="Times New Roman"/>
          <w:b/>
          <w:sz w:val="24"/>
          <w:szCs w:val="24"/>
        </w:rPr>
        <w:t>United State</w:t>
      </w:r>
      <w:r w:rsidR="00BC1D42" w:rsidRPr="00CE73E8">
        <w:rPr>
          <w:rFonts w:ascii="Times New Roman" w:eastAsia="Times New Roman" w:hAnsi="Times New Roman" w:cs="Times New Roman"/>
          <w:b/>
          <w:sz w:val="24"/>
          <w:szCs w:val="24"/>
        </w:rPr>
        <w:t>s</w:t>
      </w:r>
      <w:r w:rsidRPr="00CE73E8">
        <w:rPr>
          <w:rFonts w:ascii="Times New Roman" w:eastAsia="Times New Roman" w:hAnsi="Times New Roman" w:cs="Times New Roman"/>
          <w:b/>
          <w:sz w:val="24"/>
          <w:szCs w:val="24"/>
        </w:rPr>
        <w:t xml:space="preserve"> </w:t>
      </w:r>
      <w:r w:rsidR="002607E8" w:rsidRPr="00CE73E8">
        <w:rPr>
          <w:rFonts w:ascii="Times New Roman" w:eastAsia="Times New Roman" w:hAnsi="Times New Roman" w:cs="Times New Roman"/>
          <w:b/>
          <w:sz w:val="24"/>
          <w:szCs w:val="24"/>
        </w:rPr>
        <w:t xml:space="preserve">Department of State </w:t>
      </w:r>
    </w:p>
    <w:p w14:paraId="685B4325" w14:textId="77777777" w:rsidR="00290D8C" w:rsidRPr="00CE73E8" w:rsidRDefault="002607E8">
      <w:pPr>
        <w:spacing w:after="0" w:line="240" w:lineRule="auto"/>
        <w:jc w:val="center"/>
        <w:rPr>
          <w:rFonts w:ascii="Times New Roman" w:hAnsi="Times New Roman" w:cs="Times New Roman"/>
          <w:sz w:val="24"/>
          <w:szCs w:val="24"/>
        </w:rPr>
      </w:pPr>
      <w:r w:rsidRPr="00CE73E8">
        <w:rPr>
          <w:rFonts w:ascii="Times New Roman" w:eastAsia="Times New Roman" w:hAnsi="Times New Roman" w:cs="Times New Roman"/>
          <w:b/>
          <w:sz w:val="24"/>
          <w:szCs w:val="24"/>
        </w:rPr>
        <w:t>Bureau of Democracy, Human Rights and Labor (DRL)</w:t>
      </w:r>
    </w:p>
    <w:p w14:paraId="7ED66348" w14:textId="6CAA6A80" w:rsidR="00290D8C" w:rsidRPr="00CE73E8" w:rsidRDefault="002607E8">
      <w:pPr>
        <w:spacing w:after="0" w:line="240" w:lineRule="auto"/>
        <w:jc w:val="center"/>
        <w:rPr>
          <w:rFonts w:ascii="Times New Roman" w:eastAsia="Times New Roman" w:hAnsi="Times New Roman" w:cs="Times New Roman"/>
          <w:sz w:val="24"/>
          <w:szCs w:val="24"/>
        </w:rPr>
      </w:pPr>
      <w:r w:rsidRPr="00CE73E8">
        <w:rPr>
          <w:rFonts w:ascii="Times New Roman" w:eastAsia="Times New Roman" w:hAnsi="Times New Roman" w:cs="Times New Roman"/>
          <w:b/>
          <w:sz w:val="24"/>
          <w:szCs w:val="24"/>
        </w:rPr>
        <w:t xml:space="preserve">Notice of Funding Opportunity (NOFO): </w:t>
      </w:r>
      <w:r w:rsidR="00E21880" w:rsidRPr="00E21880">
        <w:rPr>
          <w:rFonts w:ascii="Times New Roman" w:eastAsia="Times New Roman" w:hAnsi="Times New Roman" w:cs="Times New Roman"/>
          <w:sz w:val="24"/>
          <w:szCs w:val="24"/>
        </w:rPr>
        <w:t>DRL EAP Religious Freedom Solicitation</w:t>
      </w:r>
      <w:r w:rsidR="00CE73E8" w:rsidRPr="00CE73E8">
        <w:rPr>
          <w:rFonts w:ascii="Times New Roman" w:eastAsia="Times New Roman" w:hAnsi="Times New Roman" w:cs="Times New Roman"/>
          <w:sz w:val="24"/>
          <w:szCs w:val="24"/>
        </w:rPr>
        <w:t xml:space="preserve"> 2: Indonesia, Malaysia, Philippines</w:t>
      </w:r>
    </w:p>
    <w:p w14:paraId="134AEAF0" w14:textId="77777777" w:rsidR="00CE73E8" w:rsidRPr="00CE73E8" w:rsidRDefault="00CE73E8">
      <w:pPr>
        <w:spacing w:after="0" w:line="240" w:lineRule="auto"/>
        <w:jc w:val="center"/>
        <w:rPr>
          <w:rFonts w:ascii="Times New Roman" w:hAnsi="Times New Roman" w:cs="Times New Roman"/>
          <w:sz w:val="24"/>
          <w:szCs w:val="24"/>
        </w:rPr>
      </w:pPr>
    </w:p>
    <w:p w14:paraId="01ABC376" w14:textId="1A61E1A0" w:rsidR="00290D8C" w:rsidRPr="00CE73E8" w:rsidRDefault="00794982">
      <w:pPr>
        <w:spacing w:after="0" w:line="240" w:lineRule="auto"/>
        <w:jc w:val="center"/>
        <w:rPr>
          <w:rFonts w:ascii="Times New Roman" w:hAnsi="Times New Roman" w:cs="Times New Roman"/>
          <w:sz w:val="24"/>
          <w:szCs w:val="24"/>
        </w:rPr>
      </w:pPr>
      <w:r w:rsidRPr="00CE73E8">
        <w:rPr>
          <w:rFonts w:ascii="Times New Roman" w:eastAsia="Times New Roman" w:hAnsi="Times New Roman" w:cs="Times New Roman"/>
          <w:sz w:val="24"/>
          <w:szCs w:val="24"/>
        </w:rPr>
        <w:t>This is the announcement of fu</w:t>
      </w:r>
      <w:r w:rsidR="00E20266" w:rsidRPr="00CE73E8">
        <w:rPr>
          <w:rFonts w:ascii="Times New Roman" w:eastAsia="Times New Roman" w:hAnsi="Times New Roman" w:cs="Times New Roman"/>
          <w:sz w:val="24"/>
          <w:szCs w:val="24"/>
        </w:rPr>
        <w:t>n</w:t>
      </w:r>
      <w:r w:rsidR="002607E8" w:rsidRPr="00CE73E8">
        <w:rPr>
          <w:rFonts w:ascii="Times New Roman" w:eastAsia="Times New Roman" w:hAnsi="Times New Roman" w:cs="Times New Roman"/>
          <w:sz w:val="24"/>
          <w:szCs w:val="24"/>
        </w:rPr>
        <w:t>ding opportunity</w:t>
      </w:r>
      <w:r w:rsidR="00F84887" w:rsidRPr="00CE73E8">
        <w:rPr>
          <w:rFonts w:ascii="Times New Roman" w:eastAsia="Times New Roman" w:hAnsi="Times New Roman" w:cs="Times New Roman"/>
          <w:sz w:val="24"/>
          <w:szCs w:val="24"/>
        </w:rPr>
        <w:t xml:space="preserve"> number</w:t>
      </w:r>
      <w:r w:rsidR="002607E8" w:rsidRPr="00CE73E8">
        <w:rPr>
          <w:rFonts w:ascii="Times New Roman" w:eastAsia="Times New Roman" w:hAnsi="Times New Roman" w:cs="Times New Roman"/>
          <w:sz w:val="24"/>
          <w:szCs w:val="24"/>
        </w:rPr>
        <w:t xml:space="preserve"> </w:t>
      </w:r>
      <w:r w:rsidR="00F74414">
        <w:rPr>
          <w:rFonts w:ascii="Times New Roman" w:eastAsia="Times New Roman" w:hAnsi="Times New Roman" w:cs="Times New Roman"/>
          <w:sz w:val="24"/>
          <w:szCs w:val="24"/>
        </w:rPr>
        <w:t>SFOP0005741</w:t>
      </w:r>
    </w:p>
    <w:p w14:paraId="3576348C" w14:textId="77777777" w:rsidR="00290D8C" w:rsidRPr="00CE73E8" w:rsidRDefault="00290D8C">
      <w:pPr>
        <w:spacing w:after="0" w:line="240" w:lineRule="auto"/>
        <w:jc w:val="center"/>
        <w:rPr>
          <w:rFonts w:ascii="Times New Roman" w:hAnsi="Times New Roman" w:cs="Times New Roman"/>
          <w:sz w:val="24"/>
          <w:szCs w:val="24"/>
        </w:rPr>
      </w:pPr>
    </w:p>
    <w:p w14:paraId="490A6E1B" w14:textId="77777777" w:rsidR="00CE73E8" w:rsidRPr="00CB303A" w:rsidRDefault="00CE73E8" w:rsidP="00CE73E8">
      <w:pPr>
        <w:spacing w:after="0" w:line="240" w:lineRule="auto"/>
        <w:rPr>
          <w:rFonts w:ascii="Times New Roman" w:eastAsia="Times New Roman" w:hAnsi="Times New Roman" w:cs="Times New Roman"/>
          <w:color w:val="auto"/>
          <w:sz w:val="24"/>
          <w:szCs w:val="24"/>
        </w:rPr>
      </w:pPr>
      <w:r w:rsidRPr="00CB303A">
        <w:rPr>
          <w:rFonts w:ascii="Times New Roman" w:eastAsia="Times New Roman" w:hAnsi="Times New Roman" w:cs="Times New Roman"/>
          <w:b/>
          <w:color w:val="auto"/>
          <w:sz w:val="24"/>
          <w:szCs w:val="24"/>
        </w:rPr>
        <w:t>Catalog of Federal Domestic Assistance Number:</w:t>
      </w:r>
      <w:r w:rsidRPr="00CB303A">
        <w:rPr>
          <w:rFonts w:ascii="Times New Roman" w:eastAsia="Times New Roman" w:hAnsi="Times New Roman" w:cs="Times New Roman"/>
          <w:color w:val="auto"/>
          <w:sz w:val="24"/>
          <w:szCs w:val="24"/>
        </w:rPr>
        <w:t xml:space="preserve"> 19.345</w:t>
      </w:r>
    </w:p>
    <w:p w14:paraId="302ED1C2" w14:textId="77777777" w:rsidR="00CE73E8" w:rsidRPr="00CB303A" w:rsidRDefault="00CE73E8" w:rsidP="00CE73E8">
      <w:pPr>
        <w:spacing w:after="0" w:line="240" w:lineRule="auto"/>
        <w:rPr>
          <w:rFonts w:ascii="Times New Roman" w:eastAsia="Times New Roman" w:hAnsi="Times New Roman" w:cs="Times New Roman"/>
          <w:color w:val="auto"/>
          <w:sz w:val="24"/>
          <w:szCs w:val="24"/>
        </w:rPr>
      </w:pPr>
    </w:p>
    <w:p w14:paraId="0F31D20D" w14:textId="77777777" w:rsidR="00CE73E8" w:rsidRPr="00CB303A" w:rsidRDefault="00CE73E8" w:rsidP="00CE73E8">
      <w:pPr>
        <w:spacing w:after="0" w:line="240" w:lineRule="auto"/>
        <w:rPr>
          <w:rFonts w:ascii="Times New Roman" w:eastAsia="Times New Roman" w:hAnsi="Times New Roman" w:cs="Times New Roman"/>
          <w:color w:val="auto"/>
          <w:sz w:val="24"/>
          <w:szCs w:val="24"/>
        </w:rPr>
      </w:pPr>
      <w:r w:rsidRPr="00CB303A">
        <w:rPr>
          <w:rFonts w:ascii="Times New Roman" w:eastAsia="Times New Roman" w:hAnsi="Times New Roman" w:cs="Times New Roman"/>
          <w:b/>
          <w:color w:val="auto"/>
          <w:sz w:val="24"/>
          <w:szCs w:val="24"/>
        </w:rPr>
        <w:t>Type of Solicitation</w:t>
      </w:r>
      <w:r w:rsidRPr="00CB303A">
        <w:rPr>
          <w:rFonts w:ascii="Times New Roman" w:eastAsia="Times New Roman" w:hAnsi="Times New Roman" w:cs="Times New Roman"/>
          <w:color w:val="auto"/>
          <w:sz w:val="24"/>
          <w:szCs w:val="24"/>
        </w:rPr>
        <w:t xml:space="preserve">: Open Solicitation </w:t>
      </w:r>
    </w:p>
    <w:p w14:paraId="0553F6A5" w14:textId="77777777" w:rsidR="00CE73E8" w:rsidRPr="00CB303A" w:rsidRDefault="00CE73E8" w:rsidP="00CE73E8">
      <w:pPr>
        <w:spacing w:after="0" w:line="240" w:lineRule="auto"/>
        <w:rPr>
          <w:rFonts w:ascii="Times New Roman" w:eastAsia="Times New Roman" w:hAnsi="Times New Roman" w:cs="Times New Roman"/>
          <w:b/>
          <w:color w:val="auto"/>
          <w:sz w:val="24"/>
          <w:szCs w:val="24"/>
        </w:rPr>
      </w:pPr>
    </w:p>
    <w:p w14:paraId="0129DB15" w14:textId="77777777" w:rsidR="00CE73E8" w:rsidRPr="00CB303A" w:rsidRDefault="00CE73E8" w:rsidP="00CE73E8">
      <w:pPr>
        <w:spacing w:after="0" w:line="240" w:lineRule="auto"/>
        <w:rPr>
          <w:rFonts w:ascii="Times New Roman" w:eastAsia="Times New Roman" w:hAnsi="Times New Roman" w:cs="Times New Roman"/>
          <w:color w:val="auto"/>
          <w:sz w:val="24"/>
          <w:szCs w:val="24"/>
        </w:rPr>
      </w:pPr>
      <w:r w:rsidRPr="00CB303A">
        <w:rPr>
          <w:rFonts w:ascii="Times New Roman" w:eastAsia="Times New Roman" w:hAnsi="Times New Roman" w:cs="Times New Roman"/>
          <w:b/>
          <w:color w:val="auto"/>
          <w:sz w:val="24"/>
          <w:szCs w:val="24"/>
        </w:rPr>
        <w:t>Application Deadline:</w:t>
      </w:r>
      <w:r w:rsidRPr="00CB303A">
        <w:rPr>
          <w:rFonts w:ascii="Times New Roman" w:eastAsia="Times New Roman" w:hAnsi="Times New Roman" w:cs="Times New Roman"/>
          <w:color w:val="auto"/>
          <w:sz w:val="24"/>
          <w:szCs w:val="24"/>
        </w:rPr>
        <w:t xml:space="preserve"> </w:t>
      </w:r>
      <w:r w:rsidRPr="00CE73E8">
        <w:rPr>
          <w:rFonts w:ascii="Times New Roman" w:eastAsia="Times New Roman" w:hAnsi="Times New Roman" w:cs="Times New Roman"/>
          <w:color w:val="auto"/>
          <w:sz w:val="24"/>
          <w:szCs w:val="24"/>
        </w:rPr>
        <w:t>Tuesday, May 28, 2019</w:t>
      </w:r>
    </w:p>
    <w:p w14:paraId="3DC65E84" w14:textId="77777777" w:rsidR="00CE73E8" w:rsidRPr="00CB303A" w:rsidRDefault="00CE73E8" w:rsidP="00CE73E8">
      <w:pPr>
        <w:spacing w:after="0" w:line="240" w:lineRule="auto"/>
        <w:rPr>
          <w:rFonts w:ascii="Times New Roman" w:eastAsia="Times New Roman" w:hAnsi="Times New Roman" w:cs="Times New Roman"/>
          <w:color w:val="auto"/>
          <w:sz w:val="24"/>
          <w:szCs w:val="24"/>
        </w:rPr>
      </w:pPr>
    </w:p>
    <w:p w14:paraId="7E24B608" w14:textId="77777777" w:rsidR="00CE73E8" w:rsidRPr="00CB303A" w:rsidRDefault="00CE73E8" w:rsidP="00CE73E8">
      <w:pPr>
        <w:spacing w:after="0" w:line="240" w:lineRule="auto"/>
        <w:rPr>
          <w:rFonts w:ascii="Times New Roman" w:eastAsia="Times New Roman" w:hAnsi="Times New Roman" w:cs="Times New Roman"/>
          <w:color w:val="auto"/>
          <w:sz w:val="24"/>
          <w:szCs w:val="24"/>
        </w:rPr>
      </w:pPr>
      <w:r w:rsidRPr="00CB303A">
        <w:rPr>
          <w:rFonts w:ascii="Times New Roman" w:eastAsia="Times New Roman" w:hAnsi="Times New Roman" w:cs="Times New Roman"/>
          <w:b/>
          <w:color w:val="auto"/>
          <w:sz w:val="24"/>
          <w:szCs w:val="24"/>
        </w:rPr>
        <w:t>Funding Floor (lowest $$ value)</w:t>
      </w:r>
      <w:r w:rsidRPr="00CB303A">
        <w:rPr>
          <w:rFonts w:ascii="Times New Roman" w:eastAsia="Times New Roman" w:hAnsi="Times New Roman" w:cs="Times New Roman"/>
          <w:color w:val="auto"/>
          <w:sz w:val="24"/>
          <w:szCs w:val="24"/>
        </w:rPr>
        <w:t>:</w:t>
      </w:r>
      <w:r w:rsidRPr="00CB303A">
        <w:rPr>
          <w:rFonts w:ascii="Times New Roman" w:eastAsia="Times New Roman" w:hAnsi="Times New Roman" w:cs="Times New Roman"/>
          <w:b/>
          <w:color w:val="auto"/>
          <w:sz w:val="24"/>
          <w:szCs w:val="24"/>
        </w:rPr>
        <w:t xml:space="preserve"> </w:t>
      </w:r>
      <w:r w:rsidRPr="00CB303A">
        <w:rPr>
          <w:rFonts w:ascii="Times New Roman" w:eastAsia="Times New Roman" w:hAnsi="Times New Roman" w:cs="Times New Roman"/>
          <w:color w:val="auto"/>
          <w:sz w:val="24"/>
          <w:szCs w:val="24"/>
        </w:rPr>
        <w:t>$ 500,000</w:t>
      </w:r>
    </w:p>
    <w:p w14:paraId="61685288" w14:textId="77777777" w:rsidR="00CE73E8" w:rsidRPr="00CB303A" w:rsidRDefault="00CE73E8" w:rsidP="00CE73E8">
      <w:pPr>
        <w:spacing w:after="0" w:line="240" w:lineRule="auto"/>
        <w:rPr>
          <w:rFonts w:ascii="Times New Roman" w:eastAsia="Times New Roman" w:hAnsi="Times New Roman" w:cs="Times New Roman"/>
          <w:b/>
          <w:color w:val="auto"/>
          <w:sz w:val="24"/>
          <w:szCs w:val="24"/>
        </w:rPr>
      </w:pPr>
    </w:p>
    <w:p w14:paraId="7A330E88" w14:textId="77777777" w:rsidR="00CE73E8" w:rsidRPr="00CB303A" w:rsidRDefault="00CE73E8" w:rsidP="00CE73E8">
      <w:pPr>
        <w:spacing w:after="0" w:line="240" w:lineRule="auto"/>
        <w:rPr>
          <w:rFonts w:ascii="Times New Roman" w:eastAsia="Times New Roman" w:hAnsi="Times New Roman" w:cs="Times New Roman"/>
          <w:b/>
          <w:color w:val="auto"/>
          <w:sz w:val="24"/>
          <w:szCs w:val="24"/>
        </w:rPr>
      </w:pPr>
      <w:r w:rsidRPr="00CB303A">
        <w:rPr>
          <w:rFonts w:ascii="Times New Roman" w:eastAsia="Times New Roman" w:hAnsi="Times New Roman" w:cs="Times New Roman"/>
          <w:b/>
          <w:color w:val="auto"/>
          <w:sz w:val="24"/>
          <w:szCs w:val="24"/>
        </w:rPr>
        <w:t>Funding Ceiling (highest $$ value)</w:t>
      </w:r>
      <w:r w:rsidRPr="00CB303A">
        <w:rPr>
          <w:rFonts w:ascii="Times New Roman" w:eastAsia="Times New Roman" w:hAnsi="Times New Roman" w:cs="Times New Roman"/>
          <w:color w:val="auto"/>
          <w:sz w:val="24"/>
          <w:szCs w:val="24"/>
        </w:rPr>
        <w:t>: $ 1,000,000</w:t>
      </w:r>
    </w:p>
    <w:p w14:paraId="13C18386" w14:textId="77777777" w:rsidR="00CE73E8" w:rsidRPr="00CB303A" w:rsidRDefault="00CE73E8" w:rsidP="00CE73E8">
      <w:pPr>
        <w:spacing w:after="0" w:line="240" w:lineRule="auto"/>
        <w:rPr>
          <w:rFonts w:ascii="Times New Roman" w:eastAsia="Times New Roman" w:hAnsi="Times New Roman" w:cs="Times New Roman"/>
          <w:b/>
          <w:color w:val="auto"/>
          <w:sz w:val="24"/>
          <w:szCs w:val="24"/>
        </w:rPr>
      </w:pPr>
    </w:p>
    <w:p w14:paraId="01DF78EF" w14:textId="77777777" w:rsidR="00CE73E8" w:rsidRPr="00CB303A" w:rsidRDefault="00CE73E8" w:rsidP="00CE73E8">
      <w:pPr>
        <w:spacing w:after="0" w:line="240" w:lineRule="auto"/>
        <w:rPr>
          <w:rFonts w:ascii="Times New Roman" w:eastAsia="Times New Roman" w:hAnsi="Times New Roman" w:cs="Times New Roman"/>
          <w:b/>
          <w:color w:val="auto"/>
          <w:sz w:val="24"/>
          <w:szCs w:val="24"/>
        </w:rPr>
      </w:pPr>
      <w:r w:rsidRPr="00CB303A">
        <w:rPr>
          <w:rFonts w:ascii="Times New Roman" w:eastAsia="Times New Roman" w:hAnsi="Times New Roman" w:cs="Times New Roman"/>
          <w:b/>
          <w:color w:val="auto"/>
          <w:sz w:val="24"/>
          <w:szCs w:val="24"/>
        </w:rPr>
        <w:t>Anticipated Number of Awards:</w:t>
      </w:r>
      <w:r w:rsidRPr="00CB303A">
        <w:rPr>
          <w:rFonts w:ascii="Times New Roman" w:eastAsia="Times New Roman" w:hAnsi="Times New Roman" w:cs="Times New Roman"/>
          <w:color w:val="auto"/>
          <w:sz w:val="24"/>
          <w:szCs w:val="24"/>
        </w:rPr>
        <w:t xml:space="preserve"> </w:t>
      </w:r>
      <w:r w:rsidRPr="00CE73E8">
        <w:rPr>
          <w:rFonts w:ascii="Times New Roman" w:eastAsia="Times New Roman" w:hAnsi="Times New Roman" w:cs="Times New Roman"/>
          <w:color w:val="auto"/>
          <w:sz w:val="24"/>
          <w:szCs w:val="24"/>
        </w:rPr>
        <w:t>2</w:t>
      </w:r>
    </w:p>
    <w:p w14:paraId="752F26B6" w14:textId="77777777" w:rsidR="00CE73E8" w:rsidRPr="00CB303A" w:rsidRDefault="00CE73E8" w:rsidP="00CE73E8">
      <w:pPr>
        <w:spacing w:after="0" w:line="240" w:lineRule="auto"/>
        <w:rPr>
          <w:rFonts w:ascii="Times New Roman" w:eastAsia="Times New Roman" w:hAnsi="Times New Roman" w:cs="Times New Roman"/>
          <w:color w:val="auto"/>
          <w:sz w:val="24"/>
          <w:szCs w:val="24"/>
        </w:rPr>
      </w:pPr>
    </w:p>
    <w:p w14:paraId="2CED15AC" w14:textId="77777777" w:rsidR="00CE73E8" w:rsidRPr="00CB303A" w:rsidRDefault="00CE73E8" w:rsidP="00CE73E8">
      <w:pPr>
        <w:spacing w:after="0" w:line="240" w:lineRule="auto"/>
        <w:rPr>
          <w:rFonts w:ascii="Times New Roman" w:eastAsia="Times New Roman" w:hAnsi="Times New Roman" w:cs="Times New Roman"/>
          <w:color w:val="auto"/>
          <w:sz w:val="24"/>
          <w:szCs w:val="24"/>
        </w:rPr>
      </w:pPr>
      <w:r w:rsidRPr="00CB303A">
        <w:rPr>
          <w:rFonts w:ascii="Times New Roman" w:eastAsia="Times New Roman" w:hAnsi="Times New Roman" w:cs="Times New Roman"/>
          <w:b/>
          <w:color w:val="auto"/>
          <w:sz w:val="24"/>
          <w:szCs w:val="24"/>
        </w:rPr>
        <w:t>Type of Award</w:t>
      </w:r>
      <w:r w:rsidRPr="00CB303A">
        <w:rPr>
          <w:rFonts w:ascii="Times New Roman" w:eastAsia="Times New Roman" w:hAnsi="Times New Roman" w:cs="Times New Roman"/>
          <w:color w:val="auto"/>
          <w:sz w:val="24"/>
          <w:szCs w:val="24"/>
        </w:rPr>
        <w:t>: Grant and/or Cooperative Agreement</w:t>
      </w:r>
    </w:p>
    <w:p w14:paraId="1E653423" w14:textId="77777777" w:rsidR="00CE73E8" w:rsidRPr="00CB303A" w:rsidRDefault="00CE73E8" w:rsidP="00CE73E8">
      <w:pPr>
        <w:spacing w:after="0" w:line="240" w:lineRule="auto"/>
        <w:rPr>
          <w:rFonts w:ascii="Times New Roman" w:eastAsia="Times New Roman" w:hAnsi="Times New Roman" w:cs="Times New Roman"/>
          <w:b/>
          <w:color w:val="auto"/>
          <w:sz w:val="24"/>
          <w:szCs w:val="24"/>
        </w:rPr>
      </w:pPr>
    </w:p>
    <w:p w14:paraId="2B8DF596" w14:textId="77777777" w:rsidR="00CE73E8" w:rsidRPr="00CB303A" w:rsidRDefault="00CE73E8" w:rsidP="00CE73E8">
      <w:pPr>
        <w:spacing w:after="0" w:line="240" w:lineRule="auto"/>
        <w:rPr>
          <w:rFonts w:ascii="Times New Roman" w:eastAsia="Times New Roman" w:hAnsi="Times New Roman" w:cs="Times New Roman"/>
          <w:b/>
          <w:color w:val="auto"/>
          <w:sz w:val="24"/>
          <w:szCs w:val="24"/>
        </w:rPr>
      </w:pPr>
      <w:r w:rsidRPr="00CB303A">
        <w:rPr>
          <w:rFonts w:ascii="Times New Roman" w:eastAsia="Times New Roman" w:hAnsi="Times New Roman" w:cs="Times New Roman"/>
          <w:b/>
          <w:color w:val="auto"/>
          <w:sz w:val="24"/>
          <w:szCs w:val="24"/>
        </w:rPr>
        <w:t>Period of Performance</w:t>
      </w:r>
      <w:r w:rsidRPr="00CB303A">
        <w:rPr>
          <w:rFonts w:ascii="Times New Roman" w:eastAsia="Times New Roman" w:hAnsi="Times New Roman" w:cs="Times New Roman"/>
          <w:color w:val="auto"/>
          <w:sz w:val="24"/>
          <w:szCs w:val="24"/>
        </w:rPr>
        <w:t>: 18-36 months</w:t>
      </w:r>
    </w:p>
    <w:p w14:paraId="0013514A" w14:textId="77777777" w:rsidR="00CE73E8" w:rsidRPr="00CB303A" w:rsidRDefault="00CE73E8" w:rsidP="00CE73E8">
      <w:pPr>
        <w:spacing w:after="0" w:line="240" w:lineRule="auto"/>
        <w:rPr>
          <w:rFonts w:ascii="Times New Roman" w:eastAsia="Times New Roman" w:hAnsi="Times New Roman" w:cs="Times New Roman"/>
          <w:b/>
          <w:color w:val="auto"/>
          <w:sz w:val="24"/>
          <w:szCs w:val="24"/>
        </w:rPr>
      </w:pPr>
    </w:p>
    <w:p w14:paraId="0022368A" w14:textId="77777777" w:rsidR="00CE73E8" w:rsidRPr="00CB303A" w:rsidRDefault="00CE73E8" w:rsidP="00CE73E8">
      <w:pPr>
        <w:spacing w:after="0" w:line="240" w:lineRule="auto"/>
        <w:rPr>
          <w:rFonts w:ascii="Times New Roman" w:eastAsia="Times New Roman" w:hAnsi="Times New Roman" w:cs="Times New Roman"/>
          <w:color w:val="auto"/>
          <w:sz w:val="24"/>
          <w:szCs w:val="24"/>
        </w:rPr>
      </w:pPr>
      <w:r w:rsidRPr="00CB303A">
        <w:rPr>
          <w:rFonts w:ascii="Times New Roman" w:eastAsia="Times New Roman" w:hAnsi="Times New Roman" w:cs="Times New Roman"/>
          <w:b/>
          <w:color w:val="auto"/>
          <w:sz w:val="24"/>
          <w:szCs w:val="24"/>
        </w:rPr>
        <w:t>Anticipated Time to Award (pending availability of funds)</w:t>
      </w:r>
      <w:r w:rsidRPr="00CB303A">
        <w:rPr>
          <w:rFonts w:ascii="Times New Roman" w:eastAsia="Times New Roman" w:hAnsi="Times New Roman" w:cs="Times New Roman"/>
          <w:color w:val="auto"/>
          <w:sz w:val="24"/>
          <w:szCs w:val="24"/>
        </w:rPr>
        <w:t>: 5 months</w:t>
      </w:r>
    </w:p>
    <w:p w14:paraId="687A241E" w14:textId="77777777" w:rsidR="00290D8C" w:rsidRPr="00CE73E8" w:rsidRDefault="00290D8C">
      <w:pPr>
        <w:spacing w:after="0" w:line="240" w:lineRule="auto"/>
        <w:rPr>
          <w:rFonts w:ascii="Times New Roman" w:hAnsi="Times New Roman" w:cs="Times New Roman"/>
          <w:sz w:val="24"/>
          <w:szCs w:val="24"/>
        </w:rPr>
      </w:pPr>
    </w:p>
    <w:p w14:paraId="30C86FD0" w14:textId="77777777" w:rsidR="006607EC" w:rsidRPr="00CE73E8"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Pr="00CE73E8" w:rsidRDefault="002607E8">
      <w:pPr>
        <w:spacing w:after="0" w:line="240" w:lineRule="auto"/>
        <w:rPr>
          <w:rFonts w:ascii="Times New Roman" w:hAnsi="Times New Roman" w:cs="Times New Roman"/>
          <w:sz w:val="24"/>
          <w:szCs w:val="24"/>
        </w:rPr>
      </w:pPr>
      <w:r w:rsidRPr="00CE73E8">
        <w:rPr>
          <w:rFonts w:ascii="Times New Roman" w:eastAsia="Times New Roman" w:hAnsi="Times New Roman" w:cs="Times New Roman"/>
          <w:b/>
          <w:smallCaps/>
          <w:sz w:val="24"/>
          <w:szCs w:val="24"/>
        </w:rPr>
        <w:t>A. Project Description</w:t>
      </w:r>
    </w:p>
    <w:p w14:paraId="16C36BCA" w14:textId="77777777" w:rsidR="00290D8C" w:rsidRPr="00CE73E8" w:rsidRDefault="00290D8C">
      <w:pPr>
        <w:spacing w:after="0" w:line="240" w:lineRule="auto"/>
        <w:rPr>
          <w:rFonts w:ascii="Times New Roman" w:hAnsi="Times New Roman" w:cs="Times New Roman"/>
          <w:sz w:val="24"/>
          <w:szCs w:val="24"/>
        </w:rPr>
      </w:pPr>
    </w:p>
    <w:p w14:paraId="0AB113E3" w14:textId="77777777" w:rsidR="00E21880" w:rsidRPr="00E21880" w:rsidRDefault="00E21880" w:rsidP="00E21880">
      <w:pPr>
        <w:spacing w:after="0" w:line="240" w:lineRule="auto"/>
        <w:rPr>
          <w:rFonts w:ascii="Times New Roman" w:eastAsia="Times New Roman" w:hAnsi="Times New Roman" w:cs="Times New Roman"/>
          <w:color w:val="auto"/>
          <w:sz w:val="24"/>
          <w:szCs w:val="24"/>
        </w:rPr>
      </w:pPr>
      <w:r w:rsidRPr="00E21880">
        <w:rPr>
          <w:rFonts w:ascii="Times New Roman" w:eastAsia="Times New Roman" w:hAnsi="Times New Roman" w:cs="Times New Roman"/>
          <w:color w:val="auto"/>
          <w:sz w:val="24"/>
          <w:szCs w:val="24"/>
        </w:rPr>
        <w:t>DRL's goal for religious freedom in the EAP region is to promote diverse, multi-ethnic and multi-religious, and inclusive societies that respect the rights of all people.  Applications should propose specific approaches that transform the increasingly constrained environment for religious freedom which fuels intercommunal distrust, hostility, and violence. Proposals should note how they will complement existing efforts in-country by the wider NGO community. Where possible, projects should address needs in underserved regions and communities.</w:t>
      </w:r>
    </w:p>
    <w:p w14:paraId="4654A084" w14:textId="77777777" w:rsidR="00E21880" w:rsidRPr="00E21880" w:rsidRDefault="00E21880" w:rsidP="00E21880">
      <w:pPr>
        <w:spacing w:after="0" w:line="240" w:lineRule="auto"/>
        <w:rPr>
          <w:rFonts w:ascii="Times New Roman" w:eastAsia="Times New Roman" w:hAnsi="Times New Roman" w:cs="Times New Roman"/>
          <w:color w:val="auto"/>
          <w:sz w:val="24"/>
          <w:szCs w:val="24"/>
        </w:rPr>
      </w:pPr>
    </w:p>
    <w:p w14:paraId="379EB282" w14:textId="77777777" w:rsidR="00E21880" w:rsidRPr="00E21880" w:rsidRDefault="00E21880" w:rsidP="00E21880">
      <w:pPr>
        <w:spacing w:after="0" w:line="240" w:lineRule="auto"/>
        <w:rPr>
          <w:rFonts w:ascii="Times New Roman" w:eastAsia="Times New Roman" w:hAnsi="Times New Roman" w:cs="Times New Roman"/>
          <w:color w:val="auto"/>
          <w:sz w:val="24"/>
          <w:szCs w:val="24"/>
        </w:rPr>
      </w:pPr>
      <w:r w:rsidRPr="00E21880">
        <w:rPr>
          <w:rFonts w:ascii="Times New Roman" w:eastAsia="Times New Roman" w:hAnsi="Times New Roman" w:cs="Times New Roman"/>
          <w:color w:val="auto"/>
          <w:sz w:val="24"/>
          <w:szCs w:val="24"/>
        </w:rPr>
        <w:t xml:space="preserve">“Religious freedom” refers to the right set out in Article 18 of the International Covenant on Civil and Political Rights, including the freedom to adopt a religion or beliefs, change your beliefs, to not believe or decline to participate in belief communities, practice and teach your beliefs (which may include through publications, public and private </w:t>
      </w:r>
      <w:r w:rsidRPr="00E21880">
        <w:rPr>
          <w:rFonts w:ascii="Times New Roman" w:eastAsia="Times New Roman" w:hAnsi="Times New Roman" w:cs="Times New Roman"/>
          <w:color w:val="auto"/>
          <w:sz w:val="24"/>
          <w:szCs w:val="24"/>
        </w:rPr>
        <w:lastRenderedPageBreak/>
        <w:t xml:space="preserve">speech, and the display of religious attire or symbols), gather in community with others to worship and observe your beliefs, and teach your beliefs to your children. </w:t>
      </w:r>
    </w:p>
    <w:p w14:paraId="5E32F4CD" w14:textId="77777777" w:rsidR="00E21880" w:rsidRPr="00E21880" w:rsidRDefault="00E21880" w:rsidP="00E21880">
      <w:pPr>
        <w:spacing w:after="0" w:line="240" w:lineRule="auto"/>
        <w:rPr>
          <w:rFonts w:ascii="Times New Roman" w:eastAsia="Times New Roman" w:hAnsi="Times New Roman" w:cs="Times New Roman"/>
          <w:color w:val="auto"/>
          <w:sz w:val="24"/>
          <w:szCs w:val="24"/>
        </w:rPr>
      </w:pPr>
    </w:p>
    <w:p w14:paraId="63E63290" w14:textId="77777777" w:rsidR="00E21880" w:rsidRPr="00E21880" w:rsidRDefault="00E21880" w:rsidP="00E21880">
      <w:pPr>
        <w:spacing w:after="0" w:line="240" w:lineRule="auto"/>
        <w:rPr>
          <w:rFonts w:ascii="Times New Roman" w:eastAsia="Times New Roman" w:hAnsi="Times New Roman" w:cs="Times New Roman"/>
          <w:color w:val="auto"/>
          <w:sz w:val="24"/>
          <w:szCs w:val="24"/>
        </w:rPr>
      </w:pPr>
      <w:r w:rsidRPr="00E21880">
        <w:rPr>
          <w:rFonts w:ascii="Times New Roman" w:eastAsia="Times New Roman" w:hAnsi="Times New Roman" w:cs="Times New Roman"/>
          <w:color w:val="auto"/>
          <w:sz w:val="24"/>
          <w:szCs w:val="24"/>
        </w:rPr>
        <w:t xml:space="preserve">Proposed programming must be responsive to restrictions on religious freedom, and must be in line with the U.S. Government’s religious freedom, democracy, governance, and human rights goals.  </w:t>
      </w:r>
    </w:p>
    <w:p w14:paraId="112EB334" w14:textId="77777777" w:rsidR="00E21880" w:rsidRPr="00E21880" w:rsidRDefault="00E21880" w:rsidP="00E21880">
      <w:pPr>
        <w:spacing w:after="0" w:line="240" w:lineRule="auto"/>
        <w:rPr>
          <w:rFonts w:ascii="Times New Roman" w:eastAsia="Times New Roman" w:hAnsi="Times New Roman" w:cs="Times New Roman"/>
          <w:color w:val="auto"/>
          <w:sz w:val="24"/>
          <w:szCs w:val="24"/>
        </w:rPr>
      </w:pPr>
    </w:p>
    <w:p w14:paraId="479D9327" w14:textId="77777777" w:rsidR="00E21880" w:rsidRPr="00E21880" w:rsidRDefault="00E21880" w:rsidP="00E21880">
      <w:pPr>
        <w:spacing w:after="0" w:line="240" w:lineRule="auto"/>
        <w:rPr>
          <w:rFonts w:ascii="Times New Roman" w:eastAsia="Times New Roman" w:hAnsi="Times New Roman" w:cs="Times New Roman"/>
          <w:color w:val="auto"/>
          <w:sz w:val="24"/>
          <w:szCs w:val="24"/>
        </w:rPr>
      </w:pPr>
      <w:r w:rsidRPr="00E21880">
        <w:rPr>
          <w:rFonts w:ascii="Times New Roman" w:eastAsia="Times New Roman" w:hAnsi="Times New Roman" w:cs="Times New Roman"/>
          <w:color w:val="auto"/>
          <w:sz w:val="24"/>
          <w:szCs w:val="24"/>
        </w:rPr>
        <w:t xml:space="preserve">Helpful resources for applicants include the annual country-specific International Religious Freedom Reports https://www.state.gov/j/drl/rls/irf/ and annual country-specific Human Rights Reports https://www.state.gov/j/drl/rls/hrrpt/. </w:t>
      </w:r>
    </w:p>
    <w:p w14:paraId="03232107" w14:textId="77777777" w:rsidR="00E21880" w:rsidRPr="00E21880" w:rsidRDefault="00E21880" w:rsidP="00E21880">
      <w:pPr>
        <w:spacing w:after="0" w:line="240" w:lineRule="auto"/>
        <w:rPr>
          <w:rFonts w:ascii="Times New Roman" w:eastAsia="Times New Roman" w:hAnsi="Times New Roman" w:cs="Times New Roman"/>
          <w:color w:val="auto"/>
          <w:sz w:val="24"/>
          <w:szCs w:val="24"/>
        </w:rPr>
      </w:pPr>
    </w:p>
    <w:p w14:paraId="2B58D238" w14:textId="75B6C58F" w:rsidR="00CE73E8" w:rsidRPr="00CE73E8" w:rsidRDefault="00E21880" w:rsidP="00E21880">
      <w:pPr>
        <w:spacing w:after="0" w:line="240" w:lineRule="auto"/>
        <w:rPr>
          <w:rFonts w:ascii="Times New Roman" w:eastAsia="Times New Roman" w:hAnsi="Times New Roman" w:cs="Times New Roman"/>
          <w:sz w:val="24"/>
          <w:szCs w:val="24"/>
        </w:rPr>
      </w:pPr>
      <w:r w:rsidRPr="00E21880">
        <w:rPr>
          <w:rFonts w:ascii="Times New Roman" w:eastAsia="Times New Roman" w:hAnsi="Times New Roman" w:cs="Times New Roman"/>
          <w:color w:val="auto"/>
          <w:sz w:val="24"/>
          <w:szCs w:val="24"/>
        </w:rPr>
        <w:t xml:space="preserve">Applicants will be responsible for ensuring program activities and products are implemented in accordance with the Establishment Clause of the United States Constitution. </w:t>
      </w:r>
      <w:r w:rsidR="00CE73E8" w:rsidRPr="00CE73E8">
        <w:rPr>
          <w:rFonts w:ascii="Times New Roman" w:eastAsia="Times New Roman" w:hAnsi="Times New Roman" w:cs="Times New Roman"/>
          <w:sz w:val="24"/>
          <w:szCs w:val="24"/>
        </w:rPr>
        <w:t xml:space="preserve"> </w:t>
      </w:r>
    </w:p>
    <w:p w14:paraId="1842FD0A" w14:textId="033C0ADD" w:rsidR="00290D8C" w:rsidRPr="00CE73E8" w:rsidRDefault="00290D8C">
      <w:pPr>
        <w:spacing w:after="0" w:line="240" w:lineRule="auto"/>
        <w:rPr>
          <w:rFonts w:ascii="Times New Roman" w:hAnsi="Times New Roman" w:cs="Times New Roman"/>
          <w:color w:val="auto"/>
          <w:sz w:val="24"/>
          <w:szCs w:val="24"/>
        </w:rPr>
      </w:pPr>
    </w:p>
    <w:p w14:paraId="465E800B" w14:textId="33B39090" w:rsidR="00CE73E8" w:rsidRPr="00CE73E8" w:rsidRDefault="00CE73E8" w:rsidP="00CE73E8">
      <w:pPr>
        <w:spacing w:after="0" w:line="240" w:lineRule="auto"/>
        <w:rPr>
          <w:rFonts w:ascii="Times New Roman" w:eastAsia="Times New Roman" w:hAnsi="Times New Roman" w:cs="Times New Roman"/>
          <w:color w:val="auto"/>
          <w:sz w:val="24"/>
          <w:szCs w:val="24"/>
        </w:rPr>
      </w:pPr>
      <w:r w:rsidRPr="00CE73E8">
        <w:rPr>
          <w:rFonts w:ascii="Times New Roman" w:eastAsia="Times New Roman" w:hAnsi="Times New Roman" w:cs="Times New Roman"/>
          <w:color w:val="auto"/>
          <w:sz w:val="24"/>
          <w:szCs w:val="24"/>
        </w:rPr>
        <w:t xml:space="preserve">DRL's goal is to promote diverse, multi-ethnic and multi-religious societies throughout </w:t>
      </w:r>
      <w:r>
        <w:rPr>
          <w:rFonts w:ascii="Times New Roman" w:eastAsia="Times New Roman" w:hAnsi="Times New Roman" w:cs="Times New Roman"/>
          <w:color w:val="auto"/>
          <w:sz w:val="24"/>
          <w:szCs w:val="24"/>
        </w:rPr>
        <w:t>Southeast</w:t>
      </w:r>
      <w:r w:rsidRPr="00CE73E8">
        <w:rPr>
          <w:rFonts w:ascii="Times New Roman" w:eastAsia="Times New Roman" w:hAnsi="Times New Roman" w:cs="Times New Roman"/>
          <w:color w:val="auto"/>
          <w:sz w:val="24"/>
          <w:szCs w:val="24"/>
        </w:rPr>
        <w:t xml:space="preserve"> Asia that respect the rights of all people. </w:t>
      </w:r>
      <w:r w:rsidRPr="00CE73E8">
        <w:rPr>
          <w:rFonts w:ascii="Times New Roman" w:eastAsia="Times New Roman" w:hAnsi="Times New Roman" w:cs="Times New Roman"/>
          <w:color w:val="auto"/>
          <w:sz w:val="24"/>
          <w:szCs w:val="24"/>
        </w:rPr>
        <w:br/>
      </w:r>
    </w:p>
    <w:p w14:paraId="32630156" w14:textId="42027AC5" w:rsidR="00CE73E8" w:rsidRPr="00CE73E8" w:rsidRDefault="00CE73E8" w:rsidP="00CE73E8">
      <w:pPr>
        <w:spacing w:after="0" w:line="240" w:lineRule="auto"/>
        <w:rPr>
          <w:rFonts w:ascii="Times New Roman" w:eastAsia="Times New Roman" w:hAnsi="Times New Roman" w:cs="Times New Roman"/>
          <w:color w:val="auto"/>
          <w:sz w:val="24"/>
          <w:szCs w:val="24"/>
        </w:rPr>
      </w:pPr>
      <w:r w:rsidRPr="00CE73E8">
        <w:rPr>
          <w:rFonts w:ascii="Times New Roman" w:eastAsia="Times New Roman" w:hAnsi="Times New Roman" w:cs="Times New Roman"/>
          <w:color w:val="auto"/>
          <w:sz w:val="24"/>
          <w:szCs w:val="24"/>
          <w:u w:val="single"/>
        </w:rPr>
        <w:t>Proposals should address societal factors that contribute to cycles of intolerance, politicization of religion, violence, and instability which threaten the enjoyment of religious freedom.</w:t>
      </w:r>
      <w:r w:rsidRPr="00CE73E8">
        <w:rPr>
          <w:rFonts w:ascii="Times New Roman" w:eastAsia="Times New Roman" w:hAnsi="Times New Roman" w:cs="Times New Roman"/>
          <w:color w:val="auto"/>
          <w:sz w:val="24"/>
          <w:szCs w:val="24"/>
        </w:rPr>
        <w:t xml:space="preserve"> </w:t>
      </w:r>
      <w:r w:rsidRPr="009510BF">
        <w:rPr>
          <w:rFonts w:ascii="Times New Roman" w:eastAsia="Times New Roman" w:hAnsi="Times New Roman" w:cs="Times New Roman"/>
          <w:b/>
          <w:color w:val="auto"/>
          <w:sz w:val="24"/>
          <w:szCs w:val="24"/>
          <w:u w:val="single"/>
        </w:rPr>
        <w:t>Proposals should focus on a single country</w:t>
      </w:r>
      <w:r>
        <w:rPr>
          <w:rFonts w:ascii="Times New Roman" w:eastAsia="Times New Roman" w:hAnsi="Times New Roman" w:cs="Times New Roman"/>
          <w:color w:val="auto"/>
          <w:sz w:val="24"/>
          <w:szCs w:val="24"/>
        </w:rPr>
        <w:t>.</w:t>
      </w:r>
      <w:r w:rsidRPr="00CE73E8">
        <w:rPr>
          <w:rFonts w:ascii="Times New Roman" w:eastAsia="Times New Roman" w:hAnsi="Times New Roman" w:cs="Times New Roman"/>
          <w:color w:val="auto"/>
          <w:sz w:val="24"/>
          <w:szCs w:val="24"/>
        </w:rPr>
        <w:br/>
      </w:r>
    </w:p>
    <w:p w14:paraId="1B3703D5" w14:textId="77777777" w:rsidR="00CE73E8" w:rsidRPr="00CE73E8" w:rsidRDefault="00CE73E8" w:rsidP="00CE73E8">
      <w:pPr>
        <w:spacing w:after="0" w:line="240" w:lineRule="auto"/>
        <w:rPr>
          <w:rFonts w:ascii="Times New Roman" w:eastAsia="Times New Roman" w:hAnsi="Times New Roman" w:cs="Times New Roman"/>
          <w:color w:val="auto"/>
          <w:sz w:val="24"/>
          <w:szCs w:val="24"/>
        </w:rPr>
      </w:pPr>
      <w:r w:rsidRPr="00CE73E8">
        <w:rPr>
          <w:rFonts w:ascii="Times New Roman" w:eastAsia="Times New Roman" w:hAnsi="Times New Roman" w:cs="Times New Roman"/>
          <w:color w:val="auto"/>
          <w:sz w:val="24"/>
          <w:szCs w:val="24"/>
        </w:rPr>
        <w:t xml:space="preserve">Ideas for successful program activities </w:t>
      </w:r>
      <w:r w:rsidRPr="00CE73E8">
        <w:rPr>
          <w:rFonts w:ascii="Times New Roman" w:eastAsia="Times New Roman" w:hAnsi="Times New Roman" w:cs="Times New Roman"/>
          <w:b/>
          <w:color w:val="auto"/>
          <w:sz w:val="24"/>
          <w:szCs w:val="24"/>
        </w:rPr>
        <w:t>could</w:t>
      </w:r>
      <w:r w:rsidRPr="00CE73E8">
        <w:rPr>
          <w:rFonts w:ascii="Times New Roman" w:eastAsia="Times New Roman" w:hAnsi="Times New Roman" w:cs="Times New Roman"/>
          <w:color w:val="auto"/>
          <w:sz w:val="24"/>
          <w:szCs w:val="24"/>
        </w:rPr>
        <w:t xml:space="preserve"> focus on one or more of the following, </w:t>
      </w:r>
      <w:r w:rsidRPr="00CE73E8">
        <w:rPr>
          <w:rFonts w:ascii="Times New Roman" w:eastAsia="Times New Roman" w:hAnsi="Times New Roman" w:cs="Times New Roman"/>
          <w:b/>
          <w:color w:val="auto"/>
          <w:sz w:val="24"/>
          <w:szCs w:val="24"/>
        </w:rPr>
        <w:t>but are not limited to</w:t>
      </w:r>
      <w:r w:rsidRPr="00CE73E8">
        <w:rPr>
          <w:rFonts w:ascii="Times New Roman" w:eastAsia="Times New Roman" w:hAnsi="Times New Roman" w:cs="Times New Roman"/>
          <w:color w:val="auto"/>
          <w:sz w:val="24"/>
          <w:szCs w:val="24"/>
        </w:rPr>
        <w:t xml:space="preserve">: </w:t>
      </w:r>
      <w:r w:rsidRPr="00CE73E8">
        <w:rPr>
          <w:rFonts w:ascii="Times New Roman" w:eastAsia="Times New Roman" w:hAnsi="Times New Roman" w:cs="Times New Roman"/>
          <w:color w:val="auto"/>
          <w:sz w:val="24"/>
          <w:szCs w:val="24"/>
        </w:rPr>
        <w:br/>
      </w:r>
    </w:p>
    <w:p w14:paraId="289AAFB6" w14:textId="780CCC5E" w:rsidR="00CE73E8" w:rsidRPr="00CE73E8" w:rsidRDefault="00CE73E8" w:rsidP="00CE73E8">
      <w:pPr>
        <w:pStyle w:val="ListParagraph"/>
        <w:numPr>
          <w:ilvl w:val="0"/>
          <w:numId w:val="27"/>
        </w:numPr>
        <w:spacing w:after="0" w:line="240" w:lineRule="auto"/>
        <w:rPr>
          <w:rFonts w:ascii="Times New Roman" w:eastAsia="Times New Roman" w:hAnsi="Times New Roman" w:cs="Times New Roman"/>
          <w:color w:val="auto"/>
          <w:sz w:val="24"/>
          <w:szCs w:val="24"/>
        </w:rPr>
      </w:pPr>
      <w:r w:rsidRPr="00CE73E8">
        <w:rPr>
          <w:rFonts w:ascii="Times New Roman" w:eastAsia="Times New Roman" w:hAnsi="Times New Roman" w:cs="Times New Roman"/>
          <w:color w:val="auto"/>
          <w:sz w:val="24"/>
          <w:szCs w:val="24"/>
        </w:rPr>
        <w:t>Strengthen education on critical thinking skills, equal citizen rights, mutual respect, and nondiscrimination at the societal and local level.</w:t>
      </w:r>
    </w:p>
    <w:p w14:paraId="5153AED6" w14:textId="5E952E58" w:rsidR="00CE73E8" w:rsidRPr="00CE73E8" w:rsidRDefault="00CE73E8" w:rsidP="00CE73E8">
      <w:pPr>
        <w:pStyle w:val="ListParagraph"/>
        <w:numPr>
          <w:ilvl w:val="0"/>
          <w:numId w:val="27"/>
        </w:numPr>
        <w:spacing w:after="0" w:line="240" w:lineRule="auto"/>
        <w:rPr>
          <w:rFonts w:ascii="Times New Roman" w:eastAsia="Times New Roman" w:hAnsi="Times New Roman" w:cs="Times New Roman"/>
          <w:color w:val="auto"/>
          <w:sz w:val="24"/>
          <w:szCs w:val="24"/>
        </w:rPr>
      </w:pPr>
      <w:r w:rsidRPr="00CE73E8">
        <w:rPr>
          <w:rFonts w:ascii="Times New Roman" w:eastAsia="Times New Roman" w:hAnsi="Times New Roman" w:cs="Times New Roman"/>
          <w:color w:val="auto"/>
          <w:sz w:val="24"/>
          <w:szCs w:val="24"/>
        </w:rPr>
        <w:t>Expand the capacity of civil society organizations and religious communities to document abuses and to create constructive local and national advocacy campaigns which complement other efforts.</w:t>
      </w:r>
    </w:p>
    <w:p w14:paraId="126719CB" w14:textId="37593168" w:rsidR="00CE73E8" w:rsidRPr="00CE73E8" w:rsidRDefault="00CE73E8" w:rsidP="00CE73E8">
      <w:pPr>
        <w:pStyle w:val="ListParagraph"/>
        <w:numPr>
          <w:ilvl w:val="0"/>
          <w:numId w:val="27"/>
        </w:numPr>
        <w:spacing w:after="0" w:line="240" w:lineRule="auto"/>
        <w:rPr>
          <w:rFonts w:ascii="Times New Roman" w:eastAsia="Times New Roman" w:hAnsi="Times New Roman" w:cs="Times New Roman"/>
          <w:color w:val="auto"/>
          <w:sz w:val="24"/>
          <w:szCs w:val="24"/>
        </w:rPr>
      </w:pPr>
      <w:r w:rsidRPr="00CE73E8">
        <w:rPr>
          <w:rFonts w:ascii="Times New Roman" w:eastAsia="Times New Roman" w:hAnsi="Times New Roman" w:cs="Times New Roman"/>
          <w:color w:val="auto"/>
          <w:sz w:val="24"/>
          <w:szCs w:val="24"/>
        </w:rPr>
        <w:t xml:space="preserve">Work with business leaders and others to create or strengthen voluntary policies and activities which emphasize commitments to non-discrimination in private sector employment, rental housing, academic institutions, and public accommodations. </w:t>
      </w:r>
    </w:p>
    <w:p w14:paraId="18553041" w14:textId="1F7F3B61" w:rsidR="00CE73E8" w:rsidRPr="00CE73E8" w:rsidRDefault="00CE73E8" w:rsidP="00CE73E8">
      <w:pPr>
        <w:pStyle w:val="ListParagraph"/>
        <w:numPr>
          <w:ilvl w:val="0"/>
          <w:numId w:val="27"/>
        </w:numPr>
        <w:spacing w:after="0" w:line="240" w:lineRule="auto"/>
        <w:rPr>
          <w:rFonts w:ascii="Times New Roman" w:eastAsia="Times New Roman" w:hAnsi="Times New Roman" w:cs="Times New Roman"/>
          <w:color w:val="auto"/>
          <w:sz w:val="24"/>
          <w:szCs w:val="24"/>
        </w:rPr>
      </w:pPr>
      <w:r w:rsidRPr="00CE73E8">
        <w:rPr>
          <w:rFonts w:ascii="Times New Roman" w:eastAsia="Times New Roman" w:hAnsi="Times New Roman" w:cs="Times New Roman"/>
          <w:color w:val="auto"/>
          <w:sz w:val="24"/>
          <w:szCs w:val="24"/>
        </w:rPr>
        <w:t>Mitigate rising social hostilities or interreligious tensions toward minority or other vulnerable or disenfranchised communities. This could include promoting concepts of equality, pluralism, social inclusion, conflict resolution, and conflict mitigation.</w:t>
      </w:r>
    </w:p>
    <w:p w14:paraId="1728E73C" w14:textId="021BD772" w:rsidR="00CE73E8" w:rsidRPr="00CE73E8" w:rsidRDefault="00CE73E8" w:rsidP="00CE73E8">
      <w:pPr>
        <w:pStyle w:val="ListParagraph"/>
        <w:numPr>
          <w:ilvl w:val="0"/>
          <w:numId w:val="27"/>
        </w:numPr>
        <w:spacing w:after="0" w:line="240" w:lineRule="auto"/>
        <w:rPr>
          <w:rFonts w:ascii="Times New Roman" w:eastAsia="Times New Roman" w:hAnsi="Times New Roman" w:cs="Times New Roman"/>
          <w:color w:val="auto"/>
          <w:sz w:val="24"/>
          <w:szCs w:val="24"/>
        </w:rPr>
      </w:pPr>
      <w:r w:rsidRPr="00CE73E8">
        <w:rPr>
          <w:rFonts w:ascii="Times New Roman" w:eastAsia="Times New Roman" w:hAnsi="Times New Roman" w:cs="Times New Roman"/>
          <w:color w:val="auto"/>
          <w:sz w:val="24"/>
          <w:szCs w:val="24"/>
        </w:rPr>
        <w:lastRenderedPageBreak/>
        <w:t xml:space="preserve">Engage individuals representing a diverse range of religious communities and viewpoints, including women, youth, and non-believers, to promote peaceful coexistence, including outreach on how government officials can more effectively respect and defend the religious freedom of diverse populations, and particularly members of minority groups.   </w:t>
      </w:r>
    </w:p>
    <w:p w14:paraId="173BB66D" w14:textId="7AF21BB5" w:rsidR="00CE73E8" w:rsidRPr="00CE73E8" w:rsidRDefault="00CE73E8" w:rsidP="00CE73E8">
      <w:pPr>
        <w:pStyle w:val="ListParagraph"/>
        <w:numPr>
          <w:ilvl w:val="0"/>
          <w:numId w:val="27"/>
        </w:numPr>
        <w:spacing w:after="0" w:line="240" w:lineRule="auto"/>
        <w:rPr>
          <w:rFonts w:ascii="Times New Roman" w:eastAsia="Times New Roman" w:hAnsi="Times New Roman" w:cs="Times New Roman"/>
          <w:color w:val="auto"/>
          <w:sz w:val="24"/>
          <w:szCs w:val="24"/>
        </w:rPr>
      </w:pPr>
      <w:r w:rsidRPr="00CE73E8">
        <w:rPr>
          <w:rFonts w:ascii="Times New Roman" w:eastAsia="Times New Roman" w:hAnsi="Times New Roman" w:cs="Times New Roman"/>
          <w:color w:val="auto"/>
          <w:sz w:val="24"/>
          <w:szCs w:val="24"/>
        </w:rPr>
        <w:t>The implementation of mutual respect activities and public messaging through targeted, local language campaigns.</w:t>
      </w:r>
    </w:p>
    <w:p w14:paraId="68D22DF7" w14:textId="2878A97B" w:rsidR="00CE73E8" w:rsidRPr="00CE73E8" w:rsidRDefault="00CE73E8" w:rsidP="00CE73E8">
      <w:pPr>
        <w:pStyle w:val="ListParagraph"/>
        <w:numPr>
          <w:ilvl w:val="0"/>
          <w:numId w:val="27"/>
        </w:numPr>
        <w:spacing w:after="0" w:line="240" w:lineRule="auto"/>
        <w:rPr>
          <w:rFonts w:ascii="Times New Roman" w:eastAsia="Times New Roman" w:hAnsi="Times New Roman" w:cs="Times New Roman"/>
          <w:color w:val="auto"/>
          <w:sz w:val="24"/>
          <w:szCs w:val="24"/>
        </w:rPr>
      </w:pPr>
      <w:r w:rsidRPr="00CE73E8">
        <w:rPr>
          <w:rFonts w:ascii="Times New Roman" w:eastAsia="Times New Roman" w:hAnsi="Times New Roman" w:cs="Times New Roman"/>
          <w:color w:val="auto"/>
          <w:sz w:val="24"/>
          <w:szCs w:val="24"/>
        </w:rPr>
        <w:t>The use of existing innovative technological tools that combat discrimination and intolerance, particularly those countering on-line hate speech while preserving the exercise of free speech.</w:t>
      </w:r>
    </w:p>
    <w:p w14:paraId="623A49AD" w14:textId="36D94031" w:rsidR="00CE73E8" w:rsidRPr="00CE73E8" w:rsidRDefault="00CE73E8" w:rsidP="00CE73E8">
      <w:pPr>
        <w:pStyle w:val="ListParagraph"/>
        <w:numPr>
          <w:ilvl w:val="0"/>
          <w:numId w:val="27"/>
        </w:numPr>
        <w:spacing w:after="0" w:line="240" w:lineRule="auto"/>
        <w:rPr>
          <w:rFonts w:ascii="Times New Roman" w:eastAsia="Times New Roman" w:hAnsi="Times New Roman" w:cs="Times New Roman"/>
          <w:color w:val="auto"/>
          <w:sz w:val="24"/>
          <w:szCs w:val="24"/>
        </w:rPr>
      </w:pPr>
      <w:r w:rsidRPr="00CE73E8">
        <w:rPr>
          <w:rFonts w:ascii="Times New Roman" w:eastAsia="Times New Roman" w:hAnsi="Times New Roman" w:cs="Times New Roman"/>
          <w:color w:val="auto"/>
          <w:sz w:val="24"/>
          <w:szCs w:val="24"/>
        </w:rPr>
        <w:t>The development of educational materials for the public that promote tolerance and coexistence and combat inter-communal tensions.</w:t>
      </w:r>
    </w:p>
    <w:p w14:paraId="71294FBB" w14:textId="52458B68" w:rsidR="00CE73E8" w:rsidRPr="00CE73E8" w:rsidRDefault="00CE73E8" w:rsidP="00CE73E8">
      <w:pPr>
        <w:pStyle w:val="ListParagraph"/>
        <w:numPr>
          <w:ilvl w:val="0"/>
          <w:numId w:val="27"/>
        </w:numPr>
        <w:spacing w:after="0" w:line="240" w:lineRule="auto"/>
        <w:rPr>
          <w:rFonts w:ascii="Times New Roman" w:eastAsia="Times New Roman" w:hAnsi="Times New Roman" w:cs="Times New Roman"/>
          <w:i/>
          <w:color w:val="auto"/>
          <w:sz w:val="24"/>
          <w:szCs w:val="24"/>
        </w:rPr>
      </w:pPr>
      <w:r w:rsidRPr="00CE73E8">
        <w:rPr>
          <w:rFonts w:ascii="Times New Roman" w:eastAsia="Times New Roman" w:hAnsi="Times New Roman" w:cs="Times New Roman"/>
          <w:color w:val="auto"/>
          <w:sz w:val="24"/>
          <w:szCs w:val="24"/>
        </w:rPr>
        <w:t>The creation of youth programs that build coalitions among majority and minority religious communities.</w:t>
      </w:r>
    </w:p>
    <w:p w14:paraId="2FAFC0E0" w14:textId="77777777" w:rsidR="00CE73E8" w:rsidRPr="00AA661A" w:rsidRDefault="00CE73E8">
      <w:pPr>
        <w:spacing w:after="0" w:line="240" w:lineRule="auto"/>
        <w:rPr>
          <w:color w:val="auto"/>
        </w:rPr>
      </w:pPr>
    </w:p>
    <w:p w14:paraId="5CF21DC1" w14:textId="5FB12409" w:rsidR="00AA3639" w:rsidRDefault="00AA3639" w:rsidP="00AA3639">
      <w:pPr>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AA3639">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lastRenderedPageBreak/>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22357181"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p>
    <w:p w14:paraId="3D991B3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pPr>
        <w:spacing w:after="0" w:line="240" w:lineRule="auto"/>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2A9F96C7" w14:textId="0F8229DB" w:rsidR="00CE73E8" w:rsidRPr="0055447B" w:rsidRDefault="00CE73E8" w:rsidP="00CE73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Primary organizations can submit </w:t>
      </w:r>
      <w:r>
        <w:rPr>
          <w:rFonts w:ascii="Times New Roman" w:eastAsia="Times New Roman" w:hAnsi="Times New Roman" w:cs="Times New Roman"/>
          <w:sz w:val="24"/>
          <w:szCs w:val="24"/>
        </w:rPr>
        <w:t>one (1)</w:t>
      </w:r>
      <w:r w:rsidRPr="0055447B">
        <w:rPr>
          <w:rFonts w:ascii="Times New Roman" w:eastAsia="Times New Roman" w:hAnsi="Times New Roman" w:cs="Times New Roman"/>
          <w:sz w:val="24"/>
          <w:szCs w:val="24"/>
        </w:rPr>
        <w:t xml:space="preserve"> in response to the NOFO.</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 xml:space="preserve">obligation to do so), however, to enter into discussions with one or more applicants in order to obtain clarifications, additional detail, or to suggest refinements </w:t>
      </w:r>
      <w:r>
        <w:rPr>
          <w:rFonts w:ascii="Times New Roman" w:eastAsia="Times New Roman" w:hAnsi="Times New Roman" w:cs="Times New Roman"/>
          <w:sz w:val="24"/>
          <w:szCs w:val="24"/>
        </w:rPr>
        <w:lastRenderedPageBreak/>
        <w:t>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113807CA"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0BA0E315"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5E4AB4">
      <w:pPr>
        <w:rPr>
          <w:rFonts w:ascii="Times New Roman" w:hAnsi="Times New Roman" w:cs="Times New Roman"/>
          <w:sz w:val="24"/>
          <w:szCs w:val="24"/>
          <w:highlight w:val="yellow"/>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lastRenderedPageBreak/>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w:t>
      </w:r>
      <w:r>
        <w:rPr>
          <w:rFonts w:ascii="Times New Roman" w:eastAsia="Times New Roman" w:hAnsi="Times New Roman" w:cs="Times New Roman"/>
          <w:sz w:val="24"/>
          <w:szCs w:val="24"/>
        </w:rPr>
        <w:lastRenderedPageBreak/>
        <w:t xml:space="preserve">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6458B9AD"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F74414" w:rsidRPr="00E21880">
        <w:rPr>
          <w:rFonts w:ascii="Times New Roman" w:eastAsia="Times New Roman" w:hAnsi="Times New Roman" w:cs="Times New Roman"/>
          <w:sz w:val="24"/>
          <w:szCs w:val="24"/>
        </w:rPr>
        <w:t>DRL EAP Religious Freedom Solicitation</w:t>
      </w:r>
      <w:r w:rsidR="00F74414" w:rsidRPr="00CE73E8">
        <w:rPr>
          <w:rFonts w:ascii="Times New Roman" w:eastAsia="Times New Roman" w:hAnsi="Times New Roman" w:cs="Times New Roman"/>
          <w:sz w:val="24"/>
          <w:szCs w:val="24"/>
        </w:rPr>
        <w:t xml:space="preserve"> 2: Indonesia, Malaysia, Philippines</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74414" w:rsidRPr="00F74414">
        <w:rPr>
          <w:rFonts w:ascii="Times New Roman" w:eastAsia="Times New Roman" w:hAnsi="Times New Roman" w:cs="Times New Roman"/>
          <w:sz w:val="24"/>
          <w:szCs w:val="24"/>
        </w:rPr>
        <w:t>SFOP0005741</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lastRenderedPageBreak/>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0C9479A0" w14:textId="3A2FD1F5" w:rsidR="006448FC" w:rsidRPr="00CE73E8" w:rsidRDefault="00DF4C00" w:rsidP="00CE73E8">
      <w:pPr>
        <w:pStyle w:val="NoSpacing"/>
        <w:numPr>
          <w:ilvl w:val="0"/>
          <w:numId w:val="17"/>
        </w:numPr>
        <w:rPr>
          <w:rFonts w:ascii="Times New Roman" w:eastAsia="Times New Roman" w:hAnsi="Times New Roman" w:cs="Times New Roman"/>
          <w:color w:val="252525"/>
          <w:sz w:val="24"/>
          <w:szCs w:val="24"/>
        </w:rPr>
      </w:pPr>
      <w:r w:rsidRPr="00CE73E8">
        <w:rPr>
          <w:rFonts w:ascii="Times New Roman" w:eastAsia="Times New Roman" w:hAnsi="Times New Roman" w:cs="Times New Roman"/>
          <w:b/>
          <w:sz w:val="24"/>
          <w:szCs w:val="24"/>
        </w:rPr>
        <w:lastRenderedPageBreak/>
        <w:t>Security Plan</w:t>
      </w:r>
      <w:r w:rsidR="00ED47F2" w:rsidRPr="00CE73E8">
        <w:rPr>
          <w:rFonts w:ascii="Times New Roman" w:eastAsia="Times New Roman" w:hAnsi="Times New Roman" w:cs="Times New Roman"/>
          <w:b/>
          <w:sz w:val="24"/>
          <w:szCs w:val="24"/>
        </w:rPr>
        <w:t xml:space="preserve"> </w:t>
      </w:r>
      <w:r w:rsidR="006448FC" w:rsidRPr="00CE73E8">
        <w:rPr>
          <w:rFonts w:ascii="Times New Roman" w:eastAsia="Times New Roman" w:hAnsi="Times New Roman" w:cs="Times New Roman"/>
          <w:sz w:val="24"/>
          <w:szCs w:val="24"/>
        </w:rPr>
        <w:t xml:space="preserve">addressing any issues involving in-person events and recruitment for said events, </w:t>
      </w:r>
      <w:r w:rsidR="000B5C07" w:rsidRPr="00CE73E8">
        <w:rPr>
          <w:rFonts w:ascii="Times New Roman" w:eastAsia="Times New Roman" w:hAnsi="Times New Roman" w:cs="Times New Roman"/>
          <w:sz w:val="24"/>
          <w:szCs w:val="24"/>
        </w:rPr>
        <w:t xml:space="preserve">and </w:t>
      </w:r>
      <w:r w:rsidR="006448FC" w:rsidRPr="00CE73E8">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CE73E8">
        <w:rPr>
          <w:rFonts w:ascii="Times New Roman" w:eastAsia="Times New Roman" w:hAnsi="Times New Roman" w:cs="Times New Roman"/>
          <w:color w:val="auto"/>
          <w:sz w:val="24"/>
          <w:szCs w:val="24"/>
        </w:rPr>
        <w:t xml:space="preserve">.  </w:t>
      </w:r>
      <w:r w:rsidR="00C92E25" w:rsidRPr="00CE73E8">
        <w:rPr>
          <w:rFonts w:ascii="Times New Roman" w:eastAsia="Times New Roman" w:hAnsi="Times New Roman" w:cs="Times New Roman"/>
          <w:color w:val="auto"/>
          <w:sz w:val="24"/>
          <w:szCs w:val="24"/>
        </w:rPr>
        <w:t>Organization’s</w:t>
      </w:r>
      <w:r w:rsidR="00D47D44" w:rsidRPr="00CE73E8">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CE73E8">
        <w:rPr>
          <w:rFonts w:ascii="Times New Roman" w:eastAsia="Times New Roman" w:hAnsi="Times New Roman" w:cs="Times New Roman"/>
          <w:color w:val="auto"/>
          <w:sz w:val="24"/>
          <w:szCs w:val="24"/>
        </w:rPr>
        <w:t xml:space="preserve">.  Costs may also be identified within the budget and budget </w:t>
      </w:r>
      <w:r w:rsidR="00D47D44" w:rsidRPr="00CE73E8">
        <w:rPr>
          <w:rFonts w:ascii="Times New Roman" w:eastAsia="Times New Roman" w:hAnsi="Times New Roman" w:cs="Times New Roman"/>
          <w:color w:val="auto"/>
          <w:sz w:val="24"/>
          <w:szCs w:val="24"/>
        </w:rPr>
        <w:t>narrative</w:t>
      </w:r>
      <w:r w:rsidR="00C92E25" w:rsidRPr="00CE73E8">
        <w:rPr>
          <w:rFonts w:ascii="Times New Roman" w:eastAsia="Times New Roman" w:hAnsi="Times New Roman" w:cs="Times New Roman"/>
          <w:color w:val="auto"/>
          <w:sz w:val="24"/>
          <w:szCs w:val="24"/>
        </w:rPr>
        <w:t xml:space="preserve">.  </w:t>
      </w:r>
      <w:r w:rsidR="000B5C07" w:rsidRPr="00CE73E8">
        <w:rPr>
          <w:rFonts w:ascii="Times New Roman" w:eastAsia="Times New Roman" w:hAnsi="Times New Roman" w:cs="Times New Roman"/>
          <w:sz w:val="24"/>
          <w:szCs w:val="24"/>
        </w:rPr>
        <w:t>Applicants</w:t>
      </w:r>
      <w:r w:rsidR="006448FC" w:rsidRPr="00CE73E8">
        <w:rPr>
          <w:rFonts w:ascii="Times New Roman" w:eastAsia="Times New Roman" w:hAnsi="Times New Roman" w:cs="Times New Roman"/>
          <w:sz w:val="24"/>
          <w:szCs w:val="24"/>
        </w:rPr>
        <w:t xml:space="preserve"> are </w:t>
      </w:r>
      <w:r w:rsidR="000B5C07" w:rsidRPr="00CE73E8">
        <w:rPr>
          <w:rFonts w:ascii="Times New Roman" w:eastAsia="Times New Roman" w:hAnsi="Times New Roman" w:cs="Times New Roman"/>
          <w:sz w:val="24"/>
          <w:szCs w:val="24"/>
        </w:rPr>
        <w:t xml:space="preserve">also </w:t>
      </w:r>
      <w:r w:rsidR="006448FC" w:rsidRPr="00CE73E8">
        <w:rPr>
          <w:rFonts w:ascii="Times New Roman" w:eastAsia="Times New Roman" w:hAnsi="Times New Roman" w:cs="Times New Roman"/>
          <w:sz w:val="24"/>
          <w:szCs w:val="24"/>
        </w:rPr>
        <w:t>encouraged to include contingency plans for in-person or online activities</w:t>
      </w:r>
      <w:r w:rsidR="00CE73E8" w:rsidRPr="00CE73E8">
        <w:rPr>
          <w:rFonts w:ascii="Times New Roman" w:eastAsia="Times New Roman" w:hAnsi="Times New Roman" w:cs="Times New Roman"/>
          <w:sz w:val="24"/>
          <w:szCs w:val="24"/>
        </w:rPr>
        <w:t>.</w:t>
      </w:r>
    </w:p>
    <w:p w14:paraId="57966903" w14:textId="4405FCFB" w:rsidR="00CE73E8" w:rsidRPr="00CE73E8" w:rsidRDefault="00CE73E8" w:rsidP="00CE73E8">
      <w:pPr>
        <w:pStyle w:val="NoSpacing"/>
        <w:rPr>
          <w:rFonts w:ascii="Times New Roman" w:eastAsia="Times New Roman" w:hAnsi="Times New Roman" w:cs="Times New Roman"/>
          <w:color w:val="252525"/>
          <w:sz w:val="24"/>
          <w:szCs w:val="24"/>
          <w:highlight w:val="green"/>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w:t>
      </w:r>
      <w:r>
        <w:rPr>
          <w:rFonts w:ascii="Times New Roman" w:eastAsia="Times New Roman" w:hAnsi="Times New Roman" w:cs="Times New Roman"/>
          <w:sz w:val="24"/>
          <w:szCs w:val="24"/>
        </w:rPr>
        <w:lastRenderedPageBreak/>
        <w:t>(NCAGE)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 xml:space="preserve">two </w:t>
      </w:r>
      <w:r w:rsidRPr="009D32F0">
        <w:rPr>
          <w:rFonts w:ascii="Times New Roman" w:eastAsia="Times New Roman" w:hAnsi="Times New Roman" w:cs="Times New Roman"/>
          <w:color w:val="auto"/>
          <w:sz w:val="24"/>
          <w:szCs w:val="24"/>
          <w:u w:val="single"/>
        </w:rPr>
        <w:lastRenderedPageBreak/>
        <w:t>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3CE17FA" w14:textId="77777777" w:rsidR="00290D8C" w:rsidRDefault="00290D8C">
      <w:pPr>
        <w:spacing w:after="0" w:line="240" w:lineRule="auto"/>
      </w:pPr>
    </w:p>
    <w:p w14:paraId="347AA1D8"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6BE3B065"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F74414">
        <w:rPr>
          <w:rFonts w:ascii="Times New Roman" w:eastAsia="Times New Roman" w:hAnsi="Times New Roman" w:cs="Times New Roman"/>
          <w:b/>
          <w:sz w:val="24"/>
          <w:szCs w:val="24"/>
        </w:rPr>
        <w:t>Tuesday, May 28,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F74414" w:rsidRPr="00F74414">
        <w:rPr>
          <w:rFonts w:ascii="Times New Roman" w:eastAsia="Times New Roman" w:hAnsi="Times New Roman" w:cs="Times New Roman"/>
          <w:b/>
          <w:sz w:val="24"/>
          <w:szCs w:val="24"/>
        </w:rPr>
        <w:t>DRL EAP Religious Freedom Solicitation 2: Indonesia, Malaysia, Philippines</w:t>
      </w:r>
      <w:r>
        <w:rPr>
          <w:rFonts w:ascii="Times New Roman" w:eastAsia="Times New Roman" w:hAnsi="Times New Roman" w:cs="Times New Roman"/>
          <w:b/>
          <w:sz w:val="24"/>
          <w:szCs w:val="24"/>
        </w:rPr>
        <w:t>” funding opportunity number “</w:t>
      </w:r>
      <w:r w:rsidR="00F74414">
        <w:rPr>
          <w:rFonts w:ascii="Times New Roman" w:eastAsia="Times New Roman" w:hAnsi="Times New Roman" w:cs="Times New Roman"/>
          <w:b/>
          <w:sz w:val="24"/>
          <w:szCs w:val="24"/>
        </w:rPr>
        <w:t>SFOP0005741</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w:t>
        </w:r>
        <w:r w:rsidR="008C07BD" w:rsidRPr="008B71D0">
          <w:rPr>
            <w:rStyle w:val="Hyperlink"/>
            <w:rFonts w:ascii="Times New Roman" w:hAnsi="Times New Roman" w:cs="Times New Roman"/>
            <w:sz w:val="24"/>
            <w:szCs w:val="24"/>
          </w:rPr>
          <w:lastRenderedPageBreak/>
          <w:t>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pPr>
        <w:spacing w:after="0" w:line="240" w:lineRule="auto"/>
      </w:pPr>
    </w:p>
    <w:p w14:paraId="21432B94" w14:textId="0E834F5D" w:rsidR="007D2A4C" w:rsidRPr="007D2A4C" w:rsidRDefault="007D2A4C" w:rsidP="007D2A4C">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19"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grant or </w:t>
      </w:r>
      <w:r w:rsidR="00581E19" w:rsidRPr="007D2A4C">
        <w:rPr>
          <w:rFonts w:ascii="Times New Roman" w:hAnsi="Times New Roman" w:cs="Times New Roman"/>
          <w:sz w:val="24"/>
          <w:szCs w:val="24"/>
        </w:rPr>
        <w:lastRenderedPageBreak/>
        <w:t>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25CD0242"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w:t>
      </w:r>
      <w:r>
        <w:rPr>
          <w:rFonts w:ascii="Times New Roman" w:eastAsia="Times New Roman" w:hAnsi="Times New Roman" w:cs="Times New Roman"/>
          <w:sz w:val="24"/>
          <w:szCs w:val="24"/>
        </w:rPr>
        <w:lastRenderedPageBreak/>
        <w:t xml:space="preserve">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w:t>
      </w:r>
      <w:r>
        <w:rPr>
          <w:rFonts w:ascii="Times New Roman" w:eastAsia="Times New Roman" w:hAnsi="Times New Roman" w:cs="Times New Roman"/>
          <w:sz w:val="24"/>
          <w:szCs w:val="24"/>
        </w:rPr>
        <w:lastRenderedPageBreak/>
        <w:t>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w:t>
      </w:r>
      <w:r w:rsidRPr="00754E7B">
        <w:rPr>
          <w:rFonts w:ascii="Times New Roman" w:hAnsi="Times New Roman" w:cs="Times New Roman"/>
          <w:color w:val="auto"/>
          <w:sz w:val="24"/>
          <w:szCs w:val="24"/>
        </w:rPr>
        <w:lastRenderedPageBreak/>
        <w:t>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lastRenderedPageBreak/>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w:t>
      </w:r>
      <w:r w:rsidRPr="00754E7B">
        <w:rPr>
          <w:rFonts w:ascii="Times New Roman" w:eastAsia="Times New Roman" w:hAnsi="Times New Roman" w:cs="Times New Roman"/>
          <w:color w:val="auto"/>
          <w:sz w:val="24"/>
          <w:szCs w:val="24"/>
        </w:rPr>
        <w:lastRenderedPageBreak/>
        <w:t xml:space="preserve">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63B57B37" w14:textId="6FDC0789"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2DEFC9C" w:rsidR="00290D8C" w:rsidRDefault="002607E8">
      <w:pPr>
        <w:spacing w:after="0" w:line="240" w:lineRule="auto"/>
        <w:rPr>
          <w:rFonts w:ascii="Times New Roman" w:eastAsia="Times New Roman" w:hAnsi="Times New Roman" w:cs="Times New Roman"/>
          <w:b/>
          <w:i/>
          <w:color w:val="auto"/>
          <w:sz w:val="24"/>
          <w:szCs w:val="24"/>
        </w:rPr>
      </w:pPr>
      <w:r w:rsidRPr="00754E7B">
        <w:rPr>
          <w:rFonts w:ascii="Times New Roman" w:eastAsia="Times New Roman" w:hAnsi="Times New Roman" w:cs="Times New Roman"/>
          <w:b/>
          <w:i/>
          <w:color w:val="auto"/>
          <w:sz w:val="24"/>
          <w:szCs w:val="24"/>
        </w:rPr>
        <w:t>F.3 Reporting</w:t>
      </w:r>
    </w:p>
    <w:p w14:paraId="6F8DF0FE" w14:textId="77777777" w:rsidR="00CE73E8" w:rsidRPr="00754E7B" w:rsidRDefault="00CE73E8">
      <w:pPr>
        <w:spacing w:after="0" w:line="240" w:lineRule="auto"/>
        <w:rPr>
          <w:color w:val="auto"/>
        </w:rPr>
      </w:pP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w:t>
      </w:r>
      <w:r w:rsidRPr="00754E7B">
        <w:rPr>
          <w:rFonts w:ascii="Times New Roman" w:eastAsia="Times New Roman" w:hAnsi="Times New Roman" w:cs="Times New Roman"/>
          <w:color w:val="auto"/>
          <w:sz w:val="24"/>
          <w:szCs w:val="24"/>
        </w:rPr>
        <w:lastRenderedPageBreak/>
        <w:t xml:space="preserve">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lastRenderedPageBreak/>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70979FCA"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1" w:history="1">
        <w:r w:rsidR="00CE73E8" w:rsidRPr="007532B6">
          <w:rPr>
            <w:rStyle w:val="Hyperlink"/>
            <w:rFonts w:ascii="Times New Roman" w:eastAsia="Times New Roman" w:hAnsi="Times New Roman" w:cs="Times New Roman"/>
            <w:b/>
            <w:sz w:val="24"/>
            <w:szCs w:val="24"/>
          </w:rPr>
          <w:t>DRLIRFGrants@state.gov</w:t>
        </w:r>
      </w:hyperlink>
      <w:r>
        <w:rPr>
          <w:rFonts w:ascii="Times New Roman" w:eastAsia="Times New Roman" w:hAnsi="Times New Roman" w:cs="Times New Roman"/>
          <w:sz w:val="24"/>
          <w:szCs w:val="24"/>
        </w:rPr>
        <w:t>.</w:t>
      </w:r>
      <w:r w:rsidR="00CE73E8">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F63000" w:rsidP="00DA36CE">
      <w:pPr>
        <w:pStyle w:val="NoSpacing"/>
      </w:pPr>
      <w:hyperlink r:id="rId33">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w:t>
      </w:r>
      <w:r w:rsidRPr="00DA36CE">
        <w:rPr>
          <w:rFonts w:ascii="Times New Roman" w:hAnsi="Times New Roman" w:cs="Times New Roman"/>
          <w:sz w:val="24"/>
          <w:szCs w:val="24"/>
        </w:rPr>
        <w:lastRenderedPageBreak/>
        <w:t xml:space="preserve">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4"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5"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6">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7">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A5691" w14:textId="77777777" w:rsidR="00584757" w:rsidRDefault="00584757">
      <w:pPr>
        <w:spacing w:after="0" w:line="240" w:lineRule="auto"/>
      </w:pPr>
      <w:r>
        <w:separator/>
      </w:r>
    </w:p>
  </w:endnote>
  <w:endnote w:type="continuationSeparator" w:id="0">
    <w:p w14:paraId="359E6433" w14:textId="77777777" w:rsidR="00584757" w:rsidRDefault="00584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7855D" w14:textId="77777777" w:rsidR="00584757" w:rsidRDefault="00584757">
      <w:pPr>
        <w:spacing w:after="0" w:line="240" w:lineRule="auto"/>
      </w:pPr>
      <w:r>
        <w:separator/>
      </w:r>
    </w:p>
  </w:footnote>
  <w:footnote w:type="continuationSeparator" w:id="0">
    <w:p w14:paraId="2BBB6E7B" w14:textId="77777777" w:rsidR="00584757" w:rsidRDefault="00584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42338FDF"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F63000">
          <w:rPr>
            <w:rFonts w:ascii="Times New Roman" w:hAnsi="Times New Roman" w:cs="Times New Roman"/>
            <w:noProof/>
            <w:sz w:val="24"/>
          </w:rPr>
          <w:t>20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766576"/>
    <w:multiLevelType w:val="hybridMultilevel"/>
    <w:tmpl w:val="D42AF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3"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2"/>
  </w:num>
  <w:num w:numId="3">
    <w:abstractNumId w:val="3"/>
  </w:num>
  <w:num w:numId="4">
    <w:abstractNumId w:val="17"/>
  </w:num>
  <w:num w:numId="5">
    <w:abstractNumId w:val="8"/>
  </w:num>
  <w:num w:numId="6">
    <w:abstractNumId w:val="14"/>
  </w:num>
  <w:num w:numId="7">
    <w:abstractNumId w:val="21"/>
  </w:num>
  <w:num w:numId="8">
    <w:abstractNumId w:val="10"/>
  </w:num>
  <w:num w:numId="9">
    <w:abstractNumId w:val="0"/>
  </w:num>
  <w:num w:numId="10">
    <w:abstractNumId w:val="24"/>
  </w:num>
  <w:num w:numId="11">
    <w:abstractNumId w:val="5"/>
  </w:num>
  <w:num w:numId="12">
    <w:abstractNumId w:val="20"/>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9"/>
  </w:num>
  <w:num w:numId="21">
    <w:abstractNumId w:val="9"/>
  </w:num>
  <w:num w:numId="22">
    <w:abstractNumId w:val="1"/>
  </w:num>
  <w:num w:numId="23">
    <w:abstractNumId w:val="23"/>
  </w:num>
  <w:num w:numId="24">
    <w:abstractNumId w:val="18"/>
  </w:num>
  <w:num w:numId="25">
    <w:abstractNumId w:val="2"/>
  </w:num>
  <w:num w:numId="26">
    <w:abstractNumId w:val="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84757"/>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10BF"/>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E73E8"/>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1880"/>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000"/>
    <w:rsid w:val="00F63493"/>
    <w:rsid w:val="00F64A8A"/>
    <w:rsid w:val="00F64EB0"/>
    <w:rsid w:val="00F74414"/>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mailto:DRLIRFGrants@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B0753-8461-450E-9ABF-A8FB92D8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8978</Words>
  <Characters>51179</Characters>
  <Application>Microsoft Office Word</Application>
  <DocSecurity>4</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Holt, Selina M</cp:lastModifiedBy>
  <cp:revision>2</cp:revision>
  <cp:lastPrinted>2018-11-19T16:01:00Z</cp:lastPrinted>
  <dcterms:created xsi:type="dcterms:W3CDTF">2019-04-11T13:37:00Z</dcterms:created>
  <dcterms:modified xsi:type="dcterms:W3CDTF">2019-04-11T13:37:00Z</dcterms:modified>
</cp:coreProperties>
</file>