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FDE" w:rsidRPr="006312A3" w:rsidRDefault="00D53DC1" w:rsidP="006312A3">
      <w:pPr>
        <w:jc w:val="center"/>
        <w:rPr>
          <w:rFonts w:ascii="Garamond" w:hAnsi="Garamond"/>
          <w:b/>
          <w:sz w:val="24"/>
          <w:szCs w:val="24"/>
        </w:rPr>
      </w:pPr>
      <w:r w:rsidRPr="006312A3">
        <w:rPr>
          <w:rFonts w:ascii="Garamond" w:hAnsi="Garamond"/>
          <w:b/>
          <w:sz w:val="24"/>
          <w:szCs w:val="24"/>
        </w:rPr>
        <w:t>U.S. Fish and Wildlife Service</w:t>
      </w:r>
    </w:p>
    <w:p w:rsidR="004A5FDE" w:rsidRPr="006312A3" w:rsidRDefault="00D53DC1" w:rsidP="006312A3">
      <w:pPr>
        <w:jc w:val="center"/>
        <w:rPr>
          <w:rFonts w:ascii="Garamond" w:hAnsi="Garamond"/>
          <w:b/>
          <w:sz w:val="24"/>
          <w:szCs w:val="24"/>
        </w:rPr>
      </w:pPr>
      <w:r w:rsidRPr="006312A3">
        <w:rPr>
          <w:rFonts w:ascii="Garamond" w:hAnsi="Garamond"/>
          <w:b/>
          <w:sz w:val="24"/>
          <w:szCs w:val="24"/>
        </w:rPr>
        <w:t>San Bernardino National Wildlife Refuge</w:t>
      </w:r>
    </w:p>
    <w:p w:rsidR="004A5FDE" w:rsidRPr="006312A3" w:rsidRDefault="00D53DC1" w:rsidP="006312A3">
      <w:pPr>
        <w:jc w:val="center"/>
        <w:rPr>
          <w:rFonts w:ascii="Garamond" w:hAnsi="Garamond"/>
          <w:b/>
          <w:sz w:val="24"/>
          <w:szCs w:val="24"/>
        </w:rPr>
      </w:pPr>
      <w:r w:rsidRPr="006312A3">
        <w:rPr>
          <w:rFonts w:ascii="Garamond" w:hAnsi="Garamond"/>
          <w:b/>
          <w:sz w:val="24"/>
          <w:szCs w:val="24"/>
        </w:rPr>
        <w:t>National Wildlife System</w:t>
      </w:r>
    </w:p>
    <w:p w:rsidR="004A5FDE" w:rsidRPr="006312A3" w:rsidRDefault="004A5FDE" w:rsidP="006312A3">
      <w:pPr>
        <w:jc w:val="center"/>
        <w:rPr>
          <w:rFonts w:ascii="Garamond" w:hAnsi="Garamond"/>
          <w:b/>
          <w:sz w:val="24"/>
          <w:szCs w:val="24"/>
        </w:rPr>
      </w:pPr>
    </w:p>
    <w:p w:rsidR="004A5FDE" w:rsidRPr="00BB09B1" w:rsidRDefault="00D53DC1" w:rsidP="006312A3">
      <w:pPr>
        <w:jc w:val="center"/>
        <w:rPr>
          <w:rFonts w:ascii="Garamond" w:hAnsi="Garamond"/>
          <w:sz w:val="24"/>
          <w:szCs w:val="24"/>
        </w:rPr>
      </w:pPr>
      <w:r w:rsidRPr="00BB09B1">
        <w:rPr>
          <w:rFonts w:ascii="Garamond" w:hAnsi="Garamond"/>
          <w:sz w:val="24"/>
          <w:szCs w:val="24"/>
        </w:rPr>
        <w:t>Mogollon Emphasis Area - Recovery of Chiricahua Leopard Frog</w:t>
      </w:r>
    </w:p>
    <w:p w:rsidR="004A5FDE" w:rsidRPr="00BB09B1" w:rsidRDefault="00D53DC1" w:rsidP="006312A3">
      <w:pPr>
        <w:jc w:val="center"/>
        <w:rPr>
          <w:rFonts w:ascii="Garamond" w:hAnsi="Garamond"/>
          <w:sz w:val="24"/>
          <w:szCs w:val="24"/>
        </w:rPr>
      </w:pPr>
      <w:r w:rsidRPr="00BB09B1">
        <w:rPr>
          <w:rFonts w:ascii="Garamond" w:hAnsi="Garamond"/>
          <w:sz w:val="24"/>
          <w:szCs w:val="24"/>
        </w:rPr>
        <w:t>Catalog of Federal Domestic Assistance (CFDA) Number: 15.6</w:t>
      </w:r>
      <w:r w:rsidR="00D80D18">
        <w:rPr>
          <w:rFonts w:ascii="Garamond" w:hAnsi="Garamond"/>
          <w:sz w:val="24"/>
          <w:szCs w:val="24"/>
        </w:rPr>
        <w:t>57</w:t>
      </w:r>
    </w:p>
    <w:p w:rsidR="004A5FDE" w:rsidRPr="00BB09B1" w:rsidRDefault="004A5FDE" w:rsidP="006312A3">
      <w:pPr>
        <w:rPr>
          <w:rFonts w:ascii="Garamond" w:eastAsia="Times New Roman" w:hAnsi="Garamond" w:cs="Times New Roman"/>
          <w:sz w:val="24"/>
          <w:szCs w:val="24"/>
        </w:rPr>
      </w:pPr>
    </w:p>
    <w:p w:rsidR="004A5FDE" w:rsidRDefault="00D53DC1" w:rsidP="006312A3">
      <w:pPr>
        <w:jc w:val="center"/>
        <w:rPr>
          <w:rFonts w:ascii="Garamond" w:hAnsi="Garamond"/>
          <w:b/>
          <w:sz w:val="24"/>
          <w:szCs w:val="24"/>
        </w:rPr>
      </w:pPr>
      <w:r w:rsidRPr="00BB09B1">
        <w:rPr>
          <w:rFonts w:ascii="Garamond" w:hAnsi="Garamond"/>
          <w:b/>
          <w:sz w:val="24"/>
          <w:szCs w:val="24"/>
        </w:rPr>
        <w:t>Notice of Funding Opportunity</w:t>
      </w:r>
    </w:p>
    <w:p w:rsidR="00966B50" w:rsidRPr="00BB09B1" w:rsidRDefault="00966B50" w:rsidP="006312A3">
      <w:pPr>
        <w:jc w:val="center"/>
        <w:rPr>
          <w:rFonts w:ascii="Garamond" w:hAnsi="Garamond" w:cs="Times New Roman"/>
          <w:b/>
          <w:bCs/>
          <w:sz w:val="24"/>
          <w:szCs w:val="24"/>
        </w:rPr>
      </w:pPr>
    </w:p>
    <w:p w:rsidR="00BB09B1" w:rsidRPr="00BB09B1" w:rsidRDefault="00BB09B1" w:rsidP="00BB09B1">
      <w:pPr>
        <w:pStyle w:val="Heading8"/>
        <w:rPr>
          <w:rFonts w:ascii="Garamond" w:hAnsi="Garamond"/>
          <w:b/>
          <w:sz w:val="24"/>
        </w:rPr>
      </w:pPr>
      <w:r w:rsidRPr="00BB09B1">
        <w:rPr>
          <w:rFonts w:ascii="Garamond" w:hAnsi="Garamond"/>
          <w:b/>
          <w:sz w:val="24"/>
        </w:rPr>
        <w:t>I. Description of Funding Opportunity</w:t>
      </w:r>
    </w:p>
    <w:p w:rsidR="0095202B" w:rsidRPr="0095202B" w:rsidRDefault="00D53DC1" w:rsidP="006312A3">
      <w:pPr>
        <w:rPr>
          <w:rFonts w:ascii="Garamond" w:hAnsi="Garamond" w:cs="Arial"/>
          <w:color w:val="000000"/>
          <w:sz w:val="24"/>
          <w:szCs w:val="24"/>
          <w:shd w:val="clear" w:color="auto" w:fill="FFFFFF"/>
        </w:rPr>
      </w:pPr>
      <w:r w:rsidRPr="006312A3">
        <w:rPr>
          <w:rFonts w:ascii="Garamond" w:hAnsi="Garamond"/>
          <w:sz w:val="24"/>
          <w:szCs w:val="24"/>
        </w:rPr>
        <w:t xml:space="preserve">This opportunity is available through the U.S. </w:t>
      </w:r>
      <w:r w:rsidR="00024928" w:rsidRPr="006312A3">
        <w:rPr>
          <w:rFonts w:ascii="Garamond" w:hAnsi="Garamond"/>
          <w:sz w:val="24"/>
          <w:szCs w:val="24"/>
        </w:rPr>
        <w:t>Fish and Wildlife Service (Service</w:t>
      </w:r>
      <w:r w:rsidRPr="006312A3">
        <w:rPr>
          <w:rFonts w:ascii="Garamond" w:hAnsi="Garamond"/>
          <w:sz w:val="24"/>
          <w:szCs w:val="24"/>
        </w:rPr>
        <w:t xml:space="preserve">) Mogollon Emphasis Area </w:t>
      </w:r>
      <w:r w:rsidR="00D80D18">
        <w:rPr>
          <w:rFonts w:ascii="Garamond" w:hAnsi="Garamond"/>
          <w:sz w:val="24"/>
          <w:szCs w:val="24"/>
        </w:rPr>
        <w:t xml:space="preserve">(MEA) </w:t>
      </w:r>
      <w:r w:rsidRPr="006312A3">
        <w:rPr>
          <w:rFonts w:ascii="Garamond" w:hAnsi="Garamond"/>
          <w:sz w:val="24"/>
          <w:szCs w:val="24"/>
        </w:rPr>
        <w:t>funding, which has been provided by a Regional Directorate Team organized to implement a model to effectively support strategic conservatio</w:t>
      </w:r>
      <w:r w:rsidR="00024928" w:rsidRPr="006312A3">
        <w:rPr>
          <w:rFonts w:ascii="Garamond" w:hAnsi="Garamond"/>
          <w:sz w:val="24"/>
          <w:szCs w:val="24"/>
        </w:rPr>
        <w:t>n priorities, to allow the Service</w:t>
      </w:r>
      <w:r w:rsidRPr="006312A3">
        <w:rPr>
          <w:rFonts w:ascii="Garamond" w:hAnsi="Garamond"/>
          <w:sz w:val="24"/>
          <w:szCs w:val="24"/>
        </w:rPr>
        <w:t xml:space="preserve"> to better leverage resou</w:t>
      </w:r>
      <w:bookmarkStart w:id="0" w:name="_GoBack"/>
      <w:bookmarkEnd w:id="0"/>
      <w:r w:rsidRPr="006312A3">
        <w:rPr>
          <w:rFonts w:ascii="Garamond" w:hAnsi="Garamond"/>
          <w:sz w:val="24"/>
          <w:szCs w:val="24"/>
        </w:rPr>
        <w:t xml:space="preserve">rces and achieve strategic habitat conservation throughout the Southwest Region. This will allow a cross-programmatic approach to help restore and recover federally-listed threatened and endangered species in southeast Arizona and southwest New Mexico. Through this </w:t>
      </w:r>
      <w:r w:rsidR="00D80D18">
        <w:rPr>
          <w:rFonts w:ascii="Garamond" w:hAnsi="Garamond"/>
          <w:sz w:val="24"/>
          <w:szCs w:val="24"/>
        </w:rPr>
        <w:t>MEA</w:t>
      </w:r>
      <w:r w:rsidR="00024928" w:rsidRPr="006312A3">
        <w:rPr>
          <w:rFonts w:ascii="Garamond" w:hAnsi="Garamond"/>
          <w:sz w:val="24"/>
          <w:szCs w:val="24"/>
        </w:rPr>
        <w:t xml:space="preserve"> funding, the Service</w:t>
      </w:r>
      <w:r w:rsidRPr="006312A3">
        <w:rPr>
          <w:rFonts w:ascii="Garamond" w:hAnsi="Garamond"/>
          <w:sz w:val="24"/>
          <w:szCs w:val="24"/>
        </w:rPr>
        <w:t xml:space="preserve"> is combining the resources of the Arizona Game and Fish Department</w:t>
      </w:r>
      <w:r w:rsidR="00A96067">
        <w:rPr>
          <w:rFonts w:ascii="Garamond" w:hAnsi="Garamond"/>
          <w:sz w:val="24"/>
          <w:szCs w:val="24"/>
        </w:rPr>
        <w:t xml:space="preserve"> (AGFD)</w:t>
      </w:r>
      <w:r w:rsidRPr="006312A3">
        <w:rPr>
          <w:rFonts w:ascii="Garamond" w:hAnsi="Garamond"/>
          <w:sz w:val="24"/>
          <w:szCs w:val="24"/>
        </w:rPr>
        <w:t>, the American Museum of Natural History</w:t>
      </w:r>
      <w:r w:rsidR="00D80D18">
        <w:rPr>
          <w:rFonts w:ascii="Garamond" w:hAnsi="Garamond"/>
          <w:sz w:val="24"/>
          <w:szCs w:val="24"/>
        </w:rPr>
        <w:t>-</w:t>
      </w:r>
      <w:r w:rsidRPr="006312A3">
        <w:rPr>
          <w:rFonts w:ascii="Garamond" w:hAnsi="Garamond"/>
          <w:sz w:val="24"/>
          <w:szCs w:val="24"/>
        </w:rPr>
        <w:t>Southwest Research Station, the University of Arizona, and other partners who together have developed, tested, and implemented cost</w:t>
      </w:r>
      <w:r w:rsidR="00D80D18">
        <w:rPr>
          <w:rFonts w:ascii="Garamond" w:hAnsi="Garamond"/>
          <w:sz w:val="24"/>
          <w:szCs w:val="24"/>
        </w:rPr>
        <w:t>-</w:t>
      </w:r>
      <w:r w:rsidRPr="006312A3">
        <w:rPr>
          <w:rFonts w:ascii="Garamond" w:hAnsi="Garamond"/>
          <w:sz w:val="24"/>
          <w:szCs w:val="24"/>
        </w:rPr>
        <w:t xml:space="preserve">effective methods of eradicating non-native bullfrogs from isolated wetlands. Through this agreement, cooperators will benefit </w:t>
      </w:r>
      <w:r w:rsidR="00D80D18">
        <w:rPr>
          <w:rFonts w:ascii="Garamond" w:hAnsi="Garamond"/>
          <w:sz w:val="24"/>
          <w:szCs w:val="24"/>
        </w:rPr>
        <w:t xml:space="preserve">from </w:t>
      </w:r>
      <w:r w:rsidRPr="006312A3">
        <w:rPr>
          <w:rFonts w:ascii="Garamond" w:hAnsi="Garamond"/>
          <w:sz w:val="24"/>
          <w:szCs w:val="24"/>
        </w:rPr>
        <w:t xml:space="preserve">the recovery of </w:t>
      </w:r>
      <w:r w:rsidR="00D80D18">
        <w:rPr>
          <w:rFonts w:ascii="Garamond" w:hAnsi="Garamond"/>
          <w:sz w:val="24"/>
          <w:szCs w:val="24"/>
        </w:rPr>
        <w:t xml:space="preserve">the </w:t>
      </w:r>
      <w:r w:rsidRPr="006312A3">
        <w:rPr>
          <w:rFonts w:ascii="Garamond" w:hAnsi="Garamond"/>
          <w:sz w:val="24"/>
          <w:szCs w:val="24"/>
        </w:rPr>
        <w:t>federally-listed threatened Chiricahua leopard frogs, as well as other rare aquatic species including the northern Mexican garter</w:t>
      </w:r>
      <w:r w:rsidR="00164F41">
        <w:rPr>
          <w:rFonts w:ascii="Garamond" w:hAnsi="Garamond"/>
          <w:sz w:val="24"/>
          <w:szCs w:val="24"/>
        </w:rPr>
        <w:t xml:space="preserve"> </w:t>
      </w:r>
      <w:r w:rsidRPr="006312A3">
        <w:rPr>
          <w:rFonts w:ascii="Garamond" w:hAnsi="Garamond"/>
          <w:sz w:val="24"/>
          <w:szCs w:val="24"/>
        </w:rPr>
        <w:t xml:space="preserve">snake and Sonoran </w:t>
      </w:r>
      <w:r w:rsidRPr="0095202B">
        <w:rPr>
          <w:rFonts w:ascii="Garamond" w:hAnsi="Garamond"/>
          <w:sz w:val="24"/>
          <w:szCs w:val="24"/>
        </w:rPr>
        <w:t>mud turtle which are heavily dependent on the small number of wetlands in southeast Arizona and southwest New Mexico that occur within the M</w:t>
      </w:r>
      <w:r w:rsidR="00D80D18" w:rsidRPr="0095202B">
        <w:rPr>
          <w:rFonts w:ascii="Garamond" w:hAnsi="Garamond"/>
          <w:sz w:val="24"/>
          <w:szCs w:val="24"/>
        </w:rPr>
        <w:t>EA</w:t>
      </w:r>
      <w:r w:rsidRPr="0095202B">
        <w:rPr>
          <w:rFonts w:ascii="Garamond" w:hAnsi="Garamond"/>
          <w:sz w:val="24"/>
          <w:szCs w:val="24"/>
        </w:rPr>
        <w:t>.</w:t>
      </w:r>
      <w:r w:rsidR="00D80D18" w:rsidRPr="0095202B">
        <w:rPr>
          <w:rFonts w:ascii="Garamond" w:hAnsi="Garamond"/>
          <w:sz w:val="24"/>
          <w:szCs w:val="24"/>
        </w:rPr>
        <w:t xml:space="preserve">  The authorized statute for this agreement is:</w:t>
      </w:r>
      <w:r w:rsidR="0095202B" w:rsidRPr="0095202B">
        <w:rPr>
          <w:rFonts w:ascii="Garamond" w:hAnsi="Garamond"/>
          <w:sz w:val="24"/>
          <w:szCs w:val="24"/>
        </w:rPr>
        <w:t xml:space="preserve">  </w:t>
      </w:r>
      <w:r w:rsidR="0095202B" w:rsidRPr="0095202B">
        <w:rPr>
          <w:rFonts w:ascii="Garamond" w:hAnsi="Garamond" w:cs="Arial"/>
          <w:color w:val="000000"/>
          <w:sz w:val="24"/>
          <w:szCs w:val="24"/>
          <w:shd w:val="clear" w:color="auto" w:fill="FFFFFF"/>
        </w:rPr>
        <w:t xml:space="preserve">Endangered Species Act of 1973, 16 U.S.C. 1531 </w:t>
      </w:r>
      <w:proofErr w:type="gramStart"/>
      <w:r w:rsidR="0095202B" w:rsidRPr="0095202B">
        <w:rPr>
          <w:rFonts w:ascii="Garamond" w:hAnsi="Garamond" w:cs="Arial"/>
          <w:color w:val="000000"/>
          <w:sz w:val="24"/>
          <w:szCs w:val="24"/>
          <w:shd w:val="clear" w:color="auto" w:fill="FFFFFF"/>
        </w:rPr>
        <w:t>et</w:t>
      </w:r>
      <w:proofErr w:type="gramEnd"/>
      <w:r w:rsidR="0095202B" w:rsidRPr="0095202B">
        <w:rPr>
          <w:rFonts w:ascii="Garamond" w:hAnsi="Garamond" w:cs="Arial"/>
          <w:color w:val="000000"/>
          <w:sz w:val="24"/>
          <w:szCs w:val="24"/>
          <w:shd w:val="clear" w:color="auto" w:fill="FFFFFF"/>
        </w:rPr>
        <w:t xml:space="preserve">. </w:t>
      </w:r>
      <w:proofErr w:type="spellStart"/>
      <w:r w:rsidR="0095202B" w:rsidRPr="0095202B">
        <w:rPr>
          <w:rFonts w:ascii="Garamond" w:hAnsi="Garamond" w:cs="Arial"/>
          <w:color w:val="000000"/>
          <w:sz w:val="24"/>
          <w:szCs w:val="24"/>
          <w:shd w:val="clear" w:color="auto" w:fill="FFFFFF"/>
        </w:rPr>
        <w:t>seq</w:t>
      </w:r>
      <w:proofErr w:type="spellEnd"/>
      <w:r w:rsidR="0095202B" w:rsidRPr="0095202B">
        <w:rPr>
          <w:rFonts w:ascii="Garamond" w:hAnsi="Garamond" w:cs="Arial"/>
          <w:color w:val="000000"/>
          <w:sz w:val="24"/>
          <w:szCs w:val="24"/>
          <w:shd w:val="clear" w:color="auto" w:fill="FFFFFF"/>
        </w:rPr>
        <w:t>, as amended; Public Law 93-205, 87 Stat. 884, Endangered Species Act Amendments of 1978, Public Law 95-632, 92 Stat. 3751, and Endangered Species Act Amendments of 1982, Public Law 97-304, 96 Stat. 1411.</w:t>
      </w:r>
    </w:p>
    <w:p w:rsidR="0095202B" w:rsidRDefault="0095202B" w:rsidP="006312A3">
      <w:pPr>
        <w:rPr>
          <w:rFonts w:ascii="Arial" w:hAnsi="Arial" w:cs="Arial"/>
          <w:color w:val="000000"/>
          <w:sz w:val="18"/>
          <w:szCs w:val="18"/>
          <w:shd w:val="clear" w:color="auto" w:fill="FFFFFF"/>
        </w:rPr>
      </w:pPr>
    </w:p>
    <w:p w:rsidR="00BB09B1" w:rsidRPr="00BB09B1" w:rsidRDefault="00BB09B1" w:rsidP="006312A3">
      <w:pPr>
        <w:rPr>
          <w:rFonts w:ascii="Garamond" w:hAnsi="Garamond"/>
          <w:b/>
          <w:sz w:val="24"/>
          <w:szCs w:val="24"/>
        </w:rPr>
      </w:pPr>
      <w:r w:rsidRPr="00BB09B1">
        <w:rPr>
          <w:rFonts w:ascii="Garamond" w:hAnsi="Garamond"/>
          <w:b/>
          <w:sz w:val="24"/>
          <w:szCs w:val="24"/>
        </w:rPr>
        <w:t>II. Award Information</w:t>
      </w:r>
    </w:p>
    <w:p w:rsidR="006312A3" w:rsidRDefault="00024928" w:rsidP="006312A3">
      <w:pPr>
        <w:rPr>
          <w:rFonts w:ascii="Garamond" w:hAnsi="Garamond" w:cs="Times New Roman"/>
          <w:sz w:val="24"/>
          <w:szCs w:val="24"/>
        </w:rPr>
      </w:pPr>
      <w:r w:rsidRPr="006312A3">
        <w:rPr>
          <w:rFonts w:ascii="Garamond" w:hAnsi="Garamond"/>
          <w:sz w:val="24"/>
          <w:szCs w:val="24"/>
        </w:rPr>
        <w:t>The Service</w:t>
      </w:r>
      <w:r w:rsidR="00D53DC1" w:rsidRPr="006312A3">
        <w:rPr>
          <w:rFonts w:ascii="Garamond" w:hAnsi="Garamond"/>
          <w:sz w:val="24"/>
          <w:szCs w:val="24"/>
        </w:rPr>
        <w:t xml:space="preserve"> has issued a Notice of Intent to Award Single Source. There </w:t>
      </w:r>
      <w:r w:rsidR="00FA21CC">
        <w:rPr>
          <w:rFonts w:ascii="Garamond" w:hAnsi="Garamond"/>
          <w:sz w:val="24"/>
          <w:szCs w:val="24"/>
        </w:rPr>
        <w:t>will only be on award issued</w:t>
      </w:r>
      <w:r w:rsidR="00D53DC1" w:rsidRPr="006312A3">
        <w:rPr>
          <w:rFonts w:ascii="Garamond" w:hAnsi="Garamond"/>
          <w:sz w:val="24"/>
          <w:szCs w:val="24"/>
        </w:rPr>
        <w:t xml:space="preserve">. </w:t>
      </w:r>
      <w:r w:rsidR="00216FB9">
        <w:rPr>
          <w:rFonts w:ascii="Garamond" w:hAnsi="Garamond"/>
          <w:sz w:val="24"/>
          <w:szCs w:val="24"/>
        </w:rPr>
        <w:t xml:space="preserve"> </w:t>
      </w:r>
      <w:r w:rsidR="00D53DC1" w:rsidRPr="006312A3">
        <w:rPr>
          <w:rFonts w:ascii="Garamond" w:hAnsi="Garamond"/>
          <w:sz w:val="24"/>
          <w:szCs w:val="24"/>
        </w:rPr>
        <w:t xml:space="preserve">The anticipated start date is </w:t>
      </w:r>
      <w:r w:rsidR="00216FB9">
        <w:rPr>
          <w:rFonts w:ascii="Garamond" w:hAnsi="Garamond"/>
          <w:sz w:val="24"/>
          <w:szCs w:val="24"/>
        </w:rPr>
        <w:t xml:space="preserve">December 4, 2017, </w:t>
      </w:r>
      <w:r w:rsidR="00D53DC1" w:rsidRPr="006312A3">
        <w:rPr>
          <w:rFonts w:ascii="Garamond" w:hAnsi="Garamond"/>
          <w:sz w:val="24"/>
          <w:szCs w:val="24"/>
        </w:rPr>
        <w:t xml:space="preserve">through December 31, 2019.  </w:t>
      </w:r>
      <w:r w:rsidRPr="006312A3">
        <w:rPr>
          <w:rFonts w:ascii="Garamond" w:hAnsi="Garamond"/>
          <w:sz w:val="24"/>
          <w:szCs w:val="24"/>
        </w:rPr>
        <w:t xml:space="preserve">A systematic eradication approach will involve initial monitoring for bullfrog presence/absence; removal of bullfrogs using a variety of methods (trapping, seining, hand capture, electroshocking, use of ammonia, selective shooting using non-toxic ammunition, etc.); and subsequently monitoring the effectiveness of various removal techniques.  </w:t>
      </w:r>
      <w:r w:rsidRPr="006312A3">
        <w:rPr>
          <w:rFonts w:ascii="Garamond" w:hAnsi="Garamond" w:cs="Times New Roman"/>
          <w:sz w:val="24"/>
          <w:szCs w:val="24"/>
        </w:rPr>
        <w:t>Ongoing day and night monitoring will be conducted to ensure project success followed by removal of any previously undetected bullfrogs to prevent their immigration into previously treated wetlands.</w:t>
      </w:r>
    </w:p>
    <w:p w:rsidR="006312A3" w:rsidRDefault="006312A3" w:rsidP="006312A3">
      <w:pPr>
        <w:rPr>
          <w:rFonts w:ascii="Garamond" w:hAnsi="Garamond" w:cs="Times New Roman"/>
          <w:sz w:val="24"/>
          <w:szCs w:val="24"/>
        </w:rPr>
      </w:pPr>
    </w:p>
    <w:p w:rsidR="004A5FDE" w:rsidRPr="00BB09B1" w:rsidRDefault="00BB09B1" w:rsidP="006312A3">
      <w:pPr>
        <w:rPr>
          <w:rFonts w:ascii="Garamond" w:hAnsi="Garamond"/>
          <w:b/>
          <w:bCs/>
          <w:sz w:val="24"/>
          <w:szCs w:val="24"/>
        </w:rPr>
      </w:pPr>
      <w:r w:rsidRPr="00BB09B1">
        <w:rPr>
          <w:rFonts w:ascii="Garamond" w:hAnsi="Garamond"/>
          <w:b/>
          <w:sz w:val="24"/>
          <w:szCs w:val="24"/>
        </w:rPr>
        <w:t xml:space="preserve">III. </w:t>
      </w:r>
      <w:r w:rsidR="00D53DC1" w:rsidRPr="00BB09B1">
        <w:rPr>
          <w:rFonts w:ascii="Garamond" w:hAnsi="Garamond"/>
          <w:b/>
          <w:sz w:val="24"/>
          <w:szCs w:val="24"/>
        </w:rPr>
        <w:t>Basic Eligibility Requirements Eligible Applicants:</w:t>
      </w:r>
    </w:p>
    <w:p w:rsidR="004A5FDE" w:rsidRPr="006312A3" w:rsidRDefault="00FA21CC" w:rsidP="006312A3">
      <w:pPr>
        <w:rPr>
          <w:rFonts w:ascii="Garamond" w:hAnsi="Garamond" w:cs="Times New Roman"/>
          <w:sz w:val="24"/>
          <w:szCs w:val="24"/>
        </w:rPr>
      </w:pPr>
      <w:r>
        <w:rPr>
          <w:rFonts w:ascii="Garamond" w:hAnsi="Garamond"/>
          <w:sz w:val="24"/>
          <w:szCs w:val="24"/>
        </w:rPr>
        <w:t xml:space="preserve">This </w:t>
      </w:r>
      <w:r w:rsidR="00D53DC1" w:rsidRPr="006312A3">
        <w:rPr>
          <w:rFonts w:ascii="Garamond" w:hAnsi="Garamond"/>
          <w:sz w:val="24"/>
          <w:szCs w:val="24"/>
        </w:rPr>
        <w:t>Single Source Award is being awarded in accordance with Department of the Interior Policy 505</w:t>
      </w:r>
      <w:r>
        <w:rPr>
          <w:rFonts w:ascii="Garamond" w:hAnsi="Garamond"/>
          <w:sz w:val="24"/>
          <w:szCs w:val="24"/>
        </w:rPr>
        <w:t xml:space="preserve"> </w:t>
      </w:r>
      <w:r w:rsidR="00D53DC1" w:rsidRPr="006312A3">
        <w:rPr>
          <w:rFonts w:ascii="Garamond" w:hAnsi="Garamond"/>
          <w:sz w:val="24"/>
          <w:szCs w:val="24"/>
        </w:rPr>
        <w:t xml:space="preserve">DM 2.14 </w:t>
      </w:r>
      <w:proofErr w:type="gramStart"/>
      <w:r w:rsidR="00D53DC1" w:rsidRPr="006312A3">
        <w:rPr>
          <w:rFonts w:ascii="Garamond" w:hAnsi="Garamond"/>
          <w:sz w:val="24"/>
          <w:szCs w:val="24"/>
        </w:rPr>
        <w:t>B(</w:t>
      </w:r>
      <w:proofErr w:type="gramEnd"/>
      <w:r w:rsidR="00D53DC1" w:rsidRPr="006312A3">
        <w:rPr>
          <w:rFonts w:ascii="Garamond" w:hAnsi="Garamond"/>
          <w:sz w:val="24"/>
          <w:szCs w:val="24"/>
        </w:rPr>
        <w:t>4) Unique Qualifications. Entities eligible to apply include those having demonstrated expertise in endangered species management and recovery large landscapes, habitat restoration such as outreach communication, implementation of removal practices, working with multiple private landowners and partners in the area</w:t>
      </w:r>
      <w:r>
        <w:rPr>
          <w:rFonts w:ascii="Garamond" w:hAnsi="Garamond"/>
          <w:sz w:val="24"/>
          <w:szCs w:val="24"/>
        </w:rPr>
        <w:t xml:space="preserve"> and </w:t>
      </w:r>
      <w:r w:rsidR="00D53DC1" w:rsidRPr="006312A3">
        <w:rPr>
          <w:rFonts w:ascii="Garamond" w:hAnsi="Garamond"/>
          <w:sz w:val="24"/>
          <w:szCs w:val="24"/>
        </w:rPr>
        <w:t>monitoring activities</w:t>
      </w:r>
      <w:r>
        <w:rPr>
          <w:rFonts w:ascii="Garamond" w:hAnsi="Garamond"/>
          <w:sz w:val="24"/>
          <w:szCs w:val="24"/>
        </w:rPr>
        <w:t xml:space="preserve">.  </w:t>
      </w:r>
      <w:r w:rsidR="00D53DC1" w:rsidRPr="006312A3">
        <w:rPr>
          <w:rFonts w:ascii="Garamond" w:hAnsi="Garamond"/>
          <w:sz w:val="24"/>
          <w:szCs w:val="24"/>
        </w:rPr>
        <w:t>U.S. non-profit, non-governmental organizations with 501(c</w:t>
      </w:r>
      <w:proofErr w:type="gramStart"/>
      <w:r w:rsidR="00D53DC1" w:rsidRPr="006312A3">
        <w:rPr>
          <w:rFonts w:ascii="Garamond" w:hAnsi="Garamond"/>
          <w:sz w:val="24"/>
          <w:szCs w:val="24"/>
        </w:rPr>
        <w:t>)(</w:t>
      </w:r>
      <w:proofErr w:type="gramEnd"/>
      <w:r w:rsidR="00D53DC1" w:rsidRPr="006312A3">
        <w:rPr>
          <w:rFonts w:ascii="Garamond" w:hAnsi="Garamond"/>
          <w:sz w:val="24"/>
          <w:szCs w:val="24"/>
        </w:rPr>
        <w:t>3) Internal on Revenue Status (IRS) must provide a copy of their Section 501(c)(3) status determination letter received from the IRS.</w:t>
      </w:r>
    </w:p>
    <w:p w:rsidR="004A5FDE" w:rsidRPr="006312A3" w:rsidRDefault="004A5FDE" w:rsidP="006312A3">
      <w:pPr>
        <w:rPr>
          <w:rFonts w:ascii="Garamond" w:eastAsia="Times New Roman" w:hAnsi="Garamond" w:cs="Times New Roman"/>
          <w:sz w:val="24"/>
          <w:szCs w:val="24"/>
        </w:rPr>
      </w:pPr>
    </w:p>
    <w:p w:rsidR="004A5FDE" w:rsidRPr="006312A3" w:rsidRDefault="00D53DC1" w:rsidP="006312A3">
      <w:pPr>
        <w:rPr>
          <w:rFonts w:ascii="Garamond" w:hAnsi="Garamond"/>
          <w:sz w:val="24"/>
          <w:szCs w:val="24"/>
        </w:rPr>
      </w:pPr>
      <w:r w:rsidRPr="006312A3">
        <w:rPr>
          <w:rFonts w:ascii="Garamond" w:hAnsi="Garamond"/>
          <w:sz w:val="24"/>
          <w:szCs w:val="24"/>
        </w:rPr>
        <w:lastRenderedPageBreak/>
        <w:t>Applicants must ensure that activities occurring outside the United States are coordinated as necessary with appropriate U.S. and foreign government authorities and that any necessary licenses, permits, or approvals are obtained prior to undertaking proposed activities.  The Service</w:t>
      </w:r>
      <w:r w:rsidR="00FA21CC">
        <w:rPr>
          <w:rFonts w:ascii="Garamond" w:hAnsi="Garamond"/>
          <w:sz w:val="24"/>
          <w:szCs w:val="24"/>
        </w:rPr>
        <w:t xml:space="preserve"> </w:t>
      </w:r>
      <w:r w:rsidRPr="006312A3">
        <w:rPr>
          <w:rFonts w:ascii="Garamond" w:hAnsi="Garamond"/>
          <w:sz w:val="24"/>
          <w:szCs w:val="24"/>
        </w:rPr>
        <w:t>does not assume responsibility for recipient compliance with the laws and regulations of the</w:t>
      </w:r>
      <w:r w:rsidR="00FA21CC">
        <w:rPr>
          <w:rFonts w:ascii="Garamond" w:hAnsi="Garamond"/>
          <w:sz w:val="24"/>
          <w:szCs w:val="24"/>
        </w:rPr>
        <w:t xml:space="preserve"> </w:t>
      </w:r>
      <w:r w:rsidRPr="006312A3">
        <w:rPr>
          <w:rFonts w:ascii="Garamond" w:hAnsi="Garamond"/>
          <w:sz w:val="24"/>
          <w:szCs w:val="24"/>
        </w:rPr>
        <w:t>country in which the work is to be</w:t>
      </w:r>
      <w:r w:rsidRPr="006312A3">
        <w:rPr>
          <w:rFonts w:ascii="Garamond" w:hAnsi="Garamond"/>
          <w:spacing w:val="-1"/>
          <w:sz w:val="24"/>
          <w:szCs w:val="24"/>
        </w:rPr>
        <w:t xml:space="preserve"> </w:t>
      </w:r>
      <w:r w:rsidRPr="006312A3">
        <w:rPr>
          <w:rFonts w:ascii="Garamond" w:hAnsi="Garamond"/>
          <w:sz w:val="24"/>
          <w:szCs w:val="24"/>
        </w:rPr>
        <w:t>conducted.</w:t>
      </w:r>
    </w:p>
    <w:p w:rsidR="004A5FDE" w:rsidRPr="006312A3" w:rsidRDefault="004A5FDE" w:rsidP="006312A3">
      <w:pPr>
        <w:rPr>
          <w:rFonts w:ascii="Garamond" w:eastAsia="Times New Roman" w:hAnsi="Garamond" w:cs="Times New Roman"/>
          <w:sz w:val="24"/>
          <w:szCs w:val="24"/>
        </w:rPr>
      </w:pPr>
    </w:p>
    <w:p w:rsidR="001C67D1" w:rsidRPr="001C67D1" w:rsidRDefault="001C67D1" w:rsidP="001C67D1">
      <w:pPr>
        <w:rPr>
          <w:rFonts w:ascii="Garamond" w:hAnsi="Garamond"/>
          <w:sz w:val="24"/>
          <w:szCs w:val="24"/>
        </w:rPr>
      </w:pPr>
      <w:r w:rsidRPr="001C67D1">
        <w:rPr>
          <w:rFonts w:ascii="Garamond" w:hAnsi="Garamond"/>
          <w:sz w:val="24"/>
          <w:szCs w:val="24"/>
        </w:rPr>
        <w:t>Federal law</w:t>
      </w:r>
      <w:r w:rsidRPr="001C67D1">
        <w:rPr>
          <w:rFonts w:ascii="Garamond" w:hAnsi="Garamond"/>
          <w:b/>
          <w:sz w:val="24"/>
          <w:szCs w:val="24"/>
        </w:rPr>
        <w:t xml:space="preserve"> </w:t>
      </w:r>
      <w:r w:rsidRPr="001C67D1">
        <w:rPr>
          <w:rFonts w:ascii="Garamond" w:hAnsi="Garamond"/>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4A5FDE" w:rsidRPr="006312A3" w:rsidRDefault="004A5FDE" w:rsidP="006312A3">
      <w:pPr>
        <w:rPr>
          <w:rFonts w:ascii="Garamond" w:eastAsia="Times New Roman" w:hAnsi="Garamond" w:cs="Times New Roman"/>
          <w:sz w:val="24"/>
          <w:szCs w:val="24"/>
        </w:rPr>
      </w:pPr>
    </w:p>
    <w:p w:rsidR="00BB09B1" w:rsidRPr="00BB09B1" w:rsidRDefault="00BB09B1" w:rsidP="00BB09B1">
      <w:pPr>
        <w:pStyle w:val="ListParagraph"/>
        <w:numPr>
          <w:ilvl w:val="0"/>
          <w:numId w:val="19"/>
        </w:numPr>
        <w:rPr>
          <w:rFonts w:ascii="Garamond" w:hAnsi="Garamond"/>
          <w:b/>
        </w:rPr>
      </w:pPr>
      <w:r w:rsidRPr="00BB09B1">
        <w:rPr>
          <w:rFonts w:ascii="Garamond" w:hAnsi="Garamond"/>
          <w:b/>
        </w:rPr>
        <w:t>DUNS Registration</w:t>
      </w:r>
    </w:p>
    <w:p w:rsidR="001C67D1" w:rsidRPr="001C67D1" w:rsidRDefault="001C67D1" w:rsidP="001C67D1">
      <w:pPr>
        <w:pStyle w:val="ListParagraph"/>
        <w:ind w:left="360"/>
        <w:rPr>
          <w:rFonts w:ascii="Garamond" w:hAnsi="Garamond"/>
          <w:b/>
          <w:color w:val="006600"/>
          <w:sz w:val="24"/>
          <w:szCs w:val="24"/>
        </w:rPr>
      </w:pPr>
      <w:r w:rsidRPr="001C67D1">
        <w:rPr>
          <w:rFonts w:ascii="Garamond" w:hAnsi="Garamond"/>
          <w:sz w:val="24"/>
          <w:szCs w:val="24"/>
        </w:rPr>
        <w:t xml:space="preserve">Request a DUNS number at </w:t>
      </w:r>
      <w:hyperlink r:id="rId8" w:history="1">
        <w:r w:rsidRPr="001C67D1">
          <w:rPr>
            <w:rStyle w:val="Hyperlink"/>
            <w:rFonts w:ascii="Garamond" w:hAnsi="Garamond"/>
            <w:sz w:val="24"/>
            <w:szCs w:val="24"/>
          </w:rPr>
          <w:t>http://fedgov.dnb.com/webform</w:t>
        </w:r>
      </w:hyperlink>
      <w:r w:rsidRPr="001C67D1">
        <w:rPr>
          <w:rFonts w:ascii="Garamond" w:hAnsi="Garamond"/>
          <w:sz w:val="24"/>
          <w:szCs w:val="24"/>
        </w:rPr>
        <w:t xml:space="preserve">.  For technical difficulties, contact Dun &amp; Bradstreet by email at: </w:t>
      </w:r>
      <w:hyperlink r:id="rId9" w:history="1">
        <w:r w:rsidRPr="001C67D1">
          <w:rPr>
            <w:rStyle w:val="Hyperlink"/>
            <w:rFonts w:ascii="Garamond" w:hAnsi="Garamond"/>
            <w:sz w:val="24"/>
            <w:szCs w:val="24"/>
          </w:rPr>
          <w:t>govt@dnb.com</w:t>
        </w:r>
      </w:hyperlink>
      <w:r w:rsidRPr="001C67D1">
        <w:rPr>
          <w:rFonts w:ascii="Garamond" w:hAnsi="Garamond"/>
          <w:sz w:val="24"/>
          <w:szCs w:val="24"/>
        </w:rPr>
        <w:t xml:space="preserve">, or by calling the Government Customer Resource Center at voice phone: 866-705-5711 or TTY line: 877-807-1679 (hearing impaired customers only). Once assigned a DUNS number, entities are responsible for maintaining up-to-date information with Dun &amp; Bradstreet.  </w:t>
      </w:r>
    </w:p>
    <w:p w:rsidR="004A5FDE" w:rsidRDefault="004A5FDE" w:rsidP="006312A3">
      <w:pPr>
        <w:rPr>
          <w:rFonts w:ascii="Garamond" w:hAnsi="Garamond"/>
          <w:sz w:val="24"/>
          <w:szCs w:val="24"/>
        </w:rPr>
      </w:pPr>
    </w:p>
    <w:p w:rsidR="004A5FDE" w:rsidRPr="00BB09B1" w:rsidRDefault="00D53DC1" w:rsidP="00BB09B1">
      <w:pPr>
        <w:pStyle w:val="ListParagraph"/>
        <w:numPr>
          <w:ilvl w:val="0"/>
          <w:numId w:val="19"/>
        </w:numPr>
        <w:rPr>
          <w:rFonts w:ascii="Garamond" w:hAnsi="Garamond"/>
          <w:b/>
          <w:bCs/>
          <w:sz w:val="24"/>
          <w:szCs w:val="24"/>
        </w:rPr>
      </w:pPr>
      <w:r w:rsidRPr="00BB09B1">
        <w:rPr>
          <w:rFonts w:ascii="Garamond" w:hAnsi="Garamond"/>
          <w:b/>
          <w:sz w:val="24"/>
          <w:szCs w:val="24"/>
        </w:rPr>
        <w:t>Entity Registration in SAM</w:t>
      </w:r>
    </w:p>
    <w:p w:rsidR="001C67D1" w:rsidRPr="001C67D1" w:rsidRDefault="001C67D1" w:rsidP="001C67D1">
      <w:pPr>
        <w:pStyle w:val="ListParagraph"/>
        <w:ind w:left="360"/>
        <w:rPr>
          <w:rFonts w:ascii="Garamond" w:hAnsi="Garamond"/>
          <w:sz w:val="24"/>
          <w:szCs w:val="24"/>
        </w:rPr>
      </w:pPr>
      <w:r w:rsidRPr="001C67D1">
        <w:rPr>
          <w:rFonts w:ascii="Garamond" w:hAnsi="Garamond"/>
          <w:sz w:val="24"/>
          <w:szCs w:val="24"/>
        </w:rPr>
        <w:t xml:space="preserve">Register </w:t>
      </w:r>
      <w:hyperlink w:history="1"/>
      <w:r w:rsidRPr="001C67D1">
        <w:rPr>
          <w:rFonts w:ascii="Garamond" w:hAnsi="Garamond"/>
          <w:sz w:val="24"/>
          <w:szCs w:val="24"/>
        </w:rPr>
        <w:t xml:space="preserve">in SAM at </w:t>
      </w:r>
      <w:hyperlink r:id="rId10" w:history="1">
        <w:r w:rsidRPr="001C67D1">
          <w:rPr>
            <w:rStyle w:val="Hyperlink"/>
            <w:rFonts w:ascii="Garamond" w:hAnsi="Garamond"/>
            <w:sz w:val="24"/>
            <w:szCs w:val="24"/>
          </w:rPr>
          <w:t>www.sam.gov</w:t>
        </w:r>
      </w:hyperlink>
      <w:r w:rsidRPr="001C67D1">
        <w:rPr>
          <w:rFonts w:ascii="Garamond" w:hAnsi="Garamond"/>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rsidR="001C67D1" w:rsidRPr="001C67D1" w:rsidRDefault="001C67D1" w:rsidP="001C67D1">
      <w:pPr>
        <w:pStyle w:val="ListParagraph"/>
        <w:ind w:left="360"/>
        <w:rPr>
          <w:rFonts w:ascii="Garamond" w:hAnsi="Garamond"/>
          <w:sz w:val="24"/>
          <w:szCs w:val="24"/>
        </w:rPr>
      </w:pPr>
    </w:p>
    <w:p w:rsidR="004A5FDE" w:rsidRPr="001C67D1" w:rsidRDefault="001C67D1" w:rsidP="001C67D1">
      <w:pPr>
        <w:pStyle w:val="ListParagraph"/>
        <w:ind w:left="360"/>
        <w:rPr>
          <w:rFonts w:ascii="Garamond" w:hAnsi="Garamond"/>
          <w:sz w:val="24"/>
          <w:szCs w:val="24"/>
        </w:rPr>
      </w:pPr>
      <w:r w:rsidRPr="001C67D1">
        <w:rPr>
          <w:rFonts w:ascii="Garamond" w:hAnsi="Garamond"/>
          <w:sz w:val="24"/>
          <w:szCs w:val="24"/>
        </w:rPr>
        <w:t xml:space="preserve">Note: The official U.S. government website address for SAM is </w:t>
      </w:r>
      <w:hyperlink r:id="rId11" w:history="1">
        <w:r w:rsidRPr="001C67D1">
          <w:rPr>
            <w:rStyle w:val="Hyperlink"/>
            <w:rFonts w:ascii="Garamond" w:hAnsi="Garamond"/>
            <w:sz w:val="24"/>
            <w:szCs w:val="24"/>
          </w:rPr>
          <w:t>www.sam.gov</w:t>
        </w:r>
      </w:hyperlink>
      <w:r w:rsidRPr="001C67D1">
        <w:rPr>
          <w:rFonts w:ascii="Garamond" w:hAnsi="Garamond"/>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2" w:history="1">
        <w:r w:rsidRPr="001C67D1">
          <w:rPr>
            <w:rStyle w:val="Hyperlink"/>
            <w:rFonts w:ascii="Garamond" w:hAnsi="Garamond"/>
            <w:sz w:val="24"/>
            <w:szCs w:val="24"/>
          </w:rPr>
          <w:t>www.sam.gov</w:t>
        </w:r>
      </w:hyperlink>
      <w:r w:rsidRPr="001C67D1">
        <w:rPr>
          <w:rFonts w:ascii="Garamond" w:hAnsi="Garamond"/>
          <w:sz w:val="24"/>
          <w:szCs w:val="24"/>
        </w:rPr>
        <w:t xml:space="preserve">.  </w:t>
      </w:r>
    </w:p>
    <w:p w:rsidR="001C67D1" w:rsidRPr="001C67D1" w:rsidRDefault="001C67D1" w:rsidP="001C67D1">
      <w:pPr>
        <w:pStyle w:val="ListParagraph"/>
        <w:ind w:left="360"/>
        <w:rPr>
          <w:rFonts w:ascii="Garamond" w:eastAsia="Times New Roman" w:hAnsi="Garamond" w:cs="Times New Roman"/>
          <w:sz w:val="24"/>
          <w:szCs w:val="24"/>
        </w:rPr>
      </w:pPr>
    </w:p>
    <w:p w:rsidR="004A5FDE" w:rsidRPr="00BB09B1" w:rsidRDefault="00D53DC1" w:rsidP="00BB09B1">
      <w:pPr>
        <w:pStyle w:val="ListParagraph"/>
        <w:numPr>
          <w:ilvl w:val="0"/>
          <w:numId w:val="19"/>
        </w:numPr>
        <w:rPr>
          <w:rFonts w:ascii="Garamond" w:hAnsi="Garamond"/>
          <w:b/>
          <w:bCs/>
          <w:sz w:val="24"/>
          <w:szCs w:val="24"/>
        </w:rPr>
      </w:pPr>
      <w:r w:rsidRPr="00BB09B1">
        <w:rPr>
          <w:rFonts w:ascii="Garamond" w:hAnsi="Garamond"/>
          <w:b/>
          <w:sz w:val="24"/>
          <w:szCs w:val="24"/>
        </w:rPr>
        <w:t>Excluded Entities</w:t>
      </w:r>
    </w:p>
    <w:p w:rsidR="001C67D1" w:rsidRPr="001C67D1" w:rsidRDefault="001C67D1" w:rsidP="001C67D1">
      <w:pPr>
        <w:pStyle w:val="ListParagraph"/>
        <w:ind w:left="360"/>
        <w:rPr>
          <w:rFonts w:ascii="Garamond" w:hAnsi="Garamond"/>
          <w:sz w:val="24"/>
          <w:szCs w:val="24"/>
        </w:rPr>
      </w:pPr>
      <w:r w:rsidRPr="001C67D1">
        <w:rPr>
          <w:rFonts w:ascii="Garamond" w:hAnsi="Garamond"/>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rsidR="001C67D1" w:rsidRPr="00F87A2E" w:rsidRDefault="001C67D1" w:rsidP="001C67D1">
      <w:pPr>
        <w:pStyle w:val="ListParagraph"/>
        <w:ind w:left="360"/>
      </w:pPr>
    </w:p>
    <w:p w:rsidR="004A5FDE" w:rsidRPr="00BB09B1" w:rsidRDefault="00D53DC1" w:rsidP="00BB09B1">
      <w:pPr>
        <w:pStyle w:val="ListParagraph"/>
        <w:numPr>
          <w:ilvl w:val="0"/>
          <w:numId w:val="19"/>
        </w:numPr>
        <w:rPr>
          <w:rFonts w:ascii="Garamond" w:hAnsi="Garamond"/>
          <w:b/>
          <w:bCs/>
          <w:sz w:val="24"/>
          <w:szCs w:val="24"/>
        </w:rPr>
      </w:pPr>
      <w:r w:rsidRPr="00BB09B1">
        <w:rPr>
          <w:rFonts w:ascii="Garamond" w:hAnsi="Garamond"/>
          <w:b/>
          <w:sz w:val="24"/>
          <w:szCs w:val="24"/>
        </w:rPr>
        <w:t>Cost Sharing or Matching:</w:t>
      </w:r>
    </w:p>
    <w:p w:rsidR="004A5FDE" w:rsidRPr="006312A3" w:rsidRDefault="00D53DC1" w:rsidP="001C67D1">
      <w:pPr>
        <w:ind w:left="360"/>
        <w:rPr>
          <w:rFonts w:ascii="Garamond" w:hAnsi="Garamond" w:cs="Times New Roman"/>
          <w:sz w:val="24"/>
          <w:szCs w:val="24"/>
        </w:rPr>
      </w:pPr>
      <w:r w:rsidRPr="006312A3">
        <w:rPr>
          <w:rFonts w:ascii="Garamond" w:hAnsi="Garamond"/>
          <w:sz w:val="24"/>
          <w:szCs w:val="24"/>
        </w:rPr>
        <w:t>While the Mogollon Emphasis Area Cooperative Agreement does not specifically require cost sharing, matching, or cost participation, cooperators may elect to require cost sharing by individual applicants as a way to help build upon the funding made available through</w:t>
      </w:r>
      <w:r w:rsidRPr="006312A3">
        <w:rPr>
          <w:rFonts w:ascii="Garamond" w:hAnsi="Garamond"/>
          <w:spacing w:val="1"/>
          <w:sz w:val="24"/>
          <w:szCs w:val="24"/>
        </w:rPr>
        <w:t xml:space="preserve"> </w:t>
      </w:r>
      <w:r w:rsidRPr="006312A3">
        <w:rPr>
          <w:rFonts w:ascii="Garamond" w:hAnsi="Garamond"/>
          <w:sz w:val="24"/>
          <w:szCs w:val="24"/>
        </w:rPr>
        <w:t>this</w:t>
      </w:r>
      <w:r w:rsidR="00BB09B1">
        <w:rPr>
          <w:rFonts w:ascii="Garamond" w:hAnsi="Garamond"/>
          <w:sz w:val="24"/>
          <w:szCs w:val="24"/>
        </w:rPr>
        <w:t xml:space="preserve"> </w:t>
      </w:r>
      <w:r w:rsidRPr="006312A3">
        <w:rPr>
          <w:rFonts w:ascii="Garamond" w:hAnsi="Garamond"/>
          <w:sz w:val="24"/>
          <w:szCs w:val="24"/>
        </w:rPr>
        <w:t>agreement.</w:t>
      </w:r>
      <w:r w:rsidR="00024928" w:rsidRPr="006312A3">
        <w:rPr>
          <w:rFonts w:ascii="Garamond" w:hAnsi="Garamond"/>
          <w:sz w:val="24"/>
          <w:szCs w:val="24"/>
        </w:rPr>
        <w:t xml:space="preserve">  Providing temporary housing and meals to individuals participating in bullfrog removal efforts is considered an important potential cost share.</w:t>
      </w:r>
    </w:p>
    <w:p w:rsidR="004A5FDE" w:rsidRPr="006312A3" w:rsidRDefault="004A5FDE" w:rsidP="006312A3">
      <w:pPr>
        <w:rPr>
          <w:rFonts w:ascii="Garamond" w:eastAsia="Times New Roman" w:hAnsi="Garamond" w:cs="Times New Roman"/>
          <w:sz w:val="24"/>
          <w:szCs w:val="24"/>
        </w:rPr>
      </w:pPr>
    </w:p>
    <w:p w:rsidR="004A5FDE" w:rsidRPr="00BB09B1" w:rsidRDefault="00BB09B1" w:rsidP="006312A3">
      <w:pPr>
        <w:rPr>
          <w:rFonts w:ascii="Garamond" w:hAnsi="Garamond"/>
          <w:b/>
          <w:bCs/>
          <w:sz w:val="24"/>
          <w:szCs w:val="24"/>
        </w:rPr>
      </w:pPr>
      <w:r w:rsidRPr="00BB09B1">
        <w:rPr>
          <w:rFonts w:ascii="Garamond" w:hAnsi="Garamond"/>
          <w:b/>
          <w:sz w:val="24"/>
          <w:szCs w:val="24"/>
        </w:rPr>
        <w:lastRenderedPageBreak/>
        <w:t xml:space="preserve">IV. </w:t>
      </w:r>
      <w:r w:rsidR="00D53DC1" w:rsidRPr="00BB09B1">
        <w:rPr>
          <w:rFonts w:ascii="Garamond" w:hAnsi="Garamond"/>
          <w:b/>
          <w:sz w:val="24"/>
          <w:szCs w:val="24"/>
        </w:rPr>
        <w:t>Application</w:t>
      </w:r>
      <w:r w:rsidR="00D53DC1" w:rsidRPr="00BB09B1">
        <w:rPr>
          <w:rFonts w:ascii="Garamond" w:hAnsi="Garamond"/>
          <w:b/>
          <w:spacing w:val="-1"/>
          <w:sz w:val="24"/>
          <w:szCs w:val="24"/>
        </w:rPr>
        <w:t xml:space="preserve"> </w:t>
      </w:r>
      <w:r w:rsidR="00D53DC1" w:rsidRPr="00BB09B1">
        <w:rPr>
          <w:rFonts w:ascii="Garamond" w:hAnsi="Garamond"/>
          <w:b/>
          <w:sz w:val="24"/>
          <w:szCs w:val="24"/>
        </w:rPr>
        <w:t>Requirements</w:t>
      </w:r>
    </w:p>
    <w:p w:rsidR="004A5FDE" w:rsidRPr="006312A3" w:rsidRDefault="00D53DC1" w:rsidP="006312A3">
      <w:pPr>
        <w:rPr>
          <w:rFonts w:ascii="Garamond" w:hAnsi="Garamond"/>
          <w:sz w:val="24"/>
          <w:szCs w:val="24"/>
        </w:rPr>
      </w:pPr>
      <w:r w:rsidRPr="006312A3">
        <w:rPr>
          <w:rFonts w:ascii="Garamond" w:hAnsi="Garamond"/>
          <w:sz w:val="24"/>
          <w:szCs w:val="24"/>
        </w:rPr>
        <w:t>To be considered for funding under this funding opportunity, an application must contain:</w:t>
      </w:r>
    </w:p>
    <w:p w:rsidR="001C67D1" w:rsidRDefault="001C67D1" w:rsidP="001C67D1">
      <w:pPr>
        <w:rPr>
          <w:rFonts w:ascii="Garamond" w:hAnsi="Garamond"/>
          <w:sz w:val="24"/>
          <w:szCs w:val="24"/>
        </w:rPr>
      </w:pPr>
    </w:p>
    <w:p w:rsidR="001C67D1" w:rsidRPr="001C67D1" w:rsidRDefault="00D6649F" w:rsidP="001C67D1">
      <w:pPr>
        <w:pStyle w:val="BodyText"/>
        <w:widowControl/>
        <w:numPr>
          <w:ilvl w:val="0"/>
          <w:numId w:val="23"/>
        </w:numPr>
        <w:rPr>
          <w:rFonts w:ascii="Garamond" w:hAnsi="Garamond"/>
        </w:rPr>
      </w:pPr>
      <w:r w:rsidRPr="001C67D1">
        <w:rPr>
          <w:rFonts w:ascii="Garamond" w:hAnsi="Garamond"/>
        </w:rPr>
        <w:t xml:space="preserve">A </w:t>
      </w:r>
      <w:r w:rsidR="00D53DC1" w:rsidRPr="001C67D1">
        <w:rPr>
          <w:rFonts w:ascii="Garamond" w:hAnsi="Garamond"/>
        </w:rPr>
        <w:t>completed, signed and dated Application for Federal Assistance form</w:t>
      </w:r>
      <w:r w:rsidR="00D53DC1" w:rsidRPr="001C67D1">
        <w:rPr>
          <w:rFonts w:ascii="Garamond" w:hAnsi="Garamond"/>
          <w:spacing w:val="6"/>
        </w:rPr>
        <w:t xml:space="preserve"> </w:t>
      </w:r>
      <w:r w:rsidR="00D53DC1" w:rsidRPr="001C67D1">
        <w:rPr>
          <w:rFonts w:ascii="Garamond" w:hAnsi="Garamond"/>
        </w:rPr>
        <w:t>(sf-424).</w:t>
      </w:r>
      <w:r w:rsidRPr="001C67D1">
        <w:rPr>
          <w:rFonts w:ascii="Garamond" w:hAnsi="Garamond"/>
        </w:rPr>
        <w:t xml:space="preserve"> </w:t>
      </w:r>
      <w:r w:rsidR="00D53DC1" w:rsidRPr="001C67D1">
        <w:rPr>
          <w:rFonts w:ascii="Garamond" w:hAnsi="Garamond"/>
        </w:rPr>
        <w:t>SF-424A Budget Information, - Non-Construction Programs SF-424B, Assurances- Non-Assurances - Construction Programs SF-242C, Budget Information for Construction Programs and SF242D, Assurances - Construction Programs.</w:t>
      </w:r>
      <w:r w:rsidRPr="001C67D1">
        <w:rPr>
          <w:rFonts w:ascii="Garamond" w:hAnsi="Garamond"/>
        </w:rPr>
        <w:t xml:space="preserve">  </w:t>
      </w:r>
      <w:r w:rsidR="00D53DC1" w:rsidRPr="001C67D1">
        <w:rPr>
          <w:rFonts w:ascii="Garamond" w:hAnsi="Garamond" w:cs="Times New Roman"/>
        </w:rPr>
        <w:t xml:space="preserve">All applicants forms may be found at </w:t>
      </w:r>
      <w:hyperlink r:id="rId13" w:history="1">
        <w:r w:rsidR="00D53DC1" w:rsidRPr="001C67D1">
          <w:rPr>
            <w:rStyle w:val="Hyperlink"/>
            <w:rFonts w:ascii="Garamond" w:hAnsi="Garamond" w:cs="Times New Roman"/>
          </w:rPr>
          <w:t>(</w:t>
        </w:r>
        <w:hyperlink r:id="rId14" w:anchor="sortby=1" w:history="1">
          <w:r w:rsidR="001C67D1" w:rsidRPr="001C67D1">
            <w:rPr>
              <w:rStyle w:val="Hyperlink"/>
              <w:rFonts w:ascii="Garamond" w:hAnsi="Garamond"/>
            </w:rPr>
            <w:t>http://www.grants.gov/web/grants/forms/sf-424-family.html#sortby=1</w:t>
          </w:r>
        </w:hyperlink>
      </w:hyperlink>
      <w:r w:rsidR="00D53DC1" w:rsidRPr="001C67D1">
        <w:rPr>
          <w:rFonts w:ascii="Garamond" w:hAnsi="Garamond" w:cs="Times New Roman"/>
        </w:rPr>
        <w:t xml:space="preserve">). </w:t>
      </w:r>
      <w:r w:rsidR="001C67D1" w:rsidRPr="001C67D1">
        <w:rPr>
          <w:rFonts w:ascii="Garamond" w:hAnsi="Garamond"/>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4A5FDE" w:rsidRPr="00D6649F" w:rsidRDefault="004A5FDE" w:rsidP="006312A3">
      <w:pPr>
        <w:rPr>
          <w:rFonts w:ascii="Garamond" w:eastAsia="Times New Roman" w:hAnsi="Garamond" w:cs="Times New Roman"/>
          <w:sz w:val="24"/>
          <w:szCs w:val="24"/>
        </w:rPr>
      </w:pPr>
    </w:p>
    <w:p w:rsidR="0011582E" w:rsidRPr="0011582E" w:rsidRDefault="00D6649F" w:rsidP="0011582E">
      <w:pPr>
        <w:pStyle w:val="Heading2"/>
        <w:numPr>
          <w:ilvl w:val="0"/>
          <w:numId w:val="23"/>
        </w:numPr>
        <w:rPr>
          <w:rFonts w:ascii="Garamond" w:hAnsi="Garamond"/>
          <w:i w:val="0"/>
        </w:rPr>
      </w:pPr>
      <w:r w:rsidRPr="00D6649F">
        <w:rPr>
          <w:rFonts w:ascii="Garamond" w:hAnsi="Garamond"/>
          <w:i w:val="0"/>
        </w:rPr>
        <w:t>Project Summary</w:t>
      </w:r>
    </w:p>
    <w:p w:rsidR="004A5FDE" w:rsidRDefault="00D53DC1" w:rsidP="0011582E">
      <w:pPr>
        <w:ind w:left="360"/>
        <w:rPr>
          <w:rFonts w:ascii="Garamond" w:hAnsi="Garamond"/>
          <w:sz w:val="24"/>
          <w:szCs w:val="24"/>
        </w:rPr>
      </w:pPr>
      <w:r w:rsidRPr="00D6649F">
        <w:rPr>
          <w:rFonts w:ascii="Garamond" w:hAnsi="Garamond"/>
          <w:sz w:val="24"/>
          <w:szCs w:val="24"/>
        </w:rPr>
        <w:t xml:space="preserve">In the United States, federally-listed threatened Chiricahua leopard frogs are heavily dependent on a small </w:t>
      </w:r>
      <w:r w:rsidRPr="006312A3">
        <w:rPr>
          <w:rFonts w:ascii="Garamond" w:hAnsi="Garamond"/>
          <w:sz w:val="24"/>
          <w:szCs w:val="24"/>
        </w:rPr>
        <w:t xml:space="preserve">number of wetlands in southeast Arizona and southwest New Mexico. Recovery of the species is dependent upon eradication of non-native, predatory bullfrogs from Chiricahua leopard frog habitats, </w:t>
      </w:r>
      <w:r w:rsidR="00024928" w:rsidRPr="006312A3">
        <w:rPr>
          <w:rFonts w:ascii="Garamond" w:hAnsi="Garamond"/>
          <w:sz w:val="24"/>
          <w:szCs w:val="24"/>
        </w:rPr>
        <w:t xml:space="preserve">and </w:t>
      </w:r>
      <w:r w:rsidRPr="006312A3">
        <w:rPr>
          <w:rFonts w:ascii="Garamond" w:hAnsi="Garamond"/>
          <w:sz w:val="24"/>
          <w:szCs w:val="24"/>
        </w:rPr>
        <w:t xml:space="preserve">thus, is a major recovery goal for the leopard frog. Eliminating bullfrogs from selected aquatic habitats will </w:t>
      </w:r>
      <w:r w:rsidR="00024928" w:rsidRPr="006312A3">
        <w:rPr>
          <w:rFonts w:ascii="Garamond" w:hAnsi="Garamond"/>
          <w:sz w:val="24"/>
          <w:szCs w:val="24"/>
        </w:rPr>
        <w:t xml:space="preserve">also </w:t>
      </w:r>
      <w:r w:rsidRPr="006312A3">
        <w:rPr>
          <w:rFonts w:ascii="Garamond" w:hAnsi="Garamond"/>
          <w:sz w:val="24"/>
          <w:szCs w:val="24"/>
        </w:rPr>
        <w:t>benefit multiple other rare aquatic species including the northern Mexican garter</w:t>
      </w:r>
      <w:r w:rsidR="00164F41">
        <w:rPr>
          <w:rFonts w:ascii="Garamond" w:hAnsi="Garamond"/>
          <w:sz w:val="24"/>
          <w:szCs w:val="24"/>
        </w:rPr>
        <w:t xml:space="preserve"> </w:t>
      </w:r>
      <w:r w:rsidRPr="006312A3">
        <w:rPr>
          <w:rFonts w:ascii="Garamond" w:hAnsi="Garamond"/>
          <w:sz w:val="24"/>
          <w:szCs w:val="24"/>
        </w:rPr>
        <w:t>snake and Sonoran mud turtle. Cost effective methods of eradicating bullfrogs from isolated wetlands have already been successfully developed, tested, and implemented. Working with partners in this are</w:t>
      </w:r>
      <w:r w:rsidR="00024928" w:rsidRPr="006312A3">
        <w:rPr>
          <w:rFonts w:ascii="Garamond" w:hAnsi="Garamond"/>
          <w:sz w:val="24"/>
          <w:szCs w:val="24"/>
        </w:rPr>
        <w:t xml:space="preserve">a, such as </w:t>
      </w:r>
      <w:r w:rsidR="00A96067">
        <w:rPr>
          <w:rFonts w:ascii="Garamond" w:hAnsi="Garamond"/>
          <w:sz w:val="24"/>
          <w:szCs w:val="24"/>
        </w:rPr>
        <w:t>AGFD</w:t>
      </w:r>
      <w:r w:rsidR="00024928" w:rsidRPr="006312A3">
        <w:rPr>
          <w:rFonts w:ascii="Garamond" w:hAnsi="Garamond"/>
          <w:sz w:val="24"/>
          <w:szCs w:val="24"/>
        </w:rPr>
        <w:t xml:space="preserve">, </w:t>
      </w:r>
      <w:r w:rsidRPr="006312A3">
        <w:rPr>
          <w:rFonts w:ascii="Garamond" w:hAnsi="Garamond"/>
          <w:sz w:val="24"/>
          <w:szCs w:val="24"/>
        </w:rPr>
        <w:t xml:space="preserve">the American Museum of Natural History, the University of Arizona, and multiple private landowners, </w:t>
      </w:r>
      <w:r w:rsidR="002E7D92">
        <w:rPr>
          <w:rFonts w:ascii="Garamond" w:hAnsi="Garamond"/>
          <w:sz w:val="24"/>
          <w:szCs w:val="24"/>
        </w:rPr>
        <w:t xml:space="preserve">the </w:t>
      </w:r>
      <w:r w:rsidR="00BD73A0" w:rsidRPr="006312A3">
        <w:rPr>
          <w:rFonts w:ascii="Garamond" w:hAnsi="Garamond"/>
          <w:sz w:val="24"/>
          <w:szCs w:val="24"/>
        </w:rPr>
        <w:t>Service</w:t>
      </w:r>
      <w:r w:rsidRPr="006312A3">
        <w:rPr>
          <w:rFonts w:ascii="Garamond" w:hAnsi="Garamond"/>
          <w:sz w:val="24"/>
          <w:szCs w:val="24"/>
        </w:rPr>
        <w:t xml:space="preserve"> can bring its expertise and funding to bear. There is currently a Cooperative Recovery Initiative Agreement in place to perform intense control efforts on approximately 116,000 acres surrounding the Buenos Aires National Wildlife Refuge</w:t>
      </w:r>
      <w:r w:rsidR="00A96067">
        <w:rPr>
          <w:rFonts w:ascii="Garamond" w:hAnsi="Garamond"/>
          <w:sz w:val="24"/>
          <w:szCs w:val="24"/>
        </w:rPr>
        <w:t xml:space="preserve"> (NWR)</w:t>
      </w:r>
      <w:r w:rsidR="00BD73A0" w:rsidRPr="006312A3">
        <w:rPr>
          <w:rFonts w:ascii="Garamond" w:hAnsi="Garamond"/>
          <w:sz w:val="24"/>
          <w:szCs w:val="24"/>
        </w:rPr>
        <w:t xml:space="preserve"> in Frog Recovery Unit-1</w:t>
      </w:r>
      <w:r w:rsidRPr="006312A3">
        <w:rPr>
          <w:rFonts w:ascii="Garamond" w:hAnsi="Garamond"/>
          <w:sz w:val="24"/>
          <w:szCs w:val="24"/>
        </w:rPr>
        <w:t>. The same successful eradication tec</w:t>
      </w:r>
      <w:r w:rsidR="00BD73A0" w:rsidRPr="006312A3">
        <w:rPr>
          <w:rFonts w:ascii="Garamond" w:hAnsi="Garamond"/>
          <w:sz w:val="24"/>
          <w:szCs w:val="24"/>
        </w:rPr>
        <w:t>hniques utilized in that initiative</w:t>
      </w:r>
      <w:r w:rsidRPr="006312A3">
        <w:rPr>
          <w:rFonts w:ascii="Garamond" w:hAnsi="Garamond"/>
          <w:sz w:val="24"/>
          <w:szCs w:val="24"/>
        </w:rPr>
        <w:t xml:space="preserve"> will be imp</w:t>
      </w:r>
      <w:r w:rsidR="00BD73A0" w:rsidRPr="006312A3">
        <w:rPr>
          <w:rFonts w:ascii="Garamond" w:hAnsi="Garamond"/>
          <w:sz w:val="24"/>
          <w:szCs w:val="24"/>
        </w:rPr>
        <w:t>lemented in this project, and will become a</w:t>
      </w:r>
      <w:r w:rsidRPr="006312A3">
        <w:rPr>
          <w:rFonts w:ascii="Garamond" w:hAnsi="Garamond"/>
          <w:sz w:val="24"/>
          <w:szCs w:val="24"/>
        </w:rPr>
        <w:t xml:space="preserve"> part of the ongoing adaptive management approach. Following the completion of baseline monitoring, a specific plan will be developed and implemented by a team of stakeholders, and trained individuals will subsequently be funded to systematically eliminate bullfrogs from crucial wetlands and also monitor the ongoing success of the overall eradication</w:t>
      </w:r>
      <w:r w:rsidRPr="006312A3">
        <w:rPr>
          <w:rFonts w:ascii="Garamond" w:hAnsi="Garamond"/>
          <w:spacing w:val="-1"/>
          <w:sz w:val="24"/>
          <w:szCs w:val="24"/>
        </w:rPr>
        <w:t xml:space="preserve"> </w:t>
      </w:r>
      <w:r w:rsidRPr="006312A3">
        <w:rPr>
          <w:rFonts w:ascii="Garamond" w:hAnsi="Garamond"/>
          <w:sz w:val="24"/>
          <w:szCs w:val="24"/>
        </w:rPr>
        <w:t>program.</w:t>
      </w:r>
    </w:p>
    <w:p w:rsidR="0011582E" w:rsidRDefault="0011582E" w:rsidP="0011582E">
      <w:pPr>
        <w:ind w:left="360"/>
        <w:rPr>
          <w:rFonts w:ascii="Garamond" w:hAnsi="Garamond"/>
          <w:sz w:val="24"/>
          <w:szCs w:val="24"/>
        </w:rPr>
      </w:pPr>
    </w:p>
    <w:p w:rsidR="004A5FDE" w:rsidRPr="0011582E" w:rsidRDefault="00D53DC1" w:rsidP="006312A3">
      <w:pPr>
        <w:pStyle w:val="ListParagraph"/>
        <w:numPr>
          <w:ilvl w:val="0"/>
          <w:numId w:val="23"/>
        </w:numPr>
        <w:rPr>
          <w:rFonts w:ascii="Garamond" w:eastAsia="Times New Roman" w:hAnsi="Garamond" w:cs="Times New Roman"/>
          <w:b/>
          <w:bCs/>
          <w:sz w:val="24"/>
          <w:szCs w:val="24"/>
        </w:rPr>
      </w:pPr>
      <w:r w:rsidRPr="0011582E">
        <w:rPr>
          <w:rFonts w:ascii="Garamond" w:hAnsi="Garamond"/>
          <w:b/>
          <w:sz w:val="24"/>
          <w:szCs w:val="24"/>
        </w:rPr>
        <w:t>Project Narrative</w:t>
      </w:r>
      <w:r w:rsidR="0011582E" w:rsidRPr="0011582E">
        <w:rPr>
          <w:rFonts w:ascii="Garamond" w:hAnsi="Garamond"/>
          <w:b/>
          <w:sz w:val="24"/>
          <w:szCs w:val="24"/>
        </w:rPr>
        <w:t xml:space="preserve">:  </w:t>
      </w:r>
    </w:p>
    <w:p w:rsidR="0011582E" w:rsidRDefault="0011582E" w:rsidP="0011582E">
      <w:pPr>
        <w:pStyle w:val="ListParagraph"/>
        <w:ind w:left="360"/>
        <w:rPr>
          <w:rFonts w:ascii="Garamond" w:hAnsi="Garamond"/>
          <w:b/>
          <w:sz w:val="24"/>
          <w:szCs w:val="24"/>
        </w:rPr>
      </w:pPr>
    </w:p>
    <w:p w:rsidR="0011582E" w:rsidRPr="001C67D1" w:rsidRDefault="00D53DC1" w:rsidP="006312A3">
      <w:pPr>
        <w:pStyle w:val="ListParagraph"/>
        <w:numPr>
          <w:ilvl w:val="0"/>
          <w:numId w:val="24"/>
        </w:numPr>
        <w:rPr>
          <w:rFonts w:ascii="Garamond" w:hAnsi="Garamond"/>
          <w:b/>
          <w:bCs/>
          <w:sz w:val="24"/>
          <w:szCs w:val="24"/>
        </w:rPr>
      </w:pPr>
      <w:r w:rsidRPr="0011582E">
        <w:rPr>
          <w:rFonts w:ascii="Garamond" w:hAnsi="Garamond"/>
          <w:b/>
          <w:sz w:val="24"/>
          <w:szCs w:val="24"/>
        </w:rPr>
        <w:t>Statement of Need:</w:t>
      </w:r>
      <w:r w:rsidR="0011582E" w:rsidRPr="0011582E">
        <w:rPr>
          <w:rFonts w:ascii="Garamond" w:hAnsi="Garamond"/>
          <w:b/>
          <w:sz w:val="24"/>
          <w:szCs w:val="24"/>
        </w:rPr>
        <w:t xml:space="preserve">  </w:t>
      </w:r>
      <w:r w:rsidR="00BD73A0" w:rsidRPr="0011582E">
        <w:rPr>
          <w:rFonts w:ascii="Garamond" w:hAnsi="Garamond"/>
          <w:sz w:val="24"/>
          <w:szCs w:val="24"/>
        </w:rPr>
        <w:t xml:space="preserve">The Chiricahua leopard frog is </w:t>
      </w:r>
      <w:r w:rsidR="00A96067">
        <w:rPr>
          <w:rFonts w:ascii="Garamond" w:hAnsi="Garamond"/>
          <w:sz w:val="24"/>
          <w:szCs w:val="24"/>
        </w:rPr>
        <w:t>f</w:t>
      </w:r>
      <w:r w:rsidR="00BD73A0" w:rsidRPr="0011582E">
        <w:rPr>
          <w:rFonts w:ascii="Garamond" w:hAnsi="Garamond"/>
          <w:sz w:val="24"/>
          <w:szCs w:val="24"/>
        </w:rPr>
        <w:t>ederally</w:t>
      </w:r>
      <w:r w:rsidR="00A96067">
        <w:rPr>
          <w:rFonts w:ascii="Garamond" w:hAnsi="Garamond"/>
          <w:sz w:val="24"/>
          <w:szCs w:val="24"/>
        </w:rPr>
        <w:t xml:space="preserve"> </w:t>
      </w:r>
      <w:r w:rsidR="00BD73A0" w:rsidRPr="0011582E">
        <w:rPr>
          <w:rFonts w:ascii="Garamond" w:hAnsi="Garamond"/>
          <w:sz w:val="24"/>
          <w:szCs w:val="24"/>
        </w:rPr>
        <w:t xml:space="preserve">listed as a </w:t>
      </w:r>
      <w:r w:rsidR="00A96067">
        <w:rPr>
          <w:rFonts w:ascii="Garamond" w:hAnsi="Garamond"/>
          <w:sz w:val="24"/>
          <w:szCs w:val="24"/>
        </w:rPr>
        <w:t>t</w:t>
      </w:r>
      <w:r w:rsidR="00BD73A0" w:rsidRPr="0011582E">
        <w:rPr>
          <w:rFonts w:ascii="Garamond" w:hAnsi="Garamond"/>
          <w:sz w:val="24"/>
          <w:szCs w:val="24"/>
        </w:rPr>
        <w:t>hreatened species.  The amphibian has become increasingly rare because of wetland habitat loss and predation/</w:t>
      </w:r>
      <w:r w:rsidR="00A96067">
        <w:rPr>
          <w:rFonts w:ascii="Garamond" w:hAnsi="Garamond"/>
          <w:sz w:val="24"/>
          <w:szCs w:val="24"/>
        </w:rPr>
        <w:t xml:space="preserve"> </w:t>
      </w:r>
      <w:r w:rsidR="00BD73A0" w:rsidRPr="0011582E">
        <w:rPr>
          <w:rFonts w:ascii="Garamond" w:hAnsi="Garamond"/>
          <w:sz w:val="24"/>
          <w:szCs w:val="24"/>
        </w:rPr>
        <w:t xml:space="preserve">competition by non-native American bullfrogs. </w:t>
      </w:r>
      <w:r w:rsidRPr="0011582E">
        <w:rPr>
          <w:rFonts w:ascii="Garamond" w:hAnsi="Garamond"/>
          <w:sz w:val="24"/>
          <w:szCs w:val="24"/>
        </w:rPr>
        <w:t>Eliminating bullfrogs from selected aquatic habitats</w:t>
      </w:r>
      <w:r w:rsidR="00BD73A0" w:rsidRPr="0011582E">
        <w:rPr>
          <w:rFonts w:ascii="Garamond" w:hAnsi="Garamond"/>
          <w:sz w:val="24"/>
          <w:szCs w:val="24"/>
        </w:rPr>
        <w:t xml:space="preserve"> occupied by leopard frogs will help recovery of the native frogs, and </w:t>
      </w:r>
      <w:r w:rsidRPr="0011582E">
        <w:rPr>
          <w:rFonts w:ascii="Garamond" w:hAnsi="Garamond"/>
          <w:sz w:val="24"/>
          <w:szCs w:val="24"/>
        </w:rPr>
        <w:t>will benefit multiple other rare aquatic species including the northern Mexican garter</w:t>
      </w:r>
      <w:r w:rsidR="00164F41">
        <w:rPr>
          <w:rFonts w:ascii="Garamond" w:hAnsi="Garamond"/>
          <w:sz w:val="24"/>
          <w:szCs w:val="24"/>
        </w:rPr>
        <w:t xml:space="preserve"> </w:t>
      </w:r>
      <w:r w:rsidRPr="0011582E">
        <w:rPr>
          <w:rFonts w:ascii="Garamond" w:hAnsi="Garamond"/>
          <w:sz w:val="24"/>
          <w:szCs w:val="24"/>
        </w:rPr>
        <w:t xml:space="preserve">snake and Sonoran mud turtle. </w:t>
      </w:r>
      <w:r w:rsidR="00BD73A0" w:rsidRPr="0011582E">
        <w:rPr>
          <w:rFonts w:ascii="Garamond" w:hAnsi="Garamond"/>
          <w:sz w:val="24"/>
          <w:szCs w:val="24"/>
        </w:rPr>
        <w:t xml:space="preserve"> Work will be emphasized in Frog Recovery Units 1 – 3 in southeast Arizona and southwest New Mexico.  Because previous funding has already allowed the completion of baseline monitoring, and development of an implementation plan for bullfrog removal in Frog Recovery Unit 3, the efforts of this project will begin in that unit.  Ultimately, these same techniques will be developed and implemented in Frog Recovery Unit 1 and 2 utilizing a team of stakeholders, and trained individuals will subsequently be used to systematically eliminate bullfrogs from additional crucial wetlands and also monitor the ongoing success of </w:t>
      </w:r>
      <w:r w:rsidR="00BD73A0" w:rsidRPr="0011582E">
        <w:rPr>
          <w:rFonts w:ascii="Garamond" w:hAnsi="Garamond"/>
          <w:sz w:val="24"/>
          <w:szCs w:val="24"/>
        </w:rPr>
        <w:lastRenderedPageBreak/>
        <w:t>the overall eradication</w:t>
      </w:r>
      <w:r w:rsidR="00BD73A0" w:rsidRPr="0011582E">
        <w:rPr>
          <w:rFonts w:ascii="Garamond" w:hAnsi="Garamond"/>
          <w:spacing w:val="-1"/>
          <w:sz w:val="24"/>
          <w:szCs w:val="24"/>
        </w:rPr>
        <w:t xml:space="preserve"> </w:t>
      </w:r>
      <w:r w:rsidR="00BD73A0" w:rsidRPr="0011582E">
        <w:rPr>
          <w:rFonts w:ascii="Garamond" w:hAnsi="Garamond"/>
          <w:sz w:val="24"/>
          <w:szCs w:val="24"/>
        </w:rPr>
        <w:t>program.</w:t>
      </w:r>
    </w:p>
    <w:p w:rsidR="001C67D1" w:rsidRDefault="001C67D1" w:rsidP="001C67D1">
      <w:pPr>
        <w:rPr>
          <w:rFonts w:ascii="Garamond" w:hAnsi="Garamond"/>
          <w:b/>
          <w:bCs/>
          <w:sz w:val="24"/>
          <w:szCs w:val="24"/>
        </w:rPr>
      </w:pPr>
    </w:p>
    <w:p w:rsidR="00771E6F" w:rsidRPr="001C67D1" w:rsidRDefault="00D53DC1" w:rsidP="001C67D1">
      <w:pPr>
        <w:pStyle w:val="ListParagraph"/>
        <w:numPr>
          <w:ilvl w:val="0"/>
          <w:numId w:val="24"/>
        </w:numPr>
        <w:rPr>
          <w:rFonts w:ascii="Garamond" w:hAnsi="Garamond"/>
          <w:b/>
          <w:bCs/>
          <w:sz w:val="24"/>
          <w:szCs w:val="24"/>
        </w:rPr>
      </w:pPr>
      <w:r w:rsidRPr="001C67D1">
        <w:rPr>
          <w:rFonts w:ascii="Garamond" w:hAnsi="Garamond"/>
          <w:b/>
          <w:sz w:val="24"/>
          <w:szCs w:val="24"/>
        </w:rPr>
        <w:t>Project Goals and Objectives:</w:t>
      </w:r>
      <w:r w:rsidR="0011582E" w:rsidRPr="001C67D1">
        <w:rPr>
          <w:rFonts w:ascii="Garamond" w:hAnsi="Garamond"/>
          <w:b/>
          <w:sz w:val="24"/>
          <w:szCs w:val="24"/>
        </w:rPr>
        <w:t xml:space="preserve">  </w:t>
      </w:r>
      <w:r w:rsidRPr="001C67D1">
        <w:rPr>
          <w:rFonts w:ascii="Garamond" w:hAnsi="Garamond"/>
          <w:sz w:val="24"/>
          <w:szCs w:val="24"/>
        </w:rPr>
        <w:t>The objective of this project in southeast Arizona and southwest New Mexico is to assist in the elimination of bullfrogs which directly (through predation) and indirectly (through competition) threaten the survival of Chiricahua leopard frogs, northern Mexican garter</w:t>
      </w:r>
      <w:r w:rsidR="00164F41">
        <w:rPr>
          <w:rFonts w:ascii="Garamond" w:hAnsi="Garamond"/>
          <w:sz w:val="24"/>
          <w:szCs w:val="24"/>
        </w:rPr>
        <w:t xml:space="preserve"> </w:t>
      </w:r>
      <w:r w:rsidRPr="001C67D1">
        <w:rPr>
          <w:rFonts w:ascii="Garamond" w:hAnsi="Garamond"/>
          <w:sz w:val="24"/>
          <w:szCs w:val="24"/>
        </w:rPr>
        <w:t>snakes, and other aquatic species in Emphasis Area Recovery Units 1-3. A total of 100</w:t>
      </w:r>
      <w:r w:rsidR="00A96067" w:rsidRPr="001C67D1">
        <w:rPr>
          <w:rFonts w:ascii="Garamond" w:hAnsi="Garamond"/>
          <w:sz w:val="24"/>
          <w:szCs w:val="24"/>
        </w:rPr>
        <w:t xml:space="preserve"> percent</w:t>
      </w:r>
      <w:r w:rsidRPr="001C67D1">
        <w:rPr>
          <w:rFonts w:ascii="Garamond" w:hAnsi="Garamond"/>
          <w:sz w:val="24"/>
          <w:szCs w:val="24"/>
        </w:rPr>
        <w:t xml:space="preserve"> of bullfrogs will be eradicated from specific areas where they threaten leopard frogs over a </w:t>
      </w:r>
      <w:r w:rsidR="00A96067" w:rsidRPr="001C67D1">
        <w:rPr>
          <w:rFonts w:ascii="Garamond" w:hAnsi="Garamond"/>
          <w:sz w:val="24"/>
          <w:szCs w:val="24"/>
        </w:rPr>
        <w:t>3-</w:t>
      </w:r>
      <w:r w:rsidRPr="001C67D1">
        <w:rPr>
          <w:rFonts w:ascii="Garamond" w:hAnsi="Garamond"/>
          <w:sz w:val="24"/>
          <w:szCs w:val="24"/>
        </w:rPr>
        <w:t xml:space="preserve">year period. A systematic eradication approach will </w:t>
      </w:r>
      <w:r w:rsidR="00771E6F" w:rsidRPr="001C67D1">
        <w:rPr>
          <w:rFonts w:ascii="Garamond" w:hAnsi="Garamond"/>
          <w:sz w:val="24"/>
          <w:szCs w:val="24"/>
        </w:rPr>
        <w:t xml:space="preserve">be implemented and involve </w:t>
      </w:r>
      <w:r w:rsidRPr="001C67D1">
        <w:rPr>
          <w:rFonts w:ascii="Garamond" w:hAnsi="Garamond"/>
          <w:sz w:val="24"/>
          <w:szCs w:val="24"/>
        </w:rPr>
        <w:t xml:space="preserve">initial monitoring for bullfrog presence/absence, removal of bullfrogs </w:t>
      </w:r>
      <w:r w:rsidR="00771E6F" w:rsidRPr="001C67D1">
        <w:rPr>
          <w:rFonts w:ascii="Garamond" w:hAnsi="Garamond"/>
          <w:sz w:val="24"/>
          <w:szCs w:val="24"/>
        </w:rPr>
        <w:t xml:space="preserve">using a variety of methods, and ongoing </w:t>
      </w:r>
      <w:r w:rsidRPr="001C67D1">
        <w:rPr>
          <w:rFonts w:ascii="Garamond" w:hAnsi="Garamond"/>
          <w:sz w:val="24"/>
          <w:szCs w:val="24"/>
        </w:rPr>
        <w:t>monitoring</w:t>
      </w:r>
      <w:r w:rsidR="00771E6F" w:rsidRPr="001C67D1">
        <w:rPr>
          <w:rFonts w:ascii="Garamond" w:hAnsi="Garamond"/>
          <w:sz w:val="24"/>
          <w:szCs w:val="24"/>
        </w:rPr>
        <w:t xml:space="preserve"> to measure the effectiveness of removal methods</w:t>
      </w:r>
      <w:r w:rsidRPr="001C67D1">
        <w:rPr>
          <w:rFonts w:ascii="Garamond" w:hAnsi="Garamond"/>
          <w:sz w:val="24"/>
          <w:szCs w:val="24"/>
        </w:rPr>
        <w:t xml:space="preserve">. </w:t>
      </w:r>
    </w:p>
    <w:p w:rsidR="0011582E" w:rsidRPr="0011582E" w:rsidRDefault="0011582E" w:rsidP="0011582E">
      <w:pPr>
        <w:pStyle w:val="ListParagraph"/>
        <w:rPr>
          <w:rFonts w:ascii="Garamond" w:hAnsi="Garamond"/>
          <w:sz w:val="24"/>
          <w:szCs w:val="24"/>
        </w:rPr>
      </w:pPr>
    </w:p>
    <w:p w:rsidR="004A5FDE" w:rsidRPr="0011582E" w:rsidRDefault="00D53DC1" w:rsidP="006312A3">
      <w:pPr>
        <w:pStyle w:val="ListParagraph"/>
        <w:numPr>
          <w:ilvl w:val="0"/>
          <w:numId w:val="24"/>
        </w:numPr>
        <w:rPr>
          <w:rFonts w:ascii="Garamond" w:hAnsi="Garamond" w:cs="Times New Roman"/>
          <w:sz w:val="24"/>
          <w:szCs w:val="24"/>
        </w:rPr>
      </w:pPr>
      <w:r w:rsidRPr="0011582E">
        <w:rPr>
          <w:rFonts w:ascii="Garamond" w:hAnsi="Garamond"/>
          <w:b/>
          <w:sz w:val="24"/>
          <w:szCs w:val="24"/>
        </w:rPr>
        <w:t>Project Activities, Methods and Timetable:</w:t>
      </w:r>
      <w:r w:rsidR="0011582E" w:rsidRPr="0011582E">
        <w:rPr>
          <w:rFonts w:ascii="Garamond" w:hAnsi="Garamond"/>
          <w:b/>
          <w:sz w:val="24"/>
          <w:szCs w:val="24"/>
        </w:rPr>
        <w:t xml:space="preserve">  </w:t>
      </w:r>
      <w:r w:rsidR="00262E58" w:rsidRPr="00262E58">
        <w:rPr>
          <w:rFonts w:ascii="Garamond" w:hAnsi="Garamond"/>
          <w:sz w:val="24"/>
          <w:szCs w:val="24"/>
        </w:rPr>
        <w:t xml:space="preserve">Up to a </w:t>
      </w:r>
      <w:r w:rsidRPr="00262E58">
        <w:rPr>
          <w:rFonts w:ascii="Garamond" w:hAnsi="Garamond"/>
          <w:sz w:val="24"/>
          <w:szCs w:val="24"/>
        </w:rPr>
        <w:t>3</w:t>
      </w:r>
      <w:r w:rsidR="00A96067">
        <w:rPr>
          <w:rFonts w:ascii="Garamond" w:hAnsi="Garamond"/>
          <w:sz w:val="24"/>
          <w:szCs w:val="24"/>
        </w:rPr>
        <w:t>-</w:t>
      </w:r>
      <w:r w:rsidRPr="0011582E">
        <w:rPr>
          <w:rFonts w:ascii="Garamond" w:hAnsi="Garamond"/>
          <w:sz w:val="24"/>
          <w:szCs w:val="24"/>
        </w:rPr>
        <w:t>year period after receiving funding</w:t>
      </w:r>
      <w:r w:rsidR="00771E6F" w:rsidRPr="0011582E">
        <w:rPr>
          <w:rFonts w:ascii="Garamond" w:hAnsi="Garamond"/>
          <w:sz w:val="24"/>
          <w:szCs w:val="24"/>
        </w:rPr>
        <w:t>,</w:t>
      </w:r>
      <w:r w:rsidRPr="0011582E">
        <w:rPr>
          <w:rFonts w:ascii="Garamond" w:hAnsi="Garamond"/>
          <w:sz w:val="24"/>
          <w:szCs w:val="24"/>
        </w:rPr>
        <w:t xml:space="preserve"> collaborators will provide the necessary personnel, equipment, material, services, facilities</w:t>
      </w:r>
      <w:r w:rsidR="00771E6F" w:rsidRPr="0011582E">
        <w:rPr>
          <w:rFonts w:ascii="Garamond" w:hAnsi="Garamond"/>
          <w:sz w:val="24"/>
          <w:szCs w:val="24"/>
        </w:rPr>
        <w:t>,</w:t>
      </w:r>
      <w:r w:rsidRPr="0011582E">
        <w:rPr>
          <w:rFonts w:ascii="Garamond" w:hAnsi="Garamond"/>
          <w:sz w:val="24"/>
          <w:szCs w:val="24"/>
        </w:rPr>
        <w:t xml:space="preserve"> and otherwise p</w:t>
      </w:r>
      <w:r w:rsidR="00771E6F" w:rsidRPr="0011582E">
        <w:rPr>
          <w:rFonts w:ascii="Garamond" w:hAnsi="Garamond"/>
          <w:sz w:val="24"/>
          <w:szCs w:val="24"/>
        </w:rPr>
        <w:t>erform all things necessary for</w:t>
      </w:r>
      <w:r w:rsidRPr="0011582E">
        <w:rPr>
          <w:rFonts w:ascii="Garamond" w:hAnsi="Garamond"/>
          <w:sz w:val="24"/>
          <w:szCs w:val="24"/>
        </w:rPr>
        <w:t>, or incidental to, the performance of this project. Specifically, the parties involved in this agreement will:</w:t>
      </w:r>
    </w:p>
    <w:p w:rsidR="004A5FDE" w:rsidRPr="006312A3" w:rsidRDefault="004A5FDE" w:rsidP="006312A3">
      <w:pPr>
        <w:rPr>
          <w:rFonts w:ascii="Garamond" w:eastAsia="Times New Roman" w:hAnsi="Garamond" w:cs="Times New Roman"/>
          <w:sz w:val="24"/>
          <w:szCs w:val="24"/>
        </w:rPr>
      </w:pPr>
    </w:p>
    <w:tbl>
      <w:tblPr>
        <w:tblW w:w="8550" w:type="dxa"/>
        <w:tblInd w:w="725" w:type="dxa"/>
        <w:tblLayout w:type="fixed"/>
        <w:tblCellMar>
          <w:left w:w="0" w:type="dxa"/>
          <w:right w:w="0" w:type="dxa"/>
        </w:tblCellMar>
        <w:tblLook w:val="01E0" w:firstRow="1" w:lastRow="1" w:firstColumn="1" w:lastColumn="1" w:noHBand="0" w:noVBand="0"/>
      </w:tblPr>
      <w:tblGrid>
        <w:gridCol w:w="1800"/>
        <w:gridCol w:w="630"/>
        <w:gridCol w:w="630"/>
        <w:gridCol w:w="630"/>
        <w:gridCol w:w="1350"/>
        <w:gridCol w:w="1260"/>
        <w:gridCol w:w="1170"/>
        <w:gridCol w:w="1080"/>
      </w:tblGrid>
      <w:tr w:rsidR="004A5FDE" w:rsidRPr="006312A3" w:rsidTr="00A96067">
        <w:trPr>
          <w:trHeight w:hRule="exact" w:val="822"/>
        </w:trPr>
        <w:tc>
          <w:tcPr>
            <w:tcW w:w="1800" w:type="dxa"/>
            <w:tcBorders>
              <w:top w:val="single" w:sz="6"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Task</w:t>
            </w:r>
          </w:p>
        </w:tc>
        <w:tc>
          <w:tcPr>
            <w:tcW w:w="630" w:type="dxa"/>
            <w:tcBorders>
              <w:top w:val="single" w:sz="6"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pacing w:val="-1"/>
                <w:sz w:val="24"/>
                <w:szCs w:val="24"/>
              </w:rPr>
              <w:t xml:space="preserve">Year </w:t>
            </w:r>
            <w:r w:rsidRPr="006312A3">
              <w:rPr>
                <w:rFonts w:ascii="Garamond" w:hAnsi="Garamond"/>
                <w:sz w:val="24"/>
                <w:szCs w:val="24"/>
              </w:rPr>
              <w:t>1</w:t>
            </w:r>
          </w:p>
        </w:tc>
        <w:tc>
          <w:tcPr>
            <w:tcW w:w="630" w:type="dxa"/>
            <w:tcBorders>
              <w:top w:val="single" w:sz="6"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pacing w:val="-1"/>
                <w:sz w:val="24"/>
                <w:szCs w:val="24"/>
              </w:rPr>
              <w:t xml:space="preserve">Year </w:t>
            </w:r>
            <w:r w:rsidRPr="006312A3">
              <w:rPr>
                <w:rFonts w:ascii="Garamond" w:hAnsi="Garamond"/>
                <w:sz w:val="24"/>
                <w:szCs w:val="24"/>
              </w:rPr>
              <w:t>2</w:t>
            </w:r>
          </w:p>
        </w:tc>
        <w:tc>
          <w:tcPr>
            <w:tcW w:w="630" w:type="dxa"/>
            <w:tcBorders>
              <w:top w:val="single" w:sz="6"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pacing w:val="-1"/>
                <w:sz w:val="24"/>
                <w:szCs w:val="24"/>
              </w:rPr>
              <w:t xml:space="preserve">Year </w:t>
            </w:r>
            <w:r w:rsidRPr="006312A3">
              <w:rPr>
                <w:rFonts w:ascii="Garamond" w:hAnsi="Garamond"/>
                <w:sz w:val="24"/>
                <w:szCs w:val="24"/>
              </w:rPr>
              <w:t>3</w:t>
            </w:r>
          </w:p>
        </w:tc>
        <w:tc>
          <w:tcPr>
            <w:tcW w:w="1350" w:type="dxa"/>
            <w:tcBorders>
              <w:top w:val="single" w:sz="6"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pacing w:val="-3"/>
                <w:sz w:val="24"/>
                <w:szCs w:val="24"/>
              </w:rPr>
              <w:t>Performance Measure</w:t>
            </w:r>
          </w:p>
        </w:tc>
        <w:tc>
          <w:tcPr>
            <w:tcW w:w="1260" w:type="dxa"/>
            <w:tcBorders>
              <w:top w:val="single" w:sz="6"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Lead</w:t>
            </w:r>
          </w:p>
        </w:tc>
        <w:tc>
          <w:tcPr>
            <w:tcW w:w="1170" w:type="dxa"/>
            <w:tcBorders>
              <w:top w:val="single" w:sz="6"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Cost</w:t>
            </w:r>
          </w:p>
        </w:tc>
        <w:tc>
          <w:tcPr>
            <w:tcW w:w="1080" w:type="dxa"/>
            <w:tcBorders>
              <w:top w:val="single" w:sz="6" w:space="0" w:color="000000"/>
              <w:left w:val="single" w:sz="4" w:space="0" w:color="000000"/>
              <w:bottom w:val="single" w:sz="5" w:space="0" w:color="000000"/>
              <w:right w:val="single" w:sz="4" w:space="0" w:color="000000"/>
            </w:tcBorders>
          </w:tcPr>
          <w:p w:rsidR="0011582E" w:rsidRDefault="00D53DC1" w:rsidP="006312A3">
            <w:pPr>
              <w:rPr>
                <w:rFonts w:ascii="Garamond" w:hAnsi="Garamond"/>
                <w:spacing w:val="-2"/>
                <w:sz w:val="24"/>
                <w:szCs w:val="24"/>
              </w:rPr>
            </w:pPr>
            <w:proofErr w:type="spellStart"/>
            <w:r w:rsidRPr="006312A3">
              <w:rPr>
                <w:rFonts w:ascii="Garamond" w:hAnsi="Garamond"/>
                <w:spacing w:val="-2"/>
                <w:sz w:val="24"/>
                <w:szCs w:val="24"/>
              </w:rPr>
              <w:t>Comm</w:t>
            </w:r>
            <w:proofErr w:type="spellEnd"/>
            <w:r w:rsidRPr="006312A3">
              <w:rPr>
                <w:rFonts w:ascii="Garamond" w:hAnsi="Garamond"/>
                <w:spacing w:val="-2"/>
                <w:sz w:val="24"/>
                <w:szCs w:val="24"/>
              </w:rPr>
              <w:t>/</w:t>
            </w:r>
          </w:p>
          <w:p w:rsidR="004A5FDE" w:rsidRPr="006312A3" w:rsidRDefault="00D53DC1" w:rsidP="006312A3">
            <w:pPr>
              <w:rPr>
                <w:rFonts w:ascii="Garamond" w:eastAsia="Calibri" w:hAnsi="Garamond" w:cs="Calibri"/>
                <w:sz w:val="24"/>
                <w:szCs w:val="24"/>
              </w:rPr>
            </w:pPr>
            <w:r w:rsidRPr="006312A3">
              <w:rPr>
                <w:rFonts w:ascii="Garamond" w:hAnsi="Garamond"/>
                <w:spacing w:val="-2"/>
                <w:sz w:val="24"/>
                <w:szCs w:val="24"/>
              </w:rPr>
              <w:t xml:space="preserve">other </w:t>
            </w:r>
            <w:r w:rsidRPr="006312A3">
              <w:rPr>
                <w:rFonts w:ascii="Garamond" w:hAnsi="Garamond"/>
                <w:sz w:val="24"/>
                <w:szCs w:val="24"/>
              </w:rPr>
              <w:t>Needs</w:t>
            </w:r>
            <w:r w:rsidRPr="006312A3">
              <w:rPr>
                <w:rFonts w:ascii="Garamond" w:hAnsi="Garamond"/>
                <w:spacing w:val="3"/>
                <w:sz w:val="24"/>
                <w:szCs w:val="24"/>
              </w:rPr>
              <w:t xml:space="preserve"> </w:t>
            </w:r>
            <w:r w:rsidRPr="006312A3">
              <w:rPr>
                <w:rFonts w:ascii="Garamond" w:hAnsi="Garamond"/>
                <w:sz w:val="24"/>
                <w:szCs w:val="24"/>
              </w:rPr>
              <w:t>Strat</w:t>
            </w:r>
          </w:p>
        </w:tc>
      </w:tr>
      <w:tr w:rsidR="004A5FDE" w:rsidRPr="006312A3" w:rsidTr="00A96067">
        <w:trPr>
          <w:trHeight w:hRule="exact" w:val="666"/>
        </w:trPr>
        <w:tc>
          <w:tcPr>
            <w:tcW w:w="180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Write</w:t>
            </w:r>
            <w:r w:rsidRPr="006312A3">
              <w:rPr>
                <w:rFonts w:ascii="Garamond" w:hAnsi="Garamond"/>
                <w:spacing w:val="-8"/>
                <w:sz w:val="24"/>
                <w:szCs w:val="24"/>
              </w:rPr>
              <w:t xml:space="preserve"> </w:t>
            </w:r>
            <w:r w:rsidRPr="006312A3">
              <w:rPr>
                <w:rFonts w:ascii="Garamond" w:hAnsi="Garamond"/>
                <w:sz w:val="24"/>
                <w:szCs w:val="24"/>
              </w:rPr>
              <w:t>proposal</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135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 xml:space="preserve">Proposal </w:t>
            </w:r>
            <w:r w:rsidRPr="006312A3">
              <w:rPr>
                <w:rFonts w:ascii="Garamond" w:hAnsi="Garamond"/>
                <w:spacing w:val="-1"/>
                <w:sz w:val="24"/>
                <w:szCs w:val="24"/>
              </w:rPr>
              <w:t>submitted</w:t>
            </w:r>
          </w:p>
        </w:tc>
        <w:tc>
          <w:tcPr>
            <w:tcW w:w="126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FWS,</w:t>
            </w:r>
            <w:r w:rsidRPr="006312A3">
              <w:rPr>
                <w:rFonts w:ascii="Garamond" w:hAnsi="Garamond"/>
                <w:spacing w:val="-4"/>
                <w:sz w:val="24"/>
                <w:szCs w:val="24"/>
              </w:rPr>
              <w:t xml:space="preserve"> </w:t>
            </w:r>
            <w:r w:rsidRPr="006312A3">
              <w:rPr>
                <w:rFonts w:ascii="Garamond" w:hAnsi="Garamond"/>
                <w:sz w:val="24"/>
                <w:szCs w:val="24"/>
              </w:rPr>
              <w:t>AGFD</w:t>
            </w:r>
          </w:p>
        </w:tc>
        <w:tc>
          <w:tcPr>
            <w:tcW w:w="117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Staff time</w:t>
            </w:r>
          </w:p>
        </w:tc>
        <w:tc>
          <w:tcPr>
            <w:tcW w:w="1080" w:type="dxa"/>
            <w:tcBorders>
              <w:top w:val="single" w:sz="5" w:space="0" w:color="000000"/>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666"/>
        </w:trPr>
        <w:tc>
          <w:tcPr>
            <w:tcW w:w="180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Develop Stakeholder</w:t>
            </w:r>
            <w:r w:rsidRPr="006312A3">
              <w:rPr>
                <w:rFonts w:ascii="Garamond" w:hAnsi="Garamond"/>
                <w:spacing w:val="5"/>
                <w:sz w:val="24"/>
                <w:szCs w:val="24"/>
              </w:rPr>
              <w:t xml:space="preserve"> </w:t>
            </w:r>
            <w:r w:rsidRPr="006312A3">
              <w:rPr>
                <w:rFonts w:ascii="Garamond" w:hAnsi="Garamond"/>
                <w:sz w:val="24"/>
                <w:szCs w:val="24"/>
              </w:rPr>
              <w:t>Team</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135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 xml:space="preserve">Team </w:t>
            </w:r>
            <w:r w:rsidRPr="006312A3">
              <w:rPr>
                <w:rFonts w:ascii="Garamond" w:hAnsi="Garamond"/>
                <w:spacing w:val="-2"/>
                <w:sz w:val="24"/>
                <w:szCs w:val="24"/>
              </w:rPr>
              <w:t>functioning</w:t>
            </w:r>
          </w:p>
        </w:tc>
        <w:tc>
          <w:tcPr>
            <w:tcW w:w="126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All stakeholders</w:t>
            </w:r>
          </w:p>
        </w:tc>
        <w:tc>
          <w:tcPr>
            <w:tcW w:w="117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Staff time</w:t>
            </w:r>
          </w:p>
        </w:tc>
        <w:tc>
          <w:tcPr>
            <w:tcW w:w="1080" w:type="dxa"/>
            <w:tcBorders>
              <w:top w:val="single" w:sz="5" w:space="0" w:color="000000"/>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1281"/>
        </w:trPr>
        <w:tc>
          <w:tcPr>
            <w:tcW w:w="1800" w:type="dxa"/>
            <w:tcBorders>
              <w:top w:val="single" w:sz="5" w:space="0" w:color="000000"/>
              <w:left w:val="single" w:sz="4" w:space="0" w:color="000000"/>
              <w:bottom w:val="single" w:sz="17"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Outreach/</w:t>
            </w:r>
            <w:proofErr w:type="spellStart"/>
            <w:r w:rsidRPr="006312A3">
              <w:rPr>
                <w:rFonts w:ascii="Garamond" w:hAnsi="Garamond"/>
                <w:sz w:val="24"/>
                <w:szCs w:val="24"/>
              </w:rPr>
              <w:t>Comms</w:t>
            </w:r>
            <w:proofErr w:type="spellEnd"/>
            <w:r w:rsidRPr="006312A3">
              <w:rPr>
                <w:rFonts w:ascii="Garamond" w:hAnsi="Garamond"/>
                <w:sz w:val="24"/>
                <w:szCs w:val="24"/>
              </w:rPr>
              <w:t xml:space="preserve"> Campaign for </w:t>
            </w:r>
            <w:r w:rsidRPr="006312A3">
              <w:rPr>
                <w:rFonts w:ascii="Garamond" w:hAnsi="Garamond"/>
                <w:spacing w:val="-2"/>
                <w:sz w:val="24"/>
                <w:szCs w:val="24"/>
              </w:rPr>
              <w:t>landowners/public</w:t>
            </w:r>
          </w:p>
        </w:tc>
        <w:tc>
          <w:tcPr>
            <w:tcW w:w="630" w:type="dxa"/>
            <w:tcBorders>
              <w:top w:val="single" w:sz="5" w:space="0" w:color="000000"/>
              <w:left w:val="single" w:sz="4" w:space="0" w:color="000000"/>
              <w:bottom w:val="single" w:sz="17"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single" w:sz="17"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single" w:sz="17"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1350" w:type="dxa"/>
            <w:tcBorders>
              <w:top w:val="single" w:sz="5" w:space="0" w:color="000000"/>
              <w:left w:val="single" w:sz="4" w:space="0" w:color="000000"/>
              <w:bottom w:val="single" w:sz="17"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Continued bullfrog free restoration areas</w:t>
            </w:r>
          </w:p>
        </w:tc>
        <w:tc>
          <w:tcPr>
            <w:tcW w:w="1260" w:type="dxa"/>
            <w:tcBorders>
              <w:top w:val="single" w:sz="5" w:space="0" w:color="000000"/>
              <w:left w:val="single" w:sz="4" w:space="0" w:color="000000"/>
              <w:bottom w:val="single" w:sz="17"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All</w:t>
            </w:r>
          </w:p>
        </w:tc>
        <w:tc>
          <w:tcPr>
            <w:tcW w:w="1170" w:type="dxa"/>
            <w:tcBorders>
              <w:top w:val="single" w:sz="5" w:space="0" w:color="000000"/>
              <w:left w:val="single" w:sz="4" w:space="0" w:color="000000"/>
              <w:bottom w:val="single" w:sz="17" w:space="0" w:color="000000"/>
              <w:right w:val="single" w:sz="4" w:space="0" w:color="000000"/>
            </w:tcBorders>
          </w:tcPr>
          <w:p w:rsidR="004A5FDE" w:rsidRPr="006312A3" w:rsidRDefault="00771E6F" w:rsidP="006312A3">
            <w:pPr>
              <w:rPr>
                <w:rFonts w:ascii="Garamond" w:eastAsia="Calibri" w:hAnsi="Garamond" w:cs="Calibri"/>
                <w:sz w:val="24"/>
                <w:szCs w:val="24"/>
              </w:rPr>
            </w:pPr>
            <w:r w:rsidRPr="006312A3">
              <w:rPr>
                <w:rFonts w:ascii="Garamond" w:hAnsi="Garamond"/>
                <w:sz w:val="24"/>
                <w:szCs w:val="24"/>
              </w:rPr>
              <w:t>Staff time</w:t>
            </w:r>
          </w:p>
        </w:tc>
        <w:tc>
          <w:tcPr>
            <w:tcW w:w="1080" w:type="dxa"/>
            <w:tcBorders>
              <w:top w:val="single" w:sz="5" w:space="0" w:color="000000"/>
              <w:left w:val="single" w:sz="4" w:space="0" w:color="000000"/>
              <w:bottom w:val="single" w:sz="18" w:space="0" w:color="000000"/>
              <w:right w:val="single" w:sz="4" w:space="0" w:color="000000"/>
            </w:tcBorders>
          </w:tcPr>
          <w:p w:rsidR="004A5FDE" w:rsidRPr="006312A3" w:rsidRDefault="00D53DC1" w:rsidP="006312A3">
            <w:pPr>
              <w:rPr>
                <w:rFonts w:ascii="Garamond" w:eastAsia="Calibri" w:hAnsi="Garamond" w:cs="Calibri"/>
                <w:sz w:val="24"/>
                <w:szCs w:val="24"/>
              </w:rPr>
            </w:pPr>
            <w:proofErr w:type="spellStart"/>
            <w:r w:rsidRPr="006312A3">
              <w:rPr>
                <w:rFonts w:ascii="Garamond" w:hAnsi="Garamond"/>
                <w:sz w:val="24"/>
                <w:szCs w:val="24"/>
              </w:rPr>
              <w:t>Comm</w:t>
            </w:r>
            <w:proofErr w:type="spellEnd"/>
          </w:p>
        </w:tc>
      </w:tr>
      <w:tr w:rsidR="004A5FDE" w:rsidRPr="006312A3" w:rsidTr="00A96067">
        <w:trPr>
          <w:trHeight w:hRule="exact" w:val="1026"/>
        </w:trPr>
        <w:tc>
          <w:tcPr>
            <w:tcW w:w="1800" w:type="dxa"/>
            <w:tcBorders>
              <w:top w:val="single" w:sz="17"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 xml:space="preserve">Contact </w:t>
            </w:r>
            <w:r w:rsidRPr="006312A3">
              <w:rPr>
                <w:rFonts w:ascii="Garamond" w:hAnsi="Garamond"/>
                <w:spacing w:val="-2"/>
                <w:sz w:val="24"/>
                <w:szCs w:val="24"/>
              </w:rPr>
              <w:t>Landowners</w:t>
            </w:r>
          </w:p>
        </w:tc>
        <w:tc>
          <w:tcPr>
            <w:tcW w:w="630" w:type="dxa"/>
            <w:tcBorders>
              <w:top w:val="single" w:sz="17"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17"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17"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1350" w:type="dxa"/>
            <w:tcBorders>
              <w:top w:val="single" w:sz="17"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At least 10 contacted and interested</w:t>
            </w:r>
          </w:p>
        </w:tc>
        <w:tc>
          <w:tcPr>
            <w:tcW w:w="1260" w:type="dxa"/>
            <w:tcBorders>
              <w:top w:val="single" w:sz="17"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AGFD</w:t>
            </w:r>
          </w:p>
        </w:tc>
        <w:tc>
          <w:tcPr>
            <w:tcW w:w="1170" w:type="dxa"/>
            <w:tcBorders>
              <w:top w:val="single" w:sz="17"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pacing w:val="-1"/>
                <w:sz w:val="24"/>
                <w:szCs w:val="24"/>
              </w:rPr>
              <w:t xml:space="preserve">Staff </w:t>
            </w:r>
            <w:r w:rsidRPr="006312A3">
              <w:rPr>
                <w:rFonts w:ascii="Garamond" w:hAnsi="Garamond"/>
                <w:sz w:val="24"/>
                <w:szCs w:val="24"/>
              </w:rPr>
              <w:t>time</w:t>
            </w:r>
          </w:p>
        </w:tc>
        <w:tc>
          <w:tcPr>
            <w:tcW w:w="1080" w:type="dxa"/>
            <w:tcBorders>
              <w:top w:val="single" w:sz="18" w:space="0" w:color="000000"/>
              <w:left w:val="single" w:sz="4" w:space="0" w:color="000000"/>
              <w:right w:val="single" w:sz="6" w:space="0" w:color="000000"/>
            </w:tcBorders>
          </w:tcPr>
          <w:p w:rsidR="004A5FDE" w:rsidRPr="006312A3" w:rsidRDefault="00D53DC1" w:rsidP="006312A3">
            <w:pPr>
              <w:rPr>
                <w:rFonts w:ascii="Garamond" w:eastAsia="Calibri" w:hAnsi="Garamond" w:cs="Calibri"/>
                <w:sz w:val="24"/>
                <w:szCs w:val="24"/>
              </w:rPr>
            </w:pPr>
            <w:proofErr w:type="spellStart"/>
            <w:r w:rsidRPr="006312A3">
              <w:rPr>
                <w:rFonts w:ascii="Garamond" w:hAnsi="Garamond"/>
                <w:sz w:val="24"/>
                <w:szCs w:val="24"/>
              </w:rPr>
              <w:t>Comm</w:t>
            </w:r>
            <w:proofErr w:type="spellEnd"/>
          </w:p>
        </w:tc>
      </w:tr>
      <w:tr w:rsidR="004A5FDE" w:rsidRPr="006312A3" w:rsidTr="00A96067">
        <w:trPr>
          <w:trHeight w:hRule="exact" w:val="646"/>
        </w:trPr>
        <w:tc>
          <w:tcPr>
            <w:tcW w:w="180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Assess</w:t>
            </w:r>
            <w:r w:rsidRPr="006312A3">
              <w:rPr>
                <w:rFonts w:ascii="Garamond" w:hAnsi="Garamond"/>
                <w:spacing w:val="2"/>
                <w:sz w:val="24"/>
                <w:szCs w:val="24"/>
              </w:rPr>
              <w:t xml:space="preserve"> </w:t>
            </w:r>
            <w:r w:rsidRPr="006312A3">
              <w:rPr>
                <w:rFonts w:ascii="Garamond" w:hAnsi="Garamond"/>
                <w:sz w:val="24"/>
                <w:szCs w:val="24"/>
              </w:rPr>
              <w:t>Wetlands</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135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Maps</w:t>
            </w:r>
            <w:r w:rsidRPr="006312A3">
              <w:rPr>
                <w:rFonts w:ascii="Garamond" w:hAnsi="Garamond"/>
                <w:spacing w:val="-4"/>
                <w:sz w:val="24"/>
                <w:szCs w:val="24"/>
              </w:rPr>
              <w:t xml:space="preserve"> </w:t>
            </w:r>
            <w:r w:rsidRPr="006312A3">
              <w:rPr>
                <w:rFonts w:ascii="Garamond" w:hAnsi="Garamond"/>
                <w:sz w:val="24"/>
                <w:szCs w:val="24"/>
              </w:rPr>
              <w:t>with data</w:t>
            </w:r>
          </w:p>
        </w:tc>
        <w:tc>
          <w:tcPr>
            <w:tcW w:w="126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AGFD,</w:t>
            </w:r>
            <w:r w:rsidRPr="006312A3">
              <w:rPr>
                <w:rFonts w:ascii="Garamond" w:hAnsi="Garamond"/>
                <w:spacing w:val="-4"/>
                <w:sz w:val="24"/>
                <w:szCs w:val="24"/>
              </w:rPr>
              <w:t xml:space="preserve"> </w:t>
            </w:r>
            <w:r w:rsidRPr="006312A3">
              <w:rPr>
                <w:rFonts w:ascii="Garamond" w:hAnsi="Garamond"/>
                <w:sz w:val="24"/>
                <w:szCs w:val="24"/>
              </w:rPr>
              <w:t>FWS,</w:t>
            </w:r>
          </w:p>
          <w:p w:rsidR="004A5FDE" w:rsidRPr="006312A3" w:rsidRDefault="00D53DC1" w:rsidP="006312A3">
            <w:pPr>
              <w:rPr>
                <w:rFonts w:ascii="Garamond" w:eastAsia="Calibri" w:hAnsi="Garamond" w:cs="Calibri"/>
                <w:sz w:val="24"/>
                <w:szCs w:val="24"/>
              </w:rPr>
            </w:pPr>
            <w:r w:rsidRPr="006312A3">
              <w:rPr>
                <w:rFonts w:ascii="Garamond" w:hAnsi="Garamond"/>
                <w:sz w:val="24"/>
                <w:szCs w:val="24"/>
              </w:rPr>
              <w:t>Partners</w:t>
            </w:r>
          </w:p>
        </w:tc>
        <w:tc>
          <w:tcPr>
            <w:tcW w:w="117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pacing w:val="-1"/>
                <w:sz w:val="24"/>
                <w:szCs w:val="24"/>
              </w:rPr>
              <w:t xml:space="preserve">Staff </w:t>
            </w:r>
            <w:r w:rsidRPr="006312A3">
              <w:rPr>
                <w:rFonts w:ascii="Garamond" w:hAnsi="Garamond"/>
                <w:sz w:val="24"/>
                <w:szCs w:val="24"/>
              </w:rPr>
              <w:t>time</w:t>
            </w:r>
          </w:p>
        </w:tc>
        <w:tc>
          <w:tcPr>
            <w:tcW w:w="1080" w:type="dxa"/>
            <w:tcBorders>
              <w:top w:val="single" w:sz="6" w:space="0" w:color="000000"/>
              <w:left w:val="single" w:sz="4" w:space="0" w:color="000000"/>
              <w:bottom w:val="single" w:sz="4" w:space="0" w:color="000000"/>
              <w:right w:val="single" w:sz="6"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GIS</w:t>
            </w:r>
            <w:r w:rsidRPr="006312A3">
              <w:rPr>
                <w:rFonts w:ascii="Garamond" w:hAnsi="Garamond"/>
                <w:spacing w:val="-6"/>
                <w:sz w:val="24"/>
                <w:szCs w:val="24"/>
              </w:rPr>
              <w:t xml:space="preserve"> </w:t>
            </w:r>
            <w:r w:rsidRPr="006312A3">
              <w:rPr>
                <w:rFonts w:ascii="Garamond" w:hAnsi="Garamond"/>
                <w:sz w:val="24"/>
                <w:szCs w:val="24"/>
              </w:rPr>
              <w:t>Skills</w:t>
            </w:r>
          </w:p>
        </w:tc>
      </w:tr>
      <w:tr w:rsidR="004A5FDE" w:rsidRPr="006312A3" w:rsidTr="00A96067">
        <w:trPr>
          <w:trHeight w:hRule="exact" w:val="290"/>
        </w:trPr>
        <w:tc>
          <w:tcPr>
            <w:tcW w:w="180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Develop</w:t>
            </w:r>
            <w:r w:rsidRPr="006312A3">
              <w:rPr>
                <w:rFonts w:ascii="Garamond" w:hAnsi="Garamond"/>
                <w:spacing w:val="-9"/>
                <w:sz w:val="24"/>
                <w:szCs w:val="24"/>
              </w:rPr>
              <w:t xml:space="preserve"> </w:t>
            </w:r>
            <w:r w:rsidRPr="006312A3">
              <w:rPr>
                <w:rFonts w:ascii="Garamond" w:hAnsi="Garamond"/>
                <w:sz w:val="24"/>
                <w:szCs w:val="24"/>
              </w:rPr>
              <w:t>specific</w:t>
            </w:r>
          </w:p>
        </w:tc>
        <w:tc>
          <w:tcPr>
            <w:tcW w:w="63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135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All</w:t>
            </w:r>
            <w:r w:rsidRPr="006312A3">
              <w:rPr>
                <w:rFonts w:ascii="Garamond" w:hAnsi="Garamond"/>
                <w:spacing w:val="-5"/>
                <w:sz w:val="24"/>
                <w:szCs w:val="24"/>
              </w:rPr>
              <w:t xml:space="preserve"> </w:t>
            </w:r>
            <w:r w:rsidRPr="006312A3">
              <w:rPr>
                <w:rFonts w:ascii="Garamond" w:hAnsi="Garamond"/>
                <w:sz w:val="24"/>
                <w:szCs w:val="24"/>
              </w:rPr>
              <w:t>areas</w:t>
            </w:r>
          </w:p>
        </w:tc>
        <w:tc>
          <w:tcPr>
            <w:tcW w:w="126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Team</w:t>
            </w:r>
            <w:r w:rsidRPr="006312A3">
              <w:rPr>
                <w:rFonts w:ascii="Garamond" w:hAnsi="Garamond"/>
                <w:spacing w:val="5"/>
                <w:sz w:val="24"/>
                <w:szCs w:val="24"/>
              </w:rPr>
              <w:t xml:space="preserve"> </w:t>
            </w:r>
            <w:r w:rsidRPr="006312A3">
              <w:rPr>
                <w:rFonts w:ascii="Garamond" w:hAnsi="Garamond"/>
                <w:sz w:val="24"/>
                <w:szCs w:val="24"/>
              </w:rPr>
              <w:t>and</w:t>
            </w:r>
          </w:p>
        </w:tc>
        <w:tc>
          <w:tcPr>
            <w:tcW w:w="117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w:t>
            </w:r>
            <w:r w:rsidR="00771E6F" w:rsidRPr="006312A3">
              <w:rPr>
                <w:rFonts w:ascii="Garamond" w:hAnsi="Garamond"/>
                <w:sz w:val="24"/>
                <w:szCs w:val="24"/>
              </w:rPr>
              <w:t>2,</w:t>
            </w:r>
            <w:r w:rsidRPr="006312A3">
              <w:rPr>
                <w:rFonts w:ascii="Garamond" w:hAnsi="Garamond"/>
                <w:sz w:val="24"/>
                <w:szCs w:val="24"/>
              </w:rPr>
              <w:t>500</w:t>
            </w:r>
          </w:p>
        </w:tc>
        <w:tc>
          <w:tcPr>
            <w:tcW w:w="1080" w:type="dxa"/>
            <w:vMerge w:val="restart"/>
            <w:tcBorders>
              <w:top w:val="single" w:sz="4" w:space="0" w:color="000000"/>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293"/>
        </w:trPr>
        <w:tc>
          <w:tcPr>
            <w:tcW w:w="180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removal</w:t>
            </w:r>
            <w:r w:rsidRPr="006312A3">
              <w:rPr>
                <w:rFonts w:ascii="Garamond" w:hAnsi="Garamond"/>
                <w:spacing w:val="-6"/>
                <w:sz w:val="24"/>
                <w:szCs w:val="24"/>
              </w:rPr>
              <w:t xml:space="preserve"> </w:t>
            </w:r>
            <w:r w:rsidRPr="006312A3">
              <w:rPr>
                <w:rFonts w:ascii="Garamond" w:hAnsi="Garamond"/>
                <w:sz w:val="24"/>
                <w:szCs w:val="24"/>
              </w:rPr>
              <w:t>and</w:t>
            </w: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with a</w:t>
            </w:r>
            <w:r w:rsidRPr="006312A3">
              <w:rPr>
                <w:rFonts w:ascii="Garamond" w:hAnsi="Garamond"/>
                <w:spacing w:val="-5"/>
                <w:sz w:val="24"/>
                <w:szCs w:val="24"/>
              </w:rPr>
              <w:t xml:space="preserve"> </w:t>
            </w:r>
            <w:r w:rsidRPr="006312A3">
              <w:rPr>
                <w:rFonts w:ascii="Garamond" w:hAnsi="Garamond"/>
                <w:sz w:val="24"/>
                <w:szCs w:val="24"/>
              </w:rPr>
              <w:t>plan</w:t>
            </w:r>
          </w:p>
        </w:tc>
        <w:tc>
          <w:tcPr>
            <w:tcW w:w="126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Landowners</w:t>
            </w:r>
          </w:p>
        </w:tc>
        <w:tc>
          <w:tcPr>
            <w:tcW w:w="117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each</w:t>
            </w:r>
          </w:p>
        </w:tc>
        <w:tc>
          <w:tcPr>
            <w:tcW w:w="1080" w:type="dxa"/>
            <w:vMerge/>
            <w:tcBorders>
              <w:top w:val="single" w:sz="4" w:space="0" w:color="000000"/>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856"/>
        </w:trPr>
        <w:tc>
          <w:tcPr>
            <w:tcW w:w="1800" w:type="dxa"/>
            <w:tcBorders>
              <w:top w:val="nil"/>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monitoring</w:t>
            </w:r>
          </w:p>
          <w:p w:rsidR="004A5FDE" w:rsidRPr="006312A3" w:rsidRDefault="00D53DC1" w:rsidP="006312A3">
            <w:pPr>
              <w:rPr>
                <w:rFonts w:ascii="Garamond" w:eastAsia="Calibri" w:hAnsi="Garamond" w:cs="Calibri"/>
                <w:sz w:val="24"/>
                <w:szCs w:val="24"/>
              </w:rPr>
            </w:pPr>
            <w:r w:rsidRPr="006312A3">
              <w:rPr>
                <w:rFonts w:ascii="Garamond" w:hAnsi="Garamond"/>
                <w:sz w:val="24"/>
                <w:szCs w:val="24"/>
              </w:rPr>
              <w:t>practices for</w:t>
            </w:r>
            <w:r w:rsidRPr="006312A3">
              <w:rPr>
                <w:rFonts w:ascii="Garamond" w:hAnsi="Garamond"/>
                <w:spacing w:val="-12"/>
                <w:sz w:val="24"/>
                <w:szCs w:val="24"/>
              </w:rPr>
              <w:t xml:space="preserve"> </w:t>
            </w:r>
            <w:r w:rsidRPr="006312A3">
              <w:rPr>
                <w:rFonts w:ascii="Garamond" w:hAnsi="Garamond"/>
                <w:sz w:val="24"/>
                <w:szCs w:val="24"/>
              </w:rPr>
              <w:t>each site</w:t>
            </w:r>
          </w:p>
        </w:tc>
        <w:tc>
          <w:tcPr>
            <w:tcW w:w="63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126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1170" w:type="dxa"/>
            <w:tcBorders>
              <w:top w:val="nil"/>
              <w:left w:val="single" w:sz="4" w:space="0" w:color="000000"/>
              <w:bottom w:val="single" w:sz="5" w:space="0" w:color="000000"/>
              <w:right w:val="single" w:sz="4" w:space="0" w:color="000000"/>
            </w:tcBorders>
          </w:tcPr>
          <w:p w:rsidR="004A5FDE" w:rsidRPr="006312A3" w:rsidRDefault="00771E6F" w:rsidP="006312A3">
            <w:pPr>
              <w:rPr>
                <w:rFonts w:ascii="Garamond" w:eastAsia="Calibri" w:hAnsi="Garamond" w:cs="Calibri"/>
                <w:sz w:val="24"/>
                <w:szCs w:val="24"/>
              </w:rPr>
            </w:pPr>
            <w:proofErr w:type="gramStart"/>
            <w:r w:rsidRPr="006312A3">
              <w:rPr>
                <w:rFonts w:ascii="Garamond" w:hAnsi="Garamond"/>
                <w:sz w:val="24"/>
                <w:szCs w:val="24"/>
              </w:rPr>
              <w:t>year</w:t>
            </w:r>
            <w:proofErr w:type="gramEnd"/>
            <w:r w:rsidR="00D53DC1" w:rsidRPr="006312A3">
              <w:rPr>
                <w:rFonts w:ascii="Garamond" w:hAnsi="Garamond"/>
                <w:sz w:val="24"/>
                <w:szCs w:val="24"/>
              </w:rPr>
              <w:t>.</w:t>
            </w:r>
          </w:p>
        </w:tc>
        <w:tc>
          <w:tcPr>
            <w:tcW w:w="1080" w:type="dxa"/>
            <w:vMerge/>
            <w:tcBorders>
              <w:top w:val="single" w:sz="4" w:space="0" w:color="000000"/>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646"/>
        </w:trPr>
        <w:tc>
          <w:tcPr>
            <w:tcW w:w="180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NEPA</w:t>
            </w:r>
            <w:r w:rsidRPr="006312A3">
              <w:rPr>
                <w:rFonts w:ascii="Garamond" w:hAnsi="Garamond"/>
                <w:spacing w:val="-8"/>
                <w:sz w:val="24"/>
                <w:szCs w:val="24"/>
              </w:rPr>
              <w:t xml:space="preserve"> </w:t>
            </w:r>
            <w:r w:rsidRPr="006312A3">
              <w:rPr>
                <w:rFonts w:ascii="Garamond" w:hAnsi="Garamond"/>
                <w:sz w:val="24"/>
                <w:szCs w:val="24"/>
              </w:rPr>
              <w:t>Compliance</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586E7B" w:rsidP="006312A3">
            <w:pPr>
              <w:rPr>
                <w:rFonts w:ascii="Garamond" w:hAnsi="Garamond"/>
                <w:sz w:val="24"/>
                <w:szCs w:val="24"/>
              </w:rPr>
            </w:pPr>
            <w:r w:rsidRPr="006312A3">
              <w:rPr>
                <w:rFonts w:ascii="Garamond" w:hAnsi="Garamond"/>
                <w:sz w:val="24"/>
                <w:szCs w:val="24"/>
              </w:rPr>
              <w:t xml:space="preserve">  X</w:t>
            </w:r>
          </w:p>
        </w:tc>
        <w:tc>
          <w:tcPr>
            <w:tcW w:w="630" w:type="dxa"/>
            <w:tcBorders>
              <w:top w:val="single" w:sz="5" w:space="0" w:color="000000"/>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135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 xml:space="preserve">Final </w:t>
            </w:r>
            <w:r w:rsidRPr="006312A3">
              <w:rPr>
                <w:rFonts w:ascii="Garamond" w:hAnsi="Garamond"/>
                <w:spacing w:val="-2"/>
                <w:sz w:val="24"/>
                <w:szCs w:val="24"/>
              </w:rPr>
              <w:t>documents</w:t>
            </w:r>
          </w:p>
        </w:tc>
        <w:tc>
          <w:tcPr>
            <w:tcW w:w="126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AGFD,</w:t>
            </w:r>
            <w:r w:rsidRPr="006312A3">
              <w:rPr>
                <w:rFonts w:ascii="Garamond" w:hAnsi="Garamond"/>
                <w:spacing w:val="-3"/>
                <w:sz w:val="24"/>
                <w:szCs w:val="24"/>
              </w:rPr>
              <w:t xml:space="preserve"> </w:t>
            </w:r>
            <w:r w:rsidRPr="006312A3">
              <w:rPr>
                <w:rFonts w:ascii="Garamond" w:hAnsi="Garamond"/>
                <w:sz w:val="24"/>
                <w:szCs w:val="24"/>
              </w:rPr>
              <w:t>FWS</w:t>
            </w:r>
          </w:p>
        </w:tc>
        <w:tc>
          <w:tcPr>
            <w:tcW w:w="1170" w:type="dxa"/>
            <w:tcBorders>
              <w:top w:val="single" w:sz="5" w:space="0" w:color="000000"/>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pacing w:val="-1"/>
                <w:sz w:val="24"/>
                <w:szCs w:val="24"/>
              </w:rPr>
              <w:t xml:space="preserve">Staff </w:t>
            </w:r>
            <w:r w:rsidRPr="006312A3">
              <w:rPr>
                <w:rFonts w:ascii="Garamond" w:hAnsi="Garamond"/>
                <w:sz w:val="24"/>
                <w:szCs w:val="24"/>
              </w:rPr>
              <w:t>time</w:t>
            </w:r>
          </w:p>
        </w:tc>
        <w:tc>
          <w:tcPr>
            <w:tcW w:w="1080" w:type="dxa"/>
            <w:tcBorders>
              <w:top w:val="single" w:sz="4" w:space="0" w:color="000000"/>
              <w:left w:val="single" w:sz="4" w:space="0" w:color="000000"/>
              <w:bottom w:val="single" w:sz="6" w:space="0" w:color="000000"/>
              <w:right w:val="single" w:sz="4" w:space="0" w:color="000000"/>
            </w:tcBorders>
          </w:tcPr>
          <w:p w:rsidR="004A5FDE" w:rsidRPr="006312A3" w:rsidRDefault="00D53DC1" w:rsidP="006312A3">
            <w:pPr>
              <w:rPr>
                <w:rFonts w:ascii="Garamond" w:eastAsia="Calibri" w:hAnsi="Garamond" w:cs="Calibri"/>
                <w:sz w:val="24"/>
                <w:szCs w:val="24"/>
              </w:rPr>
            </w:pPr>
            <w:proofErr w:type="spellStart"/>
            <w:r w:rsidRPr="006312A3">
              <w:rPr>
                <w:rFonts w:ascii="Garamond" w:hAnsi="Garamond"/>
                <w:sz w:val="24"/>
                <w:szCs w:val="24"/>
              </w:rPr>
              <w:t>Comm</w:t>
            </w:r>
            <w:proofErr w:type="spellEnd"/>
          </w:p>
        </w:tc>
      </w:tr>
      <w:tr w:rsidR="004A5FDE" w:rsidRPr="006312A3" w:rsidTr="00A96067">
        <w:trPr>
          <w:trHeight w:hRule="exact" w:val="292"/>
        </w:trPr>
        <w:tc>
          <w:tcPr>
            <w:tcW w:w="180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Implement</w:t>
            </w:r>
            <w:r w:rsidRPr="006312A3">
              <w:rPr>
                <w:rFonts w:ascii="Garamond" w:hAnsi="Garamond"/>
                <w:spacing w:val="-9"/>
                <w:sz w:val="24"/>
                <w:szCs w:val="24"/>
              </w:rPr>
              <w:t xml:space="preserve"> </w:t>
            </w:r>
            <w:r w:rsidRPr="006312A3">
              <w:rPr>
                <w:rFonts w:ascii="Garamond" w:hAnsi="Garamond"/>
                <w:sz w:val="24"/>
                <w:szCs w:val="24"/>
              </w:rPr>
              <w:t>removal</w:t>
            </w:r>
          </w:p>
        </w:tc>
        <w:tc>
          <w:tcPr>
            <w:tcW w:w="63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135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Practices</w:t>
            </w:r>
          </w:p>
        </w:tc>
        <w:tc>
          <w:tcPr>
            <w:tcW w:w="1260" w:type="dxa"/>
            <w:tcBorders>
              <w:top w:val="single" w:sz="5"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AGFD,</w:t>
            </w:r>
            <w:r w:rsidRPr="006312A3">
              <w:rPr>
                <w:rFonts w:ascii="Garamond" w:hAnsi="Garamond"/>
                <w:spacing w:val="-4"/>
                <w:sz w:val="24"/>
                <w:szCs w:val="24"/>
              </w:rPr>
              <w:t xml:space="preserve"> </w:t>
            </w:r>
            <w:r w:rsidRPr="006312A3">
              <w:rPr>
                <w:rFonts w:ascii="Garamond" w:hAnsi="Garamond"/>
                <w:sz w:val="24"/>
                <w:szCs w:val="24"/>
              </w:rPr>
              <w:t>FWS,</w:t>
            </w:r>
          </w:p>
        </w:tc>
        <w:tc>
          <w:tcPr>
            <w:tcW w:w="1170" w:type="dxa"/>
            <w:tcBorders>
              <w:top w:val="single" w:sz="5" w:space="0" w:color="000000"/>
              <w:left w:val="single" w:sz="4" w:space="0" w:color="000000"/>
              <w:bottom w:val="nil"/>
              <w:right w:val="single" w:sz="4" w:space="0" w:color="000000"/>
            </w:tcBorders>
          </w:tcPr>
          <w:p w:rsidR="004A5FDE" w:rsidRPr="006312A3" w:rsidRDefault="00771E6F" w:rsidP="006312A3">
            <w:pPr>
              <w:rPr>
                <w:rFonts w:ascii="Garamond" w:eastAsia="Calibri" w:hAnsi="Garamond" w:cs="Calibri"/>
                <w:sz w:val="24"/>
                <w:szCs w:val="24"/>
              </w:rPr>
            </w:pPr>
            <w:r w:rsidRPr="006312A3">
              <w:rPr>
                <w:rFonts w:ascii="Garamond" w:hAnsi="Garamond"/>
                <w:sz w:val="24"/>
                <w:szCs w:val="24"/>
              </w:rPr>
              <w:t xml:space="preserve">  </w:t>
            </w:r>
            <w:r w:rsidR="00D53DC1" w:rsidRPr="006312A3">
              <w:rPr>
                <w:rFonts w:ascii="Garamond" w:hAnsi="Garamond"/>
                <w:sz w:val="24"/>
                <w:szCs w:val="24"/>
              </w:rPr>
              <w:t>$23,000</w:t>
            </w:r>
          </w:p>
        </w:tc>
        <w:tc>
          <w:tcPr>
            <w:tcW w:w="1080" w:type="dxa"/>
            <w:vMerge w:val="restart"/>
            <w:tcBorders>
              <w:top w:val="single" w:sz="6" w:space="0" w:color="000000"/>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340"/>
        </w:trPr>
        <w:tc>
          <w:tcPr>
            <w:tcW w:w="180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practices</w:t>
            </w: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performed</w:t>
            </w:r>
          </w:p>
        </w:tc>
        <w:tc>
          <w:tcPr>
            <w:tcW w:w="126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with</w:t>
            </w:r>
          </w:p>
        </w:tc>
        <w:tc>
          <w:tcPr>
            <w:tcW w:w="1170" w:type="dxa"/>
            <w:tcBorders>
              <w:top w:val="nil"/>
              <w:left w:val="single" w:sz="4" w:space="0" w:color="000000"/>
              <w:bottom w:val="nil"/>
              <w:right w:val="single" w:sz="4" w:space="0" w:color="000000"/>
            </w:tcBorders>
          </w:tcPr>
          <w:p w:rsidR="004A5FDE" w:rsidRPr="006312A3" w:rsidRDefault="00A96067" w:rsidP="006312A3">
            <w:pPr>
              <w:rPr>
                <w:rFonts w:ascii="Garamond" w:eastAsia="Calibri" w:hAnsi="Garamond" w:cs="Calibri"/>
                <w:sz w:val="24"/>
                <w:szCs w:val="24"/>
              </w:rPr>
            </w:pPr>
            <w:r w:rsidRPr="006312A3">
              <w:rPr>
                <w:rFonts w:ascii="Garamond" w:hAnsi="Garamond"/>
                <w:sz w:val="24"/>
                <w:szCs w:val="24"/>
              </w:rPr>
              <w:t>E</w:t>
            </w:r>
            <w:r w:rsidR="00D53DC1" w:rsidRPr="006312A3">
              <w:rPr>
                <w:rFonts w:ascii="Garamond" w:hAnsi="Garamond"/>
                <w:sz w:val="24"/>
                <w:szCs w:val="24"/>
              </w:rPr>
              <w:t>ach</w:t>
            </w:r>
          </w:p>
        </w:tc>
        <w:tc>
          <w:tcPr>
            <w:tcW w:w="1080" w:type="dxa"/>
            <w:vMerge/>
            <w:tcBorders>
              <w:top w:val="single" w:sz="4" w:space="0" w:color="000000"/>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317"/>
        </w:trPr>
        <w:tc>
          <w:tcPr>
            <w:tcW w:w="180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26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temporary</w:t>
            </w:r>
          </w:p>
        </w:tc>
        <w:tc>
          <w:tcPr>
            <w:tcW w:w="1170" w:type="dxa"/>
            <w:tcBorders>
              <w:top w:val="nil"/>
              <w:left w:val="single" w:sz="4" w:space="0" w:color="000000"/>
              <w:bottom w:val="nil"/>
              <w:right w:val="single" w:sz="4" w:space="0" w:color="000000"/>
            </w:tcBorders>
          </w:tcPr>
          <w:p w:rsidR="004A5FDE" w:rsidRPr="006312A3" w:rsidRDefault="00771E6F" w:rsidP="006312A3">
            <w:pPr>
              <w:rPr>
                <w:rFonts w:ascii="Garamond" w:eastAsia="Calibri" w:hAnsi="Garamond" w:cs="Calibri"/>
                <w:sz w:val="24"/>
                <w:szCs w:val="24"/>
              </w:rPr>
            </w:pPr>
            <w:r w:rsidRPr="006312A3">
              <w:rPr>
                <w:rFonts w:ascii="Garamond" w:hAnsi="Garamond"/>
                <w:sz w:val="24"/>
                <w:szCs w:val="24"/>
              </w:rPr>
              <w:t>Y</w:t>
            </w:r>
            <w:r w:rsidR="00D53DC1" w:rsidRPr="006312A3">
              <w:rPr>
                <w:rFonts w:ascii="Garamond" w:hAnsi="Garamond"/>
                <w:sz w:val="24"/>
                <w:szCs w:val="24"/>
              </w:rPr>
              <w:t>ear</w:t>
            </w:r>
            <w:r w:rsidRPr="006312A3">
              <w:rPr>
                <w:rFonts w:ascii="Garamond" w:hAnsi="Garamond"/>
                <w:spacing w:val="-4"/>
                <w:sz w:val="24"/>
                <w:szCs w:val="24"/>
              </w:rPr>
              <w:t>.</w:t>
            </w:r>
          </w:p>
        </w:tc>
        <w:tc>
          <w:tcPr>
            <w:tcW w:w="1080" w:type="dxa"/>
            <w:vMerge/>
            <w:tcBorders>
              <w:top w:val="single" w:sz="4" w:space="0" w:color="000000"/>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226"/>
        </w:trPr>
        <w:tc>
          <w:tcPr>
            <w:tcW w:w="180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hAnsi="Garamond"/>
                <w:sz w:val="24"/>
                <w:szCs w:val="24"/>
              </w:rPr>
            </w:pPr>
          </w:p>
        </w:tc>
        <w:tc>
          <w:tcPr>
            <w:tcW w:w="1260" w:type="dxa"/>
            <w:tcBorders>
              <w:top w:val="nil"/>
              <w:left w:val="single" w:sz="4" w:space="0" w:color="000000"/>
              <w:bottom w:val="single" w:sz="5" w:space="0" w:color="000000"/>
              <w:right w:val="single" w:sz="4" w:space="0" w:color="000000"/>
            </w:tcBorders>
          </w:tcPr>
          <w:p w:rsidR="004A5FDE" w:rsidRPr="006312A3" w:rsidRDefault="00D53DC1" w:rsidP="006312A3">
            <w:pPr>
              <w:rPr>
                <w:rFonts w:ascii="Garamond" w:eastAsia="Calibri" w:hAnsi="Garamond" w:cs="Calibri"/>
                <w:sz w:val="24"/>
                <w:szCs w:val="24"/>
              </w:rPr>
            </w:pPr>
            <w:proofErr w:type="gramStart"/>
            <w:r w:rsidRPr="006312A3">
              <w:rPr>
                <w:rFonts w:ascii="Garamond" w:hAnsi="Garamond"/>
                <w:sz w:val="24"/>
                <w:szCs w:val="24"/>
              </w:rPr>
              <w:t>staff</w:t>
            </w:r>
            <w:proofErr w:type="gramEnd"/>
            <w:r w:rsidRPr="006312A3">
              <w:rPr>
                <w:rFonts w:ascii="Garamond" w:hAnsi="Garamond"/>
                <w:spacing w:val="-7"/>
                <w:sz w:val="24"/>
                <w:szCs w:val="24"/>
              </w:rPr>
              <w:t xml:space="preserve"> </w:t>
            </w:r>
            <w:r w:rsidRPr="006312A3">
              <w:rPr>
                <w:rFonts w:ascii="Garamond" w:hAnsi="Garamond"/>
                <w:sz w:val="24"/>
                <w:szCs w:val="24"/>
              </w:rPr>
              <w:t>hires.</w:t>
            </w:r>
          </w:p>
        </w:tc>
        <w:tc>
          <w:tcPr>
            <w:tcW w:w="1170" w:type="dxa"/>
            <w:tcBorders>
              <w:top w:val="nil"/>
              <w:left w:val="single" w:sz="4" w:space="0" w:color="000000"/>
              <w:bottom w:val="single" w:sz="5" w:space="0" w:color="000000"/>
              <w:right w:val="single" w:sz="4" w:space="0" w:color="000000"/>
            </w:tcBorders>
          </w:tcPr>
          <w:p w:rsidR="004A5FDE" w:rsidRPr="006312A3" w:rsidRDefault="004A5FDE" w:rsidP="006312A3">
            <w:pPr>
              <w:rPr>
                <w:rFonts w:ascii="Garamond" w:eastAsia="Calibri" w:hAnsi="Garamond" w:cs="Calibri"/>
                <w:sz w:val="24"/>
                <w:szCs w:val="24"/>
              </w:rPr>
            </w:pPr>
          </w:p>
        </w:tc>
        <w:tc>
          <w:tcPr>
            <w:tcW w:w="1080" w:type="dxa"/>
            <w:vMerge/>
            <w:tcBorders>
              <w:top w:val="single" w:sz="4" w:space="0" w:color="000000"/>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1280"/>
        </w:trPr>
        <w:tc>
          <w:tcPr>
            <w:tcW w:w="1800" w:type="dxa"/>
            <w:tcBorders>
              <w:top w:val="single" w:sz="5" w:space="0" w:color="000000"/>
              <w:left w:val="single" w:sz="4" w:space="0" w:color="000000"/>
              <w:bottom w:val="single" w:sz="4"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Evaluate</w:t>
            </w:r>
          </w:p>
        </w:tc>
        <w:tc>
          <w:tcPr>
            <w:tcW w:w="630" w:type="dxa"/>
            <w:tcBorders>
              <w:top w:val="single" w:sz="5" w:space="0" w:color="000000"/>
              <w:left w:val="single" w:sz="4" w:space="0" w:color="000000"/>
              <w:bottom w:val="single" w:sz="4" w:space="0" w:color="000000"/>
              <w:right w:val="single" w:sz="4" w:space="0" w:color="000000"/>
            </w:tcBorders>
          </w:tcPr>
          <w:p w:rsidR="004A5FDE" w:rsidRPr="006312A3" w:rsidRDefault="00771E6F" w:rsidP="006312A3">
            <w:pPr>
              <w:rPr>
                <w:rFonts w:ascii="Garamond" w:hAnsi="Garamond"/>
                <w:sz w:val="24"/>
                <w:szCs w:val="24"/>
              </w:rPr>
            </w:pPr>
            <w:r w:rsidRPr="006312A3">
              <w:rPr>
                <w:rFonts w:ascii="Garamond" w:hAnsi="Garamond"/>
                <w:sz w:val="24"/>
                <w:szCs w:val="24"/>
              </w:rPr>
              <w:t xml:space="preserve">  X</w:t>
            </w:r>
          </w:p>
        </w:tc>
        <w:tc>
          <w:tcPr>
            <w:tcW w:w="630" w:type="dxa"/>
            <w:tcBorders>
              <w:top w:val="single" w:sz="5" w:space="0" w:color="000000"/>
              <w:left w:val="single" w:sz="4" w:space="0" w:color="000000"/>
              <w:bottom w:val="single" w:sz="4"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630" w:type="dxa"/>
            <w:tcBorders>
              <w:top w:val="single" w:sz="5" w:space="0" w:color="000000"/>
              <w:left w:val="single" w:sz="4" w:space="0" w:color="000000"/>
              <w:bottom w:val="single" w:sz="4"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1350" w:type="dxa"/>
            <w:tcBorders>
              <w:top w:val="single" w:sz="5" w:space="0" w:color="000000"/>
              <w:left w:val="single" w:sz="4" w:space="0" w:color="000000"/>
              <w:bottom w:val="single" w:sz="4"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pacing w:val="-1"/>
                <w:sz w:val="24"/>
                <w:szCs w:val="24"/>
              </w:rPr>
              <w:t xml:space="preserve">Eradication </w:t>
            </w:r>
            <w:r w:rsidRPr="006312A3">
              <w:rPr>
                <w:rFonts w:ascii="Garamond" w:hAnsi="Garamond"/>
                <w:sz w:val="24"/>
                <w:szCs w:val="24"/>
              </w:rPr>
              <w:t>conducted, analyzed</w:t>
            </w:r>
          </w:p>
        </w:tc>
        <w:tc>
          <w:tcPr>
            <w:tcW w:w="1260" w:type="dxa"/>
            <w:tcBorders>
              <w:top w:val="single" w:sz="5" w:space="0" w:color="000000"/>
              <w:left w:val="single" w:sz="4" w:space="0" w:color="000000"/>
              <w:bottom w:val="single" w:sz="4"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AGFD,</w:t>
            </w:r>
            <w:r w:rsidRPr="006312A3">
              <w:rPr>
                <w:rFonts w:ascii="Garamond" w:hAnsi="Garamond"/>
                <w:spacing w:val="-4"/>
                <w:sz w:val="24"/>
                <w:szCs w:val="24"/>
              </w:rPr>
              <w:t xml:space="preserve"> </w:t>
            </w:r>
            <w:r w:rsidRPr="006312A3">
              <w:rPr>
                <w:rFonts w:ascii="Garamond" w:hAnsi="Garamond"/>
                <w:sz w:val="24"/>
                <w:szCs w:val="24"/>
              </w:rPr>
              <w:t>FWS,</w:t>
            </w:r>
          </w:p>
          <w:p w:rsidR="004A5FDE" w:rsidRPr="006312A3" w:rsidRDefault="00D53DC1" w:rsidP="006312A3">
            <w:pPr>
              <w:rPr>
                <w:rFonts w:ascii="Garamond" w:eastAsia="Calibri" w:hAnsi="Garamond" w:cs="Calibri"/>
                <w:sz w:val="24"/>
                <w:szCs w:val="24"/>
              </w:rPr>
            </w:pPr>
            <w:r w:rsidRPr="006312A3">
              <w:rPr>
                <w:rFonts w:ascii="Garamond" w:hAnsi="Garamond"/>
                <w:sz w:val="24"/>
                <w:szCs w:val="24"/>
              </w:rPr>
              <w:t>Partners</w:t>
            </w:r>
          </w:p>
        </w:tc>
        <w:tc>
          <w:tcPr>
            <w:tcW w:w="1170" w:type="dxa"/>
            <w:tcBorders>
              <w:top w:val="single" w:sz="5" w:space="0" w:color="000000"/>
              <w:left w:val="single" w:sz="4" w:space="0" w:color="000000"/>
              <w:bottom w:val="single" w:sz="4" w:space="0" w:color="000000"/>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$5,000</w:t>
            </w:r>
          </w:p>
          <w:p w:rsidR="004A5FDE" w:rsidRPr="006312A3" w:rsidRDefault="00771E6F" w:rsidP="006312A3">
            <w:pPr>
              <w:rPr>
                <w:rFonts w:ascii="Garamond" w:eastAsia="Calibri" w:hAnsi="Garamond" w:cs="Calibri"/>
                <w:sz w:val="24"/>
                <w:szCs w:val="24"/>
              </w:rPr>
            </w:pPr>
            <w:proofErr w:type="gramStart"/>
            <w:r w:rsidRPr="006312A3">
              <w:rPr>
                <w:rFonts w:ascii="Garamond" w:hAnsi="Garamond"/>
                <w:sz w:val="24"/>
                <w:szCs w:val="24"/>
              </w:rPr>
              <w:t>each</w:t>
            </w:r>
            <w:proofErr w:type="gramEnd"/>
            <w:r w:rsidRPr="006312A3">
              <w:rPr>
                <w:rFonts w:ascii="Garamond" w:hAnsi="Garamond"/>
                <w:sz w:val="24"/>
                <w:szCs w:val="24"/>
              </w:rPr>
              <w:t xml:space="preserve"> year.</w:t>
            </w:r>
          </w:p>
        </w:tc>
        <w:tc>
          <w:tcPr>
            <w:tcW w:w="1080" w:type="dxa"/>
            <w:tcBorders>
              <w:top w:val="single" w:sz="4" w:space="0" w:color="000000"/>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289"/>
        </w:trPr>
        <w:tc>
          <w:tcPr>
            <w:tcW w:w="1800" w:type="dxa"/>
            <w:tcBorders>
              <w:top w:val="single" w:sz="4"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Ongoing</w:t>
            </w:r>
          </w:p>
        </w:tc>
        <w:tc>
          <w:tcPr>
            <w:tcW w:w="630" w:type="dxa"/>
            <w:vMerge w:val="restart"/>
            <w:tcBorders>
              <w:top w:val="single" w:sz="4" w:space="0" w:color="000000"/>
              <w:left w:val="single" w:sz="4" w:space="0" w:color="000000"/>
              <w:right w:val="single" w:sz="4" w:space="0" w:color="000000"/>
            </w:tcBorders>
          </w:tcPr>
          <w:p w:rsidR="004A5FDE" w:rsidRPr="006312A3" w:rsidRDefault="00771E6F" w:rsidP="006312A3">
            <w:pPr>
              <w:rPr>
                <w:rFonts w:ascii="Garamond" w:hAnsi="Garamond"/>
                <w:sz w:val="24"/>
                <w:szCs w:val="24"/>
              </w:rPr>
            </w:pPr>
            <w:r w:rsidRPr="006312A3">
              <w:rPr>
                <w:rFonts w:ascii="Garamond" w:hAnsi="Garamond"/>
                <w:sz w:val="24"/>
                <w:szCs w:val="24"/>
              </w:rPr>
              <w:t xml:space="preserve">  X</w:t>
            </w:r>
          </w:p>
        </w:tc>
        <w:tc>
          <w:tcPr>
            <w:tcW w:w="630" w:type="dxa"/>
            <w:vMerge w:val="restart"/>
            <w:tcBorders>
              <w:top w:val="single" w:sz="4" w:space="0" w:color="000000"/>
              <w:left w:val="single" w:sz="4" w:space="0" w:color="000000"/>
              <w:right w:val="single" w:sz="4" w:space="0" w:color="000000"/>
            </w:tcBorders>
          </w:tcPr>
          <w:p w:rsidR="004A5FDE" w:rsidRPr="006312A3" w:rsidRDefault="00771E6F" w:rsidP="006312A3">
            <w:pPr>
              <w:rPr>
                <w:rFonts w:ascii="Garamond" w:hAnsi="Garamond"/>
                <w:sz w:val="24"/>
                <w:szCs w:val="24"/>
              </w:rPr>
            </w:pPr>
            <w:r w:rsidRPr="006312A3">
              <w:rPr>
                <w:rFonts w:ascii="Garamond" w:hAnsi="Garamond"/>
                <w:sz w:val="24"/>
                <w:szCs w:val="24"/>
              </w:rPr>
              <w:t xml:space="preserve">  X</w:t>
            </w:r>
          </w:p>
        </w:tc>
        <w:tc>
          <w:tcPr>
            <w:tcW w:w="630" w:type="dxa"/>
            <w:tcBorders>
              <w:top w:val="single" w:sz="4"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X</w:t>
            </w:r>
          </w:p>
        </w:tc>
        <w:tc>
          <w:tcPr>
            <w:tcW w:w="1350" w:type="dxa"/>
            <w:tcBorders>
              <w:top w:val="single" w:sz="4"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Determine</w:t>
            </w:r>
          </w:p>
        </w:tc>
        <w:tc>
          <w:tcPr>
            <w:tcW w:w="1260" w:type="dxa"/>
            <w:tcBorders>
              <w:top w:val="single" w:sz="4"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FWS,</w:t>
            </w:r>
          </w:p>
        </w:tc>
        <w:tc>
          <w:tcPr>
            <w:tcW w:w="1170" w:type="dxa"/>
            <w:tcBorders>
              <w:top w:val="single" w:sz="4" w:space="0" w:color="000000"/>
              <w:left w:val="single" w:sz="4" w:space="0" w:color="000000"/>
              <w:bottom w:val="nil"/>
              <w:right w:val="single" w:sz="4" w:space="0" w:color="000000"/>
            </w:tcBorders>
          </w:tcPr>
          <w:p w:rsidR="004A5FDE" w:rsidRPr="006312A3" w:rsidRDefault="00586E7B" w:rsidP="006312A3">
            <w:pPr>
              <w:rPr>
                <w:rFonts w:ascii="Garamond" w:eastAsia="Calibri" w:hAnsi="Garamond" w:cs="Calibri"/>
                <w:sz w:val="24"/>
                <w:szCs w:val="24"/>
              </w:rPr>
            </w:pPr>
            <w:r w:rsidRPr="006312A3">
              <w:rPr>
                <w:rFonts w:ascii="Garamond" w:hAnsi="Garamond"/>
                <w:sz w:val="24"/>
                <w:szCs w:val="24"/>
              </w:rPr>
              <w:t>Staff time</w:t>
            </w:r>
          </w:p>
        </w:tc>
        <w:tc>
          <w:tcPr>
            <w:tcW w:w="1080" w:type="dxa"/>
            <w:tcBorders>
              <w:top w:val="single" w:sz="4" w:space="0" w:color="000000"/>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proofErr w:type="spellStart"/>
            <w:r w:rsidRPr="006312A3">
              <w:rPr>
                <w:rFonts w:ascii="Garamond" w:hAnsi="Garamond"/>
                <w:sz w:val="24"/>
                <w:szCs w:val="24"/>
              </w:rPr>
              <w:t>Comm</w:t>
            </w:r>
            <w:proofErr w:type="spellEnd"/>
          </w:p>
        </w:tc>
      </w:tr>
      <w:tr w:rsidR="004A5FDE" w:rsidRPr="006312A3" w:rsidTr="00216FB9">
        <w:trPr>
          <w:trHeight w:hRule="exact" w:val="271"/>
        </w:trPr>
        <w:tc>
          <w:tcPr>
            <w:tcW w:w="180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monitoring</w:t>
            </w: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future</w:t>
            </w:r>
          </w:p>
        </w:tc>
        <w:tc>
          <w:tcPr>
            <w:tcW w:w="1260" w:type="dxa"/>
            <w:tcBorders>
              <w:top w:val="nil"/>
              <w:left w:val="single" w:sz="4" w:space="0" w:color="000000"/>
              <w:bottom w:val="single" w:sz="4" w:space="0" w:color="auto"/>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Partners</w:t>
            </w:r>
          </w:p>
        </w:tc>
        <w:tc>
          <w:tcPr>
            <w:tcW w:w="1170" w:type="dxa"/>
            <w:tcBorders>
              <w:top w:val="nil"/>
              <w:left w:val="single" w:sz="4" w:space="0" w:color="000000"/>
              <w:bottom w:val="nil"/>
              <w:right w:val="single" w:sz="4" w:space="0" w:color="000000"/>
            </w:tcBorders>
          </w:tcPr>
          <w:p w:rsidR="004A5FDE" w:rsidRPr="006312A3" w:rsidRDefault="004A5FDE" w:rsidP="006312A3">
            <w:pPr>
              <w:rPr>
                <w:rFonts w:ascii="Garamond" w:eastAsia="Calibri" w:hAnsi="Garamond" w:cs="Calibri"/>
                <w:sz w:val="24"/>
                <w:szCs w:val="24"/>
              </w:rPr>
            </w:pPr>
          </w:p>
        </w:tc>
        <w:tc>
          <w:tcPr>
            <w:tcW w:w="108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r>
      <w:tr w:rsidR="004A5FDE" w:rsidRPr="006312A3" w:rsidTr="00216FB9">
        <w:trPr>
          <w:trHeight w:hRule="exact" w:val="271"/>
        </w:trPr>
        <w:tc>
          <w:tcPr>
            <w:tcW w:w="180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including</w:t>
            </w: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proofErr w:type="gramStart"/>
            <w:r w:rsidRPr="006312A3">
              <w:rPr>
                <w:rFonts w:ascii="Garamond" w:hAnsi="Garamond"/>
                <w:sz w:val="24"/>
                <w:szCs w:val="24"/>
              </w:rPr>
              <w:t>threats</w:t>
            </w:r>
            <w:proofErr w:type="gramEnd"/>
            <w:r w:rsidRPr="006312A3">
              <w:rPr>
                <w:rFonts w:ascii="Garamond" w:hAnsi="Garamond"/>
                <w:sz w:val="24"/>
                <w:szCs w:val="24"/>
              </w:rPr>
              <w:t>.</w:t>
            </w:r>
          </w:p>
        </w:tc>
        <w:tc>
          <w:tcPr>
            <w:tcW w:w="1260" w:type="dxa"/>
            <w:tcBorders>
              <w:top w:val="single" w:sz="4" w:space="0" w:color="auto"/>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170" w:type="dxa"/>
            <w:tcBorders>
              <w:top w:val="nil"/>
              <w:left w:val="single" w:sz="4" w:space="0" w:color="000000"/>
              <w:bottom w:val="nil"/>
              <w:right w:val="single" w:sz="4" w:space="0" w:color="000000"/>
            </w:tcBorders>
          </w:tcPr>
          <w:p w:rsidR="004A5FDE" w:rsidRPr="006312A3" w:rsidRDefault="004A5FDE" w:rsidP="006312A3">
            <w:pPr>
              <w:rPr>
                <w:rFonts w:ascii="Garamond" w:eastAsia="Calibri" w:hAnsi="Garamond" w:cs="Calibri"/>
                <w:sz w:val="24"/>
                <w:szCs w:val="24"/>
              </w:rPr>
            </w:pPr>
          </w:p>
        </w:tc>
        <w:tc>
          <w:tcPr>
            <w:tcW w:w="108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r>
      <w:tr w:rsidR="004A5FDE" w:rsidRPr="006312A3" w:rsidTr="00216FB9">
        <w:trPr>
          <w:trHeight w:hRule="exact" w:val="263"/>
        </w:trPr>
        <w:tc>
          <w:tcPr>
            <w:tcW w:w="1800" w:type="dxa"/>
            <w:tcBorders>
              <w:top w:val="single" w:sz="4" w:space="0" w:color="auto"/>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monitoring</w:t>
            </w:r>
            <w:r w:rsidRPr="006312A3">
              <w:rPr>
                <w:rFonts w:ascii="Garamond" w:hAnsi="Garamond"/>
                <w:spacing w:val="3"/>
                <w:sz w:val="24"/>
                <w:szCs w:val="24"/>
              </w:rPr>
              <w:t xml:space="preserve"> </w:t>
            </w:r>
            <w:r w:rsidRPr="006312A3">
              <w:rPr>
                <w:rFonts w:ascii="Garamond" w:hAnsi="Garamond"/>
                <w:sz w:val="24"/>
                <w:szCs w:val="24"/>
              </w:rPr>
              <w:t>the</w:t>
            </w:r>
          </w:p>
        </w:tc>
        <w:tc>
          <w:tcPr>
            <w:tcW w:w="630" w:type="dxa"/>
            <w:vMerge/>
            <w:tcBorders>
              <w:top w:val="single" w:sz="4" w:space="0" w:color="auto"/>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vMerge/>
            <w:tcBorders>
              <w:top w:val="single" w:sz="4" w:space="0" w:color="auto"/>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single" w:sz="4" w:space="0" w:color="auto"/>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350" w:type="dxa"/>
            <w:tcBorders>
              <w:top w:val="single" w:sz="4" w:space="0" w:color="auto"/>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260" w:type="dxa"/>
            <w:tcBorders>
              <w:top w:val="single" w:sz="4" w:space="0" w:color="auto"/>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170" w:type="dxa"/>
            <w:tcBorders>
              <w:top w:val="single" w:sz="4" w:space="0" w:color="auto"/>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080" w:type="dxa"/>
            <w:tcBorders>
              <w:top w:val="single" w:sz="4" w:space="0" w:color="auto"/>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r>
      <w:tr w:rsidR="004A5FDE" w:rsidRPr="006312A3" w:rsidTr="00216FB9">
        <w:trPr>
          <w:trHeight w:hRule="exact" w:val="268"/>
        </w:trPr>
        <w:tc>
          <w:tcPr>
            <w:tcW w:w="180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response of</w:t>
            </w:r>
            <w:r w:rsidRPr="006312A3">
              <w:rPr>
                <w:rFonts w:ascii="Garamond" w:hAnsi="Garamond"/>
                <w:spacing w:val="-13"/>
                <w:sz w:val="24"/>
                <w:szCs w:val="24"/>
              </w:rPr>
              <w:t xml:space="preserve"> </w:t>
            </w:r>
            <w:r w:rsidRPr="006312A3">
              <w:rPr>
                <w:rFonts w:ascii="Garamond" w:hAnsi="Garamond"/>
                <w:sz w:val="24"/>
                <w:szCs w:val="24"/>
              </w:rPr>
              <w:t>CLF</w:t>
            </w: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26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170" w:type="dxa"/>
            <w:tcBorders>
              <w:top w:val="nil"/>
              <w:left w:val="single" w:sz="4" w:space="0" w:color="000000"/>
              <w:bottom w:val="single" w:sz="4" w:space="0" w:color="auto"/>
              <w:right w:val="single" w:sz="4" w:space="0" w:color="000000"/>
            </w:tcBorders>
          </w:tcPr>
          <w:p w:rsidR="004A5FDE" w:rsidRPr="006312A3" w:rsidRDefault="004A5FDE" w:rsidP="006312A3">
            <w:pPr>
              <w:rPr>
                <w:rFonts w:ascii="Garamond" w:hAnsi="Garamond"/>
                <w:sz w:val="24"/>
                <w:szCs w:val="24"/>
              </w:rPr>
            </w:pPr>
          </w:p>
        </w:tc>
        <w:tc>
          <w:tcPr>
            <w:tcW w:w="108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r>
      <w:tr w:rsidR="004A5FDE" w:rsidRPr="006312A3" w:rsidTr="00216FB9">
        <w:trPr>
          <w:trHeight w:hRule="exact" w:val="268"/>
        </w:trPr>
        <w:tc>
          <w:tcPr>
            <w:tcW w:w="180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and other</w:t>
            </w:r>
            <w:r w:rsidRPr="006312A3">
              <w:rPr>
                <w:rFonts w:ascii="Garamond" w:hAnsi="Garamond"/>
                <w:spacing w:val="-11"/>
                <w:sz w:val="24"/>
                <w:szCs w:val="24"/>
              </w:rPr>
              <w:t xml:space="preserve"> </w:t>
            </w:r>
            <w:r w:rsidRPr="006312A3">
              <w:rPr>
                <w:rFonts w:ascii="Garamond" w:hAnsi="Garamond"/>
                <w:sz w:val="24"/>
                <w:szCs w:val="24"/>
              </w:rPr>
              <w:t>species</w:t>
            </w: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26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170" w:type="dxa"/>
            <w:tcBorders>
              <w:top w:val="single" w:sz="4" w:space="0" w:color="auto"/>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08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268"/>
        </w:trPr>
        <w:tc>
          <w:tcPr>
            <w:tcW w:w="1800" w:type="dxa"/>
            <w:tcBorders>
              <w:top w:val="nil"/>
              <w:left w:val="single" w:sz="4" w:space="0" w:color="000000"/>
              <w:bottom w:val="nil"/>
              <w:right w:val="single" w:sz="4" w:space="0" w:color="000000"/>
            </w:tcBorders>
          </w:tcPr>
          <w:p w:rsidR="004A5FDE" w:rsidRPr="006312A3" w:rsidRDefault="00D53DC1" w:rsidP="006312A3">
            <w:pPr>
              <w:rPr>
                <w:rFonts w:ascii="Garamond" w:eastAsia="Calibri" w:hAnsi="Garamond" w:cs="Calibri"/>
                <w:sz w:val="24"/>
                <w:szCs w:val="24"/>
              </w:rPr>
            </w:pPr>
            <w:r w:rsidRPr="006312A3">
              <w:rPr>
                <w:rFonts w:ascii="Garamond" w:hAnsi="Garamond"/>
                <w:sz w:val="24"/>
                <w:szCs w:val="24"/>
              </w:rPr>
              <w:t>to</w:t>
            </w:r>
            <w:r w:rsidRPr="006312A3">
              <w:rPr>
                <w:rFonts w:ascii="Garamond" w:hAnsi="Garamond"/>
                <w:spacing w:val="-5"/>
                <w:sz w:val="24"/>
                <w:szCs w:val="24"/>
              </w:rPr>
              <w:t xml:space="preserve"> </w:t>
            </w:r>
            <w:r w:rsidRPr="006312A3">
              <w:rPr>
                <w:rFonts w:ascii="Garamond" w:hAnsi="Garamond"/>
                <w:sz w:val="24"/>
                <w:szCs w:val="24"/>
              </w:rPr>
              <w:t>bullfrog</w:t>
            </w: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vMerge/>
            <w:tcBorders>
              <w:left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26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17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c>
          <w:tcPr>
            <w:tcW w:w="1080" w:type="dxa"/>
            <w:tcBorders>
              <w:top w:val="nil"/>
              <w:left w:val="single" w:sz="4" w:space="0" w:color="000000"/>
              <w:bottom w:val="nil"/>
              <w:right w:val="single" w:sz="4" w:space="0" w:color="000000"/>
            </w:tcBorders>
          </w:tcPr>
          <w:p w:rsidR="004A5FDE" w:rsidRPr="006312A3" w:rsidRDefault="004A5FDE" w:rsidP="006312A3">
            <w:pPr>
              <w:rPr>
                <w:rFonts w:ascii="Garamond" w:hAnsi="Garamond"/>
                <w:sz w:val="24"/>
                <w:szCs w:val="24"/>
              </w:rPr>
            </w:pPr>
          </w:p>
        </w:tc>
      </w:tr>
      <w:tr w:rsidR="004A5FDE" w:rsidRPr="006312A3" w:rsidTr="00A96067">
        <w:trPr>
          <w:trHeight w:hRule="exact" w:val="294"/>
        </w:trPr>
        <w:tc>
          <w:tcPr>
            <w:tcW w:w="1800" w:type="dxa"/>
            <w:tcBorders>
              <w:top w:val="nil"/>
              <w:left w:val="single" w:sz="4" w:space="0" w:color="000000"/>
              <w:bottom w:val="single" w:sz="4" w:space="0" w:color="000000"/>
              <w:right w:val="single" w:sz="4" w:space="0" w:color="000000"/>
            </w:tcBorders>
          </w:tcPr>
          <w:p w:rsidR="004A5FDE" w:rsidRPr="006312A3" w:rsidRDefault="00D53DC1" w:rsidP="006312A3">
            <w:pPr>
              <w:rPr>
                <w:rFonts w:ascii="Garamond" w:eastAsia="Calibri" w:hAnsi="Garamond" w:cs="Calibri"/>
                <w:sz w:val="24"/>
                <w:szCs w:val="24"/>
              </w:rPr>
            </w:pPr>
            <w:proofErr w:type="gramStart"/>
            <w:r w:rsidRPr="006312A3">
              <w:rPr>
                <w:rFonts w:ascii="Garamond" w:hAnsi="Garamond"/>
                <w:sz w:val="24"/>
                <w:szCs w:val="24"/>
              </w:rPr>
              <w:t>eradication</w:t>
            </w:r>
            <w:proofErr w:type="gramEnd"/>
            <w:r w:rsidRPr="006312A3">
              <w:rPr>
                <w:rFonts w:ascii="Garamond" w:hAnsi="Garamond"/>
                <w:sz w:val="24"/>
                <w:szCs w:val="24"/>
              </w:rPr>
              <w:t>.</w:t>
            </w:r>
          </w:p>
        </w:tc>
        <w:tc>
          <w:tcPr>
            <w:tcW w:w="630" w:type="dxa"/>
            <w:vMerge/>
            <w:tcBorders>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vMerge/>
            <w:tcBorders>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c>
          <w:tcPr>
            <w:tcW w:w="630" w:type="dxa"/>
            <w:tcBorders>
              <w:top w:val="nil"/>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c>
          <w:tcPr>
            <w:tcW w:w="1350" w:type="dxa"/>
            <w:tcBorders>
              <w:top w:val="nil"/>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c>
          <w:tcPr>
            <w:tcW w:w="1260" w:type="dxa"/>
            <w:tcBorders>
              <w:top w:val="nil"/>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c>
          <w:tcPr>
            <w:tcW w:w="1170" w:type="dxa"/>
            <w:tcBorders>
              <w:top w:val="nil"/>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c>
          <w:tcPr>
            <w:tcW w:w="1080" w:type="dxa"/>
            <w:tcBorders>
              <w:top w:val="nil"/>
              <w:left w:val="single" w:sz="4" w:space="0" w:color="000000"/>
              <w:bottom w:val="single" w:sz="4" w:space="0" w:color="000000"/>
              <w:right w:val="single" w:sz="4" w:space="0" w:color="000000"/>
            </w:tcBorders>
          </w:tcPr>
          <w:p w:rsidR="004A5FDE" w:rsidRPr="006312A3" w:rsidRDefault="004A5FDE" w:rsidP="006312A3">
            <w:pPr>
              <w:rPr>
                <w:rFonts w:ascii="Garamond" w:hAnsi="Garamond"/>
                <w:sz w:val="24"/>
                <w:szCs w:val="24"/>
              </w:rPr>
            </w:pPr>
          </w:p>
        </w:tc>
      </w:tr>
    </w:tbl>
    <w:p w:rsidR="00F60613" w:rsidRDefault="00F60613" w:rsidP="006312A3">
      <w:pPr>
        <w:rPr>
          <w:rFonts w:ascii="Garamond" w:hAnsi="Garamond"/>
          <w:sz w:val="24"/>
          <w:szCs w:val="24"/>
        </w:rPr>
      </w:pPr>
    </w:p>
    <w:p w:rsidR="004A5FDE" w:rsidRPr="008B4D6C" w:rsidRDefault="00D53DC1" w:rsidP="006312A3">
      <w:pPr>
        <w:pStyle w:val="ListParagraph"/>
        <w:numPr>
          <w:ilvl w:val="0"/>
          <w:numId w:val="24"/>
        </w:numPr>
        <w:rPr>
          <w:rFonts w:ascii="Garamond" w:hAnsi="Garamond" w:cs="Times New Roman"/>
          <w:sz w:val="24"/>
          <w:szCs w:val="24"/>
        </w:rPr>
      </w:pPr>
      <w:r w:rsidRPr="008B4D6C">
        <w:rPr>
          <w:rFonts w:ascii="Garamond" w:hAnsi="Garamond"/>
          <w:b/>
          <w:sz w:val="24"/>
          <w:szCs w:val="24"/>
        </w:rPr>
        <w:t>Stakeholder Coordination/Involvement:</w:t>
      </w:r>
      <w:r w:rsidR="008B4D6C" w:rsidRPr="008B4D6C">
        <w:rPr>
          <w:rFonts w:ascii="Garamond" w:hAnsi="Garamond"/>
          <w:b/>
          <w:sz w:val="24"/>
          <w:szCs w:val="24"/>
        </w:rPr>
        <w:t xml:space="preserve">  </w:t>
      </w:r>
      <w:r w:rsidR="00C948A7" w:rsidRPr="008B4D6C">
        <w:rPr>
          <w:rFonts w:ascii="Garamond" w:hAnsi="Garamond"/>
          <w:sz w:val="24"/>
          <w:szCs w:val="24"/>
        </w:rPr>
        <w:t>Service</w:t>
      </w:r>
      <w:r w:rsidRPr="008B4D6C">
        <w:rPr>
          <w:rFonts w:ascii="Garamond" w:hAnsi="Garamond"/>
          <w:sz w:val="24"/>
          <w:szCs w:val="24"/>
        </w:rPr>
        <w:t xml:space="preserve"> staff and their collaborative partners have a long track record of completing these types of projects both off and on NWR lands in </w:t>
      </w:r>
      <w:r w:rsidR="00A96067">
        <w:rPr>
          <w:rFonts w:ascii="Garamond" w:hAnsi="Garamond"/>
          <w:sz w:val="24"/>
          <w:szCs w:val="24"/>
        </w:rPr>
        <w:t>southeastern A</w:t>
      </w:r>
      <w:r w:rsidRPr="008B4D6C">
        <w:rPr>
          <w:rFonts w:ascii="Garamond" w:hAnsi="Garamond"/>
          <w:sz w:val="24"/>
          <w:szCs w:val="24"/>
        </w:rPr>
        <w:t xml:space="preserve">rizona and </w:t>
      </w:r>
      <w:r w:rsidR="00A96067">
        <w:rPr>
          <w:rFonts w:ascii="Garamond" w:hAnsi="Garamond"/>
          <w:sz w:val="24"/>
          <w:szCs w:val="24"/>
        </w:rPr>
        <w:t>southwestern N</w:t>
      </w:r>
      <w:r w:rsidRPr="008B4D6C">
        <w:rPr>
          <w:rFonts w:ascii="Garamond" w:hAnsi="Garamond"/>
          <w:sz w:val="24"/>
          <w:szCs w:val="24"/>
        </w:rPr>
        <w:t xml:space="preserve">ew Mexico. Interest from partners and private land owners has been building for over </w:t>
      </w:r>
      <w:r w:rsidR="00A96067">
        <w:rPr>
          <w:rFonts w:ascii="Garamond" w:hAnsi="Garamond"/>
          <w:sz w:val="24"/>
          <w:szCs w:val="24"/>
        </w:rPr>
        <w:t xml:space="preserve">2 </w:t>
      </w:r>
      <w:r w:rsidRPr="008B4D6C">
        <w:rPr>
          <w:rFonts w:ascii="Garamond" w:hAnsi="Garamond"/>
          <w:sz w:val="24"/>
          <w:szCs w:val="24"/>
        </w:rPr>
        <w:t xml:space="preserve">decades and provides a unique opportunity for regional collaboration on a grand scale in in combining conservation efforts on </w:t>
      </w:r>
      <w:r w:rsidR="00A96067">
        <w:rPr>
          <w:rFonts w:ascii="Garamond" w:hAnsi="Garamond"/>
          <w:sz w:val="24"/>
          <w:szCs w:val="24"/>
        </w:rPr>
        <w:t>F</w:t>
      </w:r>
      <w:r w:rsidRPr="008B4D6C">
        <w:rPr>
          <w:rFonts w:ascii="Garamond" w:hAnsi="Garamond"/>
          <w:sz w:val="24"/>
          <w:szCs w:val="24"/>
        </w:rPr>
        <w:t>ederal, state</w:t>
      </w:r>
      <w:r w:rsidR="00C948A7" w:rsidRPr="008B4D6C">
        <w:rPr>
          <w:rFonts w:ascii="Garamond" w:hAnsi="Garamond"/>
          <w:sz w:val="24"/>
          <w:szCs w:val="24"/>
        </w:rPr>
        <w:t>, and private lands</w:t>
      </w:r>
      <w:r w:rsidRPr="008B4D6C">
        <w:rPr>
          <w:rFonts w:ascii="Garamond" w:hAnsi="Garamond"/>
          <w:sz w:val="24"/>
          <w:szCs w:val="24"/>
        </w:rPr>
        <w:t xml:space="preserve">. Previous projects have been successful in creating and maintaining stable habitats for federally-listed fish </w:t>
      </w:r>
      <w:r w:rsidR="00C948A7" w:rsidRPr="008B4D6C">
        <w:rPr>
          <w:rFonts w:ascii="Garamond" w:hAnsi="Garamond"/>
          <w:sz w:val="24"/>
          <w:szCs w:val="24"/>
        </w:rPr>
        <w:t xml:space="preserve">and leopard frogs </w:t>
      </w:r>
      <w:r w:rsidRPr="008B4D6C">
        <w:rPr>
          <w:rFonts w:ascii="Garamond" w:hAnsi="Garamond"/>
          <w:sz w:val="24"/>
          <w:szCs w:val="24"/>
        </w:rPr>
        <w:t>in the</w:t>
      </w:r>
      <w:r w:rsidR="00C948A7" w:rsidRPr="008B4D6C">
        <w:rPr>
          <w:rFonts w:ascii="Garamond" w:hAnsi="Garamond"/>
          <w:sz w:val="24"/>
          <w:szCs w:val="24"/>
        </w:rPr>
        <w:t xml:space="preserve"> geographic area</w:t>
      </w:r>
      <w:r w:rsidRPr="008B4D6C">
        <w:rPr>
          <w:rFonts w:ascii="Garamond" w:hAnsi="Garamond"/>
          <w:sz w:val="24"/>
          <w:szCs w:val="24"/>
        </w:rPr>
        <w:t>. Success will be measured by the increa</w:t>
      </w:r>
      <w:r w:rsidR="00C948A7" w:rsidRPr="008B4D6C">
        <w:rPr>
          <w:rFonts w:ascii="Garamond" w:hAnsi="Garamond"/>
          <w:sz w:val="24"/>
          <w:szCs w:val="24"/>
        </w:rPr>
        <w:t>sed population of the federally-</w:t>
      </w:r>
      <w:r w:rsidRPr="008B4D6C">
        <w:rPr>
          <w:rFonts w:ascii="Garamond" w:hAnsi="Garamond"/>
          <w:sz w:val="24"/>
          <w:szCs w:val="24"/>
        </w:rPr>
        <w:t xml:space="preserve">listed Chiricahua Leopard Frog and multiple other rare aquatic species including the Mexican </w:t>
      </w:r>
      <w:proofErr w:type="spellStart"/>
      <w:r w:rsidRPr="008B4D6C">
        <w:rPr>
          <w:rFonts w:ascii="Garamond" w:hAnsi="Garamond"/>
          <w:sz w:val="24"/>
          <w:szCs w:val="24"/>
        </w:rPr>
        <w:t>gartersnake</w:t>
      </w:r>
      <w:proofErr w:type="spellEnd"/>
      <w:r w:rsidRPr="008B4D6C">
        <w:rPr>
          <w:rFonts w:ascii="Garamond" w:hAnsi="Garamond"/>
          <w:sz w:val="24"/>
          <w:szCs w:val="24"/>
        </w:rPr>
        <w:t xml:space="preserve"> and Sonoran mud turtle.</w:t>
      </w:r>
    </w:p>
    <w:p w:rsidR="008B4D6C" w:rsidRDefault="008B4D6C" w:rsidP="008B4D6C">
      <w:pPr>
        <w:rPr>
          <w:rFonts w:ascii="Garamond" w:hAnsi="Garamond" w:cs="Times New Roman"/>
          <w:sz w:val="24"/>
          <w:szCs w:val="24"/>
        </w:rPr>
      </w:pPr>
    </w:p>
    <w:p w:rsidR="004A5FDE" w:rsidRPr="008B4D6C" w:rsidRDefault="00D53DC1" w:rsidP="006312A3">
      <w:pPr>
        <w:pStyle w:val="ListParagraph"/>
        <w:numPr>
          <w:ilvl w:val="0"/>
          <w:numId w:val="24"/>
        </w:numPr>
        <w:rPr>
          <w:rFonts w:ascii="Garamond" w:hAnsi="Garamond" w:cs="Times New Roman"/>
          <w:sz w:val="24"/>
          <w:szCs w:val="24"/>
        </w:rPr>
      </w:pPr>
      <w:r w:rsidRPr="008B4D6C">
        <w:rPr>
          <w:rFonts w:ascii="Garamond" w:hAnsi="Garamond"/>
          <w:b/>
          <w:sz w:val="24"/>
          <w:szCs w:val="24"/>
        </w:rPr>
        <w:t>Project Monitoring and Evaluation:</w:t>
      </w:r>
      <w:r w:rsidR="008B4D6C" w:rsidRPr="008B4D6C">
        <w:rPr>
          <w:rFonts w:ascii="Garamond" w:hAnsi="Garamond"/>
          <w:b/>
          <w:sz w:val="24"/>
          <w:szCs w:val="24"/>
        </w:rPr>
        <w:t xml:space="preserve">  </w:t>
      </w:r>
      <w:r w:rsidRPr="008B4D6C">
        <w:rPr>
          <w:rFonts w:ascii="Garamond" w:hAnsi="Garamond"/>
          <w:sz w:val="24"/>
          <w:szCs w:val="24"/>
        </w:rPr>
        <w:t>Because significant pre-work (Environmental Assessme</w:t>
      </w:r>
      <w:r w:rsidR="00C948A7" w:rsidRPr="008B4D6C">
        <w:rPr>
          <w:rFonts w:ascii="Garamond" w:hAnsi="Garamond"/>
          <w:sz w:val="24"/>
          <w:szCs w:val="24"/>
        </w:rPr>
        <w:t>nts, baseline monitoring, and development of an implementation plan</w:t>
      </w:r>
      <w:r w:rsidRPr="008B4D6C">
        <w:rPr>
          <w:rFonts w:ascii="Garamond" w:hAnsi="Garamond"/>
          <w:sz w:val="24"/>
          <w:szCs w:val="24"/>
        </w:rPr>
        <w:t>) has already been accomp</w:t>
      </w:r>
      <w:r w:rsidR="00C948A7" w:rsidRPr="008B4D6C">
        <w:rPr>
          <w:rFonts w:ascii="Garamond" w:hAnsi="Garamond"/>
          <w:sz w:val="24"/>
          <w:szCs w:val="24"/>
        </w:rPr>
        <w:t xml:space="preserve">lished relative to the much of </w:t>
      </w:r>
      <w:r w:rsidR="00A96067">
        <w:rPr>
          <w:rFonts w:ascii="Garamond" w:hAnsi="Garamond"/>
          <w:sz w:val="24"/>
          <w:szCs w:val="24"/>
        </w:rPr>
        <w:t>F</w:t>
      </w:r>
      <w:r w:rsidR="00C948A7" w:rsidRPr="008B4D6C">
        <w:rPr>
          <w:rFonts w:ascii="Garamond" w:hAnsi="Garamond"/>
          <w:sz w:val="24"/>
          <w:szCs w:val="24"/>
        </w:rPr>
        <w:t>rog Recovery Unit 3</w:t>
      </w:r>
      <w:r w:rsidRPr="008B4D6C">
        <w:rPr>
          <w:rFonts w:ascii="Garamond" w:hAnsi="Garamond"/>
          <w:sz w:val="24"/>
          <w:szCs w:val="24"/>
        </w:rPr>
        <w:t xml:space="preserve">, the project can be implemented immediately upon finalizing the agreement; the project is expected to be completed </w:t>
      </w:r>
      <w:r w:rsidR="00216FB9">
        <w:rPr>
          <w:rFonts w:ascii="Garamond" w:hAnsi="Garamond"/>
          <w:sz w:val="24"/>
          <w:szCs w:val="24"/>
        </w:rPr>
        <w:t>by December 31, 2019</w:t>
      </w:r>
      <w:r w:rsidRPr="008B4D6C">
        <w:rPr>
          <w:rFonts w:ascii="Garamond" w:hAnsi="Garamond"/>
          <w:sz w:val="24"/>
          <w:szCs w:val="24"/>
        </w:rPr>
        <w:t xml:space="preserve">. </w:t>
      </w:r>
      <w:r w:rsidR="00216FB9">
        <w:rPr>
          <w:rFonts w:ascii="Garamond" w:hAnsi="Garamond"/>
          <w:sz w:val="24"/>
          <w:szCs w:val="24"/>
        </w:rPr>
        <w:t xml:space="preserve"> </w:t>
      </w:r>
      <w:r w:rsidR="00A96067">
        <w:rPr>
          <w:rFonts w:ascii="Garamond" w:hAnsi="Garamond"/>
          <w:sz w:val="24"/>
          <w:szCs w:val="24"/>
        </w:rPr>
        <w:t xml:space="preserve">AZGD </w:t>
      </w:r>
      <w:r w:rsidR="00C948A7" w:rsidRPr="008B4D6C">
        <w:rPr>
          <w:rFonts w:ascii="Garamond" w:hAnsi="Garamond"/>
          <w:sz w:val="24"/>
          <w:szCs w:val="24"/>
        </w:rPr>
        <w:t>has an existing</w:t>
      </w:r>
      <w:r w:rsidRPr="008B4D6C">
        <w:rPr>
          <w:rFonts w:ascii="Garamond" w:hAnsi="Garamond"/>
          <w:sz w:val="24"/>
          <w:szCs w:val="24"/>
        </w:rPr>
        <w:t xml:space="preserve"> Inventory and Monitoring Plan whi</w:t>
      </w:r>
      <w:r w:rsidR="00C948A7" w:rsidRPr="008B4D6C">
        <w:rPr>
          <w:rFonts w:ascii="Garamond" w:hAnsi="Garamond"/>
          <w:sz w:val="24"/>
          <w:szCs w:val="24"/>
        </w:rPr>
        <w:t>ch is used annually to monitor Chiricahua leopard frogs</w:t>
      </w:r>
      <w:r w:rsidRPr="008B4D6C">
        <w:rPr>
          <w:rFonts w:ascii="Garamond" w:hAnsi="Garamond"/>
          <w:sz w:val="24"/>
          <w:szCs w:val="24"/>
        </w:rPr>
        <w:t xml:space="preserve">. </w:t>
      </w:r>
      <w:r w:rsidR="00C948A7" w:rsidRPr="008B4D6C">
        <w:rPr>
          <w:rFonts w:ascii="Garamond" w:hAnsi="Garamond"/>
          <w:sz w:val="24"/>
          <w:szCs w:val="24"/>
        </w:rPr>
        <w:t>T</w:t>
      </w:r>
      <w:r w:rsidRPr="008B4D6C">
        <w:rPr>
          <w:rFonts w:ascii="Garamond" w:hAnsi="Garamond"/>
          <w:sz w:val="24"/>
          <w:szCs w:val="24"/>
        </w:rPr>
        <w:t>his data will be used to support any proposals to change listing status for thre</w:t>
      </w:r>
      <w:r w:rsidR="00C948A7" w:rsidRPr="008B4D6C">
        <w:rPr>
          <w:rFonts w:ascii="Garamond" w:hAnsi="Garamond"/>
          <w:sz w:val="24"/>
          <w:szCs w:val="24"/>
        </w:rPr>
        <w:t>atened and endangered species.  Mo</w:t>
      </w:r>
      <w:r w:rsidRPr="008B4D6C">
        <w:rPr>
          <w:rFonts w:ascii="Garamond" w:hAnsi="Garamond"/>
          <w:sz w:val="24"/>
          <w:szCs w:val="24"/>
        </w:rPr>
        <w:t>nitoring will be accomplis</w:t>
      </w:r>
      <w:r w:rsidR="00C948A7" w:rsidRPr="008B4D6C">
        <w:rPr>
          <w:rFonts w:ascii="Garamond" w:hAnsi="Garamond"/>
          <w:sz w:val="24"/>
          <w:szCs w:val="24"/>
        </w:rPr>
        <w:t>hed by refuge staff, other Service</w:t>
      </w:r>
      <w:r w:rsidRPr="008B4D6C">
        <w:rPr>
          <w:rFonts w:ascii="Garamond" w:hAnsi="Garamond"/>
          <w:sz w:val="24"/>
          <w:szCs w:val="24"/>
        </w:rPr>
        <w:t xml:space="preserve"> personnel, partners, and qualified collaborators. Monitoring will measure the success of </w:t>
      </w:r>
      <w:r w:rsidR="00C948A7" w:rsidRPr="008B4D6C">
        <w:rPr>
          <w:rFonts w:ascii="Garamond" w:hAnsi="Garamond"/>
          <w:sz w:val="24"/>
          <w:szCs w:val="24"/>
        </w:rPr>
        <w:t xml:space="preserve">previous </w:t>
      </w:r>
      <w:r w:rsidRPr="008B4D6C">
        <w:rPr>
          <w:rFonts w:ascii="Garamond" w:hAnsi="Garamond"/>
          <w:sz w:val="24"/>
          <w:szCs w:val="24"/>
        </w:rPr>
        <w:t>species re-introduction efforts, docu</w:t>
      </w:r>
      <w:r w:rsidR="00C948A7" w:rsidRPr="008B4D6C">
        <w:rPr>
          <w:rFonts w:ascii="Garamond" w:hAnsi="Garamond"/>
          <w:sz w:val="24"/>
          <w:szCs w:val="24"/>
        </w:rPr>
        <w:t>ment the establishment of self-</w:t>
      </w:r>
      <w:r w:rsidRPr="008B4D6C">
        <w:rPr>
          <w:rFonts w:ascii="Garamond" w:hAnsi="Garamond"/>
          <w:sz w:val="24"/>
          <w:szCs w:val="24"/>
        </w:rPr>
        <w:t>p</w:t>
      </w:r>
      <w:r w:rsidR="00C948A7" w:rsidRPr="008B4D6C">
        <w:rPr>
          <w:rFonts w:ascii="Garamond" w:hAnsi="Garamond"/>
          <w:sz w:val="24"/>
          <w:szCs w:val="24"/>
        </w:rPr>
        <w:t xml:space="preserve">erpetuating populations, and </w:t>
      </w:r>
      <w:r w:rsidRPr="008B4D6C">
        <w:rPr>
          <w:rFonts w:ascii="Garamond" w:hAnsi="Garamond"/>
          <w:sz w:val="24"/>
          <w:szCs w:val="24"/>
        </w:rPr>
        <w:t>document population trends and other species impacted by this project. A systematic eradication approach will involve initial monitoring for bullfrog presence/ absence, removal</w:t>
      </w:r>
      <w:r w:rsidR="00C948A7" w:rsidRPr="008B4D6C">
        <w:rPr>
          <w:rFonts w:ascii="Garamond" w:hAnsi="Garamond"/>
          <w:sz w:val="24"/>
          <w:szCs w:val="24"/>
        </w:rPr>
        <w:t xml:space="preserve"> of bullfrogs, and </w:t>
      </w:r>
      <w:r w:rsidRPr="008B4D6C">
        <w:rPr>
          <w:rFonts w:ascii="Garamond" w:hAnsi="Garamond"/>
          <w:sz w:val="24"/>
          <w:szCs w:val="24"/>
        </w:rPr>
        <w:t>monitor</w:t>
      </w:r>
      <w:r w:rsidR="00C948A7" w:rsidRPr="008B4D6C">
        <w:rPr>
          <w:rFonts w:ascii="Garamond" w:hAnsi="Garamond"/>
          <w:sz w:val="24"/>
          <w:szCs w:val="24"/>
        </w:rPr>
        <w:t xml:space="preserve"> the effectiveness of various removal methods</w:t>
      </w:r>
      <w:r w:rsidRPr="008B4D6C">
        <w:rPr>
          <w:rFonts w:ascii="Garamond" w:hAnsi="Garamond"/>
          <w:sz w:val="24"/>
          <w:szCs w:val="24"/>
        </w:rPr>
        <w:t xml:space="preserve">. </w:t>
      </w:r>
      <w:r w:rsidR="00C948A7" w:rsidRPr="008B4D6C">
        <w:rPr>
          <w:rFonts w:ascii="Garamond" w:hAnsi="Garamond"/>
          <w:sz w:val="24"/>
          <w:szCs w:val="24"/>
        </w:rPr>
        <w:t>On</w:t>
      </w:r>
      <w:r w:rsidRPr="008B4D6C">
        <w:rPr>
          <w:rFonts w:ascii="Garamond" w:hAnsi="Garamond"/>
          <w:sz w:val="24"/>
          <w:szCs w:val="24"/>
        </w:rPr>
        <w:t>going day and night monitoring will be conducted to ensure project success followed by removal of any previously undetected bullfrogs and to prevent bullfrog immigration into previously treated wetlands. Such monitoring on the private property is currently</w:t>
      </w:r>
      <w:r w:rsidR="00C948A7" w:rsidRPr="008B4D6C">
        <w:rPr>
          <w:rFonts w:ascii="Garamond" w:hAnsi="Garamond"/>
          <w:sz w:val="24"/>
          <w:szCs w:val="24"/>
        </w:rPr>
        <w:t xml:space="preserve"> </w:t>
      </w:r>
      <w:r w:rsidRPr="008B4D6C">
        <w:rPr>
          <w:rFonts w:ascii="Garamond" w:hAnsi="Garamond"/>
          <w:sz w:val="24"/>
          <w:szCs w:val="24"/>
        </w:rPr>
        <w:t xml:space="preserve">being accomplished by qualified and experienced </w:t>
      </w:r>
      <w:r w:rsidR="00C948A7" w:rsidRPr="008B4D6C">
        <w:rPr>
          <w:rFonts w:ascii="Garamond" w:hAnsi="Garamond"/>
          <w:sz w:val="24"/>
          <w:szCs w:val="24"/>
        </w:rPr>
        <w:t>employees working for</w:t>
      </w:r>
      <w:r w:rsidR="00A96067">
        <w:rPr>
          <w:rFonts w:ascii="Garamond" w:hAnsi="Garamond"/>
          <w:sz w:val="24"/>
          <w:szCs w:val="24"/>
        </w:rPr>
        <w:t xml:space="preserve"> AGFD</w:t>
      </w:r>
      <w:r w:rsidR="00C948A7" w:rsidRPr="008B4D6C">
        <w:rPr>
          <w:rFonts w:ascii="Garamond" w:hAnsi="Garamond"/>
          <w:sz w:val="24"/>
          <w:szCs w:val="24"/>
        </w:rPr>
        <w:t xml:space="preserve">, </w:t>
      </w:r>
      <w:r w:rsidR="00A96067">
        <w:rPr>
          <w:rFonts w:ascii="Garamond" w:hAnsi="Garamond"/>
          <w:sz w:val="24"/>
          <w:szCs w:val="24"/>
        </w:rPr>
        <w:t>t</w:t>
      </w:r>
      <w:r w:rsidR="00C948A7" w:rsidRPr="008B4D6C">
        <w:rPr>
          <w:rFonts w:ascii="Garamond" w:hAnsi="Garamond"/>
          <w:sz w:val="24"/>
          <w:szCs w:val="24"/>
        </w:rPr>
        <w:t>he American Museum of Natural History</w:t>
      </w:r>
      <w:r w:rsidR="00A96067">
        <w:rPr>
          <w:rFonts w:ascii="Garamond" w:hAnsi="Garamond"/>
          <w:sz w:val="24"/>
          <w:szCs w:val="24"/>
        </w:rPr>
        <w:t>-</w:t>
      </w:r>
      <w:r w:rsidR="00C948A7" w:rsidRPr="008B4D6C">
        <w:rPr>
          <w:rFonts w:ascii="Garamond" w:hAnsi="Garamond"/>
          <w:sz w:val="24"/>
          <w:szCs w:val="24"/>
        </w:rPr>
        <w:t xml:space="preserve">Southwest Research Station, U.S. Forest Service, </w:t>
      </w:r>
      <w:r w:rsidR="009B6C03">
        <w:rPr>
          <w:rFonts w:ascii="Garamond" w:hAnsi="Garamond"/>
          <w:sz w:val="24"/>
          <w:szCs w:val="24"/>
        </w:rPr>
        <w:t xml:space="preserve">the </w:t>
      </w:r>
      <w:r w:rsidR="00C948A7" w:rsidRPr="008B4D6C">
        <w:rPr>
          <w:rFonts w:ascii="Garamond" w:hAnsi="Garamond"/>
          <w:sz w:val="24"/>
          <w:szCs w:val="24"/>
        </w:rPr>
        <w:t xml:space="preserve">Service, and private individuals. </w:t>
      </w:r>
    </w:p>
    <w:p w:rsidR="00966B50" w:rsidRDefault="00966B50">
      <w:pPr>
        <w:rPr>
          <w:rFonts w:ascii="Garamond" w:hAnsi="Garamond" w:cs="Times New Roman"/>
          <w:sz w:val="24"/>
          <w:szCs w:val="24"/>
        </w:rPr>
      </w:pPr>
      <w:r>
        <w:rPr>
          <w:rFonts w:ascii="Garamond" w:hAnsi="Garamond" w:cs="Times New Roman"/>
          <w:sz w:val="24"/>
          <w:szCs w:val="24"/>
        </w:rPr>
        <w:br w:type="page"/>
      </w:r>
    </w:p>
    <w:p w:rsidR="004A5FDE" w:rsidRPr="008B4D6C" w:rsidRDefault="00D53DC1" w:rsidP="006312A3">
      <w:pPr>
        <w:pStyle w:val="ListParagraph"/>
        <w:numPr>
          <w:ilvl w:val="0"/>
          <w:numId w:val="24"/>
        </w:numPr>
        <w:rPr>
          <w:rFonts w:ascii="Garamond" w:hAnsi="Garamond" w:cs="Times New Roman"/>
          <w:sz w:val="24"/>
          <w:szCs w:val="24"/>
        </w:rPr>
      </w:pPr>
      <w:r w:rsidRPr="008B4D6C">
        <w:rPr>
          <w:rFonts w:ascii="Garamond" w:hAnsi="Garamond"/>
          <w:b/>
          <w:sz w:val="24"/>
          <w:szCs w:val="24"/>
        </w:rPr>
        <w:lastRenderedPageBreak/>
        <w:t>Description of Entities Undertaking the Project</w:t>
      </w:r>
      <w:r w:rsidR="0064467E" w:rsidRPr="008B4D6C">
        <w:rPr>
          <w:rFonts w:ascii="Garamond" w:hAnsi="Garamond"/>
          <w:sz w:val="24"/>
          <w:szCs w:val="24"/>
        </w:rPr>
        <w:t>: The Service</w:t>
      </w:r>
      <w:r w:rsidRPr="008B4D6C">
        <w:rPr>
          <w:rFonts w:ascii="Garamond" w:hAnsi="Garamond"/>
          <w:sz w:val="24"/>
          <w:szCs w:val="24"/>
        </w:rPr>
        <w:t xml:space="preserve"> is working with one major organization to complete this Agreement, The </w:t>
      </w:r>
      <w:r w:rsidR="0064467E" w:rsidRPr="008B4D6C">
        <w:rPr>
          <w:rFonts w:ascii="Garamond" w:hAnsi="Garamond"/>
          <w:sz w:val="24"/>
          <w:szCs w:val="24"/>
        </w:rPr>
        <w:t xml:space="preserve">American </w:t>
      </w:r>
      <w:r w:rsidRPr="008B4D6C">
        <w:rPr>
          <w:rFonts w:ascii="Garamond" w:hAnsi="Garamond"/>
          <w:sz w:val="24"/>
          <w:szCs w:val="24"/>
        </w:rPr>
        <w:t>Museum of Natural History</w:t>
      </w:r>
      <w:r w:rsidR="009B6C03">
        <w:rPr>
          <w:rFonts w:ascii="Garamond" w:hAnsi="Garamond"/>
          <w:sz w:val="24"/>
          <w:szCs w:val="24"/>
        </w:rPr>
        <w:t>-</w:t>
      </w:r>
      <w:r w:rsidRPr="008B4D6C">
        <w:rPr>
          <w:rFonts w:ascii="Garamond" w:hAnsi="Garamond"/>
          <w:sz w:val="24"/>
          <w:szCs w:val="24"/>
        </w:rPr>
        <w:t xml:space="preserve">Southwest Research Station, </w:t>
      </w:r>
      <w:hyperlink r:id="rId15" w:history="1">
        <w:r w:rsidR="008B4D6C" w:rsidRPr="003C652A">
          <w:rPr>
            <w:rStyle w:val="Hyperlink"/>
            <w:rFonts w:ascii="Garamond" w:hAnsi="Garamond"/>
            <w:sz w:val="24"/>
            <w:szCs w:val="24"/>
          </w:rPr>
          <w:t>(http://research.amnh.org/swrs)</w:t>
        </w:r>
      </w:hyperlink>
      <w:r w:rsidRPr="008B4D6C">
        <w:rPr>
          <w:rFonts w:ascii="Garamond" w:hAnsi="Garamond"/>
          <w:sz w:val="24"/>
          <w:szCs w:val="24"/>
        </w:rPr>
        <w:t xml:space="preserve"> located in Portal, Arizona</w:t>
      </w:r>
      <w:r w:rsidR="009B6C03">
        <w:rPr>
          <w:rFonts w:ascii="Garamond" w:hAnsi="Garamond"/>
          <w:sz w:val="24"/>
          <w:szCs w:val="24"/>
        </w:rPr>
        <w:t>,</w:t>
      </w:r>
      <w:r w:rsidRPr="008B4D6C">
        <w:rPr>
          <w:rFonts w:ascii="Garamond" w:hAnsi="Garamond"/>
          <w:sz w:val="24"/>
          <w:szCs w:val="24"/>
        </w:rPr>
        <w:t xml:space="preserve"> the contact information is listed</w:t>
      </w:r>
      <w:r w:rsidRPr="008B4D6C">
        <w:rPr>
          <w:rFonts w:ascii="Garamond" w:hAnsi="Garamond"/>
          <w:spacing w:val="1"/>
          <w:sz w:val="24"/>
          <w:szCs w:val="24"/>
        </w:rPr>
        <w:t xml:space="preserve"> </w:t>
      </w:r>
      <w:r w:rsidRPr="008B4D6C">
        <w:rPr>
          <w:rFonts w:ascii="Garamond" w:hAnsi="Garamond"/>
          <w:sz w:val="24"/>
          <w:szCs w:val="24"/>
        </w:rPr>
        <w:t>below:</w:t>
      </w:r>
    </w:p>
    <w:p w:rsidR="004A5FDE" w:rsidRPr="006312A3" w:rsidRDefault="004A5FDE" w:rsidP="006312A3">
      <w:pPr>
        <w:rPr>
          <w:rFonts w:ascii="Garamond" w:eastAsia="Times New Roman" w:hAnsi="Garamond" w:cs="Times New Roman"/>
          <w:sz w:val="24"/>
          <w:szCs w:val="24"/>
        </w:rPr>
      </w:pPr>
    </w:p>
    <w:p w:rsidR="009B6C03" w:rsidRDefault="00D53DC1" w:rsidP="008B4D6C">
      <w:pPr>
        <w:ind w:left="720"/>
        <w:rPr>
          <w:rFonts w:ascii="Garamond" w:hAnsi="Garamond"/>
          <w:sz w:val="24"/>
          <w:szCs w:val="24"/>
        </w:rPr>
      </w:pPr>
      <w:r w:rsidRPr="006312A3">
        <w:rPr>
          <w:rFonts w:ascii="Garamond" w:hAnsi="Garamond"/>
          <w:sz w:val="24"/>
          <w:szCs w:val="24"/>
        </w:rPr>
        <w:t>American Museum of Natural History</w:t>
      </w:r>
    </w:p>
    <w:p w:rsidR="008D54C7" w:rsidRPr="006312A3" w:rsidRDefault="009B6C03" w:rsidP="008B4D6C">
      <w:pPr>
        <w:ind w:left="720"/>
        <w:rPr>
          <w:rFonts w:ascii="Garamond" w:hAnsi="Garamond"/>
          <w:sz w:val="24"/>
          <w:szCs w:val="24"/>
        </w:rPr>
      </w:pPr>
      <w:r>
        <w:rPr>
          <w:rFonts w:ascii="Garamond" w:hAnsi="Garamond"/>
          <w:sz w:val="24"/>
          <w:szCs w:val="24"/>
        </w:rPr>
        <w:t xml:space="preserve">  </w:t>
      </w:r>
      <w:r w:rsidR="008D54C7" w:rsidRPr="006312A3">
        <w:rPr>
          <w:rFonts w:ascii="Garamond" w:hAnsi="Garamond"/>
          <w:sz w:val="24"/>
          <w:szCs w:val="24"/>
        </w:rPr>
        <w:t>Southwest Research Station</w:t>
      </w:r>
    </w:p>
    <w:p w:rsidR="004A5FDE" w:rsidRPr="006312A3" w:rsidRDefault="0064467E" w:rsidP="008B4D6C">
      <w:pPr>
        <w:ind w:left="720"/>
        <w:rPr>
          <w:rFonts w:ascii="Garamond" w:hAnsi="Garamond" w:cs="Times New Roman"/>
          <w:sz w:val="24"/>
          <w:szCs w:val="24"/>
        </w:rPr>
      </w:pPr>
      <w:r w:rsidRPr="006312A3">
        <w:rPr>
          <w:rFonts w:ascii="Garamond" w:hAnsi="Garamond"/>
          <w:sz w:val="24"/>
          <w:szCs w:val="24"/>
        </w:rPr>
        <w:t>Project Manager Geoff Bender</w:t>
      </w:r>
    </w:p>
    <w:p w:rsidR="009B6C03" w:rsidRDefault="00D53DC1" w:rsidP="008B4D6C">
      <w:pPr>
        <w:ind w:left="720"/>
        <w:rPr>
          <w:rFonts w:ascii="Garamond" w:hAnsi="Garamond"/>
          <w:sz w:val="24"/>
          <w:szCs w:val="24"/>
        </w:rPr>
      </w:pPr>
      <w:r w:rsidRPr="006312A3">
        <w:rPr>
          <w:rFonts w:ascii="Garamond" w:hAnsi="Garamond"/>
          <w:sz w:val="24"/>
          <w:szCs w:val="24"/>
        </w:rPr>
        <w:t>P</w:t>
      </w:r>
      <w:r w:rsidR="009B6C03">
        <w:rPr>
          <w:rFonts w:ascii="Garamond" w:hAnsi="Garamond"/>
          <w:sz w:val="24"/>
          <w:szCs w:val="24"/>
        </w:rPr>
        <w:t xml:space="preserve">ost Office </w:t>
      </w:r>
      <w:r w:rsidRPr="006312A3">
        <w:rPr>
          <w:rFonts w:ascii="Garamond" w:hAnsi="Garamond"/>
          <w:sz w:val="24"/>
          <w:szCs w:val="24"/>
        </w:rPr>
        <w:t>Box 16553</w:t>
      </w:r>
    </w:p>
    <w:p w:rsidR="004A5FDE" w:rsidRDefault="00D53DC1" w:rsidP="008B4D6C">
      <w:pPr>
        <w:ind w:left="720"/>
        <w:rPr>
          <w:rFonts w:ascii="Garamond" w:hAnsi="Garamond"/>
          <w:sz w:val="24"/>
          <w:szCs w:val="24"/>
        </w:rPr>
      </w:pPr>
      <w:r w:rsidRPr="006312A3">
        <w:rPr>
          <w:rFonts w:ascii="Garamond" w:hAnsi="Garamond"/>
          <w:sz w:val="24"/>
          <w:szCs w:val="24"/>
        </w:rPr>
        <w:t>Portal, A</w:t>
      </w:r>
      <w:r w:rsidR="009B6C03">
        <w:rPr>
          <w:rFonts w:ascii="Garamond" w:hAnsi="Garamond"/>
          <w:sz w:val="24"/>
          <w:szCs w:val="24"/>
        </w:rPr>
        <w:t xml:space="preserve">rizona  </w:t>
      </w:r>
      <w:r w:rsidRPr="006312A3">
        <w:rPr>
          <w:rFonts w:ascii="Garamond" w:hAnsi="Garamond"/>
          <w:sz w:val="24"/>
          <w:szCs w:val="24"/>
        </w:rPr>
        <w:t>85632</w:t>
      </w:r>
    </w:p>
    <w:p w:rsidR="009B6C03" w:rsidRPr="006312A3" w:rsidRDefault="00CB4EDB" w:rsidP="009B6C03">
      <w:pPr>
        <w:ind w:left="720"/>
        <w:rPr>
          <w:rFonts w:ascii="Garamond" w:hAnsi="Garamond" w:cs="Times New Roman"/>
          <w:sz w:val="24"/>
          <w:szCs w:val="24"/>
        </w:rPr>
      </w:pPr>
      <w:hyperlink r:id="rId16" w:history="1">
        <w:r w:rsidR="009B6C03" w:rsidRPr="003C652A">
          <w:rPr>
            <w:rStyle w:val="Hyperlink"/>
            <w:rFonts w:ascii="Garamond" w:hAnsi="Garamond" w:cs="Times New Roman"/>
            <w:sz w:val="24"/>
            <w:szCs w:val="24"/>
          </w:rPr>
          <w:t>gbender@amnh.org</w:t>
        </w:r>
      </w:hyperlink>
      <w:r w:rsidR="009B6C03">
        <w:rPr>
          <w:rFonts w:ascii="Garamond" w:hAnsi="Garamond" w:cs="Times New Roman"/>
          <w:sz w:val="24"/>
          <w:szCs w:val="24"/>
        </w:rPr>
        <w:t xml:space="preserve"> </w:t>
      </w:r>
    </w:p>
    <w:p w:rsidR="009B6C03" w:rsidRPr="006312A3" w:rsidRDefault="009B6C03" w:rsidP="009B6C03">
      <w:pPr>
        <w:ind w:left="720"/>
        <w:rPr>
          <w:rFonts w:ascii="Garamond" w:hAnsi="Garamond" w:cs="Times New Roman"/>
          <w:sz w:val="24"/>
          <w:szCs w:val="24"/>
        </w:rPr>
      </w:pPr>
      <w:r w:rsidRPr="006312A3">
        <w:rPr>
          <w:rFonts w:ascii="Garamond" w:hAnsi="Garamond"/>
          <w:sz w:val="24"/>
          <w:szCs w:val="24"/>
        </w:rPr>
        <w:t>O</w:t>
      </w:r>
      <w:r>
        <w:rPr>
          <w:rFonts w:ascii="Garamond" w:hAnsi="Garamond"/>
          <w:sz w:val="24"/>
          <w:szCs w:val="24"/>
        </w:rPr>
        <w:t>ffice</w:t>
      </w:r>
      <w:r w:rsidRPr="006312A3">
        <w:rPr>
          <w:rFonts w:ascii="Garamond" w:hAnsi="Garamond"/>
          <w:sz w:val="24"/>
          <w:szCs w:val="24"/>
        </w:rPr>
        <w:t>: 520-558-2396 Fax: 520-558-2018</w:t>
      </w:r>
    </w:p>
    <w:p w:rsidR="008B4D6C" w:rsidRDefault="008B4D6C" w:rsidP="008B4D6C">
      <w:pPr>
        <w:rPr>
          <w:rFonts w:ascii="Garamond" w:hAnsi="Garamond"/>
          <w:sz w:val="24"/>
          <w:szCs w:val="24"/>
        </w:rPr>
      </w:pPr>
    </w:p>
    <w:p w:rsidR="004A5FDE" w:rsidRPr="008B4D6C" w:rsidRDefault="00D53DC1" w:rsidP="006312A3">
      <w:pPr>
        <w:pStyle w:val="ListParagraph"/>
        <w:numPr>
          <w:ilvl w:val="0"/>
          <w:numId w:val="24"/>
        </w:numPr>
        <w:rPr>
          <w:rFonts w:ascii="Garamond" w:hAnsi="Garamond" w:cs="Times New Roman"/>
          <w:sz w:val="24"/>
          <w:szCs w:val="24"/>
        </w:rPr>
      </w:pPr>
      <w:r w:rsidRPr="008B4D6C">
        <w:rPr>
          <w:rFonts w:ascii="Garamond" w:hAnsi="Garamond"/>
          <w:b/>
          <w:sz w:val="24"/>
          <w:szCs w:val="24"/>
        </w:rPr>
        <w:t xml:space="preserve">Sustainability: </w:t>
      </w:r>
      <w:r w:rsidRPr="008B4D6C">
        <w:rPr>
          <w:rFonts w:ascii="Garamond" w:hAnsi="Garamond"/>
          <w:sz w:val="24"/>
          <w:szCs w:val="24"/>
        </w:rPr>
        <w:t>Many of the project activities are expected to continue beyond the life of this specific project period, and will require periodic monitoring in order to continue to be valuable in supporti</w:t>
      </w:r>
      <w:r w:rsidR="00AB052F" w:rsidRPr="008B4D6C">
        <w:rPr>
          <w:rFonts w:ascii="Garamond" w:hAnsi="Garamond"/>
          <w:sz w:val="24"/>
          <w:szCs w:val="24"/>
        </w:rPr>
        <w:t>ng its intended need. The Service</w:t>
      </w:r>
      <w:r w:rsidRPr="008B4D6C">
        <w:rPr>
          <w:rFonts w:ascii="Garamond" w:hAnsi="Garamond"/>
          <w:sz w:val="24"/>
          <w:szCs w:val="24"/>
        </w:rPr>
        <w:t xml:space="preserve"> will continue to collaborate with cooperators to encourage and support and protection and recovery of federally-listed aquatic species, wildlife, and plant species as mandated by the Endangered Species Act, the Yaqui Fishes Recovery Plan, the San Bernardino and Leslie Canyon NWR C</w:t>
      </w:r>
      <w:r w:rsidR="00AB052F" w:rsidRPr="008B4D6C">
        <w:rPr>
          <w:rFonts w:ascii="Garamond" w:hAnsi="Garamond"/>
          <w:sz w:val="24"/>
          <w:szCs w:val="24"/>
        </w:rPr>
        <w:t>omprehensive Management Plan</w:t>
      </w:r>
      <w:r w:rsidR="009B6C03">
        <w:rPr>
          <w:rFonts w:ascii="Garamond" w:hAnsi="Garamond"/>
          <w:sz w:val="24"/>
          <w:szCs w:val="24"/>
        </w:rPr>
        <w:t>,</w:t>
      </w:r>
      <w:r w:rsidR="00AB052F" w:rsidRPr="008B4D6C">
        <w:rPr>
          <w:rFonts w:ascii="Garamond" w:hAnsi="Garamond"/>
          <w:sz w:val="24"/>
          <w:szCs w:val="24"/>
        </w:rPr>
        <w:t xml:space="preserve"> and</w:t>
      </w:r>
      <w:r w:rsidRPr="008B4D6C">
        <w:rPr>
          <w:rFonts w:ascii="Garamond" w:hAnsi="Garamond"/>
          <w:sz w:val="24"/>
          <w:szCs w:val="24"/>
        </w:rPr>
        <w:t xml:space="preserve"> other pertinent plans and policy.</w:t>
      </w:r>
    </w:p>
    <w:p w:rsidR="008B4D6C" w:rsidRDefault="008B4D6C" w:rsidP="008B4D6C">
      <w:pPr>
        <w:rPr>
          <w:rFonts w:ascii="Garamond" w:hAnsi="Garamond" w:cs="Times New Roman"/>
          <w:sz w:val="24"/>
          <w:szCs w:val="24"/>
        </w:rPr>
      </w:pPr>
    </w:p>
    <w:p w:rsidR="004A5FDE" w:rsidRPr="008B4D6C" w:rsidRDefault="00D53DC1" w:rsidP="006312A3">
      <w:pPr>
        <w:pStyle w:val="ListParagraph"/>
        <w:numPr>
          <w:ilvl w:val="0"/>
          <w:numId w:val="24"/>
        </w:numPr>
        <w:rPr>
          <w:rFonts w:ascii="Garamond" w:hAnsi="Garamond" w:cs="Times New Roman"/>
          <w:sz w:val="24"/>
          <w:szCs w:val="24"/>
        </w:rPr>
      </w:pPr>
      <w:r w:rsidRPr="008B4D6C">
        <w:rPr>
          <w:rFonts w:ascii="Garamond" w:hAnsi="Garamond"/>
          <w:b/>
          <w:sz w:val="24"/>
          <w:szCs w:val="24"/>
        </w:rPr>
        <w:t xml:space="preserve">Literature Cited: </w:t>
      </w:r>
    </w:p>
    <w:p w:rsidR="004A5FDE" w:rsidRPr="006312A3" w:rsidRDefault="004A5FDE" w:rsidP="006312A3">
      <w:pPr>
        <w:rPr>
          <w:rFonts w:ascii="Garamond" w:eastAsia="Times New Roman" w:hAnsi="Garamond" w:cs="Times New Roman"/>
          <w:sz w:val="24"/>
          <w:szCs w:val="24"/>
        </w:rPr>
      </w:pPr>
    </w:p>
    <w:p w:rsidR="009B6C03" w:rsidRDefault="00D53DC1" w:rsidP="008B4D6C">
      <w:pPr>
        <w:ind w:left="720"/>
        <w:rPr>
          <w:rFonts w:ascii="Garamond" w:hAnsi="Garamond"/>
          <w:sz w:val="24"/>
          <w:szCs w:val="24"/>
        </w:rPr>
      </w:pPr>
      <w:r w:rsidRPr="006312A3">
        <w:rPr>
          <w:rFonts w:ascii="Garamond" w:hAnsi="Garamond"/>
          <w:sz w:val="24"/>
          <w:szCs w:val="24"/>
        </w:rPr>
        <w:t xml:space="preserve">U.S. Fish and Wildlife Service. 1999 San Bernardino and Leslie Canyon </w:t>
      </w:r>
      <w:r w:rsidR="00A96067">
        <w:rPr>
          <w:rFonts w:ascii="Garamond" w:hAnsi="Garamond"/>
          <w:sz w:val="24"/>
          <w:szCs w:val="24"/>
        </w:rPr>
        <w:t>NWRs</w:t>
      </w:r>
    </w:p>
    <w:p w:rsidR="009B6C03" w:rsidRDefault="009B6C03" w:rsidP="008B4D6C">
      <w:pPr>
        <w:ind w:left="720"/>
        <w:rPr>
          <w:rFonts w:ascii="Garamond" w:hAnsi="Garamond"/>
          <w:sz w:val="24"/>
          <w:szCs w:val="24"/>
        </w:rPr>
      </w:pPr>
      <w:r>
        <w:rPr>
          <w:rFonts w:ascii="Garamond" w:hAnsi="Garamond"/>
          <w:sz w:val="24"/>
          <w:szCs w:val="24"/>
        </w:rPr>
        <w:t xml:space="preserve">  </w:t>
      </w:r>
      <w:r w:rsidR="00D53DC1" w:rsidRPr="006312A3">
        <w:rPr>
          <w:rFonts w:ascii="Garamond" w:hAnsi="Garamond"/>
          <w:sz w:val="24"/>
          <w:szCs w:val="24"/>
        </w:rPr>
        <w:t>Comprehensive Management Plan 1995-2015. USDI Fish and Wildlife Service,</w:t>
      </w:r>
    </w:p>
    <w:p w:rsidR="004A5FDE" w:rsidRPr="006312A3" w:rsidRDefault="009B6C03" w:rsidP="008B4D6C">
      <w:pPr>
        <w:ind w:left="720"/>
        <w:rPr>
          <w:rFonts w:ascii="Garamond" w:hAnsi="Garamond" w:cs="Times New Roman"/>
          <w:sz w:val="24"/>
          <w:szCs w:val="24"/>
        </w:rPr>
      </w:pPr>
      <w:r>
        <w:rPr>
          <w:rFonts w:ascii="Garamond" w:hAnsi="Garamond"/>
          <w:sz w:val="24"/>
          <w:szCs w:val="24"/>
        </w:rPr>
        <w:t xml:space="preserve">  </w:t>
      </w:r>
      <w:r w:rsidR="00D53DC1" w:rsidRPr="006312A3">
        <w:rPr>
          <w:rFonts w:ascii="Garamond" w:hAnsi="Garamond"/>
          <w:sz w:val="24"/>
          <w:szCs w:val="24"/>
        </w:rPr>
        <w:t>Albuquerque, New Mexico, 113 pp.</w:t>
      </w:r>
    </w:p>
    <w:p w:rsidR="004A5FDE" w:rsidRPr="006312A3" w:rsidRDefault="004A5FDE" w:rsidP="008B4D6C">
      <w:pPr>
        <w:ind w:left="720"/>
        <w:rPr>
          <w:rFonts w:ascii="Garamond" w:eastAsia="Times New Roman" w:hAnsi="Garamond" w:cs="Times New Roman"/>
          <w:sz w:val="24"/>
          <w:szCs w:val="24"/>
        </w:rPr>
      </w:pPr>
    </w:p>
    <w:p w:rsidR="009B6C03" w:rsidRDefault="00D53DC1" w:rsidP="008B4D6C">
      <w:pPr>
        <w:ind w:left="720"/>
        <w:rPr>
          <w:rFonts w:ascii="Garamond" w:hAnsi="Garamond"/>
          <w:sz w:val="24"/>
          <w:szCs w:val="24"/>
        </w:rPr>
      </w:pPr>
      <w:r w:rsidRPr="006312A3">
        <w:rPr>
          <w:rFonts w:ascii="Garamond" w:hAnsi="Garamond"/>
          <w:sz w:val="24"/>
          <w:szCs w:val="24"/>
        </w:rPr>
        <w:t>U.S. Fish and Wildlife Service, 1995. Yaqui Fishes Recovery Plan. USDI Fish and Wildlife</w:t>
      </w:r>
    </w:p>
    <w:p w:rsidR="004A5FDE" w:rsidRDefault="009B6C03" w:rsidP="008B4D6C">
      <w:pPr>
        <w:ind w:left="720"/>
        <w:rPr>
          <w:rFonts w:ascii="Garamond" w:hAnsi="Garamond"/>
          <w:sz w:val="24"/>
          <w:szCs w:val="24"/>
        </w:rPr>
      </w:pPr>
      <w:r>
        <w:rPr>
          <w:rFonts w:ascii="Garamond" w:hAnsi="Garamond"/>
          <w:sz w:val="24"/>
          <w:szCs w:val="24"/>
        </w:rPr>
        <w:t xml:space="preserve">  </w:t>
      </w:r>
      <w:r w:rsidR="00D53DC1" w:rsidRPr="006312A3">
        <w:rPr>
          <w:rFonts w:ascii="Garamond" w:hAnsi="Garamond"/>
          <w:sz w:val="24"/>
          <w:szCs w:val="24"/>
        </w:rPr>
        <w:t>Service, Albuquerque, New Mexico, 48 pp.</w:t>
      </w:r>
    </w:p>
    <w:p w:rsidR="008B4D6C" w:rsidRDefault="008B4D6C">
      <w:pPr>
        <w:rPr>
          <w:rFonts w:ascii="Garamond" w:hAnsi="Garamond"/>
          <w:sz w:val="24"/>
          <w:szCs w:val="24"/>
        </w:rPr>
      </w:pPr>
      <w:r>
        <w:rPr>
          <w:rFonts w:ascii="Garamond" w:hAnsi="Garamond"/>
          <w:sz w:val="24"/>
          <w:szCs w:val="24"/>
        </w:rPr>
        <w:br w:type="page"/>
      </w:r>
    </w:p>
    <w:p w:rsidR="004A5FDE" w:rsidRPr="008B4D6C" w:rsidRDefault="00D53DC1" w:rsidP="008B4D6C">
      <w:pPr>
        <w:pStyle w:val="ListParagraph"/>
        <w:numPr>
          <w:ilvl w:val="0"/>
          <w:numId w:val="24"/>
        </w:numPr>
        <w:rPr>
          <w:rFonts w:ascii="Garamond" w:hAnsi="Garamond" w:cs="Times New Roman"/>
          <w:b/>
          <w:sz w:val="24"/>
          <w:szCs w:val="24"/>
        </w:rPr>
      </w:pPr>
      <w:r w:rsidRPr="008B4D6C">
        <w:rPr>
          <w:rFonts w:ascii="Garamond" w:hAnsi="Garamond"/>
          <w:b/>
          <w:sz w:val="24"/>
          <w:szCs w:val="24"/>
        </w:rPr>
        <w:lastRenderedPageBreak/>
        <w:t>Map of Project</w:t>
      </w:r>
      <w:r w:rsidRPr="008B4D6C">
        <w:rPr>
          <w:rFonts w:ascii="Garamond" w:hAnsi="Garamond"/>
          <w:b/>
          <w:spacing w:val="12"/>
          <w:sz w:val="24"/>
          <w:szCs w:val="24"/>
        </w:rPr>
        <w:t xml:space="preserve"> </w:t>
      </w:r>
      <w:r w:rsidRPr="008B4D6C">
        <w:rPr>
          <w:rFonts w:ascii="Garamond" w:hAnsi="Garamond"/>
          <w:b/>
          <w:sz w:val="24"/>
          <w:szCs w:val="24"/>
        </w:rPr>
        <w:t>Area:</w:t>
      </w:r>
    </w:p>
    <w:p w:rsidR="004A5FDE" w:rsidRPr="006312A3" w:rsidRDefault="004A5FDE" w:rsidP="006312A3">
      <w:pPr>
        <w:rPr>
          <w:rFonts w:ascii="Garamond" w:eastAsia="Times New Roman" w:hAnsi="Garamond" w:cs="Times New Roman"/>
          <w:b/>
          <w:bCs/>
          <w:sz w:val="24"/>
          <w:szCs w:val="24"/>
        </w:rPr>
      </w:pPr>
    </w:p>
    <w:p w:rsidR="008B4D6C" w:rsidRDefault="00D53DC1" w:rsidP="008B4D6C">
      <w:pPr>
        <w:rPr>
          <w:rFonts w:ascii="Garamond" w:hAnsi="Garamond"/>
          <w:sz w:val="24"/>
          <w:szCs w:val="24"/>
        </w:rPr>
      </w:pPr>
      <w:r w:rsidRPr="006312A3">
        <w:rPr>
          <w:rFonts w:ascii="Garamond" w:eastAsia="Times New Roman" w:hAnsi="Garamond" w:cs="Times New Roman"/>
          <w:noProof/>
          <w:sz w:val="24"/>
          <w:szCs w:val="24"/>
        </w:rPr>
        <w:drawing>
          <wp:inline distT="0" distB="0" distL="0" distR="0" wp14:anchorId="4EC18548" wp14:editId="7122FA63">
            <wp:extent cx="5233720" cy="443569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7" cstate="print"/>
                    <a:stretch>
                      <a:fillRect/>
                    </a:stretch>
                  </pic:blipFill>
                  <pic:spPr>
                    <a:xfrm>
                      <a:off x="0" y="0"/>
                      <a:ext cx="5233720" cy="4435697"/>
                    </a:xfrm>
                    <a:prstGeom prst="rect">
                      <a:avLst/>
                    </a:prstGeom>
                  </pic:spPr>
                </pic:pic>
              </a:graphicData>
            </a:graphic>
          </wp:inline>
        </w:drawing>
      </w:r>
      <w:bookmarkStart w:id="1" w:name="Blank_Page"/>
      <w:bookmarkEnd w:id="1"/>
    </w:p>
    <w:p w:rsidR="008B4D6C" w:rsidRDefault="008B4D6C" w:rsidP="008B4D6C">
      <w:pPr>
        <w:rPr>
          <w:rFonts w:ascii="Garamond" w:hAnsi="Garamond"/>
          <w:sz w:val="24"/>
          <w:szCs w:val="24"/>
        </w:rPr>
      </w:pPr>
    </w:p>
    <w:p w:rsidR="00262E58" w:rsidRPr="00262E58" w:rsidRDefault="00262E58" w:rsidP="00262E58">
      <w:pPr>
        <w:pStyle w:val="Heading2"/>
        <w:numPr>
          <w:ilvl w:val="0"/>
          <w:numId w:val="23"/>
        </w:numPr>
        <w:rPr>
          <w:i w:val="0"/>
        </w:rPr>
      </w:pPr>
      <w:r w:rsidRPr="00262E58">
        <w:rPr>
          <w:i w:val="0"/>
        </w:rPr>
        <w:t>Budget Form</w:t>
      </w:r>
    </w:p>
    <w:p w:rsidR="00262E58" w:rsidRPr="00262E58" w:rsidRDefault="00262E58" w:rsidP="00262E58">
      <w:pPr>
        <w:ind w:left="360"/>
        <w:rPr>
          <w:rFonts w:ascii="Garamond" w:hAnsi="Garamond"/>
          <w:sz w:val="24"/>
          <w:szCs w:val="24"/>
        </w:rPr>
      </w:pPr>
      <w:r w:rsidRPr="00262E58">
        <w:rPr>
          <w:rFonts w:ascii="Garamond" w:hAnsi="Garamond"/>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8" w:anchor="sortby=1" w:history="1">
        <w:r w:rsidRPr="00262E58">
          <w:rPr>
            <w:rStyle w:val="Hyperlink"/>
            <w:rFonts w:ascii="Garamond" w:hAnsi="Garamond"/>
            <w:sz w:val="24"/>
            <w:szCs w:val="24"/>
          </w:rPr>
          <w:t>http://www.grants.gov/web/grants/forms/sf-424-family.html#sortby=1</w:t>
        </w:r>
      </w:hyperlink>
      <w:r w:rsidRPr="00262E58">
        <w:rPr>
          <w:rFonts w:ascii="Garamond" w:hAnsi="Garamond"/>
          <w:sz w:val="24"/>
          <w:szCs w:val="24"/>
        </w:rPr>
        <w:t xml:space="preserve">.  When developing your budget, keep in mind that financial assistance awards and </w:t>
      </w:r>
      <w:proofErr w:type="spellStart"/>
      <w:r w:rsidRPr="00262E58">
        <w:rPr>
          <w:rFonts w:ascii="Garamond" w:hAnsi="Garamond"/>
          <w:sz w:val="24"/>
          <w:szCs w:val="24"/>
        </w:rPr>
        <w:t>subawards</w:t>
      </w:r>
      <w:proofErr w:type="spellEnd"/>
      <w:r w:rsidRPr="00262E58">
        <w:rPr>
          <w:rFonts w:ascii="Garamond" w:hAnsi="Garamond"/>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9" w:history="1">
        <w:r w:rsidRPr="00262E58">
          <w:rPr>
            <w:rStyle w:val="Hyperlink"/>
            <w:rFonts w:ascii="Garamond" w:hAnsi="Garamond"/>
            <w:sz w:val="24"/>
            <w:szCs w:val="24"/>
          </w:rPr>
          <w:t>http://www.ecfr.gov/</w:t>
        </w:r>
      </w:hyperlink>
      <w:r w:rsidRPr="00262E58">
        <w:rPr>
          <w:rFonts w:ascii="Garamond" w:hAnsi="Garamond"/>
          <w:sz w:val="24"/>
          <w:szCs w:val="24"/>
        </w:rPr>
        <w:t xml:space="preserve">.  </w:t>
      </w:r>
    </w:p>
    <w:p w:rsidR="00262E58" w:rsidRPr="00262E58" w:rsidRDefault="00262E58" w:rsidP="00262E58">
      <w:pPr>
        <w:ind w:left="360"/>
        <w:rPr>
          <w:rFonts w:ascii="Garamond" w:hAnsi="Garamond"/>
          <w:sz w:val="24"/>
          <w:szCs w:val="24"/>
        </w:rPr>
      </w:pPr>
    </w:p>
    <w:p w:rsidR="00216FB9" w:rsidRDefault="00262E58" w:rsidP="00262E58">
      <w:pPr>
        <w:ind w:left="360"/>
        <w:rPr>
          <w:rFonts w:ascii="Garamond" w:hAnsi="Garamond"/>
          <w:sz w:val="24"/>
          <w:szCs w:val="24"/>
        </w:rPr>
      </w:pPr>
      <w:r w:rsidRPr="00262E58">
        <w:rPr>
          <w:rFonts w:ascii="Garamond" w:hAnsi="Garamond"/>
          <w:b/>
          <w:sz w:val="24"/>
          <w:szCs w:val="24"/>
        </w:rPr>
        <w:t>Note on Multiple Federal Funding Sources</w:t>
      </w:r>
      <w:r w:rsidRPr="00262E58">
        <w:rPr>
          <w:rFonts w:ascii="Garamond" w:hAnsi="Garamond"/>
          <w:sz w:val="24"/>
          <w:szCs w:val="24"/>
        </w:rPr>
        <w:t xml:space="preserve">: If the project budget includes multiple Federal funding sources, you must show the funds being requested from this Federal program on the budget form </w:t>
      </w:r>
      <w:r w:rsidRPr="00262E58">
        <w:rPr>
          <w:rFonts w:ascii="Garamond" w:hAnsi="Garamond"/>
          <w:i/>
          <w:sz w:val="24"/>
          <w:szCs w:val="24"/>
        </w:rPr>
        <w:t>separately</w:t>
      </w:r>
      <w:r w:rsidRPr="00262E58">
        <w:rPr>
          <w:rFonts w:ascii="Garamond" w:hAnsi="Garamond"/>
          <w:sz w:val="24"/>
          <w:szCs w:val="24"/>
        </w:rPr>
        <w:t xml:space="preserve"> from any other requested/secured Federal sources of funding.  Enter the funds being requested from this Federal program in the first row of the Budget Summary section of the form, and then enter funding related to other Federal programs in the subsequent </w:t>
      </w:r>
    </w:p>
    <w:p w:rsidR="00216FB9" w:rsidRDefault="00216FB9">
      <w:pPr>
        <w:rPr>
          <w:rFonts w:ascii="Garamond" w:hAnsi="Garamond"/>
          <w:sz w:val="24"/>
          <w:szCs w:val="24"/>
        </w:rPr>
      </w:pPr>
      <w:r>
        <w:rPr>
          <w:rFonts w:ascii="Garamond" w:hAnsi="Garamond"/>
          <w:sz w:val="24"/>
          <w:szCs w:val="24"/>
        </w:rPr>
        <w:br w:type="page"/>
      </w:r>
    </w:p>
    <w:p w:rsidR="00262E58" w:rsidRPr="00262E58" w:rsidRDefault="00262E58" w:rsidP="00262E58">
      <w:pPr>
        <w:ind w:left="360"/>
        <w:rPr>
          <w:rFonts w:ascii="Garamond" w:hAnsi="Garamond"/>
          <w:sz w:val="24"/>
          <w:szCs w:val="24"/>
        </w:rPr>
      </w:pPr>
      <w:proofErr w:type="gramStart"/>
      <w:r w:rsidRPr="00262E58">
        <w:rPr>
          <w:rFonts w:ascii="Garamond" w:hAnsi="Garamond"/>
          <w:sz w:val="24"/>
          <w:szCs w:val="24"/>
        </w:rPr>
        <w:lastRenderedPageBreak/>
        <w:t>row(s)</w:t>
      </w:r>
      <w:proofErr w:type="gramEnd"/>
      <w:r w:rsidRPr="00262E58">
        <w:rPr>
          <w:rFonts w:ascii="Garamond" w:hAnsi="Garamond"/>
          <w:sz w:val="24"/>
          <w:szCs w:val="24"/>
        </w:rPr>
        <w:t>.  Be sure to enter each Federal program’s CFDA number in the corresponding fields on the form.  The CFDA number for this Federal program appears on the first page of this funding opportunity.</w:t>
      </w:r>
    </w:p>
    <w:p w:rsidR="00262E58" w:rsidRDefault="00262E58" w:rsidP="00262E58">
      <w:pPr>
        <w:ind w:left="360"/>
      </w:pPr>
    </w:p>
    <w:p w:rsidR="004A5FDE" w:rsidRPr="00F03061" w:rsidRDefault="00D53DC1" w:rsidP="00F03061">
      <w:pPr>
        <w:pStyle w:val="ListParagraph"/>
        <w:numPr>
          <w:ilvl w:val="0"/>
          <w:numId w:val="23"/>
        </w:numPr>
        <w:rPr>
          <w:rFonts w:ascii="Garamond" w:hAnsi="Garamond"/>
          <w:b/>
          <w:bCs/>
          <w:sz w:val="24"/>
          <w:szCs w:val="24"/>
        </w:rPr>
      </w:pPr>
      <w:r w:rsidRPr="00F03061">
        <w:rPr>
          <w:rFonts w:ascii="Garamond" w:hAnsi="Garamond"/>
          <w:b/>
          <w:sz w:val="24"/>
          <w:szCs w:val="24"/>
        </w:rPr>
        <w:t>Budget Justification</w:t>
      </w:r>
    </w:p>
    <w:p w:rsidR="00262E58" w:rsidRPr="00262E58" w:rsidRDefault="00262E58" w:rsidP="00262E58">
      <w:pPr>
        <w:pStyle w:val="ListParagraph"/>
        <w:ind w:left="360"/>
        <w:rPr>
          <w:rFonts w:ascii="Garamond" w:hAnsi="Garamond"/>
          <w:sz w:val="24"/>
          <w:szCs w:val="24"/>
        </w:rPr>
      </w:pPr>
      <w:r w:rsidRPr="00262E58">
        <w:rPr>
          <w:rFonts w:ascii="Garamond" w:hAnsi="Garamond"/>
          <w:sz w:val="24"/>
          <w:szCs w:val="24"/>
        </w:rPr>
        <w:t>In a separate narrative titled “</w:t>
      </w:r>
      <w:r w:rsidRPr="00262E58">
        <w:rPr>
          <w:rFonts w:ascii="Garamond" w:hAnsi="Garamond"/>
          <w:b/>
          <w:sz w:val="24"/>
          <w:szCs w:val="24"/>
        </w:rPr>
        <w:t>Budget Justification</w:t>
      </w:r>
      <w:r w:rsidRPr="00262E58">
        <w:rPr>
          <w:rFonts w:ascii="Garamond" w:hAnsi="Garamond"/>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262E58" w:rsidRPr="00262E58" w:rsidRDefault="00262E58" w:rsidP="00262E58">
      <w:pPr>
        <w:pStyle w:val="ListParagraph"/>
        <w:ind w:left="360"/>
        <w:rPr>
          <w:rFonts w:ascii="Garamond" w:hAnsi="Garamond"/>
          <w:sz w:val="24"/>
          <w:szCs w:val="24"/>
        </w:rPr>
      </w:pPr>
    </w:p>
    <w:p w:rsidR="004A5FDE" w:rsidRPr="00262E58" w:rsidRDefault="00262E58" w:rsidP="00262E58">
      <w:pPr>
        <w:pStyle w:val="ListParagraph"/>
        <w:ind w:left="360"/>
        <w:rPr>
          <w:rFonts w:ascii="Garamond" w:hAnsi="Garamond"/>
          <w:sz w:val="24"/>
          <w:szCs w:val="24"/>
        </w:rPr>
      </w:pPr>
      <w:r w:rsidRPr="00262E58">
        <w:rPr>
          <w:rFonts w:ascii="Garamond" w:hAnsi="Garamond"/>
          <w:sz w:val="24"/>
          <w:szCs w:val="24"/>
        </w:rPr>
        <w:t>If Federally-funded equipment will be used for the project, provide a list of that equipment, including the Federal funding source.</w:t>
      </w:r>
    </w:p>
    <w:p w:rsidR="00262E58" w:rsidRPr="00262E58" w:rsidRDefault="00262E58" w:rsidP="00262E58">
      <w:pPr>
        <w:pStyle w:val="ListParagraph"/>
        <w:ind w:left="360"/>
        <w:rPr>
          <w:rFonts w:ascii="Garamond" w:hAnsi="Garamond"/>
          <w:sz w:val="24"/>
          <w:szCs w:val="24"/>
        </w:rPr>
      </w:pPr>
    </w:p>
    <w:p w:rsidR="00262E58" w:rsidRPr="00262E58" w:rsidRDefault="00262E58" w:rsidP="00262E58">
      <w:pPr>
        <w:ind w:left="360"/>
        <w:rPr>
          <w:rFonts w:ascii="Garamond" w:hAnsi="Garamond"/>
          <w:sz w:val="24"/>
          <w:szCs w:val="24"/>
        </w:rPr>
      </w:pPr>
      <w:r w:rsidRPr="00262E58">
        <w:rPr>
          <w:rFonts w:ascii="Garamond" w:hAnsi="Garamond"/>
          <w:b/>
          <w:bCs/>
          <w:sz w:val="24"/>
          <w:szCs w:val="24"/>
        </w:rPr>
        <w:t>Required Indirect Cost Statement</w:t>
      </w:r>
      <w:r w:rsidRPr="00262E58">
        <w:rPr>
          <w:rFonts w:ascii="Garamond" w:hAnsi="Garamond"/>
          <w:bCs/>
          <w:sz w:val="24"/>
          <w:szCs w:val="24"/>
        </w:rPr>
        <w:t>: 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rsidR="00262E58" w:rsidRPr="00262E58" w:rsidRDefault="00262E58" w:rsidP="00262E58">
      <w:pPr>
        <w:rPr>
          <w:rFonts w:ascii="Garamond" w:hAnsi="Garamond"/>
          <w:sz w:val="24"/>
          <w:szCs w:val="24"/>
        </w:rPr>
      </w:pPr>
    </w:p>
    <w:p w:rsidR="00262E58" w:rsidRPr="00262E58" w:rsidRDefault="00262E58" w:rsidP="00262E58">
      <w:pPr>
        <w:spacing w:after="120"/>
        <w:ind w:left="360"/>
        <w:rPr>
          <w:rFonts w:ascii="Garamond" w:hAnsi="Garamond"/>
          <w:sz w:val="24"/>
          <w:szCs w:val="24"/>
        </w:rPr>
      </w:pPr>
      <w:r w:rsidRPr="00262E58">
        <w:rPr>
          <w:rFonts w:ascii="Garamond" w:hAnsi="Garamond"/>
          <w:sz w:val="24"/>
          <w:szCs w:val="24"/>
        </w:rPr>
        <w:t>“We are:</w:t>
      </w:r>
    </w:p>
    <w:p w:rsidR="00262E58" w:rsidRPr="00262E58" w:rsidRDefault="00262E58" w:rsidP="00262E58">
      <w:pPr>
        <w:pStyle w:val="ListParagraph"/>
        <w:widowControl/>
        <w:numPr>
          <w:ilvl w:val="0"/>
          <w:numId w:val="25"/>
        </w:numPr>
        <w:spacing w:after="120"/>
        <w:ind w:left="1080"/>
        <w:rPr>
          <w:rFonts w:ascii="Garamond" w:hAnsi="Garamond"/>
          <w:sz w:val="24"/>
          <w:szCs w:val="24"/>
        </w:rPr>
      </w:pPr>
      <w:r w:rsidRPr="00262E58">
        <w:rPr>
          <w:rFonts w:ascii="Garamond" w:hAnsi="Garamond"/>
          <w:sz w:val="24"/>
          <w:szCs w:val="24"/>
        </w:rPr>
        <w:t>A U.S. state or local government entity receiving more than $35 million in direct Federal funding each year with an indirect cost rate of [</w:t>
      </w:r>
      <w:r w:rsidRPr="00262E58">
        <w:rPr>
          <w:rFonts w:ascii="Garamond" w:hAnsi="Garamond"/>
          <w:sz w:val="24"/>
          <w:szCs w:val="24"/>
          <w:highlight w:val="lightGray"/>
        </w:rPr>
        <w:t>insert rate</w:t>
      </w:r>
      <w:r w:rsidRPr="00262E58">
        <w:rPr>
          <w:rFonts w:ascii="Garamond" w:hAnsi="Garamond"/>
          <w:sz w:val="24"/>
          <w:szCs w:val="24"/>
        </w:rPr>
        <w:t>].  We submit our indirect cost rate proposals to our cognizant agency.  A copy of our most recently approved rate agreement/certification is attached.</w:t>
      </w:r>
    </w:p>
    <w:p w:rsidR="00262E58" w:rsidRPr="00262E58" w:rsidRDefault="00262E58" w:rsidP="00262E58">
      <w:pPr>
        <w:pStyle w:val="ListParagraph"/>
        <w:widowControl/>
        <w:numPr>
          <w:ilvl w:val="0"/>
          <w:numId w:val="25"/>
        </w:numPr>
        <w:spacing w:after="120"/>
        <w:ind w:left="1080"/>
        <w:rPr>
          <w:rFonts w:ascii="Garamond" w:hAnsi="Garamond"/>
          <w:sz w:val="24"/>
          <w:szCs w:val="24"/>
        </w:rPr>
      </w:pPr>
      <w:r w:rsidRPr="00262E58">
        <w:rPr>
          <w:rFonts w:ascii="Garamond" w:hAnsi="Garamond"/>
          <w:sz w:val="24"/>
          <w:szCs w:val="24"/>
        </w:rPr>
        <w:t>A U.S. state or local government entity receiving less than $35 million in direct Federal funding with an indirect cost rate of [</w:t>
      </w:r>
      <w:r w:rsidRPr="00262E58">
        <w:rPr>
          <w:rFonts w:ascii="Garamond" w:hAnsi="Garamond"/>
          <w:sz w:val="24"/>
          <w:szCs w:val="24"/>
          <w:highlight w:val="lightGray"/>
        </w:rPr>
        <w:t>insert rate</w:t>
      </w:r>
      <w:r w:rsidRPr="00262E58">
        <w:rPr>
          <w:rFonts w:ascii="Garamond" w:hAnsi="Garamond"/>
          <w:sz w:val="24"/>
          <w:szCs w:val="24"/>
        </w:rPr>
        <w:t xml:space="preserve">].  We are required to prepare and retain for audit an indirect cost rate proposal and related documentation to support those costs.  </w:t>
      </w:r>
    </w:p>
    <w:p w:rsidR="00262E58" w:rsidRPr="00262E58" w:rsidRDefault="00262E58" w:rsidP="00262E58">
      <w:pPr>
        <w:pStyle w:val="ListParagraph"/>
        <w:widowControl/>
        <w:numPr>
          <w:ilvl w:val="0"/>
          <w:numId w:val="25"/>
        </w:numPr>
        <w:spacing w:after="120"/>
        <w:ind w:left="1080"/>
        <w:rPr>
          <w:rFonts w:ascii="Garamond" w:hAnsi="Garamond"/>
          <w:sz w:val="24"/>
          <w:szCs w:val="24"/>
        </w:rPr>
      </w:pPr>
      <w:r w:rsidRPr="00262E58">
        <w:rPr>
          <w:rFonts w:ascii="Garamond" w:hAnsi="Garamond"/>
          <w:sz w:val="24"/>
          <w:szCs w:val="24"/>
        </w:rPr>
        <w:t>A [</w:t>
      </w:r>
      <w:r w:rsidRPr="00262E58">
        <w:rPr>
          <w:rFonts w:ascii="Garamond" w:hAnsi="Garamond"/>
          <w:sz w:val="24"/>
          <w:szCs w:val="24"/>
          <w:highlight w:val="lightGray"/>
        </w:rPr>
        <w:t>insert your organization type; U.S. states and local governments, please use one of the statements above or below</w:t>
      </w:r>
      <w:r w:rsidRPr="00262E58">
        <w:rPr>
          <w:rFonts w:ascii="Garamond" w:hAnsi="Garamond"/>
          <w:sz w:val="24"/>
          <w:szCs w:val="24"/>
        </w:rPr>
        <w:t>] that has previously negotiated or currently has an approved indirect cost rate with our cognizant agency.  Our indirect cost rate is [</w:t>
      </w:r>
      <w:r w:rsidRPr="00262E58">
        <w:rPr>
          <w:rFonts w:ascii="Garamond" w:hAnsi="Garamond"/>
          <w:sz w:val="24"/>
          <w:szCs w:val="24"/>
          <w:highlight w:val="lightGray"/>
        </w:rPr>
        <w:t>insert rat</w:t>
      </w:r>
      <w:r w:rsidRPr="00262E58">
        <w:rPr>
          <w:rFonts w:ascii="Garamond" w:hAnsi="Garamond"/>
          <w:sz w:val="24"/>
          <w:szCs w:val="24"/>
          <w:highlight w:val="lightGray"/>
          <w:shd w:val="clear" w:color="auto" w:fill="D9D9D9" w:themeFill="background1" w:themeFillShade="D9"/>
        </w:rPr>
        <w:t>e</w:t>
      </w:r>
      <w:r w:rsidRPr="00262E58">
        <w:rPr>
          <w:rFonts w:ascii="Garamond" w:hAnsi="Garamond"/>
          <w:sz w:val="24"/>
          <w:szCs w:val="24"/>
        </w:rPr>
        <w:t>].  [</w:t>
      </w:r>
      <w:r w:rsidRPr="00262E58">
        <w:rPr>
          <w:rFonts w:ascii="Garamond" w:hAnsi="Garamond"/>
          <w:sz w:val="24"/>
          <w:szCs w:val="24"/>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262E58">
        <w:rPr>
          <w:rFonts w:ascii="Garamond" w:hAnsi="Garamond"/>
          <w:i/>
          <w:sz w:val="24"/>
          <w:szCs w:val="24"/>
          <w:shd w:val="clear" w:color="auto" w:fill="D9D9D9" w:themeFill="background1" w:themeFillShade="D9"/>
        </w:rPr>
        <w:t xml:space="preserve">or </w:t>
      </w:r>
      <w:r w:rsidRPr="00262E58">
        <w:rPr>
          <w:rFonts w:ascii="Garamond" w:hAnsi="Garamond"/>
          <w:sz w:val="24"/>
          <w:szCs w:val="24"/>
          <w:shd w:val="clear" w:color="auto" w:fill="D9D9D9" w:themeFill="background1" w:themeFillShade="D9"/>
        </w:rPr>
        <w:t>“A copy of our current, approved rate agreement(s) is attached.”</w:t>
      </w:r>
      <w:r w:rsidRPr="00262E58">
        <w:rPr>
          <w:rFonts w:ascii="Garamond" w:hAnsi="Garamond"/>
          <w:sz w:val="24"/>
          <w:szCs w:val="24"/>
        </w:rPr>
        <w:t xml:space="preserve">]    </w:t>
      </w:r>
    </w:p>
    <w:p w:rsidR="00262E58" w:rsidRPr="00262E58" w:rsidRDefault="00262E58" w:rsidP="00262E58">
      <w:pPr>
        <w:pStyle w:val="ListParagraph"/>
        <w:widowControl/>
        <w:numPr>
          <w:ilvl w:val="0"/>
          <w:numId w:val="25"/>
        </w:numPr>
        <w:spacing w:after="120"/>
        <w:ind w:left="1080"/>
        <w:rPr>
          <w:rFonts w:ascii="Garamond" w:hAnsi="Garamond"/>
          <w:sz w:val="24"/>
          <w:szCs w:val="24"/>
        </w:rPr>
      </w:pPr>
      <w:r w:rsidRPr="00262E58">
        <w:rPr>
          <w:rFonts w:ascii="Garamond" w:hAnsi="Garamond"/>
          <w:sz w:val="24"/>
          <w:szCs w:val="24"/>
        </w:rPr>
        <w:t>A [</w:t>
      </w:r>
      <w:r w:rsidRPr="00262E58">
        <w:rPr>
          <w:rFonts w:ascii="Garamond" w:hAnsi="Garamond"/>
          <w:sz w:val="24"/>
          <w:szCs w:val="24"/>
          <w:highlight w:val="lightGray"/>
        </w:rPr>
        <w:t>insert your organization type</w:t>
      </w:r>
      <w:r w:rsidRPr="00262E58">
        <w:rPr>
          <w:rFonts w:ascii="Garamond" w:hAnsi="Garamond"/>
          <w:sz w:val="24"/>
          <w:szCs w:val="24"/>
        </w:rPr>
        <w:t>] that has never submitted an indirect cost rate proposal to our cognizant agency.  Our indirect cost rate is [</w:t>
      </w:r>
      <w:r w:rsidRPr="00262E58">
        <w:rPr>
          <w:rFonts w:ascii="Garamond" w:hAnsi="Garamond"/>
          <w:sz w:val="24"/>
          <w:szCs w:val="24"/>
          <w:highlight w:val="lightGray"/>
        </w:rPr>
        <w:t>insert rate</w:t>
      </w:r>
      <w:r w:rsidRPr="00262E58">
        <w:rPr>
          <w:rFonts w:ascii="Garamond" w:hAnsi="Garamond"/>
          <w:sz w:val="24"/>
          <w:szCs w:val="24"/>
        </w:rPr>
        <w:t>].  In the event an award is made, we will submit an indirect cost rate proposal to our cognizant agency within 90 calendar days after the award is made.</w:t>
      </w:r>
    </w:p>
    <w:p w:rsidR="00262E58" w:rsidRPr="00262E58" w:rsidRDefault="00262E58" w:rsidP="00262E58">
      <w:pPr>
        <w:pStyle w:val="ListParagraph"/>
        <w:widowControl/>
        <w:numPr>
          <w:ilvl w:val="0"/>
          <w:numId w:val="25"/>
        </w:numPr>
        <w:spacing w:after="120"/>
        <w:ind w:left="1080"/>
        <w:rPr>
          <w:rFonts w:ascii="Garamond" w:hAnsi="Garamond"/>
          <w:sz w:val="24"/>
          <w:szCs w:val="24"/>
        </w:rPr>
      </w:pPr>
      <w:r w:rsidRPr="00262E58">
        <w:rPr>
          <w:rFonts w:ascii="Garamond" w:hAnsi="Garamond"/>
          <w:sz w:val="24"/>
          <w:szCs w:val="24"/>
        </w:rPr>
        <w:t>A [</w:t>
      </w:r>
      <w:r w:rsidRPr="00262E58">
        <w:rPr>
          <w:rFonts w:ascii="Garamond" w:hAnsi="Garamond"/>
          <w:sz w:val="24"/>
          <w:szCs w:val="24"/>
          <w:highlight w:val="lightGray"/>
        </w:rPr>
        <w:t>insert your organization type</w:t>
      </w:r>
      <w:r w:rsidRPr="00262E58">
        <w:rPr>
          <w:rFonts w:ascii="Garamond" w:hAnsi="Garamond"/>
          <w:sz w:val="24"/>
          <w:szCs w:val="24"/>
        </w:rPr>
        <w:t>] that has never submitted an indirect cost rate proposal to our cognizant agency and has an indirect cost rate that is lower than 10%.  Our indirect cost rate is [</w:t>
      </w:r>
      <w:r w:rsidRPr="00262E58">
        <w:rPr>
          <w:rFonts w:ascii="Garamond" w:hAnsi="Garamond"/>
          <w:sz w:val="24"/>
          <w:szCs w:val="24"/>
          <w:shd w:val="clear" w:color="auto" w:fill="D9D9D9" w:themeFill="background1" w:themeFillShade="D9"/>
        </w:rPr>
        <w:t>insert rate; must be lower than 10%</w:t>
      </w:r>
      <w:r w:rsidRPr="00262E58">
        <w:rPr>
          <w:rFonts w:ascii="Garamond" w:hAnsi="Garamond"/>
          <w:sz w:val="24"/>
          <w:szCs w:val="24"/>
        </w:rPr>
        <w:t xml:space="preserve">].  </w:t>
      </w:r>
      <w:r w:rsidRPr="00262E58">
        <w:rPr>
          <w:rFonts w:ascii="Garamond" w:hAnsi="Garamond"/>
          <w:bCs/>
          <w:sz w:val="24"/>
          <w:szCs w:val="24"/>
        </w:rPr>
        <w:t xml:space="preserve">However, in the event an award is made, we will not be able to meet the requirement to submit an indirect cost </w:t>
      </w:r>
      <w:r w:rsidRPr="00262E58">
        <w:rPr>
          <w:rFonts w:ascii="Garamond" w:hAnsi="Garamond"/>
          <w:bCs/>
          <w:sz w:val="24"/>
          <w:szCs w:val="24"/>
        </w:rPr>
        <w:lastRenderedPageBreak/>
        <w:t>rate proposal to our cognizant agency within 90 calendar days after award.  We request as a condition of award to charge a flat indirect cost rate of [</w:t>
      </w:r>
      <w:r w:rsidRPr="00262E58">
        <w:rPr>
          <w:rFonts w:ascii="Garamond" w:hAnsi="Garamond"/>
          <w:bCs/>
          <w:sz w:val="24"/>
          <w:szCs w:val="24"/>
          <w:shd w:val="clear" w:color="auto" w:fill="D9D9D9" w:themeFill="background1" w:themeFillShade="D9"/>
        </w:rPr>
        <w:t>insert rate; must be lower than 10%</w:t>
      </w:r>
      <w:r w:rsidRPr="00262E58">
        <w:rPr>
          <w:rFonts w:ascii="Garamond" w:hAnsi="Garamond"/>
          <w:bCs/>
          <w:sz w:val="24"/>
          <w:szCs w:val="24"/>
        </w:rPr>
        <w:t>] of [</w:t>
      </w:r>
      <w:r w:rsidRPr="00262E58">
        <w:rPr>
          <w:rFonts w:ascii="Garamond" w:hAnsi="Garamond"/>
          <w:bCs/>
          <w:sz w:val="24"/>
          <w:szCs w:val="24"/>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262E58">
        <w:rPr>
          <w:rStyle w:val="Hyperlink"/>
          <w:rFonts w:ascii="Garamond" w:hAnsi="Garamond"/>
          <w:bCs/>
          <w:sz w:val="24"/>
          <w:szCs w:val="24"/>
        </w:rPr>
        <w:t>]</w:t>
      </w:r>
      <w:r w:rsidRPr="00262E58">
        <w:rPr>
          <w:rFonts w:ascii="Garamond" w:hAnsi="Garamond"/>
          <w:bCs/>
          <w:sz w:val="24"/>
          <w:szCs w:val="24"/>
        </w:rPr>
        <w:t xml:space="preserve">.  We understand that we must notify the Service in writing immediately if </w:t>
      </w:r>
      <w:proofErr w:type="gramStart"/>
      <w:r w:rsidRPr="00262E58">
        <w:rPr>
          <w:rFonts w:ascii="Garamond" w:hAnsi="Garamond"/>
          <w:bCs/>
          <w:sz w:val="24"/>
          <w:szCs w:val="24"/>
        </w:rPr>
        <w:t>we  establish</w:t>
      </w:r>
      <w:proofErr w:type="gramEnd"/>
      <w:r w:rsidRPr="00262E58">
        <w:rPr>
          <w:rFonts w:ascii="Garamond" w:hAnsi="Garamond"/>
          <w:bCs/>
          <w:sz w:val="24"/>
          <w:szCs w:val="24"/>
        </w:rPr>
        <w:t xml:space="preserve"> an approved rate with our cognizant agency at any point during the award period.</w:t>
      </w:r>
    </w:p>
    <w:p w:rsidR="00262E58" w:rsidRPr="00262E58" w:rsidRDefault="00262E58" w:rsidP="00262E58">
      <w:pPr>
        <w:pStyle w:val="ListParagraph"/>
        <w:widowControl/>
        <w:numPr>
          <w:ilvl w:val="0"/>
          <w:numId w:val="25"/>
        </w:numPr>
        <w:spacing w:after="120"/>
        <w:ind w:left="1080"/>
        <w:rPr>
          <w:rFonts w:ascii="Garamond" w:hAnsi="Garamond"/>
          <w:sz w:val="24"/>
          <w:szCs w:val="24"/>
        </w:rPr>
      </w:pPr>
      <w:r w:rsidRPr="00262E58">
        <w:rPr>
          <w:rFonts w:ascii="Garamond" w:hAnsi="Garamond"/>
          <w:sz w:val="24"/>
          <w:szCs w:val="24"/>
        </w:rPr>
        <w:t>A [</w:t>
      </w:r>
      <w:r w:rsidRPr="00262E58">
        <w:rPr>
          <w:rFonts w:ascii="Garamond" w:hAnsi="Garamond"/>
          <w:sz w:val="24"/>
          <w:szCs w:val="24"/>
          <w:highlight w:val="lightGray"/>
        </w:rPr>
        <w:t>insert your organization type</w:t>
      </w:r>
      <w:r w:rsidRPr="00262E58">
        <w:rPr>
          <w:rFonts w:ascii="Garamond" w:hAnsi="Garamond"/>
          <w:sz w:val="24"/>
          <w:szCs w:val="24"/>
        </w:rPr>
        <w:t>] that has never submitted an indirect cost rate proposal to our cognizant agency and has an indirect cost rate that is 10% or higher.  Our indirect cost rate is [</w:t>
      </w:r>
      <w:r w:rsidRPr="00262E58">
        <w:rPr>
          <w:rFonts w:ascii="Garamond" w:hAnsi="Garamond"/>
          <w:sz w:val="24"/>
          <w:szCs w:val="24"/>
          <w:highlight w:val="lightGray"/>
          <w:shd w:val="clear" w:color="auto" w:fill="D9D9D9" w:themeFill="background1" w:themeFillShade="D9"/>
        </w:rPr>
        <w:t xml:space="preserve">insert your organization’s indirect rate; must be </w:t>
      </w:r>
      <w:r w:rsidRPr="00262E58">
        <w:rPr>
          <w:rFonts w:ascii="Garamond" w:hAnsi="Garamond"/>
          <w:sz w:val="24"/>
          <w:szCs w:val="24"/>
          <w:shd w:val="clear" w:color="auto" w:fill="D9D9D9" w:themeFill="background1" w:themeFillShade="D9"/>
        </w:rPr>
        <w:t>10% or higher</w:t>
      </w:r>
      <w:r w:rsidRPr="00262E58">
        <w:rPr>
          <w:rFonts w:ascii="Garamond" w:hAnsi="Garamond"/>
          <w:sz w:val="24"/>
          <w:szCs w:val="24"/>
        </w:rPr>
        <w:t xml:space="preserve">].  </w:t>
      </w:r>
      <w:r w:rsidRPr="00262E58">
        <w:rPr>
          <w:rFonts w:ascii="Garamond" w:hAnsi="Garamond"/>
          <w:bCs/>
          <w:sz w:val="24"/>
          <w:szCs w:val="24"/>
        </w:rPr>
        <w:t xml:space="preserve">However, in the event an award is made, we will not be able to meet the requirement to submit an indirect cost rate proposal to our cognizant agency within 90 calendar days after award.  We request as a condition of award to charge a flat </w:t>
      </w:r>
      <w:r w:rsidRPr="00262E58">
        <w:rPr>
          <w:rFonts w:ascii="Garamond" w:hAnsi="Garamond"/>
          <w:bCs/>
          <w:i/>
          <w:sz w:val="24"/>
          <w:szCs w:val="24"/>
        </w:rPr>
        <w:t xml:space="preserve">de </w:t>
      </w:r>
      <w:proofErr w:type="spellStart"/>
      <w:r w:rsidRPr="00262E58">
        <w:rPr>
          <w:rFonts w:ascii="Garamond" w:hAnsi="Garamond"/>
          <w:bCs/>
          <w:i/>
          <w:sz w:val="24"/>
          <w:szCs w:val="24"/>
        </w:rPr>
        <w:t>minimis</w:t>
      </w:r>
      <w:proofErr w:type="spellEnd"/>
      <w:r w:rsidRPr="00262E58">
        <w:rPr>
          <w:rFonts w:ascii="Garamond" w:hAnsi="Garamond"/>
          <w:bCs/>
          <w:sz w:val="24"/>
          <w:szCs w:val="24"/>
        </w:rPr>
        <w:t xml:space="preserve"> indirect cost rate of 10% of modified total direct costs as defined in</w:t>
      </w:r>
      <w:r w:rsidRPr="00262E58">
        <w:rPr>
          <w:rFonts w:ascii="Garamond" w:hAnsi="Garamond"/>
          <w:sz w:val="24"/>
          <w:szCs w:val="24"/>
        </w:rPr>
        <w:t xml:space="preserve"> 2 CFR 200.68</w:t>
      </w:r>
      <w:r w:rsidRPr="00262E58">
        <w:rPr>
          <w:rFonts w:ascii="Garamond" w:hAnsi="Garamond"/>
          <w:bCs/>
          <w:sz w:val="24"/>
          <w:szCs w:val="24"/>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262E58" w:rsidRPr="00262E58" w:rsidRDefault="00262E58" w:rsidP="00262E58">
      <w:pPr>
        <w:pStyle w:val="ListParagraph"/>
        <w:widowControl/>
        <w:numPr>
          <w:ilvl w:val="0"/>
          <w:numId w:val="25"/>
        </w:numPr>
        <w:ind w:left="1080"/>
        <w:rPr>
          <w:rFonts w:ascii="Garamond" w:hAnsi="Garamond"/>
          <w:sz w:val="24"/>
          <w:szCs w:val="24"/>
        </w:rPr>
      </w:pPr>
      <w:r w:rsidRPr="00262E58">
        <w:rPr>
          <w:rFonts w:ascii="Garamond" w:hAnsi="Garamond"/>
          <w:sz w:val="24"/>
          <w:szCs w:val="24"/>
        </w:rPr>
        <w:t>A [</w:t>
      </w:r>
      <w:r w:rsidRPr="00262E58">
        <w:rPr>
          <w:rFonts w:ascii="Garamond" w:hAnsi="Garamond"/>
          <w:sz w:val="24"/>
          <w:szCs w:val="24"/>
          <w:highlight w:val="lightGray"/>
        </w:rPr>
        <w:t>insert your organization type</w:t>
      </w:r>
      <w:r w:rsidRPr="00262E58">
        <w:rPr>
          <w:rFonts w:ascii="Garamond" w:hAnsi="Garamond"/>
          <w:sz w:val="24"/>
          <w:szCs w:val="24"/>
        </w:rPr>
        <w:t>] that will charge all costs directly.</w:t>
      </w:r>
    </w:p>
    <w:p w:rsidR="00262E58" w:rsidRPr="00262E58" w:rsidRDefault="00262E58" w:rsidP="00262E58">
      <w:pPr>
        <w:pStyle w:val="ListParagraph"/>
        <w:widowControl/>
        <w:spacing w:after="120"/>
        <w:ind w:left="1080"/>
        <w:rPr>
          <w:rFonts w:ascii="Garamond" w:hAnsi="Garamond"/>
          <w:sz w:val="24"/>
          <w:szCs w:val="24"/>
        </w:rPr>
      </w:pPr>
    </w:p>
    <w:p w:rsidR="00262E58" w:rsidRPr="00262E58" w:rsidRDefault="00262E58" w:rsidP="00262E58">
      <w:pPr>
        <w:spacing w:after="120"/>
        <w:ind w:firstLine="360"/>
        <w:rPr>
          <w:rFonts w:ascii="Garamond" w:hAnsi="Garamond"/>
          <w:sz w:val="24"/>
          <w:szCs w:val="24"/>
        </w:rPr>
      </w:pPr>
      <w:r w:rsidRPr="00262E58">
        <w:rPr>
          <w:rFonts w:ascii="Garamond" w:hAnsi="Garamond"/>
          <w:sz w:val="24"/>
          <w:szCs w:val="24"/>
        </w:rPr>
        <w:t>All applicants are hereby notified of the following:</w:t>
      </w:r>
    </w:p>
    <w:p w:rsidR="00262E58" w:rsidRPr="00262E58" w:rsidRDefault="00262E58" w:rsidP="00262E58">
      <w:pPr>
        <w:pStyle w:val="ListParagraph"/>
        <w:widowControl/>
        <w:numPr>
          <w:ilvl w:val="0"/>
          <w:numId w:val="26"/>
        </w:numPr>
        <w:spacing w:after="120"/>
        <w:rPr>
          <w:rFonts w:ascii="Garamond" w:hAnsi="Garamond"/>
          <w:sz w:val="24"/>
          <w:szCs w:val="24"/>
        </w:rPr>
      </w:pPr>
      <w:r w:rsidRPr="00262E58">
        <w:rPr>
          <w:rFonts w:ascii="Garamond" w:hAnsi="Garamond"/>
          <w:sz w:val="24"/>
          <w:szCs w:val="24"/>
        </w:rPr>
        <w:t xml:space="preserve">Recipients without an approved indirect cost rate are prohibited from charging indirect costs to a Federal award.  Accepting a flat </w:t>
      </w:r>
      <w:r w:rsidRPr="00262E58">
        <w:rPr>
          <w:rFonts w:ascii="Garamond" w:hAnsi="Garamond"/>
          <w:i/>
          <w:sz w:val="24"/>
          <w:szCs w:val="24"/>
        </w:rPr>
        <w:t xml:space="preserve">de </w:t>
      </w:r>
      <w:proofErr w:type="spellStart"/>
      <w:r w:rsidRPr="00262E58">
        <w:rPr>
          <w:rFonts w:ascii="Garamond" w:hAnsi="Garamond"/>
          <w:i/>
          <w:sz w:val="24"/>
          <w:szCs w:val="24"/>
        </w:rPr>
        <w:t>minimis</w:t>
      </w:r>
      <w:proofErr w:type="spellEnd"/>
      <w:r w:rsidRPr="00262E58">
        <w:rPr>
          <w:rFonts w:ascii="Garamond" w:hAnsi="Garamond"/>
          <w:sz w:val="24"/>
          <w:szCs w:val="24"/>
        </w:rPr>
        <w:t xml:space="preserve"> rate as a condition of award is an approved rate.</w:t>
      </w:r>
    </w:p>
    <w:p w:rsidR="00262E58" w:rsidRPr="00262E58" w:rsidRDefault="00262E58" w:rsidP="00262E58">
      <w:pPr>
        <w:pStyle w:val="ListParagraph"/>
        <w:widowControl/>
        <w:numPr>
          <w:ilvl w:val="0"/>
          <w:numId w:val="26"/>
        </w:numPr>
        <w:spacing w:after="120"/>
        <w:rPr>
          <w:rFonts w:ascii="Garamond" w:hAnsi="Garamond"/>
          <w:sz w:val="24"/>
          <w:szCs w:val="24"/>
        </w:rPr>
      </w:pPr>
      <w:r w:rsidRPr="00262E58">
        <w:rPr>
          <w:rFonts w:ascii="Garamond" w:hAnsi="Garamond"/>
          <w:sz w:val="24"/>
          <w:szCs w:val="24"/>
        </w:rPr>
        <w:t>Failure to establish an approved rate during the award period renders all costs otherwise allocable as indirect costs unallowable under the award.</w:t>
      </w:r>
    </w:p>
    <w:p w:rsidR="00262E58" w:rsidRPr="00262E58" w:rsidRDefault="00262E58" w:rsidP="00262E58">
      <w:pPr>
        <w:pStyle w:val="ListParagraph"/>
        <w:widowControl/>
        <w:numPr>
          <w:ilvl w:val="0"/>
          <w:numId w:val="26"/>
        </w:numPr>
        <w:spacing w:after="120"/>
        <w:rPr>
          <w:rFonts w:ascii="Garamond" w:hAnsi="Garamond"/>
          <w:sz w:val="24"/>
          <w:szCs w:val="24"/>
        </w:rPr>
      </w:pPr>
      <w:r w:rsidRPr="00262E58">
        <w:rPr>
          <w:rFonts w:ascii="Garamond" w:hAnsi="Garamond"/>
          <w:sz w:val="24"/>
          <w:szCs w:val="24"/>
        </w:rPr>
        <w:t xml:space="preserve">Recipients may not charge to their Service award any indirect costs calculated against the portion of total direct project costs paid by any other Federal funding source or non-Federal partner.  </w:t>
      </w:r>
    </w:p>
    <w:p w:rsidR="00262E58" w:rsidRPr="00262E58" w:rsidRDefault="00262E58" w:rsidP="00262E58">
      <w:pPr>
        <w:pStyle w:val="ListParagraph"/>
        <w:widowControl/>
        <w:numPr>
          <w:ilvl w:val="0"/>
          <w:numId w:val="26"/>
        </w:numPr>
        <w:spacing w:after="120"/>
        <w:rPr>
          <w:rFonts w:ascii="Garamond" w:hAnsi="Garamond"/>
          <w:sz w:val="24"/>
          <w:szCs w:val="24"/>
        </w:rPr>
      </w:pPr>
      <w:r w:rsidRPr="00262E58">
        <w:rPr>
          <w:rFonts w:ascii="Garamond" w:hAnsi="Garamond"/>
          <w:sz w:val="24"/>
          <w:szCs w:val="24"/>
        </w:rPr>
        <w:t>Recipients must have prior written approval from the Service to transfer unallowable indirect costs to amounts budgeted for direct costs or to satisfy cost-sharing or matching requirements under the award.</w:t>
      </w:r>
    </w:p>
    <w:p w:rsidR="00262E58" w:rsidRPr="00262E58" w:rsidRDefault="00262E58" w:rsidP="00262E58">
      <w:pPr>
        <w:pStyle w:val="ListParagraph"/>
        <w:widowControl/>
        <w:numPr>
          <w:ilvl w:val="0"/>
          <w:numId w:val="26"/>
        </w:numPr>
        <w:rPr>
          <w:rFonts w:ascii="Garamond" w:hAnsi="Garamond"/>
          <w:sz w:val="24"/>
          <w:szCs w:val="24"/>
        </w:rPr>
      </w:pPr>
      <w:r w:rsidRPr="00262E58">
        <w:rPr>
          <w:rFonts w:ascii="Garamond" w:hAnsi="Garamond"/>
          <w:sz w:val="24"/>
          <w:szCs w:val="24"/>
        </w:rPr>
        <w:t>Recipients are prohibited from shifting unallowable indirect costs to another Federal award unless specifically authorized to do so by legislation.</w:t>
      </w:r>
    </w:p>
    <w:p w:rsidR="00262E58" w:rsidRPr="00262E58" w:rsidRDefault="00262E58" w:rsidP="00262E58">
      <w:pPr>
        <w:pStyle w:val="ListParagraph"/>
        <w:ind w:left="1080"/>
        <w:rPr>
          <w:rFonts w:ascii="Garamond" w:hAnsi="Garamond"/>
          <w:sz w:val="24"/>
          <w:szCs w:val="24"/>
        </w:rPr>
      </w:pPr>
    </w:p>
    <w:p w:rsidR="00262E58" w:rsidRPr="00262E58" w:rsidRDefault="00262E58" w:rsidP="00262E58">
      <w:pPr>
        <w:ind w:left="360"/>
        <w:rPr>
          <w:rFonts w:ascii="Garamond" w:hAnsi="Garamond"/>
          <w:bCs/>
          <w:sz w:val="24"/>
          <w:szCs w:val="24"/>
        </w:rPr>
      </w:pPr>
      <w:r w:rsidRPr="00262E58">
        <w:rPr>
          <w:rFonts w:ascii="Garamond" w:hAnsi="Garamond"/>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rsidR="00262E58" w:rsidRPr="00262E58" w:rsidRDefault="00262E58" w:rsidP="00262E58">
      <w:pPr>
        <w:rPr>
          <w:rFonts w:ascii="Garamond" w:hAnsi="Garamond"/>
          <w:sz w:val="24"/>
          <w:szCs w:val="24"/>
        </w:rPr>
      </w:pPr>
    </w:p>
    <w:p w:rsidR="00262E58" w:rsidRPr="00262E58" w:rsidRDefault="00262E58" w:rsidP="00262E58">
      <w:pPr>
        <w:ind w:left="360"/>
        <w:rPr>
          <w:rFonts w:ascii="Garamond" w:hAnsi="Garamond"/>
          <w:sz w:val="24"/>
          <w:szCs w:val="24"/>
        </w:rPr>
      </w:pPr>
      <w:r w:rsidRPr="00262E58">
        <w:rPr>
          <w:rFonts w:ascii="Garamond" w:hAnsi="Garamond"/>
          <w:sz w:val="24"/>
          <w:szCs w:val="24"/>
        </w:rPr>
        <w:lastRenderedPageBreak/>
        <w:t>For more information on indirect cost rates, see the Service’s</w:t>
      </w:r>
      <w:r w:rsidRPr="00262E58">
        <w:rPr>
          <w:rFonts w:ascii="Garamond" w:hAnsi="Garamond"/>
          <w:b/>
          <w:sz w:val="24"/>
          <w:szCs w:val="24"/>
        </w:rPr>
        <w:t xml:space="preserve"> Indirect Costs and Negotiated Indirect Cost Rate Agreements </w:t>
      </w:r>
      <w:r w:rsidRPr="00262E58">
        <w:rPr>
          <w:rFonts w:ascii="Garamond" w:hAnsi="Garamond"/>
          <w:sz w:val="24"/>
          <w:szCs w:val="24"/>
        </w:rPr>
        <w:t xml:space="preserve">guidance document on the Internet at </w:t>
      </w:r>
      <w:hyperlink r:id="rId20" w:history="1">
        <w:r w:rsidRPr="00262E58">
          <w:rPr>
            <w:rStyle w:val="Hyperlink"/>
            <w:rFonts w:ascii="Garamond" w:hAnsi="Garamond"/>
            <w:sz w:val="24"/>
            <w:szCs w:val="24"/>
          </w:rPr>
          <w:t>https://www.fws.gov/grants/atc.html</w:t>
        </w:r>
      </w:hyperlink>
      <w:r w:rsidRPr="00262E58">
        <w:rPr>
          <w:rFonts w:ascii="Garamond" w:hAnsi="Garamond"/>
          <w:sz w:val="24"/>
          <w:szCs w:val="24"/>
        </w:rPr>
        <w:t>.</w:t>
      </w:r>
    </w:p>
    <w:p w:rsidR="00262E58" w:rsidRPr="00262E58" w:rsidRDefault="00262E58" w:rsidP="00262E58">
      <w:pPr>
        <w:ind w:left="360"/>
        <w:rPr>
          <w:rFonts w:ascii="Garamond" w:hAnsi="Garamond"/>
          <w:sz w:val="24"/>
          <w:szCs w:val="24"/>
          <w:u w:val="single"/>
        </w:rPr>
      </w:pPr>
    </w:p>
    <w:p w:rsidR="00262E58" w:rsidRDefault="00262E58" w:rsidP="00262E58">
      <w:pPr>
        <w:ind w:left="360"/>
        <w:rPr>
          <w:rFonts w:ascii="Garamond" w:hAnsi="Garamond"/>
          <w:sz w:val="24"/>
          <w:szCs w:val="24"/>
        </w:rPr>
      </w:pPr>
      <w:r w:rsidRPr="00262E58">
        <w:rPr>
          <w:rFonts w:ascii="Garamond" w:hAnsi="Garamond"/>
          <w:b/>
          <w:sz w:val="24"/>
          <w:szCs w:val="24"/>
        </w:rPr>
        <w:t>Negotiating an Indirect Cost Rate with the Department of the Interior</w:t>
      </w:r>
      <w:r w:rsidRPr="00262E58">
        <w:rPr>
          <w:rFonts w:ascii="Garamond" w:hAnsi="Garamond"/>
          <w:sz w:val="24"/>
          <w:szCs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rsidR="00262E58" w:rsidRPr="00262E58" w:rsidRDefault="00262E58" w:rsidP="00262E58">
      <w:pPr>
        <w:ind w:left="360"/>
        <w:rPr>
          <w:rFonts w:ascii="Garamond" w:hAnsi="Garamond"/>
          <w:sz w:val="24"/>
          <w:szCs w:val="24"/>
        </w:rPr>
      </w:pPr>
    </w:p>
    <w:p w:rsidR="00262E58" w:rsidRPr="00262E58" w:rsidRDefault="00262E58" w:rsidP="00262E58">
      <w:pPr>
        <w:ind w:left="720"/>
        <w:rPr>
          <w:rFonts w:ascii="Garamond" w:hAnsi="Garamond"/>
          <w:sz w:val="24"/>
          <w:szCs w:val="24"/>
        </w:rPr>
      </w:pPr>
      <w:r w:rsidRPr="00262E58">
        <w:rPr>
          <w:rFonts w:ascii="Garamond" w:hAnsi="Garamond"/>
          <w:sz w:val="24"/>
          <w:szCs w:val="24"/>
        </w:rPr>
        <w:t>Indirect Cost Services</w:t>
      </w:r>
    </w:p>
    <w:p w:rsidR="00262E58" w:rsidRPr="00262E58" w:rsidRDefault="00262E58" w:rsidP="00262E58">
      <w:pPr>
        <w:ind w:left="720"/>
        <w:rPr>
          <w:rFonts w:ascii="Garamond" w:hAnsi="Garamond"/>
          <w:sz w:val="24"/>
          <w:szCs w:val="24"/>
        </w:rPr>
      </w:pPr>
      <w:r w:rsidRPr="00262E58">
        <w:rPr>
          <w:rFonts w:ascii="Garamond" w:hAnsi="Garamond"/>
          <w:sz w:val="24"/>
          <w:szCs w:val="24"/>
        </w:rPr>
        <w:t>Acquisition Services Directorate, Interior Business Center</w:t>
      </w:r>
    </w:p>
    <w:p w:rsidR="00262E58" w:rsidRPr="00262E58" w:rsidRDefault="00262E58" w:rsidP="00262E58">
      <w:pPr>
        <w:ind w:left="720"/>
        <w:rPr>
          <w:rFonts w:ascii="Garamond" w:hAnsi="Garamond"/>
          <w:sz w:val="24"/>
          <w:szCs w:val="24"/>
        </w:rPr>
      </w:pPr>
      <w:r w:rsidRPr="00262E58">
        <w:rPr>
          <w:rFonts w:ascii="Garamond" w:hAnsi="Garamond"/>
          <w:sz w:val="24"/>
          <w:szCs w:val="24"/>
        </w:rPr>
        <w:t>U.S. Department of the Interior</w:t>
      </w:r>
    </w:p>
    <w:p w:rsidR="00262E58" w:rsidRPr="00262E58" w:rsidRDefault="00262E58" w:rsidP="00262E58">
      <w:pPr>
        <w:ind w:left="720"/>
        <w:rPr>
          <w:rFonts w:ascii="Garamond" w:hAnsi="Garamond"/>
          <w:sz w:val="24"/>
          <w:szCs w:val="24"/>
        </w:rPr>
      </w:pPr>
      <w:r w:rsidRPr="00262E58">
        <w:rPr>
          <w:rFonts w:ascii="Garamond" w:hAnsi="Garamond"/>
          <w:sz w:val="24"/>
          <w:szCs w:val="24"/>
          <w:lang w:val="en"/>
        </w:rPr>
        <w:t>650 Capitol Mall, Suite 7-400</w:t>
      </w:r>
      <w:r w:rsidRPr="00262E58">
        <w:rPr>
          <w:rFonts w:ascii="Garamond" w:hAnsi="Garamond"/>
          <w:sz w:val="24"/>
          <w:szCs w:val="24"/>
          <w:lang w:val="en"/>
        </w:rPr>
        <w:br/>
        <w:t>Sacramento, CA 95814</w:t>
      </w:r>
      <w:r w:rsidRPr="00262E58" w:rsidDel="00295A05">
        <w:rPr>
          <w:rFonts w:ascii="Garamond" w:hAnsi="Garamond"/>
          <w:sz w:val="24"/>
          <w:szCs w:val="24"/>
        </w:rPr>
        <w:t xml:space="preserve"> </w:t>
      </w:r>
    </w:p>
    <w:p w:rsidR="00262E58" w:rsidRPr="00262E58" w:rsidRDefault="00262E58" w:rsidP="00262E58">
      <w:pPr>
        <w:ind w:left="720"/>
        <w:rPr>
          <w:rFonts w:ascii="Garamond" w:hAnsi="Garamond"/>
          <w:sz w:val="24"/>
          <w:szCs w:val="24"/>
        </w:rPr>
      </w:pPr>
      <w:r w:rsidRPr="00262E58">
        <w:rPr>
          <w:rFonts w:ascii="Garamond" w:hAnsi="Garamond"/>
          <w:sz w:val="24"/>
          <w:szCs w:val="24"/>
        </w:rPr>
        <w:t xml:space="preserve">Phone: </w:t>
      </w:r>
      <w:r w:rsidRPr="00262E58">
        <w:rPr>
          <w:rFonts w:ascii="Garamond" w:hAnsi="Garamond"/>
          <w:sz w:val="24"/>
          <w:szCs w:val="24"/>
          <w:lang w:val="en"/>
        </w:rPr>
        <w:t>916-930-3803</w:t>
      </w:r>
    </w:p>
    <w:p w:rsidR="00262E58" w:rsidRPr="00262E58" w:rsidRDefault="00262E58" w:rsidP="00262E58">
      <w:pPr>
        <w:ind w:left="720"/>
        <w:rPr>
          <w:rFonts w:ascii="Garamond" w:hAnsi="Garamond"/>
          <w:sz w:val="24"/>
          <w:szCs w:val="24"/>
        </w:rPr>
      </w:pPr>
      <w:r w:rsidRPr="00262E58">
        <w:rPr>
          <w:rFonts w:ascii="Garamond" w:hAnsi="Garamond"/>
          <w:sz w:val="24"/>
          <w:szCs w:val="24"/>
        </w:rPr>
        <w:t xml:space="preserve">Email: Through </w:t>
      </w:r>
      <w:hyperlink r:id="rId21" w:history="1">
        <w:r w:rsidRPr="00262E58">
          <w:rPr>
            <w:rStyle w:val="Hyperlink"/>
            <w:rFonts w:ascii="Garamond" w:hAnsi="Garamond"/>
            <w:sz w:val="24"/>
            <w:szCs w:val="24"/>
          </w:rPr>
          <w:t>https://www.doi.gov/ibc/contactus/ibcfeedback</w:t>
        </w:r>
      </w:hyperlink>
      <w:r w:rsidRPr="00262E58">
        <w:rPr>
          <w:rFonts w:ascii="Garamond" w:hAnsi="Garamond"/>
          <w:sz w:val="24"/>
          <w:szCs w:val="24"/>
        </w:rPr>
        <w:t xml:space="preserve"> web form</w:t>
      </w:r>
    </w:p>
    <w:p w:rsidR="00262E58" w:rsidRPr="00262E58" w:rsidRDefault="00262E58" w:rsidP="00262E58">
      <w:pPr>
        <w:ind w:left="720"/>
        <w:rPr>
          <w:rFonts w:ascii="Garamond" w:hAnsi="Garamond"/>
          <w:sz w:val="24"/>
          <w:szCs w:val="24"/>
        </w:rPr>
      </w:pPr>
      <w:r w:rsidRPr="00262E58">
        <w:rPr>
          <w:rFonts w:ascii="Garamond" w:hAnsi="Garamond"/>
          <w:sz w:val="24"/>
          <w:szCs w:val="24"/>
        </w:rPr>
        <w:t xml:space="preserve">Internet address: </w:t>
      </w:r>
      <w:hyperlink r:id="rId22" w:history="1">
        <w:r w:rsidRPr="00262E58">
          <w:rPr>
            <w:rStyle w:val="Hyperlink"/>
            <w:rFonts w:ascii="Garamond" w:hAnsi="Garamond"/>
            <w:sz w:val="24"/>
            <w:szCs w:val="24"/>
          </w:rPr>
          <w:t>https://www.doi.gov/ibc/services/finance/indirect-cost-services</w:t>
        </w:r>
      </w:hyperlink>
    </w:p>
    <w:p w:rsidR="004A5FDE" w:rsidRPr="00262E58" w:rsidRDefault="004A5FDE" w:rsidP="009B6C03">
      <w:pPr>
        <w:ind w:left="720"/>
        <w:rPr>
          <w:rFonts w:ascii="Garamond" w:hAnsi="Garamond"/>
          <w:sz w:val="24"/>
          <w:szCs w:val="24"/>
        </w:rPr>
      </w:pPr>
    </w:p>
    <w:p w:rsidR="004A5FDE" w:rsidRPr="00262E58" w:rsidRDefault="004A5FDE" w:rsidP="006312A3">
      <w:pPr>
        <w:rPr>
          <w:rFonts w:ascii="Garamond" w:eastAsia="Times New Roman" w:hAnsi="Garamond" w:cs="Times New Roman"/>
          <w:sz w:val="24"/>
          <w:szCs w:val="24"/>
        </w:rPr>
      </w:pPr>
    </w:p>
    <w:p w:rsidR="00262E58" w:rsidRPr="00262E58" w:rsidRDefault="00262E58" w:rsidP="00262E58">
      <w:pPr>
        <w:ind w:left="360" w:hanging="360"/>
        <w:rPr>
          <w:rFonts w:ascii="Garamond" w:hAnsi="Garamond"/>
          <w:sz w:val="24"/>
          <w:szCs w:val="24"/>
        </w:rPr>
      </w:pPr>
      <w:r w:rsidRPr="00262E58">
        <w:rPr>
          <w:rFonts w:ascii="Garamond" w:hAnsi="Garamond"/>
          <w:b/>
          <w:sz w:val="24"/>
          <w:szCs w:val="24"/>
        </w:rPr>
        <w:t xml:space="preserve">Single Audit Reporting Statements: </w:t>
      </w:r>
      <w:hyperlink r:id="rId23" w:history="1">
        <w:r w:rsidRPr="00262E58">
          <w:rPr>
            <w:rStyle w:val="Hyperlink"/>
            <w:rFonts w:ascii="Garamond" w:hAnsi="Garamond"/>
            <w:sz w:val="24"/>
            <w:szCs w:val="24"/>
          </w:rPr>
          <w:t>As</w:t>
        </w:r>
      </w:hyperlink>
      <w:r w:rsidRPr="00262E58">
        <w:rPr>
          <w:rFonts w:ascii="Garamond" w:hAnsi="Garamond"/>
          <w:sz w:val="24"/>
          <w:szCs w:val="24"/>
        </w:rPr>
        <w:t xml:space="preserve"> required in </w:t>
      </w:r>
      <w:hyperlink r:id="rId24" w:history="1">
        <w:r w:rsidRPr="00262E58">
          <w:rPr>
            <w:rStyle w:val="Hyperlink"/>
            <w:rFonts w:ascii="Garamond" w:hAnsi="Garamond"/>
            <w:sz w:val="24"/>
            <w:szCs w:val="24"/>
          </w:rPr>
          <w:t>Title 2 of the Code of Federal Regulations Part 200, Subpart F</w:t>
        </w:r>
      </w:hyperlink>
      <w:r w:rsidRPr="00262E58">
        <w:rPr>
          <w:rFonts w:ascii="Garamond" w:hAnsi="Garamond"/>
          <w:sz w:val="24"/>
          <w:szCs w:val="24"/>
        </w:rPr>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5" w:tgtFrame="_blank" w:history="1">
        <w:r w:rsidRPr="00262E58">
          <w:rPr>
            <w:rStyle w:val="Hyperlink"/>
            <w:rFonts w:ascii="Garamond" w:hAnsi="Garamond"/>
            <w:color w:val="1155CC"/>
            <w:sz w:val="24"/>
            <w:szCs w:val="24"/>
            <w:shd w:val="clear" w:color="auto" w:fill="FFFFFF"/>
          </w:rPr>
          <w:t>https://harvester.census.gov/facweb/</w:t>
        </w:r>
      </w:hyperlink>
      <w:r w:rsidRPr="00262E58">
        <w:rPr>
          <w:rFonts w:ascii="Garamond" w:hAnsi="Garamond"/>
          <w:sz w:val="24"/>
          <w:szCs w:val="24"/>
        </w:rPr>
        <w:t>) and provide the EIN under which that report was submitted.  Include these statements at the end of the Project Narrative in a section titled “</w:t>
      </w:r>
      <w:r w:rsidRPr="00262E58">
        <w:rPr>
          <w:rFonts w:ascii="Garamond" w:hAnsi="Garamond"/>
          <w:b/>
          <w:sz w:val="24"/>
          <w:szCs w:val="24"/>
        </w:rPr>
        <w:t>Single Audit Reporting Statements</w:t>
      </w:r>
      <w:r w:rsidRPr="00262E58">
        <w:rPr>
          <w:rFonts w:ascii="Garamond" w:hAnsi="Garamond"/>
          <w:sz w:val="24"/>
          <w:szCs w:val="24"/>
        </w:rPr>
        <w:t xml:space="preserve">”.  </w:t>
      </w:r>
    </w:p>
    <w:p w:rsidR="00262E58" w:rsidRPr="00262E58" w:rsidRDefault="00262E58" w:rsidP="00262E58">
      <w:pPr>
        <w:ind w:left="360" w:hanging="360"/>
        <w:rPr>
          <w:rFonts w:ascii="Garamond" w:hAnsi="Garamond"/>
          <w:b/>
          <w:sz w:val="24"/>
          <w:szCs w:val="24"/>
        </w:rPr>
      </w:pPr>
    </w:p>
    <w:p w:rsidR="00262E58" w:rsidRPr="00262E58" w:rsidRDefault="00262E58" w:rsidP="00262E58">
      <w:pPr>
        <w:ind w:left="360" w:hanging="360"/>
        <w:rPr>
          <w:rFonts w:ascii="Garamond" w:hAnsi="Garamond"/>
          <w:sz w:val="24"/>
          <w:szCs w:val="24"/>
        </w:rPr>
      </w:pPr>
      <w:r w:rsidRPr="00262E58">
        <w:rPr>
          <w:rFonts w:ascii="Garamond" w:hAnsi="Garamond"/>
          <w:b/>
          <w:sz w:val="24"/>
          <w:szCs w:val="24"/>
        </w:rPr>
        <w:t>G.</w:t>
      </w:r>
      <w:r w:rsidRPr="00262E58">
        <w:rPr>
          <w:rFonts w:ascii="Garamond" w:hAnsi="Garamond"/>
          <w:b/>
          <w:sz w:val="24"/>
          <w:szCs w:val="24"/>
        </w:rPr>
        <w:tab/>
        <w:t xml:space="preserve">Assurances: </w:t>
      </w:r>
      <w:r w:rsidRPr="00262E58">
        <w:rPr>
          <w:rFonts w:ascii="Garamond" w:hAnsi="Garamond"/>
          <w:sz w:val="24"/>
          <w:szCs w:val="24"/>
        </w:rPr>
        <w:t xml:space="preserve">Include the appropriate signed and dated Assurances form available at </w:t>
      </w:r>
      <w:hyperlink r:id="rId26" w:anchor="sortby=1" w:history="1">
        <w:r w:rsidRPr="00262E58">
          <w:rPr>
            <w:rStyle w:val="Hyperlink"/>
            <w:rFonts w:ascii="Garamond" w:hAnsi="Garamond"/>
            <w:sz w:val="24"/>
            <w:szCs w:val="24"/>
          </w:rPr>
          <w:t>http://www.grants.gov/web/grants/forms/sf-424-family.html#sortby=1</w:t>
        </w:r>
      </w:hyperlink>
      <w:r w:rsidRPr="00262E58">
        <w:rPr>
          <w:rFonts w:ascii="Garamond" w:hAnsi="Garamond"/>
          <w:sz w:val="24"/>
          <w:szCs w:val="24"/>
        </w:rPr>
        <w:t xml:space="preserve">.  Use the </w:t>
      </w:r>
      <w:r w:rsidRPr="00262E58">
        <w:rPr>
          <w:rFonts w:ascii="Garamond" w:hAnsi="Garamond"/>
          <w:b/>
          <w:sz w:val="24"/>
          <w:szCs w:val="24"/>
        </w:rPr>
        <w:t>Assurances for Construction Programs (SF 424D)</w:t>
      </w:r>
      <w:r w:rsidRPr="00262E58">
        <w:rPr>
          <w:rFonts w:ascii="Garamond" w:hAnsi="Garamond"/>
          <w:sz w:val="24"/>
          <w:szCs w:val="24"/>
        </w:rPr>
        <w:t xml:space="preserve"> for construction and land acquisition projects.  Use the </w:t>
      </w:r>
      <w:r w:rsidRPr="00262E58">
        <w:rPr>
          <w:rFonts w:ascii="Garamond" w:hAnsi="Garamond"/>
          <w:b/>
          <w:sz w:val="24"/>
          <w:szCs w:val="24"/>
        </w:rPr>
        <w:t>Assurances for Non-Construction Programs (SF 424B)</w:t>
      </w:r>
      <w:r w:rsidRPr="00262E58">
        <w:rPr>
          <w:rFonts w:ascii="Garamond" w:hAnsi="Garamond"/>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rsidR="00262E58" w:rsidRPr="00262E58" w:rsidRDefault="00262E58" w:rsidP="00262E58">
      <w:pPr>
        <w:ind w:left="360"/>
        <w:rPr>
          <w:rFonts w:ascii="Garamond" w:hAnsi="Garamond"/>
          <w:sz w:val="24"/>
          <w:szCs w:val="24"/>
        </w:rPr>
      </w:pPr>
    </w:p>
    <w:p w:rsidR="00262E58" w:rsidRPr="00262E58" w:rsidRDefault="00262E58" w:rsidP="00262E58">
      <w:pPr>
        <w:pStyle w:val="ListParagraph"/>
        <w:widowControl/>
        <w:numPr>
          <w:ilvl w:val="0"/>
          <w:numId w:val="32"/>
        </w:numPr>
        <w:rPr>
          <w:rFonts w:ascii="Garamond" w:hAnsi="Garamond"/>
          <w:sz w:val="24"/>
          <w:szCs w:val="24"/>
          <w:lang w:val="en"/>
        </w:rPr>
      </w:pPr>
      <w:r w:rsidRPr="00262E58">
        <w:rPr>
          <w:rFonts w:ascii="Garamond" w:hAnsi="Garamond"/>
          <w:b/>
          <w:sz w:val="24"/>
          <w:szCs w:val="24"/>
        </w:rPr>
        <w:t xml:space="preserve">Certification and Disclosure of Lobbying Activities: </w:t>
      </w:r>
      <w:r w:rsidRPr="00262E58">
        <w:rPr>
          <w:rFonts w:ascii="Garamond" w:hAnsi="Garamond"/>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w:t>
      </w:r>
      <w:r w:rsidRPr="00262E58">
        <w:rPr>
          <w:rFonts w:ascii="Garamond" w:hAnsi="Garamond"/>
          <w:sz w:val="24"/>
          <w:szCs w:val="24"/>
          <w:lang w:val="en"/>
        </w:rPr>
        <w:lastRenderedPageBreak/>
        <w:t xml:space="preserve">Lobbying is defined as influencing or attempting to influence an officer or employee of any agency, a Member of Congress, an officer or employee of Congress, or an employee of a Member of Congress connection with the award.  </w:t>
      </w:r>
      <w:r w:rsidRPr="00262E58">
        <w:rPr>
          <w:rFonts w:ascii="Garamond" w:hAnsi="Garamond"/>
          <w:sz w:val="24"/>
          <w:szCs w:val="24"/>
          <w:shd w:val="clear" w:color="auto" w:fill="FFFFFF"/>
        </w:rPr>
        <w:t xml:space="preserve">Submission of an application also represents the applicant’s certification of the statements in </w:t>
      </w:r>
      <w:hyperlink r:id="rId27" w:history="1">
        <w:r w:rsidRPr="00262E58">
          <w:rPr>
            <w:rStyle w:val="Hyperlink"/>
            <w:rFonts w:ascii="Garamond" w:hAnsi="Garamond"/>
            <w:sz w:val="24"/>
            <w:szCs w:val="24"/>
            <w:shd w:val="clear" w:color="auto" w:fill="FFFFFF"/>
          </w:rPr>
          <w:t>43 CFR Part 18, Appendix A-Certification Regarding Lobbying</w:t>
        </w:r>
      </w:hyperlink>
      <w:r w:rsidRPr="00262E58">
        <w:rPr>
          <w:rFonts w:ascii="Garamond" w:hAnsi="Garamond"/>
          <w:sz w:val="24"/>
          <w:szCs w:val="24"/>
          <w:shd w:val="clear" w:color="auto" w:fill="FFFFFF"/>
        </w:rPr>
        <w:t>.</w:t>
      </w:r>
      <w:r w:rsidRPr="00262E58">
        <w:rPr>
          <w:rFonts w:ascii="Garamond" w:hAnsi="Garamond" w:cs="Arial"/>
          <w:sz w:val="24"/>
          <w:szCs w:val="24"/>
          <w:shd w:val="clear" w:color="auto" w:fill="FFFFFF"/>
        </w:rPr>
        <w:t xml:space="preserve">  </w:t>
      </w:r>
      <w:r w:rsidRPr="00262E58">
        <w:rPr>
          <w:rFonts w:ascii="Garamond" w:hAnsi="Garamond"/>
          <w:sz w:val="24"/>
          <w:szCs w:val="24"/>
          <w:lang w:val="en"/>
        </w:rPr>
        <w:t xml:space="preserve">If you/your organization have/has made or agrees to make any payment using non-appropriated funds for lobbying in connection with this proposal AND the Federal share exceeds $100,000, complete and submit the </w:t>
      </w:r>
      <w:r w:rsidRPr="00262E58">
        <w:rPr>
          <w:rFonts w:ascii="Garamond" w:hAnsi="Garamond"/>
          <w:b/>
          <w:sz w:val="24"/>
          <w:szCs w:val="24"/>
          <w:lang w:val="en"/>
        </w:rPr>
        <w:t>SF LLL, Disclosure of Lobbying Activities</w:t>
      </w:r>
      <w:r w:rsidRPr="00262E58">
        <w:rPr>
          <w:rFonts w:ascii="Garamond" w:hAnsi="Garamond"/>
          <w:sz w:val="24"/>
          <w:szCs w:val="24"/>
          <w:lang w:val="en"/>
        </w:rPr>
        <w:t xml:space="preserve"> form available at </w:t>
      </w:r>
      <w:hyperlink r:id="rId28" w:anchor="sortby=1" w:history="1">
        <w:r w:rsidRPr="00262E58">
          <w:rPr>
            <w:rStyle w:val="Hyperlink"/>
            <w:rFonts w:ascii="Garamond" w:hAnsi="Garamond"/>
            <w:sz w:val="24"/>
            <w:szCs w:val="24"/>
            <w:lang w:val="en"/>
          </w:rPr>
          <w:t>http://www.grants.gov/web/grants/forms/post-award-reporting-forms.html#sortby=1</w:t>
        </w:r>
      </w:hyperlink>
      <w:r w:rsidRPr="00262E58">
        <w:rPr>
          <w:rFonts w:ascii="Garamond" w:hAnsi="Garamond"/>
          <w:sz w:val="24"/>
          <w:szCs w:val="24"/>
          <w:lang w:val="en"/>
        </w:rPr>
        <w:t xml:space="preserve">.  See 43 CFR, Subpart 18.100 for more information on when additional submission of this form is required.  </w:t>
      </w:r>
    </w:p>
    <w:p w:rsidR="00262E58" w:rsidRPr="00262E58" w:rsidRDefault="00262E58" w:rsidP="00262E58">
      <w:pPr>
        <w:pStyle w:val="ListParagraph"/>
        <w:ind w:left="360"/>
        <w:rPr>
          <w:rFonts w:ascii="Garamond" w:hAnsi="Garamond"/>
          <w:sz w:val="24"/>
          <w:szCs w:val="24"/>
          <w:lang w:val="en"/>
        </w:rPr>
      </w:pPr>
    </w:p>
    <w:p w:rsidR="00262E58" w:rsidRPr="00262E58" w:rsidRDefault="00262E58" w:rsidP="00262E58">
      <w:pPr>
        <w:widowControl/>
        <w:numPr>
          <w:ilvl w:val="0"/>
          <w:numId w:val="32"/>
        </w:numPr>
        <w:rPr>
          <w:rFonts w:ascii="Garamond" w:hAnsi="Garamond"/>
          <w:sz w:val="24"/>
          <w:szCs w:val="24"/>
          <w:lang w:val="en"/>
        </w:rPr>
      </w:pPr>
      <w:r w:rsidRPr="00262E58">
        <w:rPr>
          <w:rFonts w:ascii="Garamond" w:hAnsi="Garamond"/>
          <w:b/>
          <w:sz w:val="24"/>
          <w:szCs w:val="24"/>
          <w:lang w:val="en"/>
        </w:rPr>
        <w:t>Conflict of Interest Disclosures:</w:t>
      </w:r>
      <w:r w:rsidRPr="00262E58">
        <w:rPr>
          <w:rFonts w:ascii="Garamond" w:hAnsi="Garamond"/>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262E58">
        <w:rPr>
          <w:rFonts w:ascii="Garamond" w:hAnsi="Garamond"/>
          <w:sz w:val="24"/>
          <w:szCs w:val="24"/>
          <w:lang w:val="en"/>
        </w:rPr>
        <w:t>subrecipients</w:t>
      </w:r>
      <w:proofErr w:type="spellEnd"/>
      <w:r w:rsidRPr="00262E58">
        <w:rPr>
          <w:rFonts w:ascii="Garamond" w:hAnsi="Garamond"/>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262E58">
        <w:rPr>
          <w:rFonts w:ascii="Garamond" w:hAnsi="Garamond"/>
          <w:sz w:val="24"/>
          <w:szCs w:val="24"/>
          <w:lang w:val="en"/>
        </w:rPr>
        <w:t>subrecipients</w:t>
      </w:r>
      <w:proofErr w:type="spellEnd"/>
      <w:r w:rsidRPr="00262E58">
        <w:rPr>
          <w:rFonts w:ascii="Garamond" w:hAnsi="Garamond"/>
          <w:sz w:val="24"/>
          <w:szCs w:val="24"/>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262E58" w:rsidRPr="00262E58" w:rsidRDefault="00262E58" w:rsidP="00262E58">
      <w:pPr>
        <w:ind w:left="360"/>
        <w:rPr>
          <w:rFonts w:ascii="Garamond" w:hAnsi="Garamond"/>
          <w:sz w:val="24"/>
          <w:szCs w:val="24"/>
          <w:lang w:val="en"/>
        </w:rPr>
      </w:pPr>
    </w:p>
    <w:p w:rsidR="00262E58" w:rsidRPr="00262E58" w:rsidRDefault="00262E58" w:rsidP="00262E58">
      <w:pPr>
        <w:widowControl/>
        <w:numPr>
          <w:ilvl w:val="0"/>
          <w:numId w:val="32"/>
        </w:numPr>
        <w:rPr>
          <w:rFonts w:ascii="Garamond" w:hAnsi="Garamond"/>
          <w:sz w:val="24"/>
          <w:szCs w:val="24"/>
          <w:lang w:val="en"/>
        </w:rPr>
      </w:pPr>
      <w:r w:rsidRPr="00262E58">
        <w:rPr>
          <w:rFonts w:ascii="Garamond" w:hAnsi="Garamond"/>
          <w:b/>
          <w:sz w:val="24"/>
          <w:szCs w:val="24"/>
          <w:lang w:val="en"/>
        </w:rPr>
        <w:t xml:space="preserve">Required Overlap/Duplication Statement: </w:t>
      </w:r>
      <w:r w:rsidRPr="00262E58">
        <w:rPr>
          <w:rFonts w:ascii="Garamond" w:hAnsi="Garamond"/>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4A5FDE" w:rsidRPr="006312A3" w:rsidRDefault="004A5FDE" w:rsidP="006312A3">
      <w:pPr>
        <w:rPr>
          <w:rFonts w:ascii="Garamond" w:eastAsia="Times New Roman" w:hAnsi="Garamond" w:cs="Times New Roman"/>
          <w:sz w:val="24"/>
          <w:szCs w:val="24"/>
        </w:rPr>
      </w:pPr>
    </w:p>
    <w:p w:rsidR="00262E58" w:rsidRPr="00262E58" w:rsidRDefault="00262E58" w:rsidP="00262E58">
      <w:pPr>
        <w:spacing w:after="120"/>
        <w:jc w:val="center"/>
        <w:rPr>
          <w:rFonts w:ascii="Garamond" w:hAnsi="Garamond"/>
          <w:b/>
          <w:sz w:val="24"/>
          <w:szCs w:val="24"/>
          <w:u w:val="single"/>
        </w:rPr>
      </w:pPr>
      <w:r w:rsidRPr="00262E58">
        <w:rPr>
          <w:rFonts w:ascii="Garamond" w:hAnsi="Garamond"/>
          <w:b/>
          <w:sz w:val="24"/>
          <w:szCs w:val="24"/>
          <w:u w:val="single"/>
        </w:rPr>
        <w:t>Application Checklist</w:t>
      </w:r>
    </w:p>
    <w:p w:rsidR="00262E58" w:rsidRPr="00262E58" w:rsidRDefault="00262E58" w:rsidP="00262E58">
      <w:pPr>
        <w:widowControl/>
        <w:numPr>
          <w:ilvl w:val="0"/>
          <w:numId w:val="28"/>
        </w:numPr>
        <w:rPr>
          <w:rFonts w:ascii="Garamond" w:hAnsi="Garamond"/>
          <w:sz w:val="24"/>
          <w:szCs w:val="24"/>
        </w:rPr>
      </w:pPr>
      <w:r w:rsidRPr="00262E58">
        <w:rPr>
          <w:rFonts w:ascii="Garamond" w:hAnsi="Garamond"/>
          <w:b/>
          <w:sz w:val="24"/>
          <w:szCs w:val="24"/>
        </w:rPr>
        <w:t>Evidence of non-profit status</w:t>
      </w:r>
      <w:r w:rsidRPr="00262E58">
        <w:rPr>
          <w:rFonts w:ascii="Garamond" w:hAnsi="Garamond"/>
          <w:sz w:val="24"/>
          <w:szCs w:val="24"/>
        </w:rPr>
        <w:t>: If a non-profit organization, a copy of their Section 501(c</w:t>
      </w:r>
      <w:proofErr w:type="gramStart"/>
      <w:r w:rsidRPr="00262E58">
        <w:rPr>
          <w:rFonts w:ascii="Garamond" w:hAnsi="Garamond"/>
          <w:sz w:val="24"/>
          <w:szCs w:val="24"/>
        </w:rPr>
        <w:t>)(</w:t>
      </w:r>
      <w:proofErr w:type="gramEnd"/>
      <w:r w:rsidRPr="00262E58">
        <w:rPr>
          <w:rFonts w:ascii="Garamond" w:hAnsi="Garamond"/>
          <w:sz w:val="24"/>
          <w:szCs w:val="24"/>
        </w:rPr>
        <w:t>3) or (4) status determination letter received from the Internal Revenue Service.</w:t>
      </w:r>
    </w:p>
    <w:p w:rsidR="00262E58" w:rsidRPr="00262E58" w:rsidRDefault="00262E58" w:rsidP="00291E4D">
      <w:pPr>
        <w:widowControl/>
        <w:numPr>
          <w:ilvl w:val="0"/>
          <w:numId w:val="29"/>
        </w:numPr>
        <w:tabs>
          <w:tab w:val="clear" w:pos="1080"/>
          <w:tab w:val="num" w:pos="720"/>
        </w:tabs>
        <w:ind w:left="720"/>
        <w:rPr>
          <w:rFonts w:ascii="Garamond" w:hAnsi="Garamond"/>
          <w:b/>
          <w:sz w:val="24"/>
          <w:szCs w:val="24"/>
        </w:rPr>
      </w:pPr>
      <w:r w:rsidRPr="00262E58">
        <w:rPr>
          <w:rFonts w:ascii="Garamond" w:hAnsi="Garamond"/>
          <w:b/>
          <w:sz w:val="24"/>
          <w:szCs w:val="24"/>
        </w:rPr>
        <w:t>SF 424, Application for Federal Assistance</w:t>
      </w:r>
      <w:r w:rsidRPr="00262E58">
        <w:rPr>
          <w:rFonts w:ascii="Garamond" w:hAnsi="Garamond"/>
          <w:sz w:val="24"/>
          <w:szCs w:val="24"/>
        </w:rPr>
        <w:t>: A complete, signed and dated SF 424</w:t>
      </w:r>
    </w:p>
    <w:p w:rsidR="00262E58" w:rsidRPr="00262E58" w:rsidRDefault="00262E58" w:rsidP="00291E4D">
      <w:pPr>
        <w:widowControl/>
        <w:numPr>
          <w:ilvl w:val="0"/>
          <w:numId w:val="29"/>
        </w:numPr>
        <w:tabs>
          <w:tab w:val="clear" w:pos="1080"/>
          <w:tab w:val="num" w:pos="720"/>
        </w:tabs>
        <w:ind w:left="720"/>
        <w:rPr>
          <w:rFonts w:ascii="Garamond" w:hAnsi="Garamond"/>
          <w:b/>
          <w:sz w:val="24"/>
          <w:szCs w:val="24"/>
        </w:rPr>
      </w:pPr>
      <w:r w:rsidRPr="00262E58">
        <w:rPr>
          <w:rFonts w:ascii="Garamond" w:hAnsi="Garamond"/>
          <w:b/>
          <w:sz w:val="24"/>
          <w:szCs w:val="24"/>
        </w:rPr>
        <w:t xml:space="preserve">Project summary </w:t>
      </w:r>
    </w:p>
    <w:p w:rsidR="00262E58" w:rsidRPr="00262E58" w:rsidRDefault="00262E58" w:rsidP="00262E58">
      <w:pPr>
        <w:widowControl/>
        <w:numPr>
          <w:ilvl w:val="0"/>
          <w:numId w:val="29"/>
        </w:numPr>
        <w:tabs>
          <w:tab w:val="clear" w:pos="1080"/>
          <w:tab w:val="num" w:pos="720"/>
        </w:tabs>
        <w:ind w:left="720"/>
        <w:rPr>
          <w:rFonts w:ascii="Garamond" w:hAnsi="Garamond"/>
          <w:b/>
          <w:sz w:val="24"/>
          <w:szCs w:val="24"/>
        </w:rPr>
      </w:pPr>
      <w:r w:rsidRPr="00262E58">
        <w:rPr>
          <w:rFonts w:ascii="Garamond" w:hAnsi="Garamond"/>
          <w:b/>
          <w:sz w:val="24"/>
          <w:szCs w:val="24"/>
        </w:rPr>
        <w:t>Project narrative</w:t>
      </w:r>
    </w:p>
    <w:p w:rsidR="00262E58" w:rsidRPr="00262E58" w:rsidRDefault="00262E58" w:rsidP="00262E58">
      <w:pPr>
        <w:widowControl/>
        <w:numPr>
          <w:ilvl w:val="0"/>
          <w:numId w:val="29"/>
        </w:numPr>
        <w:tabs>
          <w:tab w:val="clear" w:pos="1080"/>
          <w:tab w:val="num" w:pos="720"/>
        </w:tabs>
        <w:ind w:left="720"/>
        <w:rPr>
          <w:rFonts w:ascii="Garamond" w:hAnsi="Garamond"/>
          <w:b/>
          <w:sz w:val="24"/>
          <w:szCs w:val="24"/>
        </w:rPr>
      </w:pPr>
      <w:r w:rsidRPr="00262E58">
        <w:rPr>
          <w:rFonts w:ascii="Garamond" w:hAnsi="Garamond"/>
          <w:b/>
          <w:sz w:val="24"/>
          <w:szCs w:val="24"/>
        </w:rPr>
        <w:lastRenderedPageBreak/>
        <w:t xml:space="preserve">Timetable </w:t>
      </w:r>
    </w:p>
    <w:p w:rsidR="00262E58" w:rsidRPr="00262E58" w:rsidRDefault="00262E58" w:rsidP="00262E58">
      <w:pPr>
        <w:widowControl/>
        <w:numPr>
          <w:ilvl w:val="0"/>
          <w:numId w:val="29"/>
        </w:numPr>
        <w:tabs>
          <w:tab w:val="clear" w:pos="1080"/>
          <w:tab w:val="num" w:pos="720"/>
        </w:tabs>
        <w:ind w:left="720"/>
        <w:rPr>
          <w:rFonts w:ascii="Garamond" w:hAnsi="Garamond"/>
          <w:sz w:val="24"/>
          <w:szCs w:val="24"/>
        </w:rPr>
      </w:pPr>
      <w:r w:rsidRPr="00262E58">
        <w:rPr>
          <w:rFonts w:ascii="Garamond" w:hAnsi="Garamond"/>
          <w:b/>
          <w:sz w:val="24"/>
          <w:szCs w:val="24"/>
        </w:rPr>
        <w:t>Description of key personnel qualifications</w:t>
      </w:r>
    </w:p>
    <w:p w:rsidR="00262E58" w:rsidRPr="00262E58" w:rsidRDefault="00262E58" w:rsidP="00262E58">
      <w:pPr>
        <w:widowControl/>
        <w:numPr>
          <w:ilvl w:val="0"/>
          <w:numId w:val="29"/>
        </w:numPr>
        <w:tabs>
          <w:tab w:val="clear" w:pos="1080"/>
          <w:tab w:val="num" w:pos="720"/>
        </w:tabs>
        <w:ind w:left="720"/>
        <w:rPr>
          <w:rFonts w:ascii="Garamond" w:hAnsi="Garamond"/>
          <w:sz w:val="24"/>
          <w:szCs w:val="24"/>
        </w:rPr>
      </w:pPr>
      <w:r w:rsidRPr="00262E58">
        <w:rPr>
          <w:rFonts w:ascii="Garamond" w:hAnsi="Garamond"/>
          <w:b/>
          <w:sz w:val="24"/>
          <w:szCs w:val="24"/>
        </w:rPr>
        <w:t>Single Audit Reporting statement</w:t>
      </w:r>
      <w:r w:rsidRPr="00262E58">
        <w:rPr>
          <w:rFonts w:ascii="Garamond" w:hAnsi="Garamond"/>
          <w:sz w:val="24"/>
          <w:szCs w:val="24"/>
        </w:rPr>
        <w:t>: If a U.S. state, local government, federally-recognized Indian tribal government, or non-profit organization, statements regarding applicability of and compliance with Single Audit reporting requirements.</w:t>
      </w:r>
    </w:p>
    <w:p w:rsidR="00262E58" w:rsidRPr="00262E58" w:rsidRDefault="00262E58" w:rsidP="00262E58">
      <w:pPr>
        <w:widowControl/>
        <w:numPr>
          <w:ilvl w:val="0"/>
          <w:numId w:val="29"/>
        </w:numPr>
        <w:tabs>
          <w:tab w:val="clear" w:pos="1080"/>
          <w:tab w:val="num" w:pos="720"/>
        </w:tabs>
        <w:ind w:left="720"/>
        <w:rPr>
          <w:rFonts w:ascii="Garamond" w:hAnsi="Garamond"/>
          <w:sz w:val="24"/>
          <w:szCs w:val="24"/>
        </w:rPr>
      </w:pPr>
      <w:r w:rsidRPr="00262E58">
        <w:rPr>
          <w:rFonts w:ascii="Garamond" w:hAnsi="Garamond"/>
          <w:b/>
          <w:sz w:val="24"/>
          <w:szCs w:val="24"/>
        </w:rPr>
        <w:t>SF 424 budget form</w:t>
      </w:r>
      <w:r w:rsidRPr="00262E58">
        <w:rPr>
          <w:rFonts w:ascii="Garamond" w:hAnsi="Garamond"/>
          <w:sz w:val="24"/>
          <w:szCs w:val="24"/>
        </w:rPr>
        <w:t>:</w:t>
      </w:r>
      <w:r w:rsidRPr="00262E58">
        <w:rPr>
          <w:rFonts w:ascii="Garamond" w:hAnsi="Garamond"/>
          <w:b/>
          <w:sz w:val="24"/>
          <w:szCs w:val="24"/>
        </w:rPr>
        <w:t xml:space="preserve"> </w:t>
      </w:r>
      <w:r w:rsidRPr="00262E58">
        <w:rPr>
          <w:rFonts w:ascii="Garamond" w:hAnsi="Garamond"/>
          <w:sz w:val="24"/>
          <w:szCs w:val="24"/>
        </w:rPr>
        <w:t>A complete SF 424A or SF 424C Budget Information form.</w:t>
      </w:r>
    </w:p>
    <w:p w:rsidR="00262E58" w:rsidRPr="00262E58" w:rsidRDefault="00262E58" w:rsidP="00262E58">
      <w:pPr>
        <w:widowControl/>
        <w:numPr>
          <w:ilvl w:val="0"/>
          <w:numId w:val="28"/>
        </w:numPr>
        <w:rPr>
          <w:rFonts w:ascii="Garamond" w:hAnsi="Garamond"/>
          <w:sz w:val="24"/>
          <w:szCs w:val="24"/>
        </w:rPr>
      </w:pPr>
      <w:r w:rsidRPr="00262E58">
        <w:rPr>
          <w:rFonts w:ascii="Garamond" w:hAnsi="Garamond"/>
          <w:b/>
          <w:sz w:val="24"/>
          <w:szCs w:val="24"/>
        </w:rPr>
        <w:t>Budget justification</w:t>
      </w:r>
      <w:r w:rsidRPr="00262E58">
        <w:rPr>
          <w:rFonts w:ascii="Garamond" w:hAnsi="Garamond"/>
          <w:sz w:val="24"/>
          <w:szCs w:val="24"/>
        </w:rPr>
        <w:t xml:space="preserve"> </w:t>
      </w:r>
    </w:p>
    <w:p w:rsidR="00262E58" w:rsidRPr="00262E58" w:rsidRDefault="00262E58" w:rsidP="00262E58">
      <w:pPr>
        <w:widowControl/>
        <w:numPr>
          <w:ilvl w:val="0"/>
          <w:numId w:val="28"/>
        </w:numPr>
        <w:rPr>
          <w:rFonts w:ascii="Garamond" w:hAnsi="Garamond"/>
          <w:sz w:val="24"/>
          <w:szCs w:val="24"/>
        </w:rPr>
      </w:pPr>
      <w:r w:rsidRPr="00262E58">
        <w:rPr>
          <w:rFonts w:ascii="Garamond" w:hAnsi="Garamond"/>
          <w:b/>
          <w:sz w:val="24"/>
          <w:szCs w:val="24"/>
        </w:rPr>
        <w:t>Federally-funded equipment list</w:t>
      </w:r>
      <w:r w:rsidRPr="00262E58">
        <w:rPr>
          <w:rFonts w:ascii="Garamond" w:hAnsi="Garamond"/>
          <w:sz w:val="24"/>
          <w:szCs w:val="24"/>
        </w:rPr>
        <w:t>:</w:t>
      </w:r>
      <w:r w:rsidRPr="00262E58">
        <w:rPr>
          <w:rFonts w:ascii="Garamond" w:hAnsi="Garamond"/>
          <w:b/>
          <w:sz w:val="24"/>
          <w:szCs w:val="24"/>
        </w:rPr>
        <w:t xml:space="preserve"> </w:t>
      </w:r>
      <w:r w:rsidRPr="00262E58">
        <w:rPr>
          <w:rFonts w:ascii="Garamond" w:hAnsi="Garamond"/>
          <w:sz w:val="24"/>
          <w:szCs w:val="24"/>
        </w:rPr>
        <w:t xml:space="preserve">If Federally-funded equipment will be used for the project, a list of that equipment. </w:t>
      </w:r>
    </w:p>
    <w:p w:rsidR="00262E58" w:rsidRPr="00262E58" w:rsidRDefault="00262E58" w:rsidP="00262E58">
      <w:pPr>
        <w:widowControl/>
        <w:numPr>
          <w:ilvl w:val="0"/>
          <w:numId w:val="28"/>
        </w:numPr>
        <w:rPr>
          <w:rFonts w:ascii="Garamond" w:hAnsi="Garamond"/>
          <w:b/>
          <w:sz w:val="24"/>
          <w:szCs w:val="24"/>
        </w:rPr>
      </w:pPr>
      <w:r w:rsidRPr="00262E58">
        <w:rPr>
          <w:rFonts w:ascii="Garamond" w:hAnsi="Garamond"/>
          <w:b/>
          <w:sz w:val="24"/>
          <w:szCs w:val="24"/>
        </w:rPr>
        <w:t>Indirect cost statement</w:t>
      </w:r>
    </w:p>
    <w:p w:rsidR="00262E58" w:rsidRPr="00262E58" w:rsidRDefault="00262E58" w:rsidP="00262E58">
      <w:pPr>
        <w:widowControl/>
        <w:numPr>
          <w:ilvl w:val="0"/>
          <w:numId w:val="28"/>
        </w:numPr>
        <w:rPr>
          <w:rFonts w:ascii="Garamond" w:hAnsi="Garamond"/>
          <w:sz w:val="24"/>
          <w:szCs w:val="24"/>
        </w:rPr>
      </w:pPr>
      <w:r w:rsidRPr="00262E58">
        <w:rPr>
          <w:rFonts w:ascii="Garamond" w:hAnsi="Garamond"/>
          <w:b/>
          <w:sz w:val="24"/>
          <w:szCs w:val="24"/>
        </w:rPr>
        <w:t>NICRA</w:t>
      </w:r>
      <w:r w:rsidRPr="00262E58">
        <w:rPr>
          <w:rFonts w:ascii="Garamond" w:hAnsi="Garamond"/>
          <w:sz w:val="24"/>
          <w:szCs w:val="24"/>
        </w:rPr>
        <w:t xml:space="preserve">: When applicable, a copy of the organization’s current Negotiated Indirect Cost Rate Agreement. </w:t>
      </w:r>
    </w:p>
    <w:p w:rsidR="00262E58" w:rsidRPr="00262E58" w:rsidRDefault="00262E58" w:rsidP="00262E58">
      <w:pPr>
        <w:widowControl/>
        <w:numPr>
          <w:ilvl w:val="0"/>
          <w:numId w:val="28"/>
        </w:numPr>
        <w:rPr>
          <w:rFonts w:ascii="Garamond" w:hAnsi="Garamond"/>
          <w:sz w:val="24"/>
          <w:szCs w:val="24"/>
        </w:rPr>
      </w:pPr>
      <w:r w:rsidRPr="00262E58">
        <w:rPr>
          <w:rFonts w:ascii="Garamond" w:hAnsi="Garamond"/>
          <w:b/>
          <w:sz w:val="24"/>
          <w:szCs w:val="24"/>
        </w:rPr>
        <w:t xml:space="preserve">SF 424 Assurances form: </w:t>
      </w:r>
      <w:r w:rsidRPr="00262E58">
        <w:rPr>
          <w:rFonts w:ascii="Garamond" w:hAnsi="Garamond"/>
          <w:sz w:val="24"/>
          <w:szCs w:val="24"/>
        </w:rPr>
        <w:t>Signed and dated SF 424B or SF 424D Assurances form.</w:t>
      </w:r>
    </w:p>
    <w:p w:rsidR="00262E58" w:rsidRPr="00262E58" w:rsidRDefault="00262E58" w:rsidP="00262E58">
      <w:pPr>
        <w:widowControl/>
        <w:numPr>
          <w:ilvl w:val="0"/>
          <w:numId w:val="28"/>
        </w:numPr>
        <w:rPr>
          <w:rFonts w:ascii="Garamond" w:hAnsi="Garamond"/>
          <w:sz w:val="24"/>
          <w:szCs w:val="24"/>
        </w:rPr>
      </w:pPr>
      <w:r w:rsidRPr="00262E58">
        <w:rPr>
          <w:rFonts w:ascii="Garamond" w:hAnsi="Garamond"/>
          <w:b/>
          <w:sz w:val="24"/>
          <w:szCs w:val="24"/>
        </w:rPr>
        <w:t xml:space="preserve">SF LLL form: </w:t>
      </w:r>
      <w:r w:rsidRPr="00262E58">
        <w:rPr>
          <w:rFonts w:ascii="Garamond" w:hAnsi="Garamond"/>
          <w:sz w:val="24"/>
          <w:szCs w:val="24"/>
        </w:rPr>
        <w:t>If applicable, completed SF-LLL Disclosure of Lobbying Activities form.</w:t>
      </w:r>
    </w:p>
    <w:p w:rsidR="00262E58" w:rsidRPr="00262E58" w:rsidRDefault="00262E58" w:rsidP="00262E58">
      <w:pPr>
        <w:widowControl/>
        <w:numPr>
          <w:ilvl w:val="0"/>
          <w:numId w:val="28"/>
        </w:numPr>
        <w:rPr>
          <w:rFonts w:ascii="Garamond" w:hAnsi="Garamond"/>
          <w:sz w:val="24"/>
          <w:szCs w:val="24"/>
        </w:rPr>
      </w:pPr>
      <w:r w:rsidRPr="00262E58">
        <w:rPr>
          <w:rFonts w:ascii="Garamond" w:hAnsi="Garamond"/>
          <w:b/>
          <w:sz w:val="24"/>
          <w:szCs w:val="24"/>
        </w:rPr>
        <w:t>Conflict of Interest disclosure,</w:t>
      </w:r>
      <w:r w:rsidRPr="00262E58">
        <w:rPr>
          <w:rFonts w:ascii="Garamond" w:hAnsi="Garamond"/>
          <w:sz w:val="24"/>
          <w:szCs w:val="24"/>
        </w:rPr>
        <w:t xml:space="preserve"> when applicable.</w:t>
      </w:r>
    </w:p>
    <w:p w:rsidR="00262E58" w:rsidRPr="00262E58" w:rsidRDefault="00262E58" w:rsidP="00262E58">
      <w:pPr>
        <w:widowControl/>
        <w:numPr>
          <w:ilvl w:val="0"/>
          <w:numId w:val="28"/>
        </w:numPr>
        <w:rPr>
          <w:rFonts w:ascii="Garamond" w:hAnsi="Garamond"/>
          <w:b/>
          <w:sz w:val="24"/>
          <w:szCs w:val="24"/>
        </w:rPr>
      </w:pPr>
      <w:r w:rsidRPr="00262E58">
        <w:rPr>
          <w:rFonts w:ascii="Garamond" w:hAnsi="Garamond"/>
          <w:b/>
          <w:sz w:val="24"/>
          <w:szCs w:val="24"/>
        </w:rPr>
        <w:t>Overlap/Duplication statement</w:t>
      </w:r>
    </w:p>
    <w:p w:rsidR="004A5FDE" w:rsidRPr="006312A3" w:rsidRDefault="004A5FDE" w:rsidP="006312A3">
      <w:pPr>
        <w:rPr>
          <w:rFonts w:ascii="Garamond" w:eastAsia="Times New Roman" w:hAnsi="Garamond" w:cs="Times New Roman"/>
          <w:sz w:val="24"/>
          <w:szCs w:val="24"/>
        </w:rPr>
      </w:pPr>
    </w:p>
    <w:p w:rsidR="004A5FDE" w:rsidRPr="006312A3" w:rsidRDefault="00D53DC1" w:rsidP="006312A3">
      <w:pPr>
        <w:rPr>
          <w:rFonts w:ascii="Garamond" w:hAnsi="Garamond"/>
          <w:sz w:val="24"/>
          <w:szCs w:val="24"/>
        </w:rPr>
      </w:pPr>
      <w:r w:rsidRPr="006312A3">
        <w:rPr>
          <w:rFonts w:ascii="Garamond" w:hAnsi="Garamond"/>
          <w:sz w:val="24"/>
          <w:szCs w:val="24"/>
        </w:rPr>
        <w:t>Failure to provide complete information may cause delays, postponement, or rejection of the application.</w:t>
      </w:r>
    </w:p>
    <w:p w:rsidR="004A5FDE" w:rsidRPr="006312A3" w:rsidRDefault="004A5FDE" w:rsidP="006312A3">
      <w:pPr>
        <w:rPr>
          <w:rFonts w:ascii="Garamond" w:eastAsia="Times New Roman" w:hAnsi="Garamond" w:cs="Times New Roman"/>
          <w:sz w:val="24"/>
          <w:szCs w:val="24"/>
        </w:rPr>
      </w:pPr>
    </w:p>
    <w:p w:rsidR="004A5FDE" w:rsidRPr="00BF4255" w:rsidRDefault="00BF4255" w:rsidP="006312A3">
      <w:pPr>
        <w:rPr>
          <w:rFonts w:ascii="Garamond" w:hAnsi="Garamond" w:cs="Times New Roman"/>
          <w:b/>
          <w:bCs/>
          <w:sz w:val="24"/>
          <w:szCs w:val="24"/>
        </w:rPr>
      </w:pPr>
      <w:r w:rsidRPr="00BF4255">
        <w:rPr>
          <w:rFonts w:ascii="Garamond" w:hAnsi="Garamond"/>
          <w:b/>
          <w:sz w:val="24"/>
          <w:szCs w:val="24"/>
        </w:rPr>
        <w:t xml:space="preserve">V. </w:t>
      </w:r>
      <w:r w:rsidR="00D53DC1" w:rsidRPr="00BF4255">
        <w:rPr>
          <w:rFonts w:ascii="Garamond" w:hAnsi="Garamond"/>
          <w:b/>
          <w:sz w:val="24"/>
          <w:szCs w:val="24"/>
        </w:rPr>
        <w:t>Submission</w:t>
      </w:r>
      <w:r w:rsidR="00D53DC1" w:rsidRPr="00BF4255">
        <w:rPr>
          <w:rFonts w:ascii="Garamond" w:hAnsi="Garamond"/>
          <w:b/>
          <w:spacing w:val="-1"/>
          <w:sz w:val="24"/>
          <w:szCs w:val="24"/>
        </w:rPr>
        <w:t xml:space="preserve"> </w:t>
      </w:r>
      <w:r w:rsidR="00D53DC1" w:rsidRPr="00BF4255">
        <w:rPr>
          <w:rFonts w:ascii="Garamond" w:hAnsi="Garamond"/>
          <w:b/>
          <w:sz w:val="24"/>
          <w:szCs w:val="24"/>
        </w:rPr>
        <w:t>Instructions</w:t>
      </w:r>
    </w:p>
    <w:p w:rsidR="004A5FDE" w:rsidRPr="00262E58" w:rsidRDefault="00D53DC1" w:rsidP="006312A3">
      <w:pPr>
        <w:rPr>
          <w:rFonts w:ascii="Garamond" w:eastAsia="Times New Roman" w:hAnsi="Garamond" w:cs="Times New Roman"/>
          <w:sz w:val="24"/>
          <w:szCs w:val="24"/>
        </w:rPr>
      </w:pPr>
      <w:r w:rsidRPr="006312A3">
        <w:rPr>
          <w:rFonts w:ascii="Garamond" w:hAnsi="Garamond"/>
          <w:b/>
          <w:sz w:val="24"/>
          <w:szCs w:val="24"/>
        </w:rPr>
        <w:t xml:space="preserve">SUBMISSION DEADLINE: </w:t>
      </w:r>
      <w:r w:rsidR="00262E58">
        <w:rPr>
          <w:rFonts w:ascii="Garamond" w:hAnsi="Garamond"/>
          <w:b/>
          <w:sz w:val="24"/>
          <w:szCs w:val="24"/>
        </w:rPr>
        <w:t xml:space="preserve"> </w:t>
      </w:r>
      <w:r w:rsidR="00262E58" w:rsidRPr="00262E58">
        <w:rPr>
          <w:rFonts w:ascii="Garamond" w:hAnsi="Garamond"/>
          <w:sz w:val="24"/>
          <w:szCs w:val="24"/>
        </w:rPr>
        <w:t xml:space="preserve">November 29, 2017, </w:t>
      </w:r>
      <w:r w:rsidR="009B6C03" w:rsidRPr="00262E58">
        <w:rPr>
          <w:rFonts w:ascii="Garamond" w:hAnsi="Garamond"/>
          <w:sz w:val="24"/>
          <w:szCs w:val="24"/>
        </w:rPr>
        <w:t>by 4 p.m. M</w:t>
      </w:r>
      <w:r w:rsidR="00262E58" w:rsidRPr="00262E58">
        <w:rPr>
          <w:rFonts w:ascii="Garamond" w:hAnsi="Garamond"/>
          <w:sz w:val="24"/>
          <w:szCs w:val="24"/>
        </w:rPr>
        <w:t>S</w:t>
      </w:r>
      <w:r w:rsidR="009B6C03" w:rsidRPr="00262E58">
        <w:rPr>
          <w:rFonts w:ascii="Garamond" w:hAnsi="Garamond"/>
          <w:sz w:val="24"/>
          <w:szCs w:val="24"/>
        </w:rPr>
        <w:t>T</w:t>
      </w:r>
    </w:p>
    <w:p w:rsidR="004A5FDE" w:rsidRPr="00262E58" w:rsidRDefault="004A5FDE" w:rsidP="006312A3">
      <w:pPr>
        <w:rPr>
          <w:rFonts w:ascii="Garamond" w:eastAsia="Times New Roman" w:hAnsi="Garamond" w:cs="Times New Roman"/>
          <w:sz w:val="24"/>
          <w:szCs w:val="24"/>
        </w:rPr>
      </w:pPr>
    </w:p>
    <w:p w:rsidR="00262E58" w:rsidRPr="00262E58" w:rsidRDefault="00262E58" w:rsidP="00262E58">
      <w:pPr>
        <w:autoSpaceDE w:val="0"/>
        <w:autoSpaceDN w:val="0"/>
        <w:adjustRightInd w:val="0"/>
        <w:rPr>
          <w:rFonts w:ascii="Garamond" w:hAnsi="Garamond"/>
          <w:color w:val="000000"/>
          <w:sz w:val="24"/>
          <w:szCs w:val="24"/>
        </w:rPr>
      </w:pPr>
      <w:r w:rsidRPr="00262E58">
        <w:rPr>
          <w:rFonts w:ascii="Garamond" w:hAnsi="Garamond"/>
          <w:b/>
          <w:bCs/>
          <w:color w:val="000000"/>
          <w:sz w:val="24"/>
          <w:szCs w:val="24"/>
        </w:rPr>
        <w:t xml:space="preserve">Intergovernmental Review: </w:t>
      </w:r>
      <w:r w:rsidRPr="00262E58">
        <w:rPr>
          <w:rFonts w:ascii="Garamond" w:hAnsi="Garamond"/>
          <w:bCs/>
          <w:color w:val="000000"/>
          <w:sz w:val="24"/>
          <w:szCs w:val="24"/>
        </w:rPr>
        <w:t>Before submitting an application, U.S. s</w:t>
      </w:r>
      <w:r w:rsidRPr="00262E58">
        <w:rPr>
          <w:rFonts w:ascii="Garamond" w:hAnsi="Garamond"/>
          <w:color w:val="000000"/>
          <w:sz w:val="24"/>
          <w:szCs w:val="24"/>
        </w:rPr>
        <w:t>tate and local government applicants should visit the following website (</w:t>
      </w:r>
      <w:hyperlink r:id="rId29" w:history="1">
        <w:r w:rsidRPr="00262E58">
          <w:rPr>
            <w:rStyle w:val="Hyperlink"/>
            <w:rFonts w:ascii="Garamond" w:hAnsi="Garamond"/>
            <w:sz w:val="24"/>
            <w:szCs w:val="24"/>
          </w:rPr>
          <w:t>https://obamawhitehouse.archives.gov/omb/grants_spoc</w:t>
        </w:r>
      </w:hyperlink>
      <w:r w:rsidRPr="00262E58">
        <w:rPr>
          <w:rFonts w:ascii="Garamond" w:hAnsi="Garamond"/>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262E58" w:rsidRPr="00262E58" w:rsidRDefault="00262E58" w:rsidP="00262E58">
      <w:pPr>
        <w:pStyle w:val="CommentText"/>
        <w:rPr>
          <w:rFonts w:ascii="Garamond" w:hAnsi="Garamond"/>
          <w:sz w:val="24"/>
          <w:szCs w:val="24"/>
        </w:rPr>
      </w:pPr>
    </w:p>
    <w:p w:rsidR="00262E58" w:rsidRPr="00262E58" w:rsidRDefault="00262E58" w:rsidP="00262E58">
      <w:pPr>
        <w:pStyle w:val="BodyText"/>
        <w:ind w:left="0"/>
        <w:rPr>
          <w:rFonts w:ascii="Garamond" w:hAnsi="Garamond"/>
        </w:rPr>
      </w:pPr>
      <w:r w:rsidRPr="00262E58">
        <w:rPr>
          <w:rFonts w:ascii="Garamond" w:hAnsi="Garamond"/>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Pr="00262E58">
        <w:rPr>
          <w:rFonts w:ascii="Garamond" w:hAnsi="Garamond"/>
          <w:b/>
          <w:color w:val="800000"/>
          <w:u w:val="single"/>
        </w:rPr>
        <w:t>ONE</w:t>
      </w:r>
      <w:r w:rsidRPr="00262E58">
        <w:rPr>
          <w:rFonts w:ascii="Garamond" w:hAnsi="Garamond"/>
        </w:rPr>
        <w:t xml:space="preserve"> of the submission options:  </w:t>
      </w:r>
    </w:p>
    <w:p w:rsidR="00262E58" w:rsidRPr="00262E58" w:rsidRDefault="00262E58" w:rsidP="00262E58">
      <w:pPr>
        <w:pStyle w:val="BodyText"/>
        <w:rPr>
          <w:rFonts w:ascii="Garamond" w:hAnsi="Garamond"/>
        </w:rPr>
      </w:pPr>
    </w:p>
    <w:p w:rsidR="00216FB9" w:rsidRDefault="00216FB9">
      <w:pPr>
        <w:rPr>
          <w:rFonts w:ascii="Garamond" w:eastAsia="Times New Roman" w:hAnsi="Garamond"/>
          <w:b/>
          <w:i/>
          <w:sz w:val="24"/>
          <w:szCs w:val="24"/>
        </w:rPr>
      </w:pPr>
      <w:r>
        <w:rPr>
          <w:rFonts w:ascii="Garamond" w:hAnsi="Garamond"/>
          <w:b/>
          <w:i/>
        </w:rPr>
        <w:br w:type="page"/>
      </w:r>
    </w:p>
    <w:p w:rsidR="00262E58" w:rsidRPr="00262E58" w:rsidRDefault="00262E58" w:rsidP="00262E58">
      <w:pPr>
        <w:pStyle w:val="BodyText"/>
        <w:ind w:left="0"/>
        <w:rPr>
          <w:rFonts w:ascii="Garamond" w:hAnsi="Garamond"/>
          <w:b/>
          <w:i/>
        </w:rPr>
      </w:pPr>
      <w:r w:rsidRPr="00262E58">
        <w:rPr>
          <w:rFonts w:ascii="Garamond" w:hAnsi="Garamond"/>
          <w:b/>
          <w:i/>
        </w:rPr>
        <w:lastRenderedPageBreak/>
        <w:t>To submit an application by mail:</w:t>
      </w:r>
    </w:p>
    <w:p w:rsidR="00262E58" w:rsidRPr="00262E58" w:rsidRDefault="00262E58" w:rsidP="00262E58">
      <w:pPr>
        <w:pStyle w:val="BodyText"/>
        <w:ind w:left="0"/>
        <w:rPr>
          <w:rFonts w:ascii="Garamond" w:hAnsi="Garamond"/>
        </w:rPr>
      </w:pPr>
      <w:r w:rsidRPr="00262E58">
        <w:rPr>
          <w:rFonts w:ascii="Garamond" w:hAnsi="Garamond"/>
        </w:rPr>
        <w:t xml:space="preserve">Number all pages of your printed application.  Mail one, single-sided, </w:t>
      </w:r>
      <w:r w:rsidRPr="00262E58">
        <w:rPr>
          <w:rFonts w:ascii="Garamond" w:hAnsi="Garamond"/>
          <w:u w:val="single"/>
        </w:rPr>
        <w:t>unbound</w:t>
      </w:r>
      <w:r w:rsidRPr="00262E58">
        <w:rPr>
          <w:rFonts w:ascii="Garamond" w:hAnsi="Garamond"/>
        </w:rPr>
        <w:t xml:space="preserve"> copy (do not staple or otherwise permanently bind pages) of your complete application to the Service program point of contact identified in the Grants.gov funding opportunity. </w:t>
      </w:r>
    </w:p>
    <w:p w:rsidR="00262E58" w:rsidRPr="00262E58" w:rsidRDefault="00262E58" w:rsidP="00262E58">
      <w:pPr>
        <w:pStyle w:val="BodyText"/>
        <w:rPr>
          <w:rFonts w:ascii="Garamond" w:hAnsi="Garamond"/>
        </w:rPr>
      </w:pPr>
    </w:p>
    <w:p w:rsidR="00262E58" w:rsidRPr="00262E58" w:rsidRDefault="00262E58" w:rsidP="00262E58">
      <w:pPr>
        <w:pStyle w:val="BodyText"/>
        <w:ind w:left="0"/>
        <w:rPr>
          <w:rFonts w:ascii="Garamond" w:hAnsi="Garamond"/>
        </w:rPr>
      </w:pPr>
      <w:r w:rsidRPr="00262E58">
        <w:rPr>
          <w:rFonts w:ascii="Garamond" w:hAnsi="Garamond"/>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62E58" w:rsidRPr="00262E58" w:rsidRDefault="00262E58" w:rsidP="00262E58">
      <w:pPr>
        <w:pStyle w:val="BodyText"/>
        <w:rPr>
          <w:rFonts w:ascii="Garamond" w:hAnsi="Garamond"/>
        </w:rPr>
      </w:pPr>
    </w:p>
    <w:p w:rsidR="00262E58" w:rsidRPr="00262E58" w:rsidRDefault="00262E58" w:rsidP="00262E58">
      <w:pPr>
        <w:pStyle w:val="BodyText"/>
        <w:ind w:left="0"/>
        <w:rPr>
          <w:rFonts w:ascii="Garamond" w:hAnsi="Garamond"/>
          <w:b/>
          <w:i/>
        </w:rPr>
      </w:pPr>
      <w:r w:rsidRPr="00262E58">
        <w:rPr>
          <w:rFonts w:ascii="Garamond" w:hAnsi="Garamond"/>
          <w:b/>
          <w:i/>
        </w:rPr>
        <w:t>To submit an application by e-mail:</w:t>
      </w:r>
    </w:p>
    <w:p w:rsidR="00262E58" w:rsidRPr="00262E58" w:rsidRDefault="00262E58" w:rsidP="00262E58">
      <w:pPr>
        <w:pStyle w:val="BodyText"/>
        <w:ind w:left="0"/>
        <w:rPr>
          <w:rFonts w:ascii="Garamond" w:hAnsi="Garamond"/>
        </w:rPr>
      </w:pPr>
      <w:r w:rsidRPr="00262E58">
        <w:rPr>
          <w:rFonts w:ascii="Garamond" w:hAnsi="Garamond"/>
          <w:bCs/>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262E58">
        <w:rPr>
          <w:rFonts w:ascii="Garamond" w:hAnsi="Garamond"/>
        </w:rPr>
        <w:t xml:space="preserve">E-mail your application to the Service program point of contact identified in the Grants.gov funding opportunity.  </w:t>
      </w:r>
    </w:p>
    <w:p w:rsidR="00262E58" w:rsidRPr="00262E58" w:rsidRDefault="00262E58" w:rsidP="00262E58">
      <w:pPr>
        <w:pStyle w:val="BodyText"/>
        <w:rPr>
          <w:rFonts w:ascii="Garamond" w:hAnsi="Garamond"/>
        </w:rPr>
      </w:pPr>
    </w:p>
    <w:p w:rsidR="00262E58" w:rsidRPr="00262E58" w:rsidRDefault="00262E58" w:rsidP="00262E58">
      <w:pPr>
        <w:pStyle w:val="BodyText"/>
        <w:ind w:left="0"/>
        <w:rPr>
          <w:rFonts w:ascii="Garamond" w:hAnsi="Garamond"/>
        </w:rPr>
      </w:pPr>
      <w:r w:rsidRPr="00262E58">
        <w:rPr>
          <w:rFonts w:ascii="Garamond" w:hAnsi="Garamond"/>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62E58" w:rsidRPr="00262E58" w:rsidRDefault="00262E58" w:rsidP="00262E58">
      <w:pPr>
        <w:pStyle w:val="BodyText"/>
        <w:rPr>
          <w:rFonts w:ascii="Garamond" w:hAnsi="Garamond"/>
        </w:rPr>
      </w:pPr>
    </w:p>
    <w:p w:rsidR="00262E58" w:rsidRPr="00262E58" w:rsidRDefault="00262E58" w:rsidP="00262E58">
      <w:pPr>
        <w:pStyle w:val="BodyText"/>
        <w:ind w:left="0"/>
        <w:rPr>
          <w:rFonts w:ascii="Garamond" w:hAnsi="Garamond"/>
          <w:b/>
          <w:i/>
        </w:rPr>
      </w:pPr>
      <w:r w:rsidRPr="00262E58">
        <w:rPr>
          <w:rFonts w:ascii="Garamond" w:hAnsi="Garamond"/>
          <w:b/>
          <w:i/>
        </w:rPr>
        <w:t>To submit an application through Grants.gov:</w:t>
      </w:r>
    </w:p>
    <w:p w:rsidR="00262E58" w:rsidRPr="00262E58" w:rsidRDefault="00262E58" w:rsidP="00262E58">
      <w:pPr>
        <w:pStyle w:val="BodyText"/>
        <w:ind w:left="0"/>
        <w:rPr>
          <w:rFonts w:ascii="Garamond" w:hAnsi="Garamond"/>
        </w:rPr>
      </w:pPr>
      <w:r w:rsidRPr="00262E58">
        <w:rPr>
          <w:rFonts w:ascii="Garamond" w:hAnsi="Garamond"/>
        </w:rPr>
        <w:t>Go to the Grants.gov Apply for Grants page (</w:t>
      </w:r>
      <w:hyperlink r:id="rId30" w:history="1">
        <w:r w:rsidRPr="00262E58">
          <w:rPr>
            <w:rStyle w:val="Hyperlink"/>
            <w:rFonts w:ascii="Garamond" w:hAnsi="Garamond"/>
          </w:rPr>
          <w:t>http://www.grants.gov/web/grants/applicants/apply-for-grants.html</w:t>
        </w:r>
      </w:hyperlink>
      <w:r w:rsidRPr="00262E58">
        <w:rPr>
          <w:rFonts w:ascii="Garamond" w:hAnsi="Garamond"/>
        </w:rPr>
        <w:t xml:space="preserve">) for an overview of the process to apply through Grants.gov.  You/your organization must complete the Grants.gov registration process before submitting an application through Grants.gov.  Registration can take between three to five business days, or as long as two weeks if all steps are not completed in a timely manner.  </w:t>
      </w:r>
    </w:p>
    <w:p w:rsidR="00262E58" w:rsidRPr="00262E58" w:rsidRDefault="00262E58" w:rsidP="00262E58">
      <w:pPr>
        <w:pStyle w:val="BodyText"/>
        <w:rPr>
          <w:rFonts w:ascii="Garamond" w:hAnsi="Garamond"/>
        </w:rPr>
      </w:pPr>
    </w:p>
    <w:p w:rsidR="00262E58" w:rsidRPr="00262E58" w:rsidRDefault="00262E58" w:rsidP="00262E58">
      <w:pPr>
        <w:pStyle w:val="BodyText"/>
        <w:ind w:left="0"/>
        <w:rPr>
          <w:rFonts w:ascii="Garamond" w:hAnsi="Garamond"/>
        </w:rPr>
      </w:pPr>
      <w:r w:rsidRPr="00262E58">
        <w:rPr>
          <w:rFonts w:ascii="Garamond" w:hAnsi="Garamond"/>
          <w:b/>
        </w:rPr>
        <w:t>Important note on Grants.gov application attachment file names:</w:t>
      </w:r>
      <w:r w:rsidRPr="00262E58">
        <w:rPr>
          <w:rFonts w:ascii="Garamond" w:hAnsi="Garamond"/>
        </w:rPr>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rsidR="00262E58" w:rsidRDefault="00262E58" w:rsidP="006312A3">
      <w:pPr>
        <w:rPr>
          <w:rFonts w:ascii="Garamond" w:hAnsi="Garamond"/>
          <w:b/>
          <w:sz w:val="24"/>
          <w:szCs w:val="24"/>
        </w:rPr>
      </w:pPr>
    </w:p>
    <w:p w:rsidR="004A5FDE" w:rsidRPr="00262E58" w:rsidRDefault="00BF4255" w:rsidP="006312A3">
      <w:pPr>
        <w:rPr>
          <w:rFonts w:ascii="Garamond" w:hAnsi="Garamond"/>
          <w:b/>
          <w:bCs/>
          <w:sz w:val="24"/>
          <w:szCs w:val="24"/>
        </w:rPr>
      </w:pPr>
      <w:r w:rsidRPr="00262E58">
        <w:rPr>
          <w:rFonts w:ascii="Garamond" w:hAnsi="Garamond"/>
          <w:b/>
          <w:sz w:val="24"/>
          <w:szCs w:val="24"/>
        </w:rPr>
        <w:t xml:space="preserve">VI. </w:t>
      </w:r>
      <w:r w:rsidR="00D53DC1" w:rsidRPr="00262E58">
        <w:rPr>
          <w:rFonts w:ascii="Garamond" w:hAnsi="Garamond"/>
          <w:b/>
          <w:sz w:val="24"/>
          <w:szCs w:val="24"/>
        </w:rPr>
        <w:t>Application Review</w:t>
      </w:r>
    </w:p>
    <w:p w:rsidR="004A5FDE" w:rsidRPr="00262E58" w:rsidRDefault="00D53DC1" w:rsidP="006312A3">
      <w:pPr>
        <w:rPr>
          <w:rFonts w:ascii="Garamond" w:hAnsi="Garamond" w:cs="Times New Roman"/>
          <w:sz w:val="24"/>
          <w:szCs w:val="24"/>
        </w:rPr>
      </w:pPr>
      <w:r w:rsidRPr="00262E58">
        <w:rPr>
          <w:rFonts w:ascii="Garamond" w:hAnsi="Garamond"/>
          <w:b/>
          <w:sz w:val="24"/>
          <w:szCs w:val="24"/>
        </w:rPr>
        <w:t xml:space="preserve">Criteria: </w:t>
      </w:r>
      <w:r w:rsidRPr="00262E58">
        <w:rPr>
          <w:rFonts w:ascii="Garamond" w:hAnsi="Garamond"/>
          <w:sz w:val="24"/>
          <w:szCs w:val="24"/>
        </w:rPr>
        <w:t xml:space="preserve">To be considered for funding, applications </w:t>
      </w:r>
      <w:r w:rsidR="00BF4255" w:rsidRPr="00262E58">
        <w:rPr>
          <w:rFonts w:ascii="Garamond" w:hAnsi="Garamond"/>
          <w:sz w:val="24"/>
          <w:szCs w:val="24"/>
        </w:rPr>
        <w:t xml:space="preserve">will be evaluated by the Service </w:t>
      </w:r>
      <w:r w:rsidRPr="00262E58">
        <w:rPr>
          <w:rFonts w:ascii="Garamond" w:hAnsi="Garamond"/>
          <w:sz w:val="24"/>
          <w:szCs w:val="24"/>
        </w:rPr>
        <w:t>for</w:t>
      </w:r>
      <w:r w:rsidRPr="00262E58">
        <w:rPr>
          <w:rFonts w:ascii="Garamond" w:hAnsi="Garamond"/>
          <w:spacing w:val="-9"/>
          <w:sz w:val="24"/>
          <w:szCs w:val="24"/>
        </w:rPr>
        <w:t xml:space="preserve"> </w:t>
      </w:r>
      <w:r w:rsidRPr="00262E58">
        <w:rPr>
          <w:rFonts w:ascii="Garamond" w:hAnsi="Garamond"/>
          <w:sz w:val="24"/>
          <w:szCs w:val="24"/>
        </w:rPr>
        <w:t>specific merits identified in the agreement and in selecting applications for award of</w:t>
      </w:r>
      <w:r w:rsidRPr="00262E58">
        <w:rPr>
          <w:rFonts w:ascii="Garamond" w:hAnsi="Garamond"/>
          <w:spacing w:val="-15"/>
          <w:sz w:val="24"/>
          <w:szCs w:val="24"/>
        </w:rPr>
        <w:t xml:space="preserve"> </w:t>
      </w:r>
      <w:r w:rsidRPr="00262E58">
        <w:rPr>
          <w:rFonts w:ascii="Garamond" w:hAnsi="Garamond"/>
          <w:sz w:val="24"/>
          <w:szCs w:val="24"/>
        </w:rPr>
        <w:t>funds.</w:t>
      </w:r>
      <w:r w:rsidR="00BF4255" w:rsidRPr="00262E58">
        <w:rPr>
          <w:rFonts w:ascii="Garamond" w:hAnsi="Garamond"/>
          <w:sz w:val="24"/>
          <w:szCs w:val="24"/>
        </w:rPr>
        <w:t xml:space="preserve">  </w:t>
      </w:r>
      <w:r w:rsidRPr="00262E58">
        <w:rPr>
          <w:rFonts w:ascii="Garamond" w:hAnsi="Garamond"/>
          <w:sz w:val="24"/>
          <w:szCs w:val="24"/>
        </w:rPr>
        <w:t xml:space="preserve">This Single Source Award is being awarded in accordance with DOI Policy 505 DM 2.14 </w:t>
      </w:r>
      <w:proofErr w:type="gramStart"/>
      <w:r w:rsidRPr="00262E58">
        <w:rPr>
          <w:rFonts w:ascii="Garamond" w:hAnsi="Garamond"/>
          <w:sz w:val="24"/>
          <w:szCs w:val="24"/>
        </w:rPr>
        <w:t>B</w:t>
      </w:r>
      <w:r w:rsidR="00BF4255" w:rsidRPr="00262E58">
        <w:rPr>
          <w:rFonts w:ascii="Garamond" w:hAnsi="Garamond"/>
          <w:sz w:val="24"/>
          <w:szCs w:val="24"/>
        </w:rPr>
        <w:t>(</w:t>
      </w:r>
      <w:proofErr w:type="gramEnd"/>
      <w:r w:rsidRPr="00262E58">
        <w:rPr>
          <w:rFonts w:ascii="Garamond" w:hAnsi="Garamond"/>
          <w:sz w:val="24"/>
          <w:szCs w:val="24"/>
        </w:rPr>
        <w:t>4). See Additional Information of Eligibility</w:t>
      </w:r>
      <w:r w:rsidRPr="00262E58">
        <w:rPr>
          <w:rFonts w:ascii="Garamond" w:hAnsi="Garamond"/>
          <w:spacing w:val="-8"/>
          <w:sz w:val="24"/>
          <w:szCs w:val="24"/>
        </w:rPr>
        <w:t xml:space="preserve"> </w:t>
      </w:r>
      <w:r w:rsidRPr="00262E58">
        <w:rPr>
          <w:rFonts w:ascii="Garamond" w:hAnsi="Garamond"/>
          <w:sz w:val="24"/>
          <w:szCs w:val="24"/>
        </w:rPr>
        <w:t>Section.</w:t>
      </w:r>
    </w:p>
    <w:p w:rsidR="004A5FDE" w:rsidRPr="00262E58" w:rsidRDefault="004A5FDE" w:rsidP="006312A3">
      <w:pPr>
        <w:rPr>
          <w:rFonts w:ascii="Garamond" w:eastAsia="Times New Roman" w:hAnsi="Garamond" w:cs="Times New Roman"/>
          <w:sz w:val="24"/>
          <w:szCs w:val="24"/>
        </w:rPr>
      </w:pPr>
    </w:p>
    <w:p w:rsidR="009B6C03" w:rsidRPr="00262E58" w:rsidRDefault="009B6C03" w:rsidP="009B6C03">
      <w:pPr>
        <w:rPr>
          <w:rFonts w:ascii="Garamond" w:hAnsi="Garamond"/>
          <w:sz w:val="24"/>
          <w:szCs w:val="24"/>
        </w:rPr>
      </w:pPr>
      <w:r w:rsidRPr="00262E58">
        <w:rPr>
          <w:rFonts w:ascii="Garamond" w:hAnsi="Garamond"/>
          <w:b/>
          <w:bCs/>
          <w:sz w:val="24"/>
          <w:szCs w:val="24"/>
        </w:rPr>
        <w:t xml:space="preserve">Review and Selection Process: </w:t>
      </w:r>
      <w:r w:rsidRPr="00262E58">
        <w:rPr>
          <w:rFonts w:ascii="Garamond" w:hAnsi="Garamond"/>
          <w:sz w:val="24"/>
          <w:szCs w:val="24"/>
        </w:rPr>
        <w:t xml:space="preserve">This Single Source Award is being awarded in accordance with Department of the Interior policy 505 DM 2.14 </w:t>
      </w:r>
      <w:proofErr w:type="gramStart"/>
      <w:r w:rsidRPr="00262E58">
        <w:rPr>
          <w:rFonts w:ascii="Garamond" w:hAnsi="Garamond"/>
          <w:sz w:val="24"/>
          <w:szCs w:val="24"/>
        </w:rPr>
        <w:t>B(</w:t>
      </w:r>
      <w:proofErr w:type="gramEnd"/>
      <w:r w:rsidRPr="00262E58">
        <w:rPr>
          <w:rFonts w:ascii="Garamond" w:hAnsi="Garamond"/>
          <w:sz w:val="24"/>
          <w:szCs w:val="24"/>
        </w:rPr>
        <w:t>4).</w:t>
      </w:r>
    </w:p>
    <w:p w:rsidR="00BF4255" w:rsidRPr="00262E58" w:rsidRDefault="00BF4255" w:rsidP="006312A3">
      <w:pPr>
        <w:rPr>
          <w:rFonts w:ascii="Garamond" w:hAnsi="Garamond"/>
          <w:sz w:val="24"/>
          <w:szCs w:val="24"/>
        </w:rPr>
      </w:pPr>
    </w:p>
    <w:p w:rsidR="00216FB9" w:rsidRDefault="00216FB9">
      <w:pPr>
        <w:rPr>
          <w:rFonts w:ascii="Garamond" w:hAnsi="Garamond"/>
          <w:bCs/>
          <w:sz w:val="24"/>
          <w:szCs w:val="24"/>
        </w:rPr>
      </w:pPr>
      <w:r>
        <w:rPr>
          <w:rFonts w:ascii="Garamond" w:hAnsi="Garamond"/>
          <w:bCs/>
          <w:sz w:val="24"/>
          <w:szCs w:val="24"/>
        </w:rPr>
        <w:br w:type="page"/>
      </w:r>
    </w:p>
    <w:p w:rsidR="00262E58" w:rsidRPr="00262E58" w:rsidRDefault="00262E58" w:rsidP="00262E58">
      <w:pPr>
        <w:rPr>
          <w:rFonts w:ascii="Garamond" w:hAnsi="Garamond"/>
          <w:sz w:val="24"/>
          <w:szCs w:val="24"/>
        </w:rPr>
      </w:pPr>
      <w:r w:rsidRPr="00262E58">
        <w:rPr>
          <w:rFonts w:ascii="Garamond" w:hAnsi="Garamond"/>
          <w:bCs/>
          <w:sz w:val="24"/>
          <w:szCs w:val="24"/>
        </w:rPr>
        <w:lastRenderedPageBreak/>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262E58">
        <w:rPr>
          <w:rFonts w:ascii="Garamond" w:hAnsi="Garamond"/>
          <w:sz w:val="24"/>
          <w:szCs w:val="24"/>
        </w:rPr>
        <w:t xml:space="preserve">the Service point of contact identified in the Agency Contacts section below.  </w:t>
      </w:r>
    </w:p>
    <w:p w:rsidR="00262E58" w:rsidRPr="00262E58" w:rsidRDefault="00262E58" w:rsidP="00262E58">
      <w:pPr>
        <w:rPr>
          <w:rFonts w:ascii="Garamond" w:hAnsi="Garamond"/>
          <w:sz w:val="24"/>
          <w:szCs w:val="24"/>
        </w:rPr>
      </w:pPr>
    </w:p>
    <w:p w:rsidR="00262E58" w:rsidRPr="00262E58" w:rsidRDefault="00262E58" w:rsidP="00262E58">
      <w:pPr>
        <w:rPr>
          <w:rFonts w:ascii="Garamond" w:hAnsi="Garamond"/>
          <w:sz w:val="24"/>
          <w:szCs w:val="24"/>
        </w:rPr>
      </w:pPr>
      <w:r w:rsidRPr="00262E58">
        <w:rPr>
          <w:rFonts w:ascii="Garamond" w:hAnsi="Garamond"/>
          <w:sz w:val="24"/>
          <w:szCs w:val="24"/>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262E58" w:rsidRPr="00262E58" w:rsidRDefault="00262E58" w:rsidP="00262E58">
      <w:pPr>
        <w:rPr>
          <w:rFonts w:ascii="Garamond" w:hAnsi="Garamond"/>
          <w:sz w:val="24"/>
          <w:szCs w:val="24"/>
        </w:rPr>
      </w:pPr>
    </w:p>
    <w:p w:rsidR="00262E58" w:rsidRPr="00262E58" w:rsidRDefault="00262E58" w:rsidP="00262E58">
      <w:pPr>
        <w:rPr>
          <w:rFonts w:ascii="Garamond" w:hAnsi="Garamond"/>
          <w:sz w:val="24"/>
          <w:szCs w:val="24"/>
        </w:rPr>
      </w:pPr>
      <w:r w:rsidRPr="00262E58">
        <w:rPr>
          <w:rFonts w:ascii="Garamond" w:hAnsi="Garamond"/>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262E58">
        <w:rPr>
          <w:rFonts w:ascii="Garamond" w:hAnsi="Garamond"/>
          <w:bCs/>
          <w:sz w:val="24"/>
          <w:szCs w:val="24"/>
        </w:rPr>
        <w:t xml:space="preserve">For a copy of the Service’s risk assessment form, go to </w:t>
      </w:r>
      <w:hyperlink r:id="rId31" w:history="1">
        <w:r w:rsidRPr="00262E58">
          <w:rPr>
            <w:rStyle w:val="Hyperlink"/>
            <w:rFonts w:ascii="Garamond" w:hAnsi="Garamond"/>
            <w:bCs/>
            <w:sz w:val="24"/>
            <w:szCs w:val="24"/>
          </w:rPr>
          <w:t>https://www.fws.gov/grants/atc.html</w:t>
        </w:r>
      </w:hyperlink>
      <w:r w:rsidRPr="00262E58">
        <w:rPr>
          <w:rFonts w:ascii="Garamond" w:hAnsi="Garamond"/>
          <w:sz w:val="24"/>
          <w:szCs w:val="24"/>
        </w:rPr>
        <w:t xml:space="preserve">. </w:t>
      </w:r>
    </w:p>
    <w:p w:rsidR="00262E58" w:rsidRPr="00262E58" w:rsidRDefault="00262E58" w:rsidP="00262E58">
      <w:pPr>
        <w:rPr>
          <w:rFonts w:ascii="Garamond" w:hAnsi="Garamond"/>
          <w:sz w:val="24"/>
          <w:szCs w:val="24"/>
        </w:rPr>
      </w:pPr>
    </w:p>
    <w:p w:rsidR="00262E58" w:rsidRPr="00262E58" w:rsidRDefault="00262E58" w:rsidP="00262E58">
      <w:pPr>
        <w:rPr>
          <w:rFonts w:ascii="Garamond" w:hAnsi="Garamond"/>
          <w:bCs/>
          <w:sz w:val="24"/>
          <w:szCs w:val="24"/>
        </w:rPr>
      </w:pPr>
      <w:r w:rsidRPr="00262E58">
        <w:rPr>
          <w:rFonts w:ascii="Garamond" w:hAnsi="Garamond"/>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32" w:history="1">
        <w:r w:rsidRPr="00262E58">
          <w:rPr>
            <w:rStyle w:val="Hyperlink"/>
            <w:rFonts w:ascii="Garamond" w:hAnsi="Garamond"/>
            <w:bCs/>
            <w:sz w:val="24"/>
            <w:szCs w:val="24"/>
          </w:rPr>
          <w:t>https://www.fapiis.gov/fapiis/index.action</w:t>
        </w:r>
      </w:hyperlink>
      <w:r w:rsidRPr="00262E58">
        <w:rPr>
          <w:rFonts w:ascii="Garamond" w:hAnsi="Garamond"/>
          <w:bCs/>
          <w:sz w:val="24"/>
          <w:szCs w:val="24"/>
        </w:rPr>
        <w:t xml:space="preserve">) to determine if, at a minimum, the information found in the system for the applicant demonstrates a satisfactory record of Federal award performance and integrity and business ethics (see 2 CFR 200.205(a)(2)).   The Service must also </w:t>
      </w:r>
      <w:r w:rsidRPr="00262E58">
        <w:rPr>
          <w:rFonts w:ascii="Garamond" w:hAnsi="Garamond"/>
          <w:sz w:val="24"/>
          <w:szCs w:val="24"/>
        </w:rPr>
        <w:t>report to FAPIIS  if an applicant subject to this review is found not qualified for a particular award due to its prior record of integrity or performance under Federal awards (see 2 CFR 200.212).</w:t>
      </w:r>
    </w:p>
    <w:p w:rsidR="00262E58" w:rsidRPr="00262E58" w:rsidRDefault="00262E58" w:rsidP="00262E58">
      <w:pPr>
        <w:rPr>
          <w:rFonts w:ascii="Garamond" w:hAnsi="Garamond"/>
          <w:bCs/>
          <w:sz w:val="24"/>
          <w:szCs w:val="24"/>
        </w:rPr>
      </w:pPr>
    </w:p>
    <w:p w:rsidR="00262E58" w:rsidRPr="00262E58" w:rsidRDefault="00262E58" w:rsidP="00262E58">
      <w:pPr>
        <w:rPr>
          <w:rFonts w:ascii="Garamond" w:hAnsi="Garamond"/>
          <w:b/>
          <w:bCs/>
          <w:sz w:val="24"/>
          <w:szCs w:val="24"/>
          <w:u w:val="single"/>
        </w:rPr>
      </w:pPr>
      <w:r w:rsidRPr="00262E58">
        <w:rPr>
          <w:rFonts w:ascii="Garamond" w:hAnsi="Garamond"/>
          <w:b/>
          <w:bCs/>
          <w:sz w:val="24"/>
          <w:szCs w:val="24"/>
        </w:rPr>
        <w:t>VII. Award Administration</w:t>
      </w:r>
    </w:p>
    <w:p w:rsidR="00262E58" w:rsidRPr="00262E58" w:rsidRDefault="00262E58" w:rsidP="00262E58">
      <w:pPr>
        <w:rPr>
          <w:rFonts w:ascii="Garamond" w:hAnsi="Garamond"/>
          <w:b/>
          <w:bCs/>
          <w:sz w:val="24"/>
          <w:szCs w:val="24"/>
        </w:rPr>
      </w:pPr>
      <w:r w:rsidRPr="00262E58">
        <w:rPr>
          <w:rFonts w:ascii="Garamond" w:hAnsi="Garamond"/>
          <w:b/>
          <w:bCs/>
          <w:sz w:val="24"/>
          <w:szCs w:val="24"/>
        </w:rPr>
        <w:t xml:space="preserve">Award Notices: </w:t>
      </w:r>
      <w:r w:rsidRPr="00262E58">
        <w:rPr>
          <w:rFonts w:ascii="Garamond" w:hAnsi="Garamond"/>
          <w:sz w:val="24"/>
          <w:szCs w:val="24"/>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262E58">
        <w:rPr>
          <w:rFonts w:ascii="Garamond" w:hAnsi="Garamond"/>
          <w:bCs/>
          <w:sz w:val="24"/>
          <w:szCs w:val="24"/>
        </w:rPr>
        <w:t xml:space="preserve">  </w:t>
      </w:r>
      <w:r w:rsidRPr="00262E58">
        <w:rPr>
          <w:rFonts w:ascii="Garamond" w:hAnsi="Garamond"/>
          <w:sz w:val="24"/>
          <w:szCs w:val="24"/>
        </w:rPr>
        <w:t>Applicants whose projects are not selected for funding will receive written notice, most often by e-mail, within</w:t>
      </w:r>
      <w:r w:rsidR="00216FB9">
        <w:rPr>
          <w:rFonts w:ascii="Garamond" w:hAnsi="Garamond"/>
          <w:sz w:val="24"/>
          <w:szCs w:val="24"/>
        </w:rPr>
        <w:t xml:space="preserve"> 30 days </w:t>
      </w:r>
      <w:r w:rsidRPr="00262E58">
        <w:rPr>
          <w:rFonts w:ascii="Garamond" w:hAnsi="Garamond"/>
          <w:sz w:val="24"/>
          <w:szCs w:val="24"/>
        </w:rPr>
        <w:t xml:space="preserve">of the final review decision.  </w:t>
      </w:r>
    </w:p>
    <w:p w:rsidR="00262E58" w:rsidRPr="00262E58" w:rsidRDefault="00262E58" w:rsidP="00262E58">
      <w:pPr>
        <w:rPr>
          <w:rFonts w:ascii="Garamond" w:hAnsi="Garamond"/>
          <w:sz w:val="24"/>
          <w:szCs w:val="24"/>
        </w:rPr>
      </w:pPr>
    </w:p>
    <w:p w:rsidR="00262E58" w:rsidRPr="00262E58" w:rsidRDefault="00262E58" w:rsidP="00262E58">
      <w:pPr>
        <w:ind w:left="-1"/>
        <w:rPr>
          <w:rFonts w:ascii="Garamond" w:hAnsi="Garamond"/>
          <w:sz w:val="24"/>
          <w:szCs w:val="24"/>
        </w:rPr>
      </w:pPr>
      <w:r w:rsidRPr="00262E58">
        <w:rPr>
          <w:rFonts w:ascii="Garamond" w:hAnsi="Garamond"/>
          <w:b/>
          <w:sz w:val="24"/>
          <w:szCs w:val="24"/>
        </w:rPr>
        <w:t xml:space="preserve">Domestic Recipient Payments: </w:t>
      </w:r>
      <w:r w:rsidRPr="00262E58">
        <w:rPr>
          <w:rFonts w:ascii="Garamond" w:hAnsi="Garamond"/>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rsidR="00262E58" w:rsidRPr="00262E58" w:rsidRDefault="00262E58" w:rsidP="00262E58">
      <w:pPr>
        <w:rPr>
          <w:rFonts w:ascii="Garamond" w:hAnsi="Garamond"/>
          <w:sz w:val="24"/>
          <w:szCs w:val="24"/>
        </w:rPr>
      </w:pPr>
    </w:p>
    <w:p w:rsidR="00262E58" w:rsidRPr="00262E58" w:rsidRDefault="00262E58" w:rsidP="00262E58">
      <w:pPr>
        <w:ind w:left="-1"/>
        <w:rPr>
          <w:rFonts w:ascii="Garamond" w:hAnsi="Garamond"/>
          <w:sz w:val="24"/>
          <w:szCs w:val="24"/>
        </w:rPr>
      </w:pPr>
      <w:r w:rsidRPr="00262E58">
        <w:rPr>
          <w:rFonts w:ascii="Garamond" w:hAnsi="Garamond"/>
          <w:b/>
          <w:sz w:val="24"/>
          <w:szCs w:val="24"/>
        </w:rPr>
        <w:t>Transmittal of Sensitive Data:</w:t>
      </w:r>
      <w:r w:rsidRPr="00262E58">
        <w:rPr>
          <w:rFonts w:ascii="Garamond" w:hAnsi="Garamond"/>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w:t>
      </w:r>
      <w:r w:rsidRPr="00262E58">
        <w:rPr>
          <w:rFonts w:ascii="Garamond" w:hAnsi="Garamond"/>
          <w:sz w:val="24"/>
          <w:szCs w:val="24"/>
        </w:rPr>
        <w:lastRenderedPageBreak/>
        <w:t>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rsidR="00262E58" w:rsidRPr="00262E58" w:rsidRDefault="00262E58" w:rsidP="00262E58">
      <w:pPr>
        <w:ind w:left="-1"/>
        <w:rPr>
          <w:rFonts w:ascii="Garamond" w:hAnsi="Garamond"/>
          <w:sz w:val="24"/>
          <w:szCs w:val="24"/>
        </w:rPr>
      </w:pPr>
    </w:p>
    <w:p w:rsidR="00262E58" w:rsidRPr="00262E58" w:rsidRDefault="00262E58" w:rsidP="00262E58">
      <w:pPr>
        <w:ind w:left="-1"/>
        <w:rPr>
          <w:rFonts w:ascii="Garamond" w:hAnsi="Garamond"/>
          <w:sz w:val="24"/>
          <w:szCs w:val="24"/>
        </w:rPr>
      </w:pPr>
      <w:r w:rsidRPr="00262E58">
        <w:rPr>
          <w:rFonts w:ascii="Garamond" w:hAnsi="Garamond"/>
          <w:b/>
          <w:bCs/>
          <w:sz w:val="24"/>
          <w:szCs w:val="24"/>
        </w:rPr>
        <w:t>Award Terms and Conditions:</w:t>
      </w:r>
      <w:r w:rsidRPr="00262E58">
        <w:rPr>
          <w:rFonts w:ascii="Garamond" w:hAnsi="Garamond"/>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33" w:history="1">
        <w:r w:rsidRPr="00262E58">
          <w:rPr>
            <w:rStyle w:val="Hyperlink"/>
            <w:rFonts w:ascii="Garamond" w:hAnsi="Garamond"/>
            <w:sz w:val="24"/>
            <w:szCs w:val="24"/>
          </w:rPr>
          <w:t>https://www.fws.gov/grants/atc.html</w:t>
        </w:r>
      </w:hyperlink>
      <w:r w:rsidRPr="00262E58">
        <w:rPr>
          <w:rFonts w:ascii="Garamond" w:hAnsi="Garamond"/>
          <w:sz w:val="24"/>
          <w:szCs w:val="24"/>
        </w:rPr>
        <w:t>.  If you do not have access to the Internet and require a full text copy of the award terms and conditions, contact the Service point of contact identified in the Agency Contacts section below.</w:t>
      </w:r>
    </w:p>
    <w:p w:rsidR="00262E58" w:rsidRPr="00262E58" w:rsidRDefault="00262E58" w:rsidP="00262E58">
      <w:pPr>
        <w:rPr>
          <w:rFonts w:ascii="Garamond" w:hAnsi="Garamond"/>
          <w:sz w:val="24"/>
          <w:szCs w:val="24"/>
        </w:rPr>
      </w:pPr>
    </w:p>
    <w:p w:rsidR="00262E58" w:rsidRPr="00262E58" w:rsidRDefault="00262E58" w:rsidP="00262E58">
      <w:pPr>
        <w:ind w:left="-1"/>
        <w:rPr>
          <w:rFonts w:ascii="Garamond" w:hAnsi="Garamond"/>
          <w:sz w:val="24"/>
          <w:szCs w:val="24"/>
        </w:rPr>
      </w:pPr>
      <w:r w:rsidRPr="00262E58">
        <w:rPr>
          <w:rFonts w:ascii="Garamond" w:hAnsi="Garamond"/>
          <w:b/>
          <w:sz w:val="24"/>
          <w:szCs w:val="24"/>
        </w:rPr>
        <w:t>Recipient Reporting Requirements</w:t>
      </w:r>
      <w:r w:rsidRPr="00262E58">
        <w:rPr>
          <w:rFonts w:ascii="Garamond" w:hAnsi="Garamond"/>
          <w:sz w:val="24"/>
          <w:szCs w:val="24"/>
        </w:rPr>
        <w:t xml:space="preserve">: </w:t>
      </w:r>
    </w:p>
    <w:p w:rsidR="00262E58" w:rsidRPr="00262E58" w:rsidRDefault="00262E58" w:rsidP="00262E58">
      <w:pPr>
        <w:ind w:left="-1"/>
        <w:rPr>
          <w:rFonts w:ascii="Garamond" w:hAnsi="Garamond"/>
          <w:b/>
          <w:sz w:val="24"/>
          <w:szCs w:val="24"/>
        </w:rPr>
      </w:pPr>
      <w:r w:rsidRPr="00262E58">
        <w:rPr>
          <w:rFonts w:ascii="Garamond" w:hAnsi="Garamond"/>
          <w:b/>
          <w:sz w:val="24"/>
          <w:szCs w:val="24"/>
        </w:rPr>
        <w:t xml:space="preserve">Financial and Performance Reports: </w:t>
      </w:r>
    </w:p>
    <w:p w:rsidR="00262E58" w:rsidRPr="00262E58" w:rsidRDefault="00262E58" w:rsidP="00262E58">
      <w:pPr>
        <w:ind w:left="-1"/>
        <w:rPr>
          <w:rFonts w:ascii="Garamond" w:hAnsi="Garamond"/>
          <w:sz w:val="24"/>
          <w:szCs w:val="24"/>
        </w:rPr>
      </w:pPr>
      <w:r w:rsidRPr="00262E58">
        <w:rPr>
          <w:rFonts w:ascii="Garamond" w:hAnsi="Garamond"/>
          <w:b/>
          <w:sz w:val="24"/>
          <w:szCs w:val="24"/>
        </w:rPr>
        <w:t xml:space="preserve">Final Reports: </w:t>
      </w:r>
      <w:r w:rsidRPr="00262E58">
        <w:rPr>
          <w:rFonts w:ascii="Garamond" w:hAnsi="Garamond"/>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62E58" w:rsidRPr="00262E58" w:rsidRDefault="00262E58" w:rsidP="00262E58">
      <w:pPr>
        <w:ind w:left="-1"/>
        <w:rPr>
          <w:rFonts w:ascii="Garamond" w:hAnsi="Garamond"/>
          <w:sz w:val="24"/>
          <w:szCs w:val="24"/>
        </w:rPr>
      </w:pPr>
    </w:p>
    <w:p w:rsidR="00262E58" w:rsidRPr="00262E58" w:rsidRDefault="00262E58" w:rsidP="00262E58">
      <w:pPr>
        <w:ind w:left="-1"/>
        <w:rPr>
          <w:rFonts w:ascii="Garamond" w:hAnsi="Garamond"/>
          <w:sz w:val="24"/>
          <w:szCs w:val="24"/>
        </w:rPr>
      </w:pPr>
      <w:r w:rsidRPr="00262E58">
        <w:rPr>
          <w:rFonts w:ascii="Garamond" w:hAnsi="Garamond"/>
          <w:b/>
          <w:sz w:val="24"/>
          <w:szCs w:val="24"/>
        </w:rPr>
        <w:t xml:space="preserve">Interim Reports: </w:t>
      </w:r>
      <w:r w:rsidRPr="00262E58">
        <w:rPr>
          <w:rFonts w:ascii="Garamond" w:hAnsi="Garamond"/>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262E58" w:rsidRPr="00262E58" w:rsidRDefault="00262E58" w:rsidP="00262E58">
      <w:pPr>
        <w:ind w:left="-1"/>
        <w:rPr>
          <w:rFonts w:ascii="Garamond" w:hAnsi="Garamond"/>
          <w:sz w:val="24"/>
          <w:szCs w:val="24"/>
        </w:rPr>
      </w:pPr>
    </w:p>
    <w:p w:rsidR="00262E58" w:rsidRPr="00262E58" w:rsidRDefault="00262E58" w:rsidP="00262E58">
      <w:pPr>
        <w:ind w:left="-1"/>
        <w:rPr>
          <w:rFonts w:ascii="Garamond" w:hAnsi="Garamond"/>
          <w:sz w:val="24"/>
          <w:szCs w:val="24"/>
        </w:rPr>
      </w:pPr>
      <w:r w:rsidRPr="00262E58">
        <w:rPr>
          <w:rFonts w:ascii="Garamond" w:hAnsi="Garamond"/>
          <w:sz w:val="24"/>
          <w:szCs w:val="24"/>
        </w:rPr>
        <w:t xml:space="preserve">Recipients must use the Standard Form 425, Federal Financial Report for financial reporting, available on the Internet at </w:t>
      </w:r>
      <w:hyperlink r:id="rId34" w:anchor="sortby=1" w:history="1">
        <w:r w:rsidRPr="00262E58">
          <w:rPr>
            <w:rStyle w:val="Hyperlink"/>
            <w:rFonts w:ascii="Garamond" w:hAnsi="Garamond"/>
            <w:sz w:val="24"/>
            <w:szCs w:val="24"/>
          </w:rPr>
          <w:t>http://www.grants.gov/web/grants/forms/post-award-reporting-forms.html#sortby=1</w:t>
        </w:r>
      </w:hyperlink>
      <w:r w:rsidRPr="00262E58">
        <w:rPr>
          <w:rFonts w:ascii="Garamond" w:hAnsi="Garamond"/>
          <w:sz w:val="24"/>
          <w:szCs w:val="24"/>
        </w:rPr>
        <w:t>.</w:t>
      </w:r>
    </w:p>
    <w:p w:rsidR="00262E58" w:rsidRPr="00262E58" w:rsidRDefault="00262E58" w:rsidP="00262E58">
      <w:pPr>
        <w:ind w:left="-1"/>
        <w:rPr>
          <w:rFonts w:ascii="Garamond" w:hAnsi="Garamond"/>
          <w:sz w:val="24"/>
          <w:szCs w:val="24"/>
        </w:rPr>
      </w:pPr>
      <w:r w:rsidRPr="00262E58">
        <w:rPr>
          <w:rFonts w:ascii="Garamond" w:hAnsi="Garamond"/>
          <w:sz w:val="24"/>
          <w:szCs w:val="24"/>
        </w:rPr>
        <w:t xml:space="preserve"> </w:t>
      </w:r>
    </w:p>
    <w:p w:rsidR="00262E58" w:rsidRPr="00262E58" w:rsidRDefault="00262E58" w:rsidP="00262E58">
      <w:pPr>
        <w:ind w:left="-1"/>
        <w:rPr>
          <w:rFonts w:ascii="Garamond" w:hAnsi="Garamond"/>
          <w:sz w:val="24"/>
          <w:szCs w:val="24"/>
        </w:rPr>
      </w:pPr>
      <w:r w:rsidRPr="00262E58">
        <w:rPr>
          <w:rFonts w:ascii="Garamond" w:hAnsi="Garamond"/>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262E58" w:rsidRPr="00262E58" w:rsidRDefault="00262E58" w:rsidP="00262E58">
      <w:pPr>
        <w:ind w:left="-1"/>
        <w:rPr>
          <w:rFonts w:ascii="Garamond" w:hAnsi="Garamond"/>
          <w:sz w:val="24"/>
          <w:szCs w:val="24"/>
        </w:rPr>
      </w:pPr>
    </w:p>
    <w:p w:rsidR="00262E58" w:rsidRPr="00262E58" w:rsidRDefault="00262E58" w:rsidP="00262E58">
      <w:pPr>
        <w:spacing w:after="120"/>
        <w:ind w:left="-1"/>
        <w:rPr>
          <w:rFonts w:ascii="Garamond" w:hAnsi="Garamond"/>
          <w:sz w:val="24"/>
          <w:szCs w:val="24"/>
        </w:rPr>
      </w:pPr>
      <w:r w:rsidRPr="00262E58">
        <w:rPr>
          <w:rFonts w:ascii="Garamond" w:hAnsi="Garamond"/>
          <w:b/>
          <w:sz w:val="24"/>
          <w:szCs w:val="24"/>
        </w:rPr>
        <w:t xml:space="preserve">Significant Developments Reports: </w:t>
      </w:r>
      <w:r w:rsidRPr="00262E58">
        <w:rPr>
          <w:rFonts w:ascii="Garamond" w:hAnsi="Garamond"/>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rsidR="00262E58" w:rsidRPr="00262E58" w:rsidRDefault="00262E58" w:rsidP="00262E58">
      <w:pPr>
        <w:widowControl/>
        <w:numPr>
          <w:ilvl w:val="0"/>
          <w:numId w:val="30"/>
        </w:numPr>
        <w:spacing w:after="120"/>
        <w:rPr>
          <w:rFonts w:ascii="Garamond" w:hAnsi="Garamond"/>
          <w:sz w:val="24"/>
          <w:szCs w:val="24"/>
        </w:rPr>
      </w:pPr>
      <w:r w:rsidRPr="00262E58">
        <w:rPr>
          <w:rFonts w:ascii="Garamond" w:hAnsi="Garamond"/>
          <w:sz w:val="24"/>
          <w:szCs w:val="24"/>
        </w:rPr>
        <w:lastRenderedPageBreak/>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262E58" w:rsidRPr="00262E58" w:rsidRDefault="00262E58" w:rsidP="00262E58">
      <w:pPr>
        <w:widowControl/>
        <w:numPr>
          <w:ilvl w:val="0"/>
          <w:numId w:val="30"/>
        </w:numPr>
        <w:rPr>
          <w:rFonts w:ascii="Garamond" w:hAnsi="Garamond"/>
          <w:sz w:val="24"/>
          <w:szCs w:val="24"/>
        </w:rPr>
      </w:pPr>
      <w:r w:rsidRPr="00262E58">
        <w:rPr>
          <w:rFonts w:ascii="Garamond" w:hAnsi="Garamond"/>
          <w:sz w:val="24"/>
          <w:szCs w:val="24"/>
        </w:rPr>
        <w:t>Favorable developments that enable meeting time schedules and objectives sooner or at less cost than anticipated or producing more or different beneficial results than originally planned.</w:t>
      </w:r>
    </w:p>
    <w:p w:rsidR="00262E58" w:rsidRPr="00262E58" w:rsidRDefault="00262E58" w:rsidP="00262E58">
      <w:pPr>
        <w:ind w:left="-1"/>
        <w:rPr>
          <w:rFonts w:ascii="Garamond" w:hAnsi="Garamond"/>
          <w:sz w:val="24"/>
          <w:szCs w:val="24"/>
        </w:rPr>
      </w:pPr>
    </w:p>
    <w:p w:rsidR="00262E58" w:rsidRPr="00262E58" w:rsidRDefault="00262E58" w:rsidP="00262E58">
      <w:pPr>
        <w:ind w:left="-1"/>
        <w:rPr>
          <w:rFonts w:ascii="Garamond" w:hAnsi="Garamond"/>
          <w:sz w:val="24"/>
          <w:szCs w:val="24"/>
        </w:rPr>
      </w:pPr>
      <w:r w:rsidRPr="00262E58">
        <w:rPr>
          <w:rFonts w:ascii="Garamond" w:hAnsi="Garamond"/>
          <w:sz w:val="24"/>
          <w:szCs w:val="24"/>
        </w:rPr>
        <w:t>The Service will specify in the notice of award document the reporting and reporting frequency applicable to the award.</w:t>
      </w:r>
    </w:p>
    <w:p w:rsidR="00262E58" w:rsidRPr="00262E58" w:rsidRDefault="00262E58" w:rsidP="00262E58">
      <w:pPr>
        <w:rPr>
          <w:rFonts w:ascii="Garamond" w:hAnsi="Garamond"/>
          <w:sz w:val="24"/>
          <w:szCs w:val="24"/>
          <w:lang w:val="pt-BR"/>
        </w:rPr>
      </w:pPr>
    </w:p>
    <w:p w:rsidR="00262E58" w:rsidRPr="00262E58" w:rsidRDefault="00262E58" w:rsidP="00262E58">
      <w:pPr>
        <w:rPr>
          <w:rFonts w:ascii="Garamond" w:hAnsi="Garamond"/>
          <w:sz w:val="24"/>
          <w:szCs w:val="24"/>
        </w:rPr>
      </w:pPr>
      <w:r w:rsidRPr="00262E58">
        <w:rPr>
          <w:rFonts w:ascii="Garamond" w:hAnsi="Garamond"/>
          <w:b/>
          <w:sz w:val="24"/>
          <w:szCs w:val="24"/>
        </w:rPr>
        <w:t>Conflict of Interest Disclosures:</w:t>
      </w:r>
      <w:r w:rsidRPr="00262E58">
        <w:rPr>
          <w:rFonts w:ascii="Garamond" w:hAnsi="Garamond"/>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262E58">
        <w:rPr>
          <w:rFonts w:ascii="Garamond" w:hAnsi="Garamond"/>
          <w:sz w:val="24"/>
          <w:szCs w:val="24"/>
        </w:rPr>
        <w:t>subrecipients</w:t>
      </w:r>
      <w:proofErr w:type="spellEnd"/>
      <w:r w:rsidRPr="00262E58">
        <w:rPr>
          <w:rFonts w:ascii="Garamond" w:hAnsi="Garamond"/>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262E58">
        <w:rPr>
          <w:rFonts w:ascii="Garamond" w:hAnsi="Garamond"/>
          <w:sz w:val="24"/>
          <w:szCs w:val="24"/>
        </w:rPr>
        <w:t>subrecipients</w:t>
      </w:r>
      <w:proofErr w:type="spellEnd"/>
      <w:r w:rsidRPr="00262E58">
        <w:rPr>
          <w:rFonts w:ascii="Garamond" w:hAnsi="Garamond"/>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262E58">
        <w:rPr>
          <w:rFonts w:ascii="Garamond" w:hAnsi="Garamond"/>
          <w:sz w:val="24"/>
          <w:szCs w:val="24"/>
        </w:rPr>
        <w:t>Subrecipient</w:t>
      </w:r>
      <w:proofErr w:type="spellEnd"/>
      <w:r w:rsidRPr="00262E58">
        <w:rPr>
          <w:rFonts w:ascii="Garamond" w:hAnsi="Garamond"/>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262E58" w:rsidRPr="00262E58" w:rsidRDefault="00262E58" w:rsidP="00262E58">
      <w:pPr>
        <w:rPr>
          <w:rFonts w:ascii="Garamond" w:hAnsi="Garamond"/>
          <w:sz w:val="24"/>
          <w:szCs w:val="24"/>
        </w:rPr>
      </w:pPr>
    </w:p>
    <w:p w:rsidR="00262E58" w:rsidRPr="00262E58" w:rsidRDefault="00262E58" w:rsidP="00262E58">
      <w:pPr>
        <w:rPr>
          <w:rFonts w:ascii="Garamond" w:hAnsi="Garamond"/>
          <w:sz w:val="24"/>
          <w:szCs w:val="24"/>
        </w:rPr>
      </w:pPr>
      <w:r w:rsidRPr="00262E58">
        <w:rPr>
          <w:rFonts w:ascii="Garamond" w:hAnsi="Garamond"/>
          <w:b/>
          <w:sz w:val="24"/>
          <w:szCs w:val="24"/>
        </w:rPr>
        <w:t xml:space="preserve">Other Mandatory Disclosures: </w:t>
      </w:r>
      <w:r w:rsidRPr="00262E58">
        <w:rPr>
          <w:rFonts w:ascii="Garamond" w:hAnsi="Garamond"/>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rsidR="00262E58" w:rsidRPr="00262E58" w:rsidRDefault="00262E58" w:rsidP="00262E58">
      <w:pPr>
        <w:rPr>
          <w:rFonts w:ascii="Garamond" w:hAnsi="Garamond"/>
          <w:sz w:val="24"/>
          <w:szCs w:val="24"/>
        </w:rPr>
      </w:pPr>
    </w:p>
    <w:p w:rsidR="00262E58" w:rsidRPr="00262E58" w:rsidRDefault="00262E58" w:rsidP="00262E58">
      <w:pPr>
        <w:rPr>
          <w:rFonts w:ascii="Garamond" w:hAnsi="Garamond"/>
          <w:sz w:val="24"/>
          <w:szCs w:val="24"/>
        </w:rPr>
      </w:pPr>
      <w:r w:rsidRPr="00262E58">
        <w:rPr>
          <w:rFonts w:ascii="Garamond" w:hAnsi="Garamond"/>
          <w:sz w:val="24"/>
          <w:szCs w:val="24"/>
        </w:rPr>
        <w:t>2 CFR Part 200, Appendix XII—Award Term and Condition for Recipient Integrity and Performance Matters is applicable to awards with a total Federal share of more than $500,000, except those to individuals and foreign public entities.</w:t>
      </w:r>
    </w:p>
    <w:p w:rsidR="009B6C03" w:rsidRDefault="009B6C03" w:rsidP="006312A3">
      <w:pPr>
        <w:rPr>
          <w:rFonts w:ascii="Garamond" w:hAnsi="Garamond"/>
          <w:b/>
          <w:sz w:val="24"/>
          <w:szCs w:val="24"/>
        </w:rPr>
      </w:pPr>
    </w:p>
    <w:p w:rsidR="00216FB9" w:rsidRDefault="00216FB9">
      <w:pPr>
        <w:rPr>
          <w:rFonts w:ascii="Garamond" w:hAnsi="Garamond"/>
          <w:b/>
          <w:sz w:val="24"/>
          <w:szCs w:val="24"/>
        </w:rPr>
      </w:pPr>
      <w:r>
        <w:rPr>
          <w:rFonts w:ascii="Garamond" w:hAnsi="Garamond"/>
          <w:b/>
          <w:sz w:val="24"/>
          <w:szCs w:val="24"/>
        </w:rPr>
        <w:br w:type="page"/>
      </w:r>
    </w:p>
    <w:p w:rsidR="004A5FDE" w:rsidRPr="00720742" w:rsidRDefault="00D53DC1" w:rsidP="006312A3">
      <w:pPr>
        <w:rPr>
          <w:rFonts w:ascii="Garamond" w:hAnsi="Garamond" w:cs="Times New Roman"/>
          <w:b/>
          <w:bCs/>
          <w:sz w:val="24"/>
          <w:szCs w:val="24"/>
        </w:rPr>
      </w:pPr>
      <w:r w:rsidRPr="00720742">
        <w:rPr>
          <w:rFonts w:ascii="Garamond" w:hAnsi="Garamond"/>
          <w:b/>
          <w:sz w:val="24"/>
          <w:szCs w:val="24"/>
        </w:rPr>
        <w:lastRenderedPageBreak/>
        <w:t>VIII. Agency</w:t>
      </w:r>
      <w:r w:rsidRPr="00720742">
        <w:rPr>
          <w:rFonts w:ascii="Garamond" w:hAnsi="Garamond"/>
          <w:b/>
          <w:spacing w:val="-1"/>
          <w:sz w:val="24"/>
          <w:szCs w:val="24"/>
        </w:rPr>
        <w:t xml:space="preserve"> </w:t>
      </w:r>
      <w:r w:rsidRPr="00720742">
        <w:rPr>
          <w:rFonts w:ascii="Garamond" w:hAnsi="Garamond"/>
          <w:b/>
          <w:sz w:val="24"/>
          <w:szCs w:val="24"/>
        </w:rPr>
        <w:t>Contacts:</w:t>
      </w:r>
    </w:p>
    <w:p w:rsidR="00720742" w:rsidRDefault="00D53DC1" w:rsidP="006312A3">
      <w:pPr>
        <w:rPr>
          <w:rFonts w:ascii="Garamond" w:hAnsi="Garamond"/>
          <w:sz w:val="24"/>
          <w:szCs w:val="24"/>
        </w:rPr>
      </w:pPr>
      <w:r w:rsidRPr="006312A3">
        <w:rPr>
          <w:rFonts w:ascii="Garamond" w:hAnsi="Garamond"/>
          <w:sz w:val="24"/>
          <w:szCs w:val="24"/>
        </w:rPr>
        <w:t>U.S. Fish &amp; Wildlife Service</w:t>
      </w:r>
    </w:p>
    <w:p w:rsidR="00720742" w:rsidRDefault="00D53DC1" w:rsidP="006312A3">
      <w:pPr>
        <w:rPr>
          <w:rFonts w:ascii="Garamond" w:hAnsi="Garamond"/>
          <w:sz w:val="24"/>
          <w:szCs w:val="24"/>
        </w:rPr>
      </w:pPr>
      <w:r w:rsidRPr="006312A3">
        <w:rPr>
          <w:rFonts w:ascii="Garamond" w:hAnsi="Garamond"/>
          <w:sz w:val="24"/>
          <w:szCs w:val="24"/>
        </w:rPr>
        <w:t xml:space="preserve">William R. </w:t>
      </w:r>
      <w:proofErr w:type="spellStart"/>
      <w:r w:rsidRPr="006312A3">
        <w:rPr>
          <w:rFonts w:ascii="Garamond" w:hAnsi="Garamond"/>
          <w:sz w:val="24"/>
          <w:szCs w:val="24"/>
        </w:rPr>
        <w:t>Radke</w:t>
      </w:r>
      <w:proofErr w:type="spellEnd"/>
      <w:r w:rsidRPr="006312A3">
        <w:rPr>
          <w:rFonts w:ascii="Garamond" w:hAnsi="Garamond"/>
          <w:sz w:val="24"/>
          <w:szCs w:val="24"/>
        </w:rPr>
        <w:t>, Refuge Manager</w:t>
      </w:r>
    </w:p>
    <w:p w:rsidR="00720742" w:rsidRDefault="00720742" w:rsidP="006312A3">
      <w:pPr>
        <w:rPr>
          <w:rFonts w:ascii="Garamond" w:hAnsi="Garamond"/>
          <w:sz w:val="24"/>
          <w:szCs w:val="24"/>
        </w:rPr>
      </w:pPr>
      <w:r w:rsidRPr="006312A3">
        <w:rPr>
          <w:rFonts w:ascii="Garamond" w:hAnsi="Garamond"/>
          <w:sz w:val="24"/>
          <w:szCs w:val="24"/>
        </w:rPr>
        <w:t>P</w:t>
      </w:r>
      <w:r>
        <w:rPr>
          <w:rFonts w:ascii="Garamond" w:hAnsi="Garamond"/>
          <w:sz w:val="24"/>
          <w:szCs w:val="24"/>
        </w:rPr>
        <w:t xml:space="preserve">ost Office </w:t>
      </w:r>
      <w:r w:rsidRPr="006312A3">
        <w:rPr>
          <w:rFonts w:ascii="Garamond" w:hAnsi="Garamond"/>
          <w:sz w:val="24"/>
          <w:szCs w:val="24"/>
        </w:rPr>
        <w:t>Box 3509</w:t>
      </w:r>
    </w:p>
    <w:p w:rsidR="00720742" w:rsidRDefault="00720742" w:rsidP="006312A3">
      <w:pPr>
        <w:rPr>
          <w:rFonts w:ascii="Garamond" w:hAnsi="Garamond"/>
          <w:sz w:val="24"/>
          <w:szCs w:val="24"/>
        </w:rPr>
      </w:pPr>
      <w:r w:rsidRPr="006312A3">
        <w:rPr>
          <w:rFonts w:ascii="Garamond" w:hAnsi="Garamond"/>
          <w:sz w:val="24"/>
          <w:szCs w:val="24"/>
        </w:rPr>
        <w:t>Douglas, A</w:t>
      </w:r>
      <w:r>
        <w:rPr>
          <w:rFonts w:ascii="Garamond" w:hAnsi="Garamond"/>
          <w:sz w:val="24"/>
          <w:szCs w:val="24"/>
        </w:rPr>
        <w:t xml:space="preserve">rizona  </w:t>
      </w:r>
      <w:r w:rsidRPr="006312A3">
        <w:rPr>
          <w:rFonts w:ascii="Garamond" w:hAnsi="Garamond"/>
          <w:sz w:val="24"/>
          <w:szCs w:val="24"/>
        </w:rPr>
        <w:t>85608</w:t>
      </w:r>
    </w:p>
    <w:p w:rsidR="004A5FDE" w:rsidRPr="006312A3" w:rsidRDefault="00720742" w:rsidP="00720742">
      <w:pPr>
        <w:rPr>
          <w:rFonts w:ascii="Garamond" w:hAnsi="Garamond" w:cs="Times New Roman"/>
          <w:sz w:val="24"/>
          <w:szCs w:val="24"/>
        </w:rPr>
      </w:pPr>
      <w:proofErr w:type="spellStart"/>
      <w:r>
        <w:rPr>
          <w:rFonts w:ascii="Garamond" w:hAnsi="Garamond"/>
          <w:sz w:val="24"/>
          <w:szCs w:val="24"/>
        </w:rPr>
        <w:t>Ph</w:t>
      </w:r>
      <w:proofErr w:type="spellEnd"/>
      <w:r>
        <w:rPr>
          <w:rFonts w:ascii="Garamond" w:hAnsi="Garamond"/>
          <w:sz w:val="24"/>
          <w:szCs w:val="24"/>
        </w:rPr>
        <w:t>: (</w:t>
      </w:r>
      <w:r w:rsidR="00D53DC1" w:rsidRPr="006312A3">
        <w:rPr>
          <w:rFonts w:ascii="Garamond" w:hAnsi="Garamond"/>
          <w:sz w:val="24"/>
          <w:szCs w:val="24"/>
        </w:rPr>
        <w:t>520) 364-2104 ext. 101</w:t>
      </w:r>
      <w:r>
        <w:rPr>
          <w:rFonts w:ascii="Garamond" w:hAnsi="Garamond"/>
          <w:sz w:val="24"/>
          <w:szCs w:val="24"/>
        </w:rPr>
        <w:br/>
        <w:t xml:space="preserve">Email:  </w:t>
      </w:r>
      <w:hyperlink r:id="rId35" w:history="1">
        <w:r w:rsidRPr="003C652A">
          <w:rPr>
            <w:rStyle w:val="Hyperlink"/>
            <w:rFonts w:ascii="Garamond" w:hAnsi="Garamond"/>
            <w:sz w:val="24"/>
            <w:szCs w:val="24"/>
          </w:rPr>
          <w:t>bill_radke@fws.gov</w:t>
        </w:r>
      </w:hyperlink>
      <w:r>
        <w:rPr>
          <w:rFonts w:ascii="Garamond" w:hAnsi="Garamond"/>
          <w:sz w:val="24"/>
          <w:szCs w:val="24"/>
        </w:rPr>
        <w:t xml:space="preserve"> </w:t>
      </w:r>
    </w:p>
    <w:sectPr w:rsidR="004A5FDE" w:rsidRPr="006312A3" w:rsidSect="00F60613">
      <w:footerReference w:type="even" r:id="rId36"/>
      <w:footerReference w:type="default" r:id="rId37"/>
      <w:pgSz w:w="12240" w:h="15840"/>
      <w:pgMar w:top="1440" w:right="1440" w:bottom="1440" w:left="1440" w:header="0" w:footer="7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EDB" w:rsidRDefault="00CB4EDB">
      <w:r>
        <w:separator/>
      </w:r>
    </w:p>
  </w:endnote>
  <w:endnote w:type="continuationSeparator" w:id="0">
    <w:p w:rsidR="00CB4EDB" w:rsidRDefault="00CB4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DC1" w:rsidRDefault="00CF361D">
    <w:pPr>
      <w:spacing w:line="14" w:lineRule="auto"/>
      <w:rPr>
        <w:sz w:val="20"/>
        <w:szCs w:val="20"/>
      </w:rPr>
    </w:pPr>
    <w:r>
      <w:rPr>
        <w:noProof/>
      </w:rPr>
      <mc:AlternateContent>
        <mc:Choice Requires="wps">
          <w:drawing>
            <wp:anchor distT="0" distB="0" distL="114300" distR="114300" simplePos="0" relativeHeight="503288192" behindDoc="1" locked="0" layoutInCell="1" allowOverlap="1" wp14:anchorId="70836A0C" wp14:editId="7C884F28">
              <wp:simplePos x="0" y="0"/>
              <wp:positionH relativeFrom="page">
                <wp:posOffset>6143625</wp:posOffset>
              </wp:positionH>
              <wp:positionV relativeFrom="page">
                <wp:posOffset>9420860</wp:posOffset>
              </wp:positionV>
              <wp:extent cx="727710" cy="152400"/>
              <wp:effectExtent l="0" t="63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3DC1" w:rsidRDefault="00D53DC1">
                          <w:pPr>
                            <w:spacing w:line="224" w:lineRule="exact"/>
                            <w:ind w:left="20"/>
                            <w:rPr>
                              <w:rFonts w:ascii="Times New Roman" w:eastAsia="Times New Roman" w:hAnsi="Times New Roman" w:cs="Times New Roman"/>
                              <w:sz w:val="20"/>
                              <w:szCs w:val="20"/>
                            </w:rPr>
                          </w:pPr>
                          <w:r>
                            <w:rPr>
                              <w:rFonts w:ascii="Times New Roman"/>
                              <w:sz w:val="20"/>
                            </w:rPr>
                            <w:t xml:space="preserve">Page </w:t>
                          </w:r>
                          <w:r>
                            <w:fldChar w:fldCharType="begin"/>
                          </w:r>
                          <w:r>
                            <w:rPr>
                              <w:rFonts w:ascii="Times New Roman"/>
                              <w:b/>
                              <w:sz w:val="20"/>
                            </w:rPr>
                            <w:instrText xml:space="preserve"> PAGE </w:instrText>
                          </w:r>
                          <w:r>
                            <w:fldChar w:fldCharType="separate"/>
                          </w:r>
                          <w:r w:rsidR="00F60613">
                            <w:rPr>
                              <w:rFonts w:ascii="Times New Roman"/>
                              <w:b/>
                              <w:noProof/>
                              <w:sz w:val="20"/>
                            </w:rPr>
                            <w:t>18</w:t>
                          </w:r>
                          <w:r>
                            <w:fldChar w:fldCharType="end"/>
                          </w:r>
                          <w:r>
                            <w:rPr>
                              <w:rFonts w:ascii="Times New Roman"/>
                              <w:b/>
                              <w:sz w:val="20"/>
                            </w:rPr>
                            <w:t xml:space="preserve"> </w:t>
                          </w:r>
                          <w:r>
                            <w:rPr>
                              <w:rFonts w:ascii="Times New Roman"/>
                              <w:sz w:val="20"/>
                            </w:rPr>
                            <w:t xml:space="preserve">of </w:t>
                          </w:r>
                          <w:r>
                            <w:rPr>
                              <w:rFonts w:ascii="Times New Roman"/>
                              <w:b/>
                              <w:sz w:val="20"/>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836A0C" id="_x0000_t202" coordsize="21600,21600" o:spt="202" path="m,l,21600r21600,l21600,xe">
              <v:stroke joinstyle="miter"/>
              <v:path gradientshapeok="t" o:connecttype="rect"/>
            </v:shapetype>
            <v:shape id="Text Box 2" o:spid="_x0000_s1026" type="#_x0000_t202" style="position:absolute;margin-left:483.75pt;margin-top:741.8pt;width:57.3pt;height:12pt;z-index:-2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PNNrQIAAKg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" filled="f" stroked="f">
              <v:textbox inset="0,0,0,0">
                <w:txbxContent>
                  <w:p w:rsidR="00D53DC1" w:rsidRDefault="00D53DC1">
                    <w:pPr>
                      <w:spacing w:line="224" w:lineRule="exact"/>
                      <w:ind w:left="20"/>
                      <w:rPr>
                        <w:rFonts w:ascii="Times New Roman" w:eastAsia="Times New Roman" w:hAnsi="Times New Roman" w:cs="Times New Roman"/>
                        <w:sz w:val="20"/>
                        <w:szCs w:val="20"/>
                      </w:rPr>
                    </w:pPr>
                    <w:r>
                      <w:rPr>
                        <w:rFonts w:ascii="Times New Roman"/>
                        <w:sz w:val="20"/>
                      </w:rPr>
                      <w:t xml:space="preserve">Page </w:t>
                    </w:r>
                    <w:r>
                      <w:fldChar w:fldCharType="begin"/>
                    </w:r>
                    <w:r>
                      <w:rPr>
                        <w:rFonts w:ascii="Times New Roman"/>
                        <w:b/>
                        <w:sz w:val="20"/>
                      </w:rPr>
                      <w:instrText xml:space="preserve"> PAGE </w:instrText>
                    </w:r>
                    <w:r>
                      <w:fldChar w:fldCharType="separate"/>
                    </w:r>
                    <w:r w:rsidR="00F60613">
                      <w:rPr>
                        <w:rFonts w:ascii="Times New Roman"/>
                        <w:b/>
                        <w:noProof/>
                        <w:sz w:val="20"/>
                      </w:rPr>
                      <w:t>18</w:t>
                    </w:r>
                    <w:r>
                      <w:fldChar w:fldCharType="end"/>
                    </w:r>
                    <w:r>
                      <w:rPr>
                        <w:rFonts w:ascii="Times New Roman"/>
                        <w:b/>
                        <w:sz w:val="20"/>
                      </w:rPr>
                      <w:t xml:space="preserve"> </w:t>
                    </w:r>
                    <w:r>
                      <w:rPr>
                        <w:rFonts w:ascii="Times New Roman"/>
                        <w:sz w:val="20"/>
                      </w:rPr>
                      <w:t xml:space="preserve">of </w:t>
                    </w:r>
                    <w:r>
                      <w:rPr>
                        <w:rFonts w:ascii="Times New Roman"/>
                        <w:b/>
                        <w:sz w:val="20"/>
                      </w:rPr>
                      <w:t>18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DC1" w:rsidRDefault="00CF361D">
    <w:pPr>
      <w:spacing w:line="14" w:lineRule="auto"/>
      <w:rPr>
        <w:sz w:val="20"/>
        <w:szCs w:val="20"/>
      </w:rPr>
    </w:pPr>
    <w:r>
      <w:rPr>
        <w:noProof/>
      </w:rPr>
      <mc:AlternateContent>
        <mc:Choice Requires="wps">
          <w:drawing>
            <wp:anchor distT="0" distB="0" distL="114300" distR="114300" simplePos="0" relativeHeight="503288216" behindDoc="1" locked="0" layoutInCell="1" allowOverlap="1" wp14:anchorId="1451BB07" wp14:editId="1E80BB02">
              <wp:simplePos x="0" y="0"/>
              <wp:positionH relativeFrom="page">
                <wp:posOffset>6143625</wp:posOffset>
              </wp:positionH>
              <wp:positionV relativeFrom="page">
                <wp:posOffset>9420860</wp:posOffset>
              </wp:positionV>
              <wp:extent cx="727710" cy="152400"/>
              <wp:effectExtent l="0" t="63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3DC1" w:rsidRDefault="00D53DC1">
                          <w:pPr>
                            <w:spacing w:line="224" w:lineRule="exact"/>
                            <w:ind w:left="20"/>
                            <w:rPr>
                              <w:rFonts w:ascii="Times New Roman" w:eastAsia="Times New Roman" w:hAnsi="Times New Roman" w:cs="Times New Roman"/>
                              <w:sz w:val="20"/>
                              <w:szCs w:val="20"/>
                            </w:rPr>
                          </w:pPr>
                          <w:r>
                            <w:rPr>
                              <w:rFonts w:ascii="Times New Roman"/>
                              <w:sz w:val="20"/>
                            </w:rPr>
                            <w:t xml:space="preserve">Page </w:t>
                          </w:r>
                          <w:r>
                            <w:fldChar w:fldCharType="begin"/>
                          </w:r>
                          <w:r>
                            <w:rPr>
                              <w:rFonts w:ascii="Times New Roman"/>
                              <w:b/>
                              <w:sz w:val="20"/>
                            </w:rPr>
                            <w:instrText xml:space="preserve"> PAGE </w:instrText>
                          </w:r>
                          <w:r>
                            <w:fldChar w:fldCharType="separate"/>
                          </w:r>
                          <w:r w:rsidR="0095202B">
                            <w:rPr>
                              <w:rFonts w:ascii="Times New Roman"/>
                              <w:b/>
                              <w:noProof/>
                              <w:sz w:val="20"/>
                            </w:rPr>
                            <w:t>1</w:t>
                          </w:r>
                          <w:r>
                            <w:fldChar w:fldCharType="end"/>
                          </w:r>
                          <w:r>
                            <w:rPr>
                              <w:rFonts w:ascii="Times New Roman"/>
                              <w:b/>
                              <w:sz w:val="20"/>
                            </w:rPr>
                            <w:t xml:space="preserve"> </w:t>
                          </w:r>
                          <w:r>
                            <w:rPr>
                              <w:rFonts w:ascii="Times New Roman"/>
                              <w:sz w:val="20"/>
                            </w:rPr>
                            <w:t xml:space="preserve">of </w:t>
                          </w:r>
                          <w:r>
                            <w:rPr>
                              <w:rFonts w:ascii="Times New Roman"/>
                              <w:b/>
                              <w:sz w:val="20"/>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51BB07" id="_x0000_t202" coordsize="21600,21600" o:spt="202" path="m,l,21600r21600,l21600,xe">
              <v:stroke joinstyle="miter"/>
              <v:path gradientshapeok="t" o:connecttype="rect"/>
            </v:shapetype>
            <v:shape id="Text Box 1" o:spid="_x0000_s1027" type="#_x0000_t202" style="position:absolute;margin-left:483.75pt;margin-top:741.8pt;width:57.3pt;height:12pt;z-index:-2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" filled="f" stroked="f">
              <v:textbox inset="0,0,0,0">
                <w:txbxContent>
                  <w:p w:rsidR="00D53DC1" w:rsidRDefault="00D53DC1">
                    <w:pPr>
                      <w:spacing w:line="224" w:lineRule="exact"/>
                      <w:ind w:left="20"/>
                      <w:rPr>
                        <w:rFonts w:ascii="Times New Roman" w:eastAsia="Times New Roman" w:hAnsi="Times New Roman" w:cs="Times New Roman"/>
                        <w:sz w:val="20"/>
                        <w:szCs w:val="20"/>
                      </w:rPr>
                    </w:pPr>
                    <w:r>
                      <w:rPr>
                        <w:rFonts w:ascii="Times New Roman"/>
                        <w:sz w:val="20"/>
                      </w:rPr>
                      <w:t xml:space="preserve">Page </w:t>
                    </w:r>
                    <w:r>
                      <w:fldChar w:fldCharType="begin"/>
                    </w:r>
                    <w:r>
                      <w:rPr>
                        <w:rFonts w:ascii="Times New Roman"/>
                        <w:b/>
                        <w:sz w:val="20"/>
                      </w:rPr>
                      <w:instrText xml:space="preserve"> PAGE </w:instrText>
                    </w:r>
                    <w:r>
                      <w:fldChar w:fldCharType="separate"/>
                    </w:r>
                    <w:r w:rsidR="0095202B">
                      <w:rPr>
                        <w:rFonts w:ascii="Times New Roman"/>
                        <w:b/>
                        <w:noProof/>
                        <w:sz w:val="20"/>
                      </w:rPr>
                      <w:t>1</w:t>
                    </w:r>
                    <w:r>
                      <w:fldChar w:fldCharType="end"/>
                    </w:r>
                    <w:r>
                      <w:rPr>
                        <w:rFonts w:ascii="Times New Roman"/>
                        <w:b/>
                        <w:sz w:val="20"/>
                      </w:rPr>
                      <w:t xml:space="preserve"> </w:t>
                    </w:r>
                    <w:r>
                      <w:rPr>
                        <w:rFonts w:ascii="Times New Roman"/>
                        <w:sz w:val="20"/>
                      </w:rPr>
                      <w:t xml:space="preserve">of </w:t>
                    </w:r>
                    <w:r>
                      <w:rPr>
                        <w:rFonts w:ascii="Times New Roman"/>
                        <w:b/>
                        <w:sz w:val="20"/>
                      </w:rPr>
                      <w:t>18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EDB" w:rsidRDefault="00CB4EDB">
      <w:r>
        <w:separator/>
      </w:r>
    </w:p>
  </w:footnote>
  <w:footnote w:type="continuationSeparator" w:id="0">
    <w:p w:rsidR="00CB4EDB" w:rsidRDefault="00CB4E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56517"/>
    <w:multiLevelType w:val="hybridMultilevel"/>
    <w:tmpl w:val="BFC692DC"/>
    <w:lvl w:ilvl="0" w:tplc="967805D6">
      <w:start w:val="1"/>
      <w:numFmt w:val="bullet"/>
      <w:lvlText w:val=""/>
      <w:lvlJc w:val="left"/>
      <w:pPr>
        <w:ind w:left="830" w:hanging="360"/>
      </w:pPr>
      <w:rPr>
        <w:rFonts w:ascii="Symbol" w:eastAsia="Symbol" w:hAnsi="Symbol" w:hint="default"/>
        <w:w w:val="100"/>
        <w:sz w:val="20"/>
        <w:szCs w:val="20"/>
      </w:rPr>
    </w:lvl>
    <w:lvl w:ilvl="1" w:tplc="51D02F16">
      <w:start w:val="1"/>
      <w:numFmt w:val="bullet"/>
      <w:lvlText w:val="•"/>
      <w:lvlJc w:val="left"/>
      <w:pPr>
        <w:ind w:left="1529" w:hanging="360"/>
      </w:pPr>
      <w:rPr>
        <w:rFonts w:hint="default"/>
      </w:rPr>
    </w:lvl>
    <w:lvl w:ilvl="2" w:tplc="D722DB36">
      <w:start w:val="1"/>
      <w:numFmt w:val="bullet"/>
      <w:lvlText w:val="•"/>
      <w:lvlJc w:val="left"/>
      <w:pPr>
        <w:ind w:left="2238" w:hanging="360"/>
      </w:pPr>
      <w:rPr>
        <w:rFonts w:hint="default"/>
      </w:rPr>
    </w:lvl>
    <w:lvl w:ilvl="3" w:tplc="26C604BC">
      <w:start w:val="1"/>
      <w:numFmt w:val="bullet"/>
      <w:lvlText w:val="•"/>
      <w:lvlJc w:val="left"/>
      <w:pPr>
        <w:ind w:left="2947" w:hanging="360"/>
      </w:pPr>
      <w:rPr>
        <w:rFonts w:hint="default"/>
      </w:rPr>
    </w:lvl>
    <w:lvl w:ilvl="4" w:tplc="FC9A4A0E">
      <w:start w:val="1"/>
      <w:numFmt w:val="bullet"/>
      <w:lvlText w:val="•"/>
      <w:lvlJc w:val="left"/>
      <w:pPr>
        <w:ind w:left="3656" w:hanging="360"/>
      </w:pPr>
      <w:rPr>
        <w:rFonts w:hint="default"/>
      </w:rPr>
    </w:lvl>
    <w:lvl w:ilvl="5" w:tplc="58648B92">
      <w:start w:val="1"/>
      <w:numFmt w:val="bullet"/>
      <w:lvlText w:val="•"/>
      <w:lvlJc w:val="left"/>
      <w:pPr>
        <w:ind w:left="4365" w:hanging="360"/>
      </w:pPr>
      <w:rPr>
        <w:rFonts w:hint="default"/>
      </w:rPr>
    </w:lvl>
    <w:lvl w:ilvl="6" w:tplc="003EBFEE">
      <w:start w:val="1"/>
      <w:numFmt w:val="bullet"/>
      <w:lvlText w:val="•"/>
      <w:lvlJc w:val="left"/>
      <w:pPr>
        <w:ind w:left="5074" w:hanging="360"/>
      </w:pPr>
      <w:rPr>
        <w:rFonts w:hint="default"/>
      </w:rPr>
    </w:lvl>
    <w:lvl w:ilvl="7" w:tplc="9F56371E">
      <w:start w:val="1"/>
      <w:numFmt w:val="bullet"/>
      <w:lvlText w:val="•"/>
      <w:lvlJc w:val="left"/>
      <w:pPr>
        <w:ind w:left="5783" w:hanging="360"/>
      </w:pPr>
      <w:rPr>
        <w:rFonts w:hint="default"/>
      </w:rPr>
    </w:lvl>
    <w:lvl w:ilvl="8" w:tplc="F1F8800A">
      <w:start w:val="1"/>
      <w:numFmt w:val="bullet"/>
      <w:lvlText w:val="•"/>
      <w:lvlJc w:val="left"/>
      <w:pPr>
        <w:ind w:left="6492" w:hanging="360"/>
      </w:pPr>
      <w:rPr>
        <w:rFonts w:hint="default"/>
      </w:r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1F546F"/>
    <w:multiLevelType w:val="hybridMultilevel"/>
    <w:tmpl w:val="E33AC0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46694"/>
    <w:multiLevelType w:val="hybridMultilevel"/>
    <w:tmpl w:val="05249332"/>
    <w:lvl w:ilvl="0" w:tplc="1A9E7D86">
      <w:start w:val="1"/>
      <w:numFmt w:val="upperRoman"/>
      <w:lvlText w:val="%1."/>
      <w:lvlJc w:val="left"/>
      <w:pPr>
        <w:ind w:left="720" w:hanging="720"/>
      </w:pPr>
      <w:rPr>
        <w:rFonts w:eastAsiaTheme="minorHAnsi" w:cstheme="minorBid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841A29"/>
    <w:multiLevelType w:val="hybridMultilevel"/>
    <w:tmpl w:val="B0BA4D54"/>
    <w:lvl w:ilvl="0" w:tplc="22986610">
      <w:start w:val="1"/>
      <w:numFmt w:val="bullet"/>
      <w:lvlText w:val=""/>
      <w:lvlJc w:val="left"/>
      <w:pPr>
        <w:ind w:left="480" w:hanging="360"/>
      </w:pPr>
      <w:rPr>
        <w:rFonts w:ascii="Symbol" w:eastAsia="Symbol" w:hAnsi="Symbol" w:hint="default"/>
        <w:w w:val="100"/>
        <w:sz w:val="24"/>
        <w:szCs w:val="24"/>
      </w:rPr>
    </w:lvl>
    <w:lvl w:ilvl="1" w:tplc="10667D82">
      <w:start w:val="1"/>
      <w:numFmt w:val="bullet"/>
      <w:lvlText w:val="•"/>
      <w:lvlJc w:val="left"/>
      <w:pPr>
        <w:ind w:left="1412" w:hanging="360"/>
      </w:pPr>
      <w:rPr>
        <w:rFonts w:hint="default"/>
      </w:rPr>
    </w:lvl>
    <w:lvl w:ilvl="2" w:tplc="5AA8553A">
      <w:start w:val="1"/>
      <w:numFmt w:val="bullet"/>
      <w:lvlText w:val="•"/>
      <w:lvlJc w:val="left"/>
      <w:pPr>
        <w:ind w:left="2344" w:hanging="360"/>
      </w:pPr>
      <w:rPr>
        <w:rFonts w:hint="default"/>
      </w:rPr>
    </w:lvl>
    <w:lvl w:ilvl="3" w:tplc="11182E36">
      <w:start w:val="1"/>
      <w:numFmt w:val="bullet"/>
      <w:lvlText w:val="•"/>
      <w:lvlJc w:val="left"/>
      <w:pPr>
        <w:ind w:left="3276" w:hanging="360"/>
      </w:pPr>
      <w:rPr>
        <w:rFonts w:hint="default"/>
      </w:rPr>
    </w:lvl>
    <w:lvl w:ilvl="4" w:tplc="237A6D50">
      <w:start w:val="1"/>
      <w:numFmt w:val="bullet"/>
      <w:lvlText w:val="•"/>
      <w:lvlJc w:val="left"/>
      <w:pPr>
        <w:ind w:left="4208" w:hanging="360"/>
      </w:pPr>
      <w:rPr>
        <w:rFonts w:hint="default"/>
      </w:rPr>
    </w:lvl>
    <w:lvl w:ilvl="5" w:tplc="30A0E014">
      <w:start w:val="1"/>
      <w:numFmt w:val="bullet"/>
      <w:lvlText w:val="•"/>
      <w:lvlJc w:val="left"/>
      <w:pPr>
        <w:ind w:left="5140" w:hanging="360"/>
      </w:pPr>
      <w:rPr>
        <w:rFonts w:hint="default"/>
      </w:rPr>
    </w:lvl>
    <w:lvl w:ilvl="6" w:tplc="06BA6A42">
      <w:start w:val="1"/>
      <w:numFmt w:val="bullet"/>
      <w:lvlText w:val="•"/>
      <w:lvlJc w:val="left"/>
      <w:pPr>
        <w:ind w:left="6072" w:hanging="360"/>
      </w:pPr>
      <w:rPr>
        <w:rFonts w:hint="default"/>
      </w:rPr>
    </w:lvl>
    <w:lvl w:ilvl="7" w:tplc="F678FA36">
      <w:start w:val="1"/>
      <w:numFmt w:val="bullet"/>
      <w:lvlText w:val="•"/>
      <w:lvlJc w:val="left"/>
      <w:pPr>
        <w:ind w:left="7004" w:hanging="360"/>
      </w:pPr>
      <w:rPr>
        <w:rFonts w:hint="default"/>
      </w:rPr>
    </w:lvl>
    <w:lvl w:ilvl="8" w:tplc="989C159E">
      <w:start w:val="1"/>
      <w:numFmt w:val="bullet"/>
      <w:lvlText w:val="•"/>
      <w:lvlJc w:val="left"/>
      <w:pPr>
        <w:ind w:left="7936" w:hanging="360"/>
      </w:pPr>
      <w:rPr>
        <w:rFonts w:hint="default"/>
      </w:rPr>
    </w:lvl>
  </w:abstractNum>
  <w:abstractNum w:abstractNumId="7" w15:restartNumberingAfterBreak="0">
    <w:nsid w:val="241A2E78"/>
    <w:multiLevelType w:val="hybridMultilevel"/>
    <w:tmpl w:val="C17AF71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283794"/>
    <w:multiLevelType w:val="hybridMultilevel"/>
    <w:tmpl w:val="C2A0FA70"/>
    <w:lvl w:ilvl="0" w:tplc="65D4E30E">
      <w:start w:val="1"/>
      <w:numFmt w:val="bullet"/>
      <w:lvlText w:val=""/>
      <w:lvlJc w:val="left"/>
      <w:pPr>
        <w:ind w:left="835" w:hanging="360"/>
      </w:pPr>
      <w:rPr>
        <w:rFonts w:ascii="Symbol" w:eastAsia="Symbol" w:hAnsi="Symbol" w:hint="default"/>
        <w:w w:val="100"/>
        <w:sz w:val="20"/>
        <w:szCs w:val="20"/>
      </w:rPr>
    </w:lvl>
    <w:lvl w:ilvl="1" w:tplc="349A7562">
      <w:start w:val="1"/>
      <w:numFmt w:val="bullet"/>
      <w:lvlText w:val="•"/>
      <w:lvlJc w:val="left"/>
      <w:pPr>
        <w:ind w:left="1548" w:hanging="360"/>
      </w:pPr>
      <w:rPr>
        <w:rFonts w:hint="default"/>
      </w:rPr>
    </w:lvl>
    <w:lvl w:ilvl="2" w:tplc="BE4CF27E">
      <w:start w:val="1"/>
      <w:numFmt w:val="bullet"/>
      <w:lvlText w:val="•"/>
      <w:lvlJc w:val="left"/>
      <w:pPr>
        <w:ind w:left="2256" w:hanging="360"/>
      </w:pPr>
      <w:rPr>
        <w:rFonts w:hint="default"/>
      </w:rPr>
    </w:lvl>
    <w:lvl w:ilvl="3" w:tplc="4FD4D19E">
      <w:start w:val="1"/>
      <w:numFmt w:val="bullet"/>
      <w:lvlText w:val="•"/>
      <w:lvlJc w:val="left"/>
      <w:pPr>
        <w:ind w:left="2964" w:hanging="360"/>
      </w:pPr>
      <w:rPr>
        <w:rFonts w:hint="default"/>
      </w:rPr>
    </w:lvl>
    <w:lvl w:ilvl="4" w:tplc="5386AAC0">
      <w:start w:val="1"/>
      <w:numFmt w:val="bullet"/>
      <w:lvlText w:val="•"/>
      <w:lvlJc w:val="left"/>
      <w:pPr>
        <w:ind w:left="3672" w:hanging="360"/>
      </w:pPr>
      <w:rPr>
        <w:rFonts w:hint="default"/>
      </w:rPr>
    </w:lvl>
    <w:lvl w:ilvl="5" w:tplc="20BAC388">
      <w:start w:val="1"/>
      <w:numFmt w:val="bullet"/>
      <w:lvlText w:val="•"/>
      <w:lvlJc w:val="left"/>
      <w:pPr>
        <w:ind w:left="4380" w:hanging="360"/>
      </w:pPr>
      <w:rPr>
        <w:rFonts w:hint="default"/>
      </w:rPr>
    </w:lvl>
    <w:lvl w:ilvl="6" w:tplc="DFFC7ACC">
      <w:start w:val="1"/>
      <w:numFmt w:val="bullet"/>
      <w:lvlText w:val="•"/>
      <w:lvlJc w:val="left"/>
      <w:pPr>
        <w:ind w:left="5088" w:hanging="360"/>
      </w:pPr>
      <w:rPr>
        <w:rFonts w:hint="default"/>
      </w:rPr>
    </w:lvl>
    <w:lvl w:ilvl="7" w:tplc="58F895F2">
      <w:start w:val="1"/>
      <w:numFmt w:val="bullet"/>
      <w:lvlText w:val="•"/>
      <w:lvlJc w:val="left"/>
      <w:pPr>
        <w:ind w:left="5796" w:hanging="360"/>
      </w:pPr>
      <w:rPr>
        <w:rFonts w:hint="default"/>
      </w:rPr>
    </w:lvl>
    <w:lvl w:ilvl="8" w:tplc="EBD052AC">
      <w:start w:val="1"/>
      <w:numFmt w:val="bullet"/>
      <w:lvlText w:val="•"/>
      <w:lvlJc w:val="left"/>
      <w:pPr>
        <w:ind w:left="6504" w:hanging="360"/>
      </w:pPr>
      <w:rPr>
        <w:rFonts w:hint="default"/>
      </w:rPr>
    </w:lvl>
  </w:abstractNum>
  <w:abstractNum w:abstractNumId="9" w15:restartNumberingAfterBreak="0">
    <w:nsid w:val="256B27BF"/>
    <w:multiLevelType w:val="hybridMultilevel"/>
    <w:tmpl w:val="1FA8E9F6"/>
    <w:lvl w:ilvl="0" w:tplc="022EF0AE">
      <w:start w:val="2"/>
      <w:numFmt w:val="upperLetter"/>
      <w:lvlText w:val="%1."/>
      <w:lvlJc w:val="left"/>
      <w:pPr>
        <w:ind w:left="487" w:hanging="360"/>
      </w:pPr>
      <w:rPr>
        <w:rFonts w:ascii="Times New Roman" w:eastAsia="Times New Roman" w:hAnsi="Times New Roman" w:hint="default"/>
        <w:b/>
        <w:bCs/>
        <w:w w:val="100"/>
        <w:sz w:val="24"/>
        <w:szCs w:val="24"/>
      </w:rPr>
    </w:lvl>
    <w:lvl w:ilvl="1" w:tplc="E08AC3FE">
      <w:start w:val="1"/>
      <w:numFmt w:val="decimal"/>
      <w:lvlText w:val="%2."/>
      <w:lvlJc w:val="left"/>
      <w:pPr>
        <w:ind w:left="891" w:hanging="361"/>
      </w:pPr>
      <w:rPr>
        <w:rFonts w:ascii="Times New Roman" w:eastAsia="Times New Roman" w:hAnsi="Times New Roman" w:hint="default"/>
        <w:b/>
        <w:bCs/>
        <w:w w:val="100"/>
        <w:sz w:val="24"/>
        <w:szCs w:val="24"/>
      </w:rPr>
    </w:lvl>
    <w:lvl w:ilvl="2" w:tplc="5D445434">
      <w:start w:val="1"/>
      <w:numFmt w:val="bullet"/>
      <w:lvlText w:val="•"/>
      <w:lvlJc w:val="left"/>
      <w:pPr>
        <w:ind w:left="1984" w:hanging="361"/>
      </w:pPr>
      <w:rPr>
        <w:rFonts w:hint="default"/>
      </w:rPr>
    </w:lvl>
    <w:lvl w:ilvl="3" w:tplc="B35AF5D6">
      <w:start w:val="1"/>
      <w:numFmt w:val="bullet"/>
      <w:lvlText w:val="•"/>
      <w:lvlJc w:val="left"/>
      <w:pPr>
        <w:ind w:left="3068" w:hanging="361"/>
      </w:pPr>
      <w:rPr>
        <w:rFonts w:hint="default"/>
      </w:rPr>
    </w:lvl>
    <w:lvl w:ilvl="4" w:tplc="DEE46D9A">
      <w:start w:val="1"/>
      <w:numFmt w:val="bullet"/>
      <w:lvlText w:val="•"/>
      <w:lvlJc w:val="left"/>
      <w:pPr>
        <w:ind w:left="4153" w:hanging="361"/>
      </w:pPr>
      <w:rPr>
        <w:rFonts w:hint="default"/>
      </w:rPr>
    </w:lvl>
    <w:lvl w:ilvl="5" w:tplc="49A4B078">
      <w:start w:val="1"/>
      <w:numFmt w:val="bullet"/>
      <w:lvlText w:val="•"/>
      <w:lvlJc w:val="left"/>
      <w:pPr>
        <w:ind w:left="5237" w:hanging="361"/>
      </w:pPr>
      <w:rPr>
        <w:rFonts w:hint="default"/>
      </w:rPr>
    </w:lvl>
    <w:lvl w:ilvl="6" w:tplc="7958801A">
      <w:start w:val="1"/>
      <w:numFmt w:val="bullet"/>
      <w:lvlText w:val="•"/>
      <w:lvlJc w:val="left"/>
      <w:pPr>
        <w:ind w:left="6322" w:hanging="361"/>
      </w:pPr>
      <w:rPr>
        <w:rFonts w:hint="default"/>
      </w:rPr>
    </w:lvl>
    <w:lvl w:ilvl="7" w:tplc="EF08A6CA">
      <w:start w:val="1"/>
      <w:numFmt w:val="bullet"/>
      <w:lvlText w:val="•"/>
      <w:lvlJc w:val="left"/>
      <w:pPr>
        <w:ind w:left="7406" w:hanging="361"/>
      </w:pPr>
      <w:rPr>
        <w:rFonts w:hint="default"/>
      </w:rPr>
    </w:lvl>
    <w:lvl w:ilvl="8" w:tplc="27728772">
      <w:start w:val="1"/>
      <w:numFmt w:val="bullet"/>
      <w:lvlText w:val="•"/>
      <w:lvlJc w:val="left"/>
      <w:pPr>
        <w:ind w:left="8491" w:hanging="361"/>
      </w:pPr>
      <w:rPr>
        <w:rFonts w:hint="default"/>
      </w:rPr>
    </w:lvl>
  </w:abstractNum>
  <w:abstractNum w:abstractNumId="10"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F33638"/>
    <w:multiLevelType w:val="hybridMultilevel"/>
    <w:tmpl w:val="E7766120"/>
    <w:lvl w:ilvl="0" w:tplc="F47E3A82">
      <w:start w:val="1"/>
      <w:numFmt w:val="upperRoman"/>
      <w:lvlText w:val="%1."/>
      <w:lvlJc w:val="left"/>
      <w:pPr>
        <w:ind w:left="720" w:hanging="720"/>
      </w:pPr>
      <w:rPr>
        <w:rFonts w:eastAsiaTheme="minorHAnsi" w:cstheme="minorBid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2D0D22"/>
    <w:multiLevelType w:val="hybridMultilevel"/>
    <w:tmpl w:val="E55EC926"/>
    <w:lvl w:ilvl="0" w:tplc="69F2EC2C">
      <w:start w:val="6"/>
      <w:numFmt w:val="upperLetter"/>
      <w:lvlText w:val="%1."/>
      <w:lvlJc w:val="left"/>
      <w:pPr>
        <w:ind w:left="475" w:hanging="360"/>
      </w:pPr>
      <w:rPr>
        <w:rFonts w:ascii="Times New Roman" w:eastAsia="Times New Roman" w:hAnsi="Times New Roman" w:hint="default"/>
        <w:b/>
        <w:bCs/>
        <w:spacing w:val="-27"/>
        <w:w w:val="100"/>
        <w:sz w:val="24"/>
        <w:szCs w:val="24"/>
      </w:rPr>
    </w:lvl>
    <w:lvl w:ilvl="1" w:tplc="DC54154A">
      <w:start w:val="1"/>
      <w:numFmt w:val="bullet"/>
      <w:lvlText w:val="□"/>
      <w:lvlJc w:val="left"/>
      <w:pPr>
        <w:ind w:left="892" w:hanging="360"/>
      </w:pPr>
      <w:rPr>
        <w:rFonts w:ascii="Times New Roman" w:eastAsia="Times New Roman" w:hAnsi="Times New Roman" w:hint="default"/>
        <w:w w:val="99"/>
        <w:sz w:val="32"/>
        <w:szCs w:val="32"/>
      </w:rPr>
    </w:lvl>
    <w:lvl w:ilvl="2" w:tplc="127A57E0">
      <w:start w:val="1"/>
      <w:numFmt w:val="bullet"/>
      <w:lvlText w:val="•"/>
      <w:lvlJc w:val="left"/>
      <w:pPr>
        <w:ind w:left="1862" w:hanging="360"/>
      </w:pPr>
      <w:rPr>
        <w:rFonts w:hint="default"/>
      </w:rPr>
    </w:lvl>
    <w:lvl w:ilvl="3" w:tplc="BEA2E616">
      <w:start w:val="1"/>
      <w:numFmt w:val="bullet"/>
      <w:lvlText w:val="•"/>
      <w:lvlJc w:val="left"/>
      <w:pPr>
        <w:ind w:left="2824" w:hanging="360"/>
      </w:pPr>
      <w:rPr>
        <w:rFonts w:hint="default"/>
      </w:rPr>
    </w:lvl>
    <w:lvl w:ilvl="4" w:tplc="9990BE9A">
      <w:start w:val="1"/>
      <w:numFmt w:val="bullet"/>
      <w:lvlText w:val="•"/>
      <w:lvlJc w:val="left"/>
      <w:pPr>
        <w:ind w:left="3786" w:hanging="360"/>
      </w:pPr>
      <w:rPr>
        <w:rFonts w:hint="default"/>
      </w:rPr>
    </w:lvl>
    <w:lvl w:ilvl="5" w:tplc="91E215F6">
      <w:start w:val="1"/>
      <w:numFmt w:val="bullet"/>
      <w:lvlText w:val="•"/>
      <w:lvlJc w:val="left"/>
      <w:pPr>
        <w:ind w:left="4748" w:hanging="360"/>
      </w:pPr>
      <w:rPr>
        <w:rFonts w:hint="default"/>
      </w:rPr>
    </w:lvl>
    <w:lvl w:ilvl="6" w:tplc="F71A2662">
      <w:start w:val="1"/>
      <w:numFmt w:val="bullet"/>
      <w:lvlText w:val="•"/>
      <w:lvlJc w:val="left"/>
      <w:pPr>
        <w:ind w:left="5711" w:hanging="360"/>
      </w:pPr>
      <w:rPr>
        <w:rFonts w:hint="default"/>
      </w:rPr>
    </w:lvl>
    <w:lvl w:ilvl="7" w:tplc="E7B240A2">
      <w:start w:val="1"/>
      <w:numFmt w:val="bullet"/>
      <w:lvlText w:val="•"/>
      <w:lvlJc w:val="left"/>
      <w:pPr>
        <w:ind w:left="6673" w:hanging="360"/>
      </w:pPr>
      <w:rPr>
        <w:rFonts w:hint="default"/>
      </w:rPr>
    </w:lvl>
    <w:lvl w:ilvl="8" w:tplc="0BF89132">
      <w:start w:val="1"/>
      <w:numFmt w:val="bullet"/>
      <w:lvlText w:val="•"/>
      <w:lvlJc w:val="left"/>
      <w:pPr>
        <w:ind w:left="7635" w:hanging="360"/>
      </w:pPr>
      <w:rPr>
        <w:rFonts w:hint="default"/>
      </w:rPr>
    </w:lvl>
  </w:abstractNum>
  <w:abstractNum w:abstractNumId="13"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F3F64"/>
    <w:multiLevelType w:val="hybridMultilevel"/>
    <w:tmpl w:val="5B10E830"/>
    <w:lvl w:ilvl="0" w:tplc="3B9AE784">
      <w:start w:val="3"/>
      <w:numFmt w:val="decimal"/>
      <w:lvlText w:val="%1."/>
      <w:lvlJc w:val="left"/>
      <w:pPr>
        <w:ind w:left="630" w:hanging="360"/>
        <w:jc w:val="right"/>
      </w:pPr>
      <w:rPr>
        <w:rFonts w:ascii="Times New Roman" w:eastAsia="Times New Roman" w:hAnsi="Times New Roman" w:hint="default"/>
        <w:b/>
        <w:bCs/>
        <w:w w:val="100"/>
        <w:sz w:val="24"/>
        <w:szCs w:val="24"/>
      </w:rPr>
    </w:lvl>
    <w:lvl w:ilvl="1" w:tplc="43187B86">
      <w:start w:val="1"/>
      <w:numFmt w:val="bullet"/>
      <w:lvlText w:val="•"/>
      <w:lvlJc w:val="left"/>
      <w:pPr>
        <w:ind w:left="1659" w:hanging="360"/>
      </w:pPr>
      <w:rPr>
        <w:rFonts w:hint="default"/>
      </w:rPr>
    </w:lvl>
    <w:lvl w:ilvl="2" w:tplc="43BA8236">
      <w:start w:val="1"/>
      <w:numFmt w:val="bullet"/>
      <w:lvlText w:val="•"/>
      <w:lvlJc w:val="left"/>
      <w:pPr>
        <w:ind w:left="2681" w:hanging="360"/>
      </w:pPr>
      <w:rPr>
        <w:rFonts w:hint="default"/>
      </w:rPr>
    </w:lvl>
    <w:lvl w:ilvl="3" w:tplc="BE008E62">
      <w:start w:val="1"/>
      <w:numFmt w:val="bullet"/>
      <w:lvlText w:val="•"/>
      <w:lvlJc w:val="left"/>
      <w:pPr>
        <w:ind w:left="3703" w:hanging="360"/>
      </w:pPr>
      <w:rPr>
        <w:rFonts w:hint="default"/>
      </w:rPr>
    </w:lvl>
    <w:lvl w:ilvl="4" w:tplc="E8BE4218">
      <w:start w:val="1"/>
      <w:numFmt w:val="bullet"/>
      <w:lvlText w:val="•"/>
      <w:lvlJc w:val="left"/>
      <w:pPr>
        <w:ind w:left="4725" w:hanging="360"/>
      </w:pPr>
      <w:rPr>
        <w:rFonts w:hint="default"/>
      </w:rPr>
    </w:lvl>
    <w:lvl w:ilvl="5" w:tplc="08DC2ADA">
      <w:start w:val="1"/>
      <w:numFmt w:val="bullet"/>
      <w:lvlText w:val="•"/>
      <w:lvlJc w:val="left"/>
      <w:pPr>
        <w:ind w:left="5747" w:hanging="360"/>
      </w:pPr>
      <w:rPr>
        <w:rFonts w:hint="default"/>
      </w:rPr>
    </w:lvl>
    <w:lvl w:ilvl="6" w:tplc="42CE2414">
      <w:start w:val="1"/>
      <w:numFmt w:val="bullet"/>
      <w:lvlText w:val="•"/>
      <w:lvlJc w:val="left"/>
      <w:pPr>
        <w:ind w:left="6769" w:hanging="360"/>
      </w:pPr>
      <w:rPr>
        <w:rFonts w:hint="default"/>
      </w:rPr>
    </w:lvl>
    <w:lvl w:ilvl="7" w:tplc="58922A2E">
      <w:start w:val="1"/>
      <w:numFmt w:val="bullet"/>
      <w:lvlText w:val="•"/>
      <w:lvlJc w:val="left"/>
      <w:pPr>
        <w:ind w:left="7791" w:hanging="360"/>
      </w:pPr>
      <w:rPr>
        <w:rFonts w:hint="default"/>
      </w:rPr>
    </w:lvl>
    <w:lvl w:ilvl="8" w:tplc="A70ADF2C">
      <w:start w:val="1"/>
      <w:numFmt w:val="bullet"/>
      <w:lvlText w:val="•"/>
      <w:lvlJc w:val="left"/>
      <w:pPr>
        <w:ind w:left="8813" w:hanging="360"/>
      </w:pPr>
      <w:rPr>
        <w:rFonts w:hint="default"/>
      </w:rPr>
    </w:lvl>
  </w:abstractNum>
  <w:abstractNum w:abstractNumId="15" w15:restartNumberingAfterBreak="0">
    <w:nsid w:val="4255691B"/>
    <w:multiLevelType w:val="hybridMultilevel"/>
    <w:tmpl w:val="1A385E7A"/>
    <w:lvl w:ilvl="0" w:tplc="D6F64676">
      <w:start w:val="1"/>
      <w:numFmt w:val="upperLetter"/>
      <w:lvlText w:val="%1."/>
      <w:lvlJc w:val="left"/>
      <w:pPr>
        <w:ind w:left="360" w:hanging="360"/>
      </w:pPr>
      <w:rPr>
        <w:rFonts w:cstheme="minorBidi"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9E6D26"/>
    <w:multiLevelType w:val="hybridMultilevel"/>
    <w:tmpl w:val="FAA408FC"/>
    <w:lvl w:ilvl="0" w:tplc="2C566E1E">
      <w:start w:val="1"/>
      <w:numFmt w:val="upperLetter"/>
      <w:lvlText w:val="%1."/>
      <w:lvlJc w:val="left"/>
      <w:pPr>
        <w:ind w:left="-252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360" w:hanging="360"/>
      </w:pPr>
    </w:lvl>
    <w:lvl w:ilvl="5" w:tplc="0409001B" w:tentative="1">
      <w:start w:val="1"/>
      <w:numFmt w:val="lowerRoman"/>
      <w:lvlText w:val="%6."/>
      <w:lvlJc w:val="right"/>
      <w:pPr>
        <w:ind w:left="1080" w:hanging="180"/>
      </w:pPr>
    </w:lvl>
    <w:lvl w:ilvl="6" w:tplc="0409000F" w:tentative="1">
      <w:start w:val="1"/>
      <w:numFmt w:val="decimal"/>
      <w:lvlText w:val="%7."/>
      <w:lvlJc w:val="left"/>
      <w:pPr>
        <w:ind w:left="1800" w:hanging="360"/>
      </w:pPr>
    </w:lvl>
    <w:lvl w:ilvl="7" w:tplc="04090019" w:tentative="1">
      <w:start w:val="1"/>
      <w:numFmt w:val="lowerLetter"/>
      <w:lvlText w:val="%8."/>
      <w:lvlJc w:val="left"/>
      <w:pPr>
        <w:ind w:left="2520" w:hanging="360"/>
      </w:pPr>
    </w:lvl>
    <w:lvl w:ilvl="8" w:tplc="0409001B" w:tentative="1">
      <w:start w:val="1"/>
      <w:numFmt w:val="lowerRoman"/>
      <w:lvlText w:val="%9."/>
      <w:lvlJc w:val="right"/>
      <w:pPr>
        <w:ind w:left="3240" w:hanging="180"/>
      </w:pPr>
    </w:lvl>
  </w:abstractNum>
  <w:abstractNum w:abstractNumId="17" w15:restartNumberingAfterBreak="0">
    <w:nsid w:val="43100406"/>
    <w:multiLevelType w:val="hybridMultilevel"/>
    <w:tmpl w:val="DA660F48"/>
    <w:lvl w:ilvl="0" w:tplc="EBB044AC">
      <w:start w:val="1"/>
      <w:numFmt w:val="upperLetter"/>
      <w:lvlText w:val="%1."/>
      <w:lvlJc w:val="left"/>
      <w:pPr>
        <w:ind w:left="-360" w:hanging="360"/>
      </w:pPr>
      <w:rPr>
        <w:rFonts w:hint="default"/>
        <w:b/>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3A4351D"/>
    <w:multiLevelType w:val="hybridMultilevel"/>
    <w:tmpl w:val="97AAE99E"/>
    <w:lvl w:ilvl="0" w:tplc="767E33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013A7E"/>
    <w:multiLevelType w:val="hybridMultilevel"/>
    <w:tmpl w:val="48929932"/>
    <w:lvl w:ilvl="0" w:tplc="80665B2E">
      <w:start w:val="1"/>
      <w:numFmt w:val="bullet"/>
      <w:lvlText w:val=""/>
      <w:lvlJc w:val="left"/>
      <w:pPr>
        <w:ind w:left="830" w:hanging="360"/>
      </w:pPr>
      <w:rPr>
        <w:rFonts w:ascii="Symbol" w:eastAsia="Symbol" w:hAnsi="Symbol" w:hint="default"/>
        <w:w w:val="100"/>
        <w:sz w:val="20"/>
        <w:szCs w:val="20"/>
      </w:rPr>
    </w:lvl>
    <w:lvl w:ilvl="1" w:tplc="5F083BEE">
      <w:start w:val="1"/>
      <w:numFmt w:val="bullet"/>
      <w:lvlText w:val="•"/>
      <w:lvlJc w:val="left"/>
      <w:pPr>
        <w:ind w:left="1529" w:hanging="360"/>
      </w:pPr>
      <w:rPr>
        <w:rFonts w:hint="default"/>
      </w:rPr>
    </w:lvl>
    <w:lvl w:ilvl="2" w:tplc="7C6EE7FA">
      <w:start w:val="1"/>
      <w:numFmt w:val="bullet"/>
      <w:lvlText w:val="•"/>
      <w:lvlJc w:val="left"/>
      <w:pPr>
        <w:ind w:left="2238" w:hanging="360"/>
      </w:pPr>
      <w:rPr>
        <w:rFonts w:hint="default"/>
      </w:rPr>
    </w:lvl>
    <w:lvl w:ilvl="3" w:tplc="FA064010">
      <w:start w:val="1"/>
      <w:numFmt w:val="bullet"/>
      <w:lvlText w:val="•"/>
      <w:lvlJc w:val="left"/>
      <w:pPr>
        <w:ind w:left="2947" w:hanging="360"/>
      </w:pPr>
      <w:rPr>
        <w:rFonts w:hint="default"/>
      </w:rPr>
    </w:lvl>
    <w:lvl w:ilvl="4" w:tplc="37FC46F6">
      <w:start w:val="1"/>
      <w:numFmt w:val="bullet"/>
      <w:lvlText w:val="•"/>
      <w:lvlJc w:val="left"/>
      <w:pPr>
        <w:ind w:left="3656" w:hanging="360"/>
      </w:pPr>
      <w:rPr>
        <w:rFonts w:hint="default"/>
      </w:rPr>
    </w:lvl>
    <w:lvl w:ilvl="5" w:tplc="B3D2F056">
      <w:start w:val="1"/>
      <w:numFmt w:val="bullet"/>
      <w:lvlText w:val="•"/>
      <w:lvlJc w:val="left"/>
      <w:pPr>
        <w:ind w:left="4365" w:hanging="360"/>
      </w:pPr>
      <w:rPr>
        <w:rFonts w:hint="default"/>
      </w:rPr>
    </w:lvl>
    <w:lvl w:ilvl="6" w:tplc="CF5C8604">
      <w:start w:val="1"/>
      <w:numFmt w:val="bullet"/>
      <w:lvlText w:val="•"/>
      <w:lvlJc w:val="left"/>
      <w:pPr>
        <w:ind w:left="5074" w:hanging="360"/>
      </w:pPr>
      <w:rPr>
        <w:rFonts w:hint="default"/>
      </w:rPr>
    </w:lvl>
    <w:lvl w:ilvl="7" w:tplc="DE4EFD8A">
      <w:start w:val="1"/>
      <w:numFmt w:val="bullet"/>
      <w:lvlText w:val="•"/>
      <w:lvlJc w:val="left"/>
      <w:pPr>
        <w:ind w:left="5783" w:hanging="360"/>
      </w:pPr>
      <w:rPr>
        <w:rFonts w:hint="default"/>
      </w:rPr>
    </w:lvl>
    <w:lvl w:ilvl="8" w:tplc="50FE9C90">
      <w:start w:val="1"/>
      <w:numFmt w:val="bullet"/>
      <w:lvlText w:val="•"/>
      <w:lvlJc w:val="left"/>
      <w:pPr>
        <w:ind w:left="6492" w:hanging="360"/>
      </w:pPr>
      <w:rPr>
        <w:rFonts w:hint="default"/>
      </w:rPr>
    </w:lvl>
  </w:abstractNum>
  <w:abstractNum w:abstractNumId="20" w15:restartNumberingAfterBreak="0">
    <w:nsid w:val="4CA63553"/>
    <w:multiLevelType w:val="hybridMultilevel"/>
    <w:tmpl w:val="BC8CDB1E"/>
    <w:lvl w:ilvl="0" w:tplc="2DB8608E">
      <w:start w:val="1"/>
      <w:numFmt w:val="upperLetter"/>
      <w:lvlText w:val="%1."/>
      <w:lvlJc w:val="left"/>
      <w:pPr>
        <w:ind w:left="360" w:hanging="360"/>
      </w:pPr>
      <w:rPr>
        <w:rFonts w:cstheme="minorBid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E381056"/>
    <w:multiLevelType w:val="hybridMultilevel"/>
    <w:tmpl w:val="EB04AF72"/>
    <w:lvl w:ilvl="0" w:tplc="271E10AC">
      <w:start w:val="1"/>
      <w:numFmt w:val="bullet"/>
      <w:lvlText w:val=""/>
      <w:lvlJc w:val="left"/>
      <w:pPr>
        <w:ind w:left="840" w:hanging="360"/>
      </w:pPr>
      <w:rPr>
        <w:rFonts w:ascii="Symbol" w:eastAsia="Symbol" w:hAnsi="Symbol" w:hint="default"/>
        <w:w w:val="100"/>
        <w:sz w:val="24"/>
        <w:szCs w:val="24"/>
      </w:rPr>
    </w:lvl>
    <w:lvl w:ilvl="1" w:tplc="0D4A45C4">
      <w:start w:val="1"/>
      <w:numFmt w:val="bullet"/>
      <w:lvlText w:val="•"/>
      <w:lvlJc w:val="left"/>
      <w:pPr>
        <w:ind w:left="1678" w:hanging="360"/>
      </w:pPr>
      <w:rPr>
        <w:rFonts w:hint="default"/>
      </w:rPr>
    </w:lvl>
    <w:lvl w:ilvl="2" w:tplc="050879C4">
      <w:start w:val="1"/>
      <w:numFmt w:val="bullet"/>
      <w:lvlText w:val="•"/>
      <w:lvlJc w:val="left"/>
      <w:pPr>
        <w:ind w:left="2516" w:hanging="360"/>
      </w:pPr>
      <w:rPr>
        <w:rFonts w:hint="default"/>
      </w:rPr>
    </w:lvl>
    <w:lvl w:ilvl="3" w:tplc="D5E41D32">
      <w:start w:val="1"/>
      <w:numFmt w:val="bullet"/>
      <w:lvlText w:val="•"/>
      <w:lvlJc w:val="left"/>
      <w:pPr>
        <w:ind w:left="3354" w:hanging="360"/>
      </w:pPr>
      <w:rPr>
        <w:rFonts w:hint="default"/>
      </w:rPr>
    </w:lvl>
    <w:lvl w:ilvl="4" w:tplc="81EA9688">
      <w:start w:val="1"/>
      <w:numFmt w:val="bullet"/>
      <w:lvlText w:val="•"/>
      <w:lvlJc w:val="left"/>
      <w:pPr>
        <w:ind w:left="4192" w:hanging="360"/>
      </w:pPr>
      <w:rPr>
        <w:rFonts w:hint="default"/>
      </w:rPr>
    </w:lvl>
    <w:lvl w:ilvl="5" w:tplc="4C969EC8">
      <w:start w:val="1"/>
      <w:numFmt w:val="bullet"/>
      <w:lvlText w:val="•"/>
      <w:lvlJc w:val="left"/>
      <w:pPr>
        <w:ind w:left="5030" w:hanging="360"/>
      </w:pPr>
      <w:rPr>
        <w:rFonts w:hint="default"/>
      </w:rPr>
    </w:lvl>
    <w:lvl w:ilvl="6" w:tplc="F46A2558">
      <w:start w:val="1"/>
      <w:numFmt w:val="bullet"/>
      <w:lvlText w:val="•"/>
      <w:lvlJc w:val="left"/>
      <w:pPr>
        <w:ind w:left="5868" w:hanging="360"/>
      </w:pPr>
      <w:rPr>
        <w:rFonts w:hint="default"/>
      </w:rPr>
    </w:lvl>
    <w:lvl w:ilvl="7" w:tplc="0A7A649A">
      <w:start w:val="1"/>
      <w:numFmt w:val="bullet"/>
      <w:lvlText w:val="•"/>
      <w:lvlJc w:val="left"/>
      <w:pPr>
        <w:ind w:left="6706" w:hanging="360"/>
      </w:pPr>
      <w:rPr>
        <w:rFonts w:hint="default"/>
      </w:rPr>
    </w:lvl>
    <w:lvl w:ilvl="8" w:tplc="ED0C9DD6">
      <w:start w:val="1"/>
      <w:numFmt w:val="bullet"/>
      <w:lvlText w:val="•"/>
      <w:lvlJc w:val="left"/>
      <w:pPr>
        <w:ind w:left="7544" w:hanging="360"/>
      </w:pPr>
      <w:rPr>
        <w:rFonts w:hint="default"/>
      </w:rPr>
    </w:lvl>
  </w:abstractNum>
  <w:abstractNum w:abstractNumId="22" w15:restartNumberingAfterBreak="0">
    <w:nsid w:val="4F617660"/>
    <w:multiLevelType w:val="hybridMultilevel"/>
    <w:tmpl w:val="7F905F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51E370F"/>
    <w:multiLevelType w:val="hybridMultilevel"/>
    <w:tmpl w:val="D6BA2AFE"/>
    <w:lvl w:ilvl="0" w:tplc="AEF0BD18">
      <w:start w:val="4"/>
      <w:numFmt w:val="upperLetter"/>
      <w:lvlText w:val="%1."/>
      <w:lvlJc w:val="left"/>
      <w:pPr>
        <w:ind w:left="472" w:hanging="361"/>
      </w:pPr>
      <w:rPr>
        <w:rFonts w:ascii="Times New Roman" w:eastAsia="Times New Roman" w:hAnsi="Times New Roman" w:hint="default"/>
        <w:b/>
        <w:bCs/>
        <w:w w:val="99"/>
        <w:sz w:val="24"/>
        <w:szCs w:val="24"/>
      </w:rPr>
    </w:lvl>
    <w:lvl w:ilvl="1" w:tplc="CAA6C998">
      <w:start w:val="1"/>
      <w:numFmt w:val="decimal"/>
      <w:lvlText w:val="%2."/>
      <w:lvlJc w:val="left"/>
      <w:pPr>
        <w:ind w:left="840" w:hanging="360"/>
        <w:jc w:val="right"/>
      </w:pPr>
      <w:rPr>
        <w:rFonts w:ascii="Times New Roman" w:eastAsia="Times New Roman" w:hAnsi="Times New Roman" w:hint="default"/>
        <w:w w:val="100"/>
        <w:sz w:val="24"/>
        <w:szCs w:val="24"/>
      </w:rPr>
    </w:lvl>
    <w:lvl w:ilvl="2" w:tplc="780257FA">
      <w:start w:val="1"/>
      <w:numFmt w:val="bullet"/>
      <w:lvlText w:val="•"/>
      <w:lvlJc w:val="left"/>
      <w:pPr>
        <w:ind w:left="1771" w:hanging="360"/>
      </w:pPr>
      <w:rPr>
        <w:rFonts w:hint="default"/>
      </w:rPr>
    </w:lvl>
    <w:lvl w:ilvl="3" w:tplc="624C6F7C">
      <w:start w:val="1"/>
      <w:numFmt w:val="bullet"/>
      <w:lvlText w:val="•"/>
      <w:lvlJc w:val="left"/>
      <w:pPr>
        <w:ind w:left="2702" w:hanging="360"/>
      </w:pPr>
      <w:rPr>
        <w:rFonts w:hint="default"/>
      </w:rPr>
    </w:lvl>
    <w:lvl w:ilvl="4" w:tplc="48F43674">
      <w:start w:val="1"/>
      <w:numFmt w:val="bullet"/>
      <w:lvlText w:val="•"/>
      <w:lvlJc w:val="left"/>
      <w:pPr>
        <w:ind w:left="3633" w:hanging="360"/>
      </w:pPr>
      <w:rPr>
        <w:rFonts w:hint="default"/>
      </w:rPr>
    </w:lvl>
    <w:lvl w:ilvl="5" w:tplc="4B0ED00E">
      <w:start w:val="1"/>
      <w:numFmt w:val="bullet"/>
      <w:lvlText w:val="•"/>
      <w:lvlJc w:val="left"/>
      <w:pPr>
        <w:ind w:left="4564" w:hanging="360"/>
      </w:pPr>
      <w:rPr>
        <w:rFonts w:hint="default"/>
      </w:rPr>
    </w:lvl>
    <w:lvl w:ilvl="6" w:tplc="1ED41606">
      <w:start w:val="1"/>
      <w:numFmt w:val="bullet"/>
      <w:lvlText w:val="•"/>
      <w:lvlJc w:val="left"/>
      <w:pPr>
        <w:ind w:left="5495" w:hanging="360"/>
      </w:pPr>
      <w:rPr>
        <w:rFonts w:hint="default"/>
      </w:rPr>
    </w:lvl>
    <w:lvl w:ilvl="7" w:tplc="644C1E3C">
      <w:start w:val="1"/>
      <w:numFmt w:val="bullet"/>
      <w:lvlText w:val="•"/>
      <w:lvlJc w:val="left"/>
      <w:pPr>
        <w:ind w:left="6426" w:hanging="360"/>
      </w:pPr>
      <w:rPr>
        <w:rFonts w:hint="default"/>
      </w:rPr>
    </w:lvl>
    <w:lvl w:ilvl="8" w:tplc="4EF473FE">
      <w:start w:val="1"/>
      <w:numFmt w:val="bullet"/>
      <w:lvlText w:val="•"/>
      <w:lvlJc w:val="left"/>
      <w:pPr>
        <w:ind w:left="7357" w:hanging="360"/>
      </w:pPr>
      <w:rPr>
        <w:rFonts w:hint="default"/>
      </w:rPr>
    </w:lvl>
  </w:abstractNum>
  <w:abstractNum w:abstractNumId="25" w15:restartNumberingAfterBreak="0">
    <w:nsid w:val="58C25D7C"/>
    <w:multiLevelType w:val="hybridMultilevel"/>
    <w:tmpl w:val="3B36068C"/>
    <w:lvl w:ilvl="0" w:tplc="9C503B5E">
      <w:start w:val="2"/>
      <w:numFmt w:val="upperLetter"/>
      <w:lvlText w:val="%1."/>
      <w:lvlJc w:val="left"/>
      <w:pPr>
        <w:ind w:left="494" w:hanging="361"/>
      </w:pPr>
      <w:rPr>
        <w:rFonts w:ascii="Times New Roman" w:eastAsia="Times New Roman" w:hAnsi="Times New Roman" w:hint="default"/>
        <w:b/>
        <w:bCs/>
        <w:w w:val="100"/>
        <w:sz w:val="24"/>
        <w:szCs w:val="24"/>
      </w:rPr>
    </w:lvl>
    <w:lvl w:ilvl="1" w:tplc="0B9C9B64">
      <w:start w:val="1"/>
      <w:numFmt w:val="bullet"/>
      <w:lvlText w:val="•"/>
      <w:lvlJc w:val="left"/>
      <w:pPr>
        <w:ind w:left="1514" w:hanging="361"/>
      </w:pPr>
      <w:rPr>
        <w:rFonts w:hint="default"/>
      </w:rPr>
    </w:lvl>
    <w:lvl w:ilvl="2" w:tplc="CFF44E92">
      <w:start w:val="1"/>
      <w:numFmt w:val="bullet"/>
      <w:lvlText w:val="•"/>
      <w:lvlJc w:val="left"/>
      <w:pPr>
        <w:ind w:left="2528" w:hanging="361"/>
      </w:pPr>
      <w:rPr>
        <w:rFonts w:hint="default"/>
      </w:rPr>
    </w:lvl>
    <w:lvl w:ilvl="3" w:tplc="9B38209C">
      <w:start w:val="1"/>
      <w:numFmt w:val="bullet"/>
      <w:lvlText w:val="•"/>
      <w:lvlJc w:val="left"/>
      <w:pPr>
        <w:ind w:left="3542" w:hanging="361"/>
      </w:pPr>
      <w:rPr>
        <w:rFonts w:hint="default"/>
      </w:rPr>
    </w:lvl>
    <w:lvl w:ilvl="4" w:tplc="895AD7DC">
      <w:start w:val="1"/>
      <w:numFmt w:val="bullet"/>
      <w:lvlText w:val="•"/>
      <w:lvlJc w:val="left"/>
      <w:pPr>
        <w:ind w:left="4556" w:hanging="361"/>
      </w:pPr>
      <w:rPr>
        <w:rFonts w:hint="default"/>
      </w:rPr>
    </w:lvl>
    <w:lvl w:ilvl="5" w:tplc="9A0EB08A">
      <w:start w:val="1"/>
      <w:numFmt w:val="bullet"/>
      <w:lvlText w:val="•"/>
      <w:lvlJc w:val="left"/>
      <w:pPr>
        <w:ind w:left="5570" w:hanging="361"/>
      </w:pPr>
      <w:rPr>
        <w:rFonts w:hint="default"/>
      </w:rPr>
    </w:lvl>
    <w:lvl w:ilvl="6" w:tplc="3110AEFA">
      <w:start w:val="1"/>
      <w:numFmt w:val="bullet"/>
      <w:lvlText w:val="•"/>
      <w:lvlJc w:val="left"/>
      <w:pPr>
        <w:ind w:left="6584" w:hanging="361"/>
      </w:pPr>
      <w:rPr>
        <w:rFonts w:hint="default"/>
      </w:rPr>
    </w:lvl>
    <w:lvl w:ilvl="7" w:tplc="4D320CDE">
      <w:start w:val="1"/>
      <w:numFmt w:val="bullet"/>
      <w:lvlText w:val="•"/>
      <w:lvlJc w:val="left"/>
      <w:pPr>
        <w:ind w:left="7598" w:hanging="361"/>
      </w:pPr>
      <w:rPr>
        <w:rFonts w:hint="default"/>
      </w:rPr>
    </w:lvl>
    <w:lvl w:ilvl="8" w:tplc="E02EBF8C">
      <w:start w:val="1"/>
      <w:numFmt w:val="bullet"/>
      <w:lvlText w:val="•"/>
      <w:lvlJc w:val="left"/>
      <w:pPr>
        <w:ind w:left="8612" w:hanging="361"/>
      </w:pPr>
      <w:rPr>
        <w:rFonts w:hint="default"/>
      </w:rPr>
    </w:lvl>
  </w:abstractNum>
  <w:abstractNum w:abstractNumId="26" w15:restartNumberingAfterBreak="0">
    <w:nsid w:val="5DC934E0"/>
    <w:multiLevelType w:val="hybridMultilevel"/>
    <w:tmpl w:val="5704B3BE"/>
    <w:lvl w:ilvl="0" w:tplc="173CDFC4">
      <w:start w:val="6"/>
      <w:numFmt w:val="upperRoman"/>
      <w:lvlText w:val="%1."/>
      <w:lvlJc w:val="left"/>
      <w:pPr>
        <w:ind w:left="550" w:hanging="387"/>
      </w:pPr>
      <w:rPr>
        <w:rFonts w:ascii="Times New Roman" w:eastAsia="Times New Roman" w:hAnsi="Times New Roman" w:hint="default"/>
        <w:b/>
        <w:bCs/>
        <w:w w:val="99"/>
        <w:sz w:val="24"/>
        <w:szCs w:val="24"/>
      </w:rPr>
    </w:lvl>
    <w:lvl w:ilvl="1" w:tplc="E89C540E">
      <w:start w:val="1"/>
      <w:numFmt w:val="bullet"/>
      <w:lvlText w:val="•"/>
      <w:lvlJc w:val="left"/>
      <w:pPr>
        <w:ind w:left="1474" w:hanging="387"/>
      </w:pPr>
      <w:rPr>
        <w:rFonts w:hint="default"/>
      </w:rPr>
    </w:lvl>
    <w:lvl w:ilvl="2" w:tplc="00C62A9A">
      <w:start w:val="1"/>
      <w:numFmt w:val="bullet"/>
      <w:lvlText w:val="•"/>
      <w:lvlJc w:val="left"/>
      <w:pPr>
        <w:ind w:left="2388" w:hanging="387"/>
      </w:pPr>
      <w:rPr>
        <w:rFonts w:hint="default"/>
      </w:rPr>
    </w:lvl>
    <w:lvl w:ilvl="3" w:tplc="A2E01100">
      <w:start w:val="1"/>
      <w:numFmt w:val="bullet"/>
      <w:lvlText w:val="•"/>
      <w:lvlJc w:val="left"/>
      <w:pPr>
        <w:ind w:left="3302" w:hanging="387"/>
      </w:pPr>
      <w:rPr>
        <w:rFonts w:hint="default"/>
      </w:rPr>
    </w:lvl>
    <w:lvl w:ilvl="4" w:tplc="B3CAEBA6">
      <w:start w:val="1"/>
      <w:numFmt w:val="bullet"/>
      <w:lvlText w:val="•"/>
      <w:lvlJc w:val="left"/>
      <w:pPr>
        <w:ind w:left="4216" w:hanging="387"/>
      </w:pPr>
      <w:rPr>
        <w:rFonts w:hint="default"/>
      </w:rPr>
    </w:lvl>
    <w:lvl w:ilvl="5" w:tplc="C5608556">
      <w:start w:val="1"/>
      <w:numFmt w:val="bullet"/>
      <w:lvlText w:val="•"/>
      <w:lvlJc w:val="left"/>
      <w:pPr>
        <w:ind w:left="5130" w:hanging="387"/>
      </w:pPr>
      <w:rPr>
        <w:rFonts w:hint="default"/>
      </w:rPr>
    </w:lvl>
    <w:lvl w:ilvl="6" w:tplc="AF049E4C">
      <w:start w:val="1"/>
      <w:numFmt w:val="bullet"/>
      <w:lvlText w:val="•"/>
      <w:lvlJc w:val="left"/>
      <w:pPr>
        <w:ind w:left="6044" w:hanging="387"/>
      </w:pPr>
      <w:rPr>
        <w:rFonts w:hint="default"/>
      </w:rPr>
    </w:lvl>
    <w:lvl w:ilvl="7" w:tplc="44607D76">
      <w:start w:val="1"/>
      <w:numFmt w:val="bullet"/>
      <w:lvlText w:val="•"/>
      <w:lvlJc w:val="left"/>
      <w:pPr>
        <w:ind w:left="6958" w:hanging="387"/>
      </w:pPr>
      <w:rPr>
        <w:rFonts w:hint="default"/>
      </w:rPr>
    </w:lvl>
    <w:lvl w:ilvl="8" w:tplc="7DDCE464">
      <w:start w:val="1"/>
      <w:numFmt w:val="bullet"/>
      <w:lvlText w:val="•"/>
      <w:lvlJc w:val="left"/>
      <w:pPr>
        <w:ind w:left="7872" w:hanging="387"/>
      </w:pPr>
      <w:rPr>
        <w:rFonts w:hint="default"/>
      </w:rPr>
    </w:lvl>
  </w:abstractNum>
  <w:abstractNum w:abstractNumId="27" w15:restartNumberingAfterBreak="0">
    <w:nsid w:val="6C9F67D8"/>
    <w:multiLevelType w:val="hybridMultilevel"/>
    <w:tmpl w:val="137CBF60"/>
    <w:lvl w:ilvl="0" w:tplc="5DEE0D3C">
      <w:start w:val="1"/>
      <w:numFmt w:val="decimal"/>
      <w:lvlText w:val="%1."/>
      <w:lvlJc w:val="left"/>
      <w:pPr>
        <w:ind w:left="720" w:hanging="36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162583"/>
    <w:multiLevelType w:val="hybridMultilevel"/>
    <w:tmpl w:val="B40CC5E2"/>
    <w:lvl w:ilvl="0" w:tplc="01D6BF7A">
      <w:start w:val="1"/>
      <w:numFmt w:val="upperRoman"/>
      <w:lvlText w:val="%1."/>
      <w:lvlJc w:val="left"/>
      <w:pPr>
        <w:ind w:left="157" w:hanging="214"/>
        <w:jc w:val="right"/>
      </w:pPr>
      <w:rPr>
        <w:rFonts w:ascii="Times New Roman" w:eastAsia="Times New Roman" w:hAnsi="Times New Roman" w:hint="default"/>
        <w:b/>
        <w:bCs/>
        <w:w w:val="99"/>
        <w:sz w:val="24"/>
        <w:szCs w:val="24"/>
      </w:rPr>
    </w:lvl>
    <w:lvl w:ilvl="1" w:tplc="38AA3672">
      <w:start w:val="1"/>
      <w:numFmt w:val="bullet"/>
      <w:lvlText w:val="•"/>
      <w:lvlJc w:val="left"/>
      <w:pPr>
        <w:ind w:left="1114" w:hanging="214"/>
      </w:pPr>
      <w:rPr>
        <w:rFonts w:hint="default"/>
      </w:rPr>
    </w:lvl>
    <w:lvl w:ilvl="2" w:tplc="09BCBCB8">
      <w:start w:val="1"/>
      <w:numFmt w:val="bullet"/>
      <w:lvlText w:val="•"/>
      <w:lvlJc w:val="left"/>
      <w:pPr>
        <w:ind w:left="2068" w:hanging="214"/>
      </w:pPr>
      <w:rPr>
        <w:rFonts w:hint="default"/>
      </w:rPr>
    </w:lvl>
    <w:lvl w:ilvl="3" w:tplc="751C0C70">
      <w:start w:val="1"/>
      <w:numFmt w:val="bullet"/>
      <w:lvlText w:val="•"/>
      <w:lvlJc w:val="left"/>
      <w:pPr>
        <w:ind w:left="3022" w:hanging="214"/>
      </w:pPr>
      <w:rPr>
        <w:rFonts w:hint="default"/>
      </w:rPr>
    </w:lvl>
    <w:lvl w:ilvl="4" w:tplc="7B0ABF70">
      <w:start w:val="1"/>
      <w:numFmt w:val="bullet"/>
      <w:lvlText w:val="•"/>
      <w:lvlJc w:val="left"/>
      <w:pPr>
        <w:ind w:left="3976" w:hanging="214"/>
      </w:pPr>
      <w:rPr>
        <w:rFonts w:hint="default"/>
      </w:rPr>
    </w:lvl>
    <w:lvl w:ilvl="5" w:tplc="C4A6B0B0">
      <w:start w:val="1"/>
      <w:numFmt w:val="bullet"/>
      <w:lvlText w:val="•"/>
      <w:lvlJc w:val="left"/>
      <w:pPr>
        <w:ind w:left="4930" w:hanging="214"/>
      </w:pPr>
      <w:rPr>
        <w:rFonts w:hint="default"/>
      </w:rPr>
    </w:lvl>
    <w:lvl w:ilvl="6" w:tplc="CE508FE4">
      <w:start w:val="1"/>
      <w:numFmt w:val="bullet"/>
      <w:lvlText w:val="•"/>
      <w:lvlJc w:val="left"/>
      <w:pPr>
        <w:ind w:left="5884" w:hanging="214"/>
      </w:pPr>
      <w:rPr>
        <w:rFonts w:hint="default"/>
      </w:rPr>
    </w:lvl>
    <w:lvl w:ilvl="7" w:tplc="C8DE9172">
      <w:start w:val="1"/>
      <w:numFmt w:val="bullet"/>
      <w:lvlText w:val="•"/>
      <w:lvlJc w:val="left"/>
      <w:pPr>
        <w:ind w:left="6838" w:hanging="214"/>
      </w:pPr>
      <w:rPr>
        <w:rFonts w:hint="default"/>
      </w:rPr>
    </w:lvl>
    <w:lvl w:ilvl="8" w:tplc="5C3A8C1A">
      <w:start w:val="1"/>
      <w:numFmt w:val="bullet"/>
      <w:lvlText w:val="•"/>
      <w:lvlJc w:val="left"/>
      <w:pPr>
        <w:ind w:left="7792" w:hanging="214"/>
      </w:pPr>
      <w:rPr>
        <w:rFonts w:hint="default"/>
      </w:rPr>
    </w:lvl>
  </w:abstractNum>
  <w:abstractNum w:abstractNumId="29" w15:restartNumberingAfterBreak="0">
    <w:nsid w:val="79A0430E"/>
    <w:multiLevelType w:val="hybridMultilevel"/>
    <w:tmpl w:val="8E500C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B86061"/>
    <w:multiLevelType w:val="hybridMultilevel"/>
    <w:tmpl w:val="4E323116"/>
    <w:lvl w:ilvl="0" w:tplc="93C6806C">
      <w:start w:val="1"/>
      <w:numFmt w:val="bullet"/>
      <w:lvlText w:val=""/>
      <w:lvlJc w:val="left"/>
      <w:pPr>
        <w:ind w:left="830" w:hanging="360"/>
      </w:pPr>
      <w:rPr>
        <w:rFonts w:ascii="Symbol" w:eastAsia="Symbol" w:hAnsi="Symbol" w:hint="default"/>
        <w:w w:val="100"/>
        <w:sz w:val="20"/>
        <w:szCs w:val="20"/>
      </w:rPr>
    </w:lvl>
    <w:lvl w:ilvl="1" w:tplc="501E00C2">
      <w:start w:val="1"/>
      <w:numFmt w:val="bullet"/>
      <w:lvlText w:val="•"/>
      <w:lvlJc w:val="left"/>
      <w:pPr>
        <w:ind w:left="1529" w:hanging="360"/>
      </w:pPr>
      <w:rPr>
        <w:rFonts w:hint="default"/>
      </w:rPr>
    </w:lvl>
    <w:lvl w:ilvl="2" w:tplc="648CA90C">
      <w:start w:val="1"/>
      <w:numFmt w:val="bullet"/>
      <w:lvlText w:val="•"/>
      <w:lvlJc w:val="left"/>
      <w:pPr>
        <w:ind w:left="2238" w:hanging="360"/>
      </w:pPr>
      <w:rPr>
        <w:rFonts w:hint="default"/>
      </w:rPr>
    </w:lvl>
    <w:lvl w:ilvl="3" w:tplc="D9982706">
      <w:start w:val="1"/>
      <w:numFmt w:val="bullet"/>
      <w:lvlText w:val="•"/>
      <w:lvlJc w:val="left"/>
      <w:pPr>
        <w:ind w:left="2947" w:hanging="360"/>
      </w:pPr>
      <w:rPr>
        <w:rFonts w:hint="default"/>
      </w:rPr>
    </w:lvl>
    <w:lvl w:ilvl="4" w:tplc="9EDE55E2">
      <w:start w:val="1"/>
      <w:numFmt w:val="bullet"/>
      <w:lvlText w:val="•"/>
      <w:lvlJc w:val="left"/>
      <w:pPr>
        <w:ind w:left="3656" w:hanging="360"/>
      </w:pPr>
      <w:rPr>
        <w:rFonts w:hint="default"/>
      </w:rPr>
    </w:lvl>
    <w:lvl w:ilvl="5" w:tplc="35FA357E">
      <w:start w:val="1"/>
      <w:numFmt w:val="bullet"/>
      <w:lvlText w:val="•"/>
      <w:lvlJc w:val="left"/>
      <w:pPr>
        <w:ind w:left="4365" w:hanging="360"/>
      </w:pPr>
      <w:rPr>
        <w:rFonts w:hint="default"/>
      </w:rPr>
    </w:lvl>
    <w:lvl w:ilvl="6" w:tplc="8132F036">
      <w:start w:val="1"/>
      <w:numFmt w:val="bullet"/>
      <w:lvlText w:val="•"/>
      <w:lvlJc w:val="left"/>
      <w:pPr>
        <w:ind w:left="5074" w:hanging="360"/>
      </w:pPr>
      <w:rPr>
        <w:rFonts w:hint="default"/>
      </w:rPr>
    </w:lvl>
    <w:lvl w:ilvl="7" w:tplc="D3424A96">
      <w:start w:val="1"/>
      <w:numFmt w:val="bullet"/>
      <w:lvlText w:val="•"/>
      <w:lvlJc w:val="left"/>
      <w:pPr>
        <w:ind w:left="5783" w:hanging="360"/>
      </w:pPr>
      <w:rPr>
        <w:rFonts w:hint="default"/>
      </w:rPr>
    </w:lvl>
    <w:lvl w:ilvl="8" w:tplc="D3923D4C">
      <w:start w:val="1"/>
      <w:numFmt w:val="bullet"/>
      <w:lvlText w:val="•"/>
      <w:lvlJc w:val="left"/>
      <w:pPr>
        <w:ind w:left="6492" w:hanging="360"/>
      </w:pPr>
      <w:rPr>
        <w:rFonts w:hint="default"/>
      </w:rPr>
    </w:lvl>
  </w:abstractNum>
  <w:abstractNum w:abstractNumId="31"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26"/>
  </w:num>
  <w:num w:numId="3">
    <w:abstractNumId w:val="12"/>
  </w:num>
  <w:num w:numId="4">
    <w:abstractNumId w:val="21"/>
  </w:num>
  <w:num w:numId="5">
    <w:abstractNumId w:val="24"/>
  </w:num>
  <w:num w:numId="6">
    <w:abstractNumId w:val="14"/>
  </w:num>
  <w:num w:numId="7">
    <w:abstractNumId w:val="9"/>
  </w:num>
  <w:num w:numId="8">
    <w:abstractNumId w:val="25"/>
  </w:num>
  <w:num w:numId="9">
    <w:abstractNumId w:val="28"/>
  </w:num>
  <w:num w:numId="10">
    <w:abstractNumId w:val="8"/>
  </w:num>
  <w:num w:numId="11">
    <w:abstractNumId w:val="30"/>
  </w:num>
  <w:num w:numId="12">
    <w:abstractNumId w:val="0"/>
  </w:num>
  <w:num w:numId="13">
    <w:abstractNumId w:val="19"/>
  </w:num>
  <w:num w:numId="14">
    <w:abstractNumId w:val="11"/>
  </w:num>
  <w:num w:numId="15">
    <w:abstractNumId w:val="3"/>
  </w:num>
  <w:num w:numId="16">
    <w:abstractNumId w:val="2"/>
  </w:num>
  <w:num w:numId="17">
    <w:abstractNumId w:val="22"/>
  </w:num>
  <w:num w:numId="18">
    <w:abstractNumId w:val="29"/>
  </w:num>
  <w:num w:numId="19">
    <w:abstractNumId w:val="7"/>
  </w:num>
  <w:num w:numId="20">
    <w:abstractNumId w:val="17"/>
  </w:num>
  <w:num w:numId="21">
    <w:abstractNumId w:val="16"/>
  </w:num>
  <w:num w:numId="22">
    <w:abstractNumId w:val="20"/>
  </w:num>
  <w:num w:numId="23">
    <w:abstractNumId w:val="15"/>
  </w:num>
  <w:num w:numId="24">
    <w:abstractNumId w:val="27"/>
  </w:num>
  <w:num w:numId="25">
    <w:abstractNumId w:val="13"/>
  </w:num>
  <w:num w:numId="26">
    <w:abstractNumId w:val="1"/>
  </w:num>
  <w:num w:numId="27">
    <w:abstractNumId w:val="18"/>
  </w:num>
  <w:num w:numId="28">
    <w:abstractNumId w:val="4"/>
  </w:num>
  <w:num w:numId="29">
    <w:abstractNumId w:val="5"/>
  </w:num>
  <w:num w:numId="30">
    <w:abstractNumId w:val="10"/>
  </w:num>
  <w:num w:numId="31">
    <w:abstractNumId w:val="23"/>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DE"/>
    <w:rsid w:val="00024928"/>
    <w:rsid w:val="000E04C1"/>
    <w:rsid w:val="0011582E"/>
    <w:rsid w:val="00164F41"/>
    <w:rsid w:val="001C67D1"/>
    <w:rsid w:val="00216FB9"/>
    <w:rsid w:val="00262E58"/>
    <w:rsid w:val="002E7D92"/>
    <w:rsid w:val="00344DC5"/>
    <w:rsid w:val="004A5FDE"/>
    <w:rsid w:val="00570C02"/>
    <w:rsid w:val="00586E7B"/>
    <w:rsid w:val="006312A3"/>
    <w:rsid w:val="0064467E"/>
    <w:rsid w:val="00720742"/>
    <w:rsid w:val="00765169"/>
    <w:rsid w:val="00771E6F"/>
    <w:rsid w:val="008B4D6C"/>
    <w:rsid w:val="008D54C7"/>
    <w:rsid w:val="00901ADB"/>
    <w:rsid w:val="00921966"/>
    <w:rsid w:val="0095202B"/>
    <w:rsid w:val="00966B50"/>
    <w:rsid w:val="009B6C03"/>
    <w:rsid w:val="009C2415"/>
    <w:rsid w:val="009E13DB"/>
    <w:rsid w:val="00A77735"/>
    <w:rsid w:val="00A96067"/>
    <w:rsid w:val="00AA6ACC"/>
    <w:rsid w:val="00AB052F"/>
    <w:rsid w:val="00B67E59"/>
    <w:rsid w:val="00BB09B1"/>
    <w:rsid w:val="00BD73A0"/>
    <w:rsid w:val="00BF4255"/>
    <w:rsid w:val="00C948A7"/>
    <w:rsid w:val="00CB4EDB"/>
    <w:rsid w:val="00CF361D"/>
    <w:rsid w:val="00D53DC1"/>
    <w:rsid w:val="00D6649F"/>
    <w:rsid w:val="00D80D18"/>
    <w:rsid w:val="00F03061"/>
    <w:rsid w:val="00F60613"/>
    <w:rsid w:val="00FA21CC"/>
    <w:rsid w:val="00FE0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A3A1E"/>
  <w15:docId w15:val="{15E0E67C-8B87-4CC6-A159-58699D88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494"/>
      <w:outlineLvl w:val="0"/>
    </w:pPr>
    <w:rPr>
      <w:rFonts w:ascii="Times New Roman" w:eastAsia="Times New Roman" w:hAnsi="Times New Roman"/>
      <w:b/>
      <w:bCs/>
      <w:sz w:val="24"/>
      <w:szCs w:val="24"/>
    </w:rPr>
  </w:style>
  <w:style w:type="paragraph" w:styleId="Heading2">
    <w:name w:val="heading 2"/>
    <w:basedOn w:val="Normal"/>
    <w:uiPriority w:val="1"/>
    <w:qFormat/>
    <w:pPr>
      <w:spacing w:before="120"/>
      <w:ind w:left="122"/>
      <w:outlineLvl w:val="1"/>
    </w:pPr>
    <w:rPr>
      <w:rFonts w:ascii="Palatino Linotype" w:eastAsia="Palatino Linotype" w:hAnsi="Palatino Linotype"/>
      <w:b/>
      <w:bCs/>
      <w:i/>
      <w:sz w:val="24"/>
      <w:szCs w:val="24"/>
    </w:rPr>
  </w:style>
  <w:style w:type="paragraph" w:styleId="Heading8">
    <w:name w:val="heading 8"/>
    <w:basedOn w:val="Normal"/>
    <w:next w:val="Normal"/>
    <w:link w:val="Heading8Char"/>
    <w:uiPriority w:val="9"/>
    <w:semiHidden/>
    <w:unhideWhenUsed/>
    <w:qFormat/>
    <w:rsid w:val="00BB09B1"/>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4467E"/>
    <w:rPr>
      <w:color w:val="0000FF" w:themeColor="hyperlink"/>
      <w:u w:val="single"/>
    </w:rPr>
  </w:style>
  <w:style w:type="paragraph" w:styleId="BalloonText">
    <w:name w:val="Balloon Text"/>
    <w:basedOn w:val="Normal"/>
    <w:link w:val="BalloonTextChar"/>
    <w:uiPriority w:val="99"/>
    <w:semiHidden/>
    <w:unhideWhenUsed/>
    <w:rsid w:val="0064467E"/>
    <w:rPr>
      <w:rFonts w:ascii="Tahoma" w:hAnsi="Tahoma" w:cs="Tahoma"/>
      <w:sz w:val="16"/>
      <w:szCs w:val="16"/>
    </w:rPr>
  </w:style>
  <w:style w:type="character" w:customStyle="1" w:styleId="BalloonTextChar">
    <w:name w:val="Balloon Text Char"/>
    <w:basedOn w:val="DefaultParagraphFont"/>
    <w:link w:val="BalloonText"/>
    <w:uiPriority w:val="99"/>
    <w:semiHidden/>
    <w:rsid w:val="0064467E"/>
    <w:rPr>
      <w:rFonts w:ascii="Tahoma" w:hAnsi="Tahoma" w:cs="Tahoma"/>
      <w:sz w:val="16"/>
      <w:szCs w:val="16"/>
    </w:rPr>
  </w:style>
  <w:style w:type="character" w:customStyle="1" w:styleId="Heading8Char">
    <w:name w:val="Heading 8 Char"/>
    <w:basedOn w:val="DefaultParagraphFont"/>
    <w:link w:val="Heading8"/>
    <w:uiPriority w:val="9"/>
    <w:semiHidden/>
    <w:rsid w:val="00BB09B1"/>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F60613"/>
    <w:pPr>
      <w:tabs>
        <w:tab w:val="center" w:pos="4680"/>
        <w:tab w:val="right" w:pos="9360"/>
      </w:tabs>
    </w:pPr>
  </w:style>
  <w:style w:type="character" w:customStyle="1" w:styleId="HeaderChar">
    <w:name w:val="Header Char"/>
    <w:basedOn w:val="DefaultParagraphFont"/>
    <w:link w:val="Header"/>
    <w:uiPriority w:val="99"/>
    <w:rsid w:val="00F60613"/>
  </w:style>
  <w:style w:type="paragraph" w:styleId="Footer">
    <w:name w:val="footer"/>
    <w:basedOn w:val="Normal"/>
    <w:link w:val="FooterChar"/>
    <w:uiPriority w:val="99"/>
    <w:unhideWhenUsed/>
    <w:rsid w:val="00F60613"/>
    <w:pPr>
      <w:tabs>
        <w:tab w:val="center" w:pos="4680"/>
        <w:tab w:val="right" w:pos="9360"/>
      </w:tabs>
    </w:pPr>
  </w:style>
  <w:style w:type="character" w:customStyle="1" w:styleId="FooterChar">
    <w:name w:val="Footer Char"/>
    <w:basedOn w:val="DefaultParagraphFont"/>
    <w:link w:val="Footer"/>
    <w:uiPriority w:val="99"/>
    <w:rsid w:val="00F60613"/>
  </w:style>
  <w:style w:type="paragraph" w:styleId="CommentText">
    <w:name w:val="annotation text"/>
    <w:basedOn w:val="Normal"/>
    <w:link w:val="CommentTextChar"/>
    <w:rsid w:val="00262E58"/>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262E58"/>
    <w:rPr>
      <w:rFonts w:ascii="Times New Roman" w:eastAsia="Times New Roman" w:hAnsi="Times New Roman" w:cs="Times New Roman"/>
      <w:sz w:val="20"/>
      <w:szCs w:val="20"/>
    </w:rPr>
  </w:style>
  <w:style w:type="paragraph" w:styleId="NoSpacing">
    <w:name w:val="No Spacing"/>
    <w:uiPriority w:val="1"/>
    <w:qFormat/>
    <w:rsid w:val="00262E58"/>
    <w:pPr>
      <w:widowControl/>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apply07.grants.gov/apply/FormLinks"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9" Type="http://schemas.openxmlformats.org/officeDocument/2006/relationships/theme" Target="theme/theme1.xml"/><Relationship Id="rId21" Type="http://schemas.openxmlformats.org/officeDocument/2006/relationships/hyperlink" Target="https://www.doi.gov/ibc/contactus/ibcfeedback" TargetMode="External"/><Relationship Id="rId34" Type="http://schemas.openxmlformats.org/officeDocument/2006/relationships/hyperlink" Target="http://www.grants.gov/web/grants/forms/post-award-reporting-forms.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image" Target="media/image1.jpeg"/><Relationship Id="rId25" Type="http://schemas.openxmlformats.org/officeDocument/2006/relationships/hyperlink" Target="https://harvester.census.gov/facweb/" TargetMode="External"/><Relationship Id="rId33" Type="http://schemas.openxmlformats.org/officeDocument/2006/relationships/hyperlink" Target="https://www.fws.gov/grants/atc.htm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gbender@amnh.org" TargetMode="External"/><Relationship Id="rId20" Type="http://schemas.openxmlformats.org/officeDocument/2006/relationships/hyperlink" Target="https://www.fws.gov/grants/atc.html" TargetMode="External"/><Relationship Id="rId29" Type="http://schemas.openxmlformats.org/officeDocument/2006/relationships/hyperlink" Target="https://obamawhitehouse.archives.gov/omb/grants_sp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ecfr.gov/" TargetMode="External"/><Relationship Id="rId32" Type="http://schemas.openxmlformats.org/officeDocument/2006/relationships/hyperlink" Target="https://www.fapiis.gov/fapiis/index.action"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file:///C:\Users\mwillcox\Documents\Grants%20&amp;%20Cooperative%20Agreements\San%20Bernardino\PR%2020103163%20-%20Chiricachua%20Leopard%20Frog\(http:\research.amnh.org\swrs)"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footer" Target="footer1.xm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www.grants.gov/web/grants/applicants/apply-for-grants.html" TargetMode="External"/><Relationship Id="rId35" Type="http://schemas.openxmlformats.org/officeDocument/2006/relationships/hyperlink" Target="mailto:bill_radke@fws.gov" TargetMode="External"/><Relationship Id="rId8" Type="http://schemas.openxmlformats.org/officeDocument/2006/relationships/hyperlink" Target="http://fedgov.dnb.com/webfor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445F1-F071-4E78-AF3D-9DEDF301F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7220</Words>
  <Characters>41155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 Brenda</dc:creator>
  <cp:lastModifiedBy>Willcox, Michelle L</cp:lastModifiedBy>
  <cp:revision>4</cp:revision>
  <dcterms:created xsi:type="dcterms:W3CDTF">2017-11-17T17:05:00Z</dcterms:created>
  <dcterms:modified xsi:type="dcterms:W3CDTF">2017-11-17T17:19:00Z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2016-03-28T00:00:00Z</vt:filetime>
  </property>
  <property fmtid="{D5CDD505-2E9C-101B-9397-08002B2CF9AE}" pid="3" name="LastSaved">
    <vt:filetime>2016-05-02T00:00:00Z</vt:filetime>
  </property>
</Properties>
</file>