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advancingpartners.org/resources/organizational-capacity-assessment-oca-tool" TargetMode="External" Id="rId13" /><Relationship Type="http://schemas.openxmlformats.org/officeDocument/2006/relationships/hyperlink" Target="https://usaidlearninglab.org/resources/stakeholder-and-social-network-analysis-guidance-note"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assets.publishing.service.gov.uk/government/uploads/system/uploads/attachment_data/file/304613/Practical-approaches-theories-change-conflict-security-justice-prog.pdf"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usaidlearninglab.org/resources/data-collection-methods-and-tools-performance-monitoring" TargetMode="External" Id="rId17" /><Relationship Type="http://schemas.openxmlformats.org/officeDocument/2006/relationships/header" Target="header2.xml" Id="rId25"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hyperlink" Target="https://www.usaid.gov/project-starter/program-cycle/pmp/performance-indicator-elements/data-sources-and-collection-methods" TargetMode="External" Id="rId16" /><Relationship Type="http://schemas.openxmlformats.org/officeDocument/2006/relationships/hyperlink" Target="https://www.sfcg.org/Documents/manualpart1.pdf%5d"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yperlink" Target="https://www.betterevaluation.org/en/plan/approach/most_significant_change" TargetMode="External" Id="rId15" /><Relationship Type="http://schemas.openxmlformats.org/officeDocument/2006/relationships/hyperlink" Target="https://www.unaids.org/sites/default/files/sub_landing/files/8_2-Intro-to-IndicatorsFMEF.pdf" TargetMode="External" Id="rId23" /><Relationship Type="http://schemas.openxmlformats.org/officeDocument/2006/relationships/header" Target="header3.xml" Id="rId28" /><Relationship Type="http://schemas.openxmlformats.org/officeDocument/2006/relationships/footnotes" Target="footnotes.xml" Id="rId10" /><Relationship Type="http://schemas.openxmlformats.org/officeDocument/2006/relationships/hyperlink" Target="https://www.bl.uk/collection-items/creating-your-theory-of-change-npcs-practical-guide" TargetMode="Externa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etterevaluation.org/en/resources/guides/collect_retrieve_data/collection_methods" TargetMode="External" Id="rId14" /><Relationship Type="http://schemas.openxmlformats.org/officeDocument/2006/relationships/hyperlink" Target="https://www.dmeforpeace.org/resource/evaluation-and-assessment-of-poverty-and-conflict-interventions-conflict-economics-lessons-learned-on-measuring-impact/"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2F7D08C40484DBD7CC2CA3A4CE728" ma:contentTypeVersion="13" ma:contentTypeDescription="Create a new document." ma:contentTypeScope="" ma:versionID="37f68525a36ba69e110b43b145b43d14">
  <xsd:schema xmlns:xsd="http://www.w3.org/2001/XMLSchema" xmlns:xs="http://www.w3.org/2001/XMLSchema" xmlns:p="http://schemas.microsoft.com/office/2006/metadata/properties" xmlns:ns2="e1f43ac1-d836-46eb-ac6d-26d91530600c" xmlns:ns3="ad021fd6-9fd4-48c9-b448-8df03b1e0405" xmlns:ns4="010bb399-5c5f-4587-81a7-e840f9b914d8" targetNamespace="http://schemas.microsoft.com/office/2006/metadata/properties" ma:root="true" ma:fieldsID="d12a9044b04be7b37a17f8f39221effd" ns2:_="" ns3:_="" ns4:_="">
    <xsd:import namespace="e1f43ac1-d836-46eb-ac6d-26d91530600c"/>
    <xsd:import namespace="ad021fd6-9fd4-48c9-b448-8df03b1e0405"/>
    <xsd:import namespace="010bb399-5c5f-4587-81a7-e840f9b91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43ac1-d836-46eb-ac6d-26d915306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021fd6-9fd4-48c9-b448-8df03b1e040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bb399-5c5f-4587-81a7-e840f9b914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f9b8f5-8c62-48d1-8547-c157711d6ba2}" ma:internalName="TaxCatchAll" ma:showField="CatchAllData" ma:web="010bb399-5c5f-4587-81a7-e840f9b91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10bb399-5c5f-4587-81a7-e840f9b914d8" xsi:nil="true"/>
    <lcf76f155ced4ddcb4097134ff3c332f xmlns="e1f43ac1-d836-46eb-ac6d-26d91530600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67A26D-FEBC-4168-9CB9-B226C7002935}"/>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0x010100DA66EB3E05B36E4996DD31F3E1813025</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ies>
</file>